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458" w:rsidRPr="0044613E" w:rsidRDefault="00323458" w:rsidP="00F4215F"/>
    <w:p w:rsidR="00F4215F" w:rsidRPr="0044613E" w:rsidRDefault="00F4215F" w:rsidP="00F4215F"/>
    <w:p w:rsidR="00F4215F" w:rsidRPr="0044613E" w:rsidRDefault="00F4215F" w:rsidP="00F4215F"/>
    <w:p w:rsidR="00F4215F" w:rsidRPr="0044613E" w:rsidRDefault="00F4215F" w:rsidP="00F4215F"/>
    <w:p w:rsidR="00F4215F" w:rsidRPr="0044613E" w:rsidRDefault="00F4215F" w:rsidP="00F4215F"/>
    <w:p w:rsidR="00F4215F" w:rsidRPr="0044613E" w:rsidRDefault="00F4215F" w:rsidP="00F4215F"/>
    <w:p w:rsidR="00F4215F" w:rsidRPr="0044613E" w:rsidRDefault="00F4215F" w:rsidP="00F4215F"/>
    <w:p w:rsidR="00F4215F" w:rsidRPr="0044613E" w:rsidRDefault="00F4215F" w:rsidP="00F4215F"/>
    <w:p w:rsidR="00F4215F" w:rsidRPr="0044613E" w:rsidRDefault="00F4215F" w:rsidP="00F4215F"/>
    <w:p w:rsidR="00F4215F" w:rsidRPr="0044613E" w:rsidRDefault="00F4215F" w:rsidP="00F4215F"/>
    <w:p w:rsidR="00F4215F" w:rsidRPr="0044613E" w:rsidRDefault="00F4215F" w:rsidP="00F4215F"/>
    <w:p w:rsidR="00F4215F" w:rsidRPr="0044613E" w:rsidRDefault="00F4215F" w:rsidP="00F4215F"/>
    <w:p w:rsidR="00F4215F" w:rsidRPr="0044613E" w:rsidRDefault="00F4215F" w:rsidP="00F4215F"/>
    <w:p w:rsidR="00F4215F" w:rsidRPr="0044613E" w:rsidRDefault="00F4215F" w:rsidP="00F4215F"/>
    <w:p w:rsidR="00F4215F" w:rsidRPr="0044613E" w:rsidRDefault="00F4215F" w:rsidP="00F4215F"/>
    <w:p w:rsidR="00F4215F" w:rsidRPr="0044613E" w:rsidRDefault="00F4215F" w:rsidP="00F4215F"/>
    <w:p w:rsidR="00F4215F" w:rsidRPr="0044613E" w:rsidRDefault="00EB547F" w:rsidP="00F4215F">
      <w:pPr>
        <w:pStyle w:val="ANaslov"/>
      </w:pPr>
      <w:r w:rsidRPr="0044613E">
        <w:t xml:space="preserve">PREDLOG REBALANSA </w:t>
      </w:r>
      <w:r w:rsidR="00F4215F" w:rsidRPr="0044613E">
        <w:t>PRORAČUN</w:t>
      </w:r>
      <w:r w:rsidRPr="0044613E">
        <w:t>A</w:t>
      </w:r>
    </w:p>
    <w:p w:rsidR="00F4215F" w:rsidRPr="0044613E" w:rsidRDefault="00F4215F" w:rsidP="00F4215F"/>
    <w:p w:rsidR="00F4215F" w:rsidRPr="0044613E" w:rsidRDefault="00F4215F" w:rsidP="00F4215F">
      <w:pPr>
        <w:pStyle w:val="ANaslov"/>
      </w:pPr>
      <w:r w:rsidRPr="0044613E">
        <w:t>OBČINE Ravne na Koroškem</w:t>
      </w:r>
    </w:p>
    <w:p w:rsidR="00F4215F" w:rsidRPr="0044613E" w:rsidRDefault="00F4215F" w:rsidP="00F4215F"/>
    <w:p w:rsidR="00F4215F" w:rsidRPr="0044613E" w:rsidRDefault="0091236A" w:rsidP="00F4215F">
      <w:pPr>
        <w:pStyle w:val="ANaslov"/>
      </w:pPr>
      <w:r w:rsidRPr="0044613E">
        <w:t>ZA LETO 20</w:t>
      </w:r>
      <w:r w:rsidR="00B47C6C">
        <w:t>20</w:t>
      </w:r>
    </w:p>
    <w:p w:rsidR="00F4215F" w:rsidRPr="0044613E" w:rsidRDefault="00F4215F" w:rsidP="00F4215F">
      <w:r w:rsidRPr="0044613E">
        <w:br w:type="page"/>
      </w:r>
    </w:p>
    <w:p w:rsidR="00141E8A" w:rsidRDefault="00F4215F" w:rsidP="00F4215F">
      <w:pPr>
        <w:pStyle w:val="KAZALO"/>
        <w:tabs>
          <w:tab w:val="right" w:leader="dot" w:pos="9628"/>
        </w:tabs>
        <w:rPr>
          <w:noProof/>
        </w:rPr>
      </w:pPr>
      <w:r w:rsidRPr="0044613E">
        <w:lastRenderedPageBreak/>
        <w:t>KAZALO</w:t>
      </w:r>
      <w:r w:rsidRPr="0044613E">
        <w:fldChar w:fldCharType="begin"/>
      </w:r>
      <w:r w:rsidRPr="0044613E">
        <w:instrText xml:space="preserve"> TOC \o "2-2" \h \z \t "A_Heading_1;1;A_Heading_2;2;A_Heading_2a;2;A_Heading_3;3;A_Heading_4;4;A_Heading_5;5;A_Heading_6;6;A_Heading_7;7" </w:instrText>
      </w:r>
      <w:r w:rsidRPr="0044613E">
        <w:fldChar w:fldCharType="separate"/>
      </w:r>
    </w:p>
    <w:p w:rsidR="00141E8A" w:rsidRDefault="00FD5886">
      <w:pPr>
        <w:pStyle w:val="Kazalovsebine1"/>
        <w:tabs>
          <w:tab w:val="left" w:pos="400"/>
          <w:tab w:val="right" w:leader="dot" w:pos="9628"/>
        </w:tabs>
        <w:rPr>
          <w:rFonts w:asciiTheme="minorHAnsi" w:eastAsiaTheme="minorEastAsia" w:hAnsiTheme="minorHAnsi" w:cstheme="minorBidi"/>
          <w:b w:val="0"/>
          <w:bCs w:val="0"/>
          <w:caps w:val="0"/>
          <w:noProof/>
          <w:sz w:val="22"/>
          <w:szCs w:val="22"/>
          <w:lang w:eastAsia="sl-SI"/>
        </w:rPr>
      </w:pPr>
      <w:hyperlink w:anchor="_Toc42849808" w:history="1">
        <w:r w:rsidR="00141E8A" w:rsidRPr="00D91E1B">
          <w:rPr>
            <w:rStyle w:val="Hiperpovezava"/>
            <w:noProof/>
          </w:rPr>
          <w:t>I.</w:t>
        </w:r>
        <w:r w:rsidR="00141E8A">
          <w:rPr>
            <w:rFonts w:asciiTheme="minorHAnsi" w:eastAsiaTheme="minorEastAsia" w:hAnsiTheme="minorHAnsi" w:cstheme="minorBidi"/>
            <w:b w:val="0"/>
            <w:bCs w:val="0"/>
            <w:caps w:val="0"/>
            <w:noProof/>
            <w:sz w:val="22"/>
            <w:szCs w:val="22"/>
            <w:lang w:eastAsia="sl-SI"/>
          </w:rPr>
          <w:tab/>
        </w:r>
        <w:r w:rsidR="00141E8A" w:rsidRPr="00D91E1B">
          <w:rPr>
            <w:rStyle w:val="Hiperpovezava"/>
            <w:noProof/>
          </w:rPr>
          <w:t>ODLOK O SPREMEMBI ODLOKA O PRORAČUNU ZA LETO 2020</w:t>
        </w:r>
        <w:r w:rsidR="00141E8A">
          <w:rPr>
            <w:noProof/>
            <w:webHidden/>
          </w:rPr>
          <w:tab/>
        </w:r>
        <w:r w:rsidR="00141E8A">
          <w:rPr>
            <w:noProof/>
            <w:webHidden/>
          </w:rPr>
          <w:fldChar w:fldCharType="begin"/>
        </w:r>
        <w:r w:rsidR="00141E8A">
          <w:rPr>
            <w:noProof/>
            <w:webHidden/>
          </w:rPr>
          <w:instrText xml:space="preserve"> PAGEREF _Toc42849808 \h </w:instrText>
        </w:r>
        <w:r w:rsidR="00141E8A">
          <w:rPr>
            <w:noProof/>
            <w:webHidden/>
          </w:rPr>
        </w:r>
        <w:r w:rsidR="00141E8A">
          <w:rPr>
            <w:noProof/>
            <w:webHidden/>
          </w:rPr>
          <w:fldChar w:fldCharType="separate"/>
        </w:r>
        <w:r w:rsidR="00141E8A">
          <w:rPr>
            <w:noProof/>
            <w:webHidden/>
          </w:rPr>
          <w:t>4</w:t>
        </w:r>
        <w:r w:rsidR="00141E8A">
          <w:rPr>
            <w:noProof/>
            <w:webHidden/>
          </w:rPr>
          <w:fldChar w:fldCharType="end"/>
        </w:r>
      </w:hyperlink>
    </w:p>
    <w:p w:rsidR="00141E8A" w:rsidRDefault="00FD5886">
      <w:pPr>
        <w:pStyle w:val="Kazalovsebine1"/>
        <w:tabs>
          <w:tab w:val="left" w:pos="600"/>
          <w:tab w:val="right" w:leader="dot" w:pos="9628"/>
        </w:tabs>
        <w:rPr>
          <w:rFonts w:asciiTheme="minorHAnsi" w:eastAsiaTheme="minorEastAsia" w:hAnsiTheme="minorHAnsi" w:cstheme="minorBidi"/>
          <w:b w:val="0"/>
          <w:bCs w:val="0"/>
          <w:caps w:val="0"/>
          <w:noProof/>
          <w:sz w:val="22"/>
          <w:szCs w:val="22"/>
          <w:lang w:eastAsia="sl-SI"/>
        </w:rPr>
      </w:pPr>
      <w:hyperlink w:anchor="_Toc42849809" w:history="1">
        <w:r w:rsidR="00141E8A" w:rsidRPr="00D91E1B">
          <w:rPr>
            <w:rStyle w:val="Hiperpovezava"/>
            <w:noProof/>
          </w:rPr>
          <w:t>II.</w:t>
        </w:r>
        <w:r w:rsidR="00141E8A">
          <w:rPr>
            <w:rFonts w:asciiTheme="minorHAnsi" w:eastAsiaTheme="minorEastAsia" w:hAnsiTheme="minorHAnsi" w:cstheme="minorBidi"/>
            <w:b w:val="0"/>
            <w:bCs w:val="0"/>
            <w:caps w:val="0"/>
            <w:noProof/>
            <w:sz w:val="22"/>
            <w:szCs w:val="22"/>
            <w:lang w:eastAsia="sl-SI"/>
          </w:rPr>
          <w:tab/>
        </w:r>
        <w:r w:rsidR="00141E8A" w:rsidRPr="00D91E1B">
          <w:rPr>
            <w:rStyle w:val="Hiperpovezava"/>
            <w:noProof/>
          </w:rPr>
          <w:t>OBRAZLOŽITEV REBALANSA PRORAČUNA</w:t>
        </w:r>
        <w:r w:rsidR="00141E8A">
          <w:rPr>
            <w:noProof/>
            <w:webHidden/>
          </w:rPr>
          <w:tab/>
        </w:r>
        <w:r w:rsidR="00141E8A">
          <w:rPr>
            <w:noProof/>
            <w:webHidden/>
          </w:rPr>
          <w:fldChar w:fldCharType="begin"/>
        </w:r>
        <w:r w:rsidR="00141E8A">
          <w:rPr>
            <w:noProof/>
            <w:webHidden/>
          </w:rPr>
          <w:instrText xml:space="preserve"> PAGEREF _Toc42849809 \h </w:instrText>
        </w:r>
        <w:r w:rsidR="00141E8A">
          <w:rPr>
            <w:noProof/>
            <w:webHidden/>
          </w:rPr>
        </w:r>
        <w:r w:rsidR="00141E8A">
          <w:rPr>
            <w:noProof/>
            <w:webHidden/>
          </w:rPr>
          <w:fldChar w:fldCharType="separate"/>
        </w:r>
        <w:r w:rsidR="00141E8A">
          <w:rPr>
            <w:noProof/>
            <w:webHidden/>
          </w:rPr>
          <w:t>7</w:t>
        </w:r>
        <w:r w:rsidR="00141E8A">
          <w:rPr>
            <w:noProof/>
            <w:webHidden/>
          </w:rPr>
          <w:fldChar w:fldCharType="end"/>
        </w:r>
      </w:hyperlink>
    </w:p>
    <w:p w:rsidR="00141E8A" w:rsidRDefault="00FD5886">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42849810" w:history="1">
        <w:r w:rsidR="00141E8A" w:rsidRPr="00D91E1B">
          <w:rPr>
            <w:rStyle w:val="Hiperpovezava"/>
            <w:noProof/>
          </w:rPr>
          <w:t>III. PRIPRAVA REBALANSA PRORAČUNA ZA LETO 2020 V SKLADU S PREDPISANO PROGRAMSKO STRUKTURO</w:t>
        </w:r>
        <w:r w:rsidR="00141E8A">
          <w:rPr>
            <w:noProof/>
            <w:webHidden/>
          </w:rPr>
          <w:tab/>
        </w:r>
        <w:r w:rsidR="00141E8A">
          <w:rPr>
            <w:noProof/>
            <w:webHidden/>
          </w:rPr>
          <w:fldChar w:fldCharType="begin"/>
        </w:r>
        <w:r w:rsidR="00141E8A">
          <w:rPr>
            <w:noProof/>
            <w:webHidden/>
          </w:rPr>
          <w:instrText xml:space="preserve"> PAGEREF _Toc42849810 \h </w:instrText>
        </w:r>
        <w:r w:rsidR="00141E8A">
          <w:rPr>
            <w:noProof/>
            <w:webHidden/>
          </w:rPr>
        </w:r>
        <w:r w:rsidR="00141E8A">
          <w:rPr>
            <w:noProof/>
            <w:webHidden/>
          </w:rPr>
          <w:fldChar w:fldCharType="separate"/>
        </w:r>
        <w:r w:rsidR="00141E8A">
          <w:rPr>
            <w:noProof/>
            <w:webHidden/>
          </w:rPr>
          <w:t>8</w:t>
        </w:r>
        <w:r w:rsidR="00141E8A">
          <w:rPr>
            <w:noProof/>
            <w:webHidden/>
          </w:rPr>
          <w:fldChar w:fldCharType="end"/>
        </w:r>
      </w:hyperlink>
    </w:p>
    <w:p w:rsidR="00141E8A" w:rsidRDefault="00FD5886">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42849811" w:history="1">
        <w:r w:rsidR="00141E8A" w:rsidRPr="00D91E1B">
          <w:rPr>
            <w:rStyle w:val="Hiperpovezava"/>
            <w:noProof/>
          </w:rPr>
          <w:t>IV. REBALANS PO FUNKCIONALNI KLASIFIKACIJI</w:t>
        </w:r>
        <w:r w:rsidR="00141E8A">
          <w:rPr>
            <w:noProof/>
            <w:webHidden/>
          </w:rPr>
          <w:tab/>
        </w:r>
        <w:r w:rsidR="00141E8A">
          <w:rPr>
            <w:noProof/>
            <w:webHidden/>
          </w:rPr>
          <w:fldChar w:fldCharType="begin"/>
        </w:r>
        <w:r w:rsidR="00141E8A">
          <w:rPr>
            <w:noProof/>
            <w:webHidden/>
          </w:rPr>
          <w:instrText xml:space="preserve"> PAGEREF _Toc42849811 \h </w:instrText>
        </w:r>
        <w:r w:rsidR="00141E8A">
          <w:rPr>
            <w:noProof/>
            <w:webHidden/>
          </w:rPr>
        </w:r>
        <w:r w:rsidR="00141E8A">
          <w:rPr>
            <w:noProof/>
            <w:webHidden/>
          </w:rPr>
          <w:fldChar w:fldCharType="separate"/>
        </w:r>
        <w:r w:rsidR="00141E8A">
          <w:rPr>
            <w:noProof/>
            <w:webHidden/>
          </w:rPr>
          <w:t>10</w:t>
        </w:r>
        <w:r w:rsidR="00141E8A">
          <w:rPr>
            <w:noProof/>
            <w:webHidden/>
          </w:rPr>
          <w:fldChar w:fldCharType="end"/>
        </w:r>
      </w:hyperlink>
    </w:p>
    <w:p w:rsidR="00141E8A" w:rsidRDefault="00FD5886">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42849812" w:history="1">
        <w:r w:rsidR="00141E8A" w:rsidRPr="00D91E1B">
          <w:rPr>
            <w:rStyle w:val="Hiperpovezava"/>
            <w:noProof/>
          </w:rPr>
          <w:t>V. SPLOŠNI DEL</w:t>
        </w:r>
        <w:r w:rsidR="00141E8A">
          <w:rPr>
            <w:noProof/>
            <w:webHidden/>
          </w:rPr>
          <w:tab/>
        </w:r>
        <w:r w:rsidR="00141E8A">
          <w:rPr>
            <w:noProof/>
            <w:webHidden/>
          </w:rPr>
          <w:fldChar w:fldCharType="begin"/>
        </w:r>
        <w:r w:rsidR="00141E8A">
          <w:rPr>
            <w:noProof/>
            <w:webHidden/>
          </w:rPr>
          <w:instrText xml:space="preserve"> PAGEREF _Toc42849812 \h </w:instrText>
        </w:r>
        <w:r w:rsidR="00141E8A">
          <w:rPr>
            <w:noProof/>
            <w:webHidden/>
          </w:rPr>
        </w:r>
        <w:r w:rsidR="00141E8A">
          <w:rPr>
            <w:noProof/>
            <w:webHidden/>
          </w:rPr>
          <w:fldChar w:fldCharType="separate"/>
        </w:r>
        <w:r w:rsidR="00141E8A">
          <w:rPr>
            <w:noProof/>
            <w:webHidden/>
          </w:rPr>
          <w:t>11</w:t>
        </w:r>
        <w:r w:rsidR="00141E8A">
          <w:rPr>
            <w:noProof/>
            <w:webHidden/>
          </w:rPr>
          <w:fldChar w:fldCharType="end"/>
        </w:r>
      </w:hyperlink>
    </w:p>
    <w:p w:rsidR="00141E8A" w:rsidRDefault="00FD5886">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42849813" w:history="1">
        <w:r w:rsidR="00141E8A" w:rsidRPr="00D91E1B">
          <w:rPr>
            <w:rStyle w:val="Hiperpovezava"/>
            <w:noProof/>
          </w:rPr>
          <w:t>A - Bilanca prihodkov in odhodkov</w:t>
        </w:r>
        <w:r w:rsidR="00141E8A">
          <w:rPr>
            <w:noProof/>
            <w:webHidden/>
          </w:rPr>
          <w:tab/>
        </w:r>
        <w:r w:rsidR="00141E8A">
          <w:rPr>
            <w:noProof/>
            <w:webHidden/>
          </w:rPr>
          <w:fldChar w:fldCharType="begin"/>
        </w:r>
        <w:r w:rsidR="00141E8A">
          <w:rPr>
            <w:noProof/>
            <w:webHidden/>
          </w:rPr>
          <w:instrText xml:space="preserve"> PAGEREF _Toc42849813 \h </w:instrText>
        </w:r>
        <w:r w:rsidR="00141E8A">
          <w:rPr>
            <w:noProof/>
            <w:webHidden/>
          </w:rPr>
        </w:r>
        <w:r w:rsidR="00141E8A">
          <w:rPr>
            <w:noProof/>
            <w:webHidden/>
          </w:rPr>
          <w:fldChar w:fldCharType="separate"/>
        </w:r>
        <w:r w:rsidR="00141E8A">
          <w:rPr>
            <w:noProof/>
            <w:webHidden/>
          </w:rPr>
          <w:t>12</w:t>
        </w:r>
        <w:r w:rsidR="00141E8A">
          <w:rPr>
            <w:noProof/>
            <w:webHidden/>
          </w:rPr>
          <w:fldChar w:fldCharType="end"/>
        </w:r>
      </w:hyperlink>
    </w:p>
    <w:p w:rsidR="00141E8A" w:rsidRDefault="00FD5886">
      <w:pPr>
        <w:pStyle w:val="Kazalovsebine4"/>
        <w:tabs>
          <w:tab w:val="right" w:leader="dot" w:pos="9628"/>
        </w:tabs>
        <w:rPr>
          <w:rFonts w:asciiTheme="minorHAnsi" w:eastAsiaTheme="minorEastAsia" w:hAnsiTheme="minorHAnsi" w:cstheme="minorBidi"/>
          <w:noProof/>
          <w:sz w:val="22"/>
          <w:szCs w:val="22"/>
          <w:lang w:eastAsia="sl-SI"/>
        </w:rPr>
      </w:pPr>
      <w:hyperlink w:anchor="_Toc42849814" w:history="1">
        <w:r w:rsidR="00141E8A" w:rsidRPr="00D91E1B">
          <w:rPr>
            <w:rStyle w:val="Hiperpovezava"/>
            <w:noProof/>
          </w:rPr>
          <w:t>Prihodki proračuna</w:t>
        </w:r>
        <w:r w:rsidR="00141E8A">
          <w:rPr>
            <w:noProof/>
            <w:webHidden/>
          </w:rPr>
          <w:tab/>
        </w:r>
        <w:r w:rsidR="00141E8A">
          <w:rPr>
            <w:noProof/>
            <w:webHidden/>
          </w:rPr>
          <w:fldChar w:fldCharType="begin"/>
        </w:r>
        <w:r w:rsidR="00141E8A">
          <w:rPr>
            <w:noProof/>
            <w:webHidden/>
          </w:rPr>
          <w:instrText xml:space="preserve"> PAGEREF _Toc42849814 \h </w:instrText>
        </w:r>
        <w:r w:rsidR="00141E8A">
          <w:rPr>
            <w:noProof/>
            <w:webHidden/>
          </w:rPr>
        </w:r>
        <w:r w:rsidR="00141E8A">
          <w:rPr>
            <w:noProof/>
            <w:webHidden/>
          </w:rPr>
          <w:fldChar w:fldCharType="separate"/>
        </w:r>
        <w:r w:rsidR="00141E8A">
          <w:rPr>
            <w:noProof/>
            <w:webHidden/>
          </w:rPr>
          <w:t>12</w:t>
        </w:r>
        <w:r w:rsidR="00141E8A">
          <w:rPr>
            <w:noProof/>
            <w:webHidden/>
          </w:rPr>
          <w:fldChar w:fldCharType="end"/>
        </w:r>
      </w:hyperlink>
    </w:p>
    <w:p w:rsidR="00141E8A" w:rsidRDefault="00FD5886">
      <w:pPr>
        <w:pStyle w:val="Kazalovsebine5"/>
        <w:tabs>
          <w:tab w:val="right" w:leader="dot" w:pos="9628"/>
        </w:tabs>
        <w:rPr>
          <w:rFonts w:asciiTheme="minorHAnsi" w:eastAsiaTheme="minorEastAsia" w:hAnsiTheme="minorHAnsi" w:cstheme="minorBidi"/>
          <w:noProof/>
          <w:sz w:val="22"/>
          <w:szCs w:val="22"/>
          <w:lang w:eastAsia="sl-SI"/>
        </w:rPr>
      </w:pPr>
      <w:hyperlink w:anchor="_Toc42849815" w:history="1">
        <w:r w:rsidR="00141E8A" w:rsidRPr="00D91E1B">
          <w:rPr>
            <w:rStyle w:val="Hiperpovezava"/>
            <w:noProof/>
          </w:rPr>
          <w:t>70 - DAVČNI PRIHODKI</w:t>
        </w:r>
        <w:r w:rsidR="00141E8A">
          <w:rPr>
            <w:noProof/>
            <w:webHidden/>
          </w:rPr>
          <w:tab/>
        </w:r>
        <w:r w:rsidR="00141E8A">
          <w:rPr>
            <w:noProof/>
            <w:webHidden/>
          </w:rPr>
          <w:fldChar w:fldCharType="begin"/>
        </w:r>
        <w:r w:rsidR="00141E8A">
          <w:rPr>
            <w:noProof/>
            <w:webHidden/>
          </w:rPr>
          <w:instrText xml:space="preserve"> PAGEREF _Toc42849815 \h </w:instrText>
        </w:r>
        <w:r w:rsidR="00141E8A">
          <w:rPr>
            <w:noProof/>
            <w:webHidden/>
          </w:rPr>
        </w:r>
        <w:r w:rsidR="00141E8A">
          <w:rPr>
            <w:noProof/>
            <w:webHidden/>
          </w:rPr>
          <w:fldChar w:fldCharType="separate"/>
        </w:r>
        <w:r w:rsidR="00141E8A">
          <w:rPr>
            <w:noProof/>
            <w:webHidden/>
          </w:rPr>
          <w:t>12</w:t>
        </w:r>
        <w:r w:rsidR="00141E8A">
          <w:rPr>
            <w:noProof/>
            <w:webHidden/>
          </w:rPr>
          <w:fldChar w:fldCharType="end"/>
        </w:r>
      </w:hyperlink>
    </w:p>
    <w:p w:rsidR="00141E8A" w:rsidRDefault="00FD5886">
      <w:pPr>
        <w:pStyle w:val="Kazalovsebine5"/>
        <w:tabs>
          <w:tab w:val="right" w:leader="dot" w:pos="9628"/>
        </w:tabs>
        <w:rPr>
          <w:rFonts w:asciiTheme="minorHAnsi" w:eastAsiaTheme="minorEastAsia" w:hAnsiTheme="minorHAnsi" w:cstheme="minorBidi"/>
          <w:noProof/>
          <w:sz w:val="22"/>
          <w:szCs w:val="22"/>
          <w:lang w:eastAsia="sl-SI"/>
        </w:rPr>
      </w:pPr>
      <w:hyperlink w:anchor="_Toc42849816" w:history="1">
        <w:r w:rsidR="00141E8A" w:rsidRPr="00D91E1B">
          <w:rPr>
            <w:rStyle w:val="Hiperpovezava"/>
            <w:noProof/>
          </w:rPr>
          <w:t>71 - NEDAVČNI PRIHODKI</w:t>
        </w:r>
        <w:r w:rsidR="00141E8A">
          <w:rPr>
            <w:noProof/>
            <w:webHidden/>
          </w:rPr>
          <w:tab/>
        </w:r>
        <w:r w:rsidR="00141E8A">
          <w:rPr>
            <w:noProof/>
            <w:webHidden/>
          </w:rPr>
          <w:fldChar w:fldCharType="begin"/>
        </w:r>
        <w:r w:rsidR="00141E8A">
          <w:rPr>
            <w:noProof/>
            <w:webHidden/>
          </w:rPr>
          <w:instrText xml:space="preserve"> PAGEREF _Toc42849816 \h </w:instrText>
        </w:r>
        <w:r w:rsidR="00141E8A">
          <w:rPr>
            <w:noProof/>
            <w:webHidden/>
          </w:rPr>
        </w:r>
        <w:r w:rsidR="00141E8A">
          <w:rPr>
            <w:noProof/>
            <w:webHidden/>
          </w:rPr>
          <w:fldChar w:fldCharType="separate"/>
        </w:r>
        <w:r w:rsidR="00141E8A">
          <w:rPr>
            <w:noProof/>
            <w:webHidden/>
          </w:rPr>
          <w:t>12</w:t>
        </w:r>
        <w:r w:rsidR="00141E8A">
          <w:rPr>
            <w:noProof/>
            <w:webHidden/>
          </w:rPr>
          <w:fldChar w:fldCharType="end"/>
        </w:r>
      </w:hyperlink>
    </w:p>
    <w:p w:rsidR="00141E8A" w:rsidRDefault="00FD5886">
      <w:pPr>
        <w:pStyle w:val="Kazalovsebine5"/>
        <w:tabs>
          <w:tab w:val="right" w:leader="dot" w:pos="9628"/>
        </w:tabs>
        <w:rPr>
          <w:rFonts w:asciiTheme="minorHAnsi" w:eastAsiaTheme="minorEastAsia" w:hAnsiTheme="minorHAnsi" w:cstheme="minorBidi"/>
          <w:noProof/>
          <w:sz w:val="22"/>
          <w:szCs w:val="22"/>
          <w:lang w:eastAsia="sl-SI"/>
        </w:rPr>
      </w:pPr>
      <w:hyperlink w:anchor="_Toc42849817" w:history="1">
        <w:r w:rsidR="00141E8A" w:rsidRPr="00D91E1B">
          <w:rPr>
            <w:rStyle w:val="Hiperpovezava"/>
            <w:noProof/>
          </w:rPr>
          <w:t>72 - KAPITALSKI PRIHODKI</w:t>
        </w:r>
        <w:r w:rsidR="00141E8A">
          <w:rPr>
            <w:noProof/>
            <w:webHidden/>
          </w:rPr>
          <w:tab/>
        </w:r>
        <w:r w:rsidR="00141E8A">
          <w:rPr>
            <w:noProof/>
            <w:webHidden/>
          </w:rPr>
          <w:fldChar w:fldCharType="begin"/>
        </w:r>
        <w:r w:rsidR="00141E8A">
          <w:rPr>
            <w:noProof/>
            <w:webHidden/>
          </w:rPr>
          <w:instrText xml:space="preserve"> PAGEREF _Toc42849817 \h </w:instrText>
        </w:r>
        <w:r w:rsidR="00141E8A">
          <w:rPr>
            <w:noProof/>
            <w:webHidden/>
          </w:rPr>
        </w:r>
        <w:r w:rsidR="00141E8A">
          <w:rPr>
            <w:noProof/>
            <w:webHidden/>
          </w:rPr>
          <w:fldChar w:fldCharType="separate"/>
        </w:r>
        <w:r w:rsidR="00141E8A">
          <w:rPr>
            <w:noProof/>
            <w:webHidden/>
          </w:rPr>
          <w:t>13</w:t>
        </w:r>
        <w:r w:rsidR="00141E8A">
          <w:rPr>
            <w:noProof/>
            <w:webHidden/>
          </w:rPr>
          <w:fldChar w:fldCharType="end"/>
        </w:r>
      </w:hyperlink>
    </w:p>
    <w:p w:rsidR="00141E8A" w:rsidRDefault="00FD5886">
      <w:pPr>
        <w:pStyle w:val="Kazalovsebine5"/>
        <w:tabs>
          <w:tab w:val="right" w:leader="dot" w:pos="9628"/>
        </w:tabs>
        <w:rPr>
          <w:rFonts w:asciiTheme="minorHAnsi" w:eastAsiaTheme="minorEastAsia" w:hAnsiTheme="minorHAnsi" w:cstheme="minorBidi"/>
          <w:noProof/>
          <w:sz w:val="22"/>
          <w:szCs w:val="22"/>
          <w:lang w:eastAsia="sl-SI"/>
        </w:rPr>
      </w:pPr>
      <w:hyperlink w:anchor="_Toc42849818" w:history="1">
        <w:r w:rsidR="00141E8A" w:rsidRPr="00D91E1B">
          <w:rPr>
            <w:rStyle w:val="Hiperpovezava"/>
            <w:noProof/>
          </w:rPr>
          <w:t>74 - TRANSFERNI PRIHODKI</w:t>
        </w:r>
        <w:r w:rsidR="00141E8A">
          <w:rPr>
            <w:noProof/>
            <w:webHidden/>
          </w:rPr>
          <w:tab/>
        </w:r>
        <w:r w:rsidR="00141E8A">
          <w:rPr>
            <w:noProof/>
            <w:webHidden/>
          </w:rPr>
          <w:fldChar w:fldCharType="begin"/>
        </w:r>
        <w:r w:rsidR="00141E8A">
          <w:rPr>
            <w:noProof/>
            <w:webHidden/>
          </w:rPr>
          <w:instrText xml:space="preserve"> PAGEREF _Toc42849818 \h </w:instrText>
        </w:r>
        <w:r w:rsidR="00141E8A">
          <w:rPr>
            <w:noProof/>
            <w:webHidden/>
          </w:rPr>
        </w:r>
        <w:r w:rsidR="00141E8A">
          <w:rPr>
            <w:noProof/>
            <w:webHidden/>
          </w:rPr>
          <w:fldChar w:fldCharType="separate"/>
        </w:r>
        <w:r w:rsidR="00141E8A">
          <w:rPr>
            <w:noProof/>
            <w:webHidden/>
          </w:rPr>
          <w:t>13</w:t>
        </w:r>
        <w:r w:rsidR="00141E8A">
          <w:rPr>
            <w:noProof/>
            <w:webHidden/>
          </w:rPr>
          <w:fldChar w:fldCharType="end"/>
        </w:r>
      </w:hyperlink>
    </w:p>
    <w:p w:rsidR="00141E8A" w:rsidRDefault="00FD5886">
      <w:pPr>
        <w:pStyle w:val="Kazalovsebine4"/>
        <w:tabs>
          <w:tab w:val="right" w:leader="dot" w:pos="9628"/>
        </w:tabs>
        <w:rPr>
          <w:rFonts w:asciiTheme="minorHAnsi" w:eastAsiaTheme="minorEastAsia" w:hAnsiTheme="minorHAnsi" w:cstheme="minorBidi"/>
          <w:noProof/>
          <w:sz w:val="22"/>
          <w:szCs w:val="22"/>
          <w:lang w:eastAsia="sl-SI"/>
        </w:rPr>
      </w:pPr>
      <w:hyperlink w:anchor="_Toc42849819" w:history="1">
        <w:r w:rsidR="00141E8A" w:rsidRPr="00D91E1B">
          <w:rPr>
            <w:rStyle w:val="Hiperpovezava"/>
            <w:noProof/>
          </w:rPr>
          <w:t>Odhodki proračuna</w:t>
        </w:r>
        <w:r w:rsidR="00141E8A">
          <w:rPr>
            <w:noProof/>
            <w:webHidden/>
          </w:rPr>
          <w:tab/>
        </w:r>
        <w:r w:rsidR="00141E8A">
          <w:rPr>
            <w:noProof/>
            <w:webHidden/>
          </w:rPr>
          <w:fldChar w:fldCharType="begin"/>
        </w:r>
        <w:r w:rsidR="00141E8A">
          <w:rPr>
            <w:noProof/>
            <w:webHidden/>
          </w:rPr>
          <w:instrText xml:space="preserve"> PAGEREF _Toc42849819 \h </w:instrText>
        </w:r>
        <w:r w:rsidR="00141E8A">
          <w:rPr>
            <w:noProof/>
            <w:webHidden/>
          </w:rPr>
        </w:r>
        <w:r w:rsidR="00141E8A">
          <w:rPr>
            <w:noProof/>
            <w:webHidden/>
          </w:rPr>
          <w:fldChar w:fldCharType="separate"/>
        </w:r>
        <w:r w:rsidR="00141E8A">
          <w:rPr>
            <w:noProof/>
            <w:webHidden/>
          </w:rPr>
          <w:t>15</w:t>
        </w:r>
        <w:r w:rsidR="00141E8A">
          <w:rPr>
            <w:noProof/>
            <w:webHidden/>
          </w:rPr>
          <w:fldChar w:fldCharType="end"/>
        </w:r>
      </w:hyperlink>
    </w:p>
    <w:p w:rsidR="00141E8A" w:rsidRDefault="00FD5886">
      <w:pPr>
        <w:pStyle w:val="Kazalovsebine5"/>
        <w:tabs>
          <w:tab w:val="right" w:leader="dot" w:pos="9628"/>
        </w:tabs>
        <w:rPr>
          <w:rFonts w:asciiTheme="minorHAnsi" w:eastAsiaTheme="minorEastAsia" w:hAnsiTheme="minorHAnsi" w:cstheme="minorBidi"/>
          <w:noProof/>
          <w:sz w:val="22"/>
          <w:szCs w:val="22"/>
          <w:lang w:eastAsia="sl-SI"/>
        </w:rPr>
      </w:pPr>
      <w:hyperlink w:anchor="_Toc42849820" w:history="1">
        <w:r w:rsidR="00141E8A" w:rsidRPr="00D91E1B">
          <w:rPr>
            <w:rStyle w:val="Hiperpovezava"/>
            <w:noProof/>
          </w:rPr>
          <w:t>40 - TEKOČI ODHODKI</w:t>
        </w:r>
        <w:r w:rsidR="00141E8A">
          <w:rPr>
            <w:noProof/>
            <w:webHidden/>
          </w:rPr>
          <w:tab/>
        </w:r>
        <w:r w:rsidR="00141E8A">
          <w:rPr>
            <w:noProof/>
            <w:webHidden/>
          </w:rPr>
          <w:fldChar w:fldCharType="begin"/>
        </w:r>
        <w:r w:rsidR="00141E8A">
          <w:rPr>
            <w:noProof/>
            <w:webHidden/>
          </w:rPr>
          <w:instrText xml:space="preserve"> PAGEREF _Toc42849820 \h </w:instrText>
        </w:r>
        <w:r w:rsidR="00141E8A">
          <w:rPr>
            <w:noProof/>
            <w:webHidden/>
          </w:rPr>
        </w:r>
        <w:r w:rsidR="00141E8A">
          <w:rPr>
            <w:noProof/>
            <w:webHidden/>
          </w:rPr>
          <w:fldChar w:fldCharType="separate"/>
        </w:r>
        <w:r w:rsidR="00141E8A">
          <w:rPr>
            <w:noProof/>
            <w:webHidden/>
          </w:rPr>
          <w:t>15</w:t>
        </w:r>
        <w:r w:rsidR="00141E8A">
          <w:rPr>
            <w:noProof/>
            <w:webHidden/>
          </w:rPr>
          <w:fldChar w:fldCharType="end"/>
        </w:r>
      </w:hyperlink>
    </w:p>
    <w:p w:rsidR="00141E8A" w:rsidRDefault="00FD5886">
      <w:pPr>
        <w:pStyle w:val="Kazalovsebine5"/>
        <w:tabs>
          <w:tab w:val="right" w:leader="dot" w:pos="9628"/>
        </w:tabs>
        <w:rPr>
          <w:rFonts w:asciiTheme="minorHAnsi" w:eastAsiaTheme="minorEastAsia" w:hAnsiTheme="minorHAnsi" w:cstheme="minorBidi"/>
          <w:noProof/>
          <w:sz w:val="22"/>
          <w:szCs w:val="22"/>
          <w:lang w:eastAsia="sl-SI"/>
        </w:rPr>
      </w:pPr>
      <w:hyperlink w:anchor="_Toc42849821" w:history="1">
        <w:r w:rsidR="00141E8A" w:rsidRPr="00D91E1B">
          <w:rPr>
            <w:rStyle w:val="Hiperpovezava"/>
            <w:noProof/>
          </w:rPr>
          <w:t>41 - TEKOČI TRANSFERI</w:t>
        </w:r>
        <w:r w:rsidR="00141E8A">
          <w:rPr>
            <w:noProof/>
            <w:webHidden/>
          </w:rPr>
          <w:tab/>
        </w:r>
        <w:r w:rsidR="00141E8A">
          <w:rPr>
            <w:noProof/>
            <w:webHidden/>
          </w:rPr>
          <w:fldChar w:fldCharType="begin"/>
        </w:r>
        <w:r w:rsidR="00141E8A">
          <w:rPr>
            <w:noProof/>
            <w:webHidden/>
          </w:rPr>
          <w:instrText xml:space="preserve"> PAGEREF _Toc42849821 \h </w:instrText>
        </w:r>
        <w:r w:rsidR="00141E8A">
          <w:rPr>
            <w:noProof/>
            <w:webHidden/>
          </w:rPr>
        </w:r>
        <w:r w:rsidR="00141E8A">
          <w:rPr>
            <w:noProof/>
            <w:webHidden/>
          </w:rPr>
          <w:fldChar w:fldCharType="separate"/>
        </w:r>
        <w:r w:rsidR="00141E8A">
          <w:rPr>
            <w:noProof/>
            <w:webHidden/>
          </w:rPr>
          <w:t>15</w:t>
        </w:r>
        <w:r w:rsidR="00141E8A">
          <w:rPr>
            <w:noProof/>
            <w:webHidden/>
          </w:rPr>
          <w:fldChar w:fldCharType="end"/>
        </w:r>
      </w:hyperlink>
    </w:p>
    <w:p w:rsidR="00141E8A" w:rsidRDefault="00FD5886">
      <w:pPr>
        <w:pStyle w:val="Kazalovsebine5"/>
        <w:tabs>
          <w:tab w:val="right" w:leader="dot" w:pos="9628"/>
        </w:tabs>
        <w:rPr>
          <w:rFonts w:asciiTheme="minorHAnsi" w:eastAsiaTheme="minorEastAsia" w:hAnsiTheme="minorHAnsi" w:cstheme="minorBidi"/>
          <w:noProof/>
          <w:sz w:val="22"/>
          <w:szCs w:val="22"/>
          <w:lang w:eastAsia="sl-SI"/>
        </w:rPr>
      </w:pPr>
      <w:hyperlink w:anchor="_Toc42849822" w:history="1">
        <w:r w:rsidR="00141E8A" w:rsidRPr="00D91E1B">
          <w:rPr>
            <w:rStyle w:val="Hiperpovezava"/>
            <w:noProof/>
          </w:rPr>
          <w:t>42 - INVESTICIJSKI ODHODKI</w:t>
        </w:r>
        <w:r w:rsidR="00141E8A">
          <w:rPr>
            <w:noProof/>
            <w:webHidden/>
          </w:rPr>
          <w:tab/>
        </w:r>
        <w:r w:rsidR="00141E8A">
          <w:rPr>
            <w:noProof/>
            <w:webHidden/>
          </w:rPr>
          <w:fldChar w:fldCharType="begin"/>
        </w:r>
        <w:r w:rsidR="00141E8A">
          <w:rPr>
            <w:noProof/>
            <w:webHidden/>
          </w:rPr>
          <w:instrText xml:space="preserve"> PAGEREF _Toc42849822 \h </w:instrText>
        </w:r>
        <w:r w:rsidR="00141E8A">
          <w:rPr>
            <w:noProof/>
            <w:webHidden/>
          </w:rPr>
        </w:r>
        <w:r w:rsidR="00141E8A">
          <w:rPr>
            <w:noProof/>
            <w:webHidden/>
          </w:rPr>
          <w:fldChar w:fldCharType="separate"/>
        </w:r>
        <w:r w:rsidR="00141E8A">
          <w:rPr>
            <w:noProof/>
            <w:webHidden/>
          </w:rPr>
          <w:t>16</w:t>
        </w:r>
        <w:r w:rsidR="00141E8A">
          <w:rPr>
            <w:noProof/>
            <w:webHidden/>
          </w:rPr>
          <w:fldChar w:fldCharType="end"/>
        </w:r>
      </w:hyperlink>
    </w:p>
    <w:p w:rsidR="00141E8A" w:rsidRDefault="00FD5886">
      <w:pPr>
        <w:pStyle w:val="Kazalovsebine5"/>
        <w:tabs>
          <w:tab w:val="right" w:leader="dot" w:pos="9628"/>
        </w:tabs>
        <w:rPr>
          <w:rFonts w:asciiTheme="minorHAnsi" w:eastAsiaTheme="minorEastAsia" w:hAnsiTheme="minorHAnsi" w:cstheme="minorBidi"/>
          <w:noProof/>
          <w:sz w:val="22"/>
          <w:szCs w:val="22"/>
          <w:lang w:eastAsia="sl-SI"/>
        </w:rPr>
      </w:pPr>
      <w:hyperlink w:anchor="_Toc42849823" w:history="1">
        <w:r w:rsidR="00141E8A" w:rsidRPr="00D91E1B">
          <w:rPr>
            <w:rStyle w:val="Hiperpovezava"/>
            <w:noProof/>
          </w:rPr>
          <w:t>43 - INVESTICIJSKI TRANSFERI</w:t>
        </w:r>
        <w:r w:rsidR="00141E8A">
          <w:rPr>
            <w:noProof/>
            <w:webHidden/>
          </w:rPr>
          <w:tab/>
        </w:r>
        <w:r w:rsidR="00141E8A">
          <w:rPr>
            <w:noProof/>
            <w:webHidden/>
          </w:rPr>
          <w:fldChar w:fldCharType="begin"/>
        </w:r>
        <w:r w:rsidR="00141E8A">
          <w:rPr>
            <w:noProof/>
            <w:webHidden/>
          </w:rPr>
          <w:instrText xml:space="preserve"> PAGEREF _Toc42849823 \h </w:instrText>
        </w:r>
        <w:r w:rsidR="00141E8A">
          <w:rPr>
            <w:noProof/>
            <w:webHidden/>
          </w:rPr>
        </w:r>
        <w:r w:rsidR="00141E8A">
          <w:rPr>
            <w:noProof/>
            <w:webHidden/>
          </w:rPr>
          <w:fldChar w:fldCharType="separate"/>
        </w:r>
        <w:r w:rsidR="00141E8A">
          <w:rPr>
            <w:noProof/>
            <w:webHidden/>
          </w:rPr>
          <w:t>17</w:t>
        </w:r>
        <w:r w:rsidR="00141E8A">
          <w:rPr>
            <w:noProof/>
            <w:webHidden/>
          </w:rPr>
          <w:fldChar w:fldCharType="end"/>
        </w:r>
      </w:hyperlink>
    </w:p>
    <w:p w:rsidR="00141E8A" w:rsidRDefault="00FD5886">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42849824" w:history="1">
        <w:r w:rsidR="00141E8A" w:rsidRPr="00D91E1B">
          <w:rPr>
            <w:rStyle w:val="Hiperpovezava"/>
            <w:noProof/>
          </w:rPr>
          <w:t>B - Račun finančnih terjatev in naložb</w:t>
        </w:r>
        <w:r w:rsidR="00141E8A">
          <w:rPr>
            <w:noProof/>
            <w:webHidden/>
          </w:rPr>
          <w:tab/>
        </w:r>
        <w:r w:rsidR="00141E8A">
          <w:rPr>
            <w:noProof/>
            <w:webHidden/>
          </w:rPr>
          <w:fldChar w:fldCharType="begin"/>
        </w:r>
        <w:r w:rsidR="00141E8A">
          <w:rPr>
            <w:noProof/>
            <w:webHidden/>
          </w:rPr>
          <w:instrText xml:space="preserve"> PAGEREF _Toc42849824 \h </w:instrText>
        </w:r>
        <w:r w:rsidR="00141E8A">
          <w:rPr>
            <w:noProof/>
            <w:webHidden/>
          </w:rPr>
        </w:r>
        <w:r w:rsidR="00141E8A">
          <w:rPr>
            <w:noProof/>
            <w:webHidden/>
          </w:rPr>
          <w:fldChar w:fldCharType="separate"/>
        </w:r>
        <w:r w:rsidR="00141E8A">
          <w:rPr>
            <w:noProof/>
            <w:webHidden/>
          </w:rPr>
          <w:t>18</w:t>
        </w:r>
        <w:r w:rsidR="00141E8A">
          <w:rPr>
            <w:noProof/>
            <w:webHidden/>
          </w:rPr>
          <w:fldChar w:fldCharType="end"/>
        </w:r>
      </w:hyperlink>
    </w:p>
    <w:p w:rsidR="00141E8A" w:rsidRDefault="00FD5886">
      <w:pPr>
        <w:pStyle w:val="Kazalovsebine5"/>
        <w:tabs>
          <w:tab w:val="right" w:leader="dot" w:pos="9628"/>
        </w:tabs>
        <w:rPr>
          <w:rFonts w:asciiTheme="minorHAnsi" w:eastAsiaTheme="minorEastAsia" w:hAnsiTheme="minorHAnsi" w:cstheme="minorBidi"/>
          <w:noProof/>
          <w:sz w:val="22"/>
          <w:szCs w:val="22"/>
          <w:lang w:eastAsia="sl-SI"/>
        </w:rPr>
      </w:pPr>
      <w:hyperlink w:anchor="_Toc42849825" w:history="1">
        <w:r w:rsidR="00141E8A" w:rsidRPr="00D91E1B">
          <w:rPr>
            <w:rStyle w:val="Hiperpovezava"/>
            <w:noProof/>
          </w:rPr>
          <w:t>44 - DANA POSOJILA IN POVEČANJE KAPITALSKIH DELEŽEV</w:t>
        </w:r>
        <w:r w:rsidR="00141E8A">
          <w:rPr>
            <w:noProof/>
            <w:webHidden/>
          </w:rPr>
          <w:tab/>
        </w:r>
        <w:r w:rsidR="00141E8A">
          <w:rPr>
            <w:noProof/>
            <w:webHidden/>
          </w:rPr>
          <w:fldChar w:fldCharType="begin"/>
        </w:r>
        <w:r w:rsidR="00141E8A">
          <w:rPr>
            <w:noProof/>
            <w:webHidden/>
          </w:rPr>
          <w:instrText xml:space="preserve"> PAGEREF _Toc42849825 \h </w:instrText>
        </w:r>
        <w:r w:rsidR="00141E8A">
          <w:rPr>
            <w:noProof/>
            <w:webHidden/>
          </w:rPr>
        </w:r>
        <w:r w:rsidR="00141E8A">
          <w:rPr>
            <w:noProof/>
            <w:webHidden/>
          </w:rPr>
          <w:fldChar w:fldCharType="separate"/>
        </w:r>
        <w:r w:rsidR="00141E8A">
          <w:rPr>
            <w:noProof/>
            <w:webHidden/>
          </w:rPr>
          <w:t>18</w:t>
        </w:r>
        <w:r w:rsidR="00141E8A">
          <w:rPr>
            <w:noProof/>
            <w:webHidden/>
          </w:rPr>
          <w:fldChar w:fldCharType="end"/>
        </w:r>
      </w:hyperlink>
    </w:p>
    <w:p w:rsidR="00141E8A" w:rsidRDefault="00FD5886">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42849826" w:history="1">
        <w:r w:rsidR="00141E8A" w:rsidRPr="00D91E1B">
          <w:rPr>
            <w:rStyle w:val="Hiperpovezava"/>
            <w:noProof/>
          </w:rPr>
          <w:t>C - Račun financiranja</w:t>
        </w:r>
        <w:r w:rsidR="00141E8A">
          <w:rPr>
            <w:noProof/>
            <w:webHidden/>
          </w:rPr>
          <w:tab/>
        </w:r>
        <w:r w:rsidR="00141E8A">
          <w:rPr>
            <w:noProof/>
            <w:webHidden/>
          </w:rPr>
          <w:fldChar w:fldCharType="begin"/>
        </w:r>
        <w:r w:rsidR="00141E8A">
          <w:rPr>
            <w:noProof/>
            <w:webHidden/>
          </w:rPr>
          <w:instrText xml:space="preserve"> PAGEREF _Toc42849826 \h </w:instrText>
        </w:r>
        <w:r w:rsidR="00141E8A">
          <w:rPr>
            <w:noProof/>
            <w:webHidden/>
          </w:rPr>
        </w:r>
        <w:r w:rsidR="00141E8A">
          <w:rPr>
            <w:noProof/>
            <w:webHidden/>
          </w:rPr>
          <w:fldChar w:fldCharType="separate"/>
        </w:r>
        <w:r w:rsidR="00141E8A">
          <w:rPr>
            <w:noProof/>
            <w:webHidden/>
          </w:rPr>
          <w:t>19</w:t>
        </w:r>
        <w:r w:rsidR="00141E8A">
          <w:rPr>
            <w:noProof/>
            <w:webHidden/>
          </w:rPr>
          <w:fldChar w:fldCharType="end"/>
        </w:r>
      </w:hyperlink>
    </w:p>
    <w:p w:rsidR="00141E8A" w:rsidRDefault="00FD5886">
      <w:pPr>
        <w:pStyle w:val="Kazalovsebine5"/>
        <w:tabs>
          <w:tab w:val="right" w:leader="dot" w:pos="9628"/>
        </w:tabs>
        <w:rPr>
          <w:rFonts w:asciiTheme="minorHAnsi" w:eastAsiaTheme="minorEastAsia" w:hAnsiTheme="minorHAnsi" w:cstheme="minorBidi"/>
          <w:noProof/>
          <w:sz w:val="22"/>
          <w:szCs w:val="22"/>
          <w:lang w:eastAsia="sl-SI"/>
        </w:rPr>
      </w:pPr>
      <w:hyperlink w:anchor="_Toc42849827" w:history="1">
        <w:r w:rsidR="00141E8A" w:rsidRPr="00D91E1B">
          <w:rPr>
            <w:rStyle w:val="Hiperpovezava"/>
            <w:noProof/>
          </w:rPr>
          <w:t>50 - ZADOLŽEVANJE</w:t>
        </w:r>
        <w:r w:rsidR="00141E8A">
          <w:rPr>
            <w:noProof/>
            <w:webHidden/>
          </w:rPr>
          <w:tab/>
        </w:r>
        <w:r w:rsidR="00141E8A">
          <w:rPr>
            <w:noProof/>
            <w:webHidden/>
          </w:rPr>
          <w:fldChar w:fldCharType="begin"/>
        </w:r>
        <w:r w:rsidR="00141E8A">
          <w:rPr>
            <w:noProof/>
            <w:webHidden/>
          </w:rPr>
          <w:instrText xml:space="preserve"> PAGEREF _Toc42849827 \h </w:instrText>
        </w:r>
        <w:r w:rsidR="00141E8A">
          <w:rPr>
            <w:noProof/>
            <w:webHidden/>
          </w:rPr>
        </w:r>
        <w:r w:rsidR="00141E8A">
          <w:rPr>
            <w:noProof/>
            <w:webHidden/>
          </w:rPr>
          <w:fldChar w:fldCharType="separate"/>
        </w:r>
        <w:r w:rsidR="00141E8A">
          <w:rPr>
            <w:noProof/>
            <w:webHidden/>
          </w:rPr>
          <w:t>19</w:t>
        </w:r>
        <w:r w:rsidR="00141E8A">
          <w:rPr>
            <w:noProof/>
            <w:webHidden/>
          </w:rPr>
          <w:fldChar w:fldCharType="end"/>
        </w:r>
      </w:hyperlink>
    </w:p>
    <w:p w:rsidR="00141E8A" w:rsidRDefault="00FD5886">
      <w:pPr>
        <w:pStyle w:val="Kazalovsebine5"/>
        <w:tabs>
          <w:tab w:val="right" w:leader="dot" w:pos="9628"/>
        </w:tabs>
        <w:rPr>
          <w:rFonts w:asciiTheme="minorHAnsi" w:eastAsiaTheme="minorEastAsia" w:hAnsiTheme="minorHAnsi" w:cstheme="minorBidi"/>
          <w:noProof/>
          <w:sz w:val="22"/>
          <w:szCs w:val="22"/>
          <w:lang w:eastAsia="sl-SI"/>
        </w:rPr>
      </w:pPr>
      <w:hyperlink w:anchor="_Toc42849828" w:history="1">
        <w:r w:rsidR="00141E8A" w:rsidRPr="00D91E1B">
          <w:rPr>
            <w:rStyle w:val="Hiperpovezava"/>
            <w:noProof/>
          </w:rPr>
          <w:t>55 - ODPLAČILA DOLGA</w:t>
        </w:r>
        <w:r w:rsidR="00141E8A">
          <w:rPr>
            <w:noProof/>
            <w:webHidden/>
          </w:rPr>
          <w:tab/>
        </w:r>
        <w:r w:rsidR="00141E8A">
          <w:rPr>
            <w:noProof/>
            <w:webHidden/>
          </w:rPr>
          <w:fldChar w:fldCharType="begin"/>
        </w:r>
        <w:r w:rsidR="00141E8A">
          <w:rPr>
            <w:noProof/>
            <w:webHidden/>
          </w:rPr>
          <w:instrText xml:space="preserve"> PAGEREF _Toc42849828 \h </w:instrText>
        </w:r>
        <w:r w:rsidR="00141E8A">
          <w:rPr>
            <w:noProof/>
            <w:webHidden/>
          </w:rPr>
        </w:r>
        <w:r w:rsidR="00141E8A">
          <w:rPr>
            <w:noProof/>
            <w:webHidden/>
          </w:rPr>
          <w:fldChar w:fldCharType="separate"/>
        </w:r>
        <w:r w:rsidR="00141E8A">
          <w:rPr>
            <w:noProof/>
            <w:webHidden/>
          </w:rPr>
          <w:t>20</w:t>
        </w:r>
        <w:r w:rsidR="00141E8A">
          <w:rPr>
            <w:noProof/>
            <w:webHidden/>
          </w:rPr>
          <w:fldChar w:fldCharType="end"/>
        </w:r>
      </w:hyperlink>
    </w:p>
    <w:p w:rsidR="00141E8A" w:rsidRDefault="00FD5886">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42849829" w:history="1">
        <w:r w:rsidR="00141E8A" w:rsidRPr="00D91E1B">
          <w:rPr>
            <w:rStyle w:val="Hiperpovezava"/>
            <w:noProof/>
          </w:rPr>
          <w:t>VI. POSEBNI DEL</w:t>
        </w:r>
        <w:r w:rsidR="00141E8A">
          <w:rPr>
            <w:noProof/>
            <w:webHidden/>
          </w:rPr>
          <w:tab/>
        </w:r>
        <w:r w:rsidR="00141E8A">
          <w:rPr>
            <w:noProof/>
            <w:webHidden/>
          </w:rPr>
          <w:fldChar w:fldCharType="begin"/>
        </w:r>
        <w:r w:rsidR="00141E8A">
          <w:rPr>
            <w:noProof/>
            <w:webHidden/>
          </w:rPr>
          <w:instrText xml:space="preserve"> PAGEREF _Toc42849829 \h </w:instrText>
        </w:r>
        <w:r w:rsidR="00141E8A">
          <w:rPr>
            <w:noProof/>
            <w:webHidden/>
          </w:rPr>
        </w:r>
        <w:r w:rsidR="00141E8A">
          <w:rPr>
            <w:noProof/>
            <w:webHidden/>
          </w:rPr>
          <w:fldChar w:fldCharType="separate"/>
        </w:r>
        <w:r w:rsidR="00141E8A">
          <w:rPr>
            <w:noProof/>
            <w:webHidden/>
          </w:rPr>
          <w:t>21</w:t>
        </w:r>
        <w:r w:rsidR="00141E8A">
          <w:rPr>
            <w:noProof/>
            <w:webHidden/>
          </w:rPr>
          <w:fldChar w:fldCharType="end"/>
        </w:r>
      </w:hyperlink>
    </w:p>
    <w:p w:rsidR="00141E8A" w:rsidRDefault="00FD5886">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42849830" w:history="1">
        <w:r w:rsidR="00141E8A" w:rsidRPr="00D91E1B">
          <w:rPr>
            <w:rStyle w:val="Hiperpovezava"/>
            <w:noProof/>
          </w:rPr>
          <w:t>A - Bilanca odhodkov</w:t>
        </w:r>
        <w:r w:rsidR="00141E8A">
          <w:rPr>
            <w:noProof/>
            <w:webHidden/>
          </w:rPr>
          <w:tab/>
        </w:r>
        <w:r w:rsidR="00141E8A">
          <w:rPr>
            <w:noProof/>
            <w:webHidden/>
          </w:rPr>
          <w:fldChar w:fldCharType="begin"/>
        </w:r>
        <w:r w:rsidR="00141E8A">
          <w:rPr>
            <w:noProof/>
            <w:webHidden/>
          </w:rPr>
          <w:instrText xml:space="preserve"> PAGEREF _Toc42849830 \h </w:instrText>
        </w:r>
        <w:r w:rsidR="00141E8A">
          <w:rPr>
            <w:noProof/>
            <w:webHidden/>
          </w:rPr>
        </w:r>
        <w:r w:rsidR="00141E8A">
          <w:rPr>
            <w:noProof/>
            <w:webHidden/>
          </w:rPr>
          <w:fldChar w:fldCharType="separate"/>
        </w:r>
        <w:r w:rsidR="00141E8A">
          <w:rPr>
            <w:noProof/>
            <w:webHidden/>
          </w:rPr>
          <w:t>22</w:t>
        </w:r>
        <w:r w:rsidR="00141E8A">
          <w:rPr>
            <w:noProof/>
            <w:webHidden/>
          </w:rPr>
          <w:fldChar w:fldCharType="end"/>
        </w:r>
      </w:hyperlink>
    </w:p>
    <w:p w:rsidR="00141E8A" w:rsidRDefault="00FD5886">
      <w:pPr>
        <w:pStyle w:val="Kazalovsebine5"/>
        <w:tabs>
          <w:tab w:val="right" w:leader="dot" w:pos="9628"/>
        </w:tabs>
        <w:rPr>
          <w:rFonts w:asciiTheme="minorHAnsi" w:eastAsiaTheme="minorEastAsia" w:hAnsiTheme="minorHAnsi" w:cstheme="minorBidi"/>
          <w:noProof/>
          <w:sz w:val="22"/>
          <w:szCs w:val="22"/>
          <w:lang w:eastAsia="sl-SI"/>
        </w:rPr>
      </w:pPr>
      <w:hyperlink w:anchor="_Toc42849831" w:history="1">
        <w:r w:rsidR="00141E8A" w:rsidRPr="00D91E1B">
          <w:rPr>
            <w:rStyle w:val="Hiperpovezava"/>
            <w:noProof/>
          </w:rPr>
          <w:t>18 - KULTURA, ŠPORT IN NEVLADNE ORGANIZACIJE</w:t>
        </w:r>
        <w:r w:rsidR="00141E8A">
          <w:rPr>
            <w:noProof/>
            <w:webHidden/>
          </w:rPr>
          <w:tab/>
        </w:r>
        <w:r w:rsidR="00141E8A">
          <w:rPr>
            <w:noProof/>
            <w:webHidden/>
          </w:rPr>
          <w:fldChar w:fldCharType="begin"/>
        </w:r>
        <w:r w:rsidR="00141E8A">
          <w:rPr>
            <w:noProof/>
            <w:webHidden/>
          </w:rPr>
          <w:instrText xml:space="preserve"> PAGEREF _Toc42849831 \h </w:instrText>
        </w:r>
        <w:r w:rsidR="00141E8A">
          <w:rPr>
            <w:noProof/>
            <w:webHidden/>
          </w:rPr>
        </w:r>
        <w:r w:rsidR="00141E8A">
          <w:rPr>
            <w:noProof/>
            <w:webHidden/>
          </w:rPr>
          <w:fldChar w:fldCharType="separate"/>
        </w:r>
        <w:r w:rsidR="00141E8A">
          <w:rPr>
            <w:noProof/>
            <w:webHidden/>
          </w:rPr>
          <w:t>22</w:t>
        </w:r>
        <w:r w:rsidR="00141E8A">
          <w:rPr>
            <w:noProof/>
            <w:webHidden/>
          </w:rPr>
          <w:fldChar w:fldCharType="end"/>
        </w:r>
      </w:hyperlink>
    </w:p>
    <w:p w:rsidR="00141E8A" w:rsidRDefault="00FD5886">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42849832" w:history="1">
        <w:r w:rsidR="00141E8A" w:rsidRPr="00D91E1B">
          <w:rPr>
            <w:rStyle w:val="Hiperpovezava"/>
            <w:noProof/>
          </w:rPr>
          <w:t>VII. NAČRT RAZVOJNIH PROGRAMOV</w:t>
        </w:r>
        <w:r w:rsidR="00141E8A">
          <w:rPr>
            <w:noProof/>
            <w:webHidden/>
          </w:rPr>
          <w:tab/>
        </w:r>
        <w:r w:rsidR="00141E8A">
          <w:rPr>
            <w:noProof/>
            <w:webHidden/>
          </w:rPr>
          <w:fldChar w:fldCharType="begin"/>
        </w:r>
        <w:r w:rsidR="00141E8A">
          <w:rPr>
            <w:noProof/>
            <w:webHidden/>
          </w:rPr>
          <w:instrText xml:space="preserve"> PAGEREF _Toc42849832 \h </w:instrText>
        </w:r>
        <w:r w:rsidR="00141E8A">
          <w:rPr>
            <w:noProof/>
            <w:webHidden/>
          </w:rPr>
        </w:r>
        <w:r w:rsidR="00141E8A">
          <w:rPr>
            <w:noProof/>
            <w:webHidden/>
          </w:rPr>
          <w:fldChar w:fldCharType="separate"/>
        </w:r>
        <w:r w:rsidR="00141E8A">
          <w:rPr>
            <w:noProof/>
            <w:webHidden/>
          </w:rPr>
          <w:t>23</w:t>
        </w:r>
        <w:r w:rsidR="00141E8A">
          <w:rPr>
            <w:noProof/>
            <w:webHidden/>
          </w:rPr>
          <w:fldChar w:fldCharType="end"/>
        </w:r>
      </w:hyperlink>
    </w:p>
    <w:p w:rsidR="00141E8A" w:rsidRDefault="00FD5886">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42849833" w:history="1">
        <w:r w:rsidR="00141E8A" w:rsidRPr="00D91E1B">
          <w:rPr>
            <w:rStyle w:val="Hiperpovezava"/>
            <w:noProof/>
          </w:rPr>
          <w:t>0043 - Urad za operativne in splošne zadeve</w:t>
        </w:r>
        <w:r w:rsidR="00141E8A">
          <w:rPr>
            <w:noProof/>
            <w:webHidden/>
          </w:rPr>
          <w:tab/>
        </w:r>
        <w:r w:rsidR="00141E8A">
          <w:rPr>
            <w:noProof/>
            <w:webHidden/>
          </w:rPr>
          <w:fldChar w:fldCharType="begin"/>
        </w:r>
        <w:r w:rsidR="00141E8A">
          <w:rPr>
            <w:noProof/>
            <w:webHidden/>
          </w:rPr>
          <w:instrText xml:space="preserve"> PAGEREF _Toc42849833 \h </w:instrText>
        </w:r>
        <w:r w:rsidR="00141E8A">
          <w:rPr>
            <w:noProof/>
            <w:webHidden/>
          </w:rPr>
        </w:r>
        <w:r w:rsidR="00141E8A">
          <w:rPr>
            <w:noProof/>
            <w:webHidden/>
          </w:rPr>
          <w:fldChar w:fldCharType="separate"/>
        </w:r>
        <w:r w:rsidR="00141E8A">
          <w:rPr>
            <w:noProof/>
            <w:webHidden/>
          </w:rPr>
          <w:t>23</w:t>
        </w:r>
        <w:r w:rsidR="00141E8A">
          <w:rPr>
            <w:noProof/>
            <w:webHidden/>
          </w:rPr>
          <w:fldChar w:fldCharType="end"/>
        </w:r>
      </w:hyperlink>
    </w:p>
    <w:p w:rsidR="00141E8A" w:rsidRDefault="00FD5886">
      <w:pPr>
        <w:pStyle w:val="Kazalovsebine7"/>
        <w:tabs>
          <w:tab w:val="right" w:leader="dot" w:pos="9628"/>
        </w:tabs>
        <w:rPr>
          <w:rFonts w:asciiTheme="minorHAnsi" w:eastAsiaTheme="minorEastAsia" w:hAnsiTheme="minorHAnsi" w:cstheme="minorBidi"/>
          <w:noProof/>
          <w:sz w:val="22"/>
          <w:szCs w:val="22"/>
          <w:lang w:eastAsia="sl-SI"/>
        </w:rPr>
      </w:pPr>
      <w:hyperlink w:anchor="_Toc42849834" w:history="1">
        <w:r w:rsidR="00141E8A" w:rsidRPr="00D91E1B">
          <w:rPr>
            <w:rStyle w:val="Hiperpovezava"/>
            <w:noProof/>
          </w:rPr>
          <w:t>07039002 - Delovanje sistema za zaščito, reševanje in pomoč</w:t>
        </w:r>
        <w:r w:rsidR="00141E8A">
          <w:rPr>
            <w:noProof/>
            <w:webHidden/>
          </w:rPr>
          <w:tab/>
        </w:r>
        <w:r w:rsidR="00141E8A">
          <w:rPr>
            <w:noProof/>
            <w:webHidden/>
          </w:rPr>
          <w:fldChar w:fldCharType="begin"/>
        </w:r>
        <w:r w:rsidR="00141E8A">
          <w:rPr>
            <w:noProof/>
            <w:webHidden/>
          </w:rPr>
          <w:instrText xml:space="preserve"> PAGEREF _Toc42849834 \h </w:instrText>
        </w:r>
        <w:r w:rsidR="00141E8A">
          <w:rPr>
            <w:noProof/>
            <w:webHidden/>
          </w:rPr>
        </w:r>
        <w:r w:rsidR="00141E8A">
          <w:rPr>
            <w:noProof/>
            <w:webHidden/>
          </w:rPr>
          <w:fldChar w:fldCharType="separate"/>
        </w:r>
        <w:r w:rsidR="00141E8A">
          <w:rPr>
            <w:noProof/>
            <w:webHidden/>
          </w:rPr>
          <w:t>23</w:t>
        </w:r>
        <w:r w:rsidR="00141E8A">
          <w:rPr>
            <w:noProof/>
            <w:webHidden/>
          </w:rPr>
          <w:fldChar w:fldCharType="end"/>
        </w:r>
      </w:hyperlink>
    </w:p>
    <w:p w:rsidR="00141E8A" w:rsidRDefault="00FD5886">
      <w:pPr>
        <w:pStyle w:val="Kazalovsebine7"/>
        <w:tabs>
          <w:tab w:val="right" w:leader="dot" w:pos="9628"/>
        </w:tabs>
        <w:rPr>
          <w:rFonts w:asciiTheme="minorHAnsi" w:eastAsiaTheme="minorEastAsia" w:hAnsiTheme="minorHAnsi" w:cstheme="minorBidi"/>
          <w:noProof/>
          <w:sz w:val="22"/>
          <w:szCs w:val="22"/>
          <w:lang w:eastAsia="sl-SI"/>
        </w:rPr>
      </w:pPr>
      <w:hyperlink w:anchor="_Toc42849835" w:history="1">
        <w:r w:rsidR="00141E8A" w:rsidRPr="00D91E1B">
          <w:rPr>
            <w:rStyle w:val="Hiperpovezava"/>
            <w:noProof/>
          </w:rPr>
          <w:t>11029002 - Razvoj in prilagajanje podeželskih območij</w:t>
        </w:r>
        <w:r w:rsidR="00141E8A">
          <w:rPr>
            <w:noProof/>
            <w:webHidden/>
          </w:rPr>
          <w:tab/>
        </w:r>
        <w:r w:rsidR="00141E8A">
          <w:rPr>
            <w:noProof/>
            <w:webHidden/>
          </w:rPr>
          <w:fldChar w:fldCharType="begin"/>
        </w:r>
        <w:r w:rsidR="00141E8A">
          <w:rPr>
            <w:noProof/>
            <w:webHidden/>
          </w:rPr>
          <w:instrText xml:space="preserve"> PAGEREF _Toc42849835 \h </w:instrText>
        </w:r>
        <w:r w:rsidR="00141E8A">
          <w:rPr>
            <w:noProof/>
            <w:webHidden/>
          </w:rPr>
        </w:r>
        <w:r w:rsidR="00141E8A">
          <w:rPr>
            <w:noProof/>
            <w:webHidden/>
          </w:rPr>
          <w:fldChar w:fldCharType="separate"/>
        </w:r>
        <w:r w:rsidR="00141E8A">
          <w:rPr>
            <w:noProof/>
            <w:webHidden/>
          </w:rPr>
          <w:t>23</w:t>
        </w:r>
        <w:r w:rsidR="00141E8A">
          <w:rPr>
            <w:noProof/>
            <w:webHidden/>
          </w:rPr>
          <w:fldChar w:fldCharType="end"/>
        </w:r>
      </w:hyperlink>
    </w:p>
    <w:p w:rsidR="00141E8A" w:rsidRDefault="00FD5886">
      <w:pPr>
        <w:pStyle w:val="Kazalovsebine7"/>
        <w:tabs>
          <w:tab w:val="right" w:leader="dot" w:pos="9628"/>
        </w:tabs>
        <w:rPr>
          <w:rFonts w:asciiTheme="minorHAnsi" w:eastAsiaTheme="minorEastAsia" w:hAnsiTheme="minorHAnsi" w:cstheme="minorBidi"/>
          <w:noProof/>
          <w:sz w:val="22"/>
          <w:szCs w:val="22"/>
          <w:lang w:eastAsia="sl-SI"/>
        </w:rPr>
      </w:pPr>
      <w:hyperlink w:anchor="_Toc42849836" w:history="1">
        <w:r w:rsidR="00141E8A" w:rsidRPr="00D91E1B">
          <w:rPr>
            <w:rStyle w:val="Hiperpovezava"/>
            <w:noProof/>
          </w:rPr>
          <w:t>16039003 - Objekti za rekreacijo</w:t>
        </w:r>
        <w:r w:rsidR="00141E8A">
          <w:rPr>
            <w:noProof/>
            <w:webHidden/>
          </w:rPr>
          <w:tab/>
        </w:r>
        <w:r w:rsidR="00141E8A">
          <w:rPr>
            <w:noProof/>
            <w:webHidden/>
          </w:rPr>
          <w:fldChar w:fldCharType="begin"/>
        </w:r>
        <w:r w:rsidR="00141E8A">
          <w:rPr>
            <w:noProof/>
            <w:webHidden/>
          </w:rPr>
          <w:instrText xml:space="preserve"> PAGEREF _Toc42849836 \h </w:instrText>
        </w:r>
        <w:r w:rsidR="00141E8A">
          <w:rPr>
            <w:noProof/>
            <w:webHidden/>
          </w:rPr>
        </w:r>
        <w:r w:rsidR="00141E8A">
          <w:rPr>
            <w:noProof/>
            <w:webHidden/>
          </w:rPr>
          <w:fldChar w:fldCharType="separate"/>
        </w:r>
        <w:r w:rsidR="00141E8A">
          <w:rPr>
            <w:noProof/>
            <w:webHidden/>
          </w:rPr>
          <w:t>24</w:t>
        </w:r>
        <w:r w:rsidR="00141E8A">
          <w:rPr>
            <w:noProof/>
            <w:webHidden/>
          </w:rPr>
          <w:fldChar w:fldCharType="end"/>
        </w:r>
      </w:hyperlink>
    </w:p>
    <w:p w:rsidR="00141E8A" w:rsidRDefault="00FD5886">
      <w:pPr>
        <w:pStyle w:val="Kazalovsebine7"/>
        <w:tabs>
          <w:tab w:val="right" w:leader="dot" w:pos="9628"/>
        </w:tabs>
        <w:rPr>
          <w:rFonts w:asciiTheme="minorHAnsi" w:eastAsiaTheme="minorEastAsia" w:hAnsiTheme="minorHAnsi" w:cstheme="minorBidi"/>
          <w:noProof/>
          <w:sz w:val="22"/>
          <w:szCs w:val="22"/>
          <w:lang w:eastAsia="sl-SI"/>
        </w:rPr>
      </w:pPr>
      <w:hyperlink w:anchor="_Toc42849837" w:history="1">
        <w:r w:rsidR="00141E8A" w:rsidRPr="00D91E1B">
          <w:rPr>
            <w:rStyle w:val="Hiperpovezava"/>
            <w:noProof/>
          </w:rPr>
          <w:t>16039005 – Druge komunalne dejavnosti</w:t>
        </w:r>
        <w:r w:rsidR="00141E8A">
          <w:rPr>
            <w:noProof/>
            <w:webHidden/>
          </w:rPr>
          <w:tab/>
        </w:r>
        <w:r w:rsidR="00141E8A">
          <w:rPr>
            <w:noProof/>
            <w:webHidden/>
          </w:rPr>
          <w:fldChar w:fldCharType="begin"/>
        </w:r>
        <w:r w:rsidR="00141E8A">
          <w:rPr>
            <w:noProof/>
            <w:webHidden/>
          </w:rPr>
          <w:instrText xml:space="preserve"> PAGEREF _Toc42849837 \h </w:instrText>
        </w:r>
        <w:r w:rsidR="00141E8A">
          <w:rPr>
            <w:noProof/>
            <w:webHidden/>
          </w:rPr>
        </w:r>
        <w:r w:rsidR="00141E8A">
          <w:rPr>
            <w:noProof/>
            <w:webHidden/>
          </w:rPr>
          <w:fldChar w:fldCharType="separate"/>
        </w:r>
        <w:r w:rsidR="00141E8A">
          <w:rPr>
            <w:noProof/>
            <w:webHidden/>
          </w:rPr>
          <w:t>24</w:t>
        </w:r>
        <w:r w:rsidR="00141E8A">
          <w:rPr>
            <w:noProof/>
            <w:webHidden/>
          </w:rPr>
          <w:fldChar w:fldCharType="end"/>
        </w:r>
      </w:hyperlink>
    </w:p>
    <w:p w:rsidR="00141E8A" w:rsidRDefault="00FD5886">
      <w:pPr>
        <w:pStyle w:val="Kazalovsebine7"/>
        <w:tabs>
          <w:tab w:val="right" w:leader="dot" w:pos="9628"/>
        </w:tabs>
        <w:rPr>
          <w:rFonts w:asciiTheme="minorHAnsi" w:eastAsiaTheme="minorEastAsia" w:hAnsiTheme="minorHAnsi" w:cstheme="minorBidi"/>
          <w:noProof/>
          <w:sz w:val="22"/>
          <w:szCs w:val="22"/>
          <w:lang w:eastAsia="sl-SI"/>
        </w:rPr>
      </w:pPr>
      <w:hyperlink w:anchor="_Toc42849838" w:history="1">
        <w:r w:rsidR="00141E8A" w:rsidRPr="00D91E1B">
          <w:rPr>
            <w:rStyle w:val="Hiperpovezava"/>
            <w:noProof/>
          </w:rPr>
          <w:t>16069002 - Nakup zemljišč</w:t>
        </w:r>
        <w:r w:rsidR="00141E8A">
          <w:rPr>
            <w:noProof/>
            <w:webHidden/>
          </w:rPr>
          <w:tab/>
        </w:r>
        <w:r w:rsidR="00141E8A">
          <w:rPr>
            <w:noProof/>
            <w:webHidden/>
          </w:rPr>
          <w:fldChar w:fldCharType="begin"/>
        </w:r>
        <w:r w:rsidR="00141E8A">
          <w:rPr>
            <w:noProof/>
            <w:webHidden/>
          </w:rPr>
          <w:instrText xml:space="preserve"> PAGEREF _Toc42849838 \h </w:instrText>
        </w:r>
        <w:r w:rsidR="00141E8A">
          <w:rPr>
            <w:noProof/>
            <w:webHidden/>
          </w:rPr>
        </w:r>
        <w:r w:rsidR="00141E8A">
          <w:rPr>
            <w:noProof/>
            <w:webHidden/>
          </w:rPr>
          <w:fldChar w:fldCharType="separate"/>
        </w:r>
        <w:r w:rsidR="00141E8A">
          <w:rPr>
            <w:noProof/>
            <w:webHidden/>
          </w:rPr>
          <w:t>24</w:t>
        </w:r>
        <w:r w:rsidR="00141E8A">
          <w:rPr>
            <w:noProof/>
            <w:webHidden/>
          </w:rPr>
          <w:fldChar w:fldCharType="end"/>
        </w:r>
      </w:hyperlink>
    </w:p>
    <w:p w:rsidR="00141E8A" w:rsidRDefault="00FD5886">
      <w:pPr>
        <w:pStyle w:val="Kazalovsebine7"/>
        <w:tabs>
          <w:tab w:val="right" w:leader="dot" w:pos="9628"/>
        </w:tabs>
        <w:rPr>
          <w:rFonts w:asciiTheme="minorHAnsi" w:eastAsiaTheme="minorEastAsia" w:hAnsiTheme="minorHAnsi" w:cstheme="minorBidi"/>
          <w:noProof/>
          <w:sz w:val="22"/>
          <w:szCs w:val="22"/>
          <w:lang w:eastAsia="sl-SI"/>
        </w:rPr>
      </w:pPr>
      <w:hyperlink w:anchor="_Toc42849839" w:history="1">
        <w:r w:rsidR="00141E8A" w:rsidRPr="00D91E1B">
          <w:rPr>
            <w:rStyle w:val="Hiperpovezava"/>
            <w:noProof/>
          </w:rPr>
          <w:t>17069001 – Spremljanje zdravstvenega stanja in aktivnosti promocije zdravja</w:t>
        </w:r>
        <w:r w:rsidR="00141E8A">
          <w:rPr>
            <w:noProof/>
            <w:webHidden/>
          </w:rPr>
          <w:tab/>
        </w:r>
        <w:r w:rsidR="00141E8A">
          <w:rPr>
            <w:noProof/>
            <w:webHidden/>
          </w:rPr>
          <w:fldChar w:fldCharType="begin"/>
        </w:r>
        <w:r w:rsidR="00141E8A">
          <w:rPr>
            <w:noProof/>
            <w:webHidden/>
          </w:rPr>
          <w:instrText xml:space="preserve"> PAGEREF _Toc42849839 \h </w:instrText>
        </w:r>
        <w:r w:rsidR="00141E8A">
          <w:rPr>
            <w:noProof/>
            <w:webHidden/>
          </w:rPr>
        </w:r>
        <w:r w:rsidR="00141E8A">
          <w:rPr>
            <w:noProof/>
            <w:webHidden/>
          </w:rPr>
          <w:fldChar w:fldCharType="separate"/>
        </w:r>
        <w:r w:rsidR="00141E8A">
          <w:rPr>
            <w:noProof/>
            <w:webHidden/>
          </w:rPr>
          <w:t>25</w:t>
        </w:r>
        <w:r w:rsidR="00141E8A">
          <w:rPr>
            <w:noProof/>
            <w:webHidden/>
          </w:rPr>
          <w:fldChar w:fldCharType="end"/>
        </w:r>
      </w:hyperlink>
    </w:p>
    <w:p w:rsidR="00141E8A" w:rsidRDefault="00FD5886">
      <w:pPr>
        <w:pStyle w:val="Kazalovsebine7"/>
        <w:tabs>
          <w:tab w:val="right" w:leader="dot" w:pos="9628"/>
        </w:tabs>
        <w:rPr>
          <w:rFonts w:asciiTheme="minorHAnsi" w:eastAsiaTheme="minorEastAsia" w:hAnsiTheme="minorHAnsi" w:cstheme="minorBidi"/>
          <w:noProof/>
          <w:sz w:val="22"/>
          <w:szCs w:val="22"/>
          <w:lang w:eastAsia="sl-SI"/>
        </w:rPr>
      </w:pPr>
      <w:hyperlink w:anchor="_Toc42849840" w:history="1">
        <w:r w:rsidR="00141E8A" w:rsidRPr="00D91E1B">
          <w:rPr>
            <w:rStyle w:val="Hiperpovezava"/>
            <w:noProof/>
          </w:rPr>
          <w:t>18039001 - Knjižničarstvo in založništvo</w:t>
        </w:r>
        <w:r w:rsidR="00141E8A">
          <w:rPr>
            <w:noProof/>
            <w:webHidden/>
          </w:rPr>
          <w:tab/>
        </w:r>
        <w:r w:rsidR="00141E8A">
          <w:rPr>
            <w:noProof/>
            <w:webHidden/>
          </w:rPr>
          <w:fldChar w:fldCharType="begin"/>
        </w:r>
        <w:r w:rsidR="00141E8A">
          <w:rPr>
            <w:noProof/>
            <w:webHidden/>
          </w:rPr>
          <w:instrText xml:space="preserve"> PAGEREF _Toc42849840 \h </w:instrText>
        </w:r>
        <w:r w:rsidR="00141E8A">
          <w:rPr>
            <w:noProof/>
            <w:webHidden/>
          </w:rPr>
        </w:r>
        <w:r w:rsidR="00141E8A">
          <w:rPr>
            <w:noProof/>
            <w:webHidden/>
          </w:rPr>
          <w:fldChar w:fldCharType="separate"/>
        </w:r>
        <w:r w:rsidR="00141E8A">
          <w:rPr>
            <w:noProof/>
            <w:webHidden/>
          </w:rPr>
          <w:t>25</w:t>
        </w:r>
        <w:r w:rsidR="00141E8A">
          <w:rPr>
            <w:noProof/>
            <w:webHidden/>
          </w:rPr>
          <w:fldChar w:fldCharType="end"/>
        </w:r>
      </w:hyperlink>
    </w:p>
    <w:p w:rsidR="00141E8A" w:rsidRDefault="00FD5886">
      <w:pPr>
        <w:pStyle w:val="Kazalovsebine7"/>
        <w:tabs>
          <w:tab w:val="right" w:leader="dot" w:pos="9628"/>
        </w:tabs>
        <w:rPr>
          <w:rFonts w:asciiTheme="minorHAnsi" w:eastAsiaTheme="minorEastAsia" w:hAnsiTheme="minorHAnsi" w:cstheme="minorBidi"/>
          <w:noProof/>
          <w:sz w:val="22"/>
          <w:szCs w:val="22"/>
          <w:lang w:eastAsia="sl-SI"/>
        </w:rPr>
      </w:pPr>
      <w:hyperlink w:anchor="_Toc42849841" w:history="1">
        <w:r w:rsidR="00141E8A" w:rsidRPr="00D91E1B">
          <w:rPr>
            <w:rStyle w:val="Hiperpovezava"/>
            <w:noProof/>
          </w:rPr>
          <w:t>18039005 - Drugi programi v kulturi</w:t>
        </w:r>
        <w:r w:rsidR="00141E8A">
          <w:rPr>
            <w:noProof/>
            <w:webHidden/>
          </w:rPr>
          <w:tab/>
        </w:r>
        <w:r w:rsidR="00141E8A">
          <w:rPr>
            <w:noProof/>
            <w:webHidden/>
          </w:rPr>
          <w:fldChar w:fldCharType="begin"/>
        </w:r>
        <w:r w:rsidR="00141E8A">
          <w:rPr>
            <w:noProof/>
            <w:webHidden/>
          </w:rPr>
          <w:instrText xml:space="preserve"> PAGEREF _Toc42849841 \h </w:instrText>
        </w:r>
        <w:r w:rsidR="00141E8A">
          <w:rPr>
            <w:noProof/>
            <w:webHidden/>
          </w:rPr>
        </w:r>
        <w:r w:rsidR="00141E8A">
          <w:rPr>
            <w:noProof/>
            <w:webHidden/>
          </w:rPr>
          <w:fldChar w:fldCharType="separate"/>
        </w:r>
        <w:r w:rsidR="00141E8A">
          <w:rPr>
            <w:noProof/>
            <w:webHidden/>
          </w:rPr>
          <w:t>25</w:t>
        </w:r>
        <w:r w:rsidR="00141E8A">
          <w:rPr>
            <w:noProof/>
            <w:webHidden/>
          </w:rPr>
          <w:fldChar w:fldCharType="end"/>
        </w:r>
      </w:hyperlink>
    </w:p>
    <w:p w:rsidR="00141E8A" w:rsidRDefault="00FD5886">
      <w:pPr>
        <w:pStyle w:val="Kazalovsebine7"/>
        <w:tabs>
          <w:tab w:val="right" w:leader="dot" w:pos="9628"/>
        </w:tabs>
        <w:rPr>
          <w:rFonts w:asciiTheme="minorHAnsi" w:eastAsiaTheme="minorEastAsia" w:hAnsiTheme="minorHAnsi" w:cstheme="minorBidi"/>
          <w:noProof/>
          <w:sz w:val="22"/>
          <w:szCs w:val="22"/>
          <w:lang w:eastAsia="sl-SI"/>
        </w:rPr>
      </w:pPr>
      <w:hyperlink w:anchor="_Toc42849842" w:history="1">
        <w:r w:rsidR="00141E8A" w:rsidRPr="00D91E1B">
          <w:rPr>
            <w:rStyle w:val="Hiperpovezava"/>
            <w:noProof/>
          </w:rPr>
          <w:t>19029001 - Vrtci</w:t>
        </w:r>
        <w:r w:rsidR="00141E8A">
          <w:rPr>
            <w:noProof/>
            <w:webHidden/>
          </w:rPr>
          <w:tab/>
        </w:r>
        <w:r w:rsidR="00141E8A">
          <w:rPr>
            <w:noProof/>
            <w:webHidden/>
          </w:rPr>
          <w:fldChar w:fldCharType="begin"/>
        </w:r>
        <w:r w:rsidR="00141E8A">
          <w:rPr>
            <w:noProof/>
            <w:webHidden/>
          </w:rPr>
          <w:instrText xml:space="preserve"> PAGEREF _Toc42849842 \h </w:instrText>
        </w:r>
        <w:r w:rsidR="00141E8A">
          <w:rPr>
            <w:noProof/>
            <w:webHidden/>
          </w:rPr>
        </w:r>
        <w:r w:rsidR="00141E8A">
          <w:rPr>
            <w:noProof/>
            <w:webHidden/>
          </w:rPr>
          <w:fldChar w:fldCharType="separate"/>
        </w:r>
        <w:r w:rsidR="00141E8A">
          <w:rPr>
            <w:noProof/>
            <w:webHidden/>
          </w:rPr>
          <w:t>26</w:t>
        </w:r>
        <w:r w:rsidR="00141E8A">
          <w:rPr>
            <w:noProof/>
            <w:webHidden/>
          </w:rPr>
          <w:fldChar w:fldCharType="end"/>
        </w:r>
      </w:hyperlink>
    </w:p>
    <w:p w:rsidR="00141E8A" w:rsidRDefault="00FD5886">
      <w:pPr>
        <w:pStyle w:val="Kazalovsebine7"/>
        <w:tabs>
          <w:tab w:val="right" w:leader="dot" w:pos="9628"/>
        </w:tabs>
        <w:rPr>
          <w:rFonts w:asciiTheme="minorHAnsi" w:eastAsiaTheme="minorEastAsia" w:hAnsiTheme="minorHAnsi" w:cstheme="minorBidi"/>
          <w:noProof/>
          <w:sz w:val="22"/>
          <w:szCs w:val="22"/>
          <w:lang w:eastAsia="sl-SI"/>
        </w:rPr>
      </w:pPr>
      <w:hyperlink w:anchor="_Toc42849843" w:history="1">
        <w:r w:rsidR="00141E8A" w:rsidRPr="00D91E1B">
          <w:rPr>
            <w:rStyle w:val="Hiperpovezava"/>
            <w:noProof/>
          </w:rPr>
          <w:t>19039001 - Osnovno šolstvo</w:t>
        </w:r>
        <w:r w:rsidR="00141E8A">
          <w:rPr>
            <w:noProof/>
            <w:webHidden/>
          </w:rPr>
          <w:tab/>
        </w:r>
        <w:r w:rsidR="00141E8A">
          <w:rPr>
            <w:noProof/>
            <w:webHidden/>
          </w:rPr>
          <w:fldChar w:fldCharType="begin"/>
        </w:r>
        <w:r w:rsidR="00141E8A">
          <w:rPr>
            <w:noProof/>
            <w:webHidden/>
          </w:rPr>
          <w:instrText xml:space="preserve"> PAGEREF _Toc42849843 \h </w:instrText>
        </w:r>
        <w:r w:rsidR="00141E8A">
          <w:rPr>
            <w:noProof/>
            <w:webHidden/>
          </w:rPr>
        </w:r>
        <w:r w:rsidR="00141E8A">
          <w:rPr>
            <w:noProof/>
            <w:webHidden/>
          </w:rPr>
          <w:fldChar w:fldCharType="separate"/>
        </w:r>
        <w:r w:rsidR="00141E8A">
          <w:rPr>
            <w:noProof/>
            <w:webHidden/>
          </w:rPr>
          <w:t>26</w:t>
        </w:r>
        <w:r w:rsidR="00141E8A">
          <w:rPr>
            <w:noProof/>
            <w:webHidden/>
          </w:rPr>
          <w:fldChar w:fldCharType="end"/>
        </w:r>
      </w:hyperlink>
    </w:p>
    <w:p w:rsidR="00141E8A" w:rsidRDefault="00FD5886">
      <w:pPr>
        <w:pStyle w:val="Kazalovsebine7"/>
        <w:tabs>
          <w:tab w:val="right" w:leader="dot" w:pos="9628"/>
        </w:tabs>
        <w:rPr>
          <w:rFonts w:asciiTheme="minorHAnsi" w:eastAsiaTheme="minorEastAsia" w:hAnsiTheme="minorHAnsi" w:cstheme="minorBidi"/>
          <w:noProof/>
          <w:sz w:val="22"/>
          <w:szCs w:val="22"/>
          <w:lang w:eastAsia="sl-SI"/>
        </w:rPr>
      </w:pPr>
      <w:hyperlink w:anchor="_Toc42849844" w:history="1">
        <w:r w:rsidR="00141E8A" w:rsidRPr="00D91E1B">
          <w:rPr>
            <w:rStyle w:val="Hiperpovezava"/>
            <w:noProof/>
          </w:rPr>
          <w:t>20049003 - Socialno varstvo starih</w:t>
        </w:r>
        <w:r w:rsidR="00141E8A">
          <w:rPr>
            <w:noProof/>
            <w:webHidden/>
          </w:rPr>
          <w:tab/>
        </w:r>
        <w:r w:rsidR="00141E8A">
          <w:rPr>
            <w:noProof/>
            <w:webHidden/>
          </w:rPr>
          <w:fldChar w:fldCharType="begin"/>
        </w:r>
        <w:r w:rsidR="00141E8A">
          <w:rPr>
            <w:noProof/>
            <w:webHidden/>
          </w:rPr>
          <w:instrText xml:space="preserve"> PAGEREF _Toc42849844 \h </w:instrText>
        </w:r>
        <w:r w:rsidR="00141E8A">
          <w:rPr>
            <w:noProof/>
            <w:webHidden/>
          </w:rPr>
        </w:r>
        <w:r w:rsidR="00141E8A">
          <w:rPr>
            <w:noProof/>
            <w:webHidden/>
          </w:rPr>
          <w:fldChar w:fldCharType="separate"/>
        </w:r>
        <w:r w:rsidR="00141E8A">
          <w:rPr>
            <w:noProof/>
            <w:webHidden/>
          </w:rPr>
          <w:t>27</w:t>
        </w:r>
        <w:r w:rsidR="00141E8A">
          <w:rPr>
            <w:noProof/>
            <w:webHidden/>
          </w:rPr>
          <w:fldChar w:fldCharType="end"/>
        </w:r>
      </w:hyperlink>
    </w:p>
    <w:p w:rsidR="00141E8A" w:rsidRDefault="00FD5886">
      <w:pPr>
        <w:pStyle w:val="Kazalovsebine7"/>
        <w:tabs>
          <w:tab w:val="right" w:leader="dot" w:pos="9628"/>
        </w:tabs>
        <w:rPr>
          <w:rFonts w:asciiTheme="minorHAnsi" w:eastAsiaTheme="minorEastAsia" w:hAnsiTheme="minorHAnsi" w:cstheme="minorBidi"/>
          <w:noProof/>
          <w:sz w:val="22"/>
          <w:szCs w:val="22"/>
          <w:lang w:eastAsia="sl-SI"/>
        </w:rPr>
      </w:pPr>
      <w:hyperlink w:anchor="_Toc42849845" w:history="1">
        <w:r w:rsidR="00141E8A" w:rsidRPr="00D91E1B">
          <w:rPr>
            <w:rStyle w:val="Hiperpovezava"/>
            <w:noProof/>
          </w:rPr>
          <w:t>20049006 - Socialno varstvo drugih ranljivih skupin</w:t>
        </w:r>
        <w:r w:rsidR="00141E8A">
          <w:rPr>
            <w:noProof/>
            <w:webHidden/>
          </w:rPr>
          <w:tab/>
        </w:r>
        <w:r w:rsidR="00141E8A">
          <w:rPr>
            <w:noProof/>
            <w:webHidden/>
          </w:rPr>
          <w:fldChar w:fldCharType="begin"/>
        </w:r>
        <w:r w:rsidR="00141E8A">
          <w:rPr>
            <w:noProof/>
            <w:webHidden/>
          </w:rPr>
          <w:instrText xml:space="preserve"> PAGEREF _Toc42849845 \h </w:instrText>
        </w:r>
        <w:r w:rsidR="00141E8A">
          <w:rPr>
            <w:noProof/>
            <w:webHidden/>
          </w:rPr>
        </w:r>
        <w:r w:rsidR="00141E8A">
          <w:rPr>
            <w:noProof/>
            <w:webHidden/>
          </w:rPr>
          <w:fldChar w:fldCharType="separate"/>
        </w:r>
        <w:r w:rsidR="00141E8A">
          <w:rPr>
            <w:noProof/>
            <w:webHidden/>
          </w:rPr>
          <w:t>27</w:t>
        </w:r>
        <w:r w:rsidR="00141E8A">
          <w:rPr>
            <w:noProof/>
            <w:webHidden/>
          </w:rPr>
          <w:fldChar w:fldCharType="end"/>
        </w:r>
      </w:hyperlink>
    </w:p>
    <w:p w:rsidR="00141E8A" w:rsidRDefault="00FD5886">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42849846" w:history="1">
        <w:r w:rsidR="00141E8A" w:rsidRPr="00D91E1B">
          <w:rPr>
            <w:rStyle w:val="Hiperpovezava"/>
            <w:noProof/>
          </w:rPr>
          <w:t>0046 - Urad župana</w:t>
        </w:r>
        <w:r w:rsidR="00141E8A">
          <w:rPr>
            <w:noProof/>
            <w:webHidden/>
          </w:rPr>
          <w:tab/>
        </w:r>
        <w:r w:rsidR="00141E8A">
          <w:rPr>
            <w:noProof/>
            <w:webHidden/>
          </w:rPr>
          <w:fldChar w:fldCharType="begin"/>
        </w:r>
        <w:r w:rsidR="00141E8A">
          <w:rPr>
            <w:noProof/>
            <w:webHidden/>
          </w:rPr>
          <w:instrText xml:space="preserve"> PAGEREF _Toc42849846 \h </w:instrText>
        </w:r>
        <w:r w:rsidR="00141E8A">
          <w:rPr>
            <w:noProof/>
            <w:webHidden/>
          </w:rPr>
        </w:r>
        <w:r w:rsidR="00141E8A">
          <w:rPr>
            <w:noProof/>
            <w:webHidden/>
          </w:rPr>
          <w:fldChar w:fldCharType="separate"/>
        </w:r>
        <w:r w:rsidR="00141E8A">
          <w:rPr>
            <w:noProof/>
            <w:webHidden/>
          </w:rPr>
          <w:t>28</w:t>
        </w:r>
        <w:r w:rsidR="00141E8A">
          <w:rPr>
            <w:noProof/>
            <w:webHidden/>
          </w:rPr>
          <w:fldChar w:fldCharType="end"/>
        </w:r>
      </w:hyperlink>
    </w:p>
    <w:p w:rsidR="00141E8A" w:rsidRDefault="00FD5886">
      <w:pPr>
        <w:pStyle w:val="Kazalovsebine7"/>
        <w:tabs>
          <w:tab w:val="right" w:leader="dot" w:pos="9628"/>
        </w:tabs>
        <w:rPr>
          <w:rFonts w:asciiTheme="minorHAnsi" w:eastAsiaTheme="minorEastAsia" w:hAnsiTheme="minorHAnsi" w:cstheme="minorBidi"/>
          <w:noProof/>
          <w:sz w:val="22"/>
          <w:szCs w:val="22"/>
          <w:lang w:eastAsia="sl-SI"/>
        </w:rPr>
      </w:pPr>
      <w:hyperlink w:anchor="_Toc42849847" w:history="1">
        <w:r w:rsidR="00141E8A" w:rsidRPr="00D91E1B">
          <w:rPr>
            <w:rStyle w:val="Hiperpovezava"/>
            <w:noProof/>
          </w:rPr>
          <w:t>06039002 - Razpolaganje in upravljanje s premoženjem, potrebnim za delovanje občinske uprave</w:t>
        </w:r>
        <w:r w:rsidR="00141E8A">
          <w:rPr>
            <w:noProof/>
            <w:webHidden/>
          </w:rPr>
          <w:tab/>
        </w:r>
        <w:r w:rsidR="00141E8A">
          <w:rPr>
            <w:noProof/>
            <w:webHidden/>
          </w:rPr>
          <w:fldChar w:fldCharType="begin"/>
        </w:r>
        <w:r w:rsidR="00141E8A">
          <w:rPr>
            <w:noProof/>
            <w:webHidden/>
          </w:rPr>
          <w:instrText xml:space="preserve"> PAGEREF _Toc42849847 \h </w:instrText>
        </w:r>
        <w:r w:rsidR="00141E8A">
          <w:rPr>
            <w:noProof/>
            <w:webHidden/>
          </w:rPr>
        </w:r>
        <w:r w:rsidR="00141E8A">
          <w:rPr>
            <w:noProof/>
            <w:webHidden/>
          </w:rPr>
          <w:fldChar w:fldCharType="separate"/>
        </w:r>
        <w:r w:rsidR="00141E8A">
          <w:rPr>
            <w:noProof/>
            <w:webHidden/>
          </w:rPr>
          <w:t>28</w:t>
        </w:r>
        <w:r w:rsidR="00141E8A">
          <w:rPr>
            <w:noProof/>
            <w:webHidden/>
          </w:rPr>
          <w:fldChar w:fldCharType="end"/>
        </w:r>
      </w:hyperlink>
    </w:p>
    <w:p w:rsidR="00141E8A" w:rsidRDefault="00FD5886">
      <w:pPr>
        <w:pStyle w:val="Kazalovsebine7"/>
        <w:tabs>
          <w:tab w:val="right" w:leader="dot" w:pos="9628"/>
        </w:tabs>
        <w:rPr>
          <w:rFonts w:asciiTheme="minorHAnsi" w:eastAsiaTheme="minorEastAsia" w:hAnsiTheme="minorHAnsi" w:cstheme="minorBidi"/>
          <w:noProof/>
          <w:sz w:val="22"/>
          <w:szCs w:val="22"/>
          <w:lang w:eastAsia="sl-SI"/>
        </w:rPr>
      </w:pPr>
      <w:hyperlink w:anchor="_Toc42849848" w:history="1">
        <w:r w:rsidR="00141E8A" w:rsidRPr="00D91E1B">
          <w:rPr>
            <w:rStyle w:val="Hiperpovezava"/>
            <w:noProof/>
          </w:rPr>
          <w:t>18029001 - Nepremična kulturna dediščina</w:t>
        </w:r>
        <w:r w:rsidR="00141E8A">
          <w:rPr>
            <w:noProof/>
            <w:webHidden/>
          </w:rPr>
          <w:tab/>
        </w:r>
        <w:r w:rsidR="00141E8A">
          <w:rPr>
            <w:noProof/>
            <w:webHidden/>
          </w:rPr>
          <w:fldChar w:fldCharType="begin"/>
        </w:r>
        <w:r w:rsidR="00141E8A">
          <w:rPr>
            <w:noProof/>
            <w:webHidden/>
          </w:rPr>
          <w:instrText xml:space="preserve"> PAGEREF _Toc42849848 \h </w:instrText>
        </w:r>
        <w:r w:rsidR="00141E8A">
          <w:rPr>
            <w:noProof/>
            <w:webHidden/>
          </w:rPr>
        </w:r>
        <w:r w:rsidR="00141E8A">
          <w:rPr>
            <w:noProof/>
            <w:webHidden/>
          </w:rPr>
          <w:fldChar w:fldCharType="separate"/>
        </w:r>
        <w:r w:rsidR="00141E8A">
          <w:rPr>
            <w:noProof/>
            <w:webHidden/>
          </w:rPr>
          <w:t>28</w:t>
        </w:r>
        <w:r w:rsidR="00141E8A">
          <w:rPr>
            <w:noProof/>
            <w:webHidden/>
          </w:rPr>
          <w:fldChar w:fldCharType="end"/>
        </w:r>
      </w:hyperlink>
    </w:p>
    <w:p w:rsidR="00141E8A" w:rsidRDefault="00FD5886">
      <w:pPr>
        <w:pStyle w:val="Kazalovsebine7"/>
        <w:tabs>
          <w:tab w:val="right" w:leader="dot" w:pos="9628"/>
        </w:tabs>
        <w:rPr>
          <w:rFonts w:asciiTheme="minorHAnsi" w:eastAsiaTheme="minorEastAsia" w:hAnsiTheme="minorHAnsi" w:cstheme="minorBidi"/>
          <w:noProof/>
          <w:sz w:val="22"/>
          <w:szCs w:val="22"/>
          <w:lang w:eastAsia="sl-SI"/>
        </w:rPr>
      </w:pPr>
      <w:hyperlink w:anchor="_Toc42849849" w:history="1">
        <w:r w:rsidR="00141E8A" w:rsidRPr="00D91E1B">
          <w:rPr>
            <w:rStyle w:val="Hiperpovezava"/>
            <w:noProof/>
          </w:rPr>
          <w:t>18029002 - Premična kulturna dediščina</w:t>
        </w:r>
        <w:r w:rsidR="00141E8A">
          <w:rPr>
            <w:noProof/>
            <w:webHidden/>
          </w:rPr>
          <w:tab/>
        </w:r>
        <w:r w:rsidR="00141E8A">
          <w:rPr>
            <w:noProof/>
            <w:webHidden/>
          </w:rPr>
          <w:fldChar w:fldCharType="begin"/>
        </w:r>
        <w:r w:rsidR="00141E8A">
          <w:rPr>
            <w:noProof/>
            <w:webHidden/>
          </w:rPr>
          <w:instrText xml:space="preserve"> PAGEREF _Toc42849849 \h </w:instrText>
        </w:r>
        <w:r w:rsidR="00141E8A">
          <w:rPr>
            <w:noProof/>
            <w:webHidden/>
          </w:rPr>
        </w:r>
        <w:r w:rsidR="00141E8A">
          <w:rPr>
            <w:noProof/>
            <w:webHidden/>
          </w:rPr>
          <w:fldChar w:fldCharType="separate"/>
        </w:r>
        <w:r w:rsidR="00141E8A">
          <w:rPr>
            <w:noProof/>
            <w:webHidden/>
          </w:rPr>
          <w:t>29</w:t>
        </w:r>
        <w:r w:rsidR="00141E8A">
          <w:rPr>
            <w:noProof/>
            <w:webHidden/>
          </w:rPr>
          <w:fldChar w:fldCharType="end"/>
        </w:r>
      </w:hyperlink>
    </w:p>
    <w:p w:rsidR="00141E8A" w:rsidRDefault="00FD5886">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42849850" w:history="1">
        <w:r w:rsidR="00141E8A" w:rsidRPr="00D91E1B">
          <w:rPr>
            <w:rStyle w:val="Hiperpovezava"/>
            <w:noProof/>
          </w:rPr>
          <w:t>0047 - Urad za razvoj in investicije</w:t>
        </w:r>
        <w:r w:rsidR="00141E8A">
          <w:rPr>
            <w:noProof/>
            <w:webHidden/>
          </w:rPr>
          <w:tab/>
        </w:r>
        <w:r w:rsidR="00141E8A">
          <w:rPr>
            <w:noProof/>
            <w:webHidden/>
          </w:rPr>
          <w:fldChar w:fldCharType="begin"/>
        </w:r>
        <w:r w:rsidR="00141E8A">
          <w:rPr>
            <w:noProof/>
            <w:webHidden/>
          </w:rPr>
          <w:instrText xml:space="preserve"> PAGEREF _Toc42849850 \h </w:instrText>
        </w:r>
        <w:r w:rsidR="00141E8A">
          <w:rPr>
            <w:noProof/>
            <w:webHidden/>
          </w:rPr>
        </w:r>
        <w:r w:rsidR="00141E8A">
          <w:rPr>
            <w:noProof/>
            <w:webHidden/>
          </w:rPr>
          <w:fldChar w:fldCharType="separate"/>
        </w:r>
        <w:r w:rsidR="00141E8A">
          <w:rPr>
            <w:noProof/>
            <w:webHidden/>
          </w:rPr>
          <w:t>29</w:t>
        </w:r>
        <w:r w:rsidR="00141E8A">
          <w:rPr>
            <w:noProof/>
            <w:webHidden/>
          </w:rPr>
          <w:fldChar w:fldCharType="end"/>
        </w:r>
      </w:hyperlink>
    </w:p>
    <w:p w:rsidR="00141E8A" w:rsidRDefault="00FD5886">
      <w:pPr>
        <w:pStyle w:val="Kazalovsebine7"/>
        <w:tabs>
          <w:tab w:val="right" w:leader="dot" w:pos="9628"/>
        </w:tabs>
        <w:rPr>
          <w:rFonts w:asciiTheme="minorHAnsi" w:eastAsiaTheme="minorEastAsia" w:hAnsiTheme="minorHAnsi" w:cstheme="minorBidi"/>
          <w:noProof/>
          <w:sz w:val="22"/>
          <w:szCs w:val="22"/>
          <w:lang w:eastAsia="sl-SI"/>
        </w:rPr>
      </w:pPr>
      <w:hyperlink w:anchor="_Toc42849851" w:history="1">
        <w:r w:rsidR="00141E8A" w:rsidRPr="00D91E1B">
          <w:rPr>
            <w:rStyle w:val="Hiperpovezava"/>
            <w:noProof/>
          </w:rPr>
          <w:t>02019001 - Podlage ekonomske in razvojne politike</w:t>
        </w:r>
        <w:r w:rsidR="00141E8A">
          <w:rPr>
            <w:noProof/>
            <w:webHidden/>
          </w:rPr>
          <w:tab/>
        </w:r>
        <w:r w:rsidR="00141E8A">
          <w:rPr>
            <w:noProof/>
            <w:webHidden/>
          </w:rPr>
          <w:fldChar w:fldCharType="begin"/>
        </w:r>
        <w:r w:rsidR="00141E8A">
          <w:rPr>
            <w:noProof/>
            <w:webHidden/>
          </w:rPr>
          <w:instrText xml:space="preserve"> PAGEREF _Toc42849851 \h </w:instrText>
        </w:r>
        <w:r w:rsidR="00141E8A">
          <w:rPr>
            <w:noProof/>
            <w:webHidden/>
          </w:rPr>
        </w:r>
        <w:r w:rsidR="00141E8A">
          <w:rPr>
            <w:noProof/>
            <w:webHidden/>
          </w:rPr>
          <w:fldChar w:fldCharType="separate"/>
        </w:r>
        <w:r w:rsidR="00141E8A">
          <w:rPr>
            <w:noProof/>
            <w:webHidden/>
          </w:rPr>
          <w:t>29</w:t>
        </w:r>
        <w:r w:rsidR="00141E8A">
          <w:rPr>
            <w:noProof/>
            <w:webHidden/>
          </w:rPr>
          <w:fldChar w:fldCharType="end"/>
        </w:r>
      </w:hyperlink>
    </w:p>
    <w:p w:rsidR="00141E8A" w:rsidRDefault="00FD5886">
      <w:pPr>
        <w:pStyle w:val="Kazalovsebine7"/>
        <w:tabs>
          <w:tab w:val="right" w:leader="dot" w:pos="9628"/>
        </w:tabs>
        <w:rPr>
          <w:rFonts w:asciiTheme="minorHAnsi" w:eastAsiaTheme="minorEastAsia" w:hAnsiTheme="minorHAnsi" w:cstheme="minorBidi"/>
          <w:noProof/>
          <w:sz w:val="22"/>
          <w:szCs w:val="22"/>
          <w:lang w:eastAsia="sl-SI"/>
        </w:rPr>
      </w:pPr>
      <w:hyperlink w:anchor="_Toc42849852" w:history="1">
        <w:r w:rsidR="00141E8A" w:rsidRPr="00D91E1B">
          <w:rPr>
            <w:rStyle w:val="Hiperpovezava"/>
            <w:noProof/>
          </w:rPr>
          <w:t>10039001 - Povečanje zaposljivosti</w:t>
        </w:r>
        <w:r w:rsidR="00141E8A">
          <w:rPr>
            <w:noProof/>
            <w:webHidden/>
          </w:rPr>
          <w:tab/>
        </w:r>
        <w:r w:rsidR="00141E8A">
          <w:rPr>
            <w:noProof/>
            <w:webHidden/>
          </w:rPr>
          <w:fldChar w:fldCharType="begin"/>
        </w:r>
        <w:r w:rsidR="00141E8A">
          <w:rPr>
            <w:noProof/>
            <w:webHidden/>
          </w:rPr>
          <w:instrText xml:space="preserve"> PAGEREF _Toc42849852 \h </w:instrText>
        </w:r>
        <w:r w:rsidR="00141E8A">
          <w:rPr>
            <w:noProof/>
            <w:webHidden/>
          </w:rPr>
        </w:r>
        <w:r w:rsidR="00141E8A">
          <w:rPr>
            <w:noProof/>
            <w:webHidden/>
          </w:rPr>
          <w:fldChar w:fldCharType="separate"/>
        </w:r>
        <w:r w:rsidR="00141E8A">
          <w:rPr>
            <w:noProof/>
            <w:webHidden/>
          </w:rPr>
          <w:t>29</w:t>
        </w:r>
        <w:r w:rsidR="00141E8A">
          <w:rPr>
            <w:noProof/>
            <w:webHidden/>
          </w:rPr>
          <w:fldChar w:fldCharType="end"/>
        </w:r>
      </w:hyperlink>
    </w:p>
    <w:p w:rsidR="00141E8A" w:rsidRDefault="00FD5886">
      <w:pPr>
        <w:pStyle w:val="Kazalovsebine7"/>
        <w:tabs>
          <w:tab w:val="right" w:leader="dot" w:pos="9628"/>
        </w:tabs>
        <w:rPr>
          <w:rFonts w:asciiTheme="minorHAnsi" w:eastAsiaTheme="minorEastAsia" w:hAnsiTheme="minorHAnsi" w:cstheme="minorBidi"/>
          <w:noProof/>
          <w:sz w:val="22"/>
          <w:szCs w:val="22"/>
          <w:lang w:eastAsia="sl-SI"/>
        </w:rPr>
      </w:pPr>
      <w:hyperlink w:anchor="_Toc42849853" w:history="1">
        <w:r w:rsidR="00141E8A" w:rsidRPr="00D91E1B">
          <w:rPr>
            <w:rStyle w:val="Hiperpovezava"/>
            <w:noProof/>
          </w:rPr>
          <w:t>12069001 - Spodbujanje rabe obnovljivih virov energije</w:t>
        </w:r>
        <w:r w:rsidR="00141E8A">
          <w:rPr>
            <w:noProof/>
            <w:webHidden/>
          </w:rPr>
          <w:tab/>
        </w:r>
        <w:r w:rsidR="00141E8A">
          <w:rPr>
            <w:noProof/>
            <w:webHidden/>
          </w:rPr>
          <w:fldChar w:fldCharType="begin"/>
        </w:r>
        <w:r w:rsidR="00141E8A">
          <w:rPr>
            <w:noProof/>
            <w:webHidden/>
          </w:rPr>
          <w:instrText xml:space="preserve"> PAGEREF _Toc42849853 \h </w:instrText>
        </w:r>
        <w:r w:rsidR="00141E8A">
          <w:rPr>
            <w:noProof/>
            <w:webHidden/>
          </w:rPr>
        </w:r>
        <w:r w:rsidR="00141E8A">
          <w:rPr>
            <w:noProof/>
            <w:webHidden/>
          </w:rPr>
          <w:fldChar w:fldCharType="separate"/>
        </w:r>
        <w:r w:rsidR="00141E8A">
          <w:rPr>
            <w:noProof/>
            <w:webHidden/>
          </w:rPr>
          <w:t>29</w:t>
        </w:r>
        <w:r w:rsidR="00141E8A">
          <w:rPr>
            <w:noProof/>
            <w:webHidden/>
          </w:rPr>
          <w:fldChar w:fldCharType="end"/>
        </w:r>
      </w:hyperlink>
    </w:p>
    <w:p w:rsidR="00141E8A" w:rsidRDefault="00FD5886">
      <w:pPr>
        <w:pStyle w:val="Kazalovsebine7"/>
        <w:tabs>
          <w:tab w:val="right" w:leader="dot" w:pos="9628"/>
        </w:tabs>
        <w:rPr>
          <w:rFonts w:asciiTheme="minorHAnsi" w:eastAsiaTheme="minorEastAsia" w:hAnsiTheme="minorHAnsi" w:cstheme="minorBidi"/>
          <w:noProof/>
          <w:sz w:val="22"/>
          <w:szCs w:val="22"/>
          <w:lang w:eastAsia="sl-SI"/>
        </w:rPr>
      </w:pPr>
      <w:hyperlink w:anchor="_Toc42849854" w:history="1">
        <w:r w:rsidR="00141E8A" w:rsidRPr="00D91E1B">
          <w:rPr>
            <w:rStyle w:val="Hiperpovezava"/>
            <w:noProof/>
          </w:rPr>
          <w:t>13029002 - Investicijsko vzdrževanje in gradnja občinskih cest</w:t>
        </w:r>
        <w:r w:rsidR="00141E8A">
          <w:rPr>
            <w:noProof/>
            <w:webHidden/>
          </w:rPr>
          <w:tab/>
        </w:r>
        <w:r w:rsidR="00141E8A">
          <w:rPr>
            <w:noProof/>
            <w:webHidden/>
          </w:rPr>
          <w:fldChar w:fldCharType="begin"/>
        </w:r>
        <w:r w:rsidR="00141E8A">
          <w:rPr>
            <w:noProof/>
            <w:webHidden/>
          </w:rPr>
          <w:instrText xml:space="preserve"> PAGEREF _Toc42849854 \h </w:instrText>
        </w:r>
        <w:r w:rsidR="00141E8A">
          <w:rPr>
            <w:noProof/>
            <w:webHidden/>
          </w:rPr>
        </w:r>
        <w:r w:rsidR="00141E8A">
          <w:rPr>
            <w:noProof/>
            <w:webHidden/>
          </w:rPr>
          <w:fldChar w:fldCharType="separate"/>
        </w:r>
        <w:r w:rsidR="00141E8A">
          <w:rPr>
            <w:noProof/>
            <w:webHidden/>
          </w:rPr>
          <w:t>30</w:t>
        </w:r>
        <w:r w:rsidR="00141E8A">
          <w:rPr>
            <w:noProof/>
            <w:webHidden/>
          </w:rPr>
          <w:fldChar w:fldCharType="end"/>
        </w:r>
      </w:hyperlink>
    </w:p>
    <w:p w:rsidR="00141E8A" w:rsidRDefault="00FD5886">
      <w:pPr>
        <w:pStyle w:val="Kazalovsebine7"/>
        <w:tabs>
          <w:tab w:val="right" w:leader="dot" w:pos="9628"/>
        </w:tabs>
        <w:rPr>
          <w:rFonts w:asciiTheme="minorHAnsi" w:eastAsiaTheme="minorEastAsia" w:hAnsiTheme="minorHAnsi" w:cstheme="minorBidi"/>
          <w:noProof/>
          <w:sz w:val="22"/>
          <w:szCs w:val="22"/>
          <w:lang w:eastAsia="sl-SI"/>
        </w:rPr>
      </w:pPr>
      <w:hyperlink w:anchor="_Toc42849855" w:history="1">
        <w:r w:rsidR="00141E8A" w:rsidRPr="00D91E1B">
          <w:rPr>
            <w:rStyle w:val="Hiperpovezava"/>
            <w:noProof/>
          </w:rPr>
          <w:t>13029003 - Urejanje cestnega prometa</w:t>
        </w:r>
        <w:r w:rsidR="00141E8A">
          <w:rPr>
            <w:noProof/>
            <w:webHidden/>
          </w:rPr>
          <w:tab/>
        </w:r>
        <w:r w:rsidR="00141E8A">
          <w:rPr>
            <w:noProof/>
            <w:webHidden/>
          </w:rPr>
          <w:fldChar w:fldCharType="begin"/>
        </w:r>
        <w:r w:rsidR="00141E8A">
          <w:rPr>
            <w:noProof/>
            <w:webHidden/>
          </w:rPr>
          <w:instrText xml:space="preserve"> PAGEREF _Toc42849855 \h </w:instrText>
        </w:r>
        <w:r w:rsidR="00141E8A">
          <w:rPr>
            <w:noProof/>
            <w:webHidden/>
          </w:rPr>
        </w:r>
        <w:r w:rsidR="00141E8A">
          <w:rPr>
            <w:noProof/>
            <w:webHidden/>
          </w:rPr>
          <w:fldChar w:fldCharType="separate"/>
        </w:r>
        <w:r w:rsidR="00141E8A">
          <w:rPr>
            <w:noProof/>
            <w:webHidden/>
          </w:rPr>
          <w:t>31</w:t>
        </w:r>
        <w:r w:rsidR="00141E8A">
          <w:rPr>
            <w:noProof/>
            <w:webHidden/>
          </w:rPr>
          <w:fldChar w:fldCharType="end"/>
        </w:r>
      </w:hyperlink>
    </w:p>
    <w:p w:rsidR="00141E8A" w:rsidRDefault="00FD5886">
      <w:pPr>
        <w:pStyle w:val="Kazalovsebine7"/>
        <w:tabs>
          <w:tab w:val="right" w:leader="dot" w:pos="9628"/>
        </w:tabs>
        <w:rPr>
          <w:rFonts w:asciiTheme="minorHAnsi" w:eastAsiaTheme="minorEastAsia" w:hAnsiTheme="minorHAnsi" w:cstheme="minorBidi"/>
          <w:noProof/>
          <w:sz w:val="22"/>
          <w:szCs w:val="22"/>
          <w:lang w:eastAsia="sl-SI"/>
        </w:rPr>
      </w:pPr>
      <w:hyperlink w:anchor="_Toc42849856" w:history="1">
        <w:r w:rsidR="00141E8A" w:rsidRPr="00D91E1B">
          <w:rPr>
            <w:rStyle w:val="Hiperpovezava"/>
            <w:noProof/>
          </w:rPr>
          <w:t>13029004 - Cestna razsvetljava</w:t>
        </w:r>
        <w:r w:rsidR="00141E8A">
          <w:rPr>
            <w:noProof/>
            <w:webHidden/>
          </w:rPr>
          <w:tab/>
        </w:r>
        <w:r w:rsidR="00141E8A">
          <w:rPr>
            <w:noProof/>
            <w:webHidden/>
          </w:rPr>
          <w:fldChar w:fldCharType="begin"/>
        </w:r>
        <w:r w:rsidR="00141E8A">
          <w:rPr>
            <w:noProof/>
            <w:webHidden/>
          </w:rPr>
          <w:instrText xml:space="preserve"> PAGEREF _Toc42849856 \h </w:instrText>
        </w:r>
        <w:r w:rsidR="00141E8A">
          <w:rPr>
            <w:noProof/>
            <w:webHidden/>
          </w:rPr>
        </w:r>
        <w:r w:rsidR="00141E8A">
          <w:rPr>
            <w:noProof/>
            <w:webHidden/>
          </w:rPr>
          <w:fldChar w:fldCharType="separate"/>
        </w:r>
        <w:r w:rsidR="00141E8A">
          <w:rPr>
            <w:noProof/>
            <w:webHidden/>
          </w:rPr>
          <w:t>32</w:t>
        </w:r>
        <w:r w:rsidR="00141E8A">
          <w:rPr>
            <w:noProof/>
            <w:webHidden/>
          </w:rPr>
          <w:fldChar w:fldCharType="end"/>
        </w:r>
      </w:hyperlink>
    </w:p>
    <w:p w:rsidR="00141E8A" w:rsidRDefault="00FD5886">
      <w:pPr>
        <w:pStyle w:val="Kazalovsebine7"/>
        <w:tabs>
          <w:tab w:val="right" w:leader="dot" w:pos="9628"/>
        </w:tabs>
        <w:rPr>
          <w:rFonts w:asciiTheme="minorHAnsi" w:eastAsiaTheme="minorEastAsia" w:hAnsiTheme="minorHAnsi" w:cstheme="minorBidi"/>
          <w:noProof/>
          <w:sz w:val="22"/>
          <w:szCs w:val="22"/>
          <w:lang w:eastAsia="sl-SI"/>
        </w:rPr>
      </w:pPr>
      <w:hyperlink w:anchor="_Toc42849857" w:history="1">
        <w:r w:rsidR="00141E8A" w:rsidRPr="00D91E1B">
          <w:rPr>
            <w:rStyle w:val="Hiperpovezava"/>
            <w:noProof/>
          </w:rPr>
          <w:t>14029001 - Spodbujanje razvoja malega gospodarstva</w:t>
        </w:r>
        <w:r w:rsidR="00141E8A">
          <w:rPr>
            <w:noProof/>
            <w:webHidden/>
          </w:rPr>
          <w:tab/>
        </w:r>
        <w:r w:rsidR="00141E8A">
          <w:rPr>
            <w:noProof/>
            <w:webHidden/>
          </w:rPr>
          <w:fldChar w:fldCharType="begin"/>
        </w:r>
        <w:r w:rsidR="00141E8A">
          <w:rPr>
            <w:noProof/>
            <w:webHidden/>
          </w:rPr>
          <w:instrText xml:space="preserve"> PAGEREF _Toc42849857 \h </w:instrText>
        </w:r>
        <w:r w:rsidR="00141E8A">
          <w:rPr>
            <w:noProof/>
            <w:webHidden/>
          </w:rPr>
        </w:r>
        <w:r w:rsidR="00141E8A">
          <w:rPr>
            <w:noProof/>
            <w:webHidden/>
          </w:rPr>
          <w:fldChar w:fldCharType="separate"/>
        </w:r>
        <w:r w:rsidR="00141E8A">
          <w:rPr>
            <w:noProof/>
            <w:webHidden/>
          </w:rPr>
          <w:t>32</w:t>
        </w:r>
        <w:r w:rsidR="00141E8A">
          <w:rPr>
            <w:noProof/>
            <w:webHidden/>
          </w:rPr>
          <w:fldChar w:fldCharType="end"/>
        </w:r>
      </w:hyperlink>
    </w:p>
    <w:p w:rsidR="00141E8A" w:rsidRDefault="00FD5886">
      <w:pPr>
        <w:pStyle w:val="Kazalovsebine7"/>
        <w:tabs>
          <w:tab w:val="right" w:leader="dot" w:pos="9628"/>
        </w:tabs>
        <w:rPr>
          <w:rFonts w:asciiTheme="minorHAnsi" w:eastAsiaTheme="minorEastAsia" w:hAnsiTheme="minorHAnsi" w:cstheme="minorBidi"/>
          <w:noProof/>
          <w:sz w:val="22"/>
          <w:szCs w:val="22"/>
          <w:lang w:eastAsia="sl-SI"/>
        </w:rPr>
      </w:pPr>
      <w:hyperlink w:anchor="_Toc42849858" w:history="1">
        <w:r w:rsidR="00141E8A" w:rsidRPr="00D91E1B">
          <w:rPr>
            <w:rStyle w:val="Hiperpovezava"/>
            <w:noProof/>
          </w:rPr>
          <w:t>14039002 - Spodbujanje razvoja turizma in gostinstva</w:t>
        </w:r>
        <w:r w:rsidR="00141E8A">
          <w:rPr>
            <w:noProof/>
            <w:webHidden/>
          </w:rPr>
          <w:tab/>
        </w:r>
        <w:r w:rsidR="00141E8A">
          <w:rPr>
            <w:noProof/>
            <w:webHidden/>
          </w:rPr>
          <w:fldChar w:fldCharType="begin"/>
        </w:r>
        <w:r w:rsidR="00141E8A">
          <w:rPr>
            <w:noProof/>
            <w:webHidden/>
          </w:rPr>
          <w:instrText xml:space="preserve"> PAGEREF _Toc42849858 \h </w:instrText>
        </w:r>
        <w:r w:rsidR="00141E8A">
          <w:rPr>
            <w:noProof/>
            <w:webHidden/>
          </w:rPr>
        </w:r>
        <w:r w:rsidR="00141E8A">
          <w:rPr>
            <w:noProof/>
            <w:webHidden/>
          </w:rPr>
          <w:fldChar w:fldCharType="separate"/>
        </w:r>
        <w:r w:rsidR="00141E8A">
          <w:rPr>
            <w:noProof/>
            <w:webHidden/>
          </w:rPr>
          <w:t>33</w:t>
        </w:r>
        <w:r w:rsidR="00141E8A">
          <w:rPr>
            <w:noProof/>
            <w:webHidden/>
          </w:rPr>
          <w:fldChar w:fldCharType="end"/>
        </w:r>
      </w:hyperlink>
    </w:p>
    <w:p w:rsidR="00141E8A" w:rsidRDefault="00FD5886">
      <w:pPr>
        <w:pStyle w:val="Kazalovsebine7"/>
        <w:tabs>
          <w:tab w:val="right" w:leader="dot" w:pos="9628"/>
        </w:tabs>
        <w:rPr>
          <w:rFonts w:asciiTheme="minorHAnsi" w:eastAsiaTheme="minorEastAsia" w:hAnsiTheme="minorHAnsi" w:cstheme="minorBidi"/>
          <w:noProof/>
          <w:sz w:val="22"/>
          <w:szCs w:val="22"/>
          <w:lang w:eastAsia="sl-SI"/>
        </w:rPr>
      </w:pPr>
      <w:hyperlink w:anchor="_Toc42849859" w:history="1">
        <w:r w:rsidR="00141E8A" w:rsidRPr="00D91E1B">
          <w:rPr>
            <w:rStyle w:val="Hiperpovezava"/>
            <w:noProof/>
          </w:rPr>
          <w:t>15029001 - Zbiranje in ravnanje z odpadki</w:t>
        </w:r>
        <w:r w:rsidR="00141E8A">
          <w:rPr>
            <w:noProof/>
            <w:webHidden/>
          </w:rPr>
          <w:tab/>
        </w:r>
        <w:r w:rsidR="00141E8A">
          <w:rPr>
            <w:noProof/>
            <w:webHidden/>
          </w:rPr>
          <w:fldChar w:fldCharType="begin"/>
        </w:r>
        <w:r w:rsidR="00141E8A">
          <w:rPr>
            <w:noProof/>
            <w:webHidden/>
          </w:rPr>
          <w:instrText xml:space="preserve"> PAGEREF _Toc42849859 \h </w:instrText>
        </w:r>
        <w:r w:rsidR="00141E8A">
          <w:rPr>
            <w:noProof/>
            <w:webHidden/>
          </w:rPr>
        </w:r>
        <w:r w:rsidR="00141E8A">
          <w:rPr>
            <w:noProof/>
            <w:webHidden/>
          </w:rPr>
          <w:fldChar w:fldCharType="separate"/>
        </w:r>
        <w:r w:rsidR="00141E8A">
          <w:rPr>
            <w:noProof/>
            <w:webHidden/>
          </w:rPr>
          <w:t>33</w:t>
        </w:r>
        <w:r w:rsidR="00141E8A">
          <w:rPr>
            <w:noProof/>
            <w:webHidden/>
          </w:rPr>
          <w:fldChar w:fldCharType="end"/>
        </w:r>
      </w:hyperlink>
    </w:p>
    <w:p w:rsidR="00141E8A" w:rsidRDefault="00FD5886">
      <w:pPr>
        <w:pStyle w:val="Kazalovsebine7"/>
        <w:tabs>
          <w:tab w:val="right" w:leader="dot" w:pos="9628"/>
        </w:tabs>
        <w:rPr>
          <w:rFonts w:asciiTheme="minorHAnsi" w:eastAsiaTheme="minorEastAsia" w:hAnsiTheme="minorHAnsi" w:cstheme="minorBidi"/>
          <w:noProof/>
          <w:sz w:val="22"/>
          <w:szCs w:val="22"/>
          <w:lang w:eastAsia="sl-SI"/>
        </w:rPr>
      </w:pPr>
      <w:hyperlink w:anchor="_Toc42849860" w:history="1">
        <w:r w:rsidR="00141E8A" w:rsidRPr="00D91E1B">
          <w:rPr>
            <w:rStyle w:val="Hiperpovezava"/>
            <w:noProof/>
          </w:rPr>
          <w:t>15029002 - Ravnanje z odpadno vodo</w:t>
        </w:r>
        <w:r w:rsidR="00141E8A">
          <w:rPr>
            <w:noProof/>
            <w:webHidden/>
          </w:rPr>
          <w:tab/>
        </w:r>
        <w:r w:rsidR="00141E8A">
          <w:rPr>
            <w:noProof/>
            <w:webHidden/>
          </w:rPr>
          <w:fldChar w:fldCharType="begin"/>
        </w:r>
        <w:r w:rsidR="00141E8A">
          <w:rPr>
            <w:noProof/>
            <w:webHidden/>
          </w:rPr>
          <w:instrText xml:space="preserve"> PAGEREF _Toc42849860 \h </w:instrText>
        </w:r>
        <w:r w:rsidR="00141E8A">
          <w:rPr>
            <w:noProof/>
            <w:webHidden/>
          </w:rPr>
        </w:r>
        <w:r w:rsidR="00141E8A">
          <w:rPr>
            <w:noProof/>
            <w:webHidden/>
          </w:rPr>
          <w:fldChar w:fldCharType="separate"/>
        </w:r>
        <w:r w:rsidR="00141E8A">
          <w:rPr>
            <w:noProof/>
            <w:webHidden/>
          </w:rPr>
          <w:t>33</w:t>
        </w:r>
        <w:r w:rsidR="00141E8A">
          <w:rPr>
            <w:noProof/>
            <w:webHidden/>
          </w:rPr>
          <w:fldChar w:fldCharType="end"/>
        </w:r>
      </w:hyperlink>
    </w:p>
    <w:p w:rsidR="00141E8A" w:rsidRDefault="00FD5886">
      <w:pPr>
        <w:pStyle w:val="Kazalovsebine7"/>
        <w:tabs>
          <w:tab w:val="right" w:leader="dot" w:pos="9628"/>
        </w:tabs>
        <w:rPr>
          <w:rFonts w:asciiTheme="minorHAnsi" w:eastAsiaTheme="minorEastAsia" w:hAnsiTheme="minorHAnsi" w:cstheme="minorBidi"/>
          <w:noProof/>
          <w:sz w:val="22"/>
          <w:szCs w:val="22"/>
          <w:lang w:eastAsia="sl-SI"/>
        </w:rPr>
      </w:pPr>
      <w:hyperlink w:anchor="_Toc42849861" w:history="1">
        <w:r w:rsidR="00141E8A" w:rsidRPr="00D91E1B">
          <w:rPr>
            <w:rStyle w:val="Hiperpovezava"/>
            <w:noProof/>
          </w:rPr>
          <w:t>15049001 - Načrtovanje, varstvo in urejanje voda</w:t>
        </w:r>
        <w:r w:rsidR="00141E8A">
          <w:rPr>
            <w:noProof/>
            <w:webHidden/>
          </w:rPr>
          <w:tab/>
        </w:r>
        <w:r w:rsidR="00141E8A">
          <w:rPr>
            <w:noProof/>
            <w:webHidden/>
          </w:rPr>
          <w:fldChar w:fldCharType="begin"/>
        </w:r>
        <w:r w:rsidR="00141E8A">
          <w:rPr>
            <w:noProof/>
            <w:webHidden/>
          </w:rPr>
          <w:instrText xml:space="preserve"> PAGEREF _Toc42849861 \h </w:instrText>
        </w:r>
        <w:r w:rsidR="00141E8A">
          <w:rPr>
            <w:noProof/>
            <w:webHidden/>
          </w:rPr>
        </w:r>
        <w:r w:rsidR="00141E8A">
          <w:rPr>
            <w:noProof/>
            <w:webHidden/>
          </w:rPr>
          <w:fldChar w:fldCharType="separate"/>
        </w:r>
        <w:r w:rsidR="00141E8A">
          <w:rPr>
            <w:noProof/>
            <w:webHidden/>
          </w:rPr>
          <w:t>34</w:t>
        </w:r>
        <w:r w:rsidR="00141E8A">
          <w:rPr>
            <w:noProof/>
            <w:webHidden/>
          </w:rPr>
          <w:fldChar w:fldCharType="end"/>
        </w:r>
      </w:hyperlink>
    </w:p>
    <w:p w:rsidR="00141E8A" w:rsidRDefault="00FD5886">
      <w:pPr>
        <w:pStyle w:val="Kazalovsebine7"/>
        <w:tabs>
          <w:tab w:val="right" w:leader="dot" w:pos="9628"/>
        </w:tabs>
        <w:rPr>
          <w:rFonts w:asciiTheme="minorHAnsi" w:eastAsiaTheme="minorEastAsia" w:hAnsiTheme="minorHAnsi" w:cstheme="minorBidi"/>
          <w:noProof/>
          <w:sz w:val="22"/>
          <w:szCs w:val="22"/>
          <w:lang w:eastAsia="sl-SI"/>
        </w:rPr>
      </w:pPr>
      <w:hyperlink w:anchor="_Toc42849862" w:history="1">
        <w:r w:rsidR="00141E8A" w:rsidRPr="00D91E1B">
          <w:rPr>
            <w:rStyle w:val="Hiperpovezava"/>
            <w:noProof/>
          </w:rPr>
          <w:t>16029003 - Prostorsko načrtovanje</w:t>
        </w:r>
        <w:r w:rsidR="00141E8A">
          <w:rPr>
            <w:noProof/>
            <w:webHidden/>
          </w:rPr>
          <w:tab/>
        </w:r>
        <w:r w:rsidR="00141E8A">
          <w:rPr>
            <w:noProof/>
            <w:webHidden/>
          </w:rPr>
          <w:fldChar w:fldCharType="begin"/>
        </w:r>
        <w:r w:rsidR="00141E8A">
          <w:rPr>
            <w:noProof/>
            <w:webHidden/>
          </w:rPr>
          <w:instrText xml:space="preserve"> PAGEREF _Toc42849862 \h </w:instrText>
        </w:r>
        <w:r w:rsidR="00141E8A">
          <w:rPr>
            <w:noProof/>
            <w:webHidden/>
          </w:rPr>
        </w:r>
        <w:r w:rsidR="00141E8A">
          <w:rPr>
            <w:noProof/>
            <w:webHidden/>
          </w:rPr>
          <w:fldChar w:fldCharType="separate"/>
        </w:r>
        <w:r w:rsidR="00141E8A">
          <w:rPr>
            <w:noProof/>
            <w:webHidden/>
          </w:rPr>
          <w:t>34</w:t>
        </w:r>
        <w:r w:rsidR="00141E8A">
          <w:rPr>
            <w:noProof/>
            <w:webHidden/>
          </w:rPr>
          <w:fldChar w:fldCharType="end"/>
        </w:r>
      </w:hyperlink>
    </w:p>
    <w:p w:rsidR="00141E8A" w:rsidRDefault="00FD5886">
      <w:pPr>
        <w:pStyle w:val="Kazalovsebine7"/>
        <w:tabs>
          <w:tab w:val="right" w:leader="dot" w:pos="9628"/>
        </w:tabs>
        <w:rPr>
          <w:rFonts w:asciiTheme="minorHAnsi" w:eastAsiaTheme="minorEastAsia" w:hAnsiTheme="minorHAnsi" w:cstheme="minorBidi"/>
          <w:noProof/>
          <w:sz w:val="22"/>
          <w:szCs w:val="22"/>
          <w:lang w:eastAsia="sl-SI"/>
        </w:rPr>
      </w:pPr>
      <w:hyperlink w:anchor="_Toc42849863" w:history="1">
        <w:r w:rsidR="00141E8A" w:rsidRPr="00D91E1B">
          <w:rPr>
            <w:rStyle w:val="Hiperpovezava"/>
            <w:noProof/>
          </w:rPr>
          <w:t>16039001 - Oskrba z vodo</w:t>
        </w:r>
        <w:r w:rsidR="00141E8A">
          <w:rPr>
            <w:noProof/>
            <w:webHidden/>
          </w:rPr>
          <w:tab/>
        </w:r>
        <w:r w:rsidR="00141E8A">
          <w:rPr>
            <w:noProof/>
            <w:webHidden/>
          </w:rPr>
          <w:fldChar w:fldCharType="begin"/>
        </w:r>
        <w:r w:rsidR="00141E8A">
          <w:rPr>
            <w:noProof/>
            <w:webHidden/>
          </w:rPr>
          <w:instrText xml:space="preserve"> PAGEREF _Toc42849863 \h </w:instrText>
        </w:r>
        <w:r w:rsidR="00141E8A">
          <w:rPr>
            <w:noProof/>
            <w:webHidden/>
          </w:rPr>
        </w:r>
        <w:r w:rsidR="00141E8A">
          <w:rPr>
            <w:noProof/>
            <w:webHidden/>
          </w:rPr>
          <w:fldChar w:fldCharType="separate"/>
        </w:r>
        <w:r w:rsidR="00141E8A">
          <w:rPr>
            <w:noProof/>
            <w:webHidden/>
          </w:rPr>
          <w:t>34</w:t>
        </w:r>
        <w:r w:rsidR="00141E8A">
          <w:rPr>
            <w:noProof/>
            <w:webHidden/>
          </w:rPr>
          <w:fldChar w:fldCharType="end"/>
        </w:r>
      </w:hyperlink>
    </w:p>
    <w:p w:rsidR="00141E8A" w:rsidRDefault="00FD5886">
      <w:pPr>
        <w:pStyle w:val="Kazalovsebine7"/>
        <w:tabs>
          <w:tab w:val="right" w:leader="dot" w:pos="9628"/>
        </w:tabs>
        <w:rPr>
          <w:rFonts w:asciiTheme="minorHAnsi" w:eastAsiaTheme="minorEastAsia" w:hAnsiTheme="minorHAnsi" w:cstheme="minorBidi"/>
          <w:noProof/>
          <w:sz w:val="22"/>
          <w:szCs w:val="22"/>
          <w:lang w:eastAsia="sl-SI"/>
        </w:rPr>
      </w:pPr>
      <w:hyperlink w:anchor="_Toc42849864" w:history="1">
        <w:r w:rsidR="00141E8A" w:rsidRPr="00D91E1B">
          <w:rPr>
            <w:rStyle w:val="Hiperpovezava"/>
            <w:noProof/>
          </w:rPr>
          <w:t>16039002 - Urejanje pokopališč in pogrebna dejavnost</w:t>
        </w:r>
        <w:r w:rsidR="00141E8A">
          <w:rPr>
            <w:noProof/>
            <w:webHidden/>
          </w:rPr>
          <w:tab/>
        </w:r>
        <w:r w:rsidR="00141E8A">
          <w:rPr>
            <w:noProof/>
            <w:webHidden/>
          </w:rPr>
          <w:fldChar w:fldCharType="begin"/>
        </w:r>
        <w:r w:rsidR="00141E8A">
          <w:rPr>
            <w:noProof/>
            <w:webHidden/>
          </w:rPr>
          <w:instrText xml:space="preserve"> PAGEREF _Toc42849864 \h </w:instrText>
        </w:r>
        <w:r w:rsidR="00141E8A">
          <w:rPr>
            <w:noProof/>
            <w:webHidden/>
          </w:rPr>
        </w:r>
        <w:r w:rsidR="00141E8A">
          <w:rPr>
            <w:noProof/>
            <w:webHidden/>
          </w:rPr>
          <w:fldChar w:fldCharType="separate"/>
        </w:r>
        <w:r w:rsidR="00141E8A">
          <w:rPr>
            <w:noProof/>
            <w:webHidden/>
          </w:rPr>
          <w:t>35</w:t>
        </w:r>
        <w:r w:rsidR="00141E8A">
          <w:rPr>
            <w:noProof/>
            <w:webHidden/>
          </w:rPr>
          <w:fldChar w:fldCharType="end"/>
        </w:r>
      </w:hyperlink>
    </w:p>
    <w:p w:rsidR="00141E8A" w:rsidRDefault="00FD5886">
      <w:pPr>
        <w:pStyle w:val="Kazalovsebine7"/>
        <w:tabs>
          <w:tab w:val="right" w:leader="dot" w:pos="9628"/>
        </w:tabs>
        <w:rPr>
          <w:rFonts w:asciiTheme="minorHAnsi" w:eastAsiaTheme="minorEastAsia" w:hAnsiTheme="minorHAnsi" w:cstheme="minorBidi"/>
          <w:noProof/>
          <w:sz w:val="22"/>
          <w:szCs w:val="22"/>
          <w:lang w:eastAsia="sl-SI"/>
        </w:rPr>
      </w:pPr>
      <w:hyperlink w:anchor="_Toc42849865" w:history="1">
        <w:r w:rsidR="00141E8A" w:rsidRPr="00D91E1B">
          <w:rPr>
            <w:rStyle w:val="Hiperpovezava"/>
            <w:noProof/>
          </w:rPr>
          <w:t>16059002 - Spodbujanje stanovanjske gradnje</w:t>
        </w:r>
        <w:r w:rsidR="00141E8A">
          <w:rPr>
            <w:noProof/>
            <w:webHidden/>
          </w:rPr>
          <w:tab/>
        </w:r>
        <w:r w:rsidR="00141E8A">
          <w:rPr>
            <w:noProof/>
            <w:webHidden/>
          </w:rPr>
          <w:fldChar w:fldCharType="begin"/>
        </w:r>
        <w:r w:rsidR="00141E8A">
          <w:rPr>
            <w:noProof/>
            <w:webHidden/>
          </w:rPr>
          <w:instrText xml:space="preserve"> PAGEREF _Toc42849865 \h </w:instrText>
        </w:r>
        <w:r w:rsidR="00141E8A">
          <w:rPr>
            <w:noProof/>
            <w:webHidden/>
          </w:rPr>
        </w:r>
        <w:r w:rsidR="00141E8A">
          <w:rPr>
            <w:noProof/>
            <w:webHidden/>
          </w:rPr>
          <w:fldChar w:fldCharType="separate"/>
        </w:r>
        <w:r w:rsidR="00141E8A">
          <w:rPr>
            <w:noProof/>
            <w:webHidden/>
          </w:rPr>
          <w:t>35</w:t>
        </w:r>
        <w:r w:rsidR="00141E8A">
          <w:rPr>
            <w:noProof/>
            <w:webHidden/>
          </w:rPr>
          <w:fldChar w:fldCharType="end"/>
        </w:r>
      </w:hyperlink>
    </w:p>
    <w:p w:rsidR="00141E8A" w:rsidRDefault="00FD5886">
      <w:pPr>
        <w:pStyle w:val="Kazalovsebine7"/>
        <w:tabs>
          <w:tab w:val="right" w:leader="dot" w:pos="9628"/>
        </w:tabs>
        <w:rPr>
          <w:rFonts w:asciiTheme="minorHAnsi" w:eastAsiaTheme="minorEastAsia" w:hAnsiTheme="minorHAnsi" w:cstheme="minorBidi"/>
          <w:noProof/>
          <w:sz w:val="22"/>
          <w:szCs w:val="22"/>
          <w:lang w:eastAsia="sl-SI"/>
        </w:rPr>
      </w:pPr>
      <w:hyperlink w:anchor="_Toc42849866" w:history="1">
        <w:r w:rsidR="00141E8A" w:rsidRPr="00D91E1B">
          <w:rPr>
            <w:rStyle w:val="Hiperpovezava"/>
            <w:noProof/>
          </w:rPr>
          <w:t>18029001 - Nepremična kulturna dediščina</w:t>
        </w:r>
        <w:r w:rsidR="00141E8A">
          <w:rPr>
            <w:noProof/>
            <w:webHidden/>
          </w:rPr>
          <w:tab/>
        </w:r>
        <w:r w:rsidR="00141E8A">
          <w:rPr>
            <w:noProof/>
            <w:webHidden/>
          </w:rPr>
          <w:fldChar w:fldCharType="begin"/>
        </w:r>
        <w:r w:rsidR="00141E8A">
          <w:rPr>
            <w:noProof/>
            <w:webHidden/>
          </w:rPr>
          <w:instrText xml:space="preserve"> PAGEREF _Toc42849866 \h </w:instrText>
        </w:r>
        <w:r w:rsidR="00141E8A">
          <w:rPr>
            <w:noProof/>
            <w:webHidden/>
          </w:rPr>
        </w:r>
        <w:r w:rsidR="00141E8A">
          <w:rPr>
            <w:noProof/>
            <w:webHidden/>
          </w:rPr>
          <w:fldChar w:fldCharType="separate"/>
        </w:r>
        <w:r w:rsidR="00141E8A">
          <w:rPr>
            <w:noProof/>
            <w:webHidden/>
          </w:rPr>
          <w:t>36</w:t>
        </w:r>
        <w:r w:rsidR="00141E8A">
          <w:rPr>
            <w:noProof/>
            <w:webHidden/>
          </w:rPr>
          <w:fldChar w:fldCharType="end"/>
        </w:r>
      </w:hyperlink>
    </w:p>
    <w:p w:rsidR="00141E8A" w:rsidRDefault="00FD5886">
      <w:pPr>
        <w:pStyle w:val="Kazalovsebine7"/>
        <w:tabs>
          <w:tab w:val="right" w:leader="dot" w:pos="9628"/>
        </w:tabs>
        <w:rPr>
          <w:rFonts w:asciiTheme="minorHAnsi" w:eastAsiaTheme="minorEastAsia" w:hAnsiTheme="minorHAnsi" w:cstheme="minorBidi"/>
          <w:noProof/>
          <w:sz w:val="22"/>
          <w:szCs w:val="22"/>
          <w:lang w:eastAsia="sl-SI"/>
        </w:rPr>
      </w:pPr>
      <w:hyperlink w:anchor="_Toc42849867" w:history="1">
        <w:r w:rsidR="00141E8A" w:rsidRPr="00D91E1B">
          <w:rPr>
            <w:rStyle w:val="Hiperpovezava"/>
            <w:noProof/>
          </w:rPr>
          <w:t>18039005 - Drugi programi v kulturi</w:t>
        </w:r>
        <w:r w:rsidR="00141E8A">
          <w:rPr>
            <w:noProof/>
            <w:webHidden/>
          </w:rPr>
          <w:tab/>
        </w:r>
        <w:r w:rsidR="00141E8A">
          <w:rPr>
            <w:noProof/>
            <w:webHidden/>
          </w:rPr>
          <w:fldChar w:fldCharType="begin"/>
        </w:r>
        <w:r w:rsidR="00141E8A">
          <w:rPr>
            <w:noProof/>
            <w:webHidden/>
          </w:rPr>
          <w:instrText xml:space="preserve"> PAGEREF _Toc42849867 \h </w:instrText>
        </w:r>
        <w:r w:rsidR="00141E8A">
          <w:rPr>
            <w:noProof/>
            <w:webHidden/>
          </w:rPr>
        </w:r>
        <w:r w:rsidR="00141E8A">
          <w:rPr>
            <w:noProof/>
            <w:webHidden/>
          </w:rPr>
          <w:fldChar w:fldCharType="separate"/>
        </w:r>
        <w:r w:rsidR="00141E8A">
          <w:rPr>
            <w:noProof/>
            <w:webHidden/>
          </w:rPr>
          <w:t>36</w:t>
        </w:r>
        <w:r w:rsidR="00141E8A">
          <w:rPr>
            <w:noProof/>
            <w:webHidden/>
          </w:rPr>
          <w:fldChar w:fldCharType="end"/>
        </w:r>
      </w:hyperlink>
    </w:p>
    <w:p w:rsidR="00141E8A" w:rsidRDefault="00FD5886">
      <w:pPr>
        <w:pStyle w:val="Kazalovsebine7"/>
        <w:tabs>
          <w:tab w:val="right" w:leader="dot" w:pos="9628"/>
        </w:tabs>
        <w:rPr>
          <w:rFonts w:asciiTheme="minorHAnsi" w:eastAsiaTheme="minorEastAsia" w:hAnsiTheme="minorHAnsi" w:cstheme="minorBidi"/>
          <w:noProof/>
          <w:sz w:val="22"/>
          <w:szCs w:val="22"/>
          <w:lang w:eastAsia="sl-SI"/>
        </w:rPr>
      </w:pPr>
      <w:hyperlink w:anchor="_Toc42849868" w:history="1">
        <w:r w:rsidR="00141E8A" w:rsidRPr="00D91E1B">
          <w:rPr>
            <w:rStyle w:val="Hiperpovezava"/>
            <w:noProof/>
          </w:rPr>
          <w:t>18059001 - Programi športa</w:t>
        </w:r>
        <w:r w:rsidR="00141E8A">
          <w:rPr>
            <w:noProof/>
            <w:webHidden/>
          </w:rPr>
          <w:tab/>
        </w:r>
        <w:r w:rsidR="00141E8A">
          <w:rPr>
            <w:noProof/>
            <w:webHidden/>
          </w:rPr>
          <w:fldChar w:fldCharType="begin"/>
        </w:r>
        <w:r w:rsidR="00141E8A">
          <w:rPr>
            <w:noProof/>
            <w:webHidden/>
          </w:rPr>
          <w:instrText xml:space="preserve"> PAGEREF _Toc42849868 \h </w:instrText>
        </w:r>
        <w:r w:rsidR="00141E8A">
          <w:rPr>
            <w:noProof/>
            <w:webHidden/>
          </w:rPr>
        </w:r>
        <w:r w:rsidR="00141E8A">
          <w:rPr>
            <w:noProof/>
            <w:webHidden/>
          </w:rPr>
          <w:fldChar w:fldCharType="separate"/>
        </w:r>
        <w:r w:rsidR="00141E8A">
          <w:rPr>
            <w:noProof/>
            <w:webHidden/>
          </w:rPr>
          <w:t>36</w:t>
        </w:r>
        <w:r w:rsidR="00141E8A">
          <w:rPr>
            <w:noProof/>
            <w:webHidden/>
          </w:rPr>
          <w:fldChar w:fldCharType="end"/>
        </w:r>
      </w:hyperlink>
    </w:p>
    <w:p w:rsidR="00141E8A" w:rsidRDefault="00FD5886">
      <w:pPr>
        <w:pStyle w:val="Kazalovsebine7"/>
        <w:tabs>
          <w:tab w:val="right" w:leader="dot" w:pos="9628"/>
        </w:tabs>
        <w:rPr>
          <w:rFonts w:asciiTheme="minorHAnsi" w:eastAsiaTheme="minorEastAsia" w:hAnsiTheme="minorHAnsi" w:cstheme="minorBidi"/>
          <w:noProof/>
          <w:sz w:val="22"/>
          <w:szCs w:val="22"/>
          <w:lang w:eastAsia="sl-SI"/>
        </w:rPr>
      </w:pPr>
      <w:hyperlink w:anchor="_Toc42849869" w:history="1">
        <w:r w:rsidR="00141E8A" w:rsidRPr="00D91E1B">
          <w:rPr>
            <w:rStyle w:val="Hiperpovezava"/>
            <w:noProof/>
          </w:rPr>
          <w:t>19029001 - Vrtci</w:t>
        </w:r>
        <w:r w:rsidR="00141E8A">
          <w:rPr>
            <w:noProof/>
            <w:webHidden/>
          </w:rPr>
          <w:tab/>
        </w:r>
        <w:r w:rsidR="00141E8A">
          <w:rPr>
            <w:noProof/>
            <w:webHidden/>
          </w:rPr>
          <w:fldChar w:fldCharType="begin"/>
        </w:r>
        <w:r w:rsidR="00141E8A">
          <w:rPr>
            <w:noProof/>
            <w:webHidden/>
          </w:rPr>
          <w:instrText xml:space="preserve"> PAGEREF _Toc42849869 \h </w:instrText>
        </w:r>
        <w:r w:rsidR="00141E8A">
          <w:rPr>
            <w:noProof/>
            <w:webHidden/>
          </w:rPr>
        </w:r>
        <w:r w:rsidR="00141E8A">
          <w:rPr>
            <w:noProof/>
            <w:webHidden/>
          </w:rPr>
          <w:fldChar w:fldCharType="separate"/>
        </w:r>
        <w:r w:rsidR="00141E8A">
          <w:rPr>
            <w:noProof/>
            <w:webHidden/>
          </w:rPr>
          <w:t>37</w:t>
        </w:r>
        <w:r w:rsidR="00141E8A">
          <w:rPr>
            <w:noProof/>
            <w:webHidden/>
          </w:rPr>
          <w:fldChar w:fldCharType="end"/>
        </w:r>
      </w:hyperlink>
    </w:p>
    <w:p w:rsidR="00141E8A" w:rsidRDefault="00FD5886">
      <w:pPr>
        <w:pStyle w:val="Kazalovsebine7"/>
        <w:tabs>
          <w:tab w:val="right" w:leader="dot" w:pos="9628"/>
        </w:tabs>
        <w:rPr>
          <w:rFonts w:asciiTheme="minorHAnsi" w:eastAsiaTheme="minorEastAsia" w:hAnsiTheme="minorHAnsi" w:cstheme="minorBidi"/>
          <w:noProof/>
          <w:sz w:val="22"/>
          <w:szCs w:val="22"/>
          <w:lang w:eastAsia="sl-SI"/>
        </w:rPr>
      </w:pPr>
      <w:hyperlink w:anchor="_Toc42849870" w:history="1">
        <w:r w:rsidR="00141E8A" w:rsidRPr="00D91E1B">
          <w:rPr>
            <w:rStyle w:val="Hiperpovezava"/>
            <w:noProof/>
          </w:rPr>
          <w:t>20019001 - Urejanje sistema socialnega varstva</w:t>
        </w:r>
        <w:r w:rsidR="00141E8A">
          <w:rPr>
            <w:noProof/>
            <w:webHidden/>
          </w:rPr>
          <w:tab/>
        </w:r>
        <w:r w:rsidR="00141E8A">
          <w:rPr>
            <w:noProof/>
            <w:webHidden/>
          </w:rPr>
          <w:fldChar w:fldCharType="begin"/>
        </w:r>
        <w:r w:rsidR="00141E8A">
          <w:rPr>
            <w:noProof/>
            <w:webHidden/>
          </w:rPr>
          <w:instrText xml:space="preserve"> PAGEREF _Toc42849870 \h </w:instrText>
        </w:r>
        <w:r w:rsidR="00141E8A">
          <w:rPr>
            <w:noProof/>
            <w:webHidden/>
          </w:rPr>
        </w:r>
        <w:r w:rsidR="00141E8A">
          <w:rPr>
            <w:noProof/>
            <w:webHidden/>
          </w:rPr>
          <w:fldChar w:fldCharType="separate"/>
        </w:r>
        <w:r w:rsidR="00141E8A">
          <w:rPr>
            <w:noProof/>
            <w:webHidden/>
          </w:rPr>
          <w:t>38</w:t>
        </w:r>
        <w:r w:rsidR="00141E8A">
          <w:rPr>
            <w:noProof/>
            <w:webHidden/>
          </w:rPr>
          <w:fldChar w:fldCharType="end"/>
        </w:r>
      </w:hyperlink>
    </w:p>
    <w:p w:rsidR="00141E8A" w:rsidRDefault="00FD5886">
      <w:pPr>
        <w:pStyle w:val="Kazalovsebine7"/>
        <w:tabs>
          <w:tab w:val="right" w:leader="dot" w:pos="9628"/>
        </w:tabs>
        <w:rPr>
          <w:rFonts w:asciiTheme="minorHAnsi" w:eastAsiaTheme="minorEastAsia" w:hAnsiTheme="minorHAnsi" w:cstheme="minorBidi"/>
          <w:noProof/>
          <w:sz w:val="22"/>
          <w:szCs w:val="22"/>
          <w:lang w:eastAsia="sl-SI"/>
        </w:rPr>
      </w:pPr>
      <w:hyperlink w:anchor="_Toc42849871" w:history="1">
        <w:r w:rsidR="00141E8A" w:rsidRPr="00D91E1B">
          <w:rPr>
            <w:rStyle w:val="Hiperpovezava"/>
            <w:noProof/>
          </w:rPr>
          <w:t>23029002 - Posebni programi pomoči v primerih nesreč</w:t>
        </w:r>
        <w:r w:rsidR="00141E8A">
          <w:rPr>
            <w:noProof/>
            <w:webHidden/>
          </w:rPr>
          <w:tab/>
        </w:r>
        <w:r w:rsidR="00141E8A">
          <w:rPr>
            <w:noProof/>
            <w:webHidden/>
          </w:rPr>
          <w:fldChar w:fldCharType="begin"/>
        </w:r>
        <w:r w:rsidR="00141E8A">
          <w:rPr>
            <w:noProof/>
            <w:webHidden/>
          </w:rPr>
          <w:instrText xml:space="preserve"> PAGEREF _Toc42849871 \h </w:instrText>
        </w:r>
        <w:r w:rsidR="00141E8A">
          <w:rPr>
            <w:noProof/>
            <w:webHidden/>
          </w:rPr>
        </w:r>
        <w:r w:rsidR="00141E8A">
          <w:rPr>
            <w:noProof/>
            <w:webHidden/>
          </w:rPr>
          <w:fldChar w:fldCharType="separate"/>
        </w:r>
        <w:r w:rsidR="00141E8A">
          <w:rPr>
            <w:noProof/>
            <w:webHidden/>
          </w:rPr>
          <w:t>38</w:t>
        </w:r>
        <w:r w:rsidR="00141E8A">
          <w:rPr>
            <w:noProof/>
            <w:webHidden/>
          </w:rPr>
          <w:fldChar w:fldCharType="end"/>
        </w:r>
      </w:hyperlink>
    </w:p>
    <w:p w:rsidR="00141E8A" w:rsidRDefault="00FD5886">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42849872" w:history="1">
        <w:r w:rsidR="00141E8A" w:rsidRPr="00D91E1B">
          <w:rPr>
            <w:rStyle w:val="Hiperpovezava"/>
            <w:noProof/>
          </w:rPr>
          <w:t>VIII. NAČRT NABAV IN GRADENJ</w:t>
        </w:r>
        <w:r w:rsidR="00141E8A">
          <w:rPr>
            <w:noProof/>
            <w:webHidden/>
          </w:rPr>
          <w:tab/>
        </w:r>
        <w:r w:rsidR="00141E8A">
          <w:rPr>
            <w:noProof/>
            <w:webHidden/>
          </w:rPr>
          <w:fldChar w:fldCharType="begin"/>
        </w:r>
        <w:r w:rsidR="00141E8A">
          <w:rPr>
            <w:noProof/>
            <w:webHidden/>
          </w:rPr>
          <w:instrText xml:space="preserve"> PAGEREF _Toc42849872 \h </w:instrText>
        </w:r>
        <w:r w:rsidR="00141E8A">
          <w:rPr>
            <w:noProof/>
            <w:webHidden/>
          </w:rPr>
        </w:r>
        <w:r w:rsidR="00141E8A">
          <w:rPr>
            <w:noProof/>
            <w:webHidden/>
          </w:rPr>
          <w:fldChar w:fldCharType="separate"/>
        </w:r>
        <w:r w:rsidR="00141E8A">
          <w:rPr>
            <w:noProof/>
            <w:webHidden/>
          </w:rPr>
          <w:t>40</w:t>
        </w:r>
        <w:r w:rsidR="00141E8A">
          <w:rPr>
            <w:noProof/>
            <w:webHidden/>
          </w:rPr>
          <w:fldChar w:fldCharType="end"/>
        </w:r>
      </w:hyperlink>
    </w:p>
    <w:p w:rsidR="00141E8A" w:rsidRDefault="00FD5886">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42849873" w:history="1">
        <w:r w:rsidR="00141E8A" w:rsidRPr="00D91E1B">
          <w:rPr>
            <w:rStyle w:val="Hiperpovezava"/>
            <w:noProof/>
          </w:rPr>
          <w:t>IX. KADROVSKI NAČRT</w:t>
        </w:r>
        <w:r w:rsidR="00141E8A">
          <w:rPr>
            <w:noProof/>
            <w:webHidden/>
          </w:rPr>
          <w:tab/>
        </w:r>
        <w:r w:rsidR="00141E8A">
          <w:rPr>
            <w:noProof/>
            <w:webHidden/>
          </w:rPr>
          <w:fldChar w:fldCharType="begin"/>
        </w:r>
        <w:r w:rsidR="00141E8A">
          <w:rPr>
            <w:noProof/>
            <w:webHidden/>
          </w:rPr>
          <w:instrText xml:space="preserve"> PAGEREF _Toc42849873 \h </w:instrText>
        </w:r>
        <w:r w:rsidR="00141E8A">
          <w:rPr>
            <w:noProof/>
            <w:webHidden/>
          </w:rPr>
        </w:r>
        <w:r w:rsidR="00141E8A">
          <w:rPr>
            <w:noProof/>
            <w:webHidden/>
          </w:rPr>
          <w:fldChar w:fldCharType="separate"/>
        </w:r>
        <w:r w:rsidR="00141E8A">
          <w:rPr>
            <w:noProof/>
            <w:webHidden/>
          </w:rPr>
          <w:t>41</w:t>
        </w:r>
        <w:r w:rsidR="00141E8A">
          <w:rPr>
            <w:noProof/>
            <w:webHidden/>
          </w:rPr>
          <w:fldChar w:fldCharType="end"/>
        </w:r>
      </w:hyperlink>
    </w:p>
    <w:p w:rsidR="00141E8A" w:rsidRDefault="00FD5886">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42849874" w:history="1">
        <w:r w:rsidR="00141E8A" w:rsidRPr="00D91E1B">
          <w:rPr>
            <w:rStyle w:val="Hiperpovezava"/>
            <w:noProof/>
          </w:rPr>
          <w:t>X. NAČRT PRODAJE FINANČNEGA PREMOŽENJA TER PRIDOBIVANJA IN RAZPOLAGANJA Z NEPREMIČNIM IN PREMIČNIM PREMOŽENJEM OBČINE</w:t>
        </w:r>
        <w:r w:rsidR="00141E8A">
          <w:rPr>
            <w:noProof/>
            <w:webHidden/>
          </w:rPr>
          <w:tab/>
        </w:r>
        <w:r w:rsidR="00141E8A">
          <w:rPr>
            <w:noProof/>
            <w:webHidden/>
          </w:rPr>
          <w:fldChar w:fldCharType="begin"/>
        </w:r>
        <w:r w:rsidR="00141E8A">
          <w:rPr>
            <w:noProof/>
            <w:webHidden/>
          </w:rPr>
          <w:instrText xml:space="preserve"> PAGEREF _Toc42849874 \h </w:instrText>
        </w:r>
        <w:r w:rsidR="00141E8A">
          <w:rPr>
            <w:noProof/>
            <w:webHidden/>
          </w:rPr>
        </w:r>
        <w:r w:rsidR="00141E8A">
          <w:rPr>
            <w:noProof/>
            <w:webHidden/>
          </w:rPr>
          <w:fldChar w:fldCharType="separate"/>
        </w:r>
        <w:r w:rsidR="00141E8A">
          <w:rPr>
            <w:noProof/>
            <w:webHidden/>
          </w:rPr>
          <w:t>44</w:t>
        </w:r>
        <w:r w:rsidR="00141E8A">
          <w:rPr>
            <w:noProof/>
            <w:webHidden/>
          </w:rPr>
          <w:fldChar w:fldCharType="end"/>
        </w:r>
      </w:hyperlink>
    </w:p>
    <w:p w:rsidR="00F4215F" w:rsidRPr="0044613E" w:rsidRDefault="00F4215F" w:rsidP="00F4215F">
      <w:pPr>
        <w:pStyle w:val="KAZALO"/>
      </w:pPr>
      <w:r w:rsidRPr="0044613E">
        <w:fldChar w:fldCharType="end"/>
      </w:r>
    </w:p>
    <w:p w:rsidR="00F4215F" w:rsidRPr="0044613E" w:rsidRDefault="00F4215F" w:rsidP="00F4215F">
      <w:pPr>
        <w:pStyle w:val="KAZALO"/>
      </w:pPr>
      <w:r w:rsidRPr="0044613E">
        <w:br w:type="page"/>
      </w:r>
    </w:p>
    <w:p w:rsidR="00243CBC" w:rsidRPr="0044613E" w:rsidRDefault="00243CBC" w:rsidP="0002362C">
      <w:pPr>
        <w:pStyle w:val="AHeading1"/>
        <w:numPr>
          <w:ilvl w:val="0"/>
          <w:numId w:val="5"/>
        </w:numPr>
        <w:jc w:val="left"/>
        <w:rPr>
          <w:sz w:val="32"/>
          <w:szCs w:val="32"/>
        </w:rPr>
      </w:pPr>
      <w:bookmarkStart w:id="0" w:name="_Toc42849808"/>
      <w:bookmarkStart w:id="1" w:name="_Toc381164762"/>
      <w:r w:rsidRPr="0044613E">
        <w:rPr>
          <w:sz w:val="32"/>
          <w:szCs w:val="32"/>
        </w:rPr>
        <w:lastRenderedPageBreak/>
        <w:t xml:space="preserve">ODLOK O </w:t>
      </w:r>
      <w:r w:rsidR="00EB547F" w:rsidRPr="0044613E">
        <w:rPr>
          <w:sz w:val="32"/>
          <w:szCs w:val="32"/>
        </w:rPr>
        <w:t xml:space="preserve">SPREMEMBI ODLOKA O </w:t>
      </w:r>
      <w:r w:rsidRPr="0044613E">
        <w:rPr>
          <w:sz w:val="32"/>
          <w:szCs w:val="32"/>
        </w:rPr>
        <w:t>PRORAČUNU ZA LETO 20</w:t>
      </w:r>
      <w:r w:rsidR="00B47C6C">
        <w:rPr>
          <w:sz w:val="32"/>
          <w:szCs w:val="32"/>
        </w:rPr>
        <w:t>20</w:t>
      </w:r>
      <w:bookmarkEnd w:id="0"/>
    </w:p>
    <w:p w:rsidR="007F4179" w:rsidRPr="0044613E" w:rsidRDefault="007F4179" w:rsidP="007F4179">
      <w:pPr>
        <w:overflowPunct/>
        <w:autoSpaceDE/>
        <w:autoSpaceDN/>
        <w:adjustRightInd/>
        <w:spacing w:before="0" w:after="0"/>
        <w:ind w:left="0"/>
        <w:textAlignment w:val="auto"/>
        <w:rPr>
          <w:b/>
          <w:sz w:val="32"/>
          <w:szCs w:val="32"/>
        </w:rPr>
      </w:pPr>
    </w:p>
    <w:p w:rsidR="003E1CB1" w:rsidRPr="0044613E" w:rsidRDefault="00A143DA" w:rsidP="003E1CB1">
      <w:pPr>
        <w:jc w:val="both"/>
        <w:rPr>
          <w:sz w:val="22"/>
          <w:szCs w:val="22"/>
        </w:rPr>
      </w:pPr>
      <w:r w:rsidRPr="0044613E">
        <w:rPr>
          <w:sz w:val="22"/>
          <w:szCs w:val="22"/>
        </w:rPr>
        <w:t xml:space="preserve">Na podlagi </w:t>
      </w:r>
      <w:r w:rsidR="003E1CB1" w:rsidRPr="0044613E">
        <w:rPr>
          <w:sz w:val="22"/>
          <w:szCs w:val="22"/>
        </w:rPr>
        <w:t>29. člena Zakona o lokalni samoupravi (Uradni list RS, št. 94/07-UPB2,76/08, 79/09, 51/10, 40/12-ZUJF</w:t>
      </w:r>
      <w:r w:rsidR="00533417">
        <w:rPr>
          <w:sz w:val="22"/>
          <w:szCs w:val="22"/>
        </w:rPr>
        <w:t>,</w:t>
      </w:r>
      <w:r w:rsidR="003E1CB1" w:rsidRPr="0044613E">
        <w:rPr>
          <w:sz w:val="22"/>
          <w:szCs w:val="22"/>
        </w:rPr>
        <w:t xml:space="preserve"> 14/15-ZUUJFO</w:t>
      </w:r>
      <w:r w:rsidR="00533417">
        <w:rPr>
          <w:sz w:val="22"/>
          <w:szCs w:val="22"/>
        </w:rPr>
        <w:t>, 11/18-ZSPDSLS-1 in 30/18</w:t>
      </w:r>
      <w:r w:rsidR="003E1CB1" w:rsidRPr="0044613E">
        <w:rPr>
          <w:sz w:val="22"/>
          <w:szCs w:val="22"/>
        </w:rPr>
        <w:t xml:space="preserve">), 29. in 40. člena Zakona o javnih financah (Uradni list RS, št. 11/11-UPB4 (14/2013 </w:t>
      </w:r>
      <w:proofErr w:type="spellStart"/>
      <w:r w:rsidR="003E1CB1" w:rsidRPr="0044613E">
        <w:rPr>
          <w:sz w:val="22"/>
          <w:szCs w:val="22"/>
        </w:rPr>
        <w:t>popr</w:t>
      </w:r>
      <w:proofErr w:type="spellEnd"/>
      <w:r w:rsidR="0091627F">
        <w:rPr>
          <w:sz w:val="22"/>
          <w:szCs w:val="22"/>
        </w:rPr>
        <w:t>.) 101/13, 55/15-ZFisP, 13/18-JZF</w:t>
      </w:r>
      <w:r w:rsidR="00533417">
        <w:rPr>
          <w:sz w:val="22"/>
          <w:szCs w:val="22"/>
        </w:rPr>
        <w:t>,</w:t>
      </w:r>
      <w:r w:rsidR="0091627F">
        <w:rPr>
          <w:sz w:val="22"/>
          <w:szCs w:val="22"/>
        </w:rPr>
        <w:t xml:space="preserve"> 83/18</w:t>
      </w:r>
      <w:r w:rsidR="00533417">
        <w:rPr>
          <w:sz w:val="22"/>
          <w:szCs w:val="22"/>
        </w:rPr>
        <w:t>, 75/2019-ZIPRS2021</w:t>
      </w:r>
      <w:r w:rsidR="003E1CB1" w:rsidRPr="0044613E">
        <w:rPr>
          <w:sz w:val="22"/>
          <w:szCs w:val="22"/>
        </w:rPr>
        <w:t>), 19. in 32. člena Statuta Občine Ravne na Koroškem (Uradno glasilo slovenskih občin, št. 16/2016) je Občinski svet Občine Ra</w:t>
      </w:r>
      <w:r w:rsidR="00644B64">
        <w:rPr>
          <w:sz w:val="22"/>
          <w:szCs w:val="22"/>
        </w:rPr>
        <w:t xml:space="preserve">vne na Koroškem na </w:t>
      </w:r>
      <w:r w:rsidR="006E7EAD" w:rsidRPr="0044613E">
        <w:rPr>
          <w:sz w:val="22"/>
          <w:szCs w:val="22"/>
        </w:rPr>
        <w:t xml:space="preserve"> redni seji</w:t>
      </w:r>
      <w:r w:rsidR="003E1CB1" w:rsidRPr="0044613E">
        <w:rPr>
          <w:sz w:val="22"/>
          <w:szCs w:val="22"/>
        </w:rPr>
        <w:t>, dne</w:t>
      </w:r>
      <w:r w:rsidR="00644B64">
        <w:rPr>
          <w:sz w:val="22"/>
          <w:szCs w:val="22"/>
        </w:rPr>
        <w:t xml:space="preserve"> </w:t>
      </w:r>
      <w:r w:rsidR="003E1CB1" w:rsidRPr="0044613E">
        <w:rPr>
          <w:sz w:val="22"/>
          <w:szCs w:val="22"/>
        </w:rPr>
        <w:t xml:space="preserve"> sprejel</w:t>
      </w:r>
    </w:p>
    <w:p w:rsidR="003E1CB1" w:rsidRPr="0044613E" w:rsidRDefault="003E1CB1" w:rsidP="003E1CB1">
      <w:pPr>
        <w:rPr>
          <w:sz w:val="22"/>
          <w:szCs w:val="22"/>
        </w:rPr>
      </w:pPr>
    </w:p>
    <w:p w:rsidR="003E1CB1" w:rsidRPr="0044613E" w:rsidRDefault="003E1CB1" w:rsidP="003E1CB1">
      <w:pPr>
        <w:jc w:val="center"/>
        <w:rPr>
          <w:b/>
          <w:bCs/>
          <w:sz w:val="22"/>
          <w:szCs w:val="22"/>
        </w:rPr>
      </w:pPr>
      <w:r w:rsidRPr="0044613E">
        <w:rPr>
          <w:b/>
          <w:bCs/>
          <w:sz w:val="22"/>
          <w:szCs w:val="22"/>
        </w:rPr>
        <w:t>ODLOK O SPREMEMBI ODLOKA O PRORAČUNU</w:t>
      </w:r>
    </w:p>
    <w:p w:rsidR="003E1CB1" w:rsidRPr="0044613E" w:rsidRDefault="003E1CB1" w:rsidP="003E1CB1">
      <w:pPr>
        <w:jc w:val="center"/>
        <w:rPr>
          <w:b/>
          <w:bCs/>
          <w:sz w:val="22"/>
          <w:szCs w:val="22"/>
        </w:rPr>
      </w:pPr>
      <w:r w:rsidRPr="0044613E">
        <w:rPr>
          <w:b/>
          <w:bCs/>
          <w:sz w:val="22"/>
          <w:szCs w:val="22"/>
        </w:rPr>
        <w:t>OBČINE RAVNE NA KOROŠKEM  ZA LETO 20</w:t>
      </w:r>
      <w:r w:rsidR="00B47C6C">
        <w:rPr>
          <w:b/>
          <w:bCs/>
          <w:sz w:val="22"/>
          <w:szCs w:val="22"/>
        </w:rPr>
        <w:t>20</w:t>
      </w:r>
    </w:p>
    <w:p w:rsidR="003E1CB1" w:rsidRPr="0044613E" w:rsidRDefault="003E1CB1" w:rsidP="003E1CB1">
      <w:pPr>
        <w:rPr>
          <w:sz w:val="22"/>
          <w:szCs w:val="22"/>
        </w:rPr>
      </w:pPr>
    </w:p>
    <w:p w:rsidR="003E1CB1" w:rsidRPr="0044613E" w:rsidRDefault="003E1CB1" w:rsidP="0002362C">
      <w:pPr>
        <w:numPr>
          <w:ilvl w:val="0"/>
          <w:numId w:val="6"/>
        </w:numPr>
        <w:spacing w:after="0"/>
        <w:jc w:val="center"/>
        <w:rPr>
          <w:b/>
          <w:bCs/>
          <w:sz w:val="22"/>
          <w:szCs w:val="22"/>
        </w:rPr>
      </w:pPr>
      <w:r w:rsidRPr="0044613E">
        <w:rPr>
          <w:b/>
          <w:bCs/>
          <w:sz w:val="22"/>
          <w:szCs w:val="22"/>
        </w:rPr>
        <w:t>člen</w:t>
      </w:r>
    </w:p>
    <w:p w:rsidR="003E1CB1" w:rsidRPr="0044613E" w:rsidRDefault="003E1CB1" w:rsidP="003E1CB1">
      <w:pPr>
        <w:rPr>
          <w:sz w:val="22"/>
          <w:szCs w:val="22"/>
        </w:rPr>
      </w:pPr>
    </w:p>
    <w:p w:rsidR="003E1CB1" w:rsidRPr="0044613E" w:rsidRDefault="003E1CB1" w:rsidP="003E1CB1">
      <w:pPr>
        <w:jc w:val="both"/>
        <w:rPr>
          <w:sz w:val="22"/>
          <w:szCs w:val="22"/>
        </w:rPr>
      </w:pPr>
      <w:r w:rsidRPr="0044613E">
        <w:rPr>
          <w:sz w:val="22"/>
          <w:szCs w:val="22"/>
        </w:rPr>
        <w:t>V Odloku o proračunu Občine Ravne na Koroškem za leto 20</w:t>
      </w:r>
      <w:r w:rsidR="00B47C6C">
        <w:rPr>
          <w:sz w:val="22"/>
          <w:szCs w:val="22"/>
        </w:rPr>
        <w:t>20</w:t>
      </w:r>
      <w:r w:rsidRPr="0044613E">
        <w:rPr>
          <w:sz w:val="22"/>
          <w:szCs w:val="22"/>
        </w:rPr>
        <w:t xml:space="preserve"> (Uradno glasilo slovenskih občin, št. </w:t>
      </w:r>
      <w:r w:rsidR="00847881">
        <w:rPr>
          <w:sz w:val="22"/>
          <w:szCs w:val="22"/>
        </w:rPr>
        <w:t>6/2020</w:t>
      </w:r>
      <w:r w:rsidRPr="0044613E">
        <w:rPr>
          <w:sz w:val="22"/>
          <w:szCs w:val="22"/>
        </w:rPr>
        <w:t>) se 2. člen spremeni tako, da se glasi:</w:t>
      </w:r>
    </w:p>
    <w:p w:rsidR="003E1CB1" w:rsidRPr="0044613E" w:rsidRDefault="003E1CB1" w:rsidP="003E1CB1">
      <w:pPr>
        <w:rPr>
          <w:b/>
          <w:bCs/>
          <w:sz w:val="22"/>
          <w:szCs w:val="22"/>
        </w:rPr>
      </w:pPr>
    </w:p>
    <w:p w:rsidR="003E1CB1" w:rsidRPr="0044613E" w:rsidRDefault="003E1CB1" w:rsidP="003E1CB1">
      <w:pPr>
        <w:rPr>
          <w:sz w:val="22"/>
          <w:szCs w:val="22"/>
        </w:rPr>
      </w:pPr>
      <w:r w:rsidRPr="0044613E">
        <w:rPr>
          <w:sz w:val="22"/>
          <w:szCs w:val="22"/>
        </w:rPr>
        <w:t>Splošni del proračuna na ravni podskupin kontov se določa v naslednjih zneskih:</w:t>
      </w:r>
    </w:p>
    <w:tbl>
      <w:tblPr>
        <w:tblW w:w="9600" w:type="dxa"/>
        <w:tblBorders>
          <w:insideV w:val="single" w:sz="4" w:space="0" w:color="auto"/>
        </w:tblBorders>
        <w:tblLayout w:type="fixed"/>
        <w:tblCellMar>
          <w:left w:w="70" w:type="dxa"/>
          <w:right w:w="70" w:type="dxa"/>
        </w:tblCellMar>
        <w:tblLook w:val="04A0" w:firstRow="1" w:lastRow="0" w:firstColumn="1" w:lastColumn="0" w:noHBand="0" w:noVBand="1"/>
      </w:tblPr>
      <w:tblGrid>
        <w:gridCol w:w="7900"/>
        <w:gridCol w:w="105"/>
        <w:gridCol w:w="1595"/>
      </w:tblGrid>
      <w:tr w:rsidR="002C3C2C" w:rsidRPr="009343B7" w:rsidTr="003B3EB9">
        <w:tc>
          <w:tcPr>
            <w:tcW w:w="7903" w:type="dxa"/>
          </w:tcPr>
          <w:p w:rsidR="002C3C2C" w:rsidRPr="009343B7" w:rsidRDefault="002C3C2C" w:rsidP="002C3C2C">
            <w:pPr>
              <w:spacing w:line="256" w:lineRule="auto"/>
              <w:ind w:left="0"/>
              <w:textAlignment w:val="auto"/>
              <w:rPr>
                <w:color w:val="000000"/>
                <w:sz w:val="22"/>
                <w:szCs w:val="22"/>
              </w:rPr>
            </w:pPr>
          </w:p>
        </w:tc>
        <w:tc>
          <w:tcPr>
            <w:tcW w:w="1701" w:type="dxa"/>
            <w:gridSpan w:val="2"/>
          </w:tcPr>
          <w:p w:rsidR="002C3C2C" w:rsidRPr="009343B7" w:rsidRDefault="002C3C2C" w:rsidP="003B3EB9">
            <w:pPr>
              <w:spacing w:line="256" w:lineRule="auto"/>
              <w:ind w:left="0"/>
              <w:textAlignment w:val="auto"/>
              <w:rPr>
                <w:color w:val="000000"/>
                <w:sz w:val="22"/>
                <w:szCs w:val="22"/>
              </w:rPr>
            </w:pPr>
          </w:p>
          <w:p w:rsidR="002C3C2C" w:rsidRPr="009343B7" w:rsidRDefault="002C3C2C" w:rsidP="003B3EB9">
            <w:pPr>
              <w:spacing w:line="256" w:lineRule="auto"/>
              <w:ind w:left="0"/>
              <w:jc w:val="right"/>
              <w:textAlignment w:val="auto"/>
              <w:rPr>
                <w:color w:val="000000"/>
                <w:sz w:val="22"/>
                <w:szCs w:val="22"/>
              </w:rPr>
            </w:pPr>
            <w:r w:rsidRPr="009343B7">
              <w:rPr>
                <w:color w:val="000000"/>
                <w:sz w:val="22"/>
                <w:szCs w:val="22"/>
              </w:rPr>
              <w:t>v  €</w:t>
            </w:r>
          </w:p>
        </w:tc>
      </w:tr>
      <w:tr w:rsidR="002C3C2C" w:rsidRPr="009343B7" w:rsidTr="003B3EB9">
        <w:tc>
          <w:tcPr>
            <w:tcW w:w="7903" w:type="dxa"/>
            <w:hideMark/>
          </w:tcPr>
          <w:p w:rsidR="002C3C2C" w:rsidRPr="009343B7" w:rsidRDefault="002C3C2C" w:rsidP="003B3EB9">
            <w:pPr>
              <w:spacing w:line="256" w:lineRule="auto"/>
              <w:textAlignment w:val="auto"/>
              <w:rPr>
                <w:b/>
                <w:color w:val="000000"/>
                <w:sz w:val="22"/>
                <w:szCs w:val="22"/>
              </w:rPr>
            </w:pPr>
            <w:r w:rsidRPr="009343B7">
              <w:rPr>
                <w:b/>
                <w:color w:val="000000"/>
                <w:sz w:val="22"/>
                <w:szCs w:val="22"/>
              </w:rPr>
              <w:t>A.  BILANCA PRIHODKOV IN ODHODKOV</w:t>
            </w:r>
          </w:p>
        </w:tc>
        <w:tc>
          <w:tcPr>
            <w:tcW w:w="1701" w:type="dxa"/>
            <w:gridSpan w:val="2"/>
          </w:tcPr>
          <w:p w:rsidR="002C3C2C" w:rsidRPr="009343B7" w:rsidRDefault="002C3C2C" w:rsidP="003B3EB9">
            <w:pPr>
              <w:spacing w:line="256" w:lineRule="auto"/>
              <w:textAlignment w:val="auto"/>
              <w:rPr>
                <w:b/>
                <w:color w:val="000000"/>
                <w:sz w:val="22"/>
                <w:szCs w:val="22"/>
              </w:rPr>
            </w:pPr>
          </w:p>
        </w:tc>
      </w:tr>
      <w:tr w:rsidR="002C3C2C" w:rsidRPr="009343B7" w:rsidTr="003B3EB9">
        <w:tc>
          <w:tcPr>
            <w:tcW w:w="7903" w:type="dxa"/>
            <w:tcBorders>
              <w:top w:val="single" w:sz="4" w:space="0" w:color="auto"/>
              <w:left w:val="nil"/>
              <w:bottom w:val="single" w:sz="4" w:space="0" w:color="auto"/>
              <w:right w:val="nil"/>
            </w:tcBorders>
            <w:hideMark/>
          </w:tcPr>
          <w:p w:rsidR="002C3C2C" w:rsidRPr="009343B7" w:rsidRDefault="002C3C2C" w:rsidP="003B3EB9">
            <w:pPr>
              <w:spacing w:line="256" w:lineRule="auto"/>
              <w:textAlignment w:val="auto"/>
              <w:rPr>
                <w:color w:val="000000"/>
                <w:sz w:val="22"/>
                <w:szCs w:val="22"/>
              </w:rPr>
            </w:pPr>
            <w:r w:rsidRPr="009343B7">
              <w:rPr>
                <w:color w:val="000000"/>
                <w:sz w:val="22"/>
                <w:szCs w:val="22"/>
              </w:rPr>
              <w:t>Skupina/Podskupina kontov</w:t>
            </w:r>
          </w:p>
        </w:tc>
        <w:tc>
          <w:tcPr>
            <w:tcW w:w="1701" w:type="dxa"/>
            <w:gridSpan w:val="2"/>
            <w:tcBorders>
              <w:top w:val="single" w:sz="4" w:space="0" w:color="auto"/>
              <w:left w:val="nil"/>
              <w:bottom w:val="single" w:sz="4" w:space="0" w:color="auto"/>
              <w:right w:val="nil"/>
            </w:tcBorders>
            <w:hideMark/>
          </w:tcPr>
          <w:p w:rsidR="002C3C2C" w:rsidRPr="009343B7" w:rsidRDefault="002C3C2C" w:rsidP="003B3EB9">
            <w:pPr>
              <w:spacing w:line="256" w:lineRule="auto"/>
              <w:ind w:left="0"/>
              <w:textAlignment w:val="auto"/>
              <w:rPr>
                <w:color w:val="000000"/>
                <w:sz w:val="22"/>
                <w:szCs w:val="22"/>
              </w:rPr>
            </w:pPr>
            <w:r>
              <w:rPr>
                <w:color w:val="000000"/>
                <w:sz w:val="22"/>
                <w:szCs w:val="22"/>
              </w:rPr>
              <w:t>Rebalans</w:t>
            </w:r>
            <w:r w:rsidRPr="009343B7">
              <w:rPr>
                <w:color w:val="000000"/>
                <w:sz w:val="22"/>
                <w:szCs w:val="22"/>
              </w:rPr>
              <w:t xml:space="preserve"> 2020</w:t>
            </w:r>
          </w:p>
        </w:tc>
      </w:tr>
      <w:tr w:rsidR="002C3C2C" w:rsidRPr="009343B7" w:rsidTr="003B3EB9">
        <w:tc>
          <w:tcPr>
            <w:tcW w:w="7903" w:type="dxa"/>
            <w:hideMark/>
          </w:tcPr>
          <w:p w:rsidR="002C3C2C" w:rsidRPr="009343B7" w:rsidRDefault="002C3C2C" w:rsidP="003B3EB9">
            <w:pPr>
              <w:spacing w:line="256" w:lineRule="auto"/>
              <w:textAlignment w:val="auto"/>
              <w:rPr>
                <w:b/>
                <w:color w:val="000000"/>
                <w:sz w:val="22"/>
                <w:szCs w:val="22"/>
              </w:rPr>
            </w:pPr>
            <w:r w:rsidRPr="009343B7">
              <w:rPr>
                <w:b/>
                <w:color w:val="000000"/>
                <w:sz w:val="22"/>
                <w:szCs w:val="22"/>
              </w:rPr>
              <w:t>I. SKUPAJ PRIHODKI (70+71+72+73+74)</w:t>
            </w:r>
          </w:p>
        </w:tc>
        <w:tc>
          <w:tcPr>
            <w:tcW w:w="1701" w:type="dxa"/>
            <w:gridSpan w:val="2"/>
            <w:hideMark/>
          </w:tcPr>
          <w:p w:rsidR="002C3C2C" w:rsidRPr="009343B7" w:rsidRDefault="002C3C2C" w:rsidP="003B3EB9">
            <w:pPr>
              <w:spacing w:line="256" w:lineRule="auto"/>
              <w:jc w:val="right"/>
              <w:textAlignment w:val="auto"/>
              <w:rPr>
                <w:b/>
                <w:color w:val="000000"/>
                <w:sz w:val="22"/>
                <w:szCs w:val="22"/>
              </w:rPr>
            </w:pPr>
            <w:r w:rsidRPr="009343B7">
              <w:rPr>
                <w:b/>
                <w:color w:val="000000"/>
                <w:sz w:val="22"/>
                <w:szCs w:val="22"/>
              </w:rPr>
              <w:t>1</w:t>
            </w:r>
            <w:r>
              <w:rPr>
                <w:b/>
                <w:color w:val="000000"/>
                <w:sz w:val="22"/>
                <w:szCs w:val="22"/>
              </w:rPr>
              <w:t>5</w:t>
            </w:r>
            <w:r w:rsidRPr="009343B7">
              <w:rPr>
                <w:b/>
                <w:color w:val="000000"/>
                <w:sz w:val="22"/>
                <w:szCs w:val="22"/>
              </w:rPr>
              <w:t>.</w:t>
            </w:r>
            <w:r w:rsidR="00086EA4">
              <w:rPr>
                <w:b/>
                <w:color w:val="000000"/>
                <w:sz w:val="22"/>
                <w:szCs w:val="22"/>
              </w:rPr>
              <w:t>638</w:t>
            </w:r>
            <w:r w:rsidRPr="009343B7">
              <w:rPr>
                <w:b/>
                <w:color w:val="000000"/>
                <w:sz w:val="22"/>
                <w:szCs w:val="22"/>
              </w:rPr>
              <w:t>.</w:t>
            </w:r>
            <w:r w:rsidR="00086EA4">
              <w:rPr>
                <w:b/>
                <w:color w:val="000000"/>
                <w:sz w:val="22"/>
                <w:szCs w:val="22"/>
              </w:rPr>
              <w:t>171</w:t>
            </w:r>
          </w:p>
        </w:tc>
      </w:tr>
      <w:tr w:rsidR="002C3C2C" w:rsidRPr="009343B7" w:rsidTr="003B3EB9">
        <w:tc>
          <w:tcPr>
            <w:tcW w:w="7903" w:type="dxa"/>
            <w:hideMark/>
          </w:tcPr>
          <w:p w:rsidR="002C3C2C" w:rsidRPr="009343B7" w:rsidRDefault="002C3C2C" w:rsidP="003B3EB9">
            <w:pPr>
              <w:spacing w:line="256" w:lineRule="auto"/>
              <w:textAlignment w:val="auto"/>
              <w:rPr>
                <w:color w:val="000000"/>
                <w:sz w:val="22"/>
                <w:szCs w:val="22"/>
              </w:rPr>
            </w:pPr>
            <w:r w:rsidRPr="009343B7">
              <w:rPr>
                <w:color w:val="000000"/>
                <w:sz w:val="22"/>
                <w:szCs w:val="22"/>
              </w:rPr>
              <w:t>TEKOČI PRIHODKI (70+71)</w:t>
            </w:r>
          </w:p>
        </w:tc>
        <w:tc>
          <w:tcPr>
            <w:tcW w:w="1701" w:type="dxa"/>
            <w:gridSpan w:val="2"/>
            <w:hideMark/>
          </w:tcPr>
          <w:p w:rsidR="002C3C2C" w:rsidRPr="009343B7" w:rsidRDefault="002C3C2C" w:rsidP="003B3EB9">
            <w:pPr>
              <w:spacing w:line="256" w:lineRule="auto"/>
              <w:jc w:val="right"/>
              <w:textAlignment w:val="auto"/>
              <w:rPr>
                <w:color w:val="000000"/>
                <w:sz w:val="22"/>
                <w:szCs w:val="22"/>
              </w:rPr>
            </w:pPr>
            <w:r>
              <w:rPr>
                <w:color w:val="000000"/>
                <w:sz w:val="22"/>
                <w:szCs w:val="22"/>
              </w:rPr>
              <w:t>10.</w:t>
            </w:r>
            <w:r w:rsidR="00086EA4">
              <w:rPr>
                <w:color w:val="000000"/>
                <w:sz w:val="22"/>
                <w:szCs w:val="22"/>
              </w:rPr>
              <w:t>663</w:t>
            </w:r>
            <w:r>
              <w:rPr>
                <w:color w:val="000000"/>
                <w:sz w:val="22"/>
                <w:szCs w:val="22"/>
              </w:rPr>
              <w:t>.</w:t>
            </w:r>
            <w:r w:rsidR="00086EA4">
              <w:rPr>
                <w:color w:val="000000"/>
                <w:sz w:val="22"/>
                <w:szCs w:val="22"/>
              </w:rPr>
              <w:t>944</w:t>
            </w:r>
          </w:p>
        </w:tc>
      </w:tr>
      <w:tr w:rsidR="002C3C2C" w:rsidRPr="009343B7" w:rsidTr="003B3EB9">
        <w:tc>
          <w:tcPr>
            <w:tcW w:w="7903" w:type="dxa"/>
            <w:hideMark/>
          </w:tcPr>
          <w:p w:rsidR="002C3C2C" w:rsidRPr="009343B7" w:rsidRDefault="002C3C2C" w:rsidP="003B3EB9">
            <w:pPr>
              <w:keepNext/>
              <w:keepLines/>
              <w:spacing w:after="240" w:line="256" w:lineRule="auto"/>
              <w:ind w:left="0"/>
              <w:textAlignment w:val="auto"/>
              <w:outlineLvl w:val="0"/>
              <w:rPr>
                <w:b/>
                <w:bCs/>
                <w:iCs/>
                <w:color w:val="000000"/>
                <w:spacing w:val="60"/>
                <w:kern w:val="32"/>
                <w:sz w:val="22"/>
                <w:szCs w:val="22"/>
              </w:rPr>
            </w:pPr>
            <w:r w:rsidRPr="009343B7">
              <w:rPr>
                <w:b/>
                <w:bCs/>
                <w:iCs/>
                <w:color w:val="000000"/>
                <w:spacing w:val="60"/>
                <w:kern w:val="32"/>
                <w:sz w:val="22"/>
                <w:szCs w:val="22"/>
              </w:rPr>
              <w:t>70 DAVČNI PRIHODKI</w:t>
            </w:r>
          </w:p>
        </w:tc>
        <w:tc>
          <w:tcPr>
            <w:tcW w:w="1701" w:type="dxa"/>
            <w:gridSpan w:val="2"/>
            <w:hideMark/>
          </w:tcPr>
          <w:p w:rsidR="002C3C2C" w:rsidRPr="009343B7" w:rsidRDefault="002C3C2C" w:rsidP="003B3EB9">
            <w:pPr>
              <w:spacing w:line="256" w:lineRule="auto"/>
              <w:jc w:val="right"/>
              <w:textAlignment w:val="auto"/>
              <w:rPr>
                <w:b/>
                <w:color w:val="000000"/>
                <w:sz w:val="22"/>
                <w:szCs w:val="22"/>
              </w:rPr>
            </w:pPr>
            <w:r>
              <w:rPr>
                <w:b/>
                <w:color w:val="000000"/>
                <w:sz w:val="22"/>
                <w:szCs w:val="22"/>
              </w:rPr>
              <w:t>8.</w:t>
            </w:r>
            <w:r w:rsidR="00086EA4">
              <w:rPr>
                <w:b/>
                <w:color w:val="000000"/>
                <w:sz w:val="22"/>
                <w:szCs w:val="22"/>
              </w:rPr>
              <w:t>957.504</w:t>
            </w:r>
          </w:p>
        </w:tc>
      </w:tr>
      <w:tr w:rsidR="002C3C2C" w:rsidRPr="009343B7" w:rsidTr="003B3EB9">
        <w:tc>
          <w:tcPr>
            <w:tcW w:w="7903" w:type="dxa"/>
            <w:hideMark/>
          </w:tcPr>
          <w:p w:rsidR="002C3C2C" w:rsidRPr="009343B7" w:rsidRDefault="002C3C2C" w:rsidP="003B3EB9">
            <w:pPr>
              <w:spacing w:line="256" w:lineRule="auto"/>
              <w:textAlignment w:val="auto"/>
              <w:rPr>
                <w:color w:val="000000"/>
                <w:sz w:val="22"/>
                <w:szCs w:val="22"/>
              </w:rPr>
            </w:pPr>
            <w:r w:rsidRPr="009343B7">
              <w:rPr>
                <w:color w:val="000000"/>
                <w:sz w:val="22"/>
                <w:szCs w:val="22"/>
              </w:rPr>
              <w:t xml:space="preserve">     700 Davki na dohodek in dobiček</w:t>
            </w:r>
          </w:p>
        </w:tc>
        <w:tc>
          <w:tcPr>
            <w:tcW w:w="1701" w:type="dxa"/>
            <w:gridSpan w:val="2"/>
            <w:hideMark/>
          </w:tcPr>
          <w:p w:rsidR="002C3C2C" w:rsidRPr="009343B7" w:rsidRDefault="002C3C2C" w:rsidP="003B3EB9">
            <w:pPr>
              <w:spacing w:line="256" w:lineRule="auto"/>
              <w:jc w:val="right"/>
              <w:textAlignment w:val="auto"/>
              <w:rPr>
                <w:color w:val="000000"/>
                <w:sz w:val="22"/>
                <w:szCs w:val="22"/>
              </w:rPr>
            </w:pPr>
            <w:r>
              <w:rPr>
                <w:color w:val="000000"/>
                <w:sz w:val="22"/>
                <w:szCs w:val="22"/>
              </w:rPr>
              <w:t>6.</w:t>
            </w:r>
            <w:r w:rsidR="00086EA4">
              <w:rPr>
                <w:color w:val="000000"/>
                <w:sz w:val="22"/>
                <w:szCs w:val="22"/>
              </w:rPr>
              <w:t>765.745</w:t>
            </w:r>
          </w:p>
        </w:tc>
      </w:tr>
      <w:tr w:rsidR="002C3C2C" w:rsidRPr="009343B7" w:rsidTr="003B3EB9">
        <w:tc>
          <w:tcPr>
            <w:tcW w:w="7903" w:type="dxa"/>
            <w:hideMark/>
          </w:tcPr>
          <w:p w:rsidR="002C3C2C" w:rsidRPr="009343B7" w:rsidRDefault="002C3C2C" w:rsidP="003B3EB9">
            <w:pPr>
              <w:spacing w:line="256" w:lineRule="auto"/>
              <w:textAlignment w:val="auto"/>
              <w:rPr>
                <w:color w:val="000000"/>
                <w:sz w:val="22"/>
                <w:szCs w:val="22"/>
              </w:rPr>
            </w:pPr>
            <w:r w:rsidRPr="009343B7">
              <w:rPr>
                <w:color w:val="000000"/>
                <w:sz w:val="22"/>
                <w:szCs w:val="22"/>
              </w:rPr>
              <w:t xml:space="preserve">     703 Davki na premoženje</w:t>
            </w:r>
          </w:p>
        </w:tc>
        <w:tc>
          <w:tcPr>
            <w:tcW w:w="1701" w:type="dxa"/>
            <w:gridSpan w:val="2"/>
            <w:hideMark/>
          </w:tcPr>
          <w:p w:rsidR="002C3C2C" w:rsidRPr="009343B7" w:rsidRDefault="002C3C2C" w:rsidP="003B3EB9">
            <w:pPr>
              <w:spacing w:line="256" w:lineRule="auto"/>
              <w:jc w:val="right"/>
              <w:textAlignment w:val="auto"/>
              <w:rPr>
                <w:color w:val="000000"/>
                <w:sz w:val="22"/>
                <w:szCs w:val="22"/>
              </w:rPr>
            </w:pPr>
            <w:r>
              <w:rPr>
                <w:color w:val="000000"/>
                <w:sz w:val="22"/>
                <w:szCs w:val="22"/>
              </w:rPr>
              <w:t>1.979.764</w:t>
            </w:r>
          </w:p>
        </w:tc>
      </w:tr>
      <w:tr w:rsidR="002C3C2C" w:rsidRPr="009343B7" w:rsidTr="003B3EB9">
        <w:tc>
          <w:tcPr>
            <w:tcW w:w="7903" w:type="dxa"/>
            <w:hideMark/>
          </w:tcPr>
          <w:p w:rsidR="002C3C2C" w:rsidRPr="009343B7" w:rsidRDefault="002C3C2C" w:rsidP="003B3EB9">
            <w:pPr>
              <w:spacing w:line="256" w:lineRule="auto"/>
              <w:textAlignment w:val="auto"/>
              <w:rPr>
                <w:color w:val="000000"/>
                <w:sz w:val="22"/>
                <w:szCs w:val="22"/>
              </w:rPr>
            </w:pPr>
            <w:r w:rsidRPr="009343B7">
              <w:rPr>
                <w:color w:val="000000"/>
                <w:sz w:val="22"/>
                <w:szCs w:val="22"/>
              </w:rPr>
              <w:t xml:space="preserve">     704 Domači davki na blago in storitve</w:t>
            </w:r>
          </w:p>
        </w:tc>
        <w:tc>
          <w:tcPr>
            <w:tcW w:w="1701" w:type="dxa"/>
            <w:gridSpan w:val="2"/>
            <w:hideMark/>
          </w:tcPr>
          <w:p w:rsidR="002C3C2C" w:rsidRPr="009343B7" w:rsidRDefault="002C3C2C" w:rsidP="003B3EB9">
            <w:pPr>
              <w:spacing w:line="256" w:lineRule="auto"/>
              <w:jc w:val="right"/>
              <w:textAlignment w:val="auto"/>
              <w:rPr>
                <w:color w:val="000000"/>
                <w:sz w:val="22"/>
                <w:szCs w:val="22"/>
              </w:rPr>
            </w:pPr>
            <w:r>
              <w:rPr>
                <w:color w:val="000000"/>
                <w:sz w:val="22"/>
                <w:szCs w:val="22"/>
              </w:rPr>
              <w:t>211.995</w:t>
            </w:r>
          </w:p>
        </w:tc>
      </w:tr>
      <w:tr w:rsidR="002C3C2C" w:rsidRPr="009343B7" w:rsidTr="003B3EB9">
        <w:tc>
          <w:tcPr>
            <w:tcW w:w="7903" w:type="dxa"/>
            <w:hideMark/>
          </w:tcPr>
          <w:p w:rsidR="002C3C2C" w:rsidRPr="009343B7" w:rsidRDefault="002C3C2C" w:rsidP="003B3EB9">
            <w:pPr>
              <w:spacing w:line="256" w:lineRule="auto"/>
              <w:ind w:left="0"/>
              <w:textAlignment w:val="auto"/>
              <w:rPr>
                <w:b/>
                <w:color w:val="000000"/>
                <w:sz w:val="22"/>
                <w:szCs w:val="22"/>
              </w:rPr>
            </w:pPr>
            <w:r w:rsidRPr="009343B7">
              <w:rPr>
                <w:b/>
                <w:color w:val="000000"/>
                <w:sz w:val="22"/>
                <w:szCs w:val="22"/>
              </w:rPr>
              <w:t>71 NEDAVČNI PRIHODKI</w:t>
            </w:r>
          </w:p>
        </w:tc>
        <w:tc>
          <w:tcPr>
            <w:tcW w:w="1701" w:type="dxa"/>
            <w:gridSpan w:val="2"/>
            <w:hideMark/>
          </w:tcPr>
          <w:p w:rsidR="002C3C2C" w:rsidRPr="009343B7" w:rsidRDefault="002C3C2C" w:rsidP="003B3EB9">
            <w:pPr>
              <w:spacing w:line="256" w:lineRule="auto"/>
              <w:jc w:val="right"/>
              <w:textAlignment w:val="auto"/>
              <w:rPr>
                <w:b/>
                <w:color w:val="000000"/>
                <w:sz w:val="22"/>
                <w:szCs w:val="22"/>
              </w:rPr>
            </w:pPr>
            <w:r>
              <w:rPr>
                <w:b/>
                <w:color w:val="000000"/>
                <w:sz w:val="22"/>
                <w:szCs w:val="22"/>
              </w:rPr>
              <w:t>1.706.440</w:t>
            </w:r>
          </w:p>
        </w:tc>
      </w:tr>
      <w:tr w:rsidR="002C3C2C" w:rsidRPr="009343B7" w:rsidTr="003B3EB9">
        <w:tc>
          <w:tcPr>
            <w:tcW w:w="7903" w:type="dxa"/>
            <w:hideMark/>
          </w:tcPr>
          <w:p w:rsidR="002C3C2C" w:rsidRPr="009343B7" w:rsidRDefault="002C3C2C" w:rsidP="003B3EB9">
            <w:pPr>
              <w:spacing w:line="256" w:lineRule="auto"/>
              <w:textAlignment w:val="auto"/>
              <w:rPr>
                <w:color w:val="000000"/>
                <w:sz w:val="22"/>
                <w:szCs w:val="22"/>
              </w:rPr>
            </w:pPr>
            <w:r w:rsidRPr="009343B7">
              <w:rPr>
                <w:color w:val="000000"/>
                <w:sz w:val="22"/>
                <w:szCs w:val="22"/>
              </w:rPr>
              <w:t xml:space="preserve">     710 Udeležba na dobičku in dohodki od premoženja</w:t>
            </w:r>
          </w:p>
        </w:tc>
        <w:tc>
          <w:tcPr>
            <w:tcW w:w="1701" w:type="dxa"/>
            <w:gridSpan w:val="2"/>
            <w:hideMark/>
          </w:tcPr>
          <w:p w:rsidR="002C3C2C" w:rsidRPr="009343B7" w:rsidRDefault="002C3C2C" w:rsidP="003B3EB9">
            <w:pPr>
              <w:spacing w:line="256" w:lineRule="auto"/>
              <w:jc w:val="right"/>
              <w:textAlignment w:val="auto"/>
              <w:rPr>
                <w:color w:val="000000"/>
                <w:sz w:val="22"/>
                <w:szCs w:val="22"/>
              </w:rPr>
            </w:pPr>
            <w:r>
              <w:rPr>
                <w:color w:val="000000"/>
                <w:sz w:val="22"/>
                <w:szCs w:val="22"/>
              </w:rPr>
              <w:t>1.348.440</w:t>
            </w:r>
          </w:p>
        </w:tc>
      </w:tr>
      <w:tr w:rsidR="002C3C2C" w:rsidRPr="009343B7" w:rsidTr="003B3EB9">
        <w:tc>
          <w:tcPr>
            <w:tcW w:w="7903" w:type="dxa"/>
            <w:hideMark/>
          </w:tcPr>
          <w:p w:rsidR="002C3C2C" w:rsidRPr="009343B7" w:rsidRDefault="002C3C2C" w:rsidP="003B3EB9">
            <w:pPr>
              <w:spacing w:line="256" w:lineRule="auto"/>
              <w:textAlignment w:val="auto"/>
              <w:rPr>
                <w:color w:val="000000"/>
                <w:sz w:val="22"/>
                <w:szCs w:val="22"/>
              </w:rPr>
            </w:pPr>
            <w:r w:rsidRPr="009343B7">
              <w:rPr>
                <w:color w:val="000000"/>
                <w:sz w:val="22"/>
                <w:szCs w:val="22"/>
              </w:rPr>
              <w:t xml:space="preserve">     711 Takse in pristojbine</w:t>
            </w:r>
          </w:p>
        </w:tc>
        <w:tc>
          <w:tcPr>
            <w:tcW w:w="1701" w:type="dxa"/>
            <w:gridSpan w:val="2"/>
            <w:hideMark/>
          </w:tcPr>
          <w:p w:rsidR="002C3C2C" w:rsidRPr="009343B7" w:rsidRDefault="002C3C2C" w:rsidP="003B3EB9">
            <w:pPr>
              <w:spacing w:line="256" w:lineRule="auto"/>
              <w:jc w:val="right"/>
              <w:textAlignment w:val="auto"/>
              <w:rPr>
                <w:color w:val="000000"/>
                <w:sz w:val="22"/>
                <w:szCs w:val="22"/>
              </w:rPr>
            </w:pPr>
            <w:r w:rsidRPr="009343B7">
              <w:rPr>
                <w:color w:val="000000"/>
                <w:sz w:val="22"/>
                <w:szCs w:val="22"/>
              </w:rPr>
              <w:t>6.000</w:t>
            </w:r>
          </w:p>
        </w:tc>
      </w:tr>
      <w:tr w:rsidR="002C3C2C" w:rsidRPr="009343B7" w:rsidTr="003B3EB9">
        <w:tc>
          <w:tcPr>
            <w:tcW w:w="7903" w:type="dxa"/>
            <w:hideMark/>
          </w:tcPr>
          <w:p w:rsidR="002C3C2C" w:rsidRPr="009343B7" w:rsidRDefault="002C3C2C" w:rsidP="003B3EB9">
            <w:pPr>
              <w:spacing w:line="256" w:lineRule="auto"/>
              <w:textAlignment w:val="auto"/>
              <w:rPr>
                <w:color w:val="000000"/>
                <w:sz w:val="22"/>
                <w:szCs w:val="22"/>
              </w:rPr>
            </w:pPr>
            <w:r w:rsidRPr="009343B7">
              <w:rPr>
                <w:color w:val="000000"/>
                <w:sz w:val="22"/>
                <w:szCs w:val="22"/>
              </w:rPr>
              <w:t xml:space="preserve">     712 Denarne kazni</w:t>
            </w:r>
          </w:p>
          <w:p w:rsidR="002C3C2C" w:rsidRPr="009343B7" w:rsidRDefault="002C3C2C" w:rsidP="003B3EB9">
            <w:pPr>
              <w:spacing w:line="256" w:lineRule="auto"/>
              <w:textAlignment w:val="auto"/>
              <w:rPr>
                <w:color w:val="000000"/>
                <w:sz w:val="22"/>
                <w:szCs w:val="22"/>
              </w:rPr>
            </w:pPr>
            <w:r w:rsidRPr="009343B7">
              <w:rPr>
                <w:color w:val="000000"/>
                <w:sz w:val="22"/>
                <w:szCs w:val="22"/>
              </w:rPr>
              <w:t xml:space="preserve">     713 Prihodki od prodaje blaga in storitev</w:t>
            </w:r>
          </w:p>
        </w:tc>
        <w:tc>
          <w:tcPr>
            <w:tcW w:w="1701" w:type="dxa"/>
            <w:gridSpan w:val="2"/>
            <w:hideMark/>
          </w:tcPr>
          <w:p w:rsidR="002C3C2C" w:rsidRPr="009343B7" w:rsidRDefault="002C3C2C" w:rsidP="003B3EB9">
            <w:pPr>
              <w:spacing w:line="256" w:lineRule="auto"/>
              <w:jc w:val="right"/>
              <w:textAlignment w:val="auto"/>
              <w:rPr>
                <w:color w:val="000000"/>
                <w:sz w:val="22"/>
                <w:szCs w:val="22"/>
              </w:rPr>
            </w:pPr>
            <w:r>
              <w:rPr>
                <w:color w:val="000000"/>
                <w:sz w:val="22"/>
                <w:szCs w:val="22"/>
              </w:rPr>
              <w:t>21.000</w:t>
            </w:r>
          </w:p>
          <w:p w:rsidR="002C3C2C" w:rsidRPr="009343B7" w:rsidRDefault="002C3C2C" w:rsidP="003B3EB9">
            <w:pPr>
              <w:spacing w:line="256" w:lineRule="auto"/>
              <w:jc w:val="right"/>
              <w:textAlignment w:val="auto"/>
              <w:rPr>
                <w:color w:val="000000"/>
                <w:sz w:val="22"/>
                <w:szCs w:val="22"/>
              </w:rPr>
            </w:pPr>
            <w:r w:rsidRPr="009343B7">
              <w:rPr>
                <w:color w:val="000000"/>
                <w:sz w:val="22"/>
                <w:szCs w:val="22"/>
              </w:rPr>
              <w:t>0</w:t>
            </w:r>
          </w:p>
        </w:tc>
      </w:tr>
      <w:tr w:rsidR="002C3C2C" w:rsidRPr="009343B7" w:rsidTr="003B3EB9">
        <w:tc>
          <w:tcPr>
            <w:tcW w:w="7903" w:type="dxa"/>
            <w:hideMark/>
          </w:tcPr>
          <w:p w:rsidR="002C3C2C" w:rsidRPr="009343B7" w:rsidRDefault="002C3C2C" w:rsidP="003B3EB9">
            <w:pPr>
              <w:spacing w:line="256" w:lineRule="auto"/>
              <w:textAlignment w:val="auto"/>
              <w:rPr>
                <w:color w:val="000000"/>
                <w:sz w:val="22"/>
                <w:szCs w:val="22"/>
              </w:rPr>
            </w:pPr>
            <w:r w:rsidRPr="009343B7">
              <w:rPr>
                <w:color w:val="000000"/>
                <w:sz w:val="22"/>
                <w:szCs w:val="22"/>
              </w:rPr>
              <w:t xml:space="preserve">     714 Drugi nedavčni prihodki</w:t>
            </w:r>
          </w:p>
        </w:tc>
        <w:tc>
          <w:tcPr>
            <w:tcW w:w="1701" w:type="dxa"/>
            <w:gridSpan w:val="2"/>
            <w:hideMark/>
          </w:tcPr>
          <w:p w:rsidR="002C3C2C" w:rsidRPr="009343B7" w:rsidRDefault="002C3C2C" w:rsidP="003B3EB9">
            <w:pPr>
              <w:spacing w:line="256" w:lineRule="auto"/>
              <w:jc w:val="right"/>
              <w:textAlignment w:val="auto"/>
              <w:rPr>
                <w:color w:val="000000"/>
                <w:sz w:val="22"/>
                <w:szCs w:val="22"/>
              </w:rPr>
            </w:pPr>
            <w:r>
              <w:rPr>
                <w:color w:val="000000"/>
                <w:sz w:val="22"/>
                <w:szCs w:val="22"/>
              </w:rPr>
              <w:t>331</w:t>
            </w:r>
            <w:r w:rsidRPr="009343B7">
              <w:rPr>
                <w:color w:val="000000"/>
                <w:sz w:val="22"/>
                <w:szCs w:val="22"/>
              </w:rPr>
              <w:t>.000</w:t>
            </w:r>
          </w:p>
        </w:tc>
      </w:tr>
      <w:tr w:rsidR="002C3C2C" w:rsidRPr="009343B7" w:rsidTr="003B3EB9">
        <w:tc>
          <w:tcPr>
            <w:tcW w:w="7903" w:type="dxa"/>
            <w:hideMark/>
          </w:tcPr>
          <w:p w:rsidR="002C3C2C" w:rsidRPr="009343B7" w:rsidRDefault="002C3C2C" w:rsidP="003B3EB9">
            <w:pPr>
              <w:spacing w:line="256" w:lineRule="auto"/>
              <w:textAlignment w:val="auto"/>
              <w:rPr>
                <w:b/>
                <w:color w:val="000000"/>
                <w:sz w:val="22"/>
                <w:szCs w:val="22"/>
              </w:rPr>
            </w:pPr>
            <w:r w:rsidRPr="009343B7">
              <w:rPr>
                <w:b/>
                <w:color w:val="000000"/>
                <w:sz w:val="22"/>
                <w:szCs w:val="22"/>
              </w:rPr>
              <w:t>72 KAPITALSKI PRIHODKI</w:t>
            </w:r>
          </w:p>
        </w:tc>
        <w:tc>
          <w:tcPr>
            <w:tcW w:w="1701" w:type="dxa"/>
            <w:gridSpan w:val="2"/>
            <w:hideMark/>
          </w:tcPr>
          <w:p w:rsidR="002C3C2C" w:rsidRPr="009343B7" w:rsidRDefault="002C3C2C" w:rsidP="003B3EB9">
            <w:pPr>
              <w:spacing w:line="256" w:lineRule="auto"/>
              <w:jc w:val="right"/>
              <w:textAlignment w:val="auto"/>
              <w:rPr>
                <w:b/>
                <w:color w:val="000000"/>
                <w:sz w:val="22"/>
                <w:szCs w:val="22"/>
              </w:rPr>
            </w:pPr>
            <w:r>
              <w:rPr>
                <w:b/>
                <w:color w:val="000000"/>
                <w:sz w:val="22"/>
                <w:szCs w:val="22"/>
              </w:rPr>
              <w:t>1.975.617</w:t>
            </w:r>
          </w:p>
        </w:tc>
      </w:tr>
      <w:tr w:rsidR="002C3C2C" w:rsidRPr="009343B7" w:rsidTr="003B3EB9">
        <w:tc>
          <w:tcPr>
            <w:tcW w:w="7903" w:type="dxa"/>
            <w:hideMark/>
          </w:tcPr>
          <w:p w:rsidR="002C3C2C" w:rsidRPr="009343B7" w:rsidRDefault="002C3C2C" w:rsidP="003B3EB9">
            <w:pPr>
              <w:spacing w:line="256" w:lineRule="auto"/>
              <w:textAlignment w:val="auto"/>
              <w:rPr>
                <w:color w:val="000000"/>
                <w:sz w:val="22"/>
                <w:szCs w:val="22"/>
              </w:rPr>
            </w:pPr>
            <w:r w:rsidRPr="009343B7">
              <w:rPr>
                <w:color w:val="000000"/>
                <w:sz w:val="22"/>
                <w:szCs w:val="22"/>
              </w:rPr>
              <w:t xml:space="preserve">     720 Prihodki od prodaje osnovnih sredstev</w:t>
            </w:r>
          </w:p>
        </w:tc>
        <w:tc>
          <w:tcPr>
            <w:tcW w:w="1701" w:type="dxa"/>
            <w:gridSpan w:val="2"/>
            <w:hideMark/>
          </w:tcPr>
          <w:p w:rsidR="002C3C2C" w:rsidRPr="009343B7" w:rsidRDefault="002C3C2C" w:rsidP="003B3EB9">
            <w:pPr>
              <w:spacing w:line="256" w:lineRule="auto"/>
              <w:jc w:val="right"/>
              <w:textAlignment w:val="auto"/>
              <w:rPr>
                <w:color w:val="000000"/>
                <w:sz w:val="22"/>
                <w:szCs w:val="22"/>
              </w:rPr>
            </w:pPr>
            <w:r>
              <w:rPr>
                <w:color w:val="000000"/>
                <w:sz w:val="22"/>
                <w:szCs w:val="22"/>
              </w:rPr>
              <w:t>1.150.617</w:t>
            </w:r>
          </w:p>
        </w:tc>
      </w:tr>
      <w:tr w:rsidR="002C3C2C" w:rsidRPr="009343B7" w:rsidTr="003B3EB9">
        <w:tc>
          <w:tcPr>
            <w:tcW w:w="7903" w:type="dxa"/>
            <w:hideMark/>
          </w:tcPr>
          <w:p w:rsidR="002C3C2C" w:rsidRPr="009343B7" w:rsidRDefault="002C3C2C" w:rsidP="003B3EB9">
            <w:pPr>
              <w:spacing w:line="256" w:lineRule="auto"/>
              <w:textAlignment w:val="auto"/>
              <w:rPr>
                <w:color w:val="000000"/>
                <w:sz w:val="22"/>
                <w:szCs w:val="22"/>
              </w:rPr>
            </w:pPr>
            <w:r w:rsidRPr="009343B7">
              <w:rPr>
                <w:color w:val="000000"/>
                <w:sz w:val="22"/>
                <w:szCs w:val="22"/>
              </w:rPr>
              <w:lastRenderedPageBreak/>
              <w:t xml:space="preserve">     722 Prihodki od prodaje zemljišč in neopredmetenih dolgoročnih sredstev</w:t>
            </w:r>
          </w:p>
          <w:p w:rsidR="002C3C2C" w:rsidRPr="009343B7" w:rsidRDefault="002C3C2C" w:rsidP="003B3EB9">
            <w:pPr>
              <w:spacing w:line="256" w:lineRule="auto"/>
              <w:textAlignment w:val="auto"/>
              <w:rPr>
                <w:b/>
                <w:color w:val="000000"/>
                <w:sz w:val="22"/>
                <w:szCs w:val="22"/>
              </w:rPr>
            </w:pPr>
            <w:r w:rsidRPr="009343B7">
              <w:rPr>
                <w:b/>
                <w:color w:val="000000"/>
                <w:sz w:val="22"/>
                <w:szCs w:val="22"/>
              </w:rPr>
              <w:t>73 PREJETE DONACIJE</w:t>
            </w:r>
          </w:p>
          <w:p w:rsidR="002C3C2C" w:rsidRPr="009343B7" w:rsidRDefault="002C3C2C" w:rsidP="003B3EB9">
            <w:pPr>
              <w:spacing w:line="256" w:lineRule="auto"/>
              <w:textAlignment w:val="auto"/>
              <w:rPr>
                <w:color w:val="000000"/>
                <w:sz w:val="22"/>
                <w:szCs w:val="22"/>
              </w:rPr>
            </w:pPr>
            <w:r w:rsidRPr="009343B7">
              <w:rPr>
                <w:color w:val="000000"/>
                <w:sz w:val="22"/>
                <w:szCs w:val="22"/>
              </w:rPr>
              <w:t xml:space="preserve">     730 Prejete donacije</w:t>
            </w:r>
          </w:p>
        </w:tc>
        <w:tc>
          <w:tcPr>
            <w:tcW w:w="1701" w:type="dxa"/>
            <w:gridSpan w:val="2"/>
            <w:hideMark/>
          </w:tcPr>
          <w:p w:rsidR="002C3C2C" w:rsidRPr="009343B7" w:rsidRDefault="002C3C2C" w:rsidP="003B3EB9">
            <w:pPr>
              <w:spacing w:line="256" w:lineRule="auto"/>
              <w:jc w:val="right"/>
              <w:textAlignment w:val="auto"/>
              <w:rPr>
                <w:color w:val="000000"/>
                <w:sz w:val="22"/>
                <w:szCs w:val="22"/>
              </w:rPr>
            </w:pPr>
            <w:r>
              <w:rPr>
                <w:color w:val="000000"/>
                <w:sz w:val="22"/>
                <w:szCs w:val="22"/>
              </w:rPr>
              <w:t>825.000</w:t>
            </w:r>
          </w:p>
          <w:p w:rsidR="002C3C2C" w:rsidRPr="009343B7" w:rsidRDefault="002C3C2C" w:rsidP="003B3EB9">
            <w:pPr>
              <w:spacing w:line="256" w:lineRule="auto"/>
              <w:jc w:val="right"/>
              <w:textAlignment w:val="auto"/>
              <w:rPr>
                <w:b/>
                <w:color w:val="000000"/>
                <w:sz w:val="22"/>
                <w:szCs w:val="22"/>
              </w:rPr>
            </w:pPr>
            <w:r w:rsidRPr="009343B7">
              <w:rPr>
                <w:b/>
                <w:color w:val="000000"/>
                <w:sz w:val="22"/>
                <w:szCs w:val="22"/>
              </w:rPr>
              <w:t>0</w:t>
            </w:r>
          </w:p>
          <w:p w:rsidR="002C3C2C" w:rsidRPr="009343B7" w:rsidRDefault="002C3C2C" w:rsidP="003B3EB9">
            <w:pPr>
              <w:spacing w:line="256" w:lineRule="auto"/>
              <w:jc w:val="right"/>
              <w:textAlignment w:val="auto"/>
              <w:rPr>
                <w:color w:val="000000"/>
                <w:sz w:val="22"/>
                <w:szCs w:val="22"/>
              </w:rPr>
            </w:pPr>
            <w:r w:rsidRPr="009343B7">
              <w:rPr>
                <w:color w:val="000000"/>
                <w:sz w:val="22"/>
                <w:szCs w:val="22"/>
              </w:rPr>
              <w:t>0</w:t>
            </w:r>
          </w:p>
        </w:tc>
      </w:tr>
      <w:tr w:rsidR="002C3C2C" w:rsidRPr="009343B7" w:rsidTr="003B3EB9">
        <w:tc>
          <w:tcPr>
            <w:tcW w:w="7903" w:type="dxa"/>
            <w:hideMark/>
          </w:tcPr>
          <w:p w:rsidR="002C3C2C" w:rsidRPr="009343B7" w:rsidRDefault="002C3C2C" w:rsidP="003B3EB9">
            <w:pPr>
              <w:spacing w:line="256" w:lineRule="auto"/>
              <w:textAlignment w:val="auto"/>
              <w:rPr>
                <w:b/>
                <w:color w:val="000000"/>
                <w:sz w:val="22"/>
                <w:szCs w:val="22"/>
              </w:rPr>
            </w:pPr>
            <w:r w:rsidRPr="009343B7">
              <w:rPr>
                <w:b/>
                <w:color w:val="000000"/>
                <w:sz w:val="22"/>
                <w:szCs w:val="22"/>
              </w:rPr>
              <w:t>74 TRANSFERNI PRIHODKI</w:t>
            </w:r>
          </w:p>
        </w:tc>
        <w:tc>
          <w:tcPr>
            <w:tcW w:w="1701" w:type="dxa"/>
            <w:gridSpan w:val="2"/>
            <w:hideMark/>
          </w:tcPr>
          <w:p w:rsidR="002C3C2C" w:rsidRPr="009343B7" w:rsidRDefault="002C3C2C" w:rsidP="003B3EB9">
            <w:pPr>
              <w:spacing w:line="256" w:lineRule="auto"/>
              <w:jc w:val="right"/>
              <w:textAlignment w:val="auto"/>
              <w:rPr>
                <w:b/>
                <w:color w:val="000000"/>
                <w:sz w:val="22"/>
                <w:szCs w:val="22"/>
              </w:rPr>
            </w:pPr>
            <w:r>
              <w:rPr>
                <w:b/>
                <w:color w:val="000000"/>
                <w:sz w:val="22"/>
                <w:szCs w:val="22"/>
              </w:rPr>
              <w:t>2.9</w:t>
            </w:r>
            <w:r w:rsidR="00086EA4">
              <w:rPr>
                <w:b/>
                <w:color w:val="000000"/>
                <w:sz w:val="22"/>
                <w:szCs w:val="22"/>
              </w:rPr>
              <w:t>9</w:t>
            </w:r>
            <w:r>
              <w:rPr>
                <w:b/>
                <w:color w:val="000000"/>
                <w:sz w:val="22"/>
                <w:szCs w:val="22"/>
              </w:rPr>
              <w:t>8.</w:t>
            </w:r>
            <w:r w:rsidR="00086EA4">
              <w:rPr>
                <w:b/>
                <w:color w:val="000000"/>
                <w:sz w:val="22"/>
                <w:szCs w:val="22"/>
              </w:rPr>
              <w:t>610</w:t>
            </w:r>
          </w:p>
        </w:tc>
      </w:tr>
      <w:tr w:rsidR="002C3C2C" w:rsidRPr="009343B7" w:rsidTr="003B3EB9">
        <w:tc>
          <w:tcPr>
            <w:tcW w:w="7903" w:type="dxa"/>
            <w:hideMark/>
          </w:tcPr>
          <w:p w:rsidR="002C3C2C" w:rsidRPr="009343B7" w:rsidRDefault="002C3C2C" w:rsidP="003B3EB9">
            <w:pPr>
              <w:spacing w:line="256" w:lineRule="auto"/>
              <w:textAlignment w:val="auto"/>
              <w:rPr>
                <w:color w:val="000000"/>
                <w:sz w:val="22"/>
                <w:szCs w:val="22"/>
              </w:rPr>
            </w:pPr>
            <w:r w:rsidRPr="009343B7">
              <w:rPr>
                <w:color w:val="000000"/>
                <w:sz w:val="22"/>
                <w:szCs w:val="22"/>
              </w:rPr>
              <w:t xml:space="preserve">     740 Transferni prihodki iz drugih javnofinančnih institucij</w:t>
            </w:r>
          </w:p>
        </w:tc>
        <w:tc>
          <w:tcPr>
            <w:tcW w:w="1701" w:type="dxa"/>
            <w:gridSpan w:val="2"/>
            <w:hideMark/>
          </w:tcPr>
          <w:p w:rsidR="002C3C2C" w:rsidRPr="009343B7" w:rsidRDefault="002C3C2C" w:rsidP="003B3EB9">
            <w:pPr>
              <w:spacing w:line="256" w:lineRule="auto"/>
              <w:jc w:val="right"/>
              <w:textAlignment w:val="auto"/>
              <w:rPr>
                <w:color w:val="000000"/>
                <w:sz w:val="22"/>
                <w:szCs w:val="22"/>
              </w:rPr>
            </w:pPr>
            <w:r>
              <w:rPr>
                <w:color w:val="000000"/>
                <w:sz w:val="22"/>
                <w:szCs w:val="22"/>
              </w:rPr>
              <w:t>1.</w:t>
            </w:r>
            <w:r w:rsidR="00086EA4">
              <w:rPr>
                <w:color w:val="000000"/>
                <w:sz w:val="22"/>
                <w:szCs w:val="22"/>
              </w:rPr>
              <w:t>257.709</w:t>
            </w:r>
          </w:p>
        </w:tc>
      </w:tr>
      <w:tr w:rsidR="002C3C2C" w:rsidRPr="009343B7" w:rsidTr="003B3EB9">
        <w:tc>
          <w:tcPr>
            <w:tcW w:w="7903" w:type="dxa"/>
            <w:hideMark/>
          </w:tcPr>
          <w:p w:rsidR="002C3C2C" w:rsidRPr="009343B7" w:rsidRDefault="002C3C2C" w:rsidP="003B3EB9">
            <w:pPr>
              <w:spacing w:line="256" w:lineRule="auto"/>
              <w:textAlignment w:val="auto"/>
              <w:rPr>
                <w:color w:val="000000"/>
                <w:sz w:val="22"/>
                <w:szCs w:val="22"/>
              </w:rPr>
            </w:pPr>
            <w:r w:rsidRPr="009343B7">
              <w:rPr>
                <w:color w:val="000000"/>
                <w:sz w:val="22"/>
                <w:szCs w:val="22"/>
              </w:rPr>
              <w:t xml:space="preserve">     741 Prejeta sredstva iz državnega proračuna iz sredstev proračuna Evropske unije</w:t>
            </w:r>
          </w:p>
        </w:tc>
        <w:tc>
          <w:tcPr>
            <w:tcW w:w="1701" w:type="dxa"/>
            <w:gridSpan w:val="2"/>
            <w:hideMark/>
          </w:tcPr>
          <w:p w:rsidR="002C3C2C" w:rsidRPr="009343B7" w:rsidRDefault="002C3C2C" w:rsidP="003B3EB9">
            <w:pPr>
              <w:spacing w:line="256" w:lineRule="auto"/>
              <w:jc w:val="right"/>
              <w:textAlignment w:val="auto"/>
              <w:rPr>
                <w:color w:val="000000"/>
                <w:sz w:val="22"/>
                <w:szCs w:val="22"/>
              </w:rPr>
            </w:pPr>
            <w:r>
              <w:rPr>
                <w:color w:val="000000"/>
                <w:sz w:val="22"/>
                <w:szCs w:val="22"/>
              </w:rPr>
              <w:t>1.740.901</w:t>
            </w:r>
          </w:p>
        </w:tc>
      </w:tr>
      <w:tr w:rsidR="002C3C2C" w:rsidRPr="009343B7" w:rsidTr="003B3EB9">
        <w:tc>
          <w:tcPr>
            <w:tcW w:w="7903" w:type="dxa"/>
          </w:tcPr>
          <w:p w:rsidR="002C3C2C" w:rsidRPr="009343B7" w:rsidRDefault="002C3C2C" w:rsidP="003B3EB9">
            <w:pPr>
              <w:spacing w:line="256" w:lineRule="auto"/>
              <w:textAlignment w:val="auto"/>
              <w:rPr>
                <w:color w:val="000000"/>
                <w:sz w:val="22"/>
                <w:szCs w:val="22"/>
              </w:rPr>
            </w:pPr>
          </w:p>
        </w:tc>
        <w:tc>
          <w:tcPr>
            <w:tcW w:w="1701" w:type="dxa"/>
            <w:gridSpan w:val="2"/>
          </w:tcPr>
          <w:p w:rsidR="002C3C2C" w:rsidRPr="009343B7" w:rsidRDefault="002C3C2C" w:rsidP="003B3EB9">
            <w:pPr>
              <w:spacing w:line="256" w:lineRule="auto"/>
              <w:jc w:val="right"/>
              <w:textAlignment w:val="auto"/>
              <w:rPr>
                <w:color w:val="000000"/>
                <w:sz w:val="22"/>
                <w:szCs w:val="22"/>
              </w:rPr>
            </w:pPr>
          </w:p>
        </w:tc>
      </w:tr>
      <w:tr w:rsidR="002C3C2C" w:rsidRPr="009343B7" w:rsidTr="003B3EB9">
        <w:tc>
          <w:tcPr>
            <w:tcW w:w="7903" w:type="dxa"/>
          </w:tcPr>
          <w:p w:rsidR="002C3C2C" w:rsidRPr="009343B7" w:rsidRDefault="002C3C2C" w:rsidP="003B3EB9">
            <w:pPr>
              <w:spacing w:line="256" w:lineRule="auto"/>
              <w:ind w:left="0"/>
              <w:textAlignment w:val="auto"/>
              <w:rPr>
                <w:color w:val="000000"/>
                <w:sz w:val="22"/>
                <w:szCs w:val="22"/>
              </w:rPr>
            </w:pPr>
          </w:p>
        </w:tc>
        <w:tc>
          <w:tcPr>
            <w:tcW w:w="1701" w:type="dxa"/>
            <w:gridSpan w:val="2"/>
          </w:tcPr>
          <w:p w:rsidR="002C3C2C" w:rsidRPr="009343B7" w:rsidRDefault="002C3C2C" w:rsidP="003B3EB9">
            <w:pPr>
              <w:spacing w:line="256" w:lineRule="auto"/>
              <w:ind w:left="0"/>
              <w:textAlignment w:val="auto"/>
              <w:rPr>
                <w:color w:val="000000"/>
                <w:sz w:val="22"/>
                <w:szCs w:val="22"/>
              </w:rPr>
            </w:pPr>
          </w:p>
        </w:tc>
      </w:tr>
      <w:tr w:rsidR="002C3C2C" w:rsidRPr="009343B7" w:rsidTr="003B3EB9">
        <w:tc>
          <w:tcPr>
            <w:tcW w:w="7903" w:type="dxa"/>
            <w:hideMark/>
          </w:tcPr>
          <w:p w:rsidR="002C3C2C" w:rsidRPr="009343B7" w:rsidRDefault="002C3C2C" w:rsidP="003B3EB9">
            <w:pPr>
              <w:spacing w:line="256" w:lineRule="auto"/>
              <w:textAlignment w:val="auto"/>
              <w:rPr>
                <w:b/>
                <w:color w:val="000000"/>
                <w:sz w:val="22"/>
                <w:szCs w:val="22"/>
              </w:rPr>
            </w:pPr>
            <w:r w:rsidRPr="009343B7">
              <w:rPr>
                <w:b/>
                <w:color w:val="000000"/>
                <w:sz w:val="22"/>
                <w:szCs w:val="22"/>
              </w:rPr>
              <w:t>II. SKUPAJ ODHODKI (40+41+42+43)</w:t>
            </w:r>
          </w:p>
        </w:tc>
        <w:tc>
          <w:tcPr>
            <w:tcW w:w="1701" w:type="dxa"/>
            <w:gridSpan w:val="2"/>
            <w:hideMark/>
          </w:tcPr>
          <w:p w:rsidR="002C3C2C" w:rsidRPr="009343B7" w:rsidRDefault="002C3C2C" w:rsidP="003B3EB9">
            <w:pPr>
              <w:spacing w:line="256" w:lineRule="auto"/>
              <w:jc w:val="right"/>
              <w:textAlignment w:val="auto"/>
              <w:rPr>
                <w:b/>
                <w:color w:val="000000"/>
                <w:sz w:val="22"/>
                <w:szCs w:val="22"/>
              </w:rPr>
            </w:pPr>
            <w:r w:rsidRPr="009343B7">
              <w:rPr>
                <w:b/>
                <w:color w:val="000000"/>
                <w:sz w:val="22"/>
                <w:szCs w:val="22"/>
              </w:rPr>
              <w:t>1</w:t>
            </w:r>
            <w:r w:rsidR="00086EA4">
              <w:rPr>
                <w:b/>
                <w:color w:val="000000"/>
                <w:sz w:val="22"/>
                <w:szCs w:val="22"/>
              </w:rPr>
              <w:t>7</w:t>
            </w:r>
            <w:r w:rsidRPr="009343B7">
              <w:rPr>
                <w:b/>
                <w:color w:val="000000"/>
                <w:sz w:val="22"/>
                <w:szCs w:val="22"/>
              </w:rPr>
              <w:t>.</w:t>
            </w:r>
            <w:r w:rsidR="00086EA4">
              <w:rPr>
                <w:b/>
                <w:color w:val="000000"/>
                <w:sz w:val="22"/>
                <w:szCs w:val="22"/>
              </w:rPr>
              <w:t>024</w:t>
            </w:r>
            <w:r w:rsidRPr="009343B7">
              <w:rPr>
                <w:b/>
                <w:color w:val="000000"/>
                <w:sz w:val="22"/>
                <w:szCs w:val="22"/>
              </w:rPr>
              <w:t>.</w:t>
            </w:r>
            <w:r w:rsidR="00086EA4">
              <w:rPr>
                <w:b/>
                <w:color w:val="000000"/>
                <w:sz w:val="22"/>
                <w:szCs w:val="22"/>
              </w:rPr>
              <w:t>592</w:t>
            </w:r>
            <w:r w:rsidRPr="009343B7">
              <w:rPr>
                <w:b/>
                <w:color w:val="000000"/>
                <w:sz w:val="22"/>
                <w:szCs w:val="22"/>
              </w:rPr>
              <w:t xml:space="preserve"> </w:t>
            </w:r>
          </w:p>
        </w:tc>
      </w:tr>
      <w:tr w:rsidR="002C3C2C" w:rsidRPr="009343B7" w:rsidTr="003B3EB9">
        <w:tc>
          <w:tcPr>
            <w:tcW w:w="7903" w:type="dxa"/>
            <w:hideMark/>
          </w:tcPr>
          <w:p w:rsidR="002C3C2C" w:rsidRPr="009343B7" w:rsidRDefault="002C3C2C" w:rsidP="003B3EB9">
            <w:pPr>
              <w:spacing w:line="256" w:lineRule="auto"/>
              <w:textAlignment w:val="auto"/>
              <w:rPr>
                <w:b/>
                <w:color w:val="000000"/>
                <w:sz w:val="22"/>
                <w:szCs w:val="22"/>
              </w:rPr>
            </w:pPr>
            <w:r w:rsidRPr="009343B7">
              <w:rPr>
                <w:b/>
                <w:color w:val="000000"/>
                <w:sz w:val="22"/>
                <w:szCs w:val="22"/>
              </w:rPr>
              <w:t>40 TEKOČI ODHODKI</w:t>
            </w:r>
          </w:p>
        </w:tc>
        <w:tc>
          <w:tcPr>
            <w:tcW w:w="1701" w:type="dxa"/>
            <w:gridSpan w:val="2"/>
            <w:hideMark/>
          </w:tcPr>
          <w:p w:rsidR="002C3C2C" w:rsidRPr="009343B7" w:rsidRDefault="002C3C2C" w:rsidP="003B3EB9">
            <w:pPr>
              <w:spacing w:line="256" w:lineRule="auto"/>
              <w:jc w:val="right"/>
              <w:textAlignment w:val="auto"/>
              <w:rPr>
                <w:b/>
                <w:color w:val="000000"/>
                <w:sz w:val="22"/>
                <w:szCs w:val="22"/>
              </w:rPr>
            </w:pPr>
            <w:r>
              <w:rPr>
                <w:b/>
                <w:color w:val="000000"/>
                <w:sz w:val="22"/>
                <w:szCs w:val="22"/>
              </w:rPr>
              <w:t>4.137.219</w:t>
            </w:r>
          </w:p>
        </w:tc>
      </w:tr>
      <w:tr w:rsidR="002C3C2C" w:rsidRPr="009343B7" w:rsidTr="003B3EB9">
        <w:tc>
          <w:tcPr>
            <w:tcW w:w="7903" w:type="dxa"/>
            <w:hideMark/>
          </w:tcPr>
          <w:p w:rsidR="002C3C2C" w:rsidRPr="009343B7" w:rsidRDefault="002C3C2C" w:rsidP="003B3EB9">
            <w:pPr>
              <w:spacing w:line="256" w:lineRule="auto"/>
              <w:textAlignment w:val="auto"/>
              <w:rPr>
                <w:color w:val="000000"/>
                <w:sz w:val="22"/>
                <w:szCs w:val="22"/>
              </w:rPr>
            </w:pPr>
            <w:r w:rsidRPr="009343B7">
              <w:rPr>
                <w:color w:val="000000"/>
                <w:sz w:val="22"/>
                <w:szCs w:val="22"/>
              </w:rPr>
              <w:t xml:space="preserve">     400 Plače in drugi izdatki zaposlenim</w:t>
            </w:r>
          </w:p>
        </w:tc>
        <w:tc>
          <w:tcPr>
            <w:tcW w:w="1701" w:type="dxa"/>
            <w:gridSpan w:val="2"/>
            <w:hideMark/>
          </w:tcPr>
          <w:p w:rsidR="002C3C2C" w:rsidRPr="009343B7" w:rsidRDefault="002C3C2C" w:rsidP="003B3EB9">
            <w:pPr>
              <w:spacing w:line="256" w:lineRule="auto"/>
              <w:jc w:val="right"/>
              <w:textAlignment w:val="auto"/>
              <w:rPr>
                <w:color w:val="000000"/>
                <w:sz w:val="22"/>
                <w:szCs w:val="22"/>
              </w:rPr>
            </w:pPr>
            <w:r>
              <w:rPr>
                <w:color w:val="000000"/>
                <w:sz w:val="22"/>
                <w:szCs w:val="22"/>
              </w:rPr>
              <w:t>1.021.442</w:t>
            </w:r>
          </w:p>
        </w:tc>
      </w:tr>
      <w:tr w:rsidR="002C3C2C" w:rsidRPr="009343B7" w:rsidTr="003B3EB9">
        <w:tc>
          <w:tcPr>
            <w:tcW w:w="7903" w:type="dxa"/>
            <w:hideMark/>
          </w:tcPr>
          <w:p w:rsidR="002C3C2C" w:rsidRPr="009343B7" w:rsidRDefault="002C3C2C" w:rsidP="003B3EB9">
            <w:pPr>
              <w:spacing w:line="256" w:lineRule="auto"/>
              <w:textAlignment w:val="auto"/>
              <w:rPr>
                <w:color w:val="000000"/>
                <w:sz w:val="22"/>
                <w:szCs w:val="22"/>
              </w:rPr>
            </w:pPr>
            <w:r w:rsidRPr="009343B7">
              <w:rPr>
                <w:color w:val="000000"/>
                <w:sz w:val="22"/>
                <w:szCs w:val="22"/>
              </w:rPr>
              <w:t xml:space="preserve">     401 Prispevki delodajalcev za socialno varnost</w:t>
            </w:r>
          </w:p>
        </w:tc>
        <w:tc>
          <w:tcPr>
            <w:tcW w:w="1701" w:type="dxa"/>
            <w:gridSpan w:val="2"/>
            <w:hideMark/>
          </w:tcPr>
          <w:p w:rsidR="002C3C2C" w:rsidRPr="009343B7" w:rsidRDefault="002C3C2C" w:rsidP="003B3EB9">
            <w:pPr>
              <w:spacing w:line="256" w:lineRule="auto"/>
              <w:jc w:val="right"/>
              <w:textAlignment w:val="auto"/>
              <w:rPr>
                <w:color w:val="000000"/>
                <w:sz w:val="22"/>
                <w:szCs w:val="22"/>
              </w:rPr>
            </w:pPr>
            <w:r>
              <w:rPr>
                <w:color w:val="000000"/>
                <w:sz w:val="22"/>
                <w:szCs w:val="22"/>
              </w:rPr>
              <w:t>164.805</w:t>
            </w:r>
          </w:p>
        </w:tc>
      </w:tr>
      <w:tr w:rsidR="002C3C2C" w:rsidRPr="009343B7" w:rsidTr="003B3EB9">
        <w:tc>
          <w:tcPr>
            <w:tcW w:w="7903" w:type="dxa"/>
            <w:hideMark/>
          </w:tcPr>
          <w:p w:rsidR="002C3C2C" w:rsidRPr="009343B7" w:rsidRDefault="002C3C2C" w:rsidP="003B3EB9">
            <w:pPr>
              <w:spacing w:line="256" w:lineRule="auto"/>
              <w:textAlignment w:val="auto"/>
              <w:rPr>
                <w:color w:val="000000"/>
                <w:sz w:val="22"/>
                <w:szCs w:val="22"/>
              </w:rPr>
            </w:pPr>
            <w:r w:rsidRPr="009343B7">
              <w:rPr>
                <w:color w:val="000000"/>
                <w:sz w:val="22"/>
                <w:szCs w:val="22"/>
              </w:rPr>
              <w:t xml:space="preserve">     402 Izdatki za blago in storitve</w:t>
            </w:r>
          </w:p>
        </w:tc>
        <w:tc>
          <w:tcPr>
            <w:tcW w:w="1701" w:type="dxa"/>
            <w:gridSpan w:val="2"/>
            <w:hideMark/>
          </w:tcPr>
          <w:p w:rsidR="002C3C2C" w:rsidRPr="009343B7" w:rsidRDefault="002C3C2C" w:rsidP="003B3EB9">
            <w:pPr>
              <w:spacing w:line="256" w:lineRule="auto"/>
              <w:jc w:val="right"/>
              <w:textAlignment w:val="auto"/>
              <w:rPr>
                <w:color w:val="000000"/>
                <w:sz w:val="22"/>
                <w:szCs w:val="22"/>
              </w:rPr>
            </w:pPr>
            <w:r>
              <w:rPr>
                <w:color w:val="000000"/>
                <w:sz w:val="22"/>
                <w:szCs w:val="22"/>
              </w:rPr>
              <w:t>2.713.413</w:t>
            </w:r>
          </w:p>
        </w:tc>
      </w:tr>
      <w:tr w:rsidR="002C3C2C" w:rsidRPr="009343B7" w:rsidTr="003B3EB9">
        <w:tc>
          <w:tcPr>
            <w:tcW w:w="7903" w:type="dxa"/>
            <w:hideMark/>
          </w:tcPr>
          <w:p w:rsidR="002C3C2C" w:rsidRPr="009343B7" w:rsidRDefault="002C3C2C" w:rsidP="003B3EB9">
            <w:pPr>
              <w:spacing w:line="256" w:lineRule="auto"/>
              <w:textAlignment w:val="auto"/>
              <w:rPr>
                <w:color w:val="000000"/>
                <w:sz w:val="22"/>
                <w:szCs w:val="22"/>
              </w:rPr>
            </w:pPr>
            <w:r w:rsidRPr="009343B7">
              <w:rPr>
                <w:color w:val="000000"/>
                <w:sz w:val="22"/>
                <w:szCs w:val="22"/>
              </w:rPr>
              <w:t xml:space="preserve">     403 Plačila domačih obresti</w:t>
            </w:r>
          </w:p>
        </w:tc>
        <w:tc>
          <w:tcPr>
            <w:tcW w:w="1701" w:type="dxa"/>
            <w:gridSpan w:val="2"/>
            <w:hideMark/>
          </w:tcPr>
          <w:p w:rsidR="002C3C2C" w:rsidRPr="009343B7" w:rsidRDefault="002C3C2C" w:rsidP="003B3EB9">
            <w:pPr>
              <w:spacing w:line="256" w:lineRule="auto"/>
              <w:jc w:val="right"/>
              <w:textAlignment w:val="auto"/>
              <w:rPr>
                <w:color w:val="000000"/>
                <w:sz w:val="22"/>
                <w:szCs w:val="22"/>
              </w:rPr>
            </w:pPr>
            <w:r>
              <w:rPr>
                <w:color w:val="000000"/>
                <w:sz w:val="22"/>
                <w:szCs w:val="22"/>
              </w:rPr>
              <w:t>42.559</w:t>
            </w:r>
          </w:p>
        </w:tc>
      </w:tr>
      <w:tr w:rsidR="002C3C2C" w:rsidRPr="009343B7" w:rsidTr="003B3EB9">
        <w:tc>
          <w:tcPr>
            <w:tcW w:w="7903" w:type="dxa"/>
            <w:hideMark/>
          </w:tcPr>
          <w:p w:rsidR="002C3C2C" w:rsidRPr="009343B7" w:rsidRDefault="002C3C2C" w:rsidP="003B3EB9">
            <w:pPr>
              <w:spacing w:line="256" w:lineRule="auto"/>
              <w:textAlignment w:val="auto"/>
              <w:rPr>
                <w:color w:val="000000"/>
                <w:sz w:val="22"/>
                <w:szCs w:val="22"/>
              </w:rPr>
            </w:pPr>
            <w:r w:rsidRPr="009343B7">
              <w:rPr>
                <w:color w:val="000000"/>
                <w:sz w:val="22"/>
                <w:szCs w:val="22"/>
              </w:rPr>
              <w:t xml:space="preserve">     409 Rezerve</w:t>
            </w:r>
          </w:p>
        </w:tc>
        <w:tc>
          <w:tcPr>
            <w:tcW w:w="1701" w:type="dxa"/>
            <w:gridSpan w:val="2"/>
            <w:hideMark/>
          </w:tcPr>
          <w:p w:rsidR="002C3C2C" w:rsidRPr="009343B7" w:rsidRDefault="002C3C2C" w:rsidP="003B3EB9">
            <w:pPr>
              <w:spacing w:line="256" w:lineRule="auto"/>
              <w:jc w:val="right"/>
              <w:textAlignment w:val="auto"/>
              <w:rPr>
                <w:color w:val="000000"/>
                <w:sz w:val="22"/>
                <w:szCs w:val="22"/>
              </w:rPr>
            </w:pPr>
            <w:r w:rsidRPr="009343B7">
              <w:rPr>
                <w:color w:val="000000"/>
                <w:sz w:val="22"/>
                <w:szCs w:val="22"/>
              </w:rPr>
              <w:t>195.000</w:t>
            </w:r>
          </w:p>
        </w:tc>
      </w:tr>
      <w:tr w:rsidR="002C3C2C" w:rsidRPr="009343B7" w:rsidTr="003B3EB9">
        <w:tc>
          <w:tcPr>
            <w:tcW w:w="7903" w:type="dxa"/>
            <w:hideMark/>
          </w:tcPr>
          <w:p w:rsidR="002C3C2C" w:rsidRPr="009343B7" w:rsidRDefault="002C3C2C" w:rsidP="003B3EB9">
            <w:pPr>
              <w:spacing w:line="256" w:lineRule="auto"/>
              <w:textAlignment w:val="auto"/>
              <w:rPr>
                <w:b/>
                <w:color w:val="000000"/>
                <w:sz w:val="22"/>
                <w:szCs w:val="22"/>
              </w:rPr>
            </w:pPr>
            <w:r w:rsidRPr="009343B7">
              <w:rPr>
                <w:b/>
                <w:color w:val="000000"/>
                <w:sz w:val="22"/>
                <w:szCs w:val="22"/>
              </w:rPr>
              <w:t>41 TEKOČI TRANSFERI</w:t>
            </w:r>
          </w:p>
        </w:tc>
        <w:tc>
          <w:tcPr>
            <w:tcW w:w="1701" w:type="dxa"/>
            <w:gridSpan w:val="2"/>
            <w:hideMark/>
          </w:tcPr>
          <w:p w:rsidR="002C3C2C" w:rsidRPr="009343B7" w:rsidRDefault="002C3C2C" w:rsidP="003B3EB9">
            <w:pPr>
              <w:spacing w:line="256" w:lineRule="auto"/>
              <w:jc w:val="right"/>
              <w:textAlignment w:val="auto"/>
              <w:rPr>
                <w:b/>
                <w:color w:val="000000"/>
                <w:sz w:val="22"/>
                <w:szCs w:val="22"/>
              </w:rPr>
            </w:pPr>
            <w:r>
              <w:rPr>
                <w:b/>
                <w:color w:val="000000"/>
                <w:sz w:val="22"/>
                <w:szCs w:val="22"/>
              </w:rPr>
              <w:t>5.780.207</w:t>
            </w:r>
          </w:p>
        </w:tc>
      </w:tr>
      <w:tr w:rsidR="002C3C2C" w:rsidRPr="009343B7" w:rsidTr="003B3EB9">
        <w:tc>
          <w:tcPr>
            <w:tcW w:w="7903" w:type="dxa"/>
            <w:hideMark/>
          </w:tcPr>
          <w:p w:rsidR="002C3C2C" w:rsidRPr="009343B7" w:rsidRDefault="002C3C2C" w:rsidP="003B3EB9">
            <w:pPr>
              <w:spacing w:line="256" w:lineRule="auto"/>
              <w:textAlignment w:val="auto"/>
              <w:rPr>
                <w:color w:val="000000"/>
                <w:sz w:val="22"/>
                <w:szCs w:val="22"/>
              </w:rPr>
            </w:pPr>
            <w:r w:rsidRPr="009343B7">
              <w:rPr>
                <w:color w:val="000000"/>
                <w:sz w:val="22"/>
                <w:szCs w:val="22"/>
              </w:rPr>
              <w:t xml:space="preserve">    410 Subvencije</w:t>
            </w:r>
          </w:p>
        </w:tc>
        <w:tc>
          <w:tcPr>
            <w:tcW w:w="1701" w:type="dxa"/>
            <w:gridSpan w:val="2"/>
            <w:hideMark/>
          </w:tcPr>
          <w:p w:rsidR="002C3C2C" w:rsidRPr="009343B7" w:rsidRDefault="002C3C2C" w:rsidP="003B3EB9">
            <w:pPr>
              <w:spacing w:line="256" w:lineRule="auto"/>
              <w:jc w:val="right"/>
              <w:textAlignment w:val="auto"/>
              <w:rPr>
                <w:color w:val="000000"/>
                <w:sz w:val="22"/>
                <w:szCs w:val="22"/>
              </w:rPr>
            </w:pPr>
            <w:r>
              <w:rPr>
                <w:color w:val="000000"/>
                <w:sz w:val="22"/>
                <w:szCs w:val="22"/>
              </w:rPr>
              <w:t>181.670</w:t>
            </w:r>
          </w:p>
        </w:tc>
      </w:tr>
      <w:tr w:rsidR="002C3C2C" w:rsidRPr="009343B7" w:rsidTr="003B3EB9">
        <w:tc>
          <w:tcPr>
            <w:tcW w:w="7903" w:type="dxa"/>
            <w:hideMark/>
          </w:tcPr>
          <w:p w:rsidR="002C3C2C" w:rsidRPr="009343B7" w:rsidRDefault="002C3C2C" w:rsidP="003B3EB9">
            <w:pPr>
              <w:spacing w:line="256" w:lineRule="auto"/>
              <w:textAlignment w:val="auto"/>
              <w:rPr>
                <w:color w:val="000000"/>
                <w:sz w:val="22"/>
                <w:szCs w:val="22"/>
              </w:rPr>
            </w:pPr>
            <w:r w:rsidRPr="009343B7">
              <w:rPr>
                <w:color w:val="000000"/>
                <w:sz w:val="22"/>
                <w:szCs w:val="22"/>
              </w:rPr>
              <w:t xml:space="preserve">    411 Transferi posameznikom in gospodinjstvom</w:t>
            </w:r>
          </w:p>
        </w:tc>
        <w:tc>
          <w:tcPr>
            <w:tcW w:w="1701" w:type="dxa"/>
            <w:gridSpan w:val="2"/>
            <w:hideMark/>
          </w:tcPr>
          <w:p w:rsidR="002C3C2C" w:rsidRPr="009343B7" w:rsidRDefault="002C3C2C" w:rsidP="003B3EB9">
            <w:pPr>
              <w:spacing w:line="256" w:lineRule="auto"/>
              <w:jc w:val="right"/>
              <w:textAlignment w:val="auto"/>
              <w:rPr>
                <w:color w:val="000000"/>
                <w:sz w:val="22"/>
                <w:szCs w:val="22"/>
              </w:rPr>
            </w:pPr>
            <w:r>
              <w:rPr>
                <w:color w:val="000000"/>
                <w:sz w:val="22"/>
                <w:szCs w:val="22"/>
              </w:rPr>
              <w:t>2.553.365</w:t>
            </w:r>
          </w:p>
        </w:tc>
      </w:tr>
      <w:tr w:rsidR="002C3C2C" w:rsidRPr="009343B7" w:rsidTr="003B3EB9">
        <w:tc>
          <w:tcPr>
            <w:tcW w:w="7903" w:type="dxa"/>
            <w:hideMark/>
          </w:tcPr>
          <w:p w:rsidR="002C3C2C" w:rsidRPr="009343B7" w:rsidRDefault="002C3C2C" w:rsidP="003B3EB9">
            <w:pPr>
              <w:spacing w:line="256" w:lineRule="auto"/>
              <w:textAlignment w:val="auto"/>
              <w:rPr>
                <w:color w:val="000000"/>
                <w:sz w:val="22"/>
                <w:szCs w:val="22"/>
              </w:rPr>
            </w:pPr>
            <w:r w:rsidRPr="009343B7">
              <w:rPr>
                <w:color w:val="000000"/>
                <w:sz w:val="22"/>
                <w:szCs w:val="22"/>
              </w:rPr>
              <w:t xml:space="preserve">    412 Transferi neprofitnim organizacijam in ustanovam</w:t>
            </w:r>
          </w:p>
        </w:tc>
        <w:tc>
          <w:tcPr>
            <w:tcW w:w="1701" w:type="dxa"/>
            <w:gridSpan w:val="2"/>
            <w:hideMark/>
          </w:tcPr>
          <w:p w:rsidR="002C3C2C" w:rsidRPr="009343B7" w:rsidRDefault="002C3C2C" w:rsidP="003B3EB9">
            <w:pPr>
              <w:spacing w:line="256" w:lineRule="auto"/>
              <w:jc w:val="right"/>
              <w:textAlignment w:val="auto"/>
              <w:rPr>
                <w:color w:val="000000"/>
                <w:sz w:val="22"/>
                <w:szCs w:val="22"/>
              </w:rPr>
            </w:pPr>
            <w:r>
              <w:rPr>
                <w:color w:val="000000"/>
                <w:sz w:val="22"/>
                <w:szCs w:val="22"/>
              </w:rPr>
              <w:t>538.211</w:t>
            </w:r>
          </w:p>
        </w:tc>
      </w:tr>
      <w:tr w:rsidR="002C3C2C" w:rsidRPr="009343B7" w:rsidTr="003B3EB9">
        <w:tc>
          <w:tcPr>
            <w:tcW w:w="7903" w:type="dxa"/>
            <w:hideMark/>
          </w:tcPr>
          <w:p w:rsidR="002C3C2C" w:rsidRPr="009343B7" w:rsidRDefault="002C3C2C" w:rsidP="003B3EB9">
            <w:pPr>
              <w:spacing w:line="256" w:lineRule="auto"/>
              <w:textAlignment w:val="auto"/>
              <w:rPr>
                <w:color w:val="000000"/>
                <w:sz w:val="22"/>
                <w:szCs w:val="22"/>
              </w:rPr>
            </w:pPr>
            <w:r w:rsidRPr="009343B7">
              <w:rPr>
                <w:color w:val="000000"/>
                <w:sz w:val="22"/>
                <w:szCs w:val="22"/>
              </w:rPr>
              <w:t xml:space="preserve">    413 Drugi tekoči domači transferi</w:t>
            </w:r>
          </w:p>
        </w:tc>
        <w:tc>
          <w:tcPr>
            <w:tcW w:w="1701" w:type="dxa"/>
            <w:gridSpan w:val="2"/>
            <w:hideMark/>
          </w:tcPr>
          <w:p w:rsidR="002C3C2C" w:rsidRPr="009343B7" w:rsidRDefault="002C3C2C" w:rsidP="003B3EB9">
            <w:pPr>
              <w:spacing w:line="256" w:lineRule="auto"/>
              <w:jc w:val="right"/>
              <w:textAlignment w:val="auto"/>
              <w:rPr>
                <w:color w:val="000000"/>
                <w:sz w:val="22"/>
                <w:szCs w:val="22"/>
              </w:rPr>
            </w:pPr>
            <w:r>
              <w:rPr>
                <w:color w:val="000000"/>
                <w:sz w:val="22"/>
                <w:szCs w:val="22"/>
              </w:rPr>
              <w:t>2.506.961</w:t>
            </w:r>
          </w:p>
        </w:tc>
      </w:tr>
      <w:tr w:rsidR="002C3C2C" w:rsidRPr="009343B7" w:rsidTr="003B3EB9">
        <w:tc>
          <w:tcPr>
            <w:tcW w:w="7903" w:type="dxa"/>
            <w:hideMark/>
          </w:tcPr>
          <w:p w:rsidR="002C3C2C" w:rsidRPr="009343B7" w:rsidRDefault="002C3C2C" w:rsidP="003B3EB9">
            <w:pPr>
              <w:spacing w:line="256" w:lineRule="auto"/>
              <w:textAlignment w:val="auto"/>
              <w:rPr>
                <w:b/>
                <w:color w:val="000000"/>
                <w:sz w:val="22"/>
                <w:szCs w:val="22"/>
              </w:rPr>
            </w:pPr>
            <w:r w:rsidRPr="009343B7">
              <w:rPr>
                <w:b/>
                <w:color w:val="000000"/>
                <w:sz w:val="22"/>
                <w:szCs w:val="22"/>
              </w:rPr>
              <w:t>42 INVESTICIJSKI ODHODKI</w:t>
            </w:r>
          </w:p>
        </w:tc>
        <w:tc>
          <w:tcPr>
            <w:tcW w:w="1701" w:type="dxa"/>
            <w:gridSpan w:val="2"/>
            <w:hideMark/>
          </w:tcPr>
          <w:p w:rsidR="002C3C2C" w:rsidRPr="009343B7" w:rsidRDefault="002C3C2C" w:rsidP="003B3EB9">
            <w:pPr>
              <w:spacing w:line="256" w:lineRule="auto"/>
              <w:jc w:val="right"/>
              <w:textAlignment w:val="auto"/>
              <w:rPr>
                <w:b/>
                <w:color w:val="000000"/>
                <w:sz w:val="22"/>
                <w:szCs w:val="22"/>
              </w:rPr>
            </w:pPr>
            <w:r>
              <w:rPr>
                <w:b/>
                <w:color w:val="000000"/>
                <w:sz w:val="22"/>
                <w:szCs w:val="22"/>
              </w:rPr>
              <w:t>6.</w:t>
            </w:r>
            <w:r w:rsidR="00086EA4">
              <w:rPr>
                <w:b/>
                <w:color w:val="000000"/>
                <w:sz w:val="22"/>
                <w:szCs w:val="22"/>
              </w:rPr>
              <w:t>472</w:t>
            </w:r>
            <w:r>
              <w:rPr>
                <w:b/>
                <w:color w:val="000000"/>
                <w:sz w:val="22"/>
                <w:szCs w:val="22"/>
              </w:rPr>
              <w:t>.</w:t>
            </w:r>
            <w:r w:rsidR="00086EA4">
              <w:rPr>
                <w:b/>
                <w:color w:val="000000"/>
                <w:sz w:val="22"/>
                <w:szCs w:val="22"/>
              </w:rPr>
              <w:t>813</w:t>
            </w:r>
          </w:p>
        </w:tc>
      </w:tr>
      <w:tr w:rsidR="002C3C2C" w:rsidRPr="009343B7" w:rsidTr="003B3EB9">
        <w:tc>
          <w:tcPr>
            <w:tcW w:w="7903" w:type="dxa"/>
            <w:hideMark/>
          </w:tcPr>
          <w:p w:rsidR="002C3C2C" w:rsidRPr="009343B7" w:rsidRDefault="002C3C2C" w:rsidP="003B3EB9">
            <w:pPr>
              <w:spacing w:line="256" w:lineRule="auto"/>
              <w:textAlignment w:val="auto"/>
              <w:rPr>
                <w:color w:val="000000"/>
                <w:sz w:val="22"/>
                <w:szCs w:val="22"/>
              </w:rPr>
            </w:pPr>
            <w:r w:rsidRPr="009343B7">
              <w:rPr>
                <w:color w:val="000000"/>
                <w:sz w:val="22"/>
                <w:szCs w:val="22"/>
              </w:rPr>
              <w:t xml:space="preserve">    420 Nakup in gradnja osnovnih sredstev</w:t>
            </w:r>
          </w:p>
        </w:tc>
        <w:tc>
          <w:tcPr>
            <w:tcW w:w="1701" w:type="dxa"/>
            <w:gridSpan w:val="2"/>
            <w:hideMark/>
          </w:tcPr>
          <w:p w:rsidR="002C3C2C" w:rsidRPr="009343B7" w:rsidRDefault="002C3C2C" w:rsidP="003B3EB9">
            <w:pPr>
              <w:spacing w:line="256" w:lineRule="auto"/>
              <w:jc w:val="right"/>
              <w:textAlignment w:val="auto"/>
              <w:rPr>
                <w:color w:val="000000"/>
                <w:sz w:val="22"/>
                <w:szCs w:val="22"/>
              </w:rPr>
            </w:pPr>
            <w:r>
              <w:rPr>
                <w:color w:val="000000"/>
                <w:sz w:val="22"/>
                <w:szCs w:val="22"/>
              </w:rPr>
              <w:t>6.</w:t>
            </w:r>
            <w:r w:rsidR="00086EA4">
              <w:rPr>
                <w:color w:val="000000"/>
                <w:sz w:val="22"/>
                <w:szCs w:val="22"/>
              </w:rPr>
              <w:t>472.813</w:t>
            </w:r>
          </w:p>
        </w:tc>
      </w:tr>
      <w:tr w:rsidR="002C3C2C" w:rsidRPr="009343B7" w:rsidTr="003B3EB9">
        <w:tc>
          <w:tcPr>
            <w:tcW w:w="7903" w:type="dxa"/>
            <w:hideMark/>
          </w:tcPr>
          <w:p w:rsidR="002C3C2C" w:rsidRPr="009343B7" w:rsidRDefault="002C3C2C" w:rsidP="003B3EB9">
            <w:pPr>
              <w:spacing w:line="256" w:lineRule="auto"/>
              <w:textAlignment w:val="auto"/>
              <w:rPr>
                <w:b/>
                <w:color w:val="000000"/>
                <w:sz w:val="22"/>
                <w:szCs w:val="22"/>
              </w:rPr>
            </w:pPr>
            <w:r w:rsidRPr="009343B7">
              <w:rPr>
                <w:b/>
                <w:color w:val="000000"/>
                <w:sz w:val="22"/>
                <w:szCs w:val="22"/>
              </w:rPr>
              <w:t>43 INVESTICIJSKI TRANSFERI</w:t>
            </w:r>
          </w:p>
        </w:tc>
        <w:tc>
          <w:tcPr>
            <w:tcW w:w="1701" w:type="dxa"/>
            <w:gridSpan w:val="2"/>
            <w:hideMark/>
          </w:tcPr>
          <w:p w:rsidR="002C3C2C" w:rsidRPr="009343B7" w:rsidRDefault="002C3C2C" w:rsidP="003B3EB9">
            <w:pPr>
              <w:spacing w:line="256" w:lineRule="auto"/>
              <w:jc w:val="right"/>
              <w:textAlignment w:val="auto"/>
              <w:rPr>
                <w:b/>
                <w:color w:val="000000"/>
                <w:sz w:val="22"/>
                <w:szCs w:val="22"/>
              </w:rPr>
            </w:pPr>
            <w:r>
              <w:rPr>
                <w:b/>
                <w:color w:val="000000"/>
                <w:sz w:val="22"/>
                <w:szCs w:val="22"/>
              </w:rPr>
              <w:t>634.353</w:t>
            </w:r>
          </w:p>
        </w:tc>
      </w:tr>
      <w:tr w:rsidR="002C3C2C" w:rsidRPr="009343B7" w:rsidTr="003B3EB9">
        <w:tc>
          <w:tcPr>
            <w:tcW w:w="7903" w:type="dxa"/>
            <w:hideMark/>
          </w:tcPr>
          <w:p w:rsidR="002C3C2C" w:rsidRPr="009343B7" w:rsidRDefault="002C3C2C" w:rsidP="003B3EB9">
            <w:pPr>
              <w:spacing w:line="256" w:lineRule="auto"/>
              <w:textAlignment w:val="auto"/>
              <w:rPr>
                <w:color w:val="000000"/>
                <w:sz w:val="22"/>
                <w:szCs w:val="22"/>
              </w:rPr>
            </w:pPr>
            <w:r w:rsidRPr="009343B7">
              <w:rPr>
                <w:color w:val="000000"/>
                <w:sz w:val="22"/>
                <w:szCs w:val="22"/>
              </w:rPr>
              <w:t xml:space="preserve">    432 Investicijski transferi pravnim in fizičnim osebam, ki niso proračunski       uporabniki  </w:t>
            </w:r>
          </w:p>
          <w:p w:rsidR="002C3C2C" w:rsidRPr="009343B7" w:rsidRDefault="002C3C2C" w:rsidP="003B3EB9">
            <w:pPr>
              <w:spacing w:line="256" w:lineRule="auto"/>
              <w:textAlignment w:val="auto"/>
              <w:rPr>
                <w:color w:val="000000"/>
                <w:sz w:val="22"/>
                <w:szCs w:val="22"/>
              </w:rPr>
            </w:pPr>
            <w:r w:rsidRPr="009343B7">
              <w:rPr>
                <w:color w:val="000000"/>
                <w:sz w:val="22"/>
                <w:szCs w:val="22"/>
              </w:rPr>
              <w:t xml:space="preserve">    432 Investicijski transferi proračunskim uporabnikom</w:t>
            </w:r>
          </w:p>
        </w:tc>
        <w:tc>
          <w:tcPr>
            <w:tcW w:w="1701" w:type="dxa"/>
            <w:gridSpan w:val="2"/>
          </w:tcPr>
          <w:p w:rsidR="002C3C2C" w:rsidRPr="009343B7" w:rsidRDefault="002C3C2C" w:rsidP="003B3EB9">
            <w:pPr>
              <w:spacing w:line="256" w:lineRule="auto"/>
              <w:jc w:val="right"/>
              <w:textAlignment w:val="auto"/>
              <w:rPr>
                <w:color w:val="000000"/>
                <w:sz w:val="22"/>
                <w:szCs w:val="22"/>
              </w:rPr>
            </w:pPr>
          </w:p>
          <w:p w:rsidR="002C3C2C" w:rsidRPr="009343B7" w:rsidRDefault="002C3C2C" w:rsidP="003B3EB9">
            <w:pPr>
              <w:spacing w:line="256" w:lineRule="auto"/>
              <w:jc w:val="right"/>
              <w:textAlignment w:val="auto"/>
              <w:rPr>
                <w:color w:val="000000"/>
                <w:sz w:val="22"/>
                <w:szCs w:val="22"/>
              </w:rPr>
            </w:pPr>
            <w:r>
              <w:rPr>
                <w:color w:val="000000"/>
                <w:sz w:val="22"/>
                <w:szCs w:val="22"/>
              </w:rPr>
              <w:t>6</w:t>
            </w:r>
            <w:r w:rsidRPr="009343B7">
              <w:rPr>
                <w:color w:val="000000"/>
                <w:sz w:val="22"/>
                <w:szCs w:val="22"/>
              </w:rPr>
              <w:t>1.000</w:t>
            </w:r>
          </w:p>
          <w:p w:rsidR="002C3C2C" w:rsidRPr="009343B7" w:rsidRDefault="002C3C2C" w:rsidP="003B3EB9">
            <w:pPr>
              <w:spacing w:line="256" w:lineRule="auto"/>
              <w:jc w:val="right"/>
              <w:textAlignment w:val="auto"/>
              <w:rPr>
                <w:color w:val="000000"/>
                <w:sz w:val="22"/>
                <w:szCs w:val="22"/>
              </w:rPr>
            </w:pPr>
            <w:r>
              <w:rPr>
                <w:color w:val="000000"/>
                <w:sz w:val="22"/>
                <w:szCs w:val="22"/>
              </w:rPr>
              <w:t>573</w:t>
            </w:r>
            <w:r w:rsidRPr="009343B7">
              <w:rPr>
                <w:color w:val="000000"/>
                <w:sz w:val="22"/>
                <w:szCs w:val="22"/>
              </w:rPr>
              <w:t>.</w:t>
            </w:r>
            <w:r>
              <w:rPr>
                <w:color w:val="000000"/>
                <w:sz w:val="22"/>
                <w:szCs w:val="22"/>
              </w:rPr>
              <w:t>353</w:t>
            </w:r>
          </w:p>
        </w:tc>
      </w:tr>
      <w:tr w:rsidR="002C3C2C" w:rsidRPr="009343B7" w:rsidTr="003B3EB9">
        <w:tc>
          <w:tcPr>
            <w:tcW w:w="7903" w:type="dxa"/>
          </w:tcPr>
          <w:p w:rsidR="002C3C2C" w:rsidRPr="009343B7" w:rsidRDefault="002C3C2C" w:rsidP="003B3EB9">
            <w:pPr>
              <w:spacing w:line="256" w:lineRule="auto"/>
              <w:textAlignment w:val="auto"/>
              <w:rPr>
                <w:color w:val="000000"/>
                <w:sz w:val="22"/>
                <w:szCs w:val="22"/>
              </w:rPr>
            </w:pPr>
          </w:p>
        </w:tc>
        <w:tc>
          <w:tcPr>
            <w:tcW w:w="1701" w:type="dxa"/>
            <w:gridSpan w:val="2"/>
          </w:tcPr>
          <w:p w:rsidR="002C3C2C" w:rsidRPr="009343B7" w:rsidRDefault="002C3C2C" w:rsidP="003B3EB9">
            <w:pPr>
              <w:spacing w:line="256" w:lineRule="auto"/>
              <w:jc w:val="right"/>
              <w:textAlignment w:val="auto"/>
              <w:rPr>
                <w:color w:val="000000"/>
                <w:sz w:val="22"/>
                <w:szCs w:val="22"/>
              </w:rPr>
            </w:pPr>
          </w:p>
        </w:tc>
      </w:tr>
      <w:tr w:rsidR="002C3C2C" w:rsidRPr="009343B7" w:rsidTr="003B3EB9">
        <w:tc>
          <w:tcPr>
            <w:tcW w:w="7903" w:type="dxa"/>
            <w:tcBorders>
              <w:top w:val="nil"/>
              <w:left w:val="nil"/>
              <w:bottom w:val="single" w:sz="4" w:space="0" w:color="auto"/>
              <w:right w:val="nil"/>
            </w:tcBorders>
          </w:tcPr>
          <w:p w:rsidR="002C3C2C" w:rsidRPr="009343B7" w:rsidRDefault="002C3C2C" w:rsidP="003B3EB9">
            <w:pPr>
              <w:spacing w:line="256" w:lineRule="auto"/>
              <w:textAlignment w:val="auto"/>
              <w:rPr>
                <w:b/>
                <w:color w:val="000000"/>
                <w:sz w:val="22"/>
                <w:szCs w:val="22"/>
              </w:rPr>
            </w:pPr>
            <w:r w:rsidRPr="009343B7">
              <w:rPr>
                <w:b/>
                <w:color w:val="000000"/>
                <w:sz w:val="22"/>
                <w:szCs w:val="22"/>
              </w:rPr>
              <w:t>III. PRORAČUNSKI PRIMANJKLJAJ (I.-II.)</w:t>
            </w:r>
          </w:p>
          <w:p w:rsidR="002C3C2C" w:rsidRPr="009343B7" w:rsidRDefault="002C3C2C" w:rsidP="003B3EB9">
            <w:pPr>
              <w:spacing w:line="256" w:lineRule="auto"/>
              <w:textAlignment w:val="auto"/>
              <w:rPr>
                <w:b/>
                <w:color w:val="000000"/>
                <w:sz w:val="22"/>
                <w:szCs w:val="22"/>
              </w:rPr>
            </w:pPr>
          </w:p>
        </w:tc>
        <w:tc>
          <w:tcPr>
            <w:tcW w:w="1701" w:type="dxa"/>
            <w:gridSpan w:val="2"/>
            <w:tcBorders>
              <w:top w:val="nil"/>
              <w:left w:val="nil"/>
              <w:bottom w:val="single" w:sz="4" w:space="0" w:color="auto"/>
              <w:right w:val="nil"/>
            </w:tcBorders>
            <w:hideMark/>
          </w:tcPr>
          <w:p w:rsidR="002C3C2C" w:rsidRPr="009343B7" w:rsidRDefault="002C3C2C" w:rsidP="003B3EB9">
            <w:pPr>
              <w:spacing w:line="256" w:lineRule="auto"/>
              <w:jc w:val="right"/>
              <w:textAlignment w:val="auto"/>
              <w:rPr>
                <w:b/>
                <w:color w:val="000000"/>
                <w:sz w:val="22"/>
                <w:szCs w:val="22"/>
              </w:rPr>
            </w:pPr>
            <w:r>
              <w:rPr>
                <w:b/>
                <w:color w:val="000000"/>
                <w:sz w:val="22"/>
                <w:szCs w:val="22"/>
              </w:rPr>
              <w:t>-1.</w:t>
            </w:r>
            <w:r w:rsidR="00086EA4">
              <w:rPr>
                <w:b/>
                <w:color w:val="000000"/>
                <w:sz w:val="22"/>
                <w:szCs w:val="22"/>
              </w:rPr>
              <w:t>386.421</w:t>
            </w:r>
          </w:p>
        </w:tc>
      </w:tr>
      <w:tr w:rsidR="002C3C2C" w:rsidRPr="009343B7" w:rsidTr="003B3EB9">
        <w:tc>
          <w:tcPr>
            <w:tcW w:w="7903" w:type="dxa"/>
            <w:hideMark/>
          </w:tcPr>
          <w:p w:rsidR="002C3C2C" w:rsidRPr="009343B7" w:rsidRDefault="002C3C2C" w:rsidP="003B3EB9">
            <w:pPr>
              <w:spacing w:line="256" w:lineRule="auto"/>
              <w:textAlignment w:val="auto"/>
              <w:rPr>
                <w:b/>
                <w:color w:val="000000"/>
                <w:sz w:val="22"/>
                <w:szCs w:val="22"/>
              </w:rPr>
            </w:pPr>
            <w:r w:rsidRPr="009343B7">
              <w:rPr>
                <w:b/>
                <w:color w:val="000000"/>
                <w:sz w:val="22"/>
                <w:szCs w:val="22"/>
              </w:rPr>
              <w:t>B. RAČUN FINANČNIH TERJATEV IN NALOŽB</w:t>
            </w:r>
          </w:p>
        </w:tc>
        <w:tc>
          <w:tcPr>
            <w:tcW w:w="1701" w:type="dxa"/>
            <w:gridSpan w:val="2"/>
          </w:tcPr>
          <w:p w:rsidR="002C3C2C" w:rsidRPr="009343B7" w:rsidRDefault="002C3C2C" w:rsidP="003B3EB9">
            <w:pPr>
              <w:spacing w:line="256" w:lineRule="auto"/>
              <w:ind w:left="0"/>
              <w:textAlignment w:val="auto"/>
              <w:rPr>
                <w:b/>
                <w:color w:val="000000"/>
                <w:sz w:val="22"/>
                <w:szCs w:val="22"/>
              </w:rPr>
            </w:pPr>
          </w:p>
        </w:tc>
      </w:tr>
      <w:tr w:rsidR="002C3C2C" w:rsidRPr="009343B7" w:rsidTr="003B3EB9">
        <w:tc>
          <w:tcPr>
            <w:tcW w:w="7903" w:type="dxa"/>
            <w:tcBorders>
              <w:top w:val="single" w:sz="4" w:space="0" w:color="auto"/>
              <w:left w:val="nil"/>
              <w:bottom w:val="single" w:sz="4" w:space="0" w:color="auto"/>
              <w:right w:val="nil"/>
            </w:tcBorders>
            <w:hideMark/>
          </w:tcPr>
          <w:p w:rsidR="002C3C2C" w:rsidRPr="009343B7" w:rsidRDefault="002C3C2C" w:rsidP="003B3EB9">
            <w:pPr>
              <w:spacing w:line="256" w:lineRule="auto"/>
              <w:textAlignment w:val="auto"/>
              <w:rPr>
                <w:color w:val="000000"/>
                <w:sz w:val="22"/>
                <w:szCs w:val="22"/>
              </w:rPr>
            </w:pPr>
            <w:r w:rsidRPr="009343B7">
              <w:rPr>
                <w:color w:val="000000"/>
                <w:sz w:val="22"/>
                <w:szCs w:val="22"/>
              </w:rPr>
              <w:t>Skupina/Podskupina kontov</w:t>
            </w:r>
          </w:p>
        </w:tc>
        <w:tc>
          <w:tcPr>
            <w:tcW w:w="1701" w:type="dxa"/>
            <w:gridSpan w:val="2"/>
            <w:tcBorders>
              <w:top w:val="single" w:sz="4" w:space="0" w:color="auto"/>
              <w:left w:val="nil"/>
              <w:bottom w:val="single" w:sz="4" w:space="0" w:color="auto"/>
              <w:right w:val="nil"/>
            </w:tcBorders>
          </w:tcPr>
          <w:p w:rsidR="002C3C2C" w:rsidRPr="009343B7" w:rsidRDefault="002C3C2C" w:rsidP="003B3EB9">
            <w:pPr>
              <w:spacing w:line="256" w:lineRule="auto"/>
              <w:jc w:val="right"/>
              <w:textAlignment w:val="auto"/>
              <w:rPr>
                <w:color w:val="000000"/>
                <w:sz w:val="22"/>
                <w:szCs w:val="22"/>
              </w:rPr>
            </w:pPr>
          </w:p>
        </w:tc>
      </w:tr>
      <w:tr w:rsidR="002C3C2C" w:rsidRPr="009343B7" w:rsidTr="003B3EB9">
        <w:tc>
          <w:tcPr>
            <w:tcW w:w="7903" w:type="dxa"/>
            <w:hideMark/>
          </w:tcPr>
          <w:p w:rsidR="002C3C2C" w:rsidRPr="009343B7" w:rsidRDefault="002C3C2C" w:rsidP="003B3EB9">
            <w:pPr>
              <w:spacing w:line="256" w:lineRule="auto"/>
              <w:textAlignment w:val="auto"/>
              <w:rPr>
                <w:b/>
                <w:color w:val="000000"/>
                <w:sz w:val="22"/>
                <w:szCs w:val="22"/>
              </w:rPr>
            </w:pPr>
            <w:r w:rsidRPr="009343B7">
              <w:rPr>
                <w:b/>
                <w:sz w:val="22"/>
                <w:szCs w:val="22"/>
              </w:rPr>
              <w:t>IV. PREJETA VRAČILA DANIH POSOJIL IN</w:t>
            </w:r>
            <w:r w:rsidRPr="009343B7">
              <w:rPr>
                <w:b/>
                <w:color w:val="000000"/>
                <w:sz w:val="22"/>
                <w:szCs w:val="22"/>
              </w:rPr>
              <w:t xml:space="preserve"> PRODAJA KAPITALSKIH      DELEŽEV (750+751+752)</w:t>
            </w:r>
          </w:p>
        </w:tc>
        <w:tc>
          <w:tcPr>
            <w:tcW w:w="1701" w:type="dxa"/>
            <w:gridSpan w:val="2"/>
            <w:hideMark/>
          </w:tcPr>
          <w:p w:rsidR="002C3C2C" w:rsidRPr="009343B7" w:rsidRDefault="002C3C2C" w:rsidP="003B3EB9">
            <w:pPr>
              <w:spacing w:line="256" w:lineRule="auto"/>
              <w:jc w:val="right"/>
              <w:textAlignment w:val="auto"/>
              <w:rPr>
                <w:b/>
                <w:color w:val="000000"/>
                <w:sz w:val="22"/>
                <w:szCs w:val="22"/>
              </w:rPr>
            </w:pPr>
            <w:r w:rsidRPr="009343B7">
              <w:rPr>
                <w:b/>
                <w:color w:val="000000"/>
                <w:sz w:val="22"/>
                <w:szCs w:val="22"/>
              </w:rPr>
              <w:t>0</w:t>
            </w:r>
          </w:p>
        </w:tc>
      </w:tr>
      <w:tr w:rsidR="002C3C2C" w:rsidRPr="009343B7" w:rsidTr="003B3EB9">
        <w:tc>
          <w:tcPr>
            <w:tcW w:w="7903" w:type="dxa"/>
            <w:hideMark/>
          </w:tcPr>
          <w:p w:rsidR="002C3C2C" w:rsidRPr="009343B7" w:rsidRDefault="002C3C2C" w:rsidP="003B3EB9">
            <w:pPr>
              <w:spacing w:line="256" w:lineRule="auto"/>
              <w:textAlignment w:val="auto"/>
              <w:rPr>
                <w:b/>
                <w:color w:val="000000"/>
                <w:sz w:val="22"/>
                <w:szCs w:val="22"/>
              </w:rPr>
            </w:pPr>
            <w:r w:rsidRPr="009343B7">
              <w:rPr>
                <w:b/>
                <w:color w:val="000000"/>
                <w:sz w:val="22"/>
                <w:szCs w:val="22"/>
              </w:rPr>
              <w:lastRenderedPageBreak/>
              <w:t>75 PREJETA VRAČILA DANIH POSOJIL IN PRODAJA KAPITALSKIH DELEŽEV</w:t>
            </w:r>
          </w:p>
        </w:tc>
        <w:tc>
          <w:tcPr>
            <w:tcW w:w="1701" w:type="dxa"/>
            <w:gridSpan w:val="2"/>
            <w:hideMark/>
          </w:tcPr>
          <w:p w:rsidR="002C3C2C" w:rsidRPr="009343B7" w:rsidRDefault="002C3C2C" w:rsidP="003B3EB9">
            <w:pPr>
              <w:spacing w:line="256" w:lineRule="auto"/>
              <w:jc w:val="right"/>
              <w:textAlignment w:val="auto"/>
              <w:rPr>
                <w:b/>
                <w:color w:val="000000"/>
                <w:sz w:val="22"/>
                <w:szCs w:val="22"/>
              </w:rPr>
            </w:pPr>
            <w:r w:rsidRPr="009343B7">
              <w:rPr>
                <w:b/>
                <w:color w:val="000000"/>
                <w:sz w:val="22"/>
                <w:szCs w:val="22"/>
              </w:rPr>
              <w:t>0</w:t>
            </w:r>
          </w:p>
        </w:tc>
      </w:tr>
      <w:tr w:rsidR="002C3C2C" w:rsidRPr="009343B7" w:rsidTr="003B3EB9">
        <w:tc>
          <w:tcPr>
            <w:tcW w:w="7903" w:type="dxa"/>
            <w:hideMark/>
          </w:tcPr>
          <w:p w:rsidR="002C3C2C" w:rsidRPr="009343B7" w:rsidRDefault="002C3C2C" w:rsidP="003B3EB9">
            <w:pPr>
              <w:spacing w:line="256" w:lineRule="auto"/>
              <w:textAlignment w:val="auto"/>
              <w:rPr>
                <w:color w:val="000000"/>
                <w:sz w:val="22"/>
                <w:szCs w:val="22"/>
              </w:rPr>
            </w:pPr>
            <w:r w:rsidRPr="009343B7">
              <w:rPr>
                <w:color w:val="000000"/>
                <w:sz w:val="22"/>
                <w:szCs w:val="22"/>
              </w:rPr>
              <w:t xml:space="preserve">      750 Prejeta vračila danih posojil</w:t>
            </w:r>
          </w:p>
        </w:tc>
        <w:tc>
          <w:tcPr>
            <w:tcW w:w="1701" w:type="dxa"/>
            <w:gridSpan w:val="2"/>
            <w:hideMark/>
          </w:tcPr>
          <w:p w:rsidR="002C3C2C" w:rsidRPr="009343B7" w:rsidRDefault="002C3C2C" w:rsidP="003B3EB9">
            <w:pPr>
              <w:spacing w:line="256" w:lineRule="auto"/>
              <w:jc w:val="right"/>
              <w:textAlignment w:val="auto"/>
              <w:rPr>
                <w:color w:val="000000"/>
                <w:sz w:val="22"/>
                <w:szCs w:val="22"/>
              </w:rPr>
            </w:pPr>
            <w:r w:rsidRPr="009343B7">
              <w:rPr>
                <w:color w:val="000000"/>
                <w:sz w:val="22"/>
                <w:szCs w:val="22"/>
              </w:rPr>
              <w:t>0</w:t>
            </w:r>
          </w:p>
        </w:tc>
      </w:tr>
      <w:tr w:rsidR="002C3C2C" w:rsidRPr="009343B7" w:rsidTr="003B3EB9">
        <w:tc>
          <w:tcPr>
            <w:tcW w:w="7903" w:type="dxa"/>
            <w:hideMark/>
          </w:tcPr>
          <w:p w:rsidR="002C3C2C" w:rsidRPr="009343B7" w:rsidRDefault="002C3C2C" w:rsidP="003B3EB9">
            <w:pPr>
              <w:spacing w:line="256" w:lineRule="auto"/>
              <w:textAlignment w:val="auto"/>
              <w:rPr>
                <w:b/>
                <w:color w:val="000000"/>
                <w:sz w:val="22"/>
                <w:szCs w:val="22"/>
              </w:rPr>
            </w:pPr>
            <w:r w:rsidRPr="009343B7">
              <w:rPr>
                <w:b/>
                <w:color w:val="000000"/>
                <w:sz w:val="22"/>
                <w:szCs w:val="22"/>
              </w:rPr>
              <w:t>V. DANA POSOJILA IN POVEČANJE KAPITALSKIH DELEŽEV (440+441+442)</w:t>
            </w:r>
          </w:p>
        </w:tc>
        <w:tc>
          <w:tcPr>
            <w:tcW w:w="1701" w:type="dxa"/>
            <w:gridSpan w:val="2"/>
            <w:hideMark/>
          </w:tcPr>
          <w:p w:rsidR="002C3C2C" w:rsidRPr="009343B7" w:rsidRDefault="002C3C2C" w:rsidP="003B3EB9">
            <w:pPr>
              <w:spacing w:line="256" w:lineRule="auto"/>
              <w:jc w:val="right"/>
              <w:textAlignment w:val="auto"/>
              <w:rPr>
                <w:b/>
                <w:color w:val="000000"/>
                <w:sz w:val="22"/>
                <w:szCs w:val="22"/>
              </w:rPr>
            </w:pPr>
            <w:r w:rsidRPr="009343B7">
              <w:rPr>
                <w:b/>
                <w:color w:val="000000"/>
                <w:sz w:val="22"/>
                <w:szCs w:val="22"/>
              </w:rPr>
              <w:t>0</w:t>
            </w:r>
          </w:p>
        </w:tc>
      </w:tr>
      <w:tr w:rsidR="002C3C2C" w:rsidRPr="009343B7" w:rsidTr="003B3EB9">
        <w:tc>
          <w:tcPr>
            <w:tcW w:w="7903" w:type="dxa"/>
            <w:tcBorders>
              <w:top w:val="nil"/>
              <w:left w:val="nil"/>
              <w:bottom w:val="single" w:sz="4" w:space="0" w:color="auto"/>
              <w:right w:val="nil"/>
            </w:tcBorders>
            <w:hideMark/>
          </w:tcPr>
          <w:p w:rsidR="002C3C2C" w:rsidRPr="009343B7" w:rsidRDefault="002C3C2C" w:rsidP="003B3EB9">
            <w:pPr>
              <w:spacing w:line="256" w:lineRule="auto"/>
              <w:textAlignment w:val="auto"/>
              <w:rPr>
                <w:b/>
                <w:color w:val="000000"/>
                <w:sz w:val="22"/>
                <w:szCs w:val="22"/>
              </w:rPr>
            </w:pPr>
            <w:r w:rsidRPr="009343B7">
              <w:rPr>
                <w:b/>
                <w:color w:val="000000"/>
                <w:sz w:val="22"/>
                <w:szCs w:val="22"/>
              </w:rPr>
              <w:t xml:space="preserve">VI. PREJETA MINUS DANA POSOJILA IN SPREMEMBE KAPITALSKIH DELEŽEV </w:t>
            </w:r>
          </w:p>
        </w:tc>
        <w:tc>
          <w:tcPr>
            <w:tcW w:w="1701" w:type="dxa"/>
            <w:gridSpan w:val="2"/>
            <w:tcBorders>
              <w:top w:val="nil"/>
              <w:left w:val="nil"/>
              <w:bottom w:val="single" w:sz="4" w:space="0" w:color="auto"/>
              <w:right w:val="nil"/>
            </w:tcBorders>
            <w:hideMark/>
          </w:tcPr>
          <w:p w:rsidR="002C3C2C" w:rsidRPr="009343B7" w:rsidRDefault="002C3C2C" w:rsidP="003B3EB9">
            <w:pPr>
              <w:spacing w:line="256" w:lineRule="auto"/>
              <w:jc w:val="right"/>
              <w:textAlignment w:val="auto"/>
              <w:rPr>
                <w:b/>
                <w:color w:val="000000"/>
                <w:sz w:val="22"/>
                <w:szCs w:val="22"/>
              </w:rPr>
            </w:pPr>
            <w:r w:rsidRPr="009343B7">
              <w:rPr>
                <w:b/>
                <w:color w:val="000000"/>
                <w:sz w:val="22"/>
                <w:szCs w:val="22"/>
              </w:rPr>
              <w:t>0</w:t>
            </w:r>
          </w:p>
        </w:tc>
      </w:tr>
      <w:tr w:rsidR="002C3C2C" w:rsidRPr="009343B7" w:rsidTr="003B3EB9">
        <w:tc>
          <w:tcPr>
            <w:tcW w:w="7903" w:type="dxa"/>
          </w:tcPr>
          <w:p w:rsidR="002C3C2C" w:rsidRPr="009343B7" w:rsidRDefault="002C3C2C" w:rsidP="003B3EB9">
            <w:pPr>
              <w:spacing w:line="256" w:lineRule="auto"/>
              <w:textAlignment w:val="auto"/>
              <w:rPr>
                <w:color w:val="000000"/>
                <w:sz w:val="22"/>
                <w:szCs w:val="22"/>
              </w:rPr>
            </w:pPr>
          </w:p>
        </w:tc>
        <w:tc>
          <w:tcPr>
            <w:tcW w:w="1701" w:type="dxa"/>
            <w:gridSpan w:val="2"/>
          </w:tcPr>
          <w:p w:rsidR="002C3C2C" w:rsidRPr="009343B7" w:rsidRDefault="002C3C2C" w:rsidP="003B3EB9">
            <w:pPr>
              <w:spacing w:line="256" w:lineRule="auto"/>
              <w:jc w:val="right"/>
              <w:textAlignment w:val="auto"/>
              <w:rPr>
                <w:color w:val="000000"/>
                <w:sz w:val="22"/>
                <w:szCs w:val="22"/>
              </w:rPr>
            </w:pPr>
          </w:p>
        </w:tc>
      </w:tr>
      <w:tr w:rsidR="002C3C2C" w:rsidRPr="009343B7" w:rsidTr="003B3EB9">
        <w:tc>
          <w:tcPr>
            <w:tcW w:w="9604" w:type="dxa"/>
            <w:gridSpan w:val="3"/>
            <w:hideMark/>
          </w:tcPr>
          <w:p w:rsidR="002C3C2C" w:rsidRPr="009343B7" w:rsidRDefault="002C3C2C" w:rsidP="003B3EB9">
            <w:pPr>
              <w:keepNext/>
              <w:keepLines/>
              <w:pBdr>
                <w:top w:val="single" w:sz="4" w:space="1" w:color="auto"/>
                <w:bottom w:val="single" w:sz="4" w:space="1" w:color="auto"/>
              </w:pBdr>
              <w:spacing w:before="240" w:line="256" w:lineRule="auto"/>
              <w:ind w:left="0"/>
              <w:textAlignment w:val="auto"/>
              <w:outlineLvl w:val="5"/>
              <w:rPr>
                <w:b/>
                <w:iCs/>
                <w:color w:val="000000"/>
                <w:sz w:val="22"/>
                <w:szCs w:val="22"/>
              </w:rPr>
            </w:pPr>
            <w:r w:rsidRPr="009343B7">
              <w:rPr>
                <w:b/>
                <w:iCs/>
                <w:sz w:val="22"/>
                <w:szCs w:val="22"/>
              </w:rPr>
              <w:t>C. RAČUN FINANCIRANJA</w:t>
            </w:r>
          </w:p>
        </w:tc>
      </w:tr>
      <w:tr w:rsidR="002C3C2C" w:rsidRPr="009343B7" w:rsidTr="003B3EB9">
        <w:tc>
          <w:tcPr>
            <w:tcW w:w="8008" w:type="dxa"/>
            <w:gridSpan w:val="2"/>
            <w:tcBorders>
              <w:top w:val="nil"/>
              <w:left w:val="nil"/>
              <w:bottom w:val="single" w:sz="4" w:space="0" w:color="auto"/>
              <w:right w:val="nil"/>
            </w:tcBorders>
            <w:hideMark/>
          </w:tcPr>
          <w:p w:rsidR="002C3C2C" w:rsidRPr="009343B7" w:rsidRDefault="002C3C2C" w:rsidP="003B3EB9">
            <w:pPr>
              <w:spacing w:line="256" w:lineRule="auto"/>
              <w:textAlignment w:val="auto"/>
              <w:rPr>
                <w:color w:val="000000"/>
                <w:sz w:val="22"/>
                <w:szCs w:val="22"/>
              </w:rPr>
            </w:pPr>
            <w:r w:rsidRPr="009343B7">
              <w:rPr>
                <w:color w:val="000000"/>
                <w:sz w:val="22"/>
                <w:szCs w:val="22"/>
              </w:rPr>
              <w:t>Skupina/Podskupina kontov</w:t>
            </w:r>
          </w:p>
        </w:tc>
        <w:tc>
          <w:tcPr>
            <w:tcW w:w="1596" w:type="dxa"/>
            <w:tcBorders>
              <w:top w:val="nil"/>
              <w:left w:val="nil"/>
              <w:bottom w:val="single" w:sz="4" w:space="0" w:color="auto"/>
              <w:right w:val="nil"/>
            </w:tcBorders>
          </w:tcPr>
          <w:p w:rsidR="002C3C2C" w:rsidRPr="009343B7" w:rsidRDefault="002C3C2C" w:rsidP="003B3EB9">
            <w:pPr>
              <w:spacing w:line="256" w:lineRule="auto"/>
              <w:ind w:left="0"/>
              <w:textAlignment w:val="auto"/>
              <w:rPr>
                <w:color w:val="000000"/>
                <w:sz w:val="22"/>
                <w:szCs w:val="22"/>
              </w:rPr>
            </w:pPr>
          </w:p>
        </w:tc>
      </w:tr>
      <w:tr w:rsidR="002C3C2C" w:rsidRPr="009343B7" w:rsidTr="003B3EB9">
        <w:tc>
          <w:tcPr>
            <w:tcW w:w="8008" w:type="dxa"/>
            <w:gridSpan w:val="2"/>
            <w:tcBorders>
              <w:top w:val="single" w:sz="4" w:space="0" w:color="auto"/>
              <w:left w:val="nil"/>
              <w:bottom w:val="nil"/>
              <w:right w:val="nil"/>
            </w:tcBorders>
            <w:hideMark/>
          </w:tcPr>
          <w:p w:rsidR="002C3C2C" w:rsidRPr="009343B7" w:rsidRDefault="002C3C2C" w:rsidP="003B3EB9">
            <w:pPr>
              <w:spacing w:line="256" w:lineRule="auto"/>
              <w:textAlignment w:val="auto"/>
              <w:rPr>
                <w:b/>
                <w:color w:val="000000"/>
                <w:sz w:val="22"/>
                <w:szCs w:val="22"/>
              </w:rPr>
            </w:pPr>
            <w:r w:rsidRPr="009343B7">
              <w:rPr>
                <w:b/>
                <w:color w:val="000000"/>
                <w:sz w:val="22"/>
                <w:szCs w:val="22"/>
              </w:rPr>
              <w:t>VII. ZADOLŽEVANJE (500)</w:t>
            </w:r>
          </w:p>
        </w:tc>
        <w:tc>
          <w:tcPr>
            <w:tcW w:w="1596" w:type="dxa"/>
            <w:tcBorders>
              <w:top w:val="single" w:sz="4" w:space="0" w:color="auto"/>
              <w:left w:val="nil"/>
              <w:bottom w:val="nil"/>
              <w:right w:val="nil"/>
            </w:tcBorders>
            <w:hideMark/>
          </w:tcPr>
          <w:p w:rsidR="002C3C2C" w:rsidRPr="009343B7" w:rsidRDefault="002C3C2C" w:rsidP="003B3EB9">
            <w:pPr>
              <w:spacing w:line="256" w:lineRule="auto"/>
              <w:jc w:val="right"/>
              <w:textAlignment w:val="auto"/>
              <w:rPr>
                <w:b/>
                <w:color w:val="000000"/>
                <w:sz w:val="22"/>
                <w:szCs w:val="22"/>
              </w:rPr>
            </w:pPr>
            <w:r w:rsidRPr="009343B7">
              <w:rPr>
                <w:b/>
                <w:color w:val="000000"/>
                <w:sz w:val="22"/>
                <w:szCs w:val="22"/>
              </w:rPr>
              <w:t>1.</w:t>
            </w:r>
            <w:r w:rsidR="00086EA4">
              <w:rPr>
                <w:b/>
                <w:color w:val="000000"/>
                <w:sz w:val="22"/>
                <w:szCs w:val="22"/>
              </w:rPr>
              <w:t>752</w:t>
            </w:r>
            <w:r w:rsidRPr="009343B7">
              <w:rPr>
                <w:b/>
                <w:color w:val="000000"/>
                <w:sz w:val="22"/>
                <w:szCs w:val="22"/>
              </w:rPr>
              <w:t>.</w:t>
            </w:r>
            <w:r w:rsidR="00086EA4">
              <w:rPr>
                <w:b/>
                <w:color w:val="000000"/>
                <w:sz w:val="22"/>
                <w:szCs w:val="22"/>
              </w:rPr>
              <w:t>224</w:t>
            </w:r>
          </w:p>
        </w:tc>
      </w:tr>
      <w:tr w:rsidR="002C3C2C" w:rsidRPr="009343B7" w:rsidTr="003B3EB9">
        <w:tc>
          <w:tcPr>
            <w:tcW w:w="8008" w:type="dxa"/>
            <w:gridSpan w:val="2"/>
            <w:hideMark/>
          </w:tcPr>
          <w:p w:rsidR="002C3C2C" w:rsidRPr="009343B7" w:rsidRDefault="002C3C2C" w:rsidP="003B3EB9">
            <w:pPr>
              <w:spacing w:line="256" w:lineRule="auto"/>
              <w:textAlignment w:val="auto"/>
              <w:rPr>
                <w:b/>
                <w:color w:val="000000"/>
                <w:sz w:val="22"/>
                <w:szCs w:val="22"/>
              </w:rPr>
            </w:pPr>
            <w:r w:rsidRPr="009343B7">
              <w:rPr>
                <w:b/>
                <w:color w:val="000000"/>
                <w:sz w:val="22"/>
                <w:szCs w:val="22"/>
              </w:rPr>
              <w:t>VIII. ODPLAČILA DOLGA (550)</w:t>
            </w:r>
          </w:p>
        </w:tc>
        <w:tc>
          <w:tcPr>
            <w:tcW w:w="1596" w:type="dxa"/>
            <w:hideMark/>
          </w:tcPr>
          <w:p w:rsidR="002C3C2C" w:rsidRPr="009343B7" w:rsidRDefault="002C3C2C" w:rsidP="003B3EB9">
            <w:pPr>
              <w:spacing w:line="256" w:lineRule="auto"/>
              <w:jc w:val="right"/>
              <w:textAlignment w:val="auto"/>
              <w:rPr>
                <w:b/>
                <w:color w:val="000000"/>
                <w:sz w:val="22"/>
                <w:szCs w:val="22"/>
              </w:rPr>
            </w:pPr>
            <w:r>
              <w:rPr>
                <w:b/>
                <w:color w:val="000000"/>
                <w:sz w:val="22"/>
                <w:szCs w:val="22"/>
              </w:rPr>
              <w:t>502.749</w:t>
            </w:r>
          </w:p>
        </w:tc>
      </w:tr>
      <w:tr w:rsidR="002C3C2C" w:rsidRPr="009343B7" w:rsidTr="003B3EB9">
        <w:tc>
          <w:tcPr>
            <w:tcW w:w="8008" w:type="dxa"/>
            <w:gridSpan w:val="2"/>
            <w:hideMark/>
          </w:tcPr>
          <w:p w:rsidR="002C3C2C" w:rsidRPr="009343B7" w:rsidRDefault="002C3C2C" w:rsidP="003B3EB9">
            <w:pPr>
              <w:spacing w:line="256" w:lineRule="auto"/>
              <w:textAlignment w:val="auto"/>
              <w:rPr>
                <w:b/>
                <w:color w:val="000000"/>
                <w:sz w:val="22"/>
                <w:szCs w:val="22"/>
              </w:rPr>
            </w:pPr>
            <w:r w:rsidRPr="009343B7">
              <w:rPr>
                <w:b/>
                <w:color w:val="000000"/>
                <w:sz w:val="22"/>
                <w:szCs w:val="22"/>
              </w:rPr>
              <w:t>IX. NETO ZADOLŽEVANJE (VII.-VIII.)</w:t>
            </w:r>
          </w:p>
        </w:tc>
        <w:tc>
          <w:tcPr>
            <w:tcW w:w="1596" w:type="dxa"/>
            <w:hideMark/>
          </w:tcPr>
          <w:p w:rsidR="002C3C2C" w:rsidRPr="009343B7" w:rsidRDefault="002C3C2C" w:rsidP="003B3EB9">
            <w:pPr>
              <w:spacing w:line="256" w:lineRule="auto"/>
              <w:jc w:val="right"/>
              <w:textAlignment w:val="auto"/>
              <w:rPr>
                <w:b/>
                <w:color w:val="000000"/>
                <w:sz w:val="22"/>
                <w:szCs w:val="22"/>
              </w:rPr>
            </w:pPr>
            <w:r>
              <w:rPr>
                <w:b/>
                <w:color w:val="000000"/>
                <w:sz w:val="22"/>
                <w:szCs w:val="22"/>
              </w:rPr>
              <w:t>1.</w:t>
            </w:r>
            <w:r w:rsidR="00086EA4">
              <w:rPr>
                <w:b/>
                <w:color w:val="000000"/>
                <w:sz w:val="22"/>
                <w:szCs w:val="22"/>
              </w:rPr>
              <w:t>249</w:t>
            </w:r>
            <w:r>
              <w:rPr>
                <w:b/>
                <w:color w:val="000000"/>
                <w:sz w:val="22"/>
                <w:szCs w:val="22"/>
              </w:rPr>
              <w:t>.</w:t>
            </w:r>
            <w:r w:rsidR="00086EA4">
              <w:rPr>
                <w:b/>
                <w:color w:val="000000"/>
                <w:sz w:val="22"/>
                <w:szCs w:val="22"/>
              </w:rPr>
              <w:t>475</w:t>
            </w:r>
          </w:p>
        </w:tc>
      </w:tr>
      <w:tr w:rsidR="002C3C2C" w:rsidRPr="009343B7" w:rsidTr="003B3EB9">
        <w:tc>
          <w:tcPr>
            <w:tcW w:w="8008" w:type="dxa"/>
            <w:gridSpan w:val="2"/>
            <w:hideMark/>
          </w:tcPr>
          <w:p w:rsidR="002C3C2C" w:rsidRPr="009343B7" w:rsidRDefault="002C3C2C" w:rsidP="003B3EB9">
            <w:pPr>
              <w:spacing w:line="256" w:lineRule="auto"/>
              <w:textAlignment w:val="auto"/>
              <w:rPr>
                <w:b/>
                <w:color w:val="000000"/>
                <w:sz w:val="22"/>
                <w:szCs w:val="22"/>
              </w:rPr>
            </w:pPr>
            <w:r w:rsidRPr="009343B7">
              <w:rPr>
                <w:b/>
                <w:color w:val="000000"/>
                <w:sz w:val="22"/>
                <w:szCs w:val="22"/>
              </w:rPr>
              <w:t>X. SPREMEMBA STANJA SREDSTEV NA RAČUNU (I.+IV.+VII.-II.-V.-VIII.)</w:t>
            </w:r>
          </w:p>
        </w:tc>
        <w:tc>
          <w:tcPr>
            <w:tcW w:w="1596" w:type="dxa"/>
            <w:hideMark/>
          </w:tcPr>
          <w:p w:rsidR="002C3C2C" w:rsidRPr="009343B7" w:rsidRDefault="002C3C2C" w:rsidP="003B3EB9">
            <w:pPr>
              <w:spacing w:line="256" w:lineRule="auto"/>
              <w:jc w:val="right"/>
              <w:textAlignment w:val="auto"/>
              <w:rPr>
                <w:b/>
                <w:color w:val="000000"/>
                <w:sz w:val="22"/>
                <w:szCs w:val="22"/>
              </w:rPr>
            </w:pPr>
            <w:r>
              <w:rPr>
                <w:b/>
                <w:color w:val="000000"/>
                <w:sz w:val="22"/>
                <w:szCs w:val="22"/>
              </w:rPr>
              <w:t>-136.946</w:t>
            </w:r>
          </w:p>
        </w:tc>
      </w:tr>
    </w:tbl>
    <w:p w:rsidR="003E1CB1" w:rsidRPr="0044613E" w:rsidRDefault="003E1CB1" w:rsidP="00E82ABA">
      <w:pPr>
        <w:spacing w:after="0"/>
        <w:ind w:left="0"/>
        <w:rPr>
          <w:b/>
          <w:bCs/>
          <w:sz w:val="22"/>
          <w:szCs w:val="22"/>
        </w:rPr>
      </w:pPr>
    </w:p>
    <w:p w:rsidR="003E1CB1" w:rsidRPr="0044613E" w:rsidRDefault="003E1CB1" w:rsidP="0002362C">
      <w:pPr>
        <w:numPr>
          <w:ilvl w:val="0"/>
          <w:numId w:val="6"/>
        </w:numPr>
        <w:jc w:val="center"/>
        <w:rPr>
          <w:b/>
          <w:sz w:val="22"/>
          <w:szCs w:val="22"/>
        </w:rPr>
      </w:pPr>
      <w:r w:rsidRPr="0044613E">
        <w:rPr>
          <w:b/>
          <w:sz w:val="22"/>
          <w:szCs w:val="22"/>
        </w:rPr>
        <w:t>člen</w:t>
      </w:r>
    </w:p>
    <w:p w:rsidR="003E1CB1" w:rsidRPr="0044613E" w:rsidRDefault="003E1CB1" w:rsidP="003E1CB1">
      <w:pPr>
        <w:jc w:val="both"/>
        <w:rPr>
          <w:sz w:val="22"/>
          <w:szCs w:val="22"/>
        </w:rPr>
      </w:pPr>
    </w:p>
    <w:p w:rsidR="00182534" w:rsidRDefault="00182534" w:rsidP="003E1CB1">
      <w:pPr>
        <w:jc w:val="both"/>
        <w:rPr>
          <w:sz w:val="22"/>
          <w:szCs w:val="22"/>
        </w:rPr>
      </w:pPr>
      <w:r>
        <w:rPr>
          <w:sz w:val="22"/>
          <w:szCs w:val="22"/>
        </w:rPr>
        <w:t>Drugi odstavek 16. člena se spremeni tako, da se glasi:</w:t>
      </w:r>
    </w:p>
    <w:p w:rsidR="00182534" w:rsidRPr="009343B7" w:rsidRDefault="00182534" w:rsidP="00182534">
      <w:pPr>
        <w:spacing w:before="0" w:after="0"/>
        <w:jc w:val="both"/>
        <w:textAlignment w:val="auto"/>
        <w:rPr>
          <w:color w:val="000000"/>
          <w:sz w:val="22"/>
          <w:szCs w:val="22"/>
        </w:rPr>
      </w:pPr>
      <w:r w:rsidRPr="009343B7">
        <w:rPr>
          <w:color w:val="000000"/>
          <w:sz w:val="22"/>
          <w:szCs w:val="22"/>
        </w:rPr>
        <w:t xml:space="preserve">Za kritje presežkov odhodkov nad prihodki v bilanci prihodkov in odhodkov, presežkov izdatkov nad prejemki v računu finančnih terjatev in naložb ter odplačilo dolga v računu financiranja se občina za proračun leta 2020 lahko zadolži do višine </w:t>
      </w:r>
      <w:r w:rsidR="00086EA4">
        <w:rPr>
          <w:color w:val="000000"/>
          <w:sz w:val="22"/>
          <w:szCs w:val="22"/>
        </w:rPr>
        <w:t>1.672.490</w:t>
      </w:r>
      <w:r w:rsidR="00CF7210">
        <w:rPr>
          <w:color w:val="000000"/>
          <w:sz w:val="22"/>
          <w:szCs w:val="22"/>
        </w:rPr>
        <w:t>,28</w:t>
      </w:r>
      <w:r>
        <w:rPr>
          <w:color w:val="000000"/>
          <w:sz w:val="22"/>
          <w:szCs w:val="22"/>
        </w:rPr>
        <w:t xml:space="preserve"> </w:t>
      </w:r>
      <w:r w:rsidRPr="009343B7">
        <w:rPr>
          <w:color w:val="000000"/>
          <w:sz w:val="22"/>
          <w:szCs w:val="22"/>
        </w:rPr>
        <w:t>€ za financiranje investicij, predvidenih v občinskem proračunu.</w:t>
      </w:r>
    </w:p>
    <w:p w:rsidR="00182534" w:rsidRDefault="00182534" w:rsidP="003E1CB1">
      <w:pPr>
        <w:jc w:val="both"/>
        <w:rPr>
          <w:sz w:val="22"/>
          <w:szCs w:val="22"/>
        </w:rPr>
      </w:pPr>
    </w:p>
    <w:p w:rsidR="00182534" w:rsidRPr="00182534" w:rsidRDefault="00182534" w:rsidP="00182534">
      <w:pPr>
        <w:pStyle w:val="Odstavekseznama"/>
        <w:numPr>
          <w:ilvl w:val="0"/>
          <w:numId w:val="6"/>
        </w:numPr>
        <w:jc w:val="center"/>
        <w:rPr>
          <w:b/>
          <w:bCs/>
          <w:sz w:val="22"/>
          <w:szCs w:val="22"/>
        </w:rPr>
      </w:pPr>
      <w:r>
        <w:rPr>
          <w:b/>
          <w:bCs/>
          <w:sz w:val="22"/>
          <w:szCs w:val="22"/>
        </w:rPr>
        <w:t>č</w:t>
      </w:r>
      <w:r w:rsidRPr="00182534">
        <w:rPr>
          <w:b/>
          <w:bCs/>
          <w:sz w:val="22"/>
          <w:szCs w:val="22"/>
        </w:rPr>
        <w:t>len</w:t>
      </w:r>
    </w:p>
    <w:p w:rsidR="00182534" w:rsidRPr="00182534" w:rsidRDefault="00182534" w:rsidP="00182534">
      <w:pPr>
        <w:pStyle w:val="Odstavekseznama"/>
        <w:ind w:left="360"/>
        <w:rPr>
          <w:sz w:val="22"/>
          <w:szCs w:val="22"/>
        </w:rPr>
      </w:pPr>
    </w:p>
    <w:p w:rsidR="003E1CB1" w:rsidRPr="0044613E" w:rsidRDefault="003E1CB1" w:rsidP="003E1CB1">
      <w:pPr>
        <w:jc w:val="both"/>
        <w:rPr>
          <w:sz w:val="22"/>
          <w:szCs w:val="22"/>
        </w:rPr>
      </w:pPr>
      <w:r w:rsidRPr="0044613E">
        <w:rPr>
          <w:sz w:val="22"/>
          <w:szCs w:val="22"/>
        </w:rPr>
        <w:t>Ta odlok začne veljati naslednji dan po objavi v Uradnem glasilu slovenskih občin.</w:t>
      </w:r>
    </w:p>
    <w:p w:rsidR="003E1CB1" w:rsidRPr="0044613E" w:rsidRDefault="00E82ABA" w:rsidP="003E1CB1">
      <w:pPr>
        <w:jc w:val="both"/>
        <w:rPr>
          <w:sz w:val="22"/>
          <w:szCs w:val="22"/>
        </w:rPr>
      </w:pPr>
      <w:r w:rsidRPr="0044613E">
        <w:rPr>
          <w:sz w:val="22"/>
          <w:szCs w:val="22"/>
        </w:rPr>
        <w:t xml:space="preserve">Številka: </w:t>
      </w:r>
      <w:r w:rsidR="00533417">
        <w:rPr>
          <w:sz w:val="22"/>
          <w:szCs w:val="22"/>
        </w:rPr>
        <w:t>410-0169/2020</w:t>
      </w:r>
    </w:p>
    <w:p w:rsidR="003E1CB1" w:rsidRPr="0044613E" w:rsidRDefault="003E1CB1" w:rsidP="003E1CB1">
      <w:pPr>
        <w:jc w:val="both"/>
        <w:rPr>
          <w:sz w:val="22"/>
          <w:szCs w:val="22"/>
        </w:rPr>
      </w:pPr>
      <w:r w:rsidRPr="0044613E">
        <w:rPr>
          <w:sz w:val="22"/>
          <w:szCs w:val="22"/>
        </w:rPr>
        <w:t xml:space="preserve">Datum: </w:t>
      </w:r>
    </w:p>
    <w:p w:rsidR="00A143DA" w:rsidRPr="0044613E" w:rsidRDefault="00A143DA" w:rsidP="003E1CB1">
      <w:pPr>
        <w:ind w:left="0"/>
        <w:jc w:val="both"/>
        <w:textAlignment w:val="auto"/>
        <w:rPr>
          <w:sz w:val="22"/>
          <w:szCs w:val="22"/>
        </w:rPr>
      </w:pPr>
    </w:p>
    <w:p w:rsidR="00A143DA" w:rsidRPr="0044613E" w:rsidRDefault="00A143DA" w:rsidP="00A143DA">
      <w:pPr>
        <w:jc w:val="both"/>
        <w:textAlignment w:val="auto"/>
        <w:rPr>
          <w:b/>
          <w:bCs/>
          <w:sz w:val="22"/>
          <w:szCs w:val="22"/>
        </w:rPr>
      </w:pPr>
      <w:r w:rsidRPr="0044613E">
        <w:rPr>
          <w:b/>
          <w:bCs/>
          <w:sz w:val="22"/>
          <w:szCs w:val="22"/>
        </w:rPr>
        <w:t xml:space="preserve">                                                                                                      ŽUPAN OBČINE</w:t>
      </w:r>
    </w:p>
    <w:p w:rsidR="00A143DA" w:rsidRPr="0044613E" w:rsidRDefault="00A143DA" w:rsidP="00A143DA">
      <w:pPr>
        <w:jc w:val="both"/>
        <w:textAlignment w:val="auto"/>
        <w:rPr>
          <w:b/>
          <w:bCs/>
          <w:sz w:val="22"/>
          <w:szCs w:val="22"/>
        </w:rPr>
      </w:pPr>
      <w:r w:rsidRPr="0044613E">
        <w:rPr>
          <w:b/>
          <w:bCs/>
          <w:sz w:val="22"/>
          <w:szCs w:val="22"/>
        </w:rPr>
        <w:t xml:space="preserve">                                                                                               RAVNE NA KOROŠKEM</w:t>
      </w:r>
    </w:p>
    <w:p w:rsidR="00A143DA" w:rsidRPr="0044613E" w:rsidRDefault="00A143DA" w:rsidP="00A143DA">
      <w:pPr>
        <w:jc w:val="both"/>
        <w:textAlignment w:val="auto"/>
        <w:rPr>
          <w:b/>
          <w:bCs/>
          <w:sz w:val="22"/>
          <w:szCs w:val="22"/>
        </w:rPr>
      </w:pPr>
      <w:r w:rsidRPr="0044613E">
        <w:rPr>
          <w:b/>
          <w:bCs/>
          <w:sz w:val="22"/>
          <w:szCs w:val="22"/>
        </w:rPr>
        <w:t xml:space="preserve">                                                                                                  </w:t>
      </w:r>
      <w:r w:rsidR="00644B64">
        <w:rPr>
          <w:b/>
          <w:bCs/>
          <w:sz w:val="22"/>
          <w:szCs w:val="22"/>
        </w:rPr>
        <w:t xml:space="preserve">    </w:t>
      </w:r>
      <w:r w:rsidRPr="0044613E">
        <w:rPr>
          <w:b/>
          <w:bCs/>
          <w:sz w:val="22"/>
          <w:szCs w:val="22"/>
        </w:rPr>
        <w:t xml:space="preserve"> dr. Tomaž ROŽEN </w:t>
      </w:r>
    </w:p>
    <w:p w:rsidR="00827E15" w:rsidRPr="0044613E" w:rsidRDefault="00827E15" w:rsidP="008D08D5">
      <w:pPr>
        <w:jc w:val="both"/>
        <w:rPr>
          <w:b/>
          <w:bCs/>
          <w:sz w:val="22"/>
          <w:szCs w:val="22"/>
        </w:rPr>
      </w:pPr>
    </w:p>
    <w:p w:rsidR="00E82ABA" w:rsidRPr="0044613E" w:rsidRDefault="00827E15" w:rsidP="00827E15">
      <w:pPr>
        <w:jc w:val="both"/>
        <w:rPr>
          <w:b/>
          <w:bCs/>
          <w:sz w:val="22"/>
          <w:szCs w:val="22"/>
        </w:rPr>
      </w:pPr>
      <w:r w:rsidRPr="0044613E">
        <w:rPr>
          <w:b/>
          <w:bCs/>
          <w:sz w:val="22"/>
          <w:szCs w:val="22"/>
        </w:rPr>
        <w:t xml:space="preserve">                                                                                                   </w:t>
      </w:r>
    </w:p>
    <w:p w:rsidR="00E82ABA" w:rsidRPr="0044613E" w:rsidRDefault="00E82ABA">
      <w:pPr>
        <w:overflowPunct/>
        <w:autoSpaceDE/>
        <w:autoSpaceDN/>
        <w:adjustRightInd/>
        <w:spacing w:before="0" w:after="0"/>
        <w:ind w:left="0"/>
        <w:textAlignment w:val="auto"/>
        <w:rPr>
          <w:b/>
          <w:bCs/>
          <w:sz w:val="22"/>
          <w:szCs w:val="22"/>
        </w:rPr>
      </w:pPr>
      <w:r w:rsidRPr="0044613E">
        <w:rPr>
          <w:b/>
          <w:bCs/>
          <w:sz w:val="22"/>
          <w:szCs w:val="22"/>
        </w:rPr>
        <w:br w:type="page"/>
      </w:r>
    </w:p>
    <w:p w:rsidR="006A60BC" w:rsidRPr="0044613E" w:rsidRDefault="00827E15" w:rsidP="0002362C">
      <w:pPr>
        <w:pStyle w:val="AHeading1"/>
        <w:numPr>
          <w:ilvl w:val="0"/>
          <w:numId w:val="4"/>
        </w:numPr>
        <w:jc w:val="left"/>
        <w:rPr>
          <w:sz w:val="32"/>
          <w:szCs w:val="32"/>
        </w:rPr>
      </w:pPr>
      <w:bookmarkStart w:id="2" w:name="_Toc42849809"/>
      <w:r w:rsidRPr="0044613E">
        <w:rPr>
          <w:sz w:val="32"/>
          <w:szCs w:val="32"/>
        </w:rPr>
        <w:lastRenderedPageBreak/>
        <w:t>OBRAZLOŽITEV REBALANSA PR</w:t>
      </w:r>
      <w:r w:rsidR="006A60BC" w:rsidRPr="0044613E">
        <w:rPr>
          <w:sz w:val="32"/>
          <w:szCs w:val="32"/>
        </w:rPr>
        <w:t>ORAČUNA</w:t>
      </w:r>
      <w:bookmarkEnd w:id="1"/>
      <w:bookmarkEnd w:id="2"/>
    </w:p>
    <w:tbl>
      <w:tblPr>
        <w:tblW w:w="6654" w:type="dxa"/>
        <w:jc w:val="center"/>
        <w:tblCellMar>
          <w:left w:w="70" w:type="dxa"/>
          <w:right w:w="70" w:type="dxa"/>
        </w:tblCellMar>
        <w:tblLook w:val="04A0" w:firstRow="1" w:lastRow="0" w:firstColumn="1" w:lastColumn="0" w:noHBand="0" w:noVBand="1"/>
      </w:tblPr>
      <w:tblGrid>
        <w:gridCol w:w="1215"/>
        <w:gridCol w:w="4231"/>
        <w:gridCol w:w="1208"/>
      </w:tblGrid>
      <w:tr w:rsidR="006A60BC" w:rsidRPr="0044613E" w:rsidTr="006A60BC">
        <w:trPr>
          <w:jc w:val="center"/>
        </w:trPr>
        <w:tc>
          <w:tcPr>
            <w:tcW w:w="1215" w:type="dxa"/>
            <w:tcBorders>
              <w:top w:val="nil"/>
              <w:left w:val="nil"/>
              <w:bottom w:val="nil"/>
              <w:right w:val="nil"/>
            </w:tcBorders>
            <w:shd w:val="clear" w:color="auto" w:fill="auto"/>
            <w:vAlign w:val="center"/>
            <w:hideMark/>
          </w:tcPr>
          <w:p w:rsidR="006A60BC" w:rsidRPr="0044613E" w:rsidRDefault="006A60BC" w:rsidP="006A60BC">
            <w:pPr>
              <w:overflowPunct/>
              <w:autoSpaceDE/>
              <w:autoSpaceDN/>
              <w:adjustRightInd/>
              <w:spacing w:before="0" w:after="0"/>
              <w:ind w:left="0"/>
              <w:textAlignment w:val="auto"/>
              <w:rPr>
                <w:sz w:val="1"/>
                <w:szCs w:val="24"/>
                <w:lang w:eastAsia="sl-SI"/>
              </w:rPr>
            </w:pPr>
          </w:p>
        </w:tc>
        <w:tc>
          <w:tcPr>
            <w:tcW w:w="4231" w:type="dxa"/>
            <w:tcBorders>
              <w:top w:val="nil"/>
              <w:left w:val="nil"/>
              <w:bottom w:val="nil"/>
              <w:right w:val="nil"/>
            </w:tcBorders>
            <w:shd w:val="clear" w:color="auto" w:fill="auto"/>
            <w:vAlign w:val="center"/>
            <w:hideMark/>
          </w:tcPr>
          <w:p w:rsidR="006A60BC" w:rsidRPr="0044613E" w:rsidRDefault="006A60BC" w:rsidP="006A60BC">
            <w:pPr>
              <w:overflowPunct/>
              <w:autoSpaceDE/>
              <w:autoSpaceDN/>
              <w:adjustRightInd/>
              <w:spacing w:before="0" w:after="0"/>
              <w:ind w:left="0"/>
              <w:textAlignment w:val="auto"/>
              <w:rPr>
                <w:sz w:val="1"/>
                <w:szCs w:val="24"/>
                <w:lang w:eastAsia="sl-SI"/>
              </w:rPr>
            </w:pPr>
          </w:p>
        </w:tc>
        <w:tc>
          <w:tcPr>
            <w:tcW w:w="1208" w:type="dxa"/>
            <w:tcBorders>
              <w:top w:val="nil"/>
              <w:left w:val="nil"/>
              <w:bottom w:val="nil"/>
              <w:right w:val="nil"/>
            </w:tcBorders>
            <w:shd w:val="clear" w:color="auto" w:fill="auto"/>
            <w:vAlign w:val="center"/>
            <w:hideMark/>
          </w:tcPr>
          <w:p w:rsidR="006A60BC" w:rsidRPr="0044613E" w:rsidRDefault="006A60BC" w:rsidP="006A60BC">
            <w:pPr>
              <w:overflowPunct/>
              <w:autoSpaceDE/>
              <w:autoSpaceDN/>
              <w:adjustRightInd/>
              <w:spacing w:before="0" w:after="0"/>
              <w:ind w:left="0"/>
              <w:textAlignment w:val="auto"/>
              <w:rPr>
                <w:sz w:val="1"/>
                <w:szCs w:val="24"/>
                <w:lang w:eastAsia="sl-SI"/>
              </w:rPr>
            </w:pPr>
          </w:p>
        </w:tc>
      </w:tr>
    </w:tbl>
    <w:p w:rsidR="00182534" w:rsidRDefault="00182534" w:rsidP="006703F5">
      <w:pPr>
        <w:ind w:left="0"/>
        <w:jc w:val="both"/>
        <w:rPr>
          <w:sz w:val="22"/>
          <w:szCs w:val="22"/>
          <w:lang w:eastAsia="sl-SI"/>
        </w:rPr>
      </w:pPr>
    </w:p>
    <w:p w:rsidR="006703F5" w:rsidRPr="003C0ADE" w:rsidRDefault="006703F5" w:rsidP="006703F5">
      <w:pPr>
        <w:ind w:left="0"/>
        <w:jc w:val="both"/>
        <w:rPr>
          <w:sz w:val="22"/>
          <w:szCs w:val="22"/>
          <w:lang w:eastAsia="sl-SI"/>
        </w:rPr>
      </w:pPr>
      <w:r w:rsidRPr="00394749">
        <w:rPr>
          <w:sz w:val="22"/>
          <w:szCs w:val="22"/>
          <w:lang w:eastAsia="sl-SI"/>
        </w:rPr>
        <w:t xml:space="preserve">Na odhodkovni strani rebalansa proračuna </w:t>
      </w:r>
      <w:r w:rsidR="000B27DD">
        <w:rPr>
          <w:sz w:val="22"/>
          <w:szCs w:val="22"/>
          <w:lang w:eastAsia="sl-SI"/>
        </w:rPr>
        <w:t>smo dodali novo</w:t>
      </w:r>
      <w:r w:rsidRPr="00394749">
        <w:rPr>
          <w:sz w:val="22"/>
          <w:szCs w:val="22"/>
          <w:lang w:eastAsia="sl-SI"/>
        </w:rPr>
        <w:t xml:space="preserve"> proračuns</w:t>
      </w:r>
      <w:r w:rsidR="000B27DD">
        <w:rPr>
          <w:sz w:val="22"/>
          <w:szCs w:val="22"/>
          <w:lang w:eastAsia="sl-SI"/>
        </w:rPr>
        <w:t>ko</w:t>
      </w:r>
      <w:r w:rsidRPr="00394749">
        <w:rPr>
          <w:sz w:val="22"/>
          <w:szCs w:val="22"/>
          <w:lang w:eastAsia="sl-SI"/>
        </w:rPr>
        <w:t xml:space="preserve"> </w:t>
      </w:r>
      <w:r w:rsidRPr="003C0ADE">
        <w:rPr>
          <w:sz w:val="22"/>
          <w:szCs w:val="22"/>
          <w:lang w:eastAsia="sl-SI"/>
        </w:rPr>
        <w:t>postavk</w:t>
      </w:r>
      <w:r w:rsidR="000B27DD">
        <w:rPr>
          <w:sz w:val="22"/>
          <w:szCs w:val="22"/>
          <w:lang w:eastAsia="sl-SI"/>
        </w:rPr>
        <w:t>o</w:t>
      </w:r>
      <w:r w:rsidR="00394749" w:rsidRPr="003C0ADE">
        <w:rPr>
          <w:sz w:val="22"/>
          <w:szCs w:val="22"/>
          <w:lang w:eastAsia="sl-SI"/>
        </w:rPr>
        <w:t xml:space="preserve"> </w:t>
      </w:r>
      <w:r w:rsidR="003C0ADE" w:rsidRPr="003C0ADE">
        <w:rPr>
          <w:b/>
          <w:sz w:val="22"/>
          <w:szCs w:val="22"/>
        </w:rPr>
        <w:t>Obnova skednja na zaščitenem območju spominskega muzeja Prežihova bajta</w:t>
      </w:r>
      <w:r w:rsidRPr="003C0ADE">
        <w:rPr>
          <w:sz w:val="22"/>
          <w:szCs w:val="22"/>
          <w:lang w:eastAsia="sl-SI"/>
        </w:rPr>
        <w:t>, zaradi kater</w:t>
      </w:r>
      <w:r w:rsidR="003C0ADE">
        <w:rPr>
          <w:sz w:val="22"/>
          <w:szCs w:val="22"/>
          <w:lang w:eastAsia="sl-SI"/>
        </w:rPr>
        <w:t>e</w:t>
      </w:r>
      <w:r w:rsidRPr="003C0ADE">
        <w:rPr>
          <w:sz w:val="22"/>
          <w:szCs w:val="22"/>
          <w:lang w:eastAsia="sl-SI"/>
        </w:rPr>
        <w:t xml:space="preserve"> je predlagan  rebalans proračuna za leto 20</w:t>
      </w:r>
      <w:r w:rsidR="003C0ADE">
        <w:rPr>
          <w:sz w:val="22"/>
          <w:szCs w:val="22"/>
          <w:lang w:eastAsia="sl-SI"/>
        </w:rPr>
        <w:t>20</w:t>
      </w:r>
      <w:r w:rsidRPr="003C0ADE">
        <w:rPr>
          <w:sz w:val="22"/>
          <w:szCs w:val="22"/>
          <w:lang w:eastAsia="sl-SI"/>
        </w:rPr>
        <w:t>.</w:t>
      </w:r>
    </w:p>
    <w:p w:rsidR="00394749" w:rsidRPr="00394749" w:rsidRDefault="00394749" w:rsidP="00394749">
      <w:pPr>
        <w:ind w:left="0"/>
        <w:rPr>
          <w:sz w:val="22"/>
          <w:szCs w:val="22"/>
        </w:rPr>
      </w:pPr>
      <w:r w:rsidRPr="003C0ADE">
        <w:rPr>
          <w:sz w:val="22"/>
          <w:szCs w:val="22"/>
        </w:rPr>
        <w:t>Prijavljamo se na javni poziv Ministrstva za kulturo za sofinanciranje vlaganj v javno kulturno infrastrukturo lokalnih skupnosti (JP JKI 2020), ki ga je ministrstvo objavilo dne 8.6. 2020. Zadnji rok za prijavo je 8.7.2020, vendar pa razpisana višina sredstev znaša le 1.000.000 EUR, pri čemer bo strokovna komisija obravnavala vloge po vrstnem redu njihovega prispetja (vrstni red se določi, ko je</w:t>
      </w:r>
      <w:r w:rsidRPr="00394749">
        <w:rPr>
          <w:sz w:val="22"/>
          <w:szCs w:val="22"/>
        </w:rPr>
        <w:t xml:space="preserve"> vloga popolna). Zaradi tega je nujno, da so dokumenti, ki so podlaga za prijavo, čimprej pripravljeni za oddajo., saj imamo le v tem primeru možnost za uspešno kandidaturo na pozivu.</w:t>
      </w:r>
    </w:p>
    <w:p w:rsidR="00182534" w:rsidRPr="00182534" w:rsidRDefault="00182534" w:rsidP="00182534">
      <w:pPr>
        <w:overflowPunct/>
        <w:autoSpaceDE/>
        <w:autoSpaceDN/>
        <w:adjustRightInd/>
        <w:spacing w:before="0" w:after="0"/>
        <w:ind w:left="0"/>
        <w:textAlignment w:val="auto"/>
        <w:rPr>
          <w:sz w:val="22"/>
          <w:szCs w:val="22"/>
          <w:lang w:eastAsia="sl-SI"/>
        </w:rPr>
      </w:pPr>
      <w:r w:rsidRPr="00182534">
        <w:rPr>
          <w:sz w:val="22"/>
          <w:szCs w:val="22"/>
          <w:lang w:eastAsia="sl-SI"/>
        </w:rPr>
        <w:t xml:space="preserve">Občina želi zaradi načrtovane širitve muzejske ponudbe </w:t>
      </w:r>
      <w:proofErr w:type="spellStart"/>
      <w:r w:rsidRPr="00182534">
        <w:rPr>
          <w:sz w:val="22"/>
          <w:szCs w:val="22"/>
          <w:lang w:eastAsia="sl-SI"/>
        </w:rPr>
        <w:t>memorialnega</w:t>
      </w:r>
      <w:proofErr w:type="spellEnd"/>
      <w:r w:rsidRPr="00182534">
        <w:rPr>
          <w:sz w:val="22"/>
          <w:szCs w:val="22"/>
          <w:lang w:eastAsia="sl-SI"/>
        </w:rPr>
        <w:t xml:space="preserve">  muzeja obnoviti skedenj pri Prežihovi bajti, ki bi ga namenili za postavitev nove muzejske zbirke o kmečkem življenju na Koroškem. Cilji investicije so povečanje muzejske ponudbe in števila obiskovalcev, obnova objekta  in ureditev okolice, aktiviranje makro lokacije ter vključitev Prežihove bajte med spomenike nacionalnega pomena in ustvarjanje  mednarodnega pomena.</w:t>
      </w:r>
    </w:p>
    <w:p w:rsidR="00182534" w:rsidRPr="00182534" w:rsidRDefault="00182534" w:rsidP="00182534">
      <w:pPr>
        <w:overflowPunct/>
        <w:autoSpaceDE/>
        <w:autoSpaceDN/>
        <w:adjustRightInd/>
        <w:spacing w:before="0" w:after="0"/>
        <w:ind w:left="0"/>
        <w:textAlignment w:val="auto"/>
        <w:rPr>
          <w:sz w:val="22"/>
          <w:szCs w:val="22"/>
          <w:lang w:eastAsia="sl-SI"/>
        </w:rPr>
      </w:pPr>
      <w:r w:rsidRPr="00182534">
        <w:rPr>
          <w:sz w:val="22"/>
          <w:szCs w:val="22"/>
          <w:lang w:eastAsia="sl-SI"/>
        </w:rPr>
        <w:t>Predlagamo obnovo gospodarskega poslopja – skednja na osnovi izdelane projektne dokumentacije (načrt arhitekture in načrt postavitve muzejske zbirke). Obnovljene prostore bomo na osnovi sprejetega dokumenta identifikacije investicijskega projekta namenili muzejski rabi, za širitev muzejske ponudbe na lokaciji Prežihove bajte. Investicijo bi izvedli v letu 2020 (izvedba obnovitvenih del).</w:t>
      </w:r>
    </w:p>
    <w:p w:rsidR="00A703E3" w:rsidRPr="0044613E" w:rsidRDefault="00A703E3">
      <w:pPr>
        <w:overflowPunct/>
        <w:autoSpaceDE/>
        <w:autoSpaceDN/>
        <w:adjustRightInd/>
        <w:spacing w:before="0" w:after="0"/>
        <w:ind w:left="0"/>
        <w:textAlignment w:val="auto"/>
        <w:rPr>
          <w:sz w:val="22"/>
          <w:szCs w:val="22"/>
          <w:lang w:eastAsia="sl-SI"/>
        </w:rPr>
      </w:pPr>
      <w:r w:rsidRPr="0044613E">
        <w:rPr>
          <w:sz w:val="22"/>
          <w:szCs w:val="22"/>
          <w:lang w:eastAsia="sl-SI"/>
        </w:rPr>
        <w:br w:type="page"/>
      </w:r>
    </w:p>
    <w:p w:rsidR="006A60BC" w:rsidRPr="0044613E" w:rsidRDefault="006A60BC" w:rsidP="006A60BC">
      <w:pPr>
        <w:pStyle w:val="AHeading1"/>
        <w:rPr>
          <w:sz w:val="32"/>
          <w:szCs w:val="32"/>
        </w:rPr>
      </w:pPr>
      <w:bookmarkStart w:id="3" w:name="_Toc242774077"/>
      <w:bookmarkStart w:id="4" w:name="_Toc248031133"/>
      <w:bookmarkStart w:id="5" w:name="_Toc381164763"/>
      <w:bookmarkStart w:id="6" w:name="_Toc42849810"/>
      <w:r w:rsidRPr="0044613E">
        <w:rPr>
          <w:sz w:val="32"/>
          <w:szCs w:val="32"/>
        </w:rPr>
        <w:lastRenderedPageBreak/>
        <w:t>I</w:t>
      </w:r>
      <w:r w:rsidR="0019379F" w:rsidRPr="0044613E">
        <w:rPr>
          <w:sz w:val="32"/>
          <w:szCs w:val="32"/>
        </w:rPr>
        <w:t>I</w:t>
      </w:r>
      <w:r w:rsidRPr="0044613E">
        <w:rPr>
          <w:sz w:val="32"/>
          <w:szCs w:val="32"/>
        </w:rPr>
        <w:t xml:space="preserve">I. PRIPRAVA </w:t>
      </w:r>
      <w:r w:rsidR="00827E15" w:rsidRPr="0044613E">
        <w:rPr>
          <w:sz w:val="32"/>
          <w:szCs w:val="32"/>
        </w:rPr>
        <w:t xml:space="preserve">REBALANSA </w:t>
      </w:r>
      <w:r w:rsidRPr="0044613E">
        <w:rPr>
          <w:sz w:val="32"/>
          <w:szCs w:val="32"/>
        </w:rPr>
        <w:t>PRORAČUNA ZA LETO 20</w:t>
      </w:r>
      <w:r w:rsidR="00B47C6C">
        <w:rPr>
          <w:sz w:val="32"/>
          <w:szCs w:val="32"/>
        </w:rPr>
        <w:t>20</w:t>
      </w:r>
      <w:r w:rsidRPr="0044613E">
        <w:rPr>
          <w:sz w:val="32"/>
          <w:szCs w:val="32"/>
        </w:rPr>
        <w:t xml:space="preserve"> V SKLADU S PREDPISANO PROGRAMSKO STRUKTURO</w:t>
      </w:r>
      <w:bookmarkEnd w:id="3"/>
      <w:bookmarkEnd w:id="4"/>
      <w:bookmarkEnd w:id="5"/>
      <w:bookmarkEnd w:id="6"/>
    </w:p>
    <w:p w:rsidR="006A60BC" w:rsidRPr="0044613E" w:rsidRDefault="006A60BC" w:rsidP="006A60BC">
      <w:pPr>
        <w:jc w:val="both"/>
        <w:rPr>
          <w:sz w:val="24"/>
          <w:szCs w:val="24"/>
        </w:rPr>
      </w:pPr>
    </w:p>
    <w:p w:rsidR="00DF4677" w:rsidRPr="0044613E" w:rsidRDefault="00DF4677" w:rsidP="00DF4677">
      <w:pPr>
        <w:jc w:val="both"/>
        <w:rPr>
          <w:sz w:val="22"/>
          <w:szCs w:val="22"/>
        </w:rPr>
      </w:pPr>
    </w:p>
    <w:p w:rsidR="002C3C2C" w:rsidRPr="002C3C2C" w:rsidRDefault="002C3C2C" w:rsidP="002C3C2C">
      <w:pPr>
        <w:jc w:val="both"/>
        <w:rPr>
          <w:sz w:val="22"/>
          <w:szCs w:val="22"/>
        </w:rPr>
      </w:pPr>
      <w:r w:rsidRPr="002C3C2C">
        <w:rPr>
          <w:sz w:val="22"/>
          <w:szCs w:val="22"/>
        </w:rPr>
        <w:t>Minister za finance je, na podlagi določbe petega odstavka 11. člena Zakona o javnih financah izdal pravilnik o programski klasifikaciji izdatkov občinskih proračunov (Ur. list RS 57/05). S tem je od leta 2006 dalje dana podlaga za pripravo občinskih proračunov  po programski klasifikaciji, ki je poenotila oblike proračunov lokalnih skupnosti  med seboj in omogočila doseganje primerljivosti med proračuni občin na državnem nivoju ter primerljivost s strukturo državnega proračuna.  Proračun za leto 2020 je pripravljen v skladu s predpisano novo strukturo in navodili za vsebinsko uvrščanje proračunskih postavk občine v ustrezne podprograme.</w:t>
      </w:r>
    </w:p>
    <w:p w:rsidR="002C3C2C" w:rsidRPr="002C3C2C" w:rsidRDefault="002C3C2C" w:rsidP="002C3C2C">
      <w:pPr>
        <w:jc w:val="both"/>
        <w:rPr>
          <w:sz w:val="22"/>
          <w:szCs w:val="22"/>
        </w:rPr>
      </w:pPr>
      <w:r w:rsidRPr="002C3C2C">
        <w:rPr>
          <w:sz w:val="22"/>
          <w:szCs w:val="22"/>
        </w:rPr>
        <w:t>Odhodki proračuna so  tako v skladu s predpisano strukturo razdeljeni na naslednje programske dele:</w:t>
      </w:r>
    </w:p>
    <w:p w:rsidR="002C3C2C" w:rsidRPr="002C3C2C" w:rsidRDefault="002C3C2C" w:rsidP="002C3C2C">
      <w:pPr>
        <w:jc w:val="both"/>
        <w:rPr>
          <w:b/>
          <w:bCs/>
          <w:sz w:val="22"/>
          <w:szCs w:val="22"/>
        </w:rPr>
      </w:pPr>
      <w:r w:rsidRPr="002C3C2C">
        <w:rPr>
          <w:b/>
          <w:bCs/>
          <w:sz w:val="22"/>
          <w:szCs w:val="22"/>
        </w:rPr>
        <w:t>- področja proračunske porabe</w:t>
      </w:r>
    </w:p>
    <w:p w:rsidR="002C3C2C" w:rsidRPr="002C3C2C" w:rsidRDefault="002C3C2C" w:rsidP="002C3C2C">
      <w:pPr>
        <w:jc w:val="both"/>
        <w:rPr>
          <w:b/>
          <w:bCs/>
          <w:sz w:val="22"/>
          <w:szCs w:val="22"/>
        </w:rPr>
      </w:pPr>
      <w:r w:rsidRPr="002C3C2C">
        <w:rPr>
          <w:b/>
          <w:bCs/>
          <w:sz w:val="22"/>
          <w:szCs w:val="22"/>
        </w:rPr>
        <w:t xml:space="preserve">- glavne programe </w:t>
      </w:r>
    </w:p>
    <w:p w:rsidR="002C3C2C" w:rsidRPr="002C3C2C" w:rsidRDefault="002C3C2C" w:rsidP="002C3C2C">
      <w:pPr>
        <w:jc w:val="both"/>
        <w:rPr>
          <w:b/>
          <w:bCs/>
          <w:sz w:val="22"/>
          <w:szCs w:val="22"/>
        </w:rPr>
      </w:pPr>
      <w:r w:rsidRPr="002C3C2C">
        <w:rPr>
          <w:b/>
          <w:bCs/>
          <w:sz w:val="22"/>
          <w:szCs w:val="22"/>
        </w:rPr>
        <w:t xml:space="preserve">- podprograme </w:t>
      </w:r>
    </w:p>
    <w:p w:rsidR="002C3C2C" w:rsidRPr="002C3C2C" w:rsidRDefault="002C3C2C" w:rsidP="002C3C2C">
      <w:pPr>
        <w:jc w:val="both"/>
        <w:rPr>
          <w:b/>
          <w:bCs/>
          <w:sz w:val="22"/>
          <w:szCs w:val="22"/>
        </w:rPr>
      </w:pPr>
      <w:r w:rsidRPr="002C3C2C">
        <w:rPr>
          <w:b/>
          <w:bCs/>
          <w:sz w:val="22"/>
          <w:szCs w:val="22"/>
        </w:rPr>
        <w:t>- proračunske postavke</w:t>
      </w:r>
    </w:p>
    <w:p w:rsidR="002C3C2C" w:rsidRPr="002C3C2C" w:rsidRDefault="002C3C2C" w:rsidP="002C3C2C">
      <w:pPr>
        <w:jc w:val="both"/>
        <w:rPr>
          <w:b/>
          <w:bCs/>
          <w:sz w:val="22"/>
          <w:szCs w:val="22"/>
        </w:rPr>
      </w:pPr>
      <w:r w:rsidRPr="002C3C2C">
        <w:rPr>
          <w:b/>
          <w:bCs/>
          <w:sz w:val="22"/>
          <w:szCs w:val="22"/>
        </w:rPr>
        <w:t>- konte.</w:t>
      </w:r>
    </w:p>
    <w:p w:rsidR="002C3C2C" w:rsidRPr="002C3C2C" w:rsidRDefault="002C3C2C" w:rsidP="002C3C2C">
      <w:pPr>
        <w:jc w:val="both"/>
        <w:rPr>
          <w:sz w:val="22"/>
          <w:szCs w:val="22"/>
        </w:rPr>
      </w:pPr>
      <w:r w:rsidRPr="002C3C2C">
        <w:rPr>
          <w:sz w:val="22"/>
          <w:szCs w:val="22"/>
        </w:rPr>
        <w:t>Področja proračunske porabe so področja, na katerih država (oziroma občina) deluje oziroma nudi storitve in v katera so, upoštevaje delovna področja neposrednih uporabnikov, razvrščeni izdatki v finančnih načrtih neposrednih uporabnikov.</w:t>
      </w:r>
    </w:p>
    <w:p w:rsidR="002C3C2C" w:rsidRPr="002C3C2C" w:rsidRDefault="002C3C2C" w:rsidP="002C3C2C">
      <w:pPr>
        <w:jc w:val="both"/>
        <w:rPr>
          <w:sz w:val="22"/>
          <w:szCs w:val="22"/>
        </w:rPr>
      </w:pPr>
      <w:r w:rsidRPr="002C3C2C">
        <w:rPr>
          <w:sz w:val="22"/>
          <w:szCs w:val="22"/>
        </w:rPr>
        <w:t>Glavni program je splošni program, ki je del področja proračunske porabe, v katerega so razvrščeni izdatki v finančnih načrtih neposrednih uporabnikov. Glavni programi so določeni s predpisano programsko klasifikacijo izdatkov občinskih proračunov. Glavni program ima določene splošne cilje, s katerimi se izvajajo cilji področja proračunske porabe in na katerega se nanašajo kazalci učinkovitosti ter uspešnosti.</w:t>
      </w:r>
    </w:p>
    <w:p w:rsidR="002C3C2C" w:rsidRPr="002C3C2C" w:rsidRDefault="002C3C2C" w:rsidP="002C3C2C">
      <w:pPr>
        <w:jc w:val="both"/>
        <w:rPr>
          <w:sz w:val="22"/>
          <w:szCs w:val="22"/>
        </w:rPr>
      </w:pPr>
      <w:r w:rsidRPr="002C3C2C">
        <w:rPr>
          <w:sz w:val="22"/>
          <w:szCs w:val="22"/>
        </w:rPr>
        <w:t>Podprogram je program, ki je del glavnega programa, v katerega so razvrščeni izdatki v finančnem načrtu praviloma enega neposrednega uporabnika. Podprogram ima jasno določene specifične cilje in kazalce učinkovitosti ter uspešnosti in z njim se izvajajo cilji glavnega programa.</w:t>
      </w:r>
    </w:p>
    <w:p w:rsidR="002C3C2C" w:rsidRPr="002C3C2C" w:rsidRDefault="002C3C2C" w:rsidP="002C3C2C">
      <w:pPr>
        <w:jc w:val="both"/>
        <w:rPr>
          <w:sz w:val="22"/>
          <w:szCs w:val="22"/>
        </w:rPr>
      </w:pPr>
      <w:r w:rsidRPr="002C3C2C">
        <w:rPr>
          <w:sz w:val="22"/>
          <w:szCs w:val="22"/>
        </w:rPr>
        <w:t>Proračunska postavka zajema celoto aktivnosti ali projekta, ali del aktivnosti ali projekta, ki ga izvaja posamezni neposredni uporabnik občinskega proračuna.</w:t>
      </w:r>
    </w:p>
    <w:p w:rsidR="002C3C2C" w:rsidRPr="002C3C2C" w:rsidRDefault="002C3C2C" w:rsidP="002C3C2C">
      <w:pPr>
        <w:jc w:val="both"/>
        <w:rPr>
          <w:sz w:val="22"/>
          <w:szCs w:val="22"/>
        </w:rPr>
      </w:pPr>
      <w:r w:rsidRPr="002C3C2C">
        <w:rPr>
          <w:sz w:val="22"/>
          <w:szCs w:val="22"/>
        </w:rPr>
        <w:t>Konto je del proračunske postavke, ki v skladu s predpisanim kontnim načrtom natančno določa ekonomski namen izdatkov proračunske postavke in je temeljna enota za izvrševanje proračuna.</w:t>
      </w:r>
    </w:p>
    <w:p w:rsidR="00246131" w:rsidRPr="0044613E" w:rsidRDefault="00246131" w:rsidP="002C3C2C">
      <w:pPr>
        <w:jc w:val="both"/>
        <w:rPr>
          <w:sz w:val="22"/>
          <w:szCs w:val="22"/>
        </w:rPr>
      </w:pPr>
    </w:p>
    <w:p w:rsidR="00246131" w:rsidRPr="0044613E" w:rsidRDefault="00246131" w:rsidP="00246131">
      <w:pPr>
        <w:jc w:val="both"/>
        <w:rPr>
          <w:sz w:val="22"/>
          <w:szCs w:val="22"/>
        </w:rPr>
      </w:pPr>
    </w:p>
    <w:p w:rsidR="006703F5" w:rsidRPr="006703F5" w:rsidRDefault="00246131" w:rsidP="006703F5">
      <w:pPr>
        <w:jc w:val="both"/>
        <w:rPr>
          <w:sz w:val="22"/>
          <w:szCs w:val="22"/>
        </w:rPr>
      </w:pPr>
      <w:r w:rsidRPr="0044613E">
        <w:rPr>
          <w:sz w:val="22"/>
          <w:szCs w:val="22"/>
        </w:rPr>
        <w:br w:type="page"/>
      </w:r>
      <w:r w:rsidR="006703F5" w:rsidRPr="006703F5">
        <w:rPr>
          <w:sz w:val="22"/>
          <w:szCs w:val="22"/>
        </w:rPr>
        <w:lastRenderedPageBreak/>
        <w:t>V rebalansu proračunu za leto 20</w:t>
      </w:r>
      <w:r w:rsidR="00B47C6C">
        <w:rPr>
          <w:sz w:val="22"/>
          <w:szCs w:val="22"/>
        </w:rPr>
        <w:t>20</w:t>
      </w:r>
      <w:r w:rsidR="006703F5" w:rsidRPr="006703F5">
        <w:rPr>
          <w:sz w:val="22"/>
          <w:szCs w:val="22"/>
        </w:rPr>
        <w:t xml:space="preserve"> so v posebnem delu proračuna podani finančni načrti neposrednih proračunskih uporabnikov:</w:t>
      </w:r>
    </w:p>
    <w:p w:rsidR="006703F5" w:rsidRPr="006703F5" w:rsidRDefault="006703F5" w:rsidP="006703F5">
      <w:pPr>
        <w:jc w:val="both"/>
        <w:rPr>
          <w:sz w:val="22"/>
          <w:szCs w:val="22"/>
        </w:rPr>
      </w:pPr>
    </w:p>
    <w:tbl>
      <w:tblPr>
        <w:tblW w:w="0" w:type="auto"/>
        <w:tblInd w:w="-106" w:type="dxa"/>
        <w:tblLook w:val="01E0" w:firstRow="1" w:lastRow="1" w:firstColumn="1" w:lastColumn="1" w:noHBand="0" w:noVBand="0"/>
      </w:tblPr>
      <w:tblGrid>
        <w:gridCol w:w="1242"/>
        <w:gridCol w:w="6966"/>
      </w:tblGrid>
      <w:tr w:rsidR="006703F5" w:rsidRPr="006703F5" w:rsidTr="00CB3B96">
        <w:tc>
          <w:tcPr>
            <w:tcW w:w="1242" w:type="dxa"/>
            <w:hideMark/>
          </w:tcPr>
          <w:p w:rsidR="006703F5" w:rsidRPr="006703F5" w:rsidRDefault="006703F5" w:rsidP="006703F5">
            <w:pPr>
              <w:spacing w:before="100" w:beforeAutospacing="1" w:after="100" w:afterAutospacing="1"/>
              <w:rPr>
                <w:color w:val="000000"/>
                <w:sz w:val="22"/>
                <w:szCs w:val="22"/>
                <w:lang w:eastAsia="sl-SI"/>
              </w:rPr>
            </w:pPr>
            <w:r w:rsidRPr="006703F5">
              <w:rPr>
                <w:color w:val="000000"/>
                <w:sz w:val="22"/>
                <w:szCs w:val="22"/>
                <w:lang w:eastAsia="sl-SI"/>
              </w:rPr>
              <w:t>0010</w:t>
            </w:r>
          </w:p>
        </w:tc>
        <w:tc>
          <w:tcPr>
            <w:tcW w:w="6966" w:type="dxa"/>
            <w:hideMark/>
          </w:tcPr>
          <w:p w:rsidR="006703F5" w:rsidRPr="006703F5" w:rsidRDefault="006703F5" w:rsidP="006703F5">
            <w:pPr>
              <w:spacing w:before="100" w:beforeAutospacing="1" w:after="100" w:afterAutospacing="1"/>
              <w:rPr>
                <w:color w:val="000000"/>
                <w:sz w:val="22"/>
                <w:szCs w:val="22"/>
                <w:lang w:eastAsia="sl-SI"/>
              </w:rPr>
            </w:pPr>
            <w:r w:rsidRPr="006703F5">
              <w:rPr>
                <w:color w:val="000000"/>
                <w:sz w:val="22"/>
                <w:szCs w:val="22"/>
                <w:lang w:eastAsia="sl-SI"/>
              </w:rPr>
              <w:t>Občinski svet</w:t>
            </w:r>
          </w:p>
        </w:tc>
      </w:tr>
      <w:tr w:rsidR="006703F5" w:rsidRPr="006703F5" w:rsidTr="00CB3B96">
        <w:tc>
          <w:tcPr>
            <w:tcW w:w="1242" w:type="dxa"/>
            <w:hideMark/>
          </w:tcPr>
          <w:p w:rsidR="006703F5" w:rsidRPr="006703F5" w:rsidRDefault="006703F5" w:rsidP="006703F5">
            <w:pPr>
              <w:spacing w:before="100" w:beforeAutospacing="1" w:after="100" w:afterAutospacing="1"/>
              <w:rPr>
                <w:color w:val="000000"/>
                <w:sz w:val="22"/>
                <w:szCs w:val="22"/>
                <w:lang w:eastAsia="sl-SI"/>
              </w:rPr>
            </w:pPr>
            <w:r w:rsidRPr="006703F5">
              <w:rPr>
                <w:color w:val="000000"/>
                <w:sz w:val="22"/>
                <w:szCs w:val="22"/>
                <w:lang w:eastAsia="sl-SI"/>
              </w:rPr>
              <w:t>0020</w:t>
            </w:r>
          </w:p>
        </w:tc>
        <w:tc>
          <w:tcPr>
            <w:tcW w:w="6966" w:type="dxa"/>
            <w:hideMark/>
          </w:tcPr>
          <w:p w:rsidR="006703F5" w:rsidRPr="006703F5" w:rsidRDefault="006703F5" w:rsidP="006703F5">
            <w:pPr>
              <w:spacing w:before="100" w:beforeAutospacing="1" w:after="100" w:afterAutospacing="1"/>
              <w:rPr>
                <w:color w:val="000000"/>
                <w:sz w:val="22"/>
                <w:szCs w:val="22"/>
                <w:lang w:eastAsia="sl-SI"/>
              </w:rPr>
            </w:pPr>
            <w:r w:rsidRPr="006703F5">
              <w:rPr>
                <w:color w:val="000000"/>
                <w:sz w:val="22"/>
                <w:szCs w:val="22"/>
                <w:lang w:eastAsia="sl-SI"/>
              </w:rPr>
              <w:t>Nadzorni odbor</w:t>
            </w:r>
          </w:p>
        </w:tc>
      </w:tr>
      <w:tr w:rsidR="006703F5" w:rsidRPr="006703F5" w:rsidTr="00CB3B96">
        <w:tc>
          <w:tcPr>
            <w:tcW w:w="1242" w:type="dxa"/>
            <w:hideMark/>
          </w:tcPr>
          <w:p w:rsidR="006703F5" w:rsidRPr="006703F5" w:rsidRDefault="006703F5" w:rsidP="006703F5">
            <w:pPr>
              <w:spacing w:before="100" w:beforeAutospacing="1" w:after="100" w:afterAutospacing="1"/>
              <w:rPr>
                <w:color w:val="000000"/>
                <w:sz w:val="22"/>
                <w:szCs w:val="22"/>
                <w:lang w:eastAsia="sl-SI"/>
              </w:rPr>
            </w:pPr>
            <w:r w:rsidRPr="006703F5">
              <w:rPr>
                <w:color w:val="000000"/>
                <w:sz w:val="22"/>
                <w:szCs w:val="22"/>
                <w:lang w:eastAsia="sl-SI"/>
              </w:rPr>
              <w:t>0030</w:t>
            </w:r>
          </w:p>
        </w:tc>
        <w:tc>
          <w:tcPr>
            <w:tcW w:w="6966" w:type="dxa"/>
            <w:hideMark/>
          </w:tcPr>
          <w:p w:rsidR="006703F5" w:rsidRPr="006703F5" w:rsidRDefault="006703F5" w:rsidP="006703F5">
            <w:pPr>
              <w:spacing w:before="100" w:beforeAutospacing="1" w:after="100" w:afterAutospacing="1"/>
              <w:rPr>
                <w:color w:val="000000"/>
                <w:sz w:val="22"/>
                <w:szCs w:val="22"/>
                <w:lang w:eastAsia="sl-SI"/>
              </w:rPr>
            </w:pPr>
            <w:r w:rsidRPr="006703F5">
              <w:rPr>
                <w:color w:val="000000"/>
                <w:sz w:val="22"/>
                <w:szCs w:val="22"/>
                <w:lang w:eastAsia="sl-SI"/>
              </w:rPr>
              <w:t>Župan</w:t>
            </w:r>
          </w:p>
        </w:tc>
      </w:tr>
      <w:tr w:rsidR="006703F5" w:rsidRPr="006703F5" w:rsidTr="00CB3B96">
        <w:tc>
          <w:tcPr>
            <w:tcW w:w="1242" w:type="dxa"/>
            <w:hideMark/>
          </w:tcPr>
          <w:p w:rsidR="006703F5" w:rsidRPr="006703F5" w:rsidRDefault="006703F5" w:rsidP="006703F5">
            <w:pPr>
              <w:spacing w:before="100" w:beforeAutospacing="1" w:after="100" w:afterAutospacing="1"/>
              <w:rPr>
                <w:color w:val="000000"/>
                <w:sz w:val="22"/>
                <w:szCs w:val="22"/>
                <w:lang w:eastAsia="sl-SI"/>
              </w:rPr>
            </w:pPr>
            <w:r w:rsidRPr="006703F5">
              <w:rPr>
                <w:color w:val="000000"/>
                <w:sz w:val="22"/>
                <w:szCs w:val="22"/>
                <w:lang w:eastAsia="sl-SI"/>
              </w:rPr>
              <w:t>0041</w:t>
            </w:r>
          </w:p>
        </w:tc>
        <w:tc>
          <w:tcPr>
            <w:tcW w:w="6966" w:type="dxa"/>
            <w:hideMark/>
          </w:tcPr>
          <w:p w:rsidR="006703F5" w:rsidRPr="006703F5" w:rsidRDefault="006703F5" w:rsidP="006703F5">
            <w:pPr>
              <w:spacing w:before="100" w:beforeAutospacing="1" w:after="100" w:afterAutospacing="1"/>
              <w:rPr>
                <w:color w:val="000000"/>
                <w:sz w:val="22"/>
                <w:szCs w:val="22"/>
                <w:lang w:eastAsia="sl-SI"/>
              </w:rPr>
            </w:pPr>
            <w:r w:rsidRPr="006703F5">
              <w:rPr>
                <w:color w:val="000000"/>
                <w:sz w:val="22"/>
                <w:szCs w:val="22"/>
                <w:lang w:eastAsia="sl-SI"/>
              </w:rPr>
              <w:t>Urad za proračun in finance</w:t>
            </w:r>
          </w:p>
        </w:tc>
      </w:tr>
      <w:tr w:rsidR="006703F5" w:rsidRPr="006703F5" w:rsidTr="00CB3B96">
        <w:tc>
          <w:tcPr>
            <w:tcW w:w="1242" w:type="dxa"/>
            <w:hideMark/>
          </w:tcPr>
          <w:p w:rsidR="006703F5" w:rsidRPr="006703F5" w:rsidRDefault="006703F5" w:rsidP="006703F5">
            <w:pPr>
              <w:spacing w:before="100" w:beforeAutospacing="1" w:after="100" w:afterAutospacing="1"/>
              <w:rPr>
                <w:color w:val="000000"/>
                <w:sz w:val="22"/>
                <w:szCs w:val="22"/>
                <w:lang w:eastAsia="sl-SI"/>
              </w:rPr>
            </w:pPr>
            <w:r w:rsidRPr="006703F5">
              <w:rPr>
                <w:color w:val="000000"/>
                <w:sz w:val="22"/>
                <w:szCs w:val="22"/>
                <w:lang w:eastAsia="sl-SI"/>
              </w:rPr>
              <w:t>0043</w:t>
            </w:r>
          </w:p>
        </w:tc>
        <w:tc>
          <w:tcPr>
            <w:tcW w:w="6966" w:type="dxa"/>
            <w:hideMark/>
          </w:tcPr>
          <w:p w:rsidR="006703F5" w:rsidRPr="006703F5" w:rsidRDefault="006703F5" w:rsidP="006703F5">
            <w:pPr>
              <w:spacing w:before="100" w:beforeAutospacing="1" w:after="100" w:afterAutospacing="1"/>
              <w:rPr>
                <w:color w:val="000000"/>
                <w:sz w:val="22"/>
                <w:szCs w:val="22"/>
                <w:lang w:eastAsia="sl-SI"/>
              </w:rPr>
            </w:pPr>
            <w:r w:rsidRPr="006703F5">
              <w:rPr>
                <w:color w:val="000000"/>
                <w:sz w:val="22"/>
                <w:szCs w:val="22"/>
                <w:lang w:eastAsia="sl-SI"/>
              </w:rPr>
              <w:t>Urad za operativne in splošne zadeve</w:t>
            </w:r>
          </w:p>
        </w:tc>
      </w:tr>
      <w:tr w:rsidR="006703F5" w:rsidRPr="006703F5" w:rsidTr="00CB3B96">
        <w:tc>
          <w:tcPr>
            <w:tcW w:w="1242" w:type="dxa"/>
            <w:hideMark/>
          </w:tcPr>
          <w:p w:rsidR="006703F5" w:rsidRPr="006703F5" w:rsidRDefault="006703F5" w:rsidP="006703F5">
            <w:pPr>
              <w:spacing w:before="100" w:beforeAutospacing="1" w:after="100" w:afterAutospacing="1"/>
              <w:rPr>
                <w:color w:val="000000"/>
                <w:sz w:val="22"/>
                <w:szCs w:val="22"/>
                <w:lang w:eastAsia="sl-SI"/>
              </w:rPr>
            </w:pPr>
            <w:r w:rsidRPr="006703F5">
              <w:rPr>
                <w:color w:val="000000"/>
                <w:sz w:val="22"/>
                <w:szCs w:val="22"/>
                <w:lang w:eastAsia="sl-SI"/>
              </w:rPr>
              <w:t>0046</w:t>
            </w:r>
          </w:p>
        </w:tc>
        <w:tc>
          <w:tcPr>
            <w:tcW w:w="6966" w:type="dxa"/>
            <w:hideMark/>
          </w:tcPr>
          <w:p w:rsidR="006703F5" w:rsidRPr="006703F5" w:rsidRDefault="006703F5" w:rsidP="006703F5">
            <w:pPr>
              <w:spacing w:before="100" w:beforeAutospacing="1" w:after="100" w:afterAutospacing="1"/>
              <w:rPr>
                <w:color w:val="000000"/>
                <w:sz w:val="22"/>
                <w:szCs w:val="22"/>
                <w:lang w:eastAsia="sl-SI"/>
              </w:rPr>
            </w:pPr>
            <w:r w:rsidRPr="006703F5">
              <w:rPr>
                <w:color w:val="000000"/>
                <w:sz w:val="22"/>
                <w:szCs w:val="22"/>
                <w:lang w:eastAsia="sl-SI"/>
              </w:rPr>
              <w:t>Urad župana</w:t>
            </w:r>
          </w:p>
        </w:tc>
      </w:tr>
      <w:tr w:rsidR="006703F5" w:rsidRPr="006703F5" w:rsidTr="00CB3B96">
        <w:tc>
          <w:tcPr>
            <w:tcW w:w="1242" w:type="dxa"/>
            <w:hideMark/>
          </w:tcPr>
          <w:p w:rsidR="006703F5" w:rsidRPr="006703F5" w:rsidRDefault="006703F5" w:rsidP="006703F5">
            <w:pPr>
              <w:spacing w:before="100" w:beforeAutospacing="1" w:after="100" w:afterAutospacing="1"/>
              <w:rPr>
                <w:color w:val="000000"/>
                <w:sz w:val="22"/>
                <w:szCs w:val="22"/>
                <w:lang w:eastAsia="sl-SI"/>
              </w:rPr>
            </w:pPr>
            <w:r w:rsidRPr="006703F5">
              <w:rPr>
                <w:color w:val="000000"/>
                <w:sz w:val="22"/>
                <w:szCs w:val="22"/>
                <w:lang w:eastAsia="sl-SI"/>
              </w:rPr>
              <w:t>0047</w:t>
            </w:r>
          </w:p>
        </w:tc>
        <w:tc>
          <w:tcPr>
            <w:tcW w:w="6966" w:type="dxa"/>
            <w:hideMark/>
          </w:tcPr>
          <w:p w:rsidR="006703F5" w:rsidRPr="006703F5" w:rsidRDefault="006703F5" w:rsidP="006703F5">
            <w:pPr>
              <w:spacing w:before="100" w:beforeAutospacing="1" w:after="100" w:afterAutospacing="1"/>
              <w:rPr>
                <w:color w:val="000000"/>
                <w:sz w:val="22"/>
                <w:szCs w:val="22"/>
                <w:lang w:eastAsia="sl-SI"/>
              </w:rPr>
            </w:pPr>
            <w:r w:rsidRPr="006703F5">
              <w:rPr>
                <w:color w:val="000000"/>
                <w:sz w:val="22"/>
                <w:szCs w:val="22"/>
                <w:lang w:eastAsia="sl-SI"/>
              </w:rPr>
              <w:t>Urad za razvoj in investicije</w:t>
            </w:r>
          </w:p>
        </w:tc>
      </w:tr>
      <w:tr w:rsidR="006703F5" w:rsidRPr="006703F5" w:rsidTr="00CB3B96">
        <w:tc>
          <w:tcPr>
            <w:tcW w:w="1242" w:type="dxa"/>
            <w:hideMark/>
          </w:tcPr>
          <w:p w:rsidR="006703F5" w:rsidRPr="006703F5" w:rsidRDefault="006703F5" w:rsidP="006703F5">
            <w:pPr>
              <w:spacing w:before="100" w:beforeAutospacing="1" w:after="100" w:afterAutospacing="1"/>
              <w:rPr>
                <w:color w:val="000000"/>
                <w:sz w:val="22"/>
                <w:szCs w:val="22"/>
                <w:lang w:eastAsia="sl-SI"/>
              </w:rPr>
            </w:pPr>
            <w:r w:rsidRPr="006703F5">
              <w:rPr>
                <w:color w:val="000000"/>
                <w:sz w:val="22"/>
                <w:szCs w:val="22"/>
                <w:lang w:eastAsia="sl-SI"/>
              </w:rPr>
              <w:t>0048</w:t>
            </w:r>
          </w:p>
        </w:tc>
        <w:tc>
          <w:tcPr>
            <w:tcW w:w="6966" w:type="dxa"/>
            <w:hideMark/>
          </w:tcPr>
          <w:p w:rsidR="006703F5" w:rsidRPr="006703F5" w:rsidRDefault="006703F5" w:rsidP="006703F5">
            <w:pPr>
              <w:spacing w:before="100" w:beforeAutospacing="1" w:after="100" w:afterAutospacing="1"/>
              <w:rPr>
                <w:color w:val="000000"/>
                <w:sz w:val="22"/>
                <w:szCs w:val="22"/>
                <w:lang w:eastAsia="sl-SI"/>
              </w:rPr>
            </w:pPr>
            <w:r w:rsidRPr="006703F5">
              <w:rPr>
                <w:color w:val="000000"/>
                <w:sz w:val="22"/>
                <w:szCs w:val="22"/>
                <w:lang w:eastAsia="sl-SI"/>
              </w:rPr>
              <w:t>Medobčinska uprava občin Mežiške doline</w:t>
            </w:r>
          </w:p>
        </w:tc>
      </w:tr>
      <w:tr w:rsidR="006703F5" w:rsidRPr="006703F5" w:rsidTr="00CB3B96">
        <w:tc>
          <w:tcPr>
            <w:tcW w:w="1242" w:type="dxa"/>
            <w:hideMark/>
          </w:tcPr>
          <w:p w:rsidR="006703F5" w:rsidRPr="006703F5" w:rsidRDefault="006703F5" w:rsidP="006703F5">
            <w:pPr>
              <w:spacing w:before="100" w:beforeAutospacing="1" w:after="100" w:afterAutospacing="1"/>
              <w:rPr>
                <w:color w:val="000000"/>
                <w:sz w:val="22"/>
                <w:szCs w:val="22"/>
                <w:lang w:eastAsia="sl-SI"/>
              </w:rPr>
            </w:pPr>
            <w:r w:rsidRPr="006703F5">
              <w:rPr>
                <w:color w:val="000000"/>
                <w:sz w:val="22"/>
                <w:szCs w:val="22"/>
                <w:lang w:eastAsia="sl-SI"/>
              </w:rPr>
              <w:t>0051</w:t>
            </w:r>
          </w:p>
        </w:tc>
        <w:tc>
          <w:tcPr>
            <w:tcW w:w="6966" w:type="dxa"/>
            <w:hideMark/>
          </w:tcPr>
          <w:p w:rsidR="006703F5" w:rsidRPr="006703F5" w:rsidRDefault="006703F5" w:rsidP="006703F5">
            <w:pPr>
              <w:spacing w:before="100" w:beforeAutospacing="1" w:after="100" w:afterAutospacing="1"/>
              <w:rPr>
                <w:color w:val="000000"/>
                <w:sz w:val="22"/>
                <w:szCs w:val="22"/>
                <w:lang w:eastAsia="sl-SI"/>
              </w:rPr>
            </w:pPr>
            <w:r w:rsidRPr="006703F5">
              <w:rPr>
                <w:color w:val="000000"/>
                <w:sz w:val="22"/>
                <w:szCs w:val="22"/>
                <w:lang w:eastAsia="sl-SI"/>
              </w:rPr>
              <w:t>Krajevna skupnost Kotlje</w:t>
            </w:r>
          </w:p>
        </w:tc>
      </w:tr>
      <w:tr w:rsidR="006703F5" w:rsidRPr="006703F5" w:rsidTr="00CB3B96">
        <w:tc>
          <w:tcPr>
            <w:tcW w:w="1242" w:type="dxa"/>
            <w:hideMark/>
          </w:tcPr>
          <w:p w:rsidR="006703F5" w:rsidRPr="006703F5" w:rsidRDefault="006703F5" w:rsidP="006703F5">
            <w:pPr>
              <w:spacing w:before="100" w:beforeAutospacing="1" w:after="100" w:afterAutospacing="1"/>
              <w:rPr>
                <w:color w:val="000000"/>
                <w:sz w:val="22"/>
                <w:szCs w:val="22"/>
                <w:lang w:eastAsia="sl-SI"/>
              </w:rPr>
            </w:pPr>
            <w:r w:rsidRPr="006703F5">
              <w:rPr>
                <w:color w:val="000000"/>
                <w:sz w:val="22"/>
                <w:szCs w:val="22"/>
                <w:lang w:eastAsia="sl-SI"/>
              </w:rPr>
              <w:t>0052</w:t>
            </w:r>
          </w:p>
        </w:tc>
        <w:tc>
          <w:tcPr>
            <w:tcW w:w="6966" w:type="dxa"/>
            <w:hideMark/>
          </w:tcPr>
          <w:p w:rsidR="006703F5" w:rsidRPr="006703F5" w:rsidRDefault="006703F5" w:rsidP="006703F5">
            <w:pPr>
              <w:spacing w:before="100" w:beforeAutospacing="1" w:after="100" w:afterAutospacing="1"/>
              <w:rPr>
                <w:color w:val="000000"/>
                <w:sz w:val="22"/>
                <w:szCs w:val="22"/>
                <w:lang w:eastAsia="sl-SI"/>
              </w:rPr>
            </w:pPr>
            <w:r w:rsidRPr="006703F5">
              <w:rPr>
                <w:color w:val="000000"/>
                <w:sz w:val="22"/>
                <w:szCs w:val="22"/>
                <w:lang w:eastAsia="sl-SI"/>
              </w:rPr>
              <w:t xml:space="preserve">Krajevna skupnost </w:t>
            </w:r>
            <w:proofErr w:type="spellStart"/>
            <w:r w:rsidRPr="006703F5">
              <w:rPr>
                <w:color w:val="000000"/>
                <w:sz w:val="22"/>
                <w:szCs w:val="22"/>
                <w:lang w:eastAsia="sl-SI"/>
              </w:rPr>
              <w:t>Strojnska</w:t>
            </w:r>
            <w:proofErr w:type="spellEnd"/>
            <w:r w:rsidRPr="006703F5">
              <w:rPr>
                <w:color w:val="000000"/>
                <w:sz w:val="22"/>
                <w:szCs w:val="22"/>
                <w:lang w:eastAsia="sl-SI"/>
              </w:rPr>
              <w:t xml:space="preserve"> Reka</w:t>
            </w:r>
          </w:p>
        </w:tc>
      </w:tr>
      <w:tr w:rsidR="006703F5" w:rsidRPr="006703F5" w:rsidTr="00CB3B96">
        <w:tc>
          <w:tcPr>
            <w:tcW w:w="1242" w:type="dxa"/>
            <w:hideMark/>
          </w:tcPr>
          <w:p w:rsidR="006703F5" w:rsidRPr="006703F5" w:rsidRDefault="006703F5" w:rsidP="006703F5">
            <w:pPr>
              <w:spacing w:before="100" w:beforeAutospacing="1" w:after="100" w:afterAutospacing="1"/>
              <w:rPr>
                <w:color w:val="000000"/>
                <w:sz w:val="22"/>
                <w:szCs w:val="22"/>
                <w:lang w:eastAsia="sl-SI"/>
              </w:rPr>
            </w:pPr>
            <w:r w:rsidRPr="006703F5">
              <w:rPr>
                <w:color w:val="000000"/>
                <w:sz w:val="22"/>
                <w:szCs w:val="22"/>
                <w:lang w:eastAsia="sl-SI"/>
              </w:rPr>
              <w:t>0053</w:t>
            </w:r>
          </w:p>
        </w:tc>
        <w:tc>
          <w:tcPr>
            <w:tcW w:w="6966" w:type="dxa"/>
            <w:hideMark/>
          </w:tcPr>
          <w:p w:rsidR="006703F5" w:rsidRPr="006703F5" w:rsidRDefault="006703F5" w:rsidP="006703F5">
            <w:pPr>
              <w:spacing w:before="100" w:beforeAutospacing="1" w:after="100" w:afterAutospacing="1"/>
              <w:rPr>
                <w:color w:val="000000"/>
                <w:sz w:val="22"/>
                <w:szCs w:val="22"/>
                <w:lang w:eastAsia="sl-SI"/>
              </w:rPr>
            </w:pPr>
            <w:r w:rsidRPr="006703F5">
              <w:rPr>
                <w:color w:val="000000"/>
                <w:sz w:val="22"/>
                <w:szCs w:val="22"/>
                <w:lang w:eastAsia="sl-SI"/>
              </w:rPr>
              <w:t>Četrtna skupnost Dobja vas</w:t>
            </w:r>
          </w:p>
        </w:tc>
      </w:tr>
      <w:tr w:rsidR="006703F5" w:rsidRPr="006703F5" w:rsidTr="00CB3B96">
        <w:tc>
          <w:tcPr>
            <w:tcW w:w="1242" w:type="dxa"/>
            <w:hideMark/>
          </w:tcPr>
          <w:p w:rsidR="006703F5" w:rsidRPr="006703F5" w:rsidRDefault="006703F5" w:rsidP="006703F5">
            <w:pPr>
              <w:spacing w:before="100" w:beforeAutospacing="1" w:after="100" w:afterAutospacing="1"/>
              <w:rPr>
                <w:color w:val="000000"/>
                <w:sz w:val="22"/>
                <w:szCs w:val="22"/>
                <w:lang w:eastAsia="sl-SI"/>
              </w:rPr>
            </w:pPr>
            <w:r w:rsidRPr="006703F5">
              <w:rPr>
                <w:color w:val="000000"/>
                <w:sz w:val="22"/>
                <w:szCs w:val="22"/>
                <w:lang w:eastAsia="sl-SI"/>
              </w:rPr>
              <w:t>0054</w:t>
            </w:r>
          </w:p>
        </w:tc>
        <w:tc>
          <w:tcPr>
            <w:tcW w:w="6966" w:type="dxa"/>
            <w:hideMark/>
          </w:tcPr>
          <w:p w:rsidR="006703F5" w:rsidRPr="006703F5" w:rsidRDefault="006703F5" w:rsidP="006703F5">
            <w:pPr>
              <w:spacing w:before="100" w:beforeAutospacing="1" w:after="100" w:afterAutospacing="1"/>
              <w:rPr>
                <w:color w:val="000000"/>
                <w:sz w:val="22"/>
                <w:szCs w:val="22"/>
                <w:lang w:eastAsia="sl-SI"/>
              </w:rPr>
            </w:pPr>
            <w:r w:rsidRPr="006703F5">
              <w:rPr>
                <w:color w:val="000000"/>
                <w:sz w:val="22"/>
                <w:szCs w:val="22"/>
                <w:lang w:eastAsia="sl-SI"/>
              </w:rPr>
              <w:t xml:space="preserve">Četrtna skupnost </w:t>
            </w:r>
            <w:proofErr w:type="spellStart"/>
            <w:r w:rsidRPr="006703F5">
              <w:rPr>
                <w:color w:val="000000"/>
                <w:sz w:val="22"/>
                <w:szCs w:val="22"/>
                <w:lang w:eastAsia="sl-SI"/>
              </w:rPr>
              <w:t>Čečovje</w:t>
            </w:r>
            <w:proofErr w:type="spellEnd"/>
          </w:p>
        </w:tc>
      </w:tr>
      <w:tr w:rsidR="006703F5" w:rsidRPr="006703F5" w:rsidTr="00CB3B96">
        <w:tc>
          <w:tcPr>
            <w:tcW w:w="1242" w:type="dxa"/>
            <w:hideMark/>
          </w:tcPr>
          <w:p w:rsidR="006703F5" w:rsidRPr="006703F5" w:rsidRDefault="006703F5" w:rsidP="006703F5">
            <w:pPr>
              <w:spacing w:before="100" w:beforeAutospacing="1" w:after="100" w:afterAutospacing="1"/>
              <w:rPr>
                <w:color w:val="000000"/>
                <w:sz w:val="22"/>
                <w:szCs w:val="22"/>
                <w:lang w:eastAsia="sl-SI"/>
              </w:rPr>
            </w:pPr>
            <w:r w:rsidRPr="006703F5">
              <w:rPr>
                <w:color w:val="000000"/>
                <w:sz w:val="22"/>
                <w:szCs w:val="22"/>
                <w:lang w:eastAsia="sl-SI"/>
              </w:rPr>
              <w:t>0055</w:t>
            </w:r>
          </w:p>
        </w:tc>
        <w:tc>
          <w:tcPr>
            <w:tcW w:w="6966" w:type="dxa"/>
            <w:hideMark/>
          </w:tcPr>
          <w:p w:rsidR="006703F5" w:rsidRPr="006703F5" w:rsidRDefault="006703F5" w:rsidP="006703F5">
            <w:pPr>
              <w:spacing w:before="100" w:beforeAutospacing="1" w:after="100" w:afterAutospacing="1"/>
              <w:rPr>
                <w:color w:val="000000"/>
                <w:sz w:val="22"/>
                <w:szCs w:val="22"/>
                <w:lang w:eastAsia="sl-SI"/>
              </w:rPr>
            </w:pPr>
            <w:r w:rsidRPr="006703F5">
              <w:rPr>
                <w:color w:val="000000"/>
                <w:sz w:val="22"/>
                <w:szCs w:val="22"/>
                <w:lang w:eastAsia="sl-SI"/>
              </w:rPr>
              <w:t>Četrtna skupnost Trg</w:t>
            </w:r>
          </w:p>
        </w:tc>
      </w:tr>
      <w:tr w:rsidR="006703F5" w:rsidRPr="006703F5" w:rsidTr="00CB3B96">
        <w:tc>
          <w:tcPr>
            <w:tcW w:w="1242" w:type="dxa"/>
            <w:hideMark/>
          </w:tcPr>
          <w:p w:rsidR="006703F5" w:rsidRPr="006703F5" w:rsidRDefault="006703F5" w:rsidP="006703F5">
            <w:pPr>
              <w:spacing w:before="100" w:beforeAutospacing="1" w:after="100" w:afterAutospacing="1"/>
              <w:rPr>
                <w:color w:val="000000"/>
                <w:sz w:val="22"/>
                <w:szCs w:val="22"/>
                <w:lang w:eastAsia="sl-SI"/>
              </w:rPr>
            </w:pPr>
            <w:r w:rsidRPr="006703F5">
              <w:rPr>
                <w:color w:val="000000"/>
                <w:sz w:val="22"/>
                <w:szCs w:val="22"/>
                <w:lang w:eastAsia="sl-SI"/>
              </w:rPr>
              <w:t>0056</w:t>
            </w:r>
          </w:p>
        </w:tc>
        <w:tc>
          <w:tcPr>
            <w:tcW w:w="6966" w:type="dxa"/>
            <w:hideMark/>
          </w:tcPr>
          <w:p w:rsidR="006703F5" w:rsidRPr="006703F5" w:rsidRDefault="006703F5" w:rsidP="006703F5">
            <w:pPr>
              <w:spacing w:before="100" w:beforeAutospacing="1" w:after="100" w:afterAutospacing="1"/>
              <w:rPr>
                <w:color w:val="000000"/>
                <w:sz w:val="22"/>
                <w:szCs w:val="22"/>
                <w:lang w:eastAsia="sl-SI"/>
              </w:rPr>
            </w:pPr>
            <w:r w:rsidRPr="006703F5">
              <w:rPr>
                <w:color w:val="000000"/>
                <w:sz w:val="22"/>
                <w:szCs w:val="22"/>
                <w:lang w:eastAsia="sl-SI"/>
              </w:rPr>
              <w:t xml:space="preserve">Četrtna skupnost Javornik – </w:t>
            </w:r>
            <w:proofErr w:type="spellStart"/>
            <w:r w:rsidRPr="006703F5">
              <w:rPr>
                <w:color w:val="000000"/>
                <w:sz w:val="22"/>
                <w:szCs w:val="22"/>
                <w:lang w:eastAsia="sl-SI"/>
              </w:rPr>
              <w:t>Šance</w:t>
            </w:r>
            <w:proofErr w:type="spellEnd"/>
          </w:p>
        </w:tc>
      </w:tr>
      <w:tr w:rsidR="006703F5" w:rsidRPr="006703F5" w:rsidTr="00CB3B96">
        <w:tc>
          <w:tcPr>
            <w:tcW w:w="1242" w:type="dxa"/>
            <w:hideMark/>
          </w:tcPr>
          <w:p w:rsidR="006703F5" w:rsidRPr="006703F5" w:rsidRDefault="006703F5" w:rsidP="006703F5">
            <w:pPr>
              <w:spacing w:before="100" w:beforeAutospacing="1" w:after="100" w:afterAutospacing="1"/>
              <w:rPr>
                <w:color w:val="000000"/>
                <w:sz w:val="22"/>
                <w:szCs w:val="22"/>
                <w:lang w:eastAsia="sl-SI"/>
              </w:rPr>
            </w:pPr>
            <w:r w:rsidRPr="006703F5">
              <w:rPr>
                <w:color w:val="000000"/>
                <w:sz w:val="22"/>
                <w:szCs w:val="22"/>
                <w:lang w:eastAsia="sl-SI"/>
              </w:rPr>
              <w:t>0057</w:t>
            </w:r>
          </w:p>
        </w:tc>
        <w:tc>
          <w:tcPr>
            <w:tcW w:w="6966" w:type="dxa"/>
            <w:hideMark/>
          </w:tcPr>
          <w:p w:rsidR="006703F5" w:rsidRPr="006703F5" w:rsidRDefault="006703F5" w:rsidP="006703F5">
            <w:pPr>
              <w:spacing w:before="100" w:beforeAutospacing="1" w:after="100" w:afterAutospacing="1"/>
              <w:rPr>
                <w:color w:val="000000"/>
                <w:sz w:val="22"/>
                <w:szCs w:val="22"/>
                <w:lang w:eastAsia="sl-SI"/>
              </w:rPr>
            </w:pPr>
            <w:r w:rsidRPr="006703F5">
              <w:rPr>
                <w:color w:val="000000"/>
                <w:sz w:val="22"/>
                <w:szCs w:val="22"/>
                <w:lang w:eastAsia="sl-SI"/>
              </w:rPr>
              <w:t>Vaška skupnost Strojna</w:t>
            </w:r>
          </w:p>
        </w:tc>
      </w:tr>
      <w:tr w:rsidR="006703F5" w:rsidRPr="006703F5" w:rsidTr="00CB3B96">
        <w:tc>
          <w:tcPr>
            <w:tcW w:w="1242" w:type="dxa"/>
            <w:hideMark/>
          </w:tcPr>
          <w:p w:rsidR="006703F5" w:rsidRPr="006703F5" w:rsidRDefault="006703F5" w:rsidP="006703F5">
            <w:pPr>
              <w:spacing w:before="100" w:beforeAutospacing="1" w:after="100" w:afterAutospacing="1"/>
              <w:rPr>
                <w:color w:val="000000"/>
                <w:sz w:val="22"/>
                <w:szCs w:val="22"/>
                <w:lang w:eastAsia="sl-SI"/>
              </w:rPr>
            </w:pPr>
            <w:r w:rsidRPr="006703F5">
              <w:rPr>
                <w:color w:val="000000"/>
                <w:sz w:val="22"/>
                <w:szCs w:val="22"/>
                <w:lang w:eastAsia="sl-SI"/>
              </w:rPr>
              <w:t>0058</w:t>
            </w:r>
          </w:p>
        </w:tc>
        <w:tc>
          <w:tcPr>
            <w:tcW w:w="6966" w:type="dxa"/>
            <w:hideMark/>
          </w:tcPr>
          <w:p w:rsidR="006703F5" w:rsidRPr="006703F5" w:rsidRDefault="006703F5" w:rsidP="006703F5">
            <w:pPr>
              <w:spacing w:before="100" w:beforeAutospacing="1" w:after="100" w:afterAutospacing="1"/>
              <w:rPr>
                <w:color w:val="000000"/>
                <w:sz w:val="22"/>
                <w:szCs w:val="22"/>
                <w:lang w:eastAsia="sl-SI"/>
              </w:rPr>
            </w:pPr>
            <w:r w:rsidRPr="006703F5">
              <w:rPr>
                <w:color w:val="000000"/>
                <w:sz w:val="22"/>
                <w:szCs w:val="22"/>
                <w:lang w:eastAsia="sl-SI"/>
              </w:rPr>
              <w:t>Vaška skupnost Dobrije</w:t>
            </w:r>
          </w:p>
        </w:tc>
      </w:tr>
    </w:tbl>
    <w:p w:rsidR="006703F5" w:rsidRPr="006703F5" w:rsidRDefault="006703F5" w:rsidP="006703F5">
      <w:pPr>
        <w:jc w:val="both"/>
        <w:rPr>
          <w:sz w:val="22"/>
          <w:szCs w:val="22"/>
        </w:rPr>
      </w:pPr>
    </w:p>
    <w:p w:rsidR="00246131" w:rsidRPr="0044613E" w:rsidRDefault="006703F5" w:rsidP="006703F5">
      <w:pPr>
        <w:jc w:val="both"/>
        <w:rPr>
          <w:sz w:val="22"/>
          <w:szCs w:val="22"/>
        </w:rPr>
      </w:pPr>
      <w:r w:rsidRPr="006703F5">
        <w:rPr>
          <w:sz w:val="22"/>
          <w:szCs w:val="22"/>
        </w:rPr>
        <w:t xml:space="preserve">V predlogu rebalansa proračuna se posamezne vsebinske obrazložitve proračunskih postavk v finančnih načrtih proračunskih uporabnikov ne spreminjajo glede na sprejeti proračun, zato </w:t>
      </w:r>
      <w:r w:rsidR="003164A4">
        <w:rPr>
          <w:sz w:val="22"/>
          <w:szCs w:val="22"/>
        </w:rPr>
        <w:t>je predložena samo posamezna obrazložitev nove proračunske postavke</w:t>
      </w:r>
      <w:r w:rsidR="00394749">
        <w:rPr>
          <w:sz w:val="22"/>
          <w:szCs w:val="22"/>
        </w:rPr>
        <w:t xml:space="preserve"> </w:t>
      </w:r>
      <w:r w:rsidR="00394749" w:rsidRPr="00394749">
        <w:rPr>
          <w:b/>
          <w:bCs/>
          <w:sz w:val="22"/>
          <w:szCs w:val="22"/>
        </w:rPr>
        <w:t>43181667</w:t>
      </w:r>
      <w:r w:rsidR="003164A4" w:rsidRPr="00394749">
        <w:rPr>
          <w:b/>
          <w:bCs/>
          <w:sz w:val="22"/>
          <w:szCs w:val="22"/>
        </w:rPr>
        <w:t xml:space="preserve"> </w:t>
      </w:r>
      <w:r w:rsidR="003164A4" w:rsidRPr="003164A4">
        <w:rPr>
          <w:b/>
          <w:sz w:val="22"/>
          <w:szCs w:val="22"/>
        </w:rPr>
        <w:t>Obnova skednja na zaščitenem območju spominskega muzeja Prežihova bajta</w:t>
      </w:r>
      <w:r w:rsidR="003164A4">
        <w:rPr>
          <w:b/>
          <w:sz w:val="22"/>
          <w:szCs w:val="22"/>
        </w:rPr>
        <w:t>.</w:t>
      </w:r>
    </w:p>
    <w:p w:rsidR="006A60BC" w:rsidRPr="0044613E" w:rsidRDefault="006A60BC" w:rsidP="001C6279">
      <w:pPr>
        <w:ind w:left="0"/>
        <w:jc w:val="both"/>
        <w:rPr>
          <w:sz w:val="22"/>
          <w:szCs w:val="22"/>
        </w:rPr>
      </w:pPr>
    </w:p>
    <w:p w:rsidR="00F4215F" w:rsidRPr="0044613E" w:rsidRDefault="00F4215F" w:rsidP="00F4215F"/>
    <w:p w:rsidR="00F4215F" w:rsidRPr="0044613E" w:rsidRDefault="00F4215F" w:rsidP="00F4215F"/>
    <w:p w:rsidR="00F4215F" w:rsidRPr="0044613E" w:rsidRDefault="00F4215F" w:rsidP="00F4215F"/>
    <w:p w:rsidR="00F4215F" w:rsidRPr="0044613E" w:rsidRDefault="00F4215F" w:rsidP="00F4215F"/>
    <w:p w:rsidR="00F4215F" w:rsidRPr="0044613E" w:rsidRDefault="00F4215F" w:rsidP="00F4215F"/>
    <w:p w:rsidR="00F4215F" w:rsidRPr="0044613E" w:rsidRDefault="00F4215F" w:rsidP="00F4215F"/>
    <w:p w:rsidR="00F4215F" w:rsidRPr="0044613E" w:rsidRDefault="00F4215F" w:rsidP="00F4215F"/>
    <w:p w:rsidR="00F4215F" w:rsidRPr="0044613E" w:rsidRDefault="00F4215F" w:rsidP="00F4215F"/>
    <w:p w:rsidR="00A55F07" w:rsidRPr="0044613E" w:rsidRDefault="00A55F07">
      <w:pPr>
        <w:overflowPunct/>
        <w:autoSpaceDE/>
        <w:autoSpaceDN/>
        <w:adjustRightInd/>
        <w:spacing w:before="0" w:after="0"/>
        <w:ind w:left="0"/>
        <w:textAlignment w:val="auto"/>
      </w:pPr>
      <w:r w:rsidRPr="0044613E">
        <w:br w:type="page"/>
      </w:r>
    </w:p>
    <w:p w:rsidR="002C4D88" w:rsidRPr="0044613E" w:rsidRDefault="002C4D88">
      <w:pPr>
        <w:overflowPunct/>
        <w:autoSpaceDE/>
        <w:autoSpaceDN/>
        <w:adjustRightInd/>
        <w:spacing w:before="0" w:after="0"/>
        <w:ind w:left="0"/>
        <w:textAlignment w:val="auto"/>
      </w:pPr>
    </w:p>
    <w:p w:rsidR="002C4D88" w:rsidRPr="0044613E" w:rsidRDefault="002C4D88">
      <w:pPr>
        <w:overflowPunct/>
        <w:autoSpaceDE/>
        <w:autoSpaceDN/>
        <w:adjustRightInd/>
        <w:spacing w:before="0" w:after="0"/>
        <w:ind w:left="0"/>
        <w:textAlignment w:val="auto"/>
      </w:pPr>
    </w:p>
    <w:p w:rsidR="002C4D88" w:rsidRPr="0044613E" w:rsidRDefault="002C4D88">
      <w:pPr>
        <w:overflowPunct/>
        <w:autoSpaceDE/>
        <w:autoSpaceDN/>
        <w:adjustRightInd/>
        <w:spacing w:before="0" w:after="0"/>
        <w:ind w:left="0"/>
        <w:textAlignment w:val="auto"/>
      </w:pPr>
    </w:p>
    <w:p w:rsidR="002C4D88" w:rsidRPr="0044613E" w:rsidRDefault="002C4D88">
      <w:pPr>
        <w:overflowPunct/>
        <w:autoSpaceDE/>
        <w:autoSpaceDN/>
        <w:adjustRightInd/>
        <w:spacing w:before="0" w:after="0"/>
        <w:ind w:left="0"/>
        <w:textAlignment w:val="auto"/>
      </w:pPr>
    </w:p>
    <w:p w:rsidR="002C4D88" w:rsidRPr="0044613E" w:rsidRDefault="002C4D88">
      <w:pPr>
        <w:overflowPunct/>
        <w:autoSpaceDE/>
        <w:autoSpaceDN/>
        <w:adjustRightInd/>
        <w:spacing w:before="0" w:after="0"/>
        <w:ind w:left="0"/>
        <w:textAlignment w:val="auto"/>
      </w:pPr>
    </w:p>
    <w:p w:rsidR="002C4D88" w:rsidRPr="0044613E" w:rsidRDefault="002C4D88">
      <w:pPr>
        <w:overflowPunct/>
        <w:autoSpaceDE/>
        <w:autoSpaceDN/>
        <w:adjustRightInd/>
        <w:spacing w:before="0" w:after="0"/>
        <w:ind w:left="0"/>
        <w:textAlignment w:val="auto"/>
      </w:pPr>
    </w:p>
    <w:p w:rsidR="002C4D88" w:rsidRPr="0044613E" w:rsidRDefault="002C4D88">
      <w:pPr>
        <w:overflowPunct/>
        <w:autoSpaceDE/>
        <w:autoSpaceDN/>
        <w:adjustRightInd/>
        <w:spacing w:before="0" w:after="0"/>
        <w:ind w:left="0"/>
        <w:textAlignment w:val="auto"/>
      </w:pPr>
    </w:p>
    <w:p w:rsidR="002C4D88" w:rsidRPr="0044613E" w:rsidRDefault="002C4D88">
      <w:pPr>
        <w:overflowPunct/>
        <w:autoSpaceDE/>
        <w:autoSpaceDN/>
        <w:adjustRightInd/>
        <w:spacing w:before="0" w:after="0"/>
        <w:ind w:left="0"/>
        <w:textAlignment w:val="auto"/>
      </w:pPr>
    </w:p>
    <w:p w:rsidR="002C4D88" w:rsidRPr="0044613E" w:rsidRDefault="002C4D88">
      <w:pPr>
        <w:overflowPunct/>
        <w:autoSpaceDE/>
        <w:autoSpaceDN/>
        <w:adjustRightInd/>
        <w:spacing w:before="0" w:after="0"/>
        <w:ind w:left="0"/>
        <w:textAlignment w:val="auto"/>
      </w:pPr>
    </w:p>
    <w:p w:rsidR="002C4D88" w:rsidRPr="0044613E" w:rsidRDefault="002C4D88">
      <w:pPr>
        <w:overflowPunct/>
        <w:autoSpaceDE/>
        <w:autoSpaceDN/>
        <w:adjustRightInd/>
        <w:spacing w:before="0" w:after="0"/>
        <w:ind w:left="0"/>
        <w:textAlignment w:val="auto"/>
      </w:pPr>
    </w:p>
    <w:p w:rsidR="002C4D88" w:rsidRPr="0044613E" w:rsidRDefault="002C4D88">
      <w:pPr>
        <w:overflowPunct/>
        <w:autoSpaceDE/>
        <w:autoSpaceDN/>
        <w:adjustRightInd/>
        <w:spacing w:before="0" w:after="0"/>
        <w:ind w:left="0"/>
        <w:textAlignment w:val="auto"/>
      </w:pPr>
    </w:p>
    <w:p w:rsidR="002C4D88" w:rsidRPr="0044613E" w:rsidRDefault="002C4D88">
      <w:pPr>
        <w:overflowPunct/>
        <w:autoSpaceDE/>
        <w:autoSpaceDN/>
        <w:adjustRightInd/>
        <w:spacing w:before="0" w:after="0"/>
        <w:ind w:left="0"/>
        <w:textAlignment w:val="auto"/>
      </w:pPr>
    </w:p>
    <w:p w:rsidR="002C4D88" w:rsidRPr="0044613E" w:rsidRDefault="002C4D88">
      <w:pPr>
        <w:overflowPunct/>
        <w:autoSpaceDE/>
        <w:autoSpaceDN/>
        <w:adjustRightInd/>
        <w:spacing w:before="0" w:after="0"/>
        <w:ind w:left="0"/>
        <w:textAlignment w:val="auto"/>
      </w:pPr>
    </w:p>
    <w:p w:rsidR="002C4D88" w:rsidRPr="0044613E" w:rsidRDefault="002C4D88">
      <w:pPr>
        <w:overflowPunct/>
        <w:autoSpaceDE/>
        <w:autoSpaceDN/>
        <w:adjustRightInd/>
        <w:spacing w:before="0" w:after="0"/>
        <w:ind w:left="0"/>
        <w:textAlignment w:val="auto"/>
      </w:pPr>
    </w:p>
    <w:p w:rsidR="002C4D88" w:rsidRPr="0044613E" w:rsidRDefault="002C4D88">
      <w:pPr>
        <w:overflowPunct/>
        <w:autoSpaceDE/>
        <w:autoSpaceDN/>
        <w:adjustRightInd/>
        <w:spacing w:before="0" w:after="0"/>
        <w:ind w:left="0"/>
        <w:textAlignment w:val="auto"/>
      </w:pPr>
    </w:p>
    <w:p w:rsidR="002C4D88" w:rsidRPr="0044613E" w:rsidRDefault="002C4D88">
      <w:pPr>
        <w:overflowPunct/>
        <w:autoSpaceDE/>
        <w:autoSpaceDN/>
        <w:adjustRightInd/>
        <w:spacing w:before="0" w:after="0"/>
        <w:ind w:left="0"/>
        <w:textAlignment w:val="auto"/>
      </w:pPr>
    </w:p>
    <w:p w:rsidR="002C4D88" w:rsidRPr="0044613E" w:rsidRDefault="002C4D88">
      <w:pPr>
        <w:overflowPunct/>
        <w:autoSpaceDE/>
        <w:autoSpaceDN/>
        <w:adjustRightInd/>
        <w:spacing w:before="0" w:after="0"/>
        <w:ind w:left="0"/>
        <w:textAlignment w:val="auto"/>
      </w:pPr>
    </w:p>
    <w:p w:rsidR="002C4D88" w:rsidRPr="0044613E" w:rsidRDefault="002C4D88">
      <w:pPr>
        <w:overflowPunct/>
        <w:autoSpaceDE/>
        <w:autoSpaceDN/>
        <w:adjustRightInd/>
        <w:spacing w:before="0" w:after="0"/>
        <w:ind w:left="0"/>
        <w:textAlignment w:val="auto"/>
      </w:pPr>
    </w:p>
    <w:p w:rsidR="002C4D88" w:rsidRPr="0044613E" w:rsidRDefault="002C4D88">
      <w:pPr>
        <w:overflowPunct/>
        <w:autoSpaceDE/>
        <w:autoSpaceDN/>
        <w:adjustRightInd/>
        <w:spacing w:before="0" w:after="0"/>
        <w:ind w:left="0"/>
        <w:textAlignment w:val="auto"/>
      </w:pPr>
    </w:p>
    <w:p w:rsidR="002C4D88" w:rsidRPr="0044613E" w:rsidRDefault="002C4D88">
      <w:pPr>
        <w:overflowPunct/>
        <w:autoSpaceDE/>
        <w:autoSpaceDN/>
        <w:adjustRightInd/>
        <w:spacing w:before="0" w:after="0"/>
        <w:ind w:left="0"/>
        <w:textAlignment w:val="auto"/>
      </w:pPr>
    </w:p>
    <w:p w:rsidR="002C4D88" w:rsidRPr="0044613E" w:rsidRDefault="002C4D88">
      <w:pPr>
        <w:overflowPunct/>
        <w:autoSpaceDE/>
        <w:autoSpaceDN/>
        <w:adjustRightInd/>
        <w:spacing w:before="0" w:after="0"/>
        <w:ind w:left="0"/>
        <w:textAlignment w:val="auto"/>
      </w:pPr>
    </w:p>
    <w:p w:rsidR="002C4D88" w:rsidRPr="0044613E" w:rsidRDefault="002C4D88">
      <w:pPr>
        <w:overflowPunct/>
        <w:autoSpaceDE/>
        <w:autoSpaceDN/>
        <w:adjustRightInd/>
        <w:spacing w:before="0" w:after="0"/>
        <w:ind w:left="0"/>
        <w:textAlignment w:val="auto"/>
      </w:pPr>
    </w:p>
    <w:p w:rsidR="002C4D88" w:rsidRPr="0044613E" w:rsidRDefault="002C4D88">
      <w:pPr>
        <w:overflowPunct/>
        <w:autoSpaceDE/>
        <w:autoSpaceDN/>
        <w:adjustRightInd/>
        <w:spacing w:before="0" w:after="0"/>
        <w:ind w:left="0"/>
        <w:textAlignment w:val="auto"/>
      </w:pPr>
    </w:p>
    <w:p w:rsidR="00013715" w:rsidRDefault="0063222F" w:rsidP="002C4D88">
      <w:pPr>
        <w:pStyle w:val="AHeading1"/>
        <w:rPr>
          <w:szCs w:val="48"/>
        </w:rPr>
      </w:pPr>
      <w:bookmarkStart w:id="7" w:name="_Toc42849811"/>
      <w:r w:rsidRPr="0044613E">
        <w:rPr>
          <w:szCs w:val="48"/>
        </w:rPr>
        <w:t>I</w:t>
      </w:r>
      <w:r w:rsidR="0019379F" w:rsidRPr="0044613E">
        <w:rPr>
          <w:szCs w:val="48"/>
        </w:rPr>
        <w:t>V</w:t>
      </w:r>
      <w:r w:rsidRPr="0044613E">
        <w:rPr>
          <w:szCs w:val="48"/>
        </w:rPr>
        <w:t xml:space="preserve">. </w:t>
      </w:r>
      <w:r w:rsidR="00013715">
        <w:rPr>
          <w:szCs w:val="48"/>
        </w:rPr>
        <w:t>REBALANS PO FUNKCIONALNI KLASIFIKACIJI</w:t>
      </w:r>
      <w:bookmarkEnd w:id="7"/>
    </w:p>
    <w:p w:rsidR="00013715" w:rsidRDefault="00013715">
      <w:pPr>
        <w:overflowPunct/>
        <w:autoSpaceDE/>
        <w:autoSpaceDN/>
        <w:adjustRightInd/>
        <w:spacing w:before="0" w:after="0"/>
        <w:ind w:left="0"/>
        <w:textAlignment w:val="auto"/>
        <w:rPr>
          <w:b/>
          <w:spacing w:val="30"/>
          <w:sz w:val="48"/>
          <w:szCs w:val="48"/>
        </w:rPr>
      </w:pPr>
      <w:r>
        <w:rPr>
          <w:szCs w:val="48"/>
        </w:rPr>
        <w:br w:type="page"/>
      </w:r>
    </w:p>
    <w:p w:rsidR="001249B9" w:rsidRDefault="001249B9" w:rsidP="00013715">
      <w:pPr>
        <w:pStyle w:val="AHeading1"/>
        <w:rPr>
          <w:szCs w:val="48"/>
        </w:rPr>
      </w:pPr>
    </w:p>
    <w:p w:rsidR="001249B9" w:rsidRDefault="001249B9" w:rsidP="00013715">
      <w:pPr>
        <w:pStyle w:val="AHeading1"/>
        <w:rPr>
          <w:szCs w:val="48"/>
        </w:rPr>
      </w:pPr>
    </w:p>
    <w:p w:rsidR="001249B9" w:rsidRDefault="001249B9" w:rsidP="00013715">
      <w:pPr>
        <w:pStyle w:val="AHeading1"/>
        <w:rPr>
          <w:szCs w:val="48"/>
        </w:rPr>
      </w:pPr>
    </w:p>
    <w:p w:rsidR="001249B9" w:rsidRDefault="001249B9" w:rsidP="00013715">
      <w:pPr>
        <w:pStyle w:val="AHeading1"/>
        <w:rPr>
          <w:szCs w:val="48"/>
        </w:rPr>
      </w:pPr>
    </w:p>
    <w:p w:rsidR="001249B9" w:rsidRDefault="001249B9" w:rsidP="00013715">
      <w:pPr>
        <w:pStyle w:val="AHeading1"/>
        <w:rPr>
          <w:szCs w:val="48"/>
        </w:rPr>
      </w:pPr>
    </w:p>
    <w:p w:rsidR="001249B9" w:rsidRDefault="001249B9" w:rsidP="00013715">
      <w:pPr>
        <w:pStyle w:val="AHeading1"/>
        <w:rPr>
          <w:szCs w:val="48"/>
        </w:rPr>
      </w:pPr>
    </w:p>
    <w:p w:rsidR="001249B9" w:rsidRDefault="001249B9" w:rsidP="00013715">
      <w:pPr>
        <w:pStyle w:val="AHeading1"/>
        <w:rPr>
          <w:szCs w:val="48"/>
        </w:rPr>
      </w:pPr>
    </w:p>
    <w:p w:rsidR="006A00F1" w:rsidRPr="0044613E" w:rsidRDefault="00013715" w:rsidP="00013715">
      <w:pPr>
        <w:pStyle w:val="AHeading1"/>
        <w:rPr>
          <w:b w:val="0"/>
        </w:rPr>
      </w:pPr>
      <w:bookmarkStart w:id="8" w:name="_Toc42849812"/>
      <w:r w:rsidRPr="0044613E">
        <w:rPr>
          <w:szCs w:val="48"/>
        </w:rPr>
        <w:t xml:space="preserve">V. </w:t>
      </w:r>
      <w:r>
        <w:rPr>
          <w:szCs w:val="48"/>
        </w:rPr>
        <w:t>SPLOŠNI DEL</w:t>
      </w:r>
      <w:bookmarkEnd w:id="8"/>
    </w:p>
    <w:p w:rsidR="006A00F1" w:rsidRDefault="006A00F1" w:rsidP="006A00F1"/>
    <w:p w:rsidR="001249B9" w:rsidRDefault="001249B9">
      <w:pPr>
        <w:overflowPunct/>
        <w:autoSpaceDE/>
        <w:autoSpaceDN/>
        <w:adjustRightInd/>
        <w:spacing w:before="0" w:after="0"/>
        <w:ind w:left="0"/>
        <w:textAlignment w:val="auto"/>
        <w:rPr>
          <w:rFonts w:cs="Arial"/>
          <w:b/>
          <w:iCs/>
          <w:spacing w:val="30"/>
          <w:sz w:val="40"/>
          <w:szCs w:val="26"/>
        </w:rPr>
      </w:pPr>
      <w:bookmarkStart w:id="9" w:name="_Toc465409015"/>
      <w:r>
        <w:br w:type="page"/>
      </w:r>
    </w:p>
    <w:p w:rsidR="008D08D5" w:rsidRPr="0044613E" w:rsidRDefault="008D08D5" w:rsidP="008D08D5">
      <w:pPr>
        <w:pStyle w:val="AHeading3"/>
      </w:pPr>
      <w:bookmarkStart w:id="10" w:name="_Toc42849813"/>
      <w:r w:rsidRPr="0044613E">
        <w:lastRenderedPageBreak/>
        <w:t>A - Bilanca prihodkov in odhodkov</w:t>
      </w:r>
      <w:bookmarkEnd w:id="9"/>
      <w:bookmarkEnd w:id="10"/>
    </w:p>
    <w:p w:rsidR="00783791" w:rsidRDefault="00783791" w:rsidP="00783791">
      <w:pPr>
        <w:pStyle w:val="AHeading4"/>
      </w:pPr>
      <w:bookmarkStart w:id="11" w:name="_Toc504374040"/>
      <w:bookmarkStart w:id="12" w:name="_Toc26869441"/>
      <w:bookmarkStart w:id="13" w:name="_Toc32558973"/>
      <w:bookmarkStart w:id="14" w:name="_Toc42849814"/>
      <w:r>
        <w:t>Prihodki proračuna</w:t>
      </w:r>
      <w:bookmarkEnd w:id="11"/>
      <w:bookmarkEnd w:id="12"/>
      <w:bookmarkEnd w:id="13"/>
      <w:bookmarkEnd w:id="14"/>
    </w:p>
    <w:p w:rsidR="00783791" w:rsidRDefault="00783791" w:rsidP="00783791">
      <w:pPr>
        <w:pStyle w:val="AHeading5"/>
      </w:pPr>
      <w:bookmarkStart w:id="15" w:name="_Toc504374041"/>
      <w:bookmarkStart w:id="16" w:name="_Toc26869442"/>
      <w:bookmarkStart w:id="17" w:name="_Toc32558974"/>
      <w:bookmarkStart w:id="18" w:name="_Toc42849815"/>
      <w:r>
        <w:t>70 - DAVČNI PRIHODKI</w:t>
      </w:r>
      <w:bookmarkEnd w:id="15"/>
      <w:bookmarkEnd w:id="16"/>
      <w:bookmarkEnd w:id="17"/>
      <w:bookmarkEnd w:id="18"/>
    </w:p>
    <w:p w:rsidR="00783791" w:rsidRDefault="00783791" w:rsidP="00783791">
      <w:pPr>
        <w:pStyle w:val="AHeading9"/>
      </w:pPr>
      <w:r>
        <w:t>700 - Davki na dohodek in dobiček</w:t>
      </w:r>
      <w:bookmarkStart w:id="19" w:name="K3_700_273"/>
      <w:bookmarkEnd w:id="19"/>
    </w:p>
    <w:p w:rsidR="00783791" w:rsidRDefault="00783791" w:rsidP="00783791">
      <w:pPr>
        <w:rPr>
          <w:lang w:eastAsia="sl-SI"/>
        </w:rPr>
      </w:pPr>
      <w:r>
        <w:t>Med davki na dohodek in dobiček je predviden prihodek iz naslova dohodnine za financiranje primerne porabe v višini 6.</w:t>
      </w:r>
      <w:r w:rsidR="00141E8A">
        <w:t>765.745</w:t>
      </w:r>
      <w:r>
        <w:t xml:space="preserve"> €. Primerna poraba predstavlja primeren obseg sredstev za financiranje z zakonom določenih nalog.</w:t>
      </w:r>
      <w:r>
        <w:br/>
        <w:t>Ministrstvo za finance ugotovi primerno porabo posamezne občine na podlagi dolžine lokalnih cest in javnih poti v občini, površine občine, strukture deleža prebivalcev in povprečnine. Za izračun prihodkov občine za financiranje primerne porabe (dohodnina) je potrebno ugotoviti tudi primeren obseg sredstev za financiranje primerne porabe, ki pomeni merilo za ugotovitev prihodkov iz dohodnine za financiranje primerne porabe. Za financiranje primerne porabe tako pripada občinam 54% dohodnine, ki se med občine razdeli najprej v višini 70% vsem občinam enako, ostalih 30% dohodnine ter del od 70% dohodnine, ki presega primeren obseg sredstev pa se razdeli kot solidarnostna izravnava v višini razlike med 70% dohodnine in primernim obsegom sredstev za financiranje primerne porabe. Kot dodatna solidarnostna izravnava se občinam razdeli razlika med dohodnino v višini 54 % in prihodki od 70% dohodnine in solidarnostne izravnave in sicer le-ta pripada občinam, katerih primeren obseg sredstev za financiranje primerne porabe je nižji od primerne porabe.</w:t>
      </w:r>
    </w:p>
    <w:p w:rsidR="00783791" w:rsidRDefault="00783791" w:rsidP="00783791"/>
    <w:p w:rsidR="00783791" w:rsidRDefault="00783791" w:rsidP="00783791">
      <w:pPr>
        <w:pStyle w:val="AHeading9"/>
      </w:pPr>
      <w:r>
        <w:t>703 - Davki na premoženje</w:t>
      </w:r>
      <w:bookmarkStart w:id="20" w:name="K3_703_273"/>
      <w:bookmarkEnd w:id="20"/>
    </w:p>
    <w:p w:rsidR="00783791" w:rsidRDefault="00783791" w:rsidP="00783791">
      <w:pPr>
        <w:rPr>
          <w:lang w:eastAsia="sl-SI"/>
        </w:rPr>
      </w:pPr>
      <w:r>
        <w:t xml:space="preserve">Med davki na premoženje predstavljajo največji delež davki na nepremičnine (konto 7030) v višini 1.799.364 €. </w:t>
      </w:r>
      <w:r>
        <w:br/>
        <w:t>Ustavno sodišče je z odločbo o razveljavitvi Zakona o davku na nepremičnine št. U-I-313/13-86 z dne 21.3.2014 odločilo, da se do drugačne zakonske ureditve obdavčitve nepremičnin uporabljajo predpisi iz prve do pete alineje 33.člena Zakona o davku na nepremičnine.</w:t>
      </w:r>
      <w:r>
        <w:br/>
        <w:t xml:space="preserve">Na podlagi omenjenih predpisov pa pristojni organi za leto 2020 odmerijo nadomestilo za uporabo stavbnih zemljišč, pristojbino za vzdrževanje gozdnih cest in davek na premoženje . </w:t>
      </w:r>
      <w:r>
        <w:br/>
        <w:t>Predvideni prihodki iz naslova davka na dediščine in darila (konto 7032) so v višini 25.000 €. Pri prihodkih od davka na promet nepremičnin in finančno premoženje (konto 7033) planiramo prilive v višini 155.000 €.</w:t>
      </w:r>
    </w:p>
    <w:p w:rsidR="00783791" w:rsidRDefault="00783791" w:rsidP="00783791"/>
    <w:p w:rsidR="00783791" w:rsidRDefault="00783791" w:rsidP="00783791">
      <w:pPr>
        <w:pStyle w:val="AHeading9"/>
      </w:pPr>
      <w:r>
        <w:t>704 - Domači davki na blago in storitve</w:t>
      </w:r>
      <w:bookmarkStart w:id="21" w:name="K3_704_273"/>
      <w:bookmarkEnd w:id="21"/>
    </w:p>
    <w:p w:rsidR="00783791" w:rsidRDefault="00783791" w:rsidP="00783791">
      <w:pPr>
        <w:rPr>
          <w:lang w:eastAsia="sl-SI"/>
        </w:rPr>
      </w:pPr>
      <w:r>
        <w:t>Med davke na posebne storitve (konto 7044) je uvrščen davek na dobitke od iger na srečo, ki je ocenjen  v višini 25.000 €.</w:t>
      </w:r>
      <w:r>
        <w:br/>
        <w:t xml:space="preserve">Med davčnimi prihodki so tudi drugi davki na blago in storitve (konto 7047), kamor je uvrščena </w:t>
      </w:r>
      <w:proofErr w:type="spellStart"/>
      <w:r>
        <w:t>okoljska</w:t>
      </w:r>
      <w:proofErr w:type="spellEnd"/>
      <w:r>
        <w:t xml:space="preserve"> dajatev za onesnaževanje okolja zaradi odvajanja odpadnih voda v višini 134.495 € ter turistične takse, ki so planirane v višini 4.000 €. Občinske takse od pravnih oseb so ocenjene v višini 18.500 €, od fizičnih oseb in zasebnikov pa 10.000 €, pristojbina za vzdrževanje gozdnih cest pa v višini 20.000 €.</w:t>
      </w:r>
    </w:p>
    <w:p w:rsidR="00783791" w:rsidRDefault="00783791" w:rsidP="00783791"/>
    <w:p w:rsidR="00783791" w:rsidRDefault="00783791" w:rsidP="00783791"/>
    <w:p w:rsidR="00783791" w:rsidRDefault="00783791" w:rsidP="00783791">
      <w:pPr>
        <w:pStyle w:val="AHeading5"/>
      </w:pPr>
      <w:bookmarkStart w:id="22" w:name="_Toc504374042"/>
      <w:bookmarkStart w:id="23" w:name="_Toc26869443"/>
      <w:bookmarkStart w:id="24" w:name="_Toc32558975"/>
      <w:bookmarkStart w:id="25" w:name="_Toc42849816"/>
      <w:r>
        <w:t>71 - NEDAVČNI PRIHODKI</w:t>
      </w:r>
      <w:bookmarkEnd w:id="22"/>
      <w:bookmarkEnd w:id="23"/>
      <w:bookmarkEnd w:id="24"/>
      <w:bookmarkEnd w:id="25"/>
    </w:p>
    <w:p w:rsidR="00783791" w:rsidRDefault="00783791" w:rsidP="00783791">
      <w:pPr>
        <w:pStyle w:val="AHeading9"/>
      </w:pPr>
      <w:r>
        <w:t>710 - Udeležba na dobičku in dohodki od premoženja</w:t>
      </w:r>
      <w:bookmarkStart w:id="26" w:name="K3_710_273"/>
      <w:bookmarkEnd w:id="26"/>
    </w:p>
    <w:p w:rsidR="00783791" w:rsidRDefault="00783791" w:rsidP="00783791">
      <w:pPr>
        <w:rPr>
          <w:lang w:eastAsia="sl-SI"/>
        </w:rPr>
      </w:pPr>
      <w:r>
        <w:t>Med nedavčnimi prihodki predstavljajo največji delež prihodki od premoženja (konto 7103), ki so planirani v skupni višini 1.314.415 €. Prihodki  od najemnin za poslovne prostore znašajo 133.853 €, prihodki od najemnin za stanovanja, prenesena v upravljanje Stanovanjskemu podjetju znašajo 370.613 €. Planirali smo tudi za 5.100 € prihodkov iz naslova podeljenih koncesij.</w:t>
      </w:r>
      <w:r>
        <w:br/>
        <w:t>Zaradi prenosa vodenja infrastrukture v poslovne knjige občine, v skladu s Slovenskim računovodskim standardom št. 35, je bila v letu 2010 z izvajalcem javne gospodarske službe sklenjena najemna pogodba za uporabo vse javne infrastrukture. Višina najemnine naj bi bila enaka višini letne amortizacije, in se na odhodkovni strani proračuna namenja za investicije in  investicijsko vzdrževanje infrastrukture. Ti prihodki so planirani v višini 804.849 €.</w:t>
      </w:r>
    </w:p>
    <w:p w:rsidR="00783791" w:rsidRDefault="00783791" w:rsidP="00783791"/>
    <w:p w:rsidR="00783791" w:rsidRDefault="00783791" w:rsidP="00783791">
      <w:pPr>
        <w:pStyle w:val="AHeading9"/>
      </w:pPr>
      <w:r>
        <w:t>711 - Takse in pristojbine</w:t>
      </w:r>
      <w:bookmarkStart w:id="27" w:name="K3_711_273"/>
      <w:bookmarkEnd w:id="27"/>
    </w:p>
    <w:p w:rsidR="00783791" w:rsidRDefault="00783791" w:rsidP="00783791">
      <w:r>
        <w:t>Prihodki od upravnih taks in pristojbin (konto 7111) so planirani v višini 6.000 €.</w:t>
      </w:r>
    </w:p>
    <w:p w:rsidR="00783791" w:rsidRDefault="00783791" w:rsidP="00783791">
      <w:pPr>
        <w:pStyle w:val="AHeading9"/>
      </w:pPr>
      <w:r>
        <w:t>712 - Globe in druge denarne kazni</w:t>
      </w:r>
      <w:bookmarkStart w:id="28" w:name="K3_712_273"/>
      <w:bookmarkEnd w:id="28"/>
    </w:p>
    <w:p w:rsidR="00783791" w:rsidRDefault="00783791" w:rsidP="00783791">
      <w:pPr>
        <w:rPr>
          <w:lang w:eastAsia="sl-SI"/>
        </w:rPr>
      </w:pPr>
      <w:r>
        <w:t>Prihodki od glob in drugih denarnih kazni (konto 7120) vključujejo prihodke iz naslova glob za prekrške v višini 11.000 € ter nadomestilo za degradacijo in uzurpacijo prostora v višini 10.000 €.</w:t>
      </w:r>
    </w:p>
    <w:p w:rsidR="00783791" w:rsidRDefault="00783791" w:rsidP="00783791"/>
    <w:p w:rsidR="00783791" w:rsidRDefault="00783791" w:rsidP="00783791">
      <w:pPr>
        <w:pStyle w:val="AHeading9"/>
      </w:pPr>
      <w:r>
        <w:t>714 - Drugi nedavčni prihodki</w:t>
      </w:r>
      <w:bookmarkStart w:id="29" w:name="K3_714_273"/>
      <w:bookmarkEnd w:id="29"/>
    </w:p>
    <w:p w:rsidR="00783791" w:rsidRDefault="00783791" w:rsidP="00783791">
      <w:r>
        <w:t>Med drugimi nedavčnimi prihodki (</w:t>
      </w:r>
      <w:proofErr w:type="spellStart"/>
      <w:r>
        <w:t>kto</w:t>
      </w:r>
      <w:proofErr w:type="spellEnd"/>
      <w:r>
        <w:t xml:space="preserve"> 7141) so ocenjeni prihodki komunalnega  prispevka v višini 311.000 € ter drugi izredni nedavčni prihodki v višini 20.000 €.</w:t>
      </w:r>
    </w:p>
    <w:p w:rsidR="00783791" w:rsidRDefault="00783791" w:rsidP="00783791"/>
    <w:p w:rsidR="00783791" w:rsidRDefault="00783791" w:rsidP="00783791">
      <w:pPr>
        <w:pStyle w:val="AHeading5"/>
      </w:pPr>
      <w:bookmarkStart w:id="30" w:name="_Toc504374043"/>
      <w:bookmarkStart w:id="31" w:name="_Toc26869444"/>
      <w:bookmarkStart w:id="32" w:name="_Toc32558976"/>
      <w:bookmarkStart w:id="33" w:name="_Toc42849817"/>
      <w:r>
        <w:t>72 - KAPITALSKI PRIHODKI</w:t>
      </w:r>
      <w:bookmarkEnd w:id="30"/>
      <w:bookmarkEnd w:id="31"/>
      <w:bookmarkEnd w:id="32"/>
      <w:bookmarkEnd w:id="33"/>
    </w:p>
    <w:p w:rsidR="00783791" w:rsidRDefault="00783791" w:rsidP="00783791">
      <w:pPr>
        <w:pStyle w:val="AHeading9"/>
      </w:pPr>
      <w:r>
        <w:t>720 - Prihodki od prodaje osnovnih sredstev</w:t>
      </w:r>
      <w:bookmarkStart w:id="34" w:name="K3_720_273"/>
      <w:bookmarkEnd w:id="34"/>
    </w:p>
    <w:p w:rsidR="00783791" w:rsidRPr="003E5189" w:rsidRDefault="00783791" w:rsidP="00783791">
      <w:pPr>
        <w:rPr>
          <w:lang w:eastAsia="sl-SI"/>
        </w:rPr>
      </w:pPr>
      <w:r w:rsidRPr="003E5189">
        <w:t>Na kontu prihodki od prodaje stanovanjskih objektov in stanovanj p</w:t>
      </w:r>
      <w:r>
        <w:t>redvidevamo prihodke v višini 234</w:t>
      </w:r>
      <w:r w:rsidRPr="003E5189">
        <w:t xml:space="preserve">.000 </w:t>
      </w:r>
      <w:r>
        <w:t>€</w:t>
      </w:r>
      <w:r w:rsidRPr="003E5189">
        <w:t>, na kontu prihodki od prodaje poslovnih objektov in poslovnih prost</w:t>
      </w:r>
      <w:r>
        <w:t>orov pa prihodke v višini 705.000</w:t>
      </w:r>
      <w:r w:rsidRPr="003E5189">
        <w:t xml:space="preserve"> </w:t>
      </w:r>
      <w:r>
        <w:t>€</w:t>
      </w:r>
      <w:r w:rsidRPr="003E5189">
        <w:t>.</w:t>
      </w:r>
      <w:r>
        <w:t xml:space="preserve"> Prihodki od prodaje drugih osnovnih sredstev znašajo 211.617 €.</w:t>
      </w:r>
    </w:p>
    <w:p w:rsidR="00783791" w:rsidRDefault="00783791" w:rsidP="00783791"/>
    <w:p w:rsidR="00783791" w:rsidRDefault="00783791" w:rsidP="00783791">
      <w:pPr>
        <w:pStyle w:val="AHeading9"/>
      </w:pPr>
      <w:r>
        <w:t>722 - Prihodki od prodaje zemljišč in neopredmetenih sredstev</w:t>
      </w:r>
      <w:bookmarkStart w:id="35" w:name="K3_722_273"/>
      <w:bookmarkEnd w:id="35"/>
    </w:p>
    <w:p w:rsidR="00783791" w:rsidRDefault="00783791" w:rsidP="00783791">
      <w:r>
        <w:t>V skladu z Načrtom ravnanja z nepremičnim in premičnim premoženjem  v letu 2020 predvidevamo 825.000 € prihodkov od prodaje zemljišč.  Dokument je v skladu z Zakonom o stvarnem premoženju države in samoupravnih lokalnih skupnosti predložen občinskemu svetu na sejo občinskega sveta istočasno kot  predlog proračuna.</w:t>
      </w:r>
    </w:p>
    <w:p w:rsidR="00783791" w:rsidRDefault="00783791" w:rsidP="00783791"/>
    <w:p w:rsidR="00783791" w:rsidRDefault="00783791" w:rsidP="00783791">
      <w:pPr>
        <w:pStyle w:val="AHeading5"/>
      </w:pPr>
      <w:bookmarkStart w:id="36" w:name="_Toc504374044"/>
      <w:bookmarkStart w:id="37" w:name="_Toc26869445"/>
      <w:bookmarkStart w:id="38" w:name="_Toc32558977"/>
      <w:bookmarkStart w:id="39" w:name="_Toc42849818"/>
      <w:r>
        <w:t>74 - TRANSFERNI PRIHODKI</w:t>
      </w:r>
      <w:bookmarkEnd w:id="36"/>
      <w:bookmarkEnd w:id="37"/>
      <w:bookmarkEnd w:id="38"/>
      <w:bookmarkEnd w:id="39"/>
    </w:p>
    <w:p w:rsidR="00783791" w:rsidRDefault="00783791" w:rsidP="00783791">
      <w:pPr>
        <w:pStyle w:val="AHeading9"/>
      </w:pPr>
      <w:r>
        <w:t>740 - Transferni prihodki iz drugih javnofinančnih institucij</w:t>
      </w:r>
      <w:bookmarkStart w:id="40" w:name="K3_740_273"/>
      <w:bookmarkEnd w:id="40"/>
    </w:p>
    <w:p w:rsidR="00783791" w:rsidRPr="003E5189" w:rsidRDefault="00783791" w:rsidP="00783791">
      <w:pPr>
        <w:rPr>
          <w:lang w:eastAsia="sl-SI"/>
        </w:rPr>
      </w:pPr>
      <w:r w:rsidRPr="003E5189">
        <w:t>Predvidena so sredstva iz naslednjih naslovov:</w:t>
      </w:r>
    </w:p>
    <w:p w:rsidR="00783791" w:rsidRDefault="00783791" w:rsidP="00783791">
      <w:r w:rsidRPr="003E5189">
        <w:t xml:space="preserve">-Požarna taksa (del konta 7400) je namenski prihodek proračuna. Ocenjena je v višini 60.000 </w:t>
      </w:r>
      <w:r>
        <w:t>€</w:t>
      </w:r>
      <w:r w:rsidRPr="003E5189">
        <w:t>, namenja pa se gasilski dejavnosti in na odhodkovni strani predstavlja investicijski transfer.</w:t>
      </w:r>
      <w:r w:rsidRPr="003E5189">
        <w:br/>
        <w:t>-Doda</w:t>
      </w:r>
      <w:r>
        <w:t>tna sredstva po ZFO v višini 159</w:t>
      </w:r>
      <w:r w:rsidRPr="003E5189">
        <w:t>.</w:t>
      </w:r>
      <w:r>
        <w:t>468</w:t>
      </w:r>
      <w:r w:rsidRPr="003E5189">
        <w:t xml:space="preserve"> </w:t>
      </w:r>
      <w:r>
        <w:t>€,</w:t>
      </w:r>
      <w:r w:rsidRPr="003E5189">
        <w:br/>
        <w:t>-Zmanjševanje posledic naravnih nesreč, sana</w:t>
      </w:r>
      <w:r>
        <w:t>cije plazov in usadov v višini 36</w:t>
      </w:r>
      <w:r w:rsidRPr="003E5189">
        <w:t>.</w:t>
      </w:r>
      <w:r>
        <w:t>800</w:t>
      </w:r>
      <w:r w:rsidRPr="003E5189">
        <w:t xml:space="preserve"> </w:t>
      </w:r>
      <w:r>
        <w:t>€,</w:t>
      </w:r>
    </w:p>
    <w:p w:rsidR="00783791" w:rsidRDefault="00783791" w:rsidP="00783791">
      <w:r>
        <w:t xml:space="preserve">-Sanacija plazu </w:t>
      </w:r>
      <w:proofErr w:type="spellStart"/>
      <w:r>
        <w:t>Podpečnik</w:t>
      </w:r>
      <w:proofErr w:type="spellEnd"/>
      <w:r>
        <w:t>-Rimski vrelec-</w:t>
      </w:r>
      <w:proofErr w:type="spellStart"/>
      <w:r>
        <w:t>Ivarčko</w:t>
      </w:r>
      <w:proofErr w:type="spellEnd"/>
      <w:r>
        <w:t>-</w:t>
      </w:r>
      <w:proofErr w:type="spellStart"/>
      <w:r>
        <w:t>Naravske</w:t>
      </w:r>
      <w:proofErr w:type="spellEnd"/>
      <w:r>
        <w:t xml:space="preserve"> ledine v višini 131.504 €,</w:t>
      </w:r>
    </w:p>
    <w:p w:rsidR="00783791" w:rsidRDefault="00783791" w:rsidP="00783791">
      <w:r>
        <w:t>-Sanacija plazu Zadnji dinar-Strojna (</w:t>
      </w:r>
      <w:proofErr w:type="spellStart"/>
      <w:r>
        <w:t>Jastrovnik</w:t>
      </w:r>
      <w:proofErr w:type="spellEnd"/>
      <w:r>
        <w:t>) v višini 139.345 €,</w:t>
      </w:r>
    </w:p>
    <w:p w:rsidR="00783791" w:rsidRDefault="00783791" w:rsidP="00783791">
      <w:r>
        <w:t>-Sanacija plazu Dobrije-Koroški Selovec-Brdinje v višini 75.000 €</w:t>
      </w:r>
      <w:r w:rsidR="00534EB8">
        <w:t>,</w:t>
      </w:r>
    </w:p>
    <w:p w:rsidR="00534EB8" w:rsidRPr="003E5189" w:rsidRDefault="00534EB8" w:rsidP="00783791">
      <w:r>
        <w:t xml:space="preserve">-Obnova skednja na zaščitenem območju spominskega muzeja Prežihova bajta v višini </w:t>
      </w:r>
      <w:r w:rsidR="00086EA4">
        <w:t>199.786,4</w:t>
      </w:r>
      <w:r w:rsidR="000B27DD">
        <w:t>0</w:t>
      </w:r>
      <w:r>
        <w:t xml:space="preserve"> €.</w:t>
      </w:r>
    </w:p>
    <w:p w:rsidR="00783791" w:rsidRPr="003E5189" w:rsidRDefault="00783791" w:rsidP="00783791">
      <w:r w:rsidRPr="003E5189">
        <w:t xml:space="preserve">Druga sredstva so </w:t>
      </w:r>
      <w:r>
        <w:t>predvidena v višini 45.348</w:t>
      </w:r>
      <w:r w:rsidRPr="003E5189">
        <w:t xml:space="preserve"> </w:t>
      </w:r>
      <w:r>
        <w:t>€</w:t>
      </w:r>
      <w:r w:rsidRPr="003E5189">
        <w:t xml:space="preserve"> in sicer za:</w:t>
      </w:r>
    </w:p>
    <w:p w:rsidR="00783791" w:rsidRPr="003E5189" w:rsidRDefault="00783791" w:rsidP="00783791">
      <w:r w:rsidRPr="003E5189">
        <w:t>-gozdne ceste, sofinanciranje delovanja komunalnega inšpektorja in sofinanciranje delovanja Medobčinske uprave Mežiške doline.</w:t>
      </w:r>
    </w:p>
    <w:p w:rsidR="00783791" w:rsidRPr="003E5189" w:rsidRDefault="00783791" w:rsidP="00783791">
      <w:pPr>
        <w:rPr>
          <w:sz w:val="24"/>
          <w:szCs w:val="24"/>
        </w:rPr>
      </w:pPr>
      <w:r w:rsidRPr="003E5189">
        <w:t> Prejeta sredstva iz</w:t>
      </w:r>
      <w:r>
        <w:t xml:space="preserve"> občinskih proračunov znašajo 410</w:t>
      </w:r>
      <w:r w:rsidRPr="003E5189">
        <w:t>.</w:t>
      </w:r>
      <w:r>
        <w:t>458</w:t>
      </w:r>
      <w:r w:rsidRPr="003E5189">
        <w:t xml:space="preserve"> </w:t>
      </w:r>
      <w:r>
        <w:t>€</w:t>
      </w:r>
      <w:r w:rsidRPr="003E5189">
        <w:t>.</w:t>
      </w:r>
    </w:p>
    <w:p w:rsidR="00783791" w:rsidRDefault="00783791" w:rsidP="00783791">
      <w:pPr>
        <w:overflowPunct/>
        <w:autoSpaceDE/>
        <w:autoSpaceDN/>
        <w:adjustRightInd/>
        <w:spacing w:before="0" w:after="0"/>
        <w:ind w:left="0"/>
        <w:textAlignment w:val="auto"/>
      </w:pPr>
      <w:r>
        <w:br w:type="page"/>
      </w:r>
    </w:p>
    <w:p w:rsidR="00783791" w:rsidRDefault="00783791" w:rsidP="00783791"/>
    <w:p w:rsidR="00783791" w:rsidRDefault="00783791" w:rsidP="00783791">
      <w:pPr>
        <w:pStyle w:val="AHeading9"/>
      </w:pPr>
      <w:r>
        <w:t>741 - Prejeta sredstva iz državnega proračuna iz sredstev proračuna Evropske unije in iz drugih držav</w:t>
      </w:r>
      <w:bookmarkStart w:id="41" w:name="K3_741_273"/>
      <w:bookmarkEnd w:id="41"/>
    </w:p>
    <w:p w:rsidR="00783791" w:rsidRDefault="00783791" w:rsidP="00783791"/>
    <w:p w:rsidR="00783791" w:rsidRDefault="00783791" w:rsidP="00783791">
      <w:r>
        <w:t>Prejeta sredstva iz državnega proračuna iz sredstev proračuna Evropske unije za izvajanje skupne kmetijske in ribiške politike (ko</w:t>
      </w:r>
      <w:r w:rsidRPr="00226FBD">
        <w:t>n</w:t>
      </w:r>
      <w:r>
        <w:t>t</w:t>
      </w:r>
      <w:r w:rsidRPr="00226FBD">
        <w:t>o 741</w:t>
      </w:r>
      <w:r>
        <w:t>1</w:t>
      </w:r>
      <w:r w:rsidRPr="00226FBD">
        <w:t>) s</w:t>
      </w:r>
      <w:r>
        <w:t>o planirana v višini 32.537</w:t>
      </w:r>
      <w:r w:rsidRPr="00226FBD">
        <w:t xml:space="preserve"> €.</w:t>
      </w:r>
      <w:r w:rsidRPr="00226FBD">
        <w:br/>
        <w:t>Nana</w:t>
      </w:r>
      <w:r>
        <w:t>šajo pa se na naslednje projekte</w:t>
      </w:r>
      <w:r w:rsidRPr="00226FBD">
        <w:t>:</w:t>
      </w:r>
    </w:p>
    <w:p w:rsidR="00783791" w:rsidRDefault="00783791" w:rsidP="00783791">
      <w:r>
        <w:t>-Projekt LAS-Tržnice za lokalno in domače v Mežiški dolini v višini 10.200 €,</w:t>
      </w:r>
    </w:p>
    <w:p w:rsidR="00783791" w:rsidRDefault="00783791" w:rsidP="00783791">
      <w:r>
        <w:t>-Projekt LAS-Organizacija in izvedba 33. državnih kmečkih iger 2019 v višini 7.358 €,</w:t>
      </w:r>
    </w:p>
    <w:p w:rsidR="00783791" w:rsidRDefault="00783791" w:rsidP="00783791">
      <w:r>
        <w:t>-Projekt LAS-Industrijska dediščina-skupna identiteta lokalnih skupnosti v višini 9.754 €,</w:t>
      </w:r>
    </w:p>
    <w:p w:rsidR="00783791" w:rsidRDefault="00783791" w:rsidP="00783791">
      <w:r>
        <w:t>-Projekt LAS-Povezani za vse generacije v višini 1.045 €,</w:t>
      </w:r>
    </w:p>
    <w:p w:rsidR="00783791" w:rsidRDefault="00783791" w:rsidP="00783791">
      <w:r>
        <w:t>-Projekt LAS-Čebela bere med v višini 4.180 €.</w:t>
      </w:r>
    </w:p>
    <w:p w:rsidR="00783791" w:rsidRDefault="00783791" w:rsidP="00783791"/>
    <w:p w:rsidR="00783791" w:rsidRPr="003E5189" w:rsidRDefault="00783791" w:rsidP="00783791">
      <w:pPr>
        <w:rPr>
          <w:lang w:eastAsia="sl-SI"/>
        </w:rPr>
      </w:pPr>
      <w:r w:rsidRPr="003E5189">
        <w:t xml:space="preserve">Sredstva prejeta iz državnega proračuna iz sredstev proračuna EU </w:t>
      </w:r>
      <w:r>
        <w:t>iz</w:t>
      </w:r>
      <w:r w:rsidRPr="003E5189">
        <w:t xml:space="preserve"> strukturn</w:t>
      </w:r>
      <w:r>
        <w:t>ih</w:t>
      </w:r>
      <w:r w:rsidRPr="003E5189">
        <w:t xml:space="preserve"> </w:t>
      </w:r>
      <w:r>
        <w:t>skladov</w:t>
      </w:r>
      <w:r w:rsidRPr="003E5189">
        <w:t> (kon</w:t>
      </w:r>
      <w:r>
        <w:t>t</w:t>
      </w:r>
      <w:r w:rsidRPr="003E5189">
        <w:t>o 7412) s</w:t>
      </w:r>
      <w:r>
        <w:t>o planirana v višini 1.638.364,10</w:t>
      </w:r>
      <w:r w:rsidRPr="003E5189">
        <w:t xml:space="preserve"> </w:t>
      </w:r>
      <w:r>
        <w:t>€</w:t>
      </w:r>
      <w:r w:rsidRPr="003E5189">
        <w:t>.</w:t>
      </w:r>
      <w:r w:rsidRPr="003E5189">
        <w:br/>
        <w:t>Nanašajo pa se na naslednje projekte:</w:t>
      </w:r>
    </w:p>
    <w:p w:rsidR="00783791" w:rsidRPr="003E5189" w:rsidRDefault="00783791" w:rsidP="00783791">
      <w:r w:rsidRPr="003E5189">
        <w:t xml:space="preserve">-Naravna in kulturna doživetja </w:t>
      </w:r>
      <w:proofErr w:type="spellStart"/>
      <w:r w:rsidRPr="003E5189">
        <w:t>Geoparka</w:t>
      </w:r>
      <w:proofErr w:type="spellEnd"/>
      <w:r w:rsidRPr="003E5189">
        <w:t xml:space="preserve"> Karavanke-Ravne v višini </w:t>
      </w:r>
      <w:r>
        <w:t>80.228</w:t>
      </w:r>
      <w:r w:rsidRPr="003E5189">
        <w:t xml:space="preserve"> </w:t>
      </w:r>
      <w:r>
        <w:t>€,</w:t>
      </w:r>
    </w:p>
    <w:p w:rsidR="00783791" w:rsidRDefault="00783791" w:rsidP="00783791">
      <w:r>
        <w:t>-Trajnostna mobilnost in turizem na kolesih v višini 54.082 €,</w:t>
      </w:r>
    </w:p>
    <w:p w:rsidR="00783791" w:rsidRDefault="00783791" w:rsidP="00783791">
      <w:r>
        <w:t>-Gradnja poslovno komunalne infrastrukture v PC Ravne v višini 327.678 €,</w:t>
      </w:r>
    </w:p>
    <w:p w:rsidR="00783791" w:rsidRDefault="00783791" w:rsidP="00783791">
      <w:r>
        <w:t>-Mrežni podjetniški inkubator Koroške-MPIK3 v višini 1.176.376 €.</w:t>
      </w:r>
    </w:p>
    <w:p w:rsidR="00783791" w:rsidRDefault="00783791" w:rsidP="00783791"/>
    <w:p w:rsidR="00783791" w:rsidRDefault="00783791" w:rsidP="00783791">
      <w:r w:rsidRPr="003E5189">
        <w:t xml:space="preserve">Sredstva prejeta iz državnega proračuna iz sredstev proračuna EU </w:t>
      </w:r>
      <w:r>
        <w:t>iz</w:t>
      </w:r>
      <w:r w:rsidRPr="003E5189">
        <w:t xml:space="preserve"> </w:t>
      </w:r>
      <w:r>
        <w:t>kohezijskega</w:t>
      </w:r>
      <w:r w:rsidRPr="003E5189">
        <w:t xml:space="preserve"> </w:t>
      </w:r>
      <w:r>
        <w:t>sklada</w:t>
      </w:r>
      <w:r w:rsidRPr="003E5189">
        <w:t> (kon</w:t>
      </w:r>
      <w:r>
        <w:t>t</w:t>
      </w:r>
      <w:r w:rsidRPr="003E5189">
        <w:t>o 741</w:t>
      </w:r>
      <w:r>
        <w:t>3</w:t>
      </w:r>
      <w:r w:rsidRPr="003E5189">
        <w:t>) s</w:t>
      </w:r>
      <w:r>
        <w:t>o planirana v višini 70.000</w:t>
      </w:r>
      <w:r w:rsidRPr="003E5189">
        <w:t xml:space="preserve"> </w:t>
      </w:r>
      <w:r>
        <w:t>€</w:t>
      </w:r>
      <w:r w:rsidRPr="003E5189">
        <w:t>.</w:t>
      </w:r>
      <w:r w:rsidRPr="003E5189">
        <w:br/>
        <w:t>Nanašajo pa se na naslednj</w:t>
      </w:r>
      <w:r>
        <w:t>i projekt</w:t>
      </w:r>
      <w:r w:rsidRPr="003E5189">
        <w:t>:</w:t>
      </w:r>
    </w:p>
    <w:p w:rsidR="00783791" w:rsidRPr="003E5189" w:rsidRDefault="00783791" w:rsidP="00783791">
      <w:pPr>
        <w:rPr>
          <w:lang w:eastAsia="sl-SI"/>
        </w:rPr>
      </w:pPr>
      <w:r>
        <w:t>-Navezovalna cesta na 3. razvojno os v višini 70.000 €.</w:t>
      </w:r>
    </w:p>
    <w:p w:rsidR="00783791" w:rsidRPr="003E5189" w:rsidRDefault="00783791" w:rsidP="00783791">
      <w:pPr>
        <w:rPr>
          <w:sz w:val="24"/>
          <w:szCs w:val="24"/>
        </w:rPr>
      </w:pPr>
    </w:p>
    <w:p w:rsidR="00783791" w:rsidRDefault="00783791" w:rsidP="00783791"/>
    <w:p w:rsidR="00783791" w:rsidRDefault="00783791" w:rsidP="00783791">
      <w:r>
        <w:br w:type="page"/>
      </w:r>
    </w:p>
    <w:p w:rsidR="00783791" w:rsidRDefault="00783791" w:rsidP="00783791">
      <w:pPr>
        <w:pStyle w:val="AHeading4"/>
      </w:pPr>
      <w:bookmarkStart w:id="42" w:name="_Toc504374045"/>
      <w:bookmarkStart w:id="43" w:name="_Toc26869446"/>
      <w:bookmarkStart w:id="44" w:name="_Toc32558978"/>
      <w:bookmarkStart w:id="45" w:name="_Toc42849819"/>
      <w:r>
        <w:lastRenderedPageBreak/>
        <w:t>Odhodki proračuna</w:t>
      </w:r>
      <w:bookmarkEnd w:id="42"/>
      <w:bookmarkEnd w:id="43"/>
      <w:bookmarkEnd w:id="44"/>
      <w:bookmarkEnd w:id="45"/>
    </w:p>
    <w:p w:rsidR="00783791" w:rsidRDefault="00783791" w:rsidP="00783791">
      <w:pPr>
        <w:pStyle w:val="AHeading5"/>
      </w:pPr>
      <w:bookmarkStart w:id="46" w:name="_Toc504374046"/>
      <w:bookmarkStart w:id="47" w:name="_Toc26869447"/>
      <w:bookmarkStart w:id="48" w:name="_Toc32558979"/>
      <w:bookmarkStart w:id="49" w:name="_Toc42849820"/>
      <w:r>
        <w:t>40 - TEKOČI ODHODKI</w:t>
      </w:r>
      <w:bookmarkEnd w:id="46"/>
      <w:bookmarkEnd w:id="47"/>
      <w:bookmarkEnd w:id="48"/>
      <w:bookmarkEnd w:id="49"/>
    </w:p>
    <w:p w:rsidR="00783791" w:rsidRDefault="00783791" w:rsidP="00783791">
      <w:pPr>
        <w:pStyle w:val="AHeading9"/>
      </w:pPr>
      <w:r>
        <w:t>400 - Plače in drugi izdatki zaposlenim</w:t>
      </w:r>
      <w:bookmarkStart w:id="50" w:name="K3_400_273"/>
      <w:bookmarkEnd w:id="50"/>
    </w:p>
    <w:p w:rsidR="00783791" w:rsidRDefault="00783791" w:rsidP="00783791">
      <w:pPr>
        <w:rPr>
          <w:lang w:eastAsia="sl-SI"/>
        </w:rPr>
      </w:pPr>
      <w:r>
        <w:t>V okviru sredstev za plače načrtujemo odhodke za  plače in dodatke, regres za letni dopust, povračila in nadomestila, sredstva za delovno uspešnost ter druge izdatke zaposlenim v skladu s kadrovskim načrtom v višini 1.021.442 €.</w:t>
      </w:r>
      <w:r>
        <w:br/>
        <w:t xml:space="preserve">Načrtovanje sredstev za plače in druge izdatke zaposlenim pri neposrednih proračunskih uporabnikih za leto 2020 je temeljilo na </w:t>
      </w:r>
      <w:proofErr w:type="spellStart"/>
      <w:r>
        <w:t>makrofiskalnih</w:t>
      </w:r>
      <w:proofErr w:type="spellEnd"/>
      <w:r>
        <w:t xml:space="preserve"> okvirih in predpisih, ki so opredeljevali način in višino usklajevanja plač v letu 2020.</w:t>
      </w:r>
    </w:p>
    <w:p w:rsidR="00783791" w:rsidRDefault="00783791" w:rsidP="00783791"/>
    <w:p w:rsidR="00783791" w:rsidRDefault="00783791" w:rsidP="00783791">
      <w:pPr>
        <w:pStyle w:val="AHeading9"/>
      </w:pPr>
      <w:r>
        <w:t>401 - Prispevki delodajalcev za socialno varnost</w:t>
      </w:r>
      <w:bookmarkStart w:id="51" w:name="K3_401_273"/>
      <w:bookmarkEnd w:id="51"/>
    </w:p>
    <w:p w:rsidR="00783791" w:rsidRDefault="00783791" w:rsidP="00783791">
      <w:r>
        <w:t>Za pokrivanje obveznosti delodajalca iz naslova prispevkov za socialno varnost (pokojninsko in invalidsko zavarovanje, prispevek za zdravstveno zavarovanje, prispevek za zaposlovanje, prispevek za starševsko varstvo) in premij kolektivnega dodatnega pokojninskega zavarovanja za javne uslužbence predvidevamo 164.805 € sredstev.</w:t>
      </w:r>
    </w:p>
    <w:p w:rsidR="00783791" w:rsidRDefault="00783791" w:rsidP="00783791">
      <w:pPr>
        <w:pStyle w:val="AHeading9"/>
      </w:pPr>
      <w:r>
        <w:t>402 - Izdatki za blago in storitve</w:t>
      </w:r>
      <w:bookmarkStart w:id="52" w:name="K3_402_273"/>
      <w:bookmarkEnd w:id="52"/>
    </w:p>
    <w:p w:rsidR="00783791" w:rsidRDefault="00783791" w:rsidP="00783791">
      <w:pPr>
        <w:rPr>
          <w:lang w:eastAsia="sl-SI"/>
        </w:rPr>
      </w:pPr>
      <w:r>
        <w:t>Sredstva, ki so v proračunu predvidena za plačilo dobavljenega blaga in opravljenih storitev neposrednih proračunskih uporabnikov, pokrivajo izdatke, ki so namenjeni operativnemu delovanju občinske uprave, kot tudi za izvedbo nekaterih programskih nalog. Sem štejemo izdatke za pisarniški material in storitve, za posebni material in storitve, za energijo, komunalne storitve in komunikacije, za plačila prevoznih stroškov, za službena potovanja, za stroške tekočega vzdrževanja, za plačila najemnin in zakupnin, plačila kazni in odškodnin ter druge operativne odhodke posameznih proračunskih uporabnikov.</w:t>
      </w:r>
      <w:r>
        <w:br/>
        <w:t>Za izdatke za blago in storitve je predvidenih 2.713.413 €.</w:t>
      </w:r>
      <w:r>
        <w:br/>
        <w:t>Pri  načrtovanju planirane proračunske porabe tekočih odhodkov za leto 2020 smo upoštevali dogovorjeno usmeritev, da se skupna višina tekoče porabe giblje v okviru predvidene porabe leta 2019.</w:t>
      </w:r>
      <w:r>
        <w:br/>
        <w:t>V to podskupino so uvrščeni tudi transferi političnim strankam.</w:t>
      </w:r>
    </w:p>
    <w:p w:rsidR="00783791" w:rsidRDefault="00783791" w:rsidP="00783791"/>
    <w:p w:rsidR="00783791" w:rsidRDefault="00783791" w:rsidP="00783791">
      <w:pPr>
        <w:pStyle w:val="AHeading9"/>
      </w:pPr>
      <w:r>
        <w:t>403 - Plačila domačih obresti</w:t>
      </w:r>
      <w:bookmarkStart w:id="53" w:name="K3_403_273"/>
      <w:bookmarkEnd w:id="53"/>
    </w:p>
    <w:p w:rsidR="00783791" w:rsidRDefault="00783791" w:rsidP="00783791">
      <w:r>
        <w:t>Predvidevamo za 42.559 € odplačil obresti za najete kredite.</w:t>
      </w:r>
    </w:p>
    <w:p w:rsidR="00783791" w:rsidRDefault="00783791" w:rsidP="00783791">
      <w:pPr>
        <w:pStyle w:val="AHeading9"/>
      </w:pPr>
      <w:r>
        <w:t>409 - Rezerve</w:t>
      </w:r>
      <w:bookmarkStart w:id="54" w:name="K3_409_273"/>
      <w:bookmarkEnd w:id="54"/>
    </w:p>
    <w:p w:rsidR="00783791" w:rsidRPr="003E5189" w:rsidRDefault="00783791" w:rsidP="00783791">
      <w:pPr>
        <w:rPr>
          <w:lang w:eastAsia="sl-SI"/>
        </w:rPr>
      </w:pPr>
      <w:r w:rsidRPr="003E5189">
        <w:t xml:space="preserve">V okviru te vrste odhodkov predvidevamo izločitev dela proračunskih sredstev v stalno proračunsko rezervo, ki se namenja za odpravo posledic naravnih nesreč, kot so potres, poplave, zemeljski plaz, snežni plaz, visok sneg, močan veter, toča, pozeba, suša, množični pojavi nalezljive človeške, živalske ali rastlinske bolezni, druge nesreče, ki jih povzročijo naravne sile in ekološke nesreče, v višini </w:t>
      </w:r>
      <w:r>
        <w:t>12</w:t>
      </w:r>
      <w:r w:rsidRPr="003E5189">
        <w:t xml:space="preserve">0.000 </w:t>
      </w:r>
      <w:r>
        <w:t>€</w:t>
      </w:r>
      <w:r w:rsidRPr="003E5189">
        <w:t>. Stalna proračunska rezerva je oblikovana kot sklad.</w:t>
      </w:r>
      <w:r w:rsidRPr="003E5189">
        <w:br/>
        <w:t xml:space="preserve">Načrtujemo tudi splošno proračunsko rezervacijo v višini 20.000 </w:t>
      </w:r>
      <w:r>
        <w:t>€</w:t>
      </w:r>
      <w:r w:rsidRPr="003E5189">
        <w:t>, iz katere se sredstva namenjajo za naloge, ki niso bile predvidene v sprejetem proračunu in so nujne za izvajanje dogovorjenih nalog.</w:t>
      </w:r>
    </w:p>
    <w:p w:rsidR="00783791" w:rsidRPr="003E5189" w:rsidRDefault="00783791" w:rsidP="00783791">
      <w:r w:rsidRPr="003E5189">
        <w:t>Sredstva za posebne namene</w:t>
      </w:r>
      <w:r>
        <w:t xml:space="preserve"> (sredstva proračunskih skladov)</w:t>
      </w:r>
      <w:r w:rsidRPr="003E5189">
        <w:t xml:space="preserve"> znašajo 55.000 </w:t>
      </w:r>
      <w:r>
        <w:t>€</w:t>
      </w:r>
      <w:r w:rsidRPr="003E5189">
        <w:t>.</w:t>
      </w:r>
    </w:p>
    <w:p w:rsidR="00783791" w:rsidRDefault="00783791" w:rsidP="00783791"/>
    <w:p w:rsidR="00783791" w:rsidRDefault="00783791" w:rsidP="00783791">
      <w:pPr>
        <w:pStyle w:val="AHeading5"/>
      </w:pPr>
      <w:bookmarkStart w:id="55" w:name="_Toc504374047"/>
      <w:bookmarkStart w:id="56" w:name="_Toc26869448"/>
      <w:bookmarkStart w:id="57" w:name="_Toc32558980"/>
      <w:bookmarkStart w:id="58" w:name="_Toc42849821"/>
      <w:r>
        <w:t>41 - TEKOČI TRANSFERI</w:t>
      </w:r>
      <w:bookmarkEnd w:id="55"/>
      <w:bookmarkEnd w:id="56"/>
      <w:bookmarkEnd w:id="57"/>
      <w:bookmarkEnd w:id="58"/>
    </w:p>
    <w:p w:rsidR="00783791" w:rsidRDefault="00783791" w:rsidP="00783791">
      <w:pPr>
        <w:pStyle w:val="AHeading9"/>
      </w:pPr>
      <w:r>
        <w:t>410 - Subvencije</w:t>
      </w:r>
      <w:bookmarkStart w:id="59" w:name="K3_410_273"/>
      <w:bookmarkEnd w:id="59"/>
    </w:p>
    <w:p w:rsidR="00783791" w:rsidRDefault="00783791" w:rsidP="00783791">
      <w:pPr>
        <w:rPr>
          <w:lang w:eastAsia="sl-SI"/>
        </w:rPr>
      </w:pPr>
      <w:r>
        <w:t>V predlogu poračuna za leto 2020 predvidevamo izplačilo subvencij privatnim podjetjem in zasebnikom v višini 41.630 € ter izplačila subvencioniranih cen javnim podjetjem in drugim izvajalcem gospodarskih javnih služb v višini 140.040 €.</w:t>
      </w:r>
    </w:p>
    <w:p w:rsidR="00783791" w:rsidRDefault="00783791" w:rsidP="00783791"/>
    <w:p w:rsidR="00783791" w:rsidRDefault="00783791" w:rsidP="00783791">
      <w:pPr>
        <w:pStyle w:val="AHeading9"/>
      </w:pPr>
      <w:r>
        <w:lastRenderedPageBreak/>
        <w:t>411 - Transferi posameznikom in gospodinjstvom</w:t>
      </w:r>
      <w:bookmarkStart w:id="60" w:name="K3_411_273"/>
      <w:bookmarkEnd w:id="60"/>
    </w:p>
    <w:p w:rsidR="00783791" w:rsidRDefault="00783791" w:rsidP="00783791">
      <w:pPr>
        <w:rPr>
          <w:lang w:eastAsia="sl-SI"/>
        </w:rPr>
      </w:pPr>
      <w:r>
        <w:t>Transferi posameznikom in gospodinjstvom so plačila, ki pomenijo dodatek k družinskim dohodkom ali nadomestilo za posebne vrste izdatkov. Transferi posameznikom, ki se izplačujejo iz občinskega  proračuna, so sestavljeni iz družinskih prejemkov in starševskih nadomestil, transferov za zagotavljanje socialne varnosti, štipendij ter drugih transferov posameznikom.</w:t>
      </w:r>
      <w:r>
        <w:br/>
        <w:t>Upravičenost do posameznih transferov urejajo posamezni zakoni in podzakonski akti. Obseg sredstev v proračunskem letu pa je odvisen od gibanja števila upravičencev in višine uskladitve z rastjo cen življenjskih potrebščin.</w:t>
      </w:r>
      <w:r>
        <w:br/>
        <w:t xml:space="preserve">Med družinskimi prejemki načrtujemo izplačila staršem ob rojstvu otroka v višini 20.000 €. </w:t>
      </w:r>
      <w:r>
        <w:br/>
        <w:t>V okviru transferov za zagotavljanje socialne varnosti načrtujemo izplačila za socialne pomoči občanom v višini 70.000 €.</w:t>
      </w:r>
      <w:r>
        <w:br/>
        <w:t>Največji delež med transferi posameznikom in gospodinjstvom pa predstavljajo drugi transferi posameznikom, kjer večino sredstev predstavlja plačilo razlike med ceno programov v vrtcih in plačili staršev v višini 1.409.730 €. Načrtujemo še izplačilo za prevozne stroške učencev v višini 320.000 €, regresiranje prehrane učencev in dijakov v višini 13.630 €, regresiranje oskrbe v domovih v višini 349.800 € ter subvencioniranje stanarin v višini 174.000 €.</w:t>
      </w:r>
      <w:r>
        <w:br/>
        <w:t>Drugi transferi posameznikom in gospodinjstvom pa predstavljajo sofinanciranje javnih del ter plačila letovanja otrok z zdravstveno indikacijo v zdravstveni koloniji.</w:t>
      </w:r>
    </w:p>
    <w:p w:rsidR="00783791" w:rsidRDefault="00783791" w:rsidP="00783791"/>
    <w:p w:rsidR="00783791" w:rsidRDefault="00783791" w:rsidP="00783791">
      <w:pPr>
        <w:pStyle w:val="AHeading9"/>
      </w:pPr>
      <w:r>
        <w:t>412 - Transferi nepridobitnim organizacijam in ustanovam</w:t>
      </w:r>
      <w:bookmarkStart w:id="61" w:name="K3_412_273"/>
      <w:bookmarkEnd w:id="61"/>
    </w:p>
    <w:p w:rsidR="00783791" w:rsidRDefault="00783791" w:rsidP="00783791">
      <w:pPr>
        <w:rPr>
          <w:lang w:eastAsia="sl-SI"/>
        </w:rPr>
      </w:pPr>
      <w:r>
        <w:t>Ta podskupina javnofinančnih odhodkov predstavlja transfere nevladnem neprofitnemu sektorju. Med neprofitne organizacije sodijo dobrodelne organizacije, društva (kulturna, športna, humanitarna, invalidska, veteranska,...), kulturne organizacije in podobne ustanove, ki izvajajo programe v javnem interesu. Nevladni neprofitni sektor je pomemben del civilne družbe, ki s svojo dejavnostjo dopolnjuje dejavnost države.</w:t>
      </w:r>
    </w:p>
    <w:p w:rsidR="00783791" w:rsidRDefault="00783791" w:rsidP="00783791"/>
    <w:p w:rsidR="00783791" w:rsidRDefault="00783791" w:rsidP="00783791">
      <w:pPr>
        <w:pStyle w:val="AHeading9"/>
      </w:pPr>
      <w:r>
        <w:t>413 - Drugi tekoči domači transferi</w:t>
      </w:r>
      <w:bookmarkStart w:id="62" w:name="K3_413_273"/>
      <w:bookmarkEnd w:id="62"/>
    </w:p>
    <w:p w:rsidR="00783791" w:rsidRDefault="00783791" w:rsidP="00783791">
      <w:pPr>
        <w:rPr>
          <w:lang w:eastAsia="sl-SI"/>
        </w:rPr>
      </w:pPr>
      <w:r>
        <w:t>Za tekoče transfere v sklade socialnega zavarovanja v letu 2020 namenjamo 91.000 €, kar predstavlja  plačilo prispevka za zdravstveno zavarovanje občanov.</w:t>
      </w:r>
      <w:r>
        <w:br/>
        <w:t>Tekoči transferi v druge javne sklade so v letu 2020 planirani v višini 5.921 €.</w:t>
      </w:r>
      <w:r>
        <w:br/>
        <w:t>Največji del drugih tekočih domačih transferov pa predstavljajo transferi javnim zavodom v višini 2.337.907 €. Planirana sredstva se nanašajo na izplačilo plač in drugih izdatkov zaposlenim, sredstva za prispevke delodajalcev, premije kolektivnega dodatnega pokojninskega zavarovanja ter izdatke za blago in storitve.</w:t>
      </w:r>
      <w:r>
        <w:br/>
        <w:t>Načrtujemo tudi izplačila javnim agencijam ALP in RRA v višini 45.306 €.</w:t>
      </w:r>
    </w:p>
    <w:p w:rsidR="00783791" w:rsidRDefault="00783791" w:rsidP="00783791"/>
    <w:p w:rsidR="00783791" w:rsidRDefault="00783791" w:rsidP="00783791"/>
    <w:p w:rsidR="00783791" w:rsidRDefault="00783791" w:rsidP="00783791">
      <w:pPr>
        <w:pStyle w:val="AHeading5"/>
      </w:pPr>
      <w:bookmarkStart w:id="63" w:name="_Toc504374048"/>
      <w:bookmarkStart w:id="64" w:name="_Toc26869449"/>
      <w:bookmarkStart w:id="65" w:name="_Toc32558981"/>
      <w:bookmarkStart w:id="66" w:name="_Toc42849822"/>
      <w:r>
        <w:t>42 - INVESTICIJSKI ODHODKI</w:t>
      </w:r>
      <w:bookmarkEnd w:id="63"/>
      <w:bookmarkEnd w:id="64"/>
      <w:bookmarkEnd w:id="65"/>
      <w:bookmarkEnd w:id="66"/>
    </w:p>
    <w:p w:rsidR="00783791" w:rsidRDefault="00783791" w:rsidP="00783791">
      <w:pPr>
        <w:pStyle w:val="AHeading9"/>
      </w:pPr>
      <w:r>
        <w:t>420 - Nakup in gradnja osnovnih sredstev</w:t>
      </w:r>
      <w:bookmarkStart w:id="67" w:name="K3_420_273"/>
      <w:bookmarkEnd w:id="67"/>
    </w:p>
    <w:p w:rsidR="00783791" w:rsidRDefault="00783791" w:rsidP="00783791">
      <w:pPr>
        <w:rPr>
          <w:lang w:eastAsia="sl-SI"/>
        </w:rPr>
      </w:pPr>
      <w:r>
        <w:t>Med investicijskimi odhodki so zajeti odhodki za nakup zgradb in prostorov, nakup opreme, drugih osnovnih sredstev, sredstva za novogradnje, rekonstrukcije in adaptacije, investicijsko vzdrževanje in obnove, za nakup zemljišč in naravnih bogastev, nematerialnega premoženja ter študije o izvedljivosti projektov, projektno dokumentacijo nadzor in investicijski inženiring.</w:t>
      </w:r>
      <w:r>
        <w:br/>
        <w:t>Načrtujemo sredstva za nakup opreme v višini 163.409 €.</w:t>
      </w:r>
      <w:r>
        <w:br/>
        <w:t xml:space="preserve">Največji delež načrtovanih odhodkov je na kontu novogradnje v višini 2.710.242 € ter na kontu rekonstrukcije in adaptacije v višini 1.236.125 €. Poleg tega načrtujemo odhodke na kontu investicijsko vzdrževanje in obnove v višini </w:t>
      </w:r>
      <w:r w:rsidR="00086EA4">
        <w:t>518</w:t>
      </w:r>
      <w:r>
        <w:t>.</w:t>
      </w:r>
      <w:r w:rsidR="00086EA4">
        <w:t>074</w:t>
      </w:r>
      <w:r>
        <w:t xml:space="preserve"> €, predvidevamo tudi nakup zemljišč za investicije v višini 387.350 €. Velik delež načrtovanih odhodkov pa je tudi na postavki Študije o izvedljivosti projektov, projektna dokumentacija, nadzor in investicijski inženiring v višini </w:t>
      </w:r>
      <w:r w:rsidR="00086EA4">
        <w:t>720.145</w:t>
      </w:r>
      <w:r>
        <w:t xml:space="preserve"> €.</w:t>
      </w:r>
      <w:r>
        <w:br/>
        <w:t>Vsi načrtovani odhodki na skupini kontov 420 so prikazani v načrtih razvojnih programov po posameznih projektih.</w:t>
      </w:r>
    </w:p>
    <w:p w:rsidR="00783791" w:rsidRDefault="00783791" w:rsidP="00783791"/>
    <w:p w:rsidR="00783791" w:rsidRDefault="00783791" w:rsidP="00783791"/>
    <w:p w:rsidR="00783791" w:rsidRDefault="00783791" w:rsidP="00783791">
      <w:pPr>
        <w:pStyle w:val="AHeading5"/>
      </w:pPr>
      <w:bookmarkStart w:id="68" w:name="_Toc504374049"/>
      <w:bookmarkStart w:id="69" w:name="_Toc26869450"/>
      <w:bookmarkStart w:id="70" w:name="_Toc32558982"/>
      <w:bookmarkStart w:id="71" w:name="_Toc42849823"/>
      <w:r>
        <w:lastRenderedPageBreak/>
        <w:t>43 - INVESTICIJSKI TRANSFERI</w:t>
      </w:r>
      <w:bookmarkEnd w:id="68"/>
      <w:bookmarkEnd w:id="69"/>
      <w:bookmarkEnd w:id="70"/>
      <w:bookmarkEnd w:id="71"/>
    </w:p>
    <w:p w:rsidR="00783791" w:rsidRDefault="00783791" w:rsidP="00783791">
      <w:pPr>
        <w:pStyle w:val="AHeading9"/>
      </w:pPr>
      <w:r>
        <w:t>431 - Investicijski transferi pravnim in fizičnim osebam, ki niso proračunski uporabniki</w:t>
      </w:r>
    </w:p>
    <w:p w:rsidR="00783791" w:rsidRPr="009F3B55" w:rsidRDefault="00783791" w:rsidP="00783791">
      <w:pPr>
        <w:pStyle w:val="AHeading9"/>
        <w:rPr>
          <w:b w:val="0"/>
          <w:sz w:val="20"/>
        </w:rPr>
      </w:pPr>
      <w:r w:rsidRPr="009F3B55">
        <w:rPr>
          <w:b w:val="0"/>
          <w:sz w:val="20"/>
        </w:rPr>
        <w:t xml:space="preserve">Investicijski transferi zajemajo transfere </w:t>
      </w:r>
      <w:r>
        <w:rPr>
          <w:b w:val="0"/>
          <w:sz w:val="20"/>
        </w:rPr>
        <w:t>pravnim in fizičnim osebam, ki niso proračunski uporabniki v skupni višini 61.000</w:t>
      </w:r>
      <w:r w:rsidRPr="009F3B55">
        <w:rPr>
          <w:b w:val="0"/>
          <w:sz w:val="20"/>
        </w:rPr>
        <w:t xml:space="preserve"> €.</w:t>
      </w:r>
    </w:p>
    <w:p w:rsidR="00783791" w:rsidRDefault="00783791" w:rsidP="00783791">
      <w:pPr>
        <w:pStyle w:val="AHeading9"/>
      </w:pPr>
      <w:r>
        <w:t>432 - Investicijski transferi proračunskim uporabnikom</w:t>
      </w:r>
      <w:bookmarkStart w:id="72" w:name="K3_432_273"/>
      <w:bookmarkEnd w:id="72"/>
    </w:p>
    <w:p w:rsidR="00783791" w:rsidRDefault="00783791" w:rsidP="00783791">
      <w:r>
        <w:t>Investicijski transferi zajemajo transfere javnim zavodom za investicije in investicijsko vzdrževanje v skupni višini 573.353 €.</w:t>
      </w:r>
      <w:r>
        <w:br w:type="page"/>
      </w:r>
    </w:p>
    <w:p w:rsidR="00783791" w:rsidRDefault="00783791" w:rsidP="00783791">
      <w:pPr>
        <w:pStyle w:val="AHeading3"/>
      </w:pPr>
      <w:bookmarkStart w:id="73" w:name="_Toc469317671"/>
      <w:bookmarkStart w:id="74" w:name="_Toc26869451"/>
      <w:bookmarkStart w:id="75" w:name="_Toc32558983"/>
      <w:bookmarkStart w:id="76" w:name="_Toc42849824"/>
      <w:r>
        <w:lastRenderedPageBreak/>
        <w:t>B - Račun finančnih terjatev in naložb</w:t>
      </w:r>
      <w:bookmarkEnd w:id="73"/>
      <w:bookmarkEnd w:id="74"/>
      <w:bookmarkEnd w:id="75"/>
      <w:bookmarkEnd w:id="76"/>
    </w:p>
    <w:p w:rsidR="00783791" w:rsidRDefault="00783791" w:rsidP="00783791">
      <w:pPr>
        <w:pStyle w:val="AHeading5"/>
      </w:pPr>
      <w:bookmarkStart w:id="77" w:name="_Toc469317672"/>
      <w:bookmarkStart w:id="78" w:name="_Toc26869452"/>
      <w:bookmarkStart w:id="79" w:name="_Toc32558984"/>
      <w:bookmarkStart w:id="80" w:name="_Toc42849825"/>
      <w:r>
        <w:t>44 - DANA POSOJILA IN POVEČANJE KAPITALSKIH DELEŽEV</w:t>
      </w:r>
      <w:bookmarkEnd w:id="77"/>
      <w:bookmarkEnd w:id="78"/>
      <w:bookmarkEnd w:id="79"/>
      <w:bookmarkEnd w:id="80"/>
    </w:p>
    <w:p w:rsidR="00783791" w:rsidRDefault="00783791" w:rsidP="00783791">
      <w:pPr>
        <w:pStyle w:val="AHeading9"/>
      </w:pPr>
      <w:r>
        <w:t>441 - Povečanje kapitalskih deležev in finančnih naložb</w:t>
      </w:r>
      <w:bookmarkStart w:id="81" w:name="K3_441_242"/>
      <w:bookmarkEnd w:id="81"/>
    </w:p>
    <w:p w:rsidR="00783791" w:rsidRDefault="00783791" w:rsidP="00783791">
      <w:r>
        <w:t>Ni predvidenih sredstev.</w:t>
      </w:r>
    </w:p>
    <w:p w:rsidR="00783791" w:rsidRDefault="00783791" w:rsidP="00783791">
      <w:r>
        <w:br w:type="page"/>
      </w:r>
    </w:p>
    <w:p w:rsidR="00783791" w:rsidRDefault="00783791" w:rsidP="00783791">
      <w:pPr>
        <w:pStyle w:val="AHeading3"/>
      </w:pPr>
      <w:bookmarkStart w:id="82" w:name="_Toc26869453"/>
      <w:bookmarkStart w:id="83" w:name="_Toc32558985"/>
      <w:bookmarkStart w:id="84" w:name="_Toc42849826"/>
      <w:r>
        <w:lastRenderedPageBreak/>
        <w:t>C - Račun financiranja</w:t>
      </w:r>
      <w:bookmarkEnd w:id="82"/>
      <w:bookmarkEnd w:id="83"/>
      <w:bookmarkEnd w:id="84"/>
    </w:p>
    <w:p w:rsidR="00783791" w:rsidRDefault="00783791" w:rsidP="00783791">
      <w:pPr>
        <w:pStyle w:val="AHeading5"/>
      </w:pPr>
      <w:bookmarkStart w:id="85" w:name="_Toc26869454"/>
      <w:bookmarkStart w:id="86" w:name="_Toc32558986"/>
      <w:bookmarkStart w:id="87" w:name="_Toc42849827"/>
      <w:r>
        <w:t>50 - ZADOLŽEVANJE</w:t>
      </w:r>
      <w:bookmarkEnd w:id="85"/>
      <w:bookmarkEnd w:id="86"/>
      <w:bookmarkEnd w:id="87"/>
    </w:p>
    <w:p w:rsidR="00783791" w:rsidRDefault="00783791" w:rsidP="00783791">
      <w:pPr>
        <w:pStyle w:val="AHeading9"/>
      </w:pPr>
      <w:r>
        <w:t>500 - Domače zadolževanje</w:t>
      </w:r>
    </w:p>
    <w:p w:rsidR="00783791" w:rsidRDefault="00783791" w:rsidP="00783791">
      <w:r>
        <w:t xml:space="preserve">V letošnjem letu bomo sklenili nove pogodbe o zadolžitvi v skupni planirani višini </w:t>
      </w:r>
      <w:r w:rsidR="00086EA4">
        <w:t>1.752.224,28</w:t>
      </w:r>
      <w:r>
        <w:t xml:space="preserve"> €.</w:t>
      </w:r>
    </w:p>
    <w:p w:rsidR="00783791" w:rsidRDefault="00783791" w:rsidP="00783791"/>
    <w:p w:rsidR="00783791" w:rsidRDefault="00783791" w:rsidP="00783791">
      <w:r>
        <w:br w:type="page"/>
      </w:r>
    </w:p>
    <w:p w:rsidR="00783791" w:rsidRDefault="00783791" w:rsidP="00783791"/>
    <w:p w:rsidR="00783791" w:rsidRDefault="00783791" w:rsidP="00783791">
      <w:pPr>
        <w:pStyle w:val="AHeading5"/>
      </w:pPr>
      <w:bookmarkStart w:id="88" w:name="_Toc469317675"/>
      <w:bookmarkStart w:id="89" w:name="_Toc26869455"/>
      <w:bookmarkStart w:id="90" w:name="_Toc32558987"/>
      <w:bookmarkStart w:id="91" w:name="_Toc42849828"/>
      <w:r>
        <w:t>55 - ODPLAČILA DOLGA</w:t>
      </w:r>
      <w:bookmarkEnd w:id="88"/>
      <w:bookmarkEnd w:id="89"/>
      <w:bookmarkEnd w:id="90"/>
      <w:bookmarkEnd w:id="91"/>
    </w:p>
    <w:p w:rsidR="00783791" w:rsidRDefault="00783791" w:rsidP="00783791">
      <w:pPr>
        <w:pStyle w:val="AHeading9"/>
      </w:pPr>
      <w:r>
        <w:t>550 - Odplačila domačega dolga</w:t>
      </w:r>
      <w:bookmarkStart w:id="92" w:name="K3_550_242"/>
      <w:bookmarkEnd w:id="92"/>
    </w:p>
    <w:p w:rsidR="001C6279" w:rsidRPr="0044613E" w:rsidRDefault="00783791" w:rsidP="00783791">
      <w:pPr>
        <w:overflowPunct/>
        <w:autoSpaceDE/>
        <w:autoSpaceDN/>
        <w:adjustRightInd/>
        <w:spacing w:before="0" w:after="0"/>
        <w:ind w:left="0"/>
        <w:textAlignment w:val="auto"/>
      </w:pPr>
      <w:r>
        <w:t>Za odplačila dolga po obstoječih kreditnih pogodbah predvidevamo skupaj 502.749 € proračunskih sredstev. V letu 2020 bomo odplačali glavnice v skladu s pogodbeno dogovorjenimi amortizacijskimi načrti.</w:t>
      </w:r>
      <w:r w:rsidR="001C6279" w:rsidRPr="0044613E">
        <w:br w:type="page"/>
      </w:r>
    </w:p>
    <w:p w:rsidR="00F4215F" w:rsidRPr="0044613E" w:rsidRDefault="00F4215F" w:rsidP="008D08D5">
      <w:pPr>
        <w:ind w:left="0"/>
      </w:pPr>
    </w:p>
    <w:p w:rsidR="00F4215F" w:rsidRPr="0044613E" w:rsidRDefault="00F4215F" w:rsidP="00F4215F"/>
    <w:p w:rsidR="00F4215F" w:rsidRPr="0044613E" w:rsidRDefault="00F4215F" w:rsidP="00F4215F"/>
    <w:p w:rsidR="00F4215F" w:rsidRPr="0044613E" w:rsidRDefault="00F4215F" w:rsidP="00F4215F"/>
    <w:p w:rsidR="00F4215F" w:rsidRPr="0044613E" w:rsidRDefault="00F4215F" w:rsidP="00F4215F"/>
    <w:p w:rsidR="00F4215F" w:rsidRPr="0044613E" w:rsidRDefault="00F4215F" w:rsidP="00F4215F"/>
    <w:p w:rsidR="00F4215F" w:rsidRPr="0044613E" w:rsidRDefault="00F4215F" w:rsidP="00F4215F"/>
    <w:p w:rsidR="00F4215F" w:rsidRPr="0044613E" w:rsidRDefault="00F4215F" w:rsidP="00F4215F"/>
    <w:p w:rsidR="00F4215F" w:rsidRPr="0044613E" w:rsidRDefault="00F4215F" w:rsidP="00F4215F"/>
    <w:p w:rsidR="00F4215F" w:rsidRPr="0044613E" w:rsidRDefault="00F4215F" w:rsidP="00F4215F"/>
    <w:p w:rsidR="00F4215F" w:rsidRPr="0044613E" w:rsidRDefault="00F4215F" w:rsidP="00F4215F"/>
    <w:p w:rsidR="00F4215F" w:rsidRPr="0044613E" w:rsidRDefault="00F4215F" w:rsidP="00F4215F"/>
    <w:p w:rsidR="00F4215F" w:rsidRPr="0044613E" w:rsidRDefault="00F4215F" w:rsidP="00F4215F"/>
    <w:p w:rsidR="00F4215F" w:rsidRPr="0044613E" w:rsidRDefault="00F4215F" w:rsidP="00F4215F"/>
    <w:p w:rsidR="00F4215F" w:rsidRPr="0044613E" w:rsidRDefault="00F4215F" w:rsidP="00F4215F"/>
    <w:p w:rsidR="00F4215F" w:rsidRPr="0044613E" w:rsidRDefault="00F4215F" w:rsidP="00F4215F"/>
    <w:p w:rsidR="00AC7E34" w:rsidRPr="0044613E" w:rsidRDefault="00DA2BE2" w:rsidP="00F4215F">
      <w:pPr>
        <w:pStyle w:val="AHeading1"/>
      </w:pPr>
      <w:bookmarkStart w:id="93" w:name="_Toc42849829"/>
      <w:r w:rsidRPr="0044613E">
        <w:t>V</w:t>
      </w:r>
      <w:r w:rsidR="00013715">
        <w:t>I</w:t>
      </w:r>
      <w:r w:rsidR="00F4215F" w:rsidRPr="0044613E">
        <w:t>. POSEBNI DEL</w:t>
      </w:r>
      <w:bookmarkEnd w:id="93"/>
    </w:p>
    <w:p w:rsidR="00AC7E34" w:rsidRPr="0044613E" w:rsidRDefault="00AC7E34">
      <w:pPr>
        <w:overflowPunct/>
        <w:autoSpaceDE/>
        <w:autoSpaceDN/>
        <w:adjustRightInd/>
        <w:spacing w:before="0" w:after="0"/>
        <w:ind w:left="0"/>
        <w:textAlignment w:val="auto"/>
        <w:rPr>
          <w:b/>
          <w:spacing w:val="30"/>
          <w:sz w:val="48"/>
        </w:rPr>
      </w:pPr>
      <w:r w:rsidRPr="0044613E">
        <w:br w:type="page"/>
      </w:r>
    </w:p>
    <w:p w:rsidR="00E71A72" w:rsidRPr="0044613E" w:rsidRDefault="00F4215F" w:rsidP="00E71A72">
      <w:pPr>
        <w:pStyle w:val="AHeading3"/>
      </w:pPr>
      <w:bookmarkStart w:id="94" w:name="_Toc42849830"/>
      <w:r w:rsidRPr="0044613E">
        <w:lastRenderedPageBreak/>
        <w:t xml:space="preserve">A - </w:t>
      </w:r>
      <w:r w:rsidR="00E71A72" w:rsidRPr="0044613E">
        <w:t>Bilanca odhodkov</w:t>
      </w:r>
      <w:bookmarkEnd w:id="94"/>
    </w:p>
    <w:p w:rsidR="00E71A72" w:rsidRPr="0044613E" w:rsidRDefault="00E71A72" w:rsidP="00E71A72">
      <w:pPr>
        <w:rPr>
          <w:lang w:eastAsia="sl-SI"/>
        </w:rPr>
      </w:pPr>
    </w:p>
    <w:p w:rsidR="00E67214" w:rsidRPr="0044613E" w:rsidRDefault="00E67214" w:rsidP="00E67214">
      <w:pPr>
        <w:ind w:left="0"/>
      </w:pPr>
    </w:p>
    <w:p w:rsidR="00E67214" w:rsidRPr="0044613E" w:rsidRDefault="00E67214" w:rsidP="00E67214">
      <w:pPr>
        <w:pStyle w:val="AHeading5"/>
      </w:pPr>
      <w:bookmarkStart w:id="95" w:name="_Toc536602633"/>
      <w:bookmarkStart w:id="96" w:name="_Toc3283259"/>
      <w:bookmarkStart w:id="97" w:name="_Toc42849831"/>
      <w:r w:rsidRPr="0044613E">
        <w:t>18 - KULTURA, ŠPORT IN NEVLADNE ORGANIZACIJE</w:t>
      </w:r>
      <w:bookmarkEnd w:id="95"/>
      <w:bookmarkEnd w:id="96"/>
      <w:bookmarkEnd w:id="97"/>
    </w:p>
    <w:p w:rsidR="00E67214" w:rsidRPr="0044613E" w:rsidRDefault="00E67214" w:rsidP="00E67214">
      <w:pPr>
        <w:pStyle w:val="AHeading10"/>
      </w:pPr>
      <w:r w:rsidRPr="0044613E">
        <w:t>4</w:t>
      </w:r>
      <w:r w:rsidR="0086654B">
        <w:t>3181667</w:t>
      </w:r>
      <w:r w:rsidRPr="0044613E">
        <w:t xml:space="preserve"> - </w:t>
      </w:r>
      <w:bookmarkStart w:id="98" w:name="PP_47191665_A_297"/>
      <w:bookmarkEnd w:id="98"/>
      <w:r w:rsidR="0086654B" w:rsidRPr="0086654B">
        <w:t>Obnova skednja na zaščitenem območju spominskega muzeja Prežihova bajta</w:t>
      </w:r>
    </w:p>
    <w:p w:rsidR="00E67214" w:rsidRPr="0044613E" w:rsidRDefault="00E67214" w:rsidP="00E67214">
      <w:pPr>
        <w:pStyle w:val="Heading11"/>
      </w:pPr>
      <w:r w:rsidRPr="0044613E">
        <w:t>Obrazložitev dejavnosti v okviru proračunske postavke</w:t>
      </w:r>
    </w:p>
    <w:p w:rsidR="0086654B" w:rsidRPr="0086654B" w:rsidRDefault="0086654B" w:rsidP="0086654B">
      <w:r w:rsidRPr="0086654B">
        <w:t xml:space="preserve">Občina želi zaradi načrtovane širitve muzejske ponudbe </w:t>
      </w:r>
      <w:proofErr w:type="spellStart"/>
      <w:r w:rsidRPr="0086654B">
        <w:t>memorialnega</w:t>
      </w:r>
      <w:proofErr w:type="spellEnd"/>
      <w:r w:rsidRPr="0086654B">
        <w:t xml:space="preserve">  muzeja obnoviti skedenj pri Prežihovi bajti, ki bi ga namenili za postavitev nove muzejske zbirke o kmečkem življenju na Koroškem.  V ta namen bi prijavili na javni poziv Ministrstva za kulturo za sofinanciranje vlaganj v javno kulturno infrastrukturo lokalnih skupnosti. Cilji investicije so povečanje muzejske ponudbe in števila obiskovalcev, obnova objekta  in ureditev okolice, aktiviranje makro lokacije ter vključitev Prežihove bajte med spomenike nacionalnega pomena in ustvarjanje  mednarodnega pomena.</w:t>
      </w:r>
    </w:p>
    <w:p w:rsidR="0086654B" w:rsidRPr="0086654B" w:rsidRDefault="0086654B" w:rsidP="0086654B">
      <w:r w:rsidRPr="0086654B">
        <w:t>Predlagamo obnovo gospodarskega poslopja – skednja na osnovi izdelane projektne dokumentacije (načrt arhitekture in načrt postavitve muzejske zbirke). Obnovljene prostore bomo na osnovi sprejetega dokumenta identifikacije investicijskega projekta namenili muzejski rabi, za širitev muzejske ponudbe na lokaciji Prežihove bajte. Investicijo bi izvedli v letu 2020 (izvedba obnovitvenih del).</w:t>
      </w:r>
    </w:p>
    <w:p w:rsidR="004218D6" w:rsidRPr="0044613E" w:rsidRDefault="004218D6" w:rsidP="0086654B"/>
    <w:p w:rsidR="00E67214" w:rsidRPr="0044613E" w:rsidRDefault="00E67214" w:rsidP="00E67214"/>
    <w:p w:rsidR="00E67214" w:rsidRPr="0044613E" w:rsidRDefault="00E67214" w:rsidP="00E67214">
      <w:pPr>
        <w:ind w:left="0"/>
      </w:pPr>
    </w:p>
    <w:p w:rsidR="00607CC9" w:rsidRPr="0044613E" w:rsidRDefault="00607CC9">
      <w:pPr>
        <w:overflowPunct/>
        <w:autoSpaceDE/>
        <w:autoSpaceDN/>
        <w:adjustRightInd/>
        <w:spacing w:before="0" w:after="0"/>
        <w:ind w:left="0"/>
        <w:textAlignment w:val="auto"/>
        <w:rPr>
          <w:b/>
          <w:spacing w:val="30"/>
          <w:sz w:val="48"/>
        </w:rPr>
      </w:pPr>
      <w:r w:rsidRPr="0044613E">
        <w:rPr>
          <w:b/>
          <w:spacing w:val="30"/>
          <w:sz w:val="48"/>
        </w:rPr>
        <w:br w:type="page"/>
      </w:r>
    </w:p>
    <w:p w:rsidR="00F4215F" w:rsidRPr="0044613E" w:rsidRDefault="00C31DFF" w:rsidP="00F4215F">
      <w:pPr>
        <w:pStyle w:val="AHeading1"/>
      </w:pPr>
      <w:bookmarkStart w:id="99" w:name="_Toc42849832"/>
      <w:r w:rsidRPr="0044613E">
        <w:lastRenderedPageBreak/>
        <w:t>V</w:t>
      </w:r>
      <w:r w:rsidR="00013715">
        <w:t>I</w:t>
      </w:r>
      <w:r w:rsidR="0063222F" w:rsidRPr="0044613E">
        <w:t>I</w:t>
      </w:r>
      <w:r w:rsidR="00F4215F" w:rsidRPr="0044613E">
        <w:t>. NAČRT RAZVOJNIH PROGRAMOV</w:t>
      </w:r>
      <w:bookmarkEnd w:id="99"/>
    </w:p>
    <w:p w:rsidR="00436D6F" w:rsidRPr="0044613E" w:rsidRDefault="00436D6F" w:rsidP="00436D6F">
      <w:pPr>
        <w:pStyle w:val="AHeading2a"/>
      </w:pPr>
      <w:bookmarkStart w:id="100" w:name="_Toc20811724"/>
      <w:bookmarkStart w:id="101" w:name="_Toc42849833"/>
      <w:r w:rsidRPr="0044613E">
        <w:t>0043 - Urad za operativne in splošne zadeve</w:t>
      </w:r>
      <w:bookmarkEnd w:id="100"/>
      <w:bookmarkEnd w:id="101"/>
    </w:p>
    <w:p w:rsidR="00F157D0" w:rsidRDefault="00F157D0" w:rsidP="00F157D0">
      <w:pPr>
        <w:pStyle w:val="AHeading7"/>
      </w:pPr>
      <w:bookmarkStart w:id="102" w:name="_Toc26521527"/>
      <w:bookmarkStart w:id="103" w:name="_Toc26869604"/>
      <w:bookmarkStart w:id="104" w:name="_Toc32559138"/>
      <w:bookmarkStart w:id="105" w:name="_Toc42849834"/>
      <w:r>
        <w:t>07039002 - Delovanje sistema za zaščito, reševanje in pomoč</w:t>
      </w:r>
      <w:bookmarkEnd w:id="102"/>
      <w:bookmarkEnd w:id="103"/>
      <w:bookmarkEnd w:id="104"/>
      <w:bookmarkEnd w:id="105"/>
    </w:p>
    <w:p w:rsidR="00F157D0" w:rsidRDefault="00F157D0" w:rsidP="00F157D0">
      <w:pPr>
        <w:pStyle w:val="AHeading10a"/>
      </w:pPr>
      <w:r>
        <w:t>OB103-18-0025 - NAKUP OPREME ZAŠČITE IN REŠEVANJA</w:t>
      </w:r>
      <w:bookmarkStart w:id="106" w:name="PRJ_OB103_chr45_18_chr45_0025_43"/>
      <w:bookmarkEnd w:id="106"/>
    </w:p>
    <w:p w:rsidR="00F157D0" w:rsidRDefault="00F157D0" w:rsidP="00F157D0">
      <w:pPr>
        <w:pStyle w:val="AHeading11"/>
      </w:pPr>
      <w:r>
        <w:t>Namen in cilj projekta (Neposredni učinek in kazalnik)</w:t>
      </w:r>
    </w:p>
    <w:p w:rsidR="00F157D0" w:rsidRDefault="00F157D0" w:rsidP="00F157D0">
      <w:r>
        <w:t>Sredstva so namenjena izključno za sofinanciranje nakupa gasilskih vozil ter gasilske zaščitne in reševalne opreme v gasilskih enotah na podlagi letnih načrtov varstva pred naravnimi in drugimi nesrečami lokalnih skupnosti. Cilj investicije je ohranjati in sočasno izboljšati oz. posodobiti opremo v skladu z Merili za organiziranje in opremljanje gasilskih enot, ki je temeljni pogoj za delovanje sistema varstva pred naravnimi in drugimi nesrečami. Nemoteno in kontinuirano opremljanje in posodabljanje opreme enot je opredeljeno v vseh razvojnih strategijah in politikah vsake skupnosti.</w:t>
      </w:r>
    </w:p>
    <w:p w:rsidR="00F157D0" w:rsidRDefault="00F157D0" w:rsidP="00F157D0">
      <w:pPr>
        <w:pStyle w:val="AHeading11"/>
      </w:pPr>
      <w:r>
        <w:t>Stanje projekta</w:t>
      </w:r>
    </w:p>
    <w:p w:rsidR="00F157D0" w:rsidRDefault="00F157D0" w:rsidP="00F157D0">
      <w:r>
        <w:t>Podlaga za razpolaganje s sredstvi požarnega sklada so podpisane pogodbe med občinami in URSZR. Merila za delitev sredstev po lokalnih skupnostih je določila Vlada Republike Slovenije, pri čemer se upošteva število prebivalcev, velikost lokalne skupnosti, ogroženost zaradi naravnih in drugih nesreč, število požarov in drugih intervencij v zadnjih dveh letih ter tudi število operativnih gasilcev. Občina Ravne na Koroškem deli sredstva po sprejetem ključu na Odboru za razpolaganje s sredstvi požarnega sklada, Koroški gasilski zavod 63%, PGD Ravne 19,3 % in PGD Kotlje 17,7% sredstev.</w:t>
      </w:r>
    </w:p>
    <w:p w:rsidR="00F157D0" w:rsidRDefault="00F157D0" w:rsidP="00F157D0">
      <w:pPr>
        <w:pStyle w:val="AHeading10a"/>
      </w:pPr>
      <w:r>
        <w:t>OB103-18-0030 - NAKUP GASILSKEGA VOZILA S CISTERNO GVC 16/25</w:t>
      </w:r>
      <w:bookmarkStart w:id="107" w:name="PRJ_OB103_chr45_18_chr45_0030_43"/>
      <w:bookmarkEnd w:id="107"/>
      <w:r>
        <w:t xml:space="preserve"> IN GASILSKEGA VOZILA PGD RAVNE NA KOROŠKEM</w:t>
      </w:r>
    </w:p>
    <w:p w:rsidR="00F157D0" w:rsidRDefault="00F157D0" w:rsidP="00F157D0">
      <w:pPr>
        <w:pStyle w:val="AHeading11"/>
      </w:pPr>
      <w:r>
        <w:t>Namen in cilj projekta (Neposredni učinek in kazalnik)</w:t>
      </w:r>
    </w:p>
    <w:p w:rsidR="00F157D0" w:rsidRDefault="00F157D0" w:rsidP="00F157D0">
      <w:r>
        <w:t>Nabava novega gasilskega vozila s cisterno GVC 16/25 za zagotavljanje reševanja in izvajanje ukrepov požarne varnosti v občini Ravne na Koroškem in nakup gasilskega vozila Prostovoljnemu gasilskemu društvu Ravne na Koroškem in Kotlje.</w:t>
      </w:r>
    </w:p>
    <w:p w:rsidR="00F157D0" w:rsidRDefault="00F157D0" w:rsidP="00F157D0">
      <w:pPr>
        <w:pStyle w:val="AHeading11"/>
      </w:pPr>
      <w:r>
        <w:t>Stanje projekta</w:t>
      </w:r>
    </w:p>
    <w:p w:rsidR="00F157D0" w:rsidRDefault="00F157D0" w:rsidP="00F157D0">
      <w:r>
        <w:t>V okviru preventivne servisne dejavnosti zavod z razpoložljivimi kapacitetami izvaja tudi dejavnosti, povezane s požarno varnostjo, za katere je registriran in tako na trgu ustvarja večinski del prihodkov.</w:t>
      </w:r>
    </w:p>
    <w:p w:rsidR="00F157D0" w:rsidRDefault="00F157D0" w:rsidP="00F157D0">
      <w:pPr>
        <w:pStyle w:val="AHeading7"/>
      </w:pPr>
      <w:bookmarkStart w:id="108" w:name="_Toc26521528"/>
      <w:bookmarkStart w:id="109" w:name="_Toc26869605"/>
      <w:bookmarkStart w:id="110" w:name="_Toc32559139"/>
      <w:bookmarkStart w:id="111" w:name="_Toc42849835"/>
      <w:r>
        <w:t>11029002 - Razvoj in prilagajanje podeželskih območij</w:t>
      </w:r>
      <w:bookmarkEnd w:id="108"/>
      <w:bookmarkEnd w:id="109"/>
      <w:bookmarkEnd w:id="110"/>
      <w:bookmarkEnd w:id="111"/>
    </w:p>
    <w:p w:rsidR="00F157D0" w:rsidRDefault="00F157D0" w:rsidP="00F157D0">
      <w:pPr>
        <w:pStyle w:val="AHeading10a"/>
      </w:pPr>
      <w:r>
        <w:t>OB103-19-0009 - TRŽNICE ZA LOKALNO IN DOMAČE V MEŽIŠKI DOLINI</w:t>
      </w:r>
      <w:bookmarkStart w:id="112" w:name="PRJ_OB103_chr45_19_chr45_0009_43"/>
      <w:bookmarkEnd w:id="112"/>
    </w:p>
    <w:p w:rsidR="00F157D0" w:rsidRDefault="00F157D0" w:rsidP="00F157D0">
      <w:pPr>
        <w:pStyle w:val="AHeading11"/>
      </w:pPr>
      <w:r>
        <w:t>Namen in cilj projekta (Neposredni učinek in kazalnik)</w:t>
      </w:r>
    </w:p>
    <w:p w:rsidR="00F157D0" w:rsidRDefault="00F157D0" w:rsidP="00F157D0">
      <w:r>
        <w:t>Namen projekta je oživitev mestnih tržnic na celotnem območju Mežiške doline, povečanje števila dogodkov in aktivnosti, ki imajo tradicijo in privabijo precejšnje število obiskovalcev. Cilj je tudi spodbuditev razvoja ponudbe in povpraševanja po lokalnih proizvodih, dvig nivoja samooskrbe z vzpostavitvijo mreže ponudnikov in uporabnikov lokalno pridelane hrane v dolini.</w:t>
      </w:r>
    </w:p>
    <w:p w:rsidR="00F157D0" w:rsidRDefault="00F157D0" w:rsidP="00F157D0">
      <w:pPr>
        <w:pStyle w:val="AHeading11"/>
      </w:pPr>
      <w:r>
        <w:t>Stanje projekta</w:t>
      </w:r>
    </w:p>
    <w:p w:rsidR="00F157D0" w:rsidRDefault="00F157D0" w:rsidP="00F157D0">
      <w:r>
        <w:t>V Mežiški dolini imamo vse občine urejene tržnice, kjer se že izvajajo aktivnosti in dogodki, vendar ocenjujemo, da je to še vedno premalo. Za željeno oživitev delovanja naših tržnic smo v letu 2019 nabavili dodatno potrebno opremo in izdelali kvaliteten program delovanja tržnic. V letu 2020 bomo izvajali aktivnosti na podlagi modela oživitve delovanja tržnic v Mežiški dolini.</w:t>
      </w:r>
    </w:p>
    <w:p w:rsidR="00F157D0" w:rsidRDefault="00F157D0" w:rsidP="00F157D0">
      <w:pPr>
        <w:pStyle w:val="AHeading10a"/>
      </w:pPr>
      <w:r>
        <w:lastRenderedPageBreak/>
        <w:t xml:space="preserve">OB103-19-0011 - PODEŽELSKA MLADINA IN MEDNARODNE KMEČKE IGRE V </w:t>
      </w:r>
      <w:bookmarkStart w:id="113" w:name="PRJ_OB103_chr45_19_chr45_0011_43"/>
      <w:bookmarkEnd w:id="113"/>
      <w:r>
        <w:t>MEŽIŠKI DOLINI</w:t>
      </w:r>
    </w:p>
    <w:p w:rsidR="00F157D0" w:rsidRDefault="00F157D0" w:rsidP="00F157D0">
      <w:pPr>
        <w:pStyle w:val="AHeading11"/>
      </w:pPr>
      <w:r>
        <w:t>Namen in cilj projekta (Neposredni učinek in kazalnik)</w:t>
      </w:r>
    </w:p>
    <w:p w:rsidR="00F157D0" w:rsidRDefault="00F157D0" w:rsidP="00F157D0">
      <w:r>
        <w:t>Državne kmečke igre so največji dogodek podeželske mladine, ki ga vsako leto organizira Zveza slovenske podeželske mladine, ki povezuje društva podeželskih mladih in ostala mladinska društva iz celotne Slovenije. Namen iger je ohranjanje običajev, druženje in izobraževanje mladih s podeželja ter hkrati tudi promocija Mežiške doline in življenja na podeželju.</w:t>
      </w:r>
    </w:p>
    <w:p w:rsidR="00F157D0" w:rsidRDefault="00F157D0" w:rsidP="00F157D0">
      <w:pPr>
        <w:pStyle w:val="AHeading11"/>
      </w:pPr>
      <w:r>
        <w:t>Stanje projekta</w:t>
      </w:r>
    </w:p>
    <w:p w:rsidR="00F157D0" w:rsidRDefault="00F157D0" w:rsidP="00F157D0">
      <w:r>
        <w:t>Državne kmečke igre vsako leto izvede društvo, ki si je v igrah prejšnje leto priborilo zmago. Društvo podeželske mladine Mežiške doline je v letu 2018 doseglo 1. mesto. Zmaga zahteva organizacijo in izvedbo državnih kmečkih iger na območju Mežiške doline. Gre za največji podeželski dogodek v Sloveniji, kjer običajno sodeluje okoli 17 najboljših ekip iz vse Slovenije. Predmet projekta je organizacija in izvedba 33. Državnih in mednarodnih kmečkih iger , ki se je izvedla v letu 2019 . V letu 2020 bomo sofinancirali izvedbo športne prireditve, izobraževalna srečanja za mlade kmete ter mlade s podeželja in posvetovalno srečanje.</w:t>
      </w:r>
    </w:p>
    <w:p w:rsidR="00F157D0" w:rsidRDefault="00F157D0" w:rsidP="00F157D0">
      <w:pPr>
        <w:pStyle w:val="AHeading7"/>
      </w:pPr>
      <w:bookmarkStart w:id="114" w:name="_Toc26521529"/>
      <w:bookmarkStart w:id="115" w:name="_Toc26869606"/>
      <w:bookmarkStart w:id="116" w:name="_Toc32559140"/>
      <w:bookmarkStart w:id="117" w:name="_Toc42849836"/>
      <w:r>
        <w:t>16039003 - Objekti za rekreacijo</w:t>
      </w:r>
      <w:bookmarkEnd w:id="114"/>
      <w:bookmarkEnd w:id="115"/>
      <w:bookmarkEnd w:id="116"/>
      <w:bookmarkEnd w:id="117"/>
    </w:p>
    <w:p w:rsidR="00F157D0" w:rsidRDefault="00F157D0" w:rsidP="00F157D0">
      <w:pPr>
        <w:pStyle w:val="AHeading10a"/>
      </w:pPr>
      <w:r>
        <w:t>OB103-18-0021 - OTROŠKA IGRIŠČA</w:t>
      </w:r>
      <w:bookmarkStart w:id="118" w:name="PRJ_OB103_chr45_18_chr45_0021_43"/>
      <w:bookmarkEnd w:id="118"/>
    </w:p>
    <w:p w:rsidR="00F157D0" w:rsidRDefault="00F157D0" w:rsidP="00F157D0">
      <w:pPr>
        <w:pStyle w:val="AHeading11"/>
      </w:pPr>
      <w:r>
        <w:t>Namen in cilj projekta (Neposredni učinek in kazalnik)</w:t>
      </w:r>
    </w:p>
    <w:p w:rsidR="00F157D0" w:rsidRDefault="00F157D0" w:rsidP="00F157D0">
      <w:r>
        <w:t>Cilj investicije je ohranjati in sočasno izboljšati oz. posodobiti infrastrukturo, ki je temeljni pogoj za delovanje družbe v celoti. Zagotavljanje infrastrukture za omogočanje aktivnega in zdravega življenjskega sloga otrok je opredeljena v vseh razvojnih strategijah in politikah vsake skupnosti.</w:t>
      </w:r>
    </w:p>
    <w:p w:rsidR="00F157D0" w:rsidRDefault="00F157D0" w:rsidP="00F157D0">
      <w:pPr>
        <w:pStyle w:val="AHeading11"/>
      </w:pPr>
      <w:r>
        <w:t>Stanje projekta</w:t>
      </w:r>
    </w:p>
    <w:p w:rsidR="00F157D0" w:rsidRDefault="00F157D0" w:rsidP="00F157D0">
      <w:r>
        <w:t>V letu 2019 smo že naročili dodatno potrebno varnostno opremo in nabavili igrala na otroških igriščih Ob Suhi in na Brdinjah. Gre za nadgradnjo igrišč z novimi igrali ter postavitev varnostne opreme za zagotovitev varnosti otrok.</w:t>
      </w:r>
    </w:p>
    <w:p w:rsidR="00F157D0" w:rsidRDefault="00F157D0" w:rsidP="00F157D0">
      <w:pPr>
        <w:pStyle w:val="AHeading7"/>
      </w:pPr>
      <w:bookmarkStart w:id="119" w:name="_Toc26869607"/>
      <w:bookmarkStart w:id="120" w:name="_Toc32559141"/>
      <w:bookmarkStart w:id="121" w:name="_Toc42849837"/>
      <w:r>
        <w:t>16039005 – Druge komunalne dejavnosti</w:t>
      </w:r>
      <w:bookmarkEnd w:id="119"/>
      <w:bookmarkEnd w:id="120"/>
      <w:bookmarkEnd w:id="121"/>
    </w:p>
    <w:p w:rsidR="00F157D0" w:rsidRDefault="00F157D0" w:rsidP="00F157D0">
      <w:pPr>
        <w:pStyle w:val="AHeading10a"/>
      </w:pPr>
      <w:r>
        <w:t>OB103-18-0028 – URBANA OPREMA</w:t>
      </w:r>
    </w:p>
    <w:p w:rsidR="00F157D0" w:rsidRDefault="00F157D0" w:rsidP="00F157D0">
      <w:pPr>
        <w:pStyle w:val="AHeading11"/>
      </w:pPr>
      <w:r>
        <w:t>Namen in cilj projekta (Neposredni učinek in kazalnik)</w:t>
      </w:r>
    </w:p>
    <w:p w:rsidR="00F157D0" w:rsidRDefault="00F157D0" w:rsidP="00F157D0">
      <w:pPr>
        <w:pStyle w:val="AHeading11"/>
        <w:rPr>
          <w:b w:val="0"/>
          <w:i w:val="0"/>
        </w:rPr>
      </w:pPr>
      <w:r w:rsidRPr="003F02AE">
        <w:rPr>
          <w:b w:val="0"/>
          <w:i w:val="0"/>
        </w:rPr>
        <w:t>Cilj investicije je osnovno vzdrževanje urbane opreme in možnost postavitve nove.</w:t>
      </w:r>
    </w:p>
    <w:p w:rsidR="00F157D0" w:rsidRDefault="00F157D0" w:rsidP="00F157D0">
      <w:pPr>
        <w:pStyle w:val="AHeading11"/>
      </w:pPr>
      <w:r>
        <w:t>Stanje projekta</w:t>
      </w:r>
    </w:p>
    <w:p w:rsidR="00F157D0" w:rsidRDefault="00F157D0" w:rsidP="00F157D0">
      <w:r w:rsidRPr="009008CB">
        <w:t xml:space="preserve">Sredstva namenjamo za nabavo in popravilo klopi, košev, vzdrževanje koles (tekoči transfer javni zavod), vzdrževanje polnilnic, fontan in </w:t>
      </w:r>
      <w:proofErr w:type="spellStart"/>
      <w:r w:rsidRPr="009008CB">
        <w:t>pitnikov</w:t>
      </w:r>
      <w:proofErr w:type="spellEnd"/>
      <w:r w:rsidRPr="009008CB">
        <w:t>. Postavili bi dva nova električna stebrička na lokaciji Partizanske ulice in območja grajskega parka za potrebe izvedbe prireditev, ter nadgradili obstoječi avtomatizirani sistema izposoje  koles "</w:t>
      </w:r>
      <w:proofErr w:type="spellStart"/>
      <w:r w:rsidRPr="009008CB">
        <w:t>Picikl</w:t>
      </w:r>
      <w:proofErr w:type="spellEnd"/>
      <w:r w:rsidRPr="009008CB">
        <w:t>".</w:t>
      </w:r>
    </w:p>
    <w:p w:rsidR="00F157D0" w:rsidRDefault="00F157D0" w:rsidP="00F157D0">
      <w:pPr>
        <w:pStyle w:val="AHeading7"/>
      </w:pPr>
      <w:bookmarkStart w:id="122" w:name="_Toc26521530"/>
      <w:bookmarkStart w:id="123" w:name="_Toc26869608"/>
      <w:bookmarkStart w:id="124" w:name="_Toc32559142"/>
      <w:bookmarkStart w:id="125" w:name="_Toc42849838"/>
      <w:r>
        <w:t>16069002 - Nakup zemljišč</w:t>
      </w:r>
      <w:bookmarkEnd w:id="122"/>
      <w:bookmarkEnd w:id="123"/>
      <w:bookmarkEnd w:id="124"/>
      <w:bookmarkEnd w:id="125"/>
    </w:p>
    <w:p w:rsidR="00F157D0" w:rsidRDefault="00F157D0" w:rsidP="00F157D0">
      <w:pPr>
        <w:pStyle w:val="AHeading10a"/>
      </w:pPr>
      <w:r>
        <w:t>OB103-18-0026 - NAKUP ZEMLJIŠČ IN OBJEKTOV</w:t>
      </w:r>
      <w:bookmarkStart w:id="126" w:name="PRJ_OB103_chr45_18_chr45_0026_43"/>
      <w:bookmarkEnd w:id="126"/>
    </w:p>
    <w:p w:rsidR="00F157D0" w:rsidRDefault="00F157D0" w:rsidP="00F157D0">
      <w:pPr>
        <w:pStyle w:val="AHeading11"/>
      </w:pPr>
      <w:r>
        <w:t>Namen in cilj projekta (Neposredni učinek in kazalnik)</w:t>
      </w:r>
    </w:p>
    <w:p w:rsidR="00F157D0" w:rsidRDefault="00F157D0" w:rsidP="00F157D0">
      <w:r>
        <w:t>Cilj investicije je urediti premoženjsko pravno stanje na kategoriziranih cestah, ki potekajo po zasebnih zemljiščih, ki je nujnost glede na določila Zakona o javnih cestah, s čimer se zagotovi tudi nemoten promet iz zagotovi pravna varnost lastnikov zemljišč, kar je tudi pogoj za delovanje družbe v celoti.</w:t>
      </w:r>
    </w:p>
    <w:p w:rsidR="00F157D0" w:rsidRDefault="00F157D0" w:rsidP="00F157D0">
      <w:pPr>
        <w:pStyle w:val="AHeading11"/>
      </w:pPr>
      <w:r>
        <w:t>Stanje projekta</w:t>
      </w:r>
    </w:p>
    <w:p w:rsidR="00F157D0" w:rsidRDefault="00F157D0" w:rsidP="00F157D0">
      <w:r>
        <w:t>V letu 2020 se predvidevajo odkupi zemljišč za plačila odškodnin ob rekonstrukcijah cest in ureditev zemljiškoknjižnega stanja za javne ceste in javne poti, ki potekajo preko zasebnih zemljišč. V skladu s sodno poravnavo v zvezi z razveljavitvijo prodajne pogodbe za Rimski vrelec vrne občina kupnino 400. 000 €, v letih 2017, 2018, 2019 in 2020 po 100.000 €. Vrnjeno je bilo že 300.000 €. Dodatno smo zagotovili sredstva v višini 190.000 € za nakup zemljišč za predvideno gradnjo stanovanjskih hiš v Kotljah.</w:t>
      </w:r>
    </w:p>
    <w:p w:rsidR="00F157D0" w:rsidRDefault="00F157D0" w:rsidP="00F157D0">
      <w:pPr>
        <w:pStyle w:val="AHeading7"/>
      </w:pPr>
      <w:bookmarkStart w:id="127" w:name="_Toc32559143"/>
      <w:bookmarkStart w:id="128" w:name="_Toc42849839"/>
      <w:r>
        <w:lastRenderedPageBreak/>
        <w:t>17069001 – Spremljanje zdravstvenega stanja in aktivnosti promocije zdravja</w:t>
      </w:r>
      <w:bookmarkEnd w:id="127"/>
      <w:bookmarkEnd w:id="128"/>
    </w:p>
    <w:p w:rsidR="00F157D0" w:rsidRDefault="00F157D0" w:rsidP="00F157D0">
      <w:pPr>
        <w:pStyle w:val="AHeading10a"/>
      </w:pPr>
      <w:r>
        <w:t>OB103-19-0010 – SKUPAJ ZA VARNI JUTRI</w:t>
      </w:r>
    </w:p>
    <w:p w:rsidR="00F157D0" w:rsidRDefault="00F157D0" w:rsidP="00F157D0">
      <w:pPr>
        <w:pStyle w:val="AHeading11"/>
      </w:pPr>
      <w:r>
        <w:t>Namen in cilj projekta (Neposredni učinek in kazalnik)</w:t>
      </w:r>
    </w:p>
    <w:p w:rsidR="00F157D0" w:rsidRDefault="00F157D0" w:rsidP="00F157D0">
      <w:r>
        <w:t xml:space="preserve">Namen projekta je razširiti oziroma dopolniti že obstoječo mrežo AED z dodatnimi desetimi aparati, nato pa z usposabljanjem občanov poskrbeti za širjene znanja o uporabi avtomatskih </w:t>
      </w:r>
      <w:proofErr w:type="spellStart"/>
      <w:r>
        <w:t>defibrilatorjev</w:t>
      </w:r>
      <w:proofErr w:type="spellEnd"/>
      <w:r>
        <w:t>. Cilj je povečanje števila tistih, ki se po preživetju tako hude situacije kot je srčni zastoj, vrnejo v domače okolje in v enako kvaliteto svojega življenja kot pred dogodkom. Specifični cilji projekta so vzpostavitev partnerstva za izmenjavo znanj, izkušenj ter prenos dobrih praks, osveščanje prebivalstva vključenih območij o pomenu zdravega načina življenja v smislu preventive, usposobiti prebivalce vseh starosti in jim približati napravo AED ter vzpostavitev in/ali širjenje mreže AED. Namen je tudi razširiti mrežo z nakupom agregatov, ki bodo na voljo občanom v oddaljenih zaselkih, kadar zaradi neurij ostanejo brez elektrike.</w:t>
      </w:r>
    </w:p>
    <w:p w:rsidR="00F157D0" w:rsidRDefault="00F157D0" w:rsidP="00F157D0">
      <w:pPr>
        <w:pStyle w:val="AHeading11"/>
      </w:pPr>
      <w:r>
        <w:t>Stanje projekta</w:t>
      </w:r>
    </w:p>
    <w:p w:rsidR="00F157D0" w:rsidRPr="00260B94" w:rsidRDefault="00F157D0" w:rsidP="00F157D0">
      <w:r w:rsidRPr="00260B94">
        <w:t>V Mežiški dolini imamo trenutno nameščenih 34 javno dostopnih AED aparatov. Bolezni srca in ožilja so najpogostejši vzrok smrti v razvitem svetu. Najtežji zaplet je srčni zastoj. Vsak dan v Sloveniji umre zaradi srčnega zastoja v povprečju 5-6 ljudi. S poznavanjem temeljnih postopkov oživljanja in usposobljenostjo za uporabo AED aparata, bi bila možnost preživetja občanov s srčnim zastojem večja. Prav tako bo k temu pripomoglo tudi večje število aparatov, ki bodo v pomoč tudi v bolj oddaljenih zaselkih.</w:t>
      </w:r>
    </w:p>
    <w:p w:rsidR="00F157D0" w:rsidRDefault="00F157D0" w:rsidP="00F157D0">
      <w:pPr>
        <w:pStyle w:val="AHeading7"/>
      </w:pPr>
      <w:bookmarkStart w:id="129" w:name="_Toc26521531"/>
      <w:bookmarkStart w:id="130" w:name="_Toc26869609"/>
      <w:bookmarkStart w:id="131" w:name="_Toc32559144"/>
      <w:bookmarkStart w:id="132" w:name="_Toc42849840"/>
      <w:r>
        <w:t>18039001 - Knjižničarstvo in založništvo</w:t>
      </w:r>
      <w:bookmarkEnd w:id="129"/>
      <w:bookmarkEnd w:id="130"/>
      <w:bookmarkEnd w:id="131"/>
      <w:bookmarkEnd w:id="132"/>
    </w:p>
    <w:p w:rsidR="00F157D0" w:rsidRDefault="00F157D0" w:rsidP="00F157D0">
      <w:pPr>
        <w:pStyle w:val="AHeading10a"/>
      </w:pPr>
      <w:r>
        <w:t>OB103-18-0018 - KOROŠKA OSREDNJA KNJIŽNICA-INVESTICIJSKI TRANSFER</w:t>
      </w:r>
      <w:bookmarkStart w:id="133" w:name="PRJ_OB103_chr45_18_chr45_0018_43"/>
      <w:bookmarkEnd w:id="133"/>
    </w:p>
    <w:p w:rsidR="00F157D0" w:rsidRDefault="00F157D0" w:rsidP="00F157D0">
      <w:pPr>
        <w:pStyle w:val="AHeading11"/>
      </w:pPr>
      <w:r>
        <w:t>Namen in cilj projekta (Neposredni učinek in kazalnik)</w:t>
      </w:r>
    </w:p>
    <w:p w:rsidR="00F157D0" w:rsidRDefault="00F157D0" w:rsidP="00F157D0">
      <w:r>
        <w:t>Cilj investicije je ohranjati in sočasno izboljšati oz. posodobiti informacijsko komunikacijske tehnologije - IKT opremo, ki je temeljni pogoj za zagotavljanje potreb uporabnikov. Cilj investicije nakupa klima naprave je ne samo uravnavanje temperature, ampak tudi vlage, ki je za ohranjanje knjižničnega gradiva najpomembnejše.</w:t>
      </w:r>
    </w:p>
    <w:p w:rsidR="00F157D0" w:rsidRDefault="00F157D0" w:rsidP="00F157D0">
      <w:pPr>
        <w:pStyle w:val="AHeading11"/>
      </w:pPr>
      <w:r>
        <w:t>Stanje projekta</w:t>
      </w:r>
    </w:p>
    <w:p w:rsidR="00F157D0" w:rsidRDefault="00F157D0" w:rsidP="00F157D0">
      <w:r>
        <w:t>V letu 2020 se predvideva nadaljevanje posodobitve informacijsko komunikacijske tehnologije IKT opreme v enoti Kotlje ter v knjižnici na Ravnah. Predvideva se nabava klima naprave v mansardi, potrebno je obnoviti delo fasade v B-traktu na dvorišču in na S delu pod balkonom.</w:t>
      </w:r>
    </w:p>
    <w:p w:rsidR="00F157D0" w:rsidRDefault="00F157D0" w:rsidP="00F157D0">
      <w:pPr>
        <w:pStyle w:val="AHeading7"/>
      </w:pPr>
      <w:bookmarkStart w:id="134" w:name="_Toc32559145"/>
      <w:bookmarkStart w:id="135" w:name="_Toc42849841"/>
      <w:r>
        <w:t>18039005 - Drugi programi v kulturi</w:t>
      </w:r>
      <w:bookmarkEnd w:id="134"/>
      <w:bookmarkEnd w:id="135"/>
    </w:p>
    <w:p w:rsidR="00F157D0" w:rsidRDefault="00F157D0" w:rsidP="00F157D0">
      <w:pPr>
        <w:pStyle w:val="AHeading10a"/>
      </w:pPr>
      <w:r>
        <w:t>OB103-20-0006 – ČEBELA BERE MED</w:t>
      </w:r>
    </w:p>
    <w:p w:rsidR="00F157D0" w:rsidRDefault="00F157D0" w:rsidP="00F157D0">
      <w:pPr>
        <w:pStyle w:val="AHeading11"/>
      </w:pPr>
      <w:r>
        <w:t>Namen in cilj projekta (Neposredni učinek in kazalnik)</w:t>
      </w:r>
    </w:p>
    <w:p w:rsidR="00F157D0" w:rsidRDefault="00F157D0" w:rsidP="00F157D0">
      <w:r>
        <w:t xml:space="preserve">Občina Ravne na Koroškem si je skupaj z Koroško osrednjo knjižnico dr. Franca Sušnika, </w:t>
      </w:r>
      <w:proofErr w:type="spellStart"/>
      <w:r>
        <w:t>A.L.P.Peco</w:t>
      </w:r>
      <w:proofErr w:type="spellEnd"/>
      <w:r>
        <w:t xml:space="preserve"> d.o.o. in Čebelarskim društvom Ravne na Koroškem postavila cilj, da se v prihodnje čim bolj približamo konceptu zelene knjižnice. S prenovo in ureditvijo Grajske kavarne s čitalnico, z oblikovanjem ustrezne zbirke gradiv in z naborom prireditev za ozaveščanje prebivalcev vseh starosti, je začrtan koncept zelene knjižnice. </w:t>
      </w:r>
    </w:p>
    <w:p w:rsidR="00F157D0" w:rsidRDefault="00F157D0" w:rsidP="00F157D0">
      <w:r>
        <w:t>Cilji projekta:</w:t>
      </w:r>
    </w:p>
    <w:p w:rsidR="00F157D0" w:rsidRDefault="00F157D0" w:rsidP="00F157D0">
      <w:r>
        <w:t>-Boj proti lakoti, zagotavljanje 'varne' hrane in izboljšanje prehranskih navad prebivalstva, promocija trajnostnega kmetijstva,</w:t>
      </w:r>
    </w:p>
    <w:p w:rsidR="00F157D0" w:rsidRDefault="00F157D0" w:rsidP="00F157D0">
      <w:r>
        <w:t>-Zagotoviti in promovirati zdrav življenjski slog za vse starosti prebivalstva,</w:t>
      </w:r>
    </w:p>
    <w:p w:rsidR="00F157D0" w:rsidRDefault="00F157D0" w:rsidP="00F157D0">
      <w:r>
        <w:t>-Zagotoviti dostop in trajnostno upravljanje z vodnimi viri; dostop do zanesljivih, trajnostnih in cenovno dostopnih virov energije,</w:t>
      </w:r>
    </w:p>
    <w:p w:rsidR="00F157D0" w:rsidRPr="0098167A" w:rsidRDefault="00F157D0" w:rsidP="00F157D0">
      <w:r>
        <w:t>-Trajnostna in odgovorna proizvodnja in potrošnja; spodbujati nujne ukrepe za boj proti klimatskim spremembam; ohranjati, obnavljati, ščititi in promovirati odgovorno in trajnostno rabo življenjskih sistemov v vodi in na kopnem.</w:t>
      </w:r>
    </w:p>
    <w:p w:rsidR="00F157D0" w:rsidRDefault="00F157D0" w:rsidP="00F157D0">
      <w:pPr>
        <w:pStyle w:val="AHeading11"/>
      </w:pPr>
      <w:r>
        <w:t>Stanje projekta</w:t>
      </w:r>
    </w:p>
    <w:p w:rsidR="00F157D0" w:rsidRDefault="00F157D0" w:rsidP="00F157D0">
      <w:r w:rsidRPr="0098167A">
        <w:t xml:space="preserve">Koroška osrednja knjižnica dr. Franca Sušnika je splošna knjižnica, namenjena najširšemu krogu uporabnikov in osrednja območna knjižnica za Koroško.  Investicija pomeni naložbo v preureditev prostorov v grajsko kavarno in </w:t>
      </w:r>
      <w:r w:rsidRPr="0098167A">
        <w:lastRenderedPageBreak/>
        <w:t xml:space="preserve">nakup opreme za grajsko kavarno. V projektu, katerega del je investicija v grajsko kavarno, pa so predvidene še </w:t>
      </w:r>
      <w:proofErr w:type="spellStart"/>
      <w:r w:rsidRPr="0098167A">
        <w:t>t.i</w:t>
      </w:r>
      <w:proofErr w:type="spellEnd"/>
      <w:r w:rsidRPr="0098167A">
        <w:t>. mehke vsebine – priprava in izvedba programa »zelene knjižnice«, katerega vsebina je namenjena ozaveščanju prebivalstva o pomenu varovanja narave, ekologiji, …  Občina Ravne na Koroškem bo skupaj s Koroško osrednjo knjižnico uredila in vzpostavila Grajsko kavarno s čitalnico. Vzpostavila bo tudi prostor za prireditve na grajskem vrtu ter »interaktivne« kotičke za različne aktivnosti.</w:t>
      </w:r>
    </w:p>
    <w:p w:rsidR="00F157D0" w:rsidRDefault="00F157D0" w:rsidP="00F157D0">
      <w:pPr>
        <w:pStyle w:val="AHeading7"/>
      </w:pPr>
      <w:bookmarkStart w:id="136" w:name="_Toc26521532"/>
      <w:bookmarkStart w:id="137" w:name="_Toc26869610"/>
      <w:bookmarkStart w:id="138" w:name="_Toc32559146"/>
      <w:bookmarkStart w:id="139" w:name="_Toc42849842"/>
      <w:r>
        <w:t>19029001 - Vrtci</w:t>
      </w:r>
      <w:bookmarkEnd w:id="136"/>
      <w:bookmarkEnd w:id="137"/>
      <w:bookmarkEnd w:id="138"/>
      <w:bookmarkEnd w:id="139"/>
    </w:p>
    <w:p w:rsidR="00F157D0" w:rsidRDefault="00F157D0" w:rsidP="00F157D0">
      <w:pPr>
        <w:pStyle w:val="AHeading10a"/>
      </w:pPr>
      <w:r>
        <w:t>OB103-18-0022 - INVESTICIJE V VRTEC-INVESTICIJSKI TRANSFER</w:t>
      </w:r>
      <w:bookmarkStart w:id="140" w:name="PRJ_OB103_chr45_18_chr45_0022_43"/>
      <w:bookmarkEnd w:id="140"/>
    </w:p>
    <w:p w:rsidR="00F157D0" w:rsidRDefault="00F157D0" w:rsidP="00F157D0">
      <w:pPr>
        <w:pStyle w:val="AHeading11"/>
      </w:pPr>
      <w:r>
        <w:t>Namen in cilj projekta (Neposredni učinek in kazalnik)</w:t>
      </w:r>
    </w:p>
    <w:p w:rsidR="00F157D0" w:rsidRDefault="00F157D0" w:rsidP="00F157D0">
      <w:r>
        <w:t>Cilj investicije je ohranjati in sočasno izboljšati oz. posodobiti infrastrukturo in opremo, ki je temeljni pogoj za nemoteno in dobro delovanje ter poslovanje javnega zavoda. Zagotavljanje potrebne infrastrukture in opreme za omogočanje izvajanja javne službe na področju vzgoje in izobraževanja je opredeljena v vseh razvojnih strategijah in politikah vsake skupnosti.</w:t>
      </w:r>
    </w:p>
    <w:p w:rsidR="00F157D0" w:rsidRDefault="00F157D0" w:rsidP="00F157D0">
      <w:pPr>
        <w:pStyle w:val="AHeading11"/>
      </w:pPr>
      <w:r>
        <w:t>Stanje projekta</w:t>
      </w:r>
    </w:p>
    <w:p w:rsidR="00F157D0" w:rsidRDefault="00F157D0" w:rsidP="00F157D0">
      <w:r>
        <w:t xml:space="preserve">V letu 2020 se pri investicijah v vrtec predvideva nakup dodatne potrebne opreme na območju posameznih enot vrtca. Gre za zamenjavo dotrajane opreme in za drugo nujno potrebno opremo za nemoteno delovanje in poslovanje vrtca (menjava PVC oken in vrat v vrtcu Ajda, </w:t>
      </w:r>
      <w:proofErr w:type="spellStart"/>
      <w:r>
        <w:t>termoporti</w:t>
      </w:r>
      <w:proofErr w:type="spellEnd"/>
      <w:r>
        <w:t>, mize in stoli za otroke, večnamenska igrala,).</w:t>
      </w:r>
    </w:p>
    <w:p w:rsidR="00F157D0" w:rsidRDefault="00F157D0" w:rsidP="00F157D0">
      <w:pPr>
        <w:pStyle w:val="AHeading7"/>
      </w:pPr>
      <w:bookmarkStart w:id="141" w:name="_Toc26521533"/>
      <w:bookmarkStart w:id="142" w:name="_Toc26869611"/>
      <w:bookmarkStart w:id="143" w:name="_Toc32559147"/>
      <w:bookmarkStart w:id="144" w:name="_Toc42849843"/>
      <w:r>
        <w:t>19039001 - Osnovno šolstvo</w:t>
      </w:r>
      <w:bookmarkEnd w:id="141"/>
      <w:bookmarkEnd w:id="142"/>
      <w:bookmarkEnd w:id="143"/>
      <w:bookmarkEnd w:id="144"/>
    </w:p>
    <w:p w:rsidR="00F157D0" w:rsidRDefault="00F157D0" w:rsidP="00F157D0">
      <w:pPr>
        <w:pStyle w:val="AHeading10a"/>
      </w:pPr>
      <w:r>
        <w:t>OB103-18-0015 - OŠ KOROŠKI JEKLARJI-INVESTICIJSKI TRANSFER</w:t>
      </w:r>
      <w:bookmarkStart w:id="145" w:name="PRJ_OB103_chr45_18_chr45_0015_43"/>
      <w:bookmarkEnd w:id="145"/>
    </w:p>
    <w:p w:rsidR="00F157D0" w:rsidRDefault="00F157D0" w:rsidP="00F157D0">
      <w:pPr>
        <w:pStyle w:val="AHeading11"/>
      </w:pPr>
      <w:r>
        <w:t>Namen in cilj projekta (Neposredni učinek in kazalnik)</w:t>
      </w:r>
    </w:p>
    <w:p w:rsidR="00F157D0" w:rsidRDefault="00F157D0" w:rsidP="00F157D0">
      <w:r>
        <w:t>Cilj investicije je zagotovitev ustreznih standardov za osnovne šole in uporabnike šole. Z materialnimi vlaganji, ki jih mora zagotoviti lastnik se ohranja nespremenjena vrednost stavbe vso dobo trajanja in izvajajo ukrepi, potrebni za preprečitev prezgodnje obrabe posameznega elementa šole. Vzdrževana šola omogoča učiteljem in učencem normalno uporabo, skladno z veljavnimi normativi in standardi. Cilj investicije v posodobitev IKT opreme temelji na zagotavljanju potreb uporabnikov.</w:t>
      </w:r>
    </w:p>
    <w:p w:rsidR="00F157D0" w:rsidRDefault="00F157D0" w:rsidP="00F157D0">
      <w:pPr>
        <w:pStyle w:val="AHeading11"/>
      </w:pPr>
      <w:r>
        <w:t>Stanje projekta</w:t>
      </w:r>
    </w:p>
    <w:p w:rsidR="00F157D0" w:rsidRDefault="00F157D0" w:rsidP="00F157D0">
      <w:r>
        <w:t>Delna sanacija kuhinje in nakup nove opreme je že izveden. V letu 2020 se predvideva nadaljevanje posodobitve informacijsko komunikacijske tehnologije IKT opreme na matični šoli. Predvideva se nadaljevanje sanacije kuhinje in nadaljevanje nakupa dodatne potrebne opreme za kuhinjo. Potrebna je postopna sanacija dotrajanih podov na matični šoli.</w:t>
      </w:r>
    </w:p>
    <w:p w:rsidR="00F157D0" w:rsidRDefault="00F157D0" w:rsidP="00F157D0">
      <w:pPr>
        <w:pStyle w:val="AHeading10a"/>
      </w:pPr>
      <w:r>
        <w:t>OB103-18-0016 - OŠ JURIČEVEGA DREJČKA-INVESTICIJSKI TRANSFER</w:t>
      </w:r>
      <w:bookmarkStart w:id="146" w:name="PRJ_OB103_chr45_18_chr45_0016_43"/>
      <w:bookmarkEnd w:id="146"/>
    </w:p>
    <w:p w:rsidR="00F157D0" w:rsidRDefault="00F157D0" w:rsidP="00F157D0">
      <w:pPr>
        <w:pStyle w:val="AHeading11"/>
      </w:pPr>
      <w:r>
        <w:t>Namen in cilj projekta (Neposredni učinek in kazalnik)</w:t>
      </w:r>
    </w:p>
    <w:p w:rsidR="00F157D0" w:rsidRDefault="00F157D0" w:rsidP="00F157D0">
      <w:r>
        <w:t>Cilj investicije je zagotovitev ustreznega večnamenskega prostora za izvajanje telovadbe.</w:t>
      </w:r>
    </w:p>
    <w:p w:rsidR="00F157D0" w:rsidRDefault="00F157D0" w:rsidP="00F157D0">
      <w:pPr>
        <w:pStyle w:val="AHeading11"/>
      </w:pPr>
      <w:r>
        <w:t>Stanje projekta</w:t>
      </w:r>
    </w:p>
    <w:p w:rsidR="00F157D0" w:rsidRDefault="00F157D0" w:rsidP="00F157D0">
      <w:r>
        <w:t>V letu 2020 se predvideva ureditev telovadnice in nakup opreme.</w:t>
      </w:r>
    </w:p>
    <w:p w:rsidR="00F157D0" w:rsidRDefault="00F157D0" w:rsidP="00F157D0">
      <w:pPr>
        <w:pStyle w:val="AHeading10a"/>
      </w:pPr>
      <w:r>
        <w:t>OB103-18-0017 - OŠ PREŽIHOVEGA VORANCA-INVESTICIJSKI TRANSFER</w:t>
      </w:r>
      <w:bookmarkStart w:id="147" w:name="PRJ_OB103_chr45_18_chr45_0017_43"/>
      <w:bookmarkEnd w:id="147"/>
    </w:p>
    <w:p w:rsidR="00F157D0" w:rsidRDefault="00F157D0" w:rsidP="00F157D0">
      <w:pPr>
        <w:pStyle w:val="AHeading11"/>
      </w:pPr>
      <w:r>
        <w:t>Namen in cilj projekta (Neposredni učinek in kazalnik)</w:t>
      </w:r>
    </w:p>
    <w:p w:rsidR="00F157D0" w:rsidRDefault="00F157D0" w:rsidP="00F157D0">
      <w:r>
        <w:t>Cilj investicije je zagotovitev ustreznih standardov za osnovne šole in uporabnike šole. Z materialnimi vlaganji, ki jih mora zagotoviti lastnik se ohranja nespremenjena vrednost potrebne opreme. Cilj investicije v posodobitev IKT opreme temelji na zagotavljanju potreb uporabnikov.</w:t>
      </w:r>
    </w:p>
    <w:p w:rsidR="00F157D0" w:rsidRDefault="00F157D0" w:rsidP="00F157D0">
      <w:pPr>
        <w:pStyle w:val="AHeading11"/>
      </w:pPr>
      <w:r>
        <w:t>Stanje projekta</w:t>
      </w:r>
    </w:p>
    <w:p w:rsidR="00F157D0" w:rsidRDefault="00F157D0" w:rsidP="00F157D0">
      <w:r>
        <w:t>V letu 2020 se zagotavlja nadaljevanje posodobitve informacijsko komunikacijske tehnologije IKT opreme. Predvideva se nadaljevanje zamenjave šolskega pohištva.</w:t>
      </w:r>
    </w:p>
    <w:p w:rsidR="00F157D0" w:rsidRDefault="00F157D0" w:rsidP="00F157D0">
      <w:pPr>
        <w:pStyle w:val="AHeading10a"/>
      </w:pPr>
      <w:r>
        <w:lastRenderedPageBreak/>
        <w:t>OB103-20-0007 – INVESTICIJE OŠ KOROŠKI JEKLARJI-PODRUŽNIČNA ŠOLA KOTLJE</w:t>
      </w:r>
    </w:p>
    <w:p w:rsidR="00F157D0" w:rsidRDefault="00F157D0" w:rsidP="00F157D0">
      <w:pPr>
        <w:pStyle w:val="AHeading11"/>
      </w:pPr>
      <w:r>
        <w:t>Namen in cilj projekta (Neposredni učinek in kazalnik)</w:t>
      </w:r>
    </w:p>
    <w:p w:rsidR="00F157D0" w:rsidRPr="0001656E" w:rsidRDefault="00F157D0" w:rsidP="00F157D0">
      <w:r w:rsidRPr="0001656E">
        <w:t>Rekonstrukcija strehe v podružnični šoli Kotlje.</w:t>
      </w:r>
    </w:p>
    <w:p w:rsidR="00F157D0" w:rsidRDefault="00F157D0" w:rsidP="00F157D0">
      <w:pPr>
        <w:rPr>
          <w:b/>
          <w:i/>
        </w:rPr>
      </w:pPr>
      <w:r w:rsidRPr="0001656E">
        <w:rPr>
          <w:b/>
          <w:i/>
        </w:rPr>
        <w:t>Stanje projekta</w:t>
      </w:r>
    </w:p>
    <w:p w:rsidR="00F157D0" w:rsidRPr="0001656E" w:rsidRDefault="00F157D0" w:rsidP="00F157D0">
      <w:r w:rsidRPr="0001656E">
        <w:t>Streha je potrebna obnove zaradi dotrajanosti.</w:t>
      </w:r>
    </w:p>
    <w:p w:rsidR="00F157D0" w:rsidRPr="0044613E" w:rsidRDefault="00F157D0" w:rsidP="00F157D0">
      <w:pPr>
        <w:pStyle w:val="AHeading7"/>
      </w:pPr>
      <w:bookmarkStart w:id="148" w:name="_Toc20811732"/>
      <w:bookmarkStart w:id="149" w:name="_Toc26869612"/>
      <w:bookmarkStart w:id="150" w:name="_Toc32559148"/>
      <w:bookmarkStart w:id="151" w:name="_Toc42849844"/>
      <w:r w:rsidRPr="0044613E">
        <w:t>20049003 - Socialno varstvo starih</w:t>
      </w:r>
      <w:bookmarkEnd w:id="148"/>
      <w:bookmarkEnd w:id="149"/>
      <w:bookmarkEnd w:id="150"/>
      <w:bookmarkEnd w:id="151"/>
    </w:p>
    <w:p w:rsidR="00F157D0" w:rsidRPr="0044613E" w:rsidRDefault="00F157D0" w:rsidP="00F157D0">
      <w:pPr>
        <w:pStyle w:val="AHeading10a"/>
      </w:pPr>
      <w:r w:rsidRPr="0044613E">
        <w:t>OB103-19-0021 - PREVOZI ZA STAREJŠE-NAKUP AVTOMOBILA</w:t>
      </w:r>
      <w:bookmarkStart w:id="152" w:name="PRJ_OB103_chr45_19_chr45_0021_42"/>
      <w:bookmarkEnd w:id="152"/>
    </w:p>
    <w:p w:rsidR="00F157D0" w:rsidRPr="0044613E" w:rsidRDefault="00F157D0" w:rsidP="00F157D0">
      <w:pPr>
        <w:pStyle w:val="AHeading11"/>
      </w:pPr>
      <w:r w:rsidRPr="0044613E">
        <w:t>Namen in cilj projekta (Neposredni učinek in kazalnik)</w:t>
      </w:r>
    </w:p>
    <w:p w:rsidR="00F157D0" w:rsidRDefault="00F157D0" w:rsidP="00F157D0">
      <w:r w:rsidRPr="0044613E">
        <w:t>Namen in cilj: Namen operacije je zagotovitev brezplačnih prevozov za starejše in gibalno ovirane občane. S tem projektom želimo starejšim kot tudi gibalno oviranim občanom omogočiti več mobilnosti. Hkrati želimo preprečiti ali prekiniti izoliranost in osamljenost starejših in gibalno oviranih prebivalcev iz predvsem manjših, odročnejših krajev, ki zaradi oddaljenosti, odsotnosti avtomobila ali slabih prometnih povezav skoraj ne zapuščajo svojih domov in se ne morejo aktivno vključevati v družbeno življenje. S prevozi bomo starostnikom in gibalno oviranim občanom omogočili, da se bodo lahko udeleževali kulturnih dogodkov, obiskovali svoje prijatelje, obiskali zdravnika, lekarno, bolnišnico, fizioterapijo in nenazadnje tudi trgovino. Tako lahko ne le samostojno in brez skrbi opravijo nujna opravila, temveč tudi spletajo nova poznanstva in prijateljstva ter ohranjajo družbene stike s širšo okolico, ki jim je sicer brez avtomobila predaleč in s tem nedosegljiva.</w:t>
      </w:r>
    </w:p>
    <w:p w:rsidR="00F157D0" w:rsidRPr="0044613E" w:rsidRDefault="00F157D0" w:rsidP="00F157D0">
      <w:r w:rsidRPr="0044613E">
        <w:t>Cilji projekta: - izboljšanje in zagotavljanje kvalitetnega življenja ranljivih skupin občanov na območju občine, - vzpodbujanje aktivnega življenja starejših za aktivno udejstvovanje in posledično podpiranje njihove samostojnosti ter hkrati zagotavljanje pomoči, kjer je potrebna. - izboljšanje in zagotavljanje dostopnosti prebivalcev iz oddaljenih naselij do urbanega središča in družabnega življenja - povezovanje podeželja z mestnim središčem - spodbujanje okolju prijazne mobilnosti z optimiziranjem števila potovanj na način, da si več potnikov na istih relacijah deli prevoz. -zagotavljanje pogojev za vključevanje mladih, starejših, invalidov in drugih ranljivih skupin v delo in socialno življenje - spodbujanje in krepitev prostovoljstva - uresničevanje razvojnih ciljev občine.</w:t>
      </w:r>
    </w:p>
    <w:p w:rsidR="00F157D0" w:rsidRPr="0044613E" w:rsidRDefault="00F157D0" w:rsidP="00F157D0">
      <w:pPr>
        <w:pStyle w:val="AHeading11"/>
      </w:pPr>
      <w:r w:rsidRPr="0044613E">
        <w:t>Stanje projekta</w:t>
      </w:r>
    </w:p>
    <w:p w:rsidR="00F157D0" w:rsidRDefault="00F157D0" w:rsidP="00F157D0">
      <w:r w:rsidRPr="0044613E">
        <w:t xml:space="preserve">Trenutno v Občini Ravne na Koroškem omogočamo brezplačno uporabo avtobusnega prevoza za upokojence v dopoldanskem času na relaciji Kotlje Prevalje. Potrebe starejših in invalidov so predvsem po zagotavljanju prevozov na preglede v bolnišnico, k zdravniku, v lekarno, trgovino, na pokopališče, itd. Avtobusni prevozi, ki jih sofinanciramo ne omogočajo starejšim in invalidom prevoze ob terminih, ki jih imajo v bolnišnicah in zdravstvenih domovih določene, prav tako avtobusni prevoz ni organiziran na pokopališče, ampak morajo starejši izstopiti na avtobusnem postajališču pri </w:t>
      </w:r>
      <w:proofErr w:type="spellStart"/>
      <w:r w:rsidRPr="0044613E">
        <w:t>Brančurniku</w:t>
      </w:r>
      <w:proofErr w:type="spellEnd"/>
      <w:r w:rsidRPr="0044613E">
        <w:t>. Z organiziranimi prevozi ob terminih, ko ga starejši in invalidi potrebujejo, bomo tej ranljivi populaciji omogočili samostojnost, neodvisnost in mobilnost ter poskrbeli za njihovo aktivno vključevanje v družbeno življenje.</w:t>
      </w:r>
    </w:p>
    <w:p w:rsidR="00F157D0" w:rsidRDefault="00F157D0" w:rsidP="00F157D0">
      <w:pPr>
        <w:pStyle w:val="AHeading7"/>
      </w:pPr>
      <w:bookmarkStart w:id="153" w:name="_Toc26521535"/>
      <w:bookmarkStart w:id="154" w:name="_Toc26869613"/>
      <w:bookmarkStart w:id="155" w:name="_Toc32559149"/>
      <w:bookmarkStart w:id="156" w:name="_Toc42849845"/>
      <w:r>
        <w:t>20049006 - Socialno varstvo drugih ranljivih skupin</w:t>
      </w:r>
      <w:bookmarkEnd w:id="153"/>
      <w:bookmarkEnd w:id="154"/>
      <w:bookmarkEnd w:id="155"/>
      <w:bookmarkEnd w:id="156"/>
    </w:p>
    <w:p w:rsidR="00F157D0" w:rsidRDefault="00F157D0" w:rsidP="00F157D0">
      <w:pPr>
        <w:pStyle w:val="AHeading10a"/>
      </w:pPr>
      <w:r>
        <w:t>OB103-16-0024 - UREDITEV BIVALNIH ENOT</w:t>
      </w:r>
      <w:bookmarkStart w:id="157" w:name="PRJ_OB103_chr45_16_chr45_0024_43"/>
      <w:bookmarkEnd w:id="157"/>
    </w:p>
    <w:p w:rsidR="00F157D0" w:rsidRDefault="00F157D0" w:rsidP="00F157D0">
      <w:pPr>
        <w:pStyle w:val="AHeading11"/>
      </w:pPr>
      <w:r>
        <w:t>Namen in cilj projekta (Neposredni učinek in kazalnik)</w:t>
      </w:r>
    </w:p>
    <w:p w:rsidR="00F157D0" w:rsidRDefault="00F157D0" w:rsidP="00F157D0">
      <w:r>
        <w:t xml:space="preserve">V okviru projekta bomo uredili bivalne enote brezdomne osebe. Bivalne enote bodo namenjene začasnemu reševanju stanovanjskih težav najbolj ogroženih skupin prebivalstva. Projekt bo sofinanciran s strani Evropskega kmetijskega sklada za razvoj podeželja (EKSRP). "Bivalne enote z nastanitveno podporo bodo namenjene ranljivim skupinam uporabnikov kot so mladi brez zaposlitve, matere samohranilke z otroki, starejše osebe, žrtve nasilja in predvsem osebe z izrazito povečanimi potrebami po nastanitveni podpori . Poleg bivalnih enot je predviden tudi program za zgoraj navedene uporabnike, ki so bili večkrat socialno izključeni in potrebujejo celovito podporo pri ponovnem socialnem vključevanju. Uporabnikom bo nudena pomoč s strani Centra za </w:t>
      </w:r>
      <w:proofErr w:type="spellStart"/>
      <w:r>
        <w:t>socilano</w:t>
      </w:r>
      <w:proofErr w:type="spellEnd"/>
      <w:r>
        <w:t xml:space="preserve"> delo, Medgeneracijskega centra, Društva projekt Človek, Društva </w:t>
      </w:r>
      <w:proofErr w:type="spellStart"/>
      <w:r>
        <w:t>Altra</w:t>
      </w:r>
      <w:proofErr w:type="spellEnd"/>
      <w:r>
        <w:t xml:space="preserve"> in ostalih institucij. Za brezdomne osebe, ki se v stiski sami ali preko drugih služb in ljudi, obračajo na Center za socialno delo, sedaj iščemo nastanitve v okviru samskih domov, sob pri zasebnih najemodajalcih, kjer pa zaradi lastne neurejenosti (ne plačujejo računov, imajo neprimerno družbo, težave z alkoholom, so v konfliktu s sostanovalci, ne upoštevajo hišni red), največkrat ne ostanejo dolgo. To izkazuje, da ti ljudje poleg nastanitve potrebujejo še program pomoči in podpore, s katerim bo zanje celostno poskrbljeno, da se bodo lahko bolj aktivno vključili v okolje in prevzeli odgovornost za svoje ravnanje in življenje.</w:t>
      </w:r>
    </w:p>
    <w:p w:rsidR="00F157D0" w:rsidRDefault="00F157D0" w:rsidP="00F157D0">
      <w:pPr>
        <w:pStyle w:val="AHeading11"/>
      </w:pPr>
      <w:r>
        <w:lastRenderedPageBreak/>
        <w:t>Stanje projekta</w:t>
      </w:r>
    </w:p>
    <w:p w:rsidR="00F157D0" w:rsidRDefault="00F157D0" w:rsidP="00F157D0">
      <w:r>
        <w:t>Jeseni 2020 se bomo prijavili na javni razpis preko LAS za sredstva ESKRP-Evropskega kmetijskega sklada za razvoj podeželja. Projekt bomo realizirali v primeru pozitivnega rezultata na razpisu. V letu 2020 načrtujemo ureditev projektne dokumentacije, izvedba pa se načrtuje v letu 2021.</w:t>
      </w:r>
    </w:p>
    <w:p w:rsidR="00F157D0" w:rsidRDefault="00F157D0" w:rsidP="00F157D0">
      <w:pPr>
        <w:pStyle w:val="AHeading10a"/>
      </w:pPr>
      <w:r>
        <w:t>OB103-18-0023 - OBČINA PO MERI INVALIDOV</w:t>
      </w:r>
      <w:bookmarkStart w:id="158" w:name="PRJ_OB103_chr45_18_chr45_0023_43"/>
      <w:bookmarkEnd w:id="158"/>
    </w:p>
    <w:p w:rsidR="00F157D0" w:rsidRDefault="00F157D0" w:rsidP="00F157D0">
      <w:pPr>
        <w:pStyle w:val="AHeading11"/>
      </w:pPr>
      <w:r>
        <w:t>Namen in cilj projekta (Neposredni učinek in kazalnik)</w:t>
      </w:r>
    </w:p>
    <w:p w:rsidR="00F157D0" w:rsidRDefault="00F157D0" w:rsidP="00F157D0">
      <w:r>
        <w:t>Cilj investicije je ohranjati in sočasno izboljšati oz. posodobiti infrastrukturo, ki zagotavlja izboljšanje kvalitete življenja invalidov na območju občine. Odprava arhitekturnih ovir za invalidom varnejše in prijaznejše gibanje po javnih površinah je opredeljena v vseh razvojnih strategijah in politikah vsake skupnosti.</w:t>
      </w:r>
    </w:p>
    <w:p w:rsidR="00F157D0" w:rsidRDefault="00F157D0" w:rsidP="00F157D0">
      <w:pPr>
        <w:pStyle w:val="AHeading11"/>
      </w:pPr>
      <w:r>
        <w:t>Stanje projekta</w:t>
      </w:r>
    </w:p>
    <w:p w:rsidR="00F157D0" w:rsidRDefault="00F157D0" w:rsidP="00F157D0">
      <w:r>
        <w:t>V letu 2020 se v okviru projekta občina po meri invalidov načrtujejo ukrepi in aktivnosti za izboljšanje kvalitete življenja invalidov na območju občine. Gre za odpravo arhitekturnih ovir na javnih površinah.</w:t>
      </w:r>
    </w:p>
    <w:p w:rsidR="00F157D0" w:rsidRDefault="00F157D0" w:rsidP="00F157D0">
      <w:pPr>
        <w:pStyle w:val="AHeading2a"/>
      </w:pPr>
      <w:bookmarkStart w:id="159" w:name="_Toc26521536"/>
      <w:bookmarkStart w:id="160" w:name="_Toc26869614"/>
      <w:bookmarkStart w:id="161" w:name="_Toc32559150"/>
      <w:bookmarkStart w:id="162" w:name="_Toc42849846"/>
      <w:r>
        <w:t>0046 - Urad župana</w:t>
      </w:r>
      <w:bookmarkEnd w:id="159"/>
      <w:bookmarkEnd w:id="160"/>
      <w:bookmarkEnd w:id="161"/>
      <w:bookmarkEnd w:id="162"/>
    </w:p>
    <w:p w:rsidR="00F157D0" w:rsidRDefault="00F157D0" w:rsidP="00F157D0">
      <w:pPr>
        <w:pStyle w:val="AHeading7"/>
      </w:pPr>
      <w:bookmarkStart w:id="163" w:name="_Toc26521537"/>
      <w:bookmarkStart w:id="164" w:name="_Toc26869615"/>
      <w:bookmarkStart w:id="165" w:name="_Toc32559151"/>
      <w:bookmarkStart w:id="166" w:name="_Toc42849847"/>
      <w:r>
        <w:t>06039002 - Razpolaganje in upravljanje s premoženjem, potrebnim za delovanje občinske uprave</w:t>
      </w:r>
      <w:bookmarkEnd w:id="163"/>
      <w:bookmarkEnd w:id="164"/>
      <w:bookmarkEnd w:id="165"/>
      <w:bookmarkEnd w:id="166"/>
    </w:p>
    <w:p w:rsidR="00F157D0" w:rsidRDefault="00F157D0" w:rsidP="00F157D0">
      <w:pPr>
        <w:pStyle w:val="AHeading10a"/>
      </w:pPr>
      <w:r>
        <w:t>OB103-18-0029 - NAKUP OPREME-OBČINSKA UPRAVA, OBČINSKI SVET, MEDOBČINSKA UPRAVA</w:t>
      </w:r>
      <w:bookmarkStart w:id="167" w:name="PRJ_OB103_chr45_18_chr45_0029_43"/>
      <w:bookmarkEnd w:id="167"/>
    </w:p>
    <w:p w:rsidR="00F157D0" w:rsidRDefault="00F157D0" w:rsidP="00F157D0">
      <w:pPr>
        <w:pStyle w:val="AHeading11"/>
      </w:pPr>
      <w:r>
        <w:t>Namen in cilj projekta (Neposredni učinek in kazalnik)</w:t>
      </w:r>
    </w:p>
    <w:p w:rsidR="00F157D0" w:rsidRDefault="00F157D0" w:rsidP="00F157D0">
      <w:r>
        <w:t>Cilj investicije ohranjanje in ustvarjanje optimalnih pogojev za nemoteno delo zaposlenih na občinski upravi in tudi bolj optimalnih pogojev za delovanje občinskega sveta občine.</w:t>
      </w:r>
    </w:p>
    <w:p w:rsidR="00F157D0" w:rsidRDefault="00F157D0" w:rsidP="00F157D0">
      <w:pPr>
        <w:pStyle w:val="AHeading11"/>
      </w:pPr>
      <w:r>
        <w:t>Stanje projekta</w:t>
      </w:r>
    </w:p>
    <w:p w:rsidR="00F157D0" w:rsidRDefault="00F157D0" w:rsidP="00F157D0">
      <w:r>
        <w:t>Nakup opreme za delo občinske uprave, občinskega sveta in medobčinske uprave občin Mežiške doline. V letu 2020 zaradi dotrajanosti oziroma iztrošenosti predvidevamo nakup strojne računalniške opreme, opreme za arhiviranje, nekaj kosov pohištva, telekomunikacijske opreme, nakup druge opreme in napeljav za delo občinske uprave ter avtomobila.</w:t>
      </w:r>
    </w:p>
    <w:p w:rsidR="003B3EB9" w:rsidRDefault="003B3EB9" w:rsidP="003B3EB9">
      <w:pPr>
        <w:pStyle w:val="AHeading7"/>
      </w:pPr>
      <w:bookmarkStart w:id="168" w:name="_Toc42849848"/>
      <w:r>
        <w:t xml:space="preserve">18029001 - </w:t>
      </w:r>
      <w:r w:rsidR="004C19BE">
        <w:t>Nep</w:t>
      </w:r>
      <w:r>
        <w:t>remična kulturna dediščina</w:t>
      </w:r>
      <w:bookmarkEnd w:id="168"/>
    </w:p>
    <w:p w:rsidR="003B3EB9" w:rsidRDefault="003B3EB9" w:rsidP="003B3EB9">
      <w:pPr>
        <w:pStyle w:val="AHeading10a"/>
      </w:pPr>
      <w:r>
        <w:t>OB103-20-000</w:t>
      </w:r>
      <w:r w:rsidR="004C19BE">
        <w:t>8</w:t>
      </w:r>
      <w:r>
        <w:t xml:space="preserve"> – </w:t>
      </w:r>
      <w:r w:rsidR="004C19BE">
        <w:t>OBNOVA SKEDNJA NA ZAŠČITENEM OBMOČJU SPOMINSKEGA MUZEJA PREŽIHOVA BAJTA</w:t>
      </w:r>
    </w:p>
    <w:p w:rsidR="003B3EB9" w:rsidRDefault="003B3EB9" w:rsidP="003B3EB9">
      <w:pPr>
        <w:pStyle w:val="AHeading11"/>
      </w:pPr>
      <w:r>
        <w:t>Namen in cilj projekta (Neposredni učinek in kazalnik)</w:t>
      </w:r>
    </w:p>
    <w:p w:rsidR="003B3EB9" w:rsidRPr="00BA1442" w:rsidRDefault="004C19BE" w:rsidP="003B3EB9">
      <w:r w:rsidRPr="004C19BE">
        <w:t xml:space="preserve">Občina želi zaradi načrtovane širitve muzejske ponudbe </w:t>
      </w:r>
      <w:proofErr w:type="spellStart"/>
      <w:r w:rsidRPr="004C19BE">
        <w:t>memorialnega</w:t>
      </w:r>
      <w:proofErr w:type="spellEnd"/>
      <w:r w:rsidRPr="004C19BE">
        <w:t xml:space="preserve">  muzeja obnoviti skedenj pri Prežihovi bajti, ki bi ga namenili za postavitev nove muzejske zbirke o kmečkem življenju na Koroškem.  V ta namen bi prijavili na javni poziv Ministrstva za kulturo za sofinanciranje vlaganj v javno kulturno infrastrukturo lokalnih skupnosti. Cilji investicije so povečanje muzejske ponudbe in števila obiskovalcev, obnova objekta  in ureditev okolice, aktiviranje makro lokacije ter vključitev Prežihove bajte med spomenike nacionalnega pomena in ustvarjanje  mednarodnega pomena.</w:t>
      </w:r>
    </w:p>
    <w:p w:rsidR="003B3EB9" w:rsidRDefault="003B3EB9" w:rsidP="003B3EB9">
      <w:pPr>
        <w:pStyle w:val="AHeading11"/>
      </w:pPr>
      <w:r>
        <w:t>Stanje projekta</w:t>
      </w:r>
    </w:p>
    <w:p w:rsidR="003B3EB9" w:rsidRDefault="004C19BE" w:rsidP="003B3EB9">
      <w:r w:rsidRPr="004C19BE">
        <w:t>Predlagamo obnovo gospodarskega poslopja – skednja na osnovi izdelane projektne dokumentacije (načrt arhitekture in načrt postavitve muzejske zbirke). Obnovljene prostore bomo na osnovi sprejetega dokumenta identifikacije investicijskega projekta namenili muzejski rabi, za širitev muzejske ponudbe na lokaciji Prežihove bajte. Investicijo bi izvedli v letu 2020 (izvedba obnovitvenih del).</w:t>
      </w:r>
    </w:p>
    <w:p w:rsidR="003B3EB9" w:rsidRDefault="003B3EB9" w:rsidP="00F157D0"/>
    <w:p w:rsidR="00F157D0" w:rsidRDefault="00F157D0" w:rsidP="00F157D0">
      <w:pPr>
        <w:pStyle w:val="AHeading7"/>
      </w:pPr>
      <w:bookmarkStart w:id="169" w:name="_Toc32559152"/>
      <w:bookmarkStart w:id="170" w:name="_Toc42849849"/>
      <w:r>
        <w:lastRenderedPageBreak/>
        <w:t>18029002 - Premična kulturna dediščina</w:t>
      </w:r>
      <w:bookmarkEnd w:id="169"/>
      <w:bookmarkEnd w:id="170"/>
    </w:p>
    <w:p w:rsidR="00F157D0" w:rsidRDefault="00F157D0" w:rsidP="00F157D0">
      <w:pPr>
        <w:pStyle w:val="AHeading10a"/>
      </w:pPr>
      <w:r>
        <w:t>OB103-20-0003 – INDUSTRIJSKA DEDIŠČINA-SKUPNA IDENTITETA LOKALNIH SKUPNOSTI</w:t>
      </w:r>
    </w:p>
    <w:p w:rsidR="00F157D0" w:rsidRDefault="00F157D0" w:rsidP="00F157D0">
      <w:pPr>
        <w:pStyle w:val="AHeading11"/>
      </w:pPr>
      <w:r>
        <w:t>Namen in cilj projekta (Neposredni učinek in kazalnik)</w:t>
      </w:r>
    </w:p>
    <w:p w:rsidR="00F157D0" w:rsidRPr="00BA1442" w:rsidRDefault="00F157D0" w:rsidP="00F157D0">
      <w:r w:rsidRPr="00BA1442">
        <w:t>Lokalne skupnosti so ključni temelj naše identitete, zato smo še kako zavezani varovanju naše (industrijske) dediščine. Projekt vsebuje sklop dogodkov in investicij, ki se bodo deloma odvijale v letu, ko v Mežiški dolini obeležujemo 400 letnico jeklarstva.</w:t>
      </w:r>
    </w:p>
    <w:p w:rsidR="00F157D0" w:rsidRDefault="00F157D0" w:rsidP="00F157D0">
      <w:pPr>
        <w:pStyle w:val="AHeading11"/>
      </w:pPr>
      <w:r>
        <w:t>Stanje projekta</w:t>
      </w:r>
    </w:p>
    <w:p w:rsidR="00F157D0" w:rsidRDefault="00F157D0" w:rsidP="00B0581E">
      <w:r w:rsidRPr="00BA1442">
        <w:t xml:space="preserve">Kot trajni opomnik na jeklarsko tradicijo bi želeli mestu pokloniti stalno ulično razstavo, inovativno zvočno forma vivo, obnoviti </w:t>
      </w:r>
      <w:proofErr w:type="spellStart"/>
      <w:r w:rsidRPr="00BA1442">
        <w:t>Štauharijo</w:t>
      </w:r>
      <w:proofErr w:type="spellEnd"/>
      <w:r w:rsidRPr="00BA1442">
        <w:t>, izdati nekaj tiskanega gradiva z odsevom 400 letnice v duhu sedanjosti, posneti fotografsko in video gradivo, izvesti Festival znanosti, ter s prijaznim pristopom preko promocije in promocijskega gradiva nagovoriti občane.</w:t>
      </w:r>
    </w:p>
    <w:p w:rsidR="00F157D0" w:rsidRDefault="00F157D0" w:rsidP="00F157D0">
      <w:pPr>
        <w:pStyle w:val="AHeading2a"/>
      </w:pPr>
      <w:bookmarkStart w:id="171" w:name="_Toc26521538"/>
      <w:bookmarkStart w:id="172" w:name="_Toc26869616"/>
      <w:bookmarkStart w:id="173" w:name="_Toc32559153"/>
      <w:bookmarkStart w:id="174" w:name="_Toc42849850"/>
      <w:r>
        <w:t>0047 - Urad za razvoj in investicije</w:t>
      </w:r>
      <w:bookmarkEnd w:id="171"/>
      <w:bookmarkEnd w:id="172"/>
      <w:bookmarkEnd w:id="173"/>
      <w:bookmarkEnd w:id="174"/>
    </w:p>
    <w:p w:rsidR="00F157D0" w:rsidRDefault="00F157D0" w:rsidP="00F157D0">
      <w:pPr>
        <w:pStyle w:val="AHeading7"/>
      </w:pPr>
      <w:bookmarkStart w:id="175" w:name="_Toc26521539"/>
      <w:bookmarkStart w:id="176" w:name="_Toc26869617"/>
      <w:bookmarkStart w:id="177" w:name="_Toc32559154"/>
      <w:bookmarkStart w:id="178" w:name="_Toc42849851"/>
      <w:r>
        <w:t>02019001 - Podlage ekonomske in razvojne politike</w:t>
      </w:r>
      <w:bookmarkEnd w:id="175"/>
      <w:bookmarkEnd w:id="176"/>
      <w:bookmarkEnd w:id="177"/>
      <w:bookmarkEnd w:id="178"/>
    </w:p>
    <w:p w:rsidR="00F157D0" w:rsidRDefault="00F157D0" w:rsidP="00F157D0">
      <w:pPr>
        <w:pStyle w:val="AHeading10a"/>
      </w:pPr>
      <w:r>
        <w:t>OB103-10-0005 - PRIPRAVA PROJEKTNE IN INVESTICIJSKE DOKUMENTACIJE</w:t>
      </w:r>
      <w:bookmarkStart w:id="179" w:name="PRJ_OB103_chr45_10_chr45_0005_43"/>
      <w:bookmarkEnd w:id="179"/>
    </w:p>
    <w:p w:rsidR="00F157D0" w:rsidRDefault="00F157D0" w:rsidP="00F157D0">
      <w:pPr>
        <w:pStyle w:val="AHeading11"/>
      </w:pPr>
      <w:r>
        <w:t>Namen in cilj projekta (Neposredni učinek in kazalnik)</w:t>
      </w:r>
    </w:p>
    <w:p w:rsidR="00F157D0" w:rsidRDefault="00F157D0" w:rsidP="00F157D0">
      <w:r>
        <w:t>Postavka vsebuje stroške priprave projektne in investicijske dokumentacije v Uradu za razvoj in investicije.</w:t>
      </w:r>
    </w:p>
    <w:p w:rsidR="00F157D0" w:rsidRDefault="00F157D0" w:rsidP="00F157D0">
      <w:pPr>
        <w:pStyle w:val="AHeading11"/>
      </w:pPr>
      <w:r>
        <w:t>Stanje projekta</w:t>
      </w:r>
    </w:p>
    <w:p w:rsidR="00F157D0" w:rsidRDefault="00F157D0" w:rsidP="00F157D0">
      <w:r>
        <w:t>Pridobivanje projektne in investicijske dokumentacije.</w:t>
      </w:r>
    </w:p>
    <w:p w:rsidR="00F157D0" w:rsidRDefault="00F157D0" w:rsidP="00F157D0">
      <w:pPr>
        <w:pStyle w:val="AHeading10a"/>
      </w:pPr>
      <w:r>
        <w:t>OB103-15-0001 - PRIPRAVA PROJEKTOV ZA RRP 2014-2020</w:t>
      </w:r>
      <w:bookmarkStart w:id="180" w:name="PRJ_OB103_chr45_15_chr45_0001_43"/>
      <w:bookmarkEnd w:id="180"/>
    </w:p>
    <w:p w:rsidR="00F157D0" w:rsidRDefault="00F157D0" w:rsidP="00F157D0">
      <w:pPr>
        <w:pStyle w:val="AHeading11"/>
      </w:pPr>
      <w:r>
        <w:t>Namen in cilj projekta (Neposredni učinek in kazalnik)</w:t>
      </w:r>
    </w:p>
    <w:p w:rsidR="00F157D0" w:rsidRDefault="00F157D0" w:rsidP="00F157D0">
      <w:r>
        <w:t>Priprava projektne in investicijske dokumentacije za projekte regionalnega razvojnega programa 2014-2020.</w:t>
      </w:r>
    </w:p>
    <w:p w:rsidR="00F157D0" w:rsidRDefault="00F157D0" w:rsidP="00F157D0">
      <w:pPr>
        <w:pStyle w:val="AHeading11"/>
      </w:pPr>
      <w:r>
        <w:t>Stanje projekta</w:t>
      </w:r>
    </w:p>
    <w:p w:rsidR="00F157D0" w:rsidRDefault="00F157D0" w:rsidP="00F157D0">
      <w:r>
        <w:t>Potrebno bo pripraviti projektno in investicijsko dokumentacijo za projekte, ki bodo zajeti v RRP 2014-2020.</w:t>
      </w:r>
    </w:p>
    <w:p w:rsidR="00F157D0" w:rsidRDefault="00F157D0" w:rsidP="00F157D0">
      <w:pPr>
        <w:pStyle w:val="AHeading7"/>
      </w:pPr>
      <w:bookmarkStart w:id="181" w:name="_Toc26521540"/>
      <w:bookmarkStart w:id="182" w:name="_Toc26869618"/>
      <w:bookmarkStart w:id="183" w:name="_Toc32559155"/>
      <w:bookmarkStart w:id="184" w:name="_Toc42849852"/>
      <w:r>
        <w:t>10039001 - Povečanje zaposljivosti</w:t>
      </w:r>
      <w:bookmarkEnd w:id="181"/>
      <w:bookmarkEnd w:id="182"/>
      <w:bookmarkEnd w:id="183"/>
      <w:bookmarkEnd w:id="184"/>
    </w:p>
    <w:p w:rsidR="00F157D0" w:rsidRDefault="00F157D0" w:rsidP="00F157D0">
      <w:pPr>
        <w:pStyle w:val="AHeading10a"/>
      </w:pPr>
      <w:r>
        <w:t>OB103-19-0022 – MREŽNI PODJETNIŠKI INKUBATOR KOROŠKE 3</w:t>
      </w:r>
      <w:bookmarkStart w:id="185" w:name="PRJ_OB103_chr45_19_chr45_0022_43"/>
      <w:bookmarkEnd w:id="185"/>
    </w:p>
    <w:p w:rsidR="00F157D0" w:rsidRDefault="00F157D0" w:rsidP="00F157D0">
      <w:pPr>
        <w:pStyle w:val="AHeading11"/>
      </w:pPr>
      <w:r>
        <w:t>Namen in cilj projekta (Neposredni učinek in kazalnik)</w:t>
      </w:r>
    </w:p>
    <w:p w:rsidR="00F157D0" w:rsidRDefault="00F157D0" w:rsidP="00F157D0">
      <w:r>
        <w:t>Občina Ravne na Koroškem želi prispevati k dvigu podjetniške aktivnosti in spodbujati tehnološki razvoj. Zgradili bomo podjetniški inkubator MPIK3 s šestimi proizvodnimi enotami v skupni neto površini 1076 m2.</w:t>
      </w:r>
    </w:p>
    <w:p w:rsidR="00F157D0" w:rsidRDefault="00F157D0" w:rsidP="00F157D0">
      <w:pPr>
        <w:pStyle w:val="AHeading11"/>
      </w:pPr>
      <w:r>
        <w:t>Stanje projekta</w:t>
      </w:r>
    </w:p>
    <w:p w:rsidR="00F157D0" w:rsidRDefault="00F157D0" w:rsidP="00F157D0">
      <w:r>
        <w:t>V izdelavi je dokumentacija za pridobitev gradbenega dovoljenja.</w:t>
      </w:r>
    </w:p>
    <w:p w:rsidR="00F157D0" w:rsidRDefault="00F157D0" w:rsidP="00F157D0">
      <w:pPr>
        <w:pStyle w:val="AHeading7"/>
      </w:pPr>
      <w:bookmarkStart w:id="186" w:name="_Toc26521541"/>
      <w:bookmarkStart w:id="187" w:name="_Toc26869619"/>
      <w:bookmarkStart w:id="188" w:name="_Toc32559156"/>
      <w:bookmarkStart w:id="189" w:name="_Toc42849853"/>
      <w:r>
        <w:t>12069001 - Spodbujanje rabe obnovljivih virov energije</w:t>
      </w:r>
      <w:bookmarkEnd w:id="186"/>
      <w:bookmarkEnd w:id="187"/>
      <w:bookmarkEnd w:id="188"/>
      <w:bookmarkEnd w:id="189"/>
    </w:p>
    <w:p w:rsidR="00F157D0" w:rsidRDefault="00F157D0" w:rsidP="00F157D0">
      <w:pPr>
        <w:pStyle w:val="AHeading10a"/>
      </w:pPr>
      <w:r>
        <w:t>OB103-19-0001 - DIGITALNI OBRATOVALNI MONITORING OBJEKTOV V LASTI OBČINE</w:t>
      </w:r>
      <w:bookmarkStart w:id="190" w:name="PRJ_OB103_chr45_19_chr45_0001_43"/>
      <w:bookmarkEnd w:id="190"/>
    </w:p>
    <w:p w:rsidR="00F157D0" w:rsidRDefault="00F157D0" w:rsidP="00F157D0">
      <w:pPr>
        <w:pStyle w:val="AHeading11"/>
      </w:pPr>
      <w:r>
        <w:t>Namen in cilj projekta (Neposredni učinek in kazalnik)</w:t>
      </w:r>
    </w:p>
    <w:p w:rsidR="00F157D0" w:rsidRDefault="00F157D0" w:rsidP="00F157D0">
      <w:r>
        <w:t xml:space="preserve">Osnova vsakega dobrega gospodarnega upravljanja stavb je stalno spremljanje rabe energije in stroškov, ki nastanejo z uporabo stavb za bivalne ali delovne namene. Gre za spremljanje podatkov o rabi toplotne in električne energije. Energetsko upravljanje je aktivno beleženje, analiziranje stanja, načrtovanje in izvajanje ukrepov </w:t>
      </w:r>
      <w:r>
        <w:lastRenderedPageBreak/>
        <w:t>učinkovite rabe energije. Z rednim spremljanjem rabe in stroškov energije lahko prihranimo tudi do 10 %. Energetski monitoring je osnova za energetsko upravljanje. Z energetskim dinamičnim monitoringom ustvarimo kakovostne baze podatkov za učinkovitejše ravnanje z energijo, investicijska vlaganja v energetsko učinkovitost objekta, hkrati pa lahko s temi podatki pripravimo tudi vso potrebno dokumentacijo, ki jo zahtevajo razpisi povratnih in nepovratnih finančnih subvencij. Energetski monitoring se bo izvajal na šestih stavbah v lasti občine.</w:t>
      </w:r>
    </w:p>
    <w:p w:rsidR="00F157D0" w:rsidRDefault="00F157D0" w:rsidP="00F157D0">
      <w:pPr>
        <w:pStyle w:val="AHeading11"/>
      </w:pPr>
      <w:r>
        <w:t>Stanje projekta</w:t>
      </w:r>
    </w:p>
    <w:p w:rsidR="00F157D0" w:rsidRDefault="00F157D0" w:rsidP="00F157D0">
      <w:r>
        <w:t>Monitoring je vzpostavljen.</w:t>
      </w:r>
    </w:p>
    <w:p w:rsidR="00F157D0" w:rsidRDefault="00F157D0" w:rsidP="00F157D0">
      <w:pPr>
        <w:pStyle w:val="AHeading10a"/>
      </w:pPr>
      <w:r>
        <w:t>OB103-19-0029 - ENERGETSKA SANACIJA OBJEKTOV V LASTI OBČINE</w:t>
      </w:r>
      <w:bookmarkStart w:id="191" w:name="PRJ_OB103_chr45_19_chr45_0029_43"/>
      <w:bookmarkEnd w:id="191"/>
    </w:p>
    <w:p w:rsidR="00F157D0" w:rsidRDefault="00F157D0" w:rsidP="00F157D0">
      <w:pPr>
        <w:pStyle w:val="AHeading11"/>
      </w:pPr>
      <w:r>
        <w:t>Namen in cilj projekta (Neposredni učinek in kazalnik)</w:t>
      </w:r>
    </w:p>
    <w:p w:rsidR="00F157D0" w:rsidRDefault="00F157D0" w:rsidP="00F157D0">
      <w:r>
        <w:t xml:space="preserve">Urad za razvoj in investicije je v letošnjem letu pristopil k pripravi projekta Energetske sanacije objektov v lasti Občine Ravne na Koroškem, ki še niso energetsko sanirani. Nabor objektov je sledeč: Bivša davčna uprava, Občina Ravne na Koroškem, Dom telesne kulture DTK, Gasilski dom, Kulturni dom (stari del), Športna dvorana OŠ Prežihovega </w:t>
      </w:r>
      <w:proofErr w:type="spellStart"/>
      <w:r>
        <w:t>Voranca</w:t>
      </w:r>
      <w:proofErr w:type="spellEnd"/>
      <w:r>
        <w:t xml:space="preserve">, Športna dvorana OŠ Koroški jeklarji, OŠ Kotlje, Vrtec Levi </w:t>
      </w:r>
      <w:proofErr w:type="spellStart"/>
      <w:r>
        <w:t>Devžej</w:t>
      </w:r>
      <w:proofErr w:type="spellEnd"/>
      <w:r>
        <w:t xml:space="preserve">, Vrtec Ajda, Mladinski dom </w:t>
      </w:r>
      <w:proofErr w:type="spellStart"/>
      <w:r>
        <w:t>Strojnska</w:t>
      </w:r>
      <w:proofErr w:type="spellEnd"/>
      <w:r>
        <w:t xml:space="preserve"> Reka, Zdravstveni dom uprava in Upravna enota Ravne (še zbiramo podatke). Za navedene objekte bomo poskusili izvesti energetsko sanacijo z javno zasebnim partnerstvom.</w:t>
      </w:r>
    </w:p>
    <w:p w:rsidR="00F157D0" w:rsidRDefault="00F157D0" w:rsidP="00F157D0">
      <w:pPr>
        <w:pStyle w:val="AHeading11"/>
      </w:pPr>
      <w:r>
        <w:t>Stanje projekta</w:t>
      </w:r>
    </w:p>
    <w:p w:rsidR="00F157D0" w:rsidRDefault="00F157D0" w:rsidP="00F157D0">
      <w:r>
        <w:t>Trenutno zbiramo podatke o porabah energentov za zadnja tri koledarska leta in podatke o stanju objektov. Pregledali bomo obstoječo razpoložljivo dokumentacijo, izdelali oceno obstoječega stanja in pripravili predlog za energetsko prenovo izbranih stavb v občini Ravne na Koroškem. Namen izdelave ocene je, da občina dobi pregled nad trenutnim energetskim stanjem stavb in možnimi potenciali za energetsko prenovo.</w:t>
      </w:r>
    </w:p>
    <w:p w:rsidR="00F157D0" w:rsidRDefault="00F157D0" w:rsidP="00F157D0">
      <w:pPr>
        <w:pStyle w:val="AHeading7"/>
      </w:pPr>
      <w:bookmarkStart w:id="192" w:name="_Toc26521542"/>
      <w:bookmarkStart w:id="193" w:name="_Toc26869620"/>
      <w:bookmarkStart w:id="194" w:name="_Toc32559157"/>
      <w:bookmarkStart w:id="195" w:name="_Toc42849854"/>
      <w:r>
        <w:t>13029002 - Investicijsko vzdrževanje in gradnja občinskih cest</w:t>
      </w:r>
      <w:bookmarkEnd w:id="192"/>
      <w:bookmarkEnd w:id="193"/>
      <w:bookmarkEnd w:id="194"/>
      <w:bookmarkEnd w:id="195"/>
    </w:p>
    <w:p w:rsidR="00F157D0" w:rsidRDefault="00F157D0" w:rsidP="00F157D0">
      <w:pPr>
        <w:pStyle w:val="AHeading10a"/>
      </w:pPr>
      <w:r>
        <w:t>OB103-08-0010 - REKONSTRUKCIJA JAVNIH POVRŠIN NA OBMOČJU OBČINE</w:t>
      </w:r>
      <w:bookmarkStart w:id="196" w:name="PRJ_OB103_chr45_08_chr45_0010_43"/>
      <w:bookmarkEnd w:id="196"/>
    </w:p>
    <w:p w:rsidR="00F157D0" w:rsidRDefault="00F157D0" w:rsidP="00F157D0">
      <w:pPr>
        <w:pStyle w:val="AHeading11"/>
      </w:pPr>
      <w:r>
        <w:t>Namen in cilj projekta (Neposredni učinek in kazalnik)</w:t>
      </w:r>
    </w:p>
    <w:p w:rsidR="00F157D0" w:rsidRDefault="00F157D0" w:rsidP="00F157D0">
      <w:r>
        <w:t>Izboljšanje prometne infrastrukture z rekonstrukcijo manjših cestnih odsekov na območju občine. Sanacija cestnih odsekov je potrebna zaradi dotrajanosti. Z rekonstrukcijami se zagotavlja prevoznost in prometna varnost.</w:t>
      </w:r>
    </w:p>
    <w:p w:rsidR="00F157D0" w:rsidRDefault="00F157D0" w:rsidP="00F157D0">
      <w:pPr>
        <w:pStyle w:val="AHeading11"/>
      </w:pPr>
      <w:r>
        <w:t>Stanje projekta</w:t>
      </w:r>
    </w:p>
    <w:p w:rsidR="00F157D0" w:rsidRDefault="00F157D0" w:rsidP="00F157D0">
      <w:r>
        <w:t>V okviru razpoložljivih sredstev smo v dosedanjem obdobju že sanirali posamezne odseke javnih površin na območju občine Ravne na Koroškem. S ciljem izboljšanja prometne infrastrukture, nadaljujemo z rekonstrukcijo manjših odsekov.</w:t>
      </w:r>
    </w:p>
    <w:p w:rsidR="00F157D0" w:rsidRDefault="00F157D0" w:rsidP="00F157D0">
      <w:pPr>
        <w:pStyle w:val="AHeading10a"/>
      </w:pPr>
      <w:r>
        <w:t>OB103-16-0002 - IZGRADNJA KOMUNALNE INFRASTRUKTURE V DOBRIJAH</w:t>
      </w:r>
      <w:bookmarkStart w:id="197" w:name="PRJ_OB103_chr45_16_chr45_0002_43"/>
      <w:bookmarkEnd w:id="197"/>
    </w:p>
    <w:p w:rsidR="00F157D0" w:rsidRDefault="00F157D0" w:rsidP="00F157D0">
      <w:pPr>
        <w:pStyle w:val="AHeading11"/>
      </w:pPr>
      <w:r>
        <w:t>Namen in cilj projekta (Neposredni učinek in kazalnik)</w:t>
      </w:r>
    </w:p>
    <w:p w:rsidR="00F157D0" w:rsidRDefault="00F157D0" w:rsidP="00F157D0">
      <w:r>
        <w:t>V vaški skupnosti Dobrije se bo gradila komunalna infrastruktura, ki jo bo predlagala vaška skupnost.</w:t>
      </w:r>
    </w:p>
    <w:p w:rsidR="00F157D0" w:rsidRDefault="00F157D0" w:rsidP="00F157D0">
      <w:pPr>
        <w:pStyle w:val="AHeading11"/>
      </w:pPr>
      <w:r>
        <w:t>Stanje projekta</w:t>
      </w:r>
    </w:p>
    <w:p w:rsidR="00F157D0" w:rsidRDefault="00F157D0" w:rsidP="00F157D0">
      <w:r>
        <w:t xml:space="preserve">V letu 2017 je bil postavljen </w:t>
      </w:r>
      <w:proofErr w:type="spellStart"/>
      <w:r>
        <w:t>pitnik</w:t>
      </w:r>
      <w:proofErr w:type="spellEnd"/>
      <w:r>
        <w:t xml:space="preserve"> na igrišču, uredila se je cesta Jelen in postavila elektro omarica na prireditvenem prostoru. V letu 2018 smo postavili varnostne ograje in pričeli z obnovo ceste </w:t>
      </w:r>
      <w:proofErr w:type="spellStart"/>
      <w:r>
        <w:t>Rutnikov</w:t>
      </w:r>
      <w:proofErr w:type="spellEnd"/>
      <w:r>
        <w:t xml:space="preserve"> križ- Kavtičnik, ki smo jo v letu 2019 tudi nadaljevali in končali. Obnovljena sta bila tudi dva manjša cestna odseka.</w:t>
      </w:r>
    </w:p>
    <w:p w:rsidR="00F157D0" w:rsidRDefault="00F157D0" w:rsidP="00F157D0">
      <w:pPr>
        <w:pStyle w:val="AHeading10a"/>
      </w:pPr>
      <w:r>
        <w:t>OB103-19-0017 - PROGRAM REKONSTRUKCIJ OBČINSKIH CEST 2019-202</w:t>
      </w:r>
      <w:bookmarkStart w:id="198" w:name="PRJ_OB103_chr45_19_chr45_0017_43"/>
      <w:bookmarkEnd w:id="198"/>
      <w:r>
        <w:t>2</w:t>
      </w:r>
    </w:p>
    <w:p w:rsidR="00F157D0" w:rsidRDefault="00F157D0" w:rsidP="00F157D0">
      <w:pPr>
        <w:pStyle w:val="AHeading11"/>
      </w:pPr>
      <w:r>
        <w:t>Namen in cilj projekta (Neposredni učinek in kazalnik)</w:t>
      </w:r>
    </w:p>
    <w:p w:rsidR="00F157D0" w:rsidRDefault="00F157D0" w:rsidP="00F157D0">
      <w:r>
        <w:t>Občina je v letu 2017 sprejela Program rekonstrukcij občinskih cest za leti 2017 in 2018. Tudi za naslednje obdobje od leta 2019 do 2022 je izdelan Program, po katerem se bodo nadaljevale rekonstrukcije in preplastitve občinskih cest.</w:t>
      </w:r>
    </w:p>
    <w:p w:rsidR="00F157D0" w:rsidRDefault="00F157D0" w:rsidP="00F157D0">
      <w:pPr>
        <w:pStyle w:val="AHeading11"/>
      </w:pPr>
      <w:r>
        <w:lastRenderedPageBreak/>
        <w:t>Stanje projekta</w:t>
      </w:r>
    </w:p>
    <w:p w:rsidR="00F157D0" w:rsidRDefault="00F157D0" w:rsidP="00F157D0">
      <w:r>
        <w:t xml:space="preserve">V letu 2019 sta bili rekonstruirani cesti na </w:t>
      </w:r>
      <w:proofErr w:type="spellStart"/>
      <w:r>
        <w:t>Pirkhof</w:t>
      </w:r>
      <w:proofErr w:type="spellEnd"/>
      <w:r>
        <w:t xml:space="preserve"> in pri CSD, preplastitev pa se je izvedla v Dobji vasi na </w:t>
      </w:r>
      <w:proofErr w:type="spellStart"/>
      <w:r>
        <w:t>Hofu</w:t>
      </w:r>
      <w:proofErr w:type="spellEnd"/>
      <w:r>
        <w:t>.</w:t>
      </w:r>
    </w:p>
    <w:p w:rsidR="00F157D0" w:rsidRDefault="00F157D0" w:rsidP="00F157D0">
      <w:pPr>
        <w:pStyle w:val="AHeading10a"/>
      </w:pPr>
      <w:r>
        <w:t>OB103-19-0025 - REKONSTRUKCIJA JP 850841, CESTA DO PREŽIHOVE BAJTE</w:t>
      </w:r>
      <w:bookmarkStart w:id="199" w:name="PRJ_OB103_chr45_19_chr45_0025_43"/>
      <w:bookmarkEnd w:id="199"/>
    </w:p>
    <w:p w:rsidR="00F157D0" w:rsidRDefault="00F157D0" w:rsidP="00F157D0">
      <w:pPr>
        <w:pStyle w:val="AHeading11"/>
      </w:pPr>
      <w:r>
        <w:t>Namen in cilj projekta (Neposredni učinek in kazalnik)</w:t>
      </w:r>
    </w:p>
    <w:p w:rsidR="00F157D0" w:rsidRDefault="00F157D0" w:rsidP="00F157D0">
      <w:r>
        <w:t xml:space="preserve">Z rekonstrukcijo ceste, JP 850841, v dolžini 832 m, ki poteka po gozdnem območju se izvede utrjen gramozni tampon, drenaža cestnega telesa, odvodnjavanje ceste z </w:t>
      </w:r>
      <w:proofErr w:type="spellStart"/>
      <w:r>
        <w:t>muldami</w:t>
      </w:r>
      <w:proofErr w:type="spellEnd"/>
      <w:r>
        <w:t xml:space="preserve">, bankine, cestni propusti in asfaltna prevleka s ciljem </w:t>
      </w:r>
      <w:proofErr w:type="spellStart"/>
      <w:r>
        <w:t>zagotovljanja</w:t>
      </w:r>
      <w:proofErr w:type="spellEnd"/>
      <w:r>
        <w:t xml:space="preserve"> boljše dostopnosti in varnejšega prevoza. Širina ceste (asfalt. vozišče, asfalt. </w:t>
      </w:r>
      <w:proofErr w:type="spellStart"/>
      <w:r>
        <w:t>mulda</w:t>
      </w:r>
      <w:proofErr w:type="spellEnd"/>
      <w:r>
        <w:t>, gramozna bankina) bo po izvedeni rekonstrukciji znašala 4,5 m.</w:t>
      </w:r>
    </w:p>
    <w:p w:rsidR="00F157D0" w:rsidRDefault="00F157D0" w:rsidP="00F157D0">
      <w:pPr>
        <w:pStyle w:val="AHeading11"/>
      </w:pPr>
      <w:r>
        <w:t>Stanje projekta</w:t>
      </w:r>
    </w:p>
    <w:p w:rsidR="00F157D0" w:rsidRDefault="00F157D0" w:rsidP="00F157D0">
      <w:r>
        <w:t xml:space="preserve">Na celotni trasi odseka ceste na JP850841 so na površini nasute plasti drobljenca, ki pa so večinoma pomešane z </w:t>
      </w:r>
      <w:proofErr w:type="spellStart"/>
      <w:r>
        <w:t>zameljeno</w:t>
      </w:r>
      <w:proofErr w:type="spellEnd"/>
      <w:r>
        <w:t xml:space="preserve"> in mestoma tudi </w:t>
      </w:r>
      <w:proofErr w:type="spellStart"/>
      <w:r>
        <w:t>zaglinjeno</w:t>
      </w:r>
      <w:proofErr w:type="spellEnd"/>
      <w:r>
        <w:t xml:space="preserve"> podlago. Širina ceste je od 3,2 - 3,5 m (z lokalnimi odstopanji).</w:t>
      </w:r>
    </w:p>
    <w:p w:rsidR="00F157D0" w:rsidRDefault="00F157D0" w:rsidP="00F157D0">
      <w:pPr>
        <w:pStyle w:val="AHeading10a"/>
      </w:pPr>
      <w:r>
        <w:t>OB103-19-0026 - PREPLASTITEV CEST V NASELJIH JANEČE IN DOBJA VAS</w:t>
      </w:r>
      <w:bookmarkStart w:id="200" w:name="PRJ_OB103_chr45_19_chr45_0026_43"/>
      <w:bookmarkEnd w:id="200"/>
    </w:p>
    <w:p w:rsidR="00F157D0" w:rsidRDefault="00F157D0" w:rsidP="00F157D0">
      <w:pPr>
        <w:pStyle w:val="AHeading11"/>
      </w:pPr>
      <w:r>
        <w:t>Namen in cilj projekta (Neposredni učinek in kazalnik)</w:t>
      </w:r>
    </w:p>
    <w:p w:rsidR="00F157D0" w:rsidRDefault="00F157D0" w:rsidP="00F157D0">
      <w:r>
        <w:t xml:space="preserve">Preplastijo se ceste v naselju </w:t>
      </w:r>
      <w:proofErr w:type="spellStart"/>
      <w:r>
        <w:t>Janeče</w:t>
      </w:r>
      <w:proofErr w:type="spellEnd"/>
      <w:r>
        <w:t xml:space="preserve"> in Dobja vas, v skupni dolžini okoli 1000 m. Izvede se rezkanje obstoječe asfaltne površine in groba izravnava nosilne plasti asfalta. Kanalizacijski jaški, požiralniki in cestne kape se dvignejo na ustrezno višino in izvede se fina asfaltna preplastitev, s ciljem zagotavljanja boljšega cestnega prevoza.</w:t>
      </w:r>
    </w:p>
    <w:p w:rsidR="00F157D0" w:rsidRDefault="00F157D0" w:rsidP="00F157D0">
      <w:pPr>
        <w:pStyle w:val="AHeading11"/>
      </w:pPr>
      <w:r>
        <w:t>Stanje projekta</w:t>
      </w:r>
    </w:p>
    <w:p w:rsidR="00F157D0" w:rsidRDefault="00F157D0" w:rsidP="00F157D0">
      <w:r>
        <w:t xml:space="preserve">Dotrajane cestne asfaltne površine v naselju </w:t>
      </w:r>
      <w:proofErr w:type="spellStart"/>
      <w:r>
        <w:t>Janeče</w:t>
      </w:r>
      <w:proofErr w:type="spellEnd"/>
      <w:r>
        <w:t xml:space="preserve"> in Dobja vas.</w:t>
      </w:r>
    </w:p>
    <w:p w:rsidR="00F157D0" w:rsidRDefault="00F157D0" w:rsidP="00F157D0">
      <w:pPr>
        <w:pStyle w:val="AHeading7"/>
      </w:pPr>
      <w:bookmarkStart w:id="201" w:name="_Toc26521543"/>
      <w:bookmarkStart w:id="202" w:name="_Toc26869621"/>
      <w:bookmarkStart w:id="203" w:name="_Toc32559158"/>
      <w:bookmarkStart w:id="204" w:name="_Toc42849855"/>
      <w:r>
        <w:t>13029003 - Urejanje cestnega prometa</w:t>
      </w:r>
      <w:bookmarkEnd w:id="201"/>
      <w:bookmarkEnd w:id="202"/>
      <w:bookmarkEnd w:id="203"/>
      <w:bookmarkEnd w:id="204"/>
    </w:p>
    <w:p w:rsidR="00F157D0" w:rsidRDefault="00F157D0" w:rsidP="00F157D0">
      <w:pPr>
        <w:pStyle w:val="AHeading10a"/>
      </w:pPr>
      <w:r>
        <w:t>OB103-09-0025 - IZVEDBA PROTIPRAŠNE ZAŠČITE NA MAKADAMSKIH CESTAH</w:t>
      </w:r>
      <w:bookmarkStart w:id="205" w:name="PRJ_OB103_chr45_09_chr45_0025_43"/>
      <w:bookmarkEnd w:id="205"/>
    </w:p>
    <w:p w:rsidR="00F157D0" w:rsidRDefault="00F157D0" w:rsidP="00F157D0">
      <w:pPr>
        <w:pStyle w:val="AHeading11"/>
      </w:pPr>
      <w:r>
        <w:t>Namen in cilj projekta (Neposredni učinek in kazalnik)</w:t>
      </w:r>
    </w:p>
    <w:p w:rsidR="00F157D0" w:rsidRDefault="00F157D0" w:rsidP="00F157D0">
      <w:r>
        <w:t>Na lokacijah, kjer so v bližini občinskih cest zgrajeni stanovanjski in drugi bivalni objekti bomo mimo teh objektov izvedli protiprašno zaščito.</w:t>
      </w:r>
    </w:p>
    <w:p w:rsidR="00F157D0" w:rsidRDefault="00F157D0" w:rsidP="00F157D0">
      <w:pPr>
        <w:pStyle w:val="AHeading11"/>
      </w:pPr>
      <w:r>
        <w:t>Stanje projekta</w:t>
      </w:r>
    </w:p>
    <w:p w:rsidR="00F157D0" w:rsidRDefault="00F157D0" w:rsidP="00F157D0">
      <w:r>
        <w:t xml:space="preserve">V tekočih letih izvajamo program protiprašne zaščite v višini zagotovljenih proračunskih sredstev. Asfaltirana je bila cesta pri </w:t>
      </w:r>
      <w:proofErr w:type="spellStart"/>
      <w:r>
        <w:t>Kefrovem</w:t>
      </w:r>
      <w:proofErr w:type="spellEnd"/>
      <w:r>
        <w:t xml:space="preserve"> mlinu.</w:t>
      </w:r>
    </w:p>
    <w:p w:rsidR="00F157D0" w:rsidRDefault="00F157D0" w:rsidP="00F157D0">
      <w:pPr>
        <w:pStyle w:val="AHeading10a"/>
      </w:pPr>
      <w:r>
        <w:t>OB103-13-0004 - AVTOBUSNA POSTAJALIŠČA-NADSTREŠNICE</w:t>
      </w:r>
      <w:bookmarkStart w:id="206" w:name="PRJ_OB103_chr45_13_chr45_0004_43"/>
      <w:bookmarkEnd w:id="206"/>
    </w:p>
    <w:p w:rsidR="00F157D0" w:rsidRDefault="00F157D0" w:rsidP="00F157D0">
      <w:pPr>
        <w:pStyle w:val="AHeading11"/>
      </w:pPr>
      <w:r>
        <w:t>Namen in cilj projekta (Neposredni učinek in kazalnik)</w:t>
      </w:r>
    </w:p>
    <w:p w:rsidR="00F157D0" w:rsidRDefault="00F157D0" w:rsidP="00F157D0">
      <w:r>
        <w:t>Zamenjava in novogradnja nadstrešnic na avtobusnih postajališčih.</w:t>
      </w:r>
    </w:p>
    <w:p w:rsidR="00F157D0" w:rsidRDefault="00F157D0" w:rsidP="00F157D0">
      <w:pPr>
        <w:pStyle w:val="AHeading11"/>
      </w:pPr>
      <w:r>
        <w:t>Stanje projekta</w:t>
      </w:r>
    </w:p>
    <w:p w:rsidR="00F157D0" w:rsidRDefault="00F157D0" w:rsidP="00F157D0">
      <w:r>
        <w:t>Postavljene so bile tri nadstrešnice na Brdinjah.</w:t>
      </w:r>
    </w:p>
    <w:p w:rsidR="00F157D0" w:rsidRDefault="00F157D0" w:rsidP="00F157D0">
      <w:pPr>
        <w:pStyle w:val="AHeading10a"/>
      </w:pPr>
      <w:r>
        <w:t>OB103-18-0011 - JAVNA PARKIRIŠČA</w:t>
      </w:r>
      <w:bookmarkStart w:id="207" w:name="PRJ_OB103_chr45_18_chr45_0011_43"/>
      <w:bookmarkEnd w:id="207"/>
    </w:p>
    <w:p w:rsidR="00F157D0" w:rsidRDefault="00F157D0" w:rsidP="00F157D0">
      <w:pPr>
        <w:pStyle w:val="AHeading11"/>
      </w:pPr>
      <w:r>
        <w:t>Namen in cilj projekta (Neposredni učinek in kazalnik)</w:t>
      </w:r>
    </w:p>
    <w:p w:rsidR="00F157D0" w:rsidRDefault="00F157D0" w:rsidP="00F157D0">
      <w:r>
        <w:t>Občina bo pristopila k ureditvi novih javnih parkirišč.</w:t>
      </w:r>
    </w:p>
    <w:p w:rsidR="00F157D0" w:rsidRDefault="00F157D0" w:rsidP="00F157D0">
      <w:pPr>
        <w:pStyle w:val="AHeading11"/>
      </w:pPr>
      <w:r>
        <w:t>Stanje projekta</w:t>
      </w:r>
    </w:p>
    <w:p w:rsidR="00F157D0" w:rsidRDefault="00F157D0" w:rsidP="00F157D0">
      <w:r>
        <w:t>Izvedena so že bila dodatna parkirišča pri zdravstvenem domu in v Kotljah.</w:t>
      </w:r>
    </w:p>
    <w:p w:rsidR="00F157D0" w:rsidRDefault="00F157D0" w:rsidP="00F157D0">
      <w:pPr>
        <w:pStyle w:val="AHeading10a"/>
      </w:pPr>
      <w:r>
        <w:t>OB103-19-0004 - IZDELAVA CELOSTNE PROMETNE STRATEGIJE</w:t>
      </w:r>
      <w:bookmarkStart w:id="208" w:name="PRJ_OB103_chr45_19_chr45_0004_43"/>
      <w:bookmarkEnd w:id="208"/>
    </w:p>
    <w:p w:rsidR="00F157D0" w:rsidRDefault="00F157D0" w:rsidP="00F157D0">
      <w:pPr>
        <w:pStyle w:val="AHeading11"/>
      </w:pPr>
      <w:r>
        <w:t>Namen in cilj projekta (Neposredni učinek in kazalnik)</w:t>
      </w:r>
    </w:p>
    <w:p w:rsidR="00F157D0" w:rsidRDefault="00F157D0" w:rsidP="00F157D0">
      <w:r>
        <w:t>Izdelava strateškega dokumenta o urejanju prometa v koroški regiji.</w:t>
      </w:r>
    </w:p>
    <w:p w:rsidR="00F157D0" w:rsidRDefault="00F157D0" w:rsidP="00F157D0">
      <w:pPr>
        <w:pStyle w:val="AHeading11"/>
      </w:pPr>
      <w:r>
        <w:lastRenderedPageBreak/>
        <w:t>Stanje projekta</w:t>
      </w:r>
    </w:p>
    <w:p w:rsidR="00F157D0" w:rsidRDefault="00F157D0" w:rsidP="00F157D0">
      <w:r>
        <w:t>V letu 2016 je bila ob vključitvi širše javnosti izvedena analiza obstoječega stanja, v 2017 smo oblikovali cilje in ukrepe ter sprejeli ta strateški dokument, kar je pogoj za črpanje EU sredstev na nekaterih programih. V letošnjem letu so sredstva namenjena za izvedbo ankete med občani za spremljanje kazalnikov izvedbe ukrepov Celostne prometne strategije.</w:t>
      </w:r>
    </w:p>
    <w:p w:rsidR="00F157D0" w:rsidRDefault="00F157D0" w:rsidP="00F157D0">
      <w:pPr>
        <w:pStyle w:val="AHeading10a"/>
      </w:pPr>
      <w:r>
        <w:t>OB103-18-0031 - TRAJNOSTNA MOBILNOST IN TURIZEM NA KOLESIH</w:t>
      </w:r>
    </w:p>
    <w:p w:rsidR="00F157D0" w:rsidRDefault="00F157D0" w:rsidP="00F157D0">
      <w:pPr>
        <w:pStyle w:val="AHeading11"/>
      </w:pPr>
      <w:r>
        <w:t>Namen in cilj projekta (Neposredni učinek in kazalnik)</w:t>
      </w:r>
    </w:p>
    <w:p w:rsidR="00F157D0" w:rsidRDefault="00F157D0" w:rsidP="00F157D0">
      <w:r>
        <w:t>Cilji: - vzpostavitev avtomatiziranega sistema izposoje koles na dveh novih lokacijah (</w:t>
      </w:r>
      <w:proofErr w:type="spellStart"/>
      <w:r>
        <w:t>Čečovje</w:t>
      </w:r>
      <w:proofErr w:type="spellEnd"/>
      <w:r>
        <w:t>, Tolsti vrh) - postavitev enega električnega polnilnega stebra na območju Občine Ravne na Koroškem (DTK), - kolesarska kulturna doživetja po prepoznavnih točkah na območju občine; - aktivnosti sodelovanja za izmenjavo tujih znanj, izkušenj ter dobrih praks vezanih na trajnostno mobilnost in turizem v povezavi s kolesarstvom (z državo Irsko).</w:t>
      </w:r>
    </w:p>
    <w:p w:rsidR="00F157D0" w:rsidRDefault="00F157D0" w:rsidP="00F157D0">
      <w:pPr>
        <w:pStyle w:val="AHeading11"/>
      </w:pPr>
      <w:r>
        <w:t>Stanje projekta</w:t>
      </w:r>
    </w:p>
    <w:p w:rsidR="00F157D0" w:rsidRDefault="00F157D0" w:rsidP="00F157D0">
      <w:r>
        <w:t xml:space="preserve">S projektom trajnostna mobilnost smo pričeli že v l. 2015, nadaljevali v letu 2017, v letu 2019 pa smo dodali dve novi postaji za izposojo koles </w:t>
      </w:r>
      <w:proofErr w:type="spellStart"/>
      <w:r>
        <w:t>Picikl</w:t>
      </w:r>
      <w:proofErr w:type="spellEnd"/>
      <w:r>
        <w:t xml:space="preserve"> in električni polnilni steber (za polnjenje električnih koles, električnih invalidskih vozičkov, električnih skuterjev in ostalih naprav manjših moči) ter izmenjali izkušnje dobrih praks z državo Irsko, ki razpolaga z veliko izkušnjami in praksami s področja kreacije sodobnih turističnih paketov v navezavi na trajnostno mobilnost. V letu 2020 se izvedejo kolesarska kulturna doživetja po prepoznavnih točkah na območju občine.</w:t>
      </w:r>
    </w:p>
    <w:p w:rsidR="00F157D0" w:rsidRDefault="00F157D0" w:rsidP="00F157D0">
      <w:pPr>
        <w:pStyle w:val="AHeading7"/>
      </w:pPr>
      <w:bookmarkStart w:id="209" w:name="_Toc26521544"/>
      <w:bookmarkStart w:id="210" w:name="_Toc26869622"/>
      <w:bookmarkStart w:id="211" w:name="_Toc32559159"/>
      <w:bookmarkStart w:id="212" w:name="_Toc42849856"/>
      <w:r>
        <w:t>13029004 - Cestna razsvetljava</w:t>
      </w:r>
      <w:bookmarkEnd w:id="209"/>
      <w:bookmarkEnd w:id="210"/>
      <w:bookmarkEnd w:id="211"/>
      <w:bookmarkEnd w:id="212"/>
    </w:p>
    <w:p w:rsidR="00F157D0" w:rsidRDefault="00F157D0" w:rsidP="00F157D0">
      <w:pPr>
        <w:pStyle w:val="AHeading10a"/>
      </w:pPr>
      <w:r>
        <w:t>OB103-13-0005 - INVESTICIJE V JAVNO RAZSVETLJAVO</w:t>
      </w:r>
      <w:bookmarkStart w:id="213" w:name="PRJ_OB103_chr45_13_chr45_0005_43"/>
      <w:bookmarkEnd w:id="213"/>
    </w:p>
    <w:p w:rsidR="00F157D0" w:rsidRDefault="00F157D0" w:rsidP="00F157D0">
      <w:pPr>
        <w:pStyle w:val="AHeading11"/>
      </w:pPr>
      <w:r>
        <w:t>Namen in cilj projekta (Neposredni učinek in kazalnik)</w:t>
      </w:r>
    </w:p>
    <w:p w:rsidR="00F157D0" w:rsidRDefault="00F157D0" w:rsidP="00F157D0">
      <w:r>
        <w:t>Sredstva namenjamo za manjše dograditve kadar le te niso predmet drugih projektov. Po zaključku projekta Prenove javne razsvetljave je potrebno izvesti posamezne prilagoditve javne razsvetljave, da bo zagotovljena zadostna osvetljenost predvsem prehodov za pešce.</w:t>
      </w:r>
    </w:p>
    <w:p w:rsidR="00F157D0" w:rsidRDefault="00F157D0" w:rsidP="00F157D0">
      <w:pPr>
        <w:pStyle w:val="AHeading11"/>
      </w:pPr>
      <w:r>
        <w:t>Stanje projekta</w:t>
      </w:r>
    </w:p>
    <w:p w:rsidR="00F157D0" w:rsidRDefault="00F157D0" w:rsidP="00F157D0">
      <w:r>
        <w:t xml:space="preserve">Uredili smo javno razsvetljavo v okolici nove dvorane v Kotljah, v </w:t>
      </w:r>
      <w:proofErr w:type="spellStart"/>
      <w:r>
        <w:t>Strojnski</w:t>
      </w:r>
      <w:proofErr w:type="spellEnd"/>
      <w:r>
        <w:t xml:space="preserve"> Reki in v naselju Dobja vas Herman.</w:t>
      </w:r>
    </w:p>
    <w:p w:rsidR="00F157D0" w:rsidRDefault="00F157D0" w:rsidP="00F157D0">
      <w:pPr>
        <w:pStyle w:val="AHeading7"/>
      </w:pPr>
      <w:bookmarkStart w:id="214" w:name="_Toc26521545"/>
      <w:bookmarkStart w:id="215" w:name="_Toc26869623"/>
      <w:bookmarkStart w:id="216" w:name="_Toc32559160"/>
      <w:bookmarkStart w:id="217" w:name="_Toc42849857"/>
      <w:r>
        <w:t>14029001 - Spodbujanje razvoja malega gospodarstva</w:t>
      </w:r>
      <w:bookmarkEnd w:id="214"/>
      <w:bookmarkEnd w:id="215"/>
      <w:bookmarkEnd w:id="216"/>
      <w:bookmarkEnd w:id="217"/>
    </w:p>
    <w:p w:rsidR="00F157D0" w:rsidRDefault="00F157D0" w:rsidP="00F157D0">
      <w:pPr>
        <w:pStyle w:val="AHeading10a"/>
      </w:pPr>
      <w:r>
        <w:t>OB103-11-0004 - POSLOVNA CONA RAVNE</w:t>
      </w:r>
      <w:bookmarkStart w:id="218" w:name="PRJ_OB103_chr45_11_chr45_0004_43"/>
      <w:bookmarkEnd w:id="218"/>
    </w:p>
    <w:p w:rsidR="00F157D0" w:rsidRDefault="00F157D0" w:rsidP="00F157D0">
      <w:pPr>
        <w:pStyle w:val="AHeading11"/>
      </w:pPr>
      <w:r>
        <w:t>Namen in cilj projekta (Neposredni učinek in kazalnik)</w:t>
      </w:r>
    </w:p>
    <w:p w:rsidR="00F157D0" w:rsidRDefault="00F157D0" w:rsidP="00F157D0">
      <w:r>
        <w:t>Nujna dela (novogradnje, prevezave) , ki jih je potrebno izvesti za priklop posameznih novih objektov na omrežja komunalne infrastrukture. V PC III je komunalna oprema zgrajena v celoti. Na območju O1 in 02 pa le deloma. Zaradi novih graditeljev je ponekod potrebno dograditi obstoječo infrastrukturo. Tam pa, kjer je zgrajena v celoti ( npr. vodovod), pa je potrebno izvesti določene ukrepe, ker se zaradi redke gostote odjema celotno omrežje ne more dati v uporabo.</w:t>
      </w:r>
    </w:p>
    <w:p w:rsidR="00F157D0" w:rsidRDefault="00F157D0" w:rsidP="00F157D0">
      <w:pPr>
        <w:pStyle w:val="AHeading11"/>
      </w:pPr>
      <w:r>
        <w:t>Stanje projekta</w:t>
      </w:r>
    </w:p>
    <w:p w:rsidR="00F157D0" w:rsidRDefault="00F157D0" w:rsidP="00F157D0">
      <w:r>
        <w:t xml:space="preserve">V letu 2017 smo asfaltirali cesto mimo Sorbita do MG </w:t>
      </w:r>
      <w:proofErr w:type="spellStart"/>
      <w:r>
        <w:t>Rohr</w:t>
      </w:r>
      <w:proofErr w:type="spellEnd"/>
      <w:r>
        <w:t xml:space="preserve">-a in obstoječe križišče preuredili v krožišče. V letu 2018 smo poravnali pretekle obveznosti. Izdelana je bila projektna dokumentacija za rekonstrukcijo križišča in ureditev dovozne ceste do novega </w:t>
      </w:r>
      <w:proofErr w:type="spellStart"/>
      <w:r>
        <w:t>Avtocentra</w:t>
      </w:r>
      <w:proofErr w:type="spellEnd"/>
      <w:r>
        <w:t>. Nova dovozna cesta je tudi že zgrajena.</w:t>
      </w:r>
    </w:p>
    <w:p w:rsidR="00F157D0" w:rsidRDefault="00F157D0" w:rsidP="00F157D0">
      <w:pPr>
        <w:pStyle w:val="AHeading10a"/>
      </w:pPr>
      <w:r>
        <w:t>OB103-19-0023 - GRADNJA POSLOVNO KOMUNALNE INFRASTRUKTURE V POSLOVNI CONI RAVNE 2019-2022</w:t>
      </w:r>
      <w:bookmarkStart w:id="219" w:name="PRJ_OB103_chr45_19_chr45_0023_43"/>
      <w:bookmarkEnd w:id="219"/>
    </w:p>
    <w:p w:rsidR="00F157D0" w:rsidRDefault="00F157D0" w:rsidP="00F157D0">
      <w:pPr>
        <w:pStyle w:val="AHeading11"/>
      </w:pPr>
      <w:r>
        <w:t>Namen in cilj projekta (Neposredni učinek in kazalnik)</w:t>
      </w:r>
    </w:p>
    <w:p w:rsidR="00F157D0" w:rsidRDefault="00F157D0" w:rsidP="00F157D0">
      <w:r>
        <w:t>V okviru Dogovora za razvoj regij bomo v Poslovni coni Ravne uredili odvod meteorne vode iz zaledja, v določenem delu bomo prestavili obstoječ mešan kanal iz naselja Dobja vas in zgradili fekalno črpališče z novim tlačnim vodom do glavnega vhoda v Železarno, kjer ga bomo priključili na obstoječo povezavo do ČN Ravne na Dobrijah.</w:t>
      </w:r>
    </w:p>
    <w:p w:rsidR="00F157D0" w:rsidRDefault="00F157D0" w:rsidP="00F157D0">
      <w:pPr>
        <w:pStyle w:val="AHeading11"/>
      </w:pPr>
      <w:r>
        <w:lastRenderedPageBreak/>
        <w:t>Stanje projekta</w:t>
      </w:r>
    </w:p>
    <w:p w:rsidR="00F157D0" w:rsidRDefault="00F157D0" w:rsidP="00F157D0">
      <w:r>
        <w:t>Izdelana je projektna dokumentacija za pridobitev mnenj in gradbenega dovoljenja (DGD) in oddana je vloga za pridobitev gradbenega dovoljenja.</w:t>
      </w:r>
    </w:p>
    <w:p w:rsidR="00F157D0" w:rsidRDefault="00F157D0" w:rsidP="00F157D0">
      <w:pPr>
        <w:pStyle w:val="AHeading7"/>
      </w:pPr>
      <w:bookmarkStart w:id="220" w:name="_Toc26521546"/>
      <w:bookmarkStart w:id="221" w:name="_Toc26869624"/>
      <w:bookmarkStart w:id="222" w:name="_Toc32559161"/>
      <w:bookmarkStart w:id="223" w:name="_Toc42849858"/>
      <w:r>
        <w:t>14039002 - Spodbujanje razvoja turizma in gostinstva</w:t>
      </w:r>
      <w:bookmarkEnd w:id="220"/>
      <w:bookmarkEnd w:id="221"/>
      <w:bookmarkEnd w:id="222"/>
      <w:bookmarkEnd w:id="223"/>
    </w:p>
    <w:p w:rsidR="00F157D0" w:rsidRDefault="00F157D0" w:rsidP="00F157D0">
      <w:pPr>
        <w:pStyle w:val="AHeading10a"/>
      </w:pPr>
      <w:r>
        <w:t>OB103-18-0005 - MREŽA KOLESARSKIH POTI V REGIJI</w:t>
      </w:r>
      <w:bookmarkStart w:id="224" w:name="PRJ_OB103_chr45_18_chr45_0005_43"/>
      <w:bookmarkEnd w:id="224"/>
    </w:p>
    <w:p w:rsidR="00F157D0" w:rsidRDefault="00F157D0" w:rsidP="00F157D0">
      <w:pPr>
        <w:pStyle w:val="AHeading11"/>
      </w:pPr>
      <w:r>
        <w:t>Namen in cilj projekta (Neposredni učinek in kazalnik)</w:t>
      </w:r>
    </w:p>
    <w:p w:rsidR="00F157D0" w:rsidRDefault="00F157D0" w:rsidP="00F157D0">
      <w:r>
        <w:t>Sredstva so namenjena za skupen projekt koroških občin umestitve in povezav kolesarskih tras.</w:t>
      </w:r>
    </w:p>
    <w:p w:rsidR="00F157D0" w:rsidRDefault="00F157D0" w:rsidP="00F157D0">
      <w:pPr>
        <w:pStyle w:val="AHeading11"/>
      </w:pPr>
      <w:r>
        <w:t>Stanje projekta</w:t>
      </w:r>
    </w:p>
    <w:p w:rsidR="00F157D0" w:rsidRDefault="00F157D0" w:rsidP="00F157D0">
      <w:r>
        <w:t>Pripravili smo projektno nalogo in idejno zasnovo s preliminarnim geomehanskim poročilom.</w:t>
      </w:r>
    </w:p>
    <w:p w:rsidR="00F157D0" w:rsidRDefault="00F157D0" w:rsidP="00F157D0">
      <w:pPr>
        <w:pStyle w:val="AHeading7"/>
      </w:pPr>
      <w:bookmarkStart w:id="225" w:name="_Toc26521547"/>
      <w:bookmarkStart w:id="226" w:name="_Toc26869625"/>
      <w:bookmarkStart w:id="227" w:name="_Toc32559162"/>
      <w:bookmarkStart w:id="228" w:name="_Toc42849859"/>
      <w:r>
        <w:t>15029001 - Zbiranje in ravnanje z odpadki</w:t>
      </w:r>
      <w:bookmarkEnd w:id="225"/>
      <w:bookmarkEnd w:id="226"/>
      <w:bookmarkEnd w:id="227"/>
      <w:bookmarkEnd w:id="228"/>
    </w:p>
    <w:p w:rsidR="00F157D0" w:rsidRDefault="00F157D0" w:rsidP="00F157D0">
      <w:pPr>
        <w:pStyle w:val="AHeading10a"/>
      </w:pPr>
      <w:r>
        <w:t>OB103-09-0011 - KOCEROD-PROJEKT REGIJSKEGA ODLAGALIŠČA ODPADKOV</w:t>
      </w:r>
      <w:bookmarkStart w:id="229" w:name="PRJ_OB103_chr45_09_chr45_0011_43"/>
      <w:bookmarkEnd w:id="229"/>
    </w:p>
    <w:p w:rsidR="00F157D0" w:rsidRDefault="00F157D0" w:rsidP="00F157D0">
      <w:pPr>
        <w:pStyle w:val="AHeading11"/>
      </w:pPr>
      <w:r>
        <w:t>Namen in cilj projekta (Neposredni učinek in kazalnik)</w:t>
      </w:r>
    </w:p>
    <w:p w:rsidR="00F157D0" w:rsidRDefault="00F157D0" w:rsidP="00F157D0">
      <w:r>
        <w:t>V skladu s terminskim planom je bilo dokončano regijsko odlagališče komunalnih odpadkov v občini Prevalje in sortirnica komunalnih odpadkov v občini Slovenj Gradec. Za izvedbo del je bila podpisana medobčinske pogodba o sofinanciranju izgradnje skupnega centra za gospodarjenje z odpadki. Iz sredstev najemnin se v centru izvajajo posamezne investicije, ki jih odobri svet ustanoviteljev. Delež Občine Ravne na Koroškem znaša 16,58%.</w:t>
      </w:r>
    </w:p>
    <w:p w:rsidR="00F157D0" w:rsidRDefault="00F157D0" w:rsidP="00F157D0">
      <w:pPr>
        <w:pStyle w:val="AHeading11"/>
      </w:pPr>
      <w:r>
        <w:t>Stanje projekta</w:t>
      </w:r>
    </w:p>
    <w:p w:rsidR="00F157D0" w:rsidRDefault="00F157D0" w:rsidP="00F157D0">
      <w:r>
        <w:t xml:space="preserve">V letu 2019 so se izvedla investicijska vlaganja v višini 810.800€, od tega sta bili največji investiciji izgradnja objekta za skladiščenje frakcij in predelavo kosovnih odpadkov in nabava novega </w:t>
      </w:r>
      <w:proofErr w:type="spellStart"/>
      <w:r>
        <w:t>abrol</w:t>
      </w:r>
      <w:proofErr w:type="spellEnd"/>
      <w:r>
        <w:t xml:space="preserve"> tovornega vozila. Iz sredstev najemnin se v centru izvajajo posamezne investicije, ki jih odobri svet ustanoviteljev.</w:t>
      </w:r>
    </w:p>
    <w:p w:rsidR="00F157D0" w:rsidRDefault="00F157D0" w:rsidP="00F157D0">
      <w:pPr>
        <w:pStyle w:val="AHeading7"/>
      </w:pPr>
      <w:bookmarkStart w:id="230" w:name="_Toc26521548"/>
      <w:bookmarkStart w:id="231" w:name="_Toc26869626"/>
      <w:bookmarkStart w:id="232" w:name="_Toc32559163"/>
      <w:bookmarkStart w:id="233" w:name="_Toc42849860"/>
      <w:r>
        <w:t>15029002 - Ravnanje z odpadno vodo</w:t>
      </w:r>
      <w:bookmarkEnd w:id="230"/>
      <w:bookmarkEnd w:id="231"/>
      <w:bookmarkEnd w:id="232"/>
      <w:bookmarkEnd w:id="233"/>
    </w:p>
    <w:p w:rsidR="00F157D0" w:rsidRDefault="00F157D0" w:rsidP="00F157D0">
      <w:pPr>
        <w:pStyle w:val="AHeading10a"/>
      </w:pPr>
      <w:r>
        <w:t>OB103-09-0012 - IZGRADNJA KANALIZACIJSKEGA OMREŽJA</w:t>
      </w:r>
      <w:bookmarkStart w:id="234" w:name="PRJ_OB103_chr45_09_chr45_0012_43"/>
      <w:bookmarkEnd w:id="234"/>
    </w:p>
    <w:p w:rsidR="00F157D0" w:rsidRDefault="00F157D0" w:rsidP="00F157D0">
      <w:pPr>
        <w:pStyle w:val="AHeading11"/>
      </w:pPr>
      <w:r>
        <w:t>Namen in cilj projekta (Neposredni učinek in kazalnik)</w:t>
      </w:r>
    </w:p>
    <w:p w:rsidR="00F157D0" w:rsidRDefault="00F157D0" w:rsidP="00F157D0">
      <w:r>
        <w:t>Čiščenje povodja reke Meže in njenih pritokov (potokov na območju občine Ravne na Kor.). Po operativnem programu odvajanja in čiščenja komunalnih odpadnih in padavinskih voda, vsako leto v vrednosti zagotovljenih finančnih sredstev v proračunu izvedemo po naseljih rekonstrukcije oz. obnovitvena dela na kanalizacijskem omrežju.</w:t>
      </w:r>
    </w:p>
    <w:p w:rsidR="00F157D0" w:rsidRDefault="00F157D0" w:rsidP="00F157D0">
      <w:pPr>
        <w:pStyle w:val="AHeading11"/>
      </w:pPr>
      <w:r>
        <w:t>Stanje projekta</w:t>
      </w:r>
    </w:p>
    <w:p w:rsidR="00F157D0" w:rsidRDefault="00F157D0" w:rsidP="00F157D0">
      <w:r>
        <w:t xml:space="preserve">V letu 2014 smo izvedli dvig obstoječih litoželeznih pokrovov na projektirano višino ob javni poti (JP 850 781) - Cesta mimo OŠ Kotlje, na parceli št. 87, </w:t>
      </w:r>
      <w:proofErr w:type="spellStart"/>
      <w:r>
        <w:t>k.o</w:t>
      </w:r>
      <w:proofErr w:type="spellEnd"/>
      <w:r>
        <w:t xml:space="preserve">. 896 Kotlje izdelali tehnične rešitve za padavinsko kanalizacijo pri knjižnici in stavbi DTK na Ravnah na Koroškem, sanirali kanalizacijo (dolžine cca 35 m) Preški vrh 50, obnovili kanalizacijski jašek - Ob Suhi 4, izvedli prevezave obstoječe kanalizacije zaradi gradnje kolektorja kanalizacije Ob Meži 4 - iztok v Mežo in zgradili in obnovili fekalno in meteorno kanalizacijo ob atletskem stadionu. V letu 2015 smo plačali projektno dokumentacijo za kanalizacijo Brdinje, z L kanalom smo povezali del kanalizacije </w:t>
      </w:r>
      <w:proofErr w:type="spellStart"/>
      <w:r>
        <w:t>Šance</w:t>
      </w:r>
      <w:proofErr w:type="spellEnd"/>
      <w:r>
        <w:t xml:space="preserve">, del sredstev smo namenili za obnovo kanalizacije pri študijski knjižnici in zgradili novo kanalizacijo za objekte na JZ delu </w:t>
      </w:r>
      <w:proofErr w:type="spellStart"/>
      <w:r>
        <w:t>Šanc</w:t>
      </w:r>
      <w:proofErr w:type="spellEnd"/>
      <w:r>
        <w:t xml:space="preserve">. V letu 2016 smo obnovili kanalizacijo na </w:t>
      </w:r>
      <w:proofErr w:type="spellStart"/>
      <w:r>
        <w:t>Čečovju</w:t>
      </w:r>
      <w:proofErr w:type="spellEnd"/>
      <w:r>
        <w:t xml:space="preserve"> na odseku Bajec </w:t>
      </w:r>
      <w:proofErr w:type="spellStart"/>
      <w:r>
        <w:t>Lenassi</w:t>
      </w:r>
      <w:proofErr w:type="spellEnd"/>
      <w:r>
        <w:t xml:space="preserve"> in uredili odvodnjavanje ceste v naselju Kotlarna Kotlje. V letu 2017 smo priključili kanalizacijo Herman na sistem v Dobji vasi, izdelana je bila PGD in PZI dokumentacija za razbremenilnike v Dobji vasi, </w:t>
      </w:r>
      <w:proofErr w:type="spellStart"/>
      <w:r>
        <w:t>Janečah</w:t>
      </w:r>
      <w:proofErr w:type="spellEnd"/>
      <w:r>
        <w:t xml:space="preserve"> in pod Javornikom. V letu 2018 smo zgradili kanalizacijo ob rekonstrukciji ceste Herman. V letu 2019 je bila prestavljena kanalizacija Dobja vas v poslovni coni, zgrajena kanalizacija pri </w:t>
      </w:r>
      <w:proofErr w:type="spellStart"/>
      <w:r>
        <w:t>Kefrovem</w:t>
      </w:r>
      <w:proofErr w:type="spellEnd"/>
      <w:r>
        <w:t xml:space="preserve"> mlinu, v naselju </w:t>
      </w:r>
      <w:proofErr w:type="spellStart"/>
      <w:r>
        <w:t>Janeče</w:t>
      </w:r>
      <w:proofErr w:type="spellEnd"/>
      <w:r>
        <w:t xml:space="preserve">, pri CSD in del bodoče kanalizacije Prosen-Mak v območju sanacije mostu pri Mladinskem domu v </w:t>
      </w:r>
      <w:proofErr w:type="spellStart"/>
      <w:r>
        <w:t>Strojnski</w:t>
      </w:r>
      <w:proofErr w:type="spellEnd"/>
      <w:r>
        <w:t xml:space="preserve"> Reki.</w:t>
      </w:r>
    </w:p>
    <w:p w:rsidR="00F157D0" w:rsidRDefault="00F157D0" w:rsidP="00F157D0">
      <w:pPr>
        <w:pStyle w:val="AHeading10a"/>
      </w:pPr>
      <w:r>
        <w:lastRenderedPageBreak/>
        <w:t>OB103-19-0015 - ČISTILNA NAPRAVA RAVNE NA KOROŠKEM</w:t>
      </w:r>
      <w:bookmarkStart w:id="235" w:name="PRJ_OB103_chr45_19_chr45_0015_43"/>
      <w:bookmarkEnd w:id="235"/>
    </w:p>
    <w:p w:rsidR="00F157D0" w:rsidRDefault="00F157D0" w:rsidP="00F157D0">
      <w:pPr>
        <w:pStyle w:val="AHeading11"/>
      </w:pPr>
      <w:r>
        <w:t>Namen in cilj projekta (Neposredni učinek in kazalnik)</w:t>
      </w:r>
    </w:p>
    <w:p w:rsidR="00F157D0" w:rsidRDefault="00F157D0" w:rsidP="00F157D0">
      <w:r>
        <w:t>Javno komunalno podjetje ni imelo ustreznega prostora za zaščito nove cisterne pred mrazom in zmrzaljo. Na območju ČN so postavili montažni objekt, kjer je cisterna parkirana.</w:t>
      </w:r>
    </w:p>
    <w:p w:rsidR="00F157D0" w:rsidRDefault="00F157D0" w:rsidP="00F157D0">
      <w:pPr>
        <w:pStyle w:val="AHeading11"/>
      </w:pPr>
      <w:r>
        <w:t>Stanje projekta</w:t>
      </w:r>
    </w:p>
    <w:p w:rsidR="00F157D0" w:rsidRDefault="00F157D0" w:rsidP="00F157D0">
      <w:r>
        <w:t>Rekonstruirano je bilo vhodno črpališče, zamenjana je bila veriga na grobih grabljah, uredila se je pralna ploščad.</w:t>
      </w:r>
    </w:p>
    <w:p w:rsidR="00F157D0" w:rsidRDefault="00F157D0" w:rsidP="00F157D0">
      <w:pPr>
        <w:pStyle w:val="AHeading7"/>
      </w:pPr>
      <w:bookmarkStart w:id="236" w:name="_Toc26521549"/>
      <w:bookmarkStart w:id="237" w:name="_Toc26869627"/>
      <w:bookmarkStart w:id="238" w:name="_Toc32559164"/>
      <w:bookmarkStart w:id="239" w:name="_Toc42849861"/>
      <w:r>
        <w:t>15049001 - Načrtovanje, varstvo in urejanje voda</w:t>
      </w:r>
      <w:bookmarkEnd w:id="236"/>
      <w:bookmarkEnd w:id="237"/>
      <w:bookmarkEnd w:id="238"/>
      <w:bookmarkEnd w:id="239"/>
    </w:p>
    <w:p w:rsidR="00F157D0" w:rsidRDefault="00F157D0" w:rsidP="00F157D0">
      <w:pPr>
        <w:pStyle w:val="AHeading10a"/>
      </w:pPr>
      <w:r>
        <w:t>OB103-08-0008 - SANACIJA VODOTOKOV</w:t>
      </w:r>
      <w:bookmarkStart w:id="240" w:name="PRJ_OB103_chr45_08_chr45_0008_43"/>
      <w:bookmarkEnd w:id="240"/>
    </w:p>
    <w:p w:rsidR="00F157D0" w:rsidRDefault="00F157D0" w:rsidP="00F157D0">
      <w:pPr>
        <w:pStyle w:val="AHeading11"/>
      </w:pPr>
      <w:r>
        <w:t>Namen in cilj projekta (Neposredni učinek in kazalnik)</w:t>
      </w:r>
    </w:p>
    <w:p w:rsidR="00F157D0" w:rsidRDefault="00F157D0" w:rsidP="00F157D0">
      <w:r>
        <w:t>V skladu s sprejetim programom regulacije in sanacije vodotokov in v skladu z sprejetim proračunom izvajamo dela na ureditvi strug in izgradnje vodnih objektov na njih. V glavnem gre za odpravo posledic po neurjih na področju urejanja vodotokov po posameznih naseljih.</w:t>
      </w:r>
    </w:p>
    <w:p w:rsidR="00F157D0" w:rsidRDefault="00F157D0" w:rsidP="00F157D0">
      <w:pPr>
        <w:pStyle w:val="AHeading11"/>
      </w:pPr>
      <w:r>
        <w:t>Stanje projekta</w:t>
      </w:r>
    </w:p>
    <w:p w:rsidR="00F157D0" w:rsidRDefault="00F157D0" w:rsidP="00F157D0">
      <w:r>
        <w:t xml:space="preserve">Regulacijska dela so bila izvedena na Prosenovem hudourniku, na </w:t>
      </w:r>
      <w:proofErr w:type="spellStart"/>
      <w:r>
        <w:t>Rutnikovem</w:t>
      </w:r>
      <w:proofErr w:type="spellEnd"/>
      <w:r>
        <w:t xml:space="preserve"> potoku v Dobrijah, pod </w:t>
      </w:r>
      <w:proofErr w:type="spellStart"/>
      <w:r>
        <w:t>Travnekarjem</w:t>
      </w:r>
      <w:proofErr w:type="spellEnd"/>
      <w:r>
        <w:t xml:space="preserve"> in pri Brigiti.</w:t>
      </w:r>
    </w:p>
    <w:p w:rsidR="00F157D0" w:rsidRDefault="00F157D0" w:rsidP="00F157D0">
      <w:pPr>
        <w:pStyle w:val="AHeading7"/>
      </w:pPr>
      <w:bookmarkStart w:id="241" w:name="_Toc26521550"/>
      <w:bookmarkStart w:id="242" w:name="_Toc26869628"/>
      <w:bookmarkStart w:id="243" w:name="_Toc32559165"/>
      <w:bookmarkStart w:id="244" w:name="_Toc42849862"/>
      <w:r>
        <w:t>16029003 - Prostorsko načrtovanje</w:t>
      </w:r>
      <w:bookmarkEnd w:id="241"/>
      <w:bookmarkEnd w:id="242"/>
      <w:bookmarkEnd w:id="243"/>
      <w:bookmarkEnd w:id="244"/>
    </w:p>
    <w:p w:rsidR="00F157D0" w:rsidRDefault="00F157D0" w:rsidP="00F157D0">
      <w:pPr>
        <w:pStyle w:val="AHeading10a"/>
      </w:pPr>
      <w:r>
        <w:t>OB103-08-0031 - IZDELAVA PROSTORSKO IZVEDBENIH AKTOV</w:t>
      </w:r>
      <w:bookmarkStart w:id="245" w:name="PRJ_OB103_chr45_08_chr45_0031_43"/>
      <w:bookmarkEnd w:id="245"/>
    </w:p>
    <w:p w:rsidR="00F157D0" w:rsidRDefault="00F157D0" w:rsidP="00F157D0">
      <w:pPr>
        <w:pStyle w:val="AHeading11"/>
      </w:pPr>
      <w:r>
        <w:t>Namen in cilj projekta (Neposredni učinek in kazalnik)</w:t>
      </w:r>
    </w:p>
    <w:p w:rsidR="00F157D0" w:rsidRDefault="00F157D0" w:rsidP="00F157D0">
      <w:r>
        <w:t>Zaradi novo sprejetih zakonov na področju okolja in prostora moramo prilagoditi novi zakonodaji občinske prostorske akte. Sprejeli smo nov občinski prostorski načrt, ki je nasledil dosedanje prostorske sestavine oz. prostorski plan občine ter nadomestil prostorske ureditvene pogoje (PUP-e).</w:t>
      </w:r>
    </w:p>
    <w:p w:rsidR="00F157D0" w:rsidRDefault="00F157D0" w:rsidP="00F157D0">
      <w:pPr>
        <w:pStyle w:val="AHeading11"/>
      </w:pPr>
      <w:r>
        <w:t>Stanje projekta</w:t>
      </w:r>
    </w:p>
    <w:p w:rsidR="00F157D0" w:rsidRDefault="00F157D0" w:rsidP="00F157D0">
      <w:r>
        <w:t xml:space="preserve">Sredstva so namenjena izdelavi sprememb prostorskega načrta občine(OPN), spremembi občinskega podrobnega prostorskega načrta za Poslovno cono Ravne- III. Faza in izdelavi načrtov, drugih strokovnih podlag za gradnjo na območju Senica </w:t>
      </w:r>
      <w:proofErr w:type="spellStart"/>
      <w:r>
        <w:t>tumf</w:t>
      </w:r>
      <w:proofErr w:type="spellEnd"/>
      <w:r>
        <w:t xml:space="preserve"> in drugih območjih stavbnih zemljiščih v občini in stroškov občinskega urbanista za namen lokacijskih preveritev.</w:t>
      </w:r>
    </w:p>
    <w:p w:rsidR="00F157D0" w:rsidRDefault="00F157D0" w:rsidP="00F157D0">
      <w:pPr>
        <w:pStyle w:val="AHeading10a"/>
      </w:pPr>
      <w:r>
        <w:t>OB103-20-0004 – NAVEZOVALNE CESTE NA 3. RAZVOJNO OS</w:t>
      </w:r>
    </w:p>
    <w:p w:rsidR="00F157D0" w:rsidRDefault="00F157D0" w:rsidP="00F157D0">
      <w:pPr>
        <w:pStyle w:val="AHeading11"/>
      </w:pPr>
      <w:r>
        <w:t>Namen in cilj projekta (Neposredni učinek in kazalnik)</w:t>
      </w:r>
    </w:p>
    <w:p w:rsidR="00F157D0" w:rsidRPr="007627D6" w:rsidRDefault="00F157D0" w:rsidP="00F157D0">
      <w:r w:rsidRPr="007627D6">
        <w:t>Priprava strokovnih podlag in dokumentacije za prostorsko umestitev navezovalne ceste na 3. razvojno os.</w:t>
      </w:r>
    </w:p>
    <w:p w:rsidR="00F157D0" w:rsidRDefault="00F157D0" w:rsidP="00F157D0">
      <w:pPr>
        <w:pStyle w:val="AHeading11"/>
      </w:pPr>
      <w:r>
        <w:t>Stanje projekta</w:t>
      </w:r>
    </w:p>
    <w:p w:rsidR="00F157D0" w:rsidRPr="007627D6" w:rsidRDefault="00F157D0" w:rsidP="00F157D0">
      <w:r w:rsidRPr="007627D6">
        <w:t>Zaradi predvidenega pričetka gradnje 3. razvojne osi moramo pripraviti načrte in drugo projektno dokumentacijo za umestitev navezovalne ceste na 3. razvojno os.</w:t>
      </w:r>
    </w:p>
    <w:p w:rsidR="00F157D0" w:rsidRDefault="00F157D0" w:rsidP="00F157D0">
      <w:pPr>
        <w:pStyle w:val="AHeading7"/>
      </w:pPr>
      <w:bookmarkStart w:id="246" w:name="_Toc26521551"/>
      <w:bookmarkStart w:id="247" w:name="_Toc26869629"/>
      <w:bookmarkStart w:id="248" w:name="_Toc32559166"/>
      <w:bookmarkStart w:id="249" w:name="_Toc42849863"/>
      <w:r>
        <w:t>16039001 - Oskrba z vodo</w:t>
      </w:r>
      <w:bookmarkEnd w:id="246"/>
      <w:bookmarkEnd w:id="247"/>
      <w:bookmarkEnd w:id="248"/>
      <w:bookmarkEnd w:id="249"/>
    </w:p>
    <w:p w:rsidR="00F157D0" w:rsidRDefault="00F157D0" w:rsidP="00F157D0">
      <w:pPr>
        <w:pStyle w:val="AHeading10a"/>
      </w:pPr>
      <w:r>
        <w:t>OB103-10-0001 - IZGRADNJA VODOVODNEGA OMREŽJA</w:t>
      </w:r>
      <w:bookmarkStart w:id="250" w:name="PRJ_OB103_chr45_10_chr45_0001_43"/>
      <w:bookmarkEnd w:id="250"/>
    </w:p>
    <w:p w:rsidR="00F157D0" w:rsidRDefault="00F157D0" w:rsidP="00F157D0">
      <w:pPr>
        <w:pStyle w:val="AHeading11"/>
      </w:pPr>
      <w:r>
        <w:t>Namen in cilj projekta (Neposredni učinek in kazalnik)</w:t>
      </w:r>
    </w:p>
    <w:p w:rsidR="00F157D0" w:rsidRDefault="00F157D0" w:rsidP="00F157D0">
      <w:r>
        <w:t>Zagotovitev oskrbe s pitno vodo iz javnega omrežja.</w:t>
      </w:r>
    </w:p>
    <w:p w:rsidR="00F157D0" w:rsidRDefault="00F157D0" w:rsidP="00F157D0">
      <w:pPr>
        <w:pStyle w:val="AHeading11"/>
      </w:pPr>
      <w:r>
        <w:t>Stanje projekta</w:t>
      </w:r>
    </w:p>
    <w:p w:rsidR="00F157D0" w:rsidRDefault="00F157D0" w:rsidP="00F157D0">
      <w:r>
        <w:t xml:space="preserve">V letu 2015 smo dokončali gradnjo javnega vodovodnega omrežja Kotlje </w:t>
      </w:r>
      <w:proofErr w:type="spellStart"/>
      <w:r>
        <w:t>Šrotnek</w:t>
      </w:r>
      <w:proofErr w:type="spellEnd"/>
      <w:r>
        <w:t xml:space="preserve"> </w:t>
      </w:r>
      <w:proofErr w:type="spellStart"/>
      <w:r>
        <w:t>Prežihovina</w:t>
      </w:r>
      <w:proofErr w:type="spellEnd"/>
      <w:r>
        <w:t xml:space="preserve"> Mihev. Ob gradnji kanalizacije so bile zamenjane tudi salonitne cevi v parku. V letu 2016 smo obnovili vodovod na </w:t>
      </w:r>
      <w:proofErr w:type="spellStart"/>
      <w:r>
        <w:t>Čečovju</w:t>
      </w:r>
      <w:proofErr w:type="spellEnd"/>
      <w:r>
        <w:t xml:space="preserve"> 8, 11 in izvedli prevezavo vodovoda v Poslovni coni. V letu 2017 smo vgradili </w:t>
      </w:r>
      <w:proofErr w:type="spellStart"/>
      <w:r>
        <w:t>klorinator</w:t>
      </w:r>
      <w:proofErr w:type="spellEnd"/>
      <w:r>
        <w:t xml:space="preserve"> v vodohran Kotlje in dogradili del omrežja v Dobji vasi. V letu 2018 smo obnavljali in dograjevali vodovod na območju rekonstrukcije ceste Herman. V letu 2019 smo obnovili priključek za gasilski dom, razširili omrežje na </w:t>
      </w:r>
      <w:proofErr w:type="spellStart"/>
      <w:r>
        <w:t>Janečah</w:t>
      </w:r>
      <w:proofErr w:type="spellEnd"/>
      <w:r>
        <w:t xml:space="preserve"> in zamenjali nekaj hidrantov.</w:t>
      </w:r>
    </w:p>
    <w:p w:rsidR="00F157D0" w:rsidRDefault="00F157D0" w:rsidP="00F157D0">
      <w:pPr>
        <w:pStyle w:val="AHeading7"/>
      </w:pPr>
      <w:bookmarkStart w:id="251" w:name="_Toc26521552"/>
      <w:bookmarkStart w:id="252" w:name="_Toc26869630"/>
      <w:bookmarkStart w:id="253" w:name="_Toc32559167"/>
      <w:bookmarkStart w:id="254" w:name="_Toc42849864"/>
      <w:r>
        <w:lastRenderedPageBreak/>
        <w:t>16039002 - Urejanje pokopališč in pogrebna dejavnost</w:t>
      </w:r>
      <w:bookmarkEnd w:id="251"/>
      <w:bookmarkEnd w:id="252"/>
      <w:bookmarkEnd w:id="253"/>
      <w:bookmarkEnd w:id="254"/>
    </w:p>
    <w:p w:rsidR="00F157D0" w:rsidRDefault="00F157D0" w:rsidP="00F157D0">
      <w:pPr>
        <w:pStyle w:val="AHeading10a"/>
      </w:pPr>
      <w:r>
        <w:t>OB103-19-0005 - POKOPALIŠČE BARBARA</w:t>
      </w:r>
      <w:bookmarkStart w:id="255" w:name="PRJ_OB103_chr45_19_chr45_0005_43"/>
      <w:bookmarkEnd w:id="255"/>
    </w:p>
    <w:p w:rsidR="00F157D0" w:rsidRDefault="00F157D0" w:rsidP="00F157D0">
      <w:pPr>
        <w:pStyle w:val="AHeading11"/>
      </w:pPr>
      <w:r>
        <w:t>Namen in cilj projekta (Neposredni učinek in kazalnik)</w:t>
      </w:r>
    </w:p>
    <w:p w:rsidR="00F157D0" w:rsidRDefault="00F157D0" w:rsidP="00F157D0">
      <w:r>
        <w:t>Občina je za leto 2019 sprejela obveznost sofinanciranja izvedbe javne razsvetljave, postavitve varnostne ograje in ureditve tlakovane poti do cerkve, kar je potrebno urediti po dokončanju sanacijskih del na dovozni cesti in izvedbi celovitega odvajanja zalednih površinskih in globinskih vod, ki povzročajo plazenje celotnega območja. Projekt bo izvedla Občina Prevalje, sredstva so zagotovljena v višini solastniškega dela pokopališča.</w:t>
      </w:r>
    </w:p>
    <w:p w:rsidR="00F157D0" w:rsidRDefault="00F157D0" w:rsidP="00F157D0">
      <w:pPr>
        <w:pStyle w:val="AHeading11"/>
      </w:pPr>
      <w:r>
        <w:t>Stanje projekta</w:t>
      </w:r>
    </w:p>
    <w:p w:rsidR="00F157D0" w:rsidRDefault="00F157D0" w:rsidP="00F157D0">
      <w:r>
        <w:t>Izvedena je bila javna razsvetljava, postavljene so varnostne ograje, tlakovana je bila pot in sanirana je bila streha.</w:t>
      </w:r>
    </w:p>
    <w:p w:rsidR="00F157D0" w:rsidRDefault="00F157D0" w:rsidP="00F157D0">
      <w:pPr>
        <w:pStyle w:val="AHeading10a"/>
      </w:pPr>
      <w:r>
        <w:t>OB103-20-0005 – POSLOVILNA VEŽICA KOTLJE</w:t>
      </w:r>
    </w:p>
    <w:p w:rsidR="00F157D0" w:rsidRDefault="00F157D0" w:rsidP="00F157D0">
      <w:pPr>
        <w:pStyle w:val="AHeading11"/>
      </w:pPr>
      <w:r>
        <w:t>Namen in cilj projekta (Neposredni učinek in kazalnik)</w:t>
      </w:r>
    </w:p>
    <w:p w:rsidR="00F157D0" w:rsidRDefault="00F157D0" w:rsidP="00F157D0">
      <w:r w:rsidRPr="006F6E60">
        <w:t>Rekonstrukcija dela poslovilne vežice v Kotljah, stroški projekt</w:t>
      </w:r>
      <w:r>
        <w:t>ne dokumentacije in izvedba del.</w:t>
      </w:r>
    </w:p>
    <w:p w:rsidR="00F157D0" w:rsidRDefault="00F157D0" w:rsidP="00F157D0">
      <w:pPr>
        <w:pStyle w:val="AHeading11"/>
      </w:pPr>
      <w:r>
        <w:t>Stanje projekta</w:t>
      </w:r>
    </w:p>
    <w:p w:rsidR="00F157D0" w:rsidRDefault="00F157D0" w:rsidP="00F157D0">
      <w:r>
        <w:t>Poslovilna</w:t>
      </w:r>
      <w:r w:rsidRPr="006F6E60">
        <w:t xml:space="preserve"> vežica v Kotljah je potrebna obnove.</w:t>
      </w:r>
    </w:p>
    <w:p w:rsidR="00F157D0" w:rsidRDefault="00F157D0" w:rsidP="00F157D0">
      <w:pPr>
        <w:pStyle w:val="AHeading7"/>
      </w:pPr>
      <w:bookmarkStart w:id="256" w:name="_Toc26521554"/>
      <w:bookmarkStart w:id="257" w:name="_Toc26869631"/>
      <w:bookmarkStart w:id="258" w:name="_Toc32559168"/>
      <w:bookmarkStart w:id="259" w:name="_Toc42849865"/>
      <w:r>
        <w:t>16059002 - Spodbujanje stanovanjske gradnje</w:t>
      </w:r>
      <w:bookmarkEnd w:id="256"/>
      <w:bookmarkEnd w:id="257"/>
      <w:bookmarkEnd w:id="258"/>
      <w:bookmarkEnd w:id="259"/>
    </w:p>
    <w:p w:rsidR="00F157D0" w:rsidRDefault="00F157D0" w:rsidP="00F157D0">
      <w:pPr>
        <w:pStyle w:val="AHeading10a"/>
      </w:pPr>
      <w:r>
        <w:t>OB103-11-0024 - KOMUNALNA OPREMA ČEČOVJE JUG</w:t>
      </w:r>
      <w:bookmarkStart w:id="260" w:name="PRJ_OB103_chr45_11_chr45_0024_43"/>
      <w:bookmarkEnd w:id="260"/>
    </w:p>
    <w:p w:rsidR="00F157D0" w:rsidRDefault="00F157D0" w:rsidP="00F157D0">
      <w:pPr>
        <w:pStyle w:val="AHeading11"/>
      </w:pPr>
      <w:r>
        <w:t>Namen in cilj projekta (Neposredni učinek in kazalnik)</w:t>
      </w:r>
    </w:p>
    <w:p w:rsidR="00F157D0" w:rsidRDefault="00F157D0" w:rsidP="00F157D0">
      <w:r>
        <w:t xml:space="preserve">Na podlagi sprejetega OPPN izdelati investicijsko in projektno dokumentacijo za območje stanovanjske zazidave </w:t>
      </w:r>
      <w:proofErr w:type="spellStart"/>
      <w:r>
        <w:t>Čečovje</w:t>
      </w:r>
      <w:proofErr w:type="spellEnd"/>
      <w:r>
        <w:t xml:space="preserve"> JUG ter na navedenem območju izvesti kompletno komunalno opremo za 33 enostanovanjskih stavb.</w:t>
      </w:r>
    </w:p>
    <w:p w:rsidR="00F157D0" w:rsidRDefault="00F157D0" w:rsidP="00F157D0">
      <w:pPr>
        <w:pStyle w:val="AHeading11"/>
      </w:pPr>
      <w:r>
        <w:t>Stanje projekta</w:t>
      </w:r>
    </w:p>
    <w:p w:rsidR="00F157D0" w:rsidRDefault="00F157D0" w:rsidP="00F157D0">
      <w:r>
        <w:t>Do zazidave je urejen dostop, zemljišče pa je še poraslo z gozdom in je komunalno popolnoma neurejeno. Ker gre za zamočvirjeno zemljišče slabe nosilnosti, se bo v letu 2020 izdelal projekt geomehanske stabilizacije tal.</w:t>
      </w:r>
    </w:p>
    <w:p w:rsidR="00F157D0" w:rsidRDefault="00F157D0" w:rsidP="00F157D0">
      <w:pPr>
        <w:pStyle w:val="AHeading10a"/>
      </w:pPr>
      <w:r>
        <w:t>OB103-18-0014 - UREDITEV POSLOVNIH PROSTOROV</w:t>
      </w:r>
      <w:bookmarkStart w:id="261" w:name="PRJ_OB103_chr45_18_chr45_0014_43"/>
      <w:bookmarkEnd w:id="261"/>
    </w:p>
    <w:p w:rsidR="00F157D0" w:rsidRDefault="00F157D0" w:rsidP="00F157D0">
      <w:pPr>
        <w:pStyle w:val="AHeading11"/>
      </w:pPr>
      <w:r>
        <w:t>Namen in cilj projekta (Neposredni učinek in kazalnik)</w:t>
      </w:r>
    </w:p>
    <w:p w:rsidR="00F157D0" w:rsidRDefault="00F157D0" w:rsidP="00F157D0">
      <w:r>
        <w:t>Cilj investicije je ohranjati in sočasno izboljšati uporabo poslovnih prostorov za potrebe najemnikov. Z materialnimi vlaganji, ki jih mora zagotoviti lastnik se ohranja nespremenjena vrednost stavbe vso dobo trajanja in izvajajo ukrepi, potrebni za preprečitev prezgodnje obrabe posameznega elementa poslovnega prostora. Vzdrževani poslovni prostor omogoča zaposlenim normalno uporabo, skladno z veljavnimi normativi in standardi.</w:t>
      </w:r>
    </w:p>
    <w:p w:rsidR="00F157D0" w:rsidRDefault="00F157D0" w:rsidP="00F157D0">
      <w:pPr>
        <w:pStyle w:val="AHeading11"/>
      </w:pPr>
      <w:r>
        <w:t>Stanje projekta</w:t>
      </w:r>
    </w:p>
    <w:p w:rsidR="00F157D0" w:rsidRDefault="00F157D0" w:rsidP="00F157D0">
      <w:r>
        <w:t>V letu 2020 se izvajajo investicijsko vzdrževalna dela poslovnih prostorov.</w:t>
      </w:r>
    </w:p>
    <w:p w:rsidR="00F157D0" w:rsidRDefault="00F157D0" w:rsidP="00F157D0">
      <w:pPr>
        <w:pStyle w:val="AHeading10a"/>
      </w:pPr>
      <w:r>
        <w:t>OB103-19-0012 - IZGRADNJA STANOVANJSKIH OBJEKTOV</w:t>
      </w:r>
      <w:bookmarkStart w:id="262" w:name="PRJ_OB103_chr45_19_chr45_0012_43"/>
      <w:bookmarkEnd w:id="262"/>
    </w:p>
    <w:p w:rsidR="00F157D0" w:rsidRDefault="00F157D0" w:rsidP="00F157D0">
      <w:pPr>
        <w:pStyle w:val="AHeading11"/>
      </w:pPr>
      <w:r>
        <w:t>Namen in cilj projekta (Neposredni učinek in kazalnik)</w:t>
      </w:r>
    </w:p>
    <w:p w:rsidR="00F157D0" w:rsidRDefault="00F157D0" w:rsidP="00F157D0">
      <w:r>
        <w:t>Sredstva se zagotavljajo za nova javna najemna stanovanja.</w:t>
      </w:r>
    </w:p>
    <w:p w:rsidR="00F157D0" w:rsidRDefault="00F157D0" w:rsidP="00F157D0">
      <w:pPr>
        <w:pStyle w:val="AHeading11"/>
      </w:pPr>
      <w:r>
        <w:t>Stanje projekta</w:t>
      </w:r>
    </w:p>
    <w:p w:rsidR="00F157D0" w:rsidRDefault="00F157D0" w:rsidP="00F157D0">
      <w:r>
        <w:t>Občina se bo v letu 2020 prijavila na javni razpis Stanovanjskega sklada RS, ki ima objavljen Program sofinanciranja zagotavljanja javnih najemnih stanovanj v letih 2016 do 2020 (Uradni list RS št. 41/2016, z dne 10.06.2016 in št. 88/2016, z dne 22.12.2016).</w:t>
      </w:r>
    </w:p>
    <w:p w:rsidR="00F157D0" w:rsidRDefault="00F157D0" w:rsidP="00F157D0">
      <w:pPr>
        <w:pStyle w:val="AHeading7"/>
      </w:pPr>
      <w:bookmarkStart w:id="263" w:name="_Toc26521555"/>
      <w:bookmarkStart w:id="264" w:name="_Toc26869632"/>
      <w:bookmarkStart w:id="265" w:name="_Toc32559169"/>
      <w:bookmarkStart w:id="266" w:name="_Toc42849866"/>
      <w:r>
        <w:lastRenderedPageBreak/>
        <w:t>18029001 - Nepremična kulturna dediščina</w:t>
      </w:r>
      <w:bookmarkEnd w:id="263"/>
      <w:bookmarkEnd w:id="264"/>
      <w:bookmarkEnd w:id="265"/>
      <w:bookmarkEnd w:id="266"/>
    </w:p>
    <w:p w:rsidR="00F157D0" w:rsidRDefault="00F157D0" w:rsidP="00F157D0">
      <w:pPr>
        <w:pStyle w:val="AHeading10a"/>
      </w:pPr>
      <w:r>
        <w:t>OB103-18-0013 - OBNOVA OBJEKTOV MUZEJSKEGA OBMOČJA NA RAVNAH</w:t>
      </w:r>
      <w:bookmarkStart w:id="267" w:name="PRJ_OB103_chr45_18_chr45_0013_43"/>
      <w:bookmarkEnd w:id="267"/>
    </w:p>
    <w:p w:rsidR="00F157D0" w:rsidRDefault="00F157D0" w:rsidP="00F157D0">
      <w:pPr>
        <w:pStyle w:val="AHeading11"/>
      </w:pPr>
      <w:r>
        <w:t>Namen in cilj projekta (Neposredni učinek in kazalnik)</w:t>
      </w:r>
    </w:p>
    <w:p w:rsidR="00F157D0" w:rsidRDefault="00F157D0" w:rsidP="00F157D0">
      <w:r>
        <w:t>Sanacija prostora v muzejskem razstavišču na gradu.</w:t>
      </w:r>
    </w:p>
    <w:p w:rsidR="00F157D0" w:rsidRDefault="00F157D0" w:rsidP="00F157D0">
      <w:pPr>
        <w:pStyle w:val="AHeading11"/>
      </w:pPr>
      <w:r>
        <w:t>Stanje projekta</w:t>
      </w:r>
    </w:p>
    <w:p w:rsidR="00F157D0" w:rsidRDefault="00F157D0" w:rsidP="00F157D0">
      <w:r>
        <w:t xml:space="preserve">V letu 2020 se predvideva adaptacija razstavnega prostora v </w:t>
      </w:r>
      <w:proofErr w:type="spellStart"/>
      <w:r>
        <w:t>štauhariji</w:t>
      </w:r>
      <w:proofErr w:type="spellEnd"/>
      <w:r>
        <w:t>, muzeju železarstva.</w:t>
      </w:r>
    </w:p>
    <w:p w:rsidR="00F157D0" w:rsidRDefault="00F157D0" w:rsidP="00F157D0">
      <w:pPr>
        <w:pStyle w:val="AHeading7"/>
      </w:pPr>
      <w:bookmarkStart w:id="268" w:name="_Toc26521556"/>
      <w:bookmarkStart w:id="269" w:name="_Toc26869633"/>
      <w:bookmarkStart w:id="270" w:name="_Toc32559170"/>
      <w:bookmarkStart w:id="271" w:name="_Toc42849867"/>
      <w:r>
        <w:t>18039005 - Drugi programi v kulturi</w:t>
      </w:r>
      <w:bookmarkEnd w:id="268"/>
      <w:bookmarkEnd w:id="269"/>
      <w:bookmarkEnd w:id="270"/>
      <w:bookmarkEnd w:id="271"/>
    </w:p>
    <w:p w:rsidR="00F157D0" w:rsidRDefault="00F157D0" w:rsidP="00F157D0">
      <w:pPr>
        <w:pStyle w:val="AHeading10a"/>
      </w:pPr>
      <w:r>
        <w:t>OB103-16-0010 - NARAVNA IN KULTURNA DOŽIVETJA GEOPARKA KARAVANKE-RAVNE</w:t>
      </w:r>
      <w:bookmarkStart w:id="272" w:name="PRJ_OB103_chr45_16_chr45_0010_43"/>
      <w:bookmarkEnd w:id="272"/>
    </w:p>
    <w:p w:rsidR="00F157D0" w:rsidRDefault="00F157D0" w:rsidP="00F157D0">
      <w:pPr>
        <w:pStyle w:val="AHeading11"/>
      </w:pPr>
      <w:r>
        <w:t>Namen in cilj projekta (Neposredni učinek in kazalnik)</w:t>
      </w:r>
    </w:p>
    <w:p w:rsidR="00F157D0" w:rsidRDefault="00F157D0" w:rsidP="00F157D0">
      <w:r>
        <w:t xml:space="preserve">Ureditev </w:t>
      </w:r>
      <w:proofErr w:type="spellStart"/>
      <w:r>
        <w:t>interpretacijskega</w:t>
      </w:r>
      <w:proofErr w:type="spellEnd"/>
      <w:r>
        <w:t xml:space="preserve"> centra </w:t>
      </w:r>
      <w:proofErr w:type="spellStart"/>
      <w:r>
        <w:t>Geoparka</w:t>
      </w:r>
      <w:proofErr w:type="spellEnd"/>
      <w:r>
        <w:t xml:space="preserve"> Karavanke; Razstava kulturno in turistični center Forma viva - Ravne; Spominska postavitev - Muzej o Blažu </w:t>
      </w:r>
      <w:proofErr w:type="spellStart"/>
      <w:r>
        <w:t>Mavrelu</w:t>
      </w:r>
      <w:proofErr w:type="spellEnd"/>
      <w:r>
        <w:t xml:space="preserve"> in Koroških Bukovnikih; Označitev pohodne poti po </w:t>
      </w:r>
      <w:proofErr w:type="spellStart"/>
      <w:r>
        <w:t>Geoparku</w:t>
      </w:r>
      <w:proofErr w:type="spellEnd"/>
      <w:r>
        <w:t xml:space="preserve">. Projekt bo pomembno prispeval k večji prepoznavnosti kraja, razvoju turizma in k doseganju višje kulturne razvojne stopnje posameznika kot celote. </w:t>
      </w:r>
      <w:proofErr w:type="spellStart"/>
      <w:r>
        <w:t>Geopark</w:t>
      </w:r>
      <w:proofErr w:type="spellEnd"/>
      <w:r>
        <w:t xml:space="preserve"> je območje z izjemno geološko in geomorfološko dediščino, poleg le-te je v </w:t>
      </w:r>
      <w:proofErr w:type="spellStart"/>
      <w:r>
        <w:t>geoparku</w:t>
      </w:r>
      <w:proofErr w:type="spellEnd"/>
      <w:r>
        <w:t xml:space="preserve"> pomembna tudi naravna in kulturna dediščina. </w:t>
      </w:r>
      <w:proofErr w:type="spellStart"/>
      <w:r>
        <w:t>Geopark</w:t>
      </w:r>
      <w:proofErr w:type="spellEnd"/>
      <w:r>
        <w:t xml:space="preserve"> Karavanke je marca 2013 postal del evropske (EGN) in globalne (GGN) mreže </w:t>
      </w:r>
      <w:proofErr w:type="spellStart"/>
      <w:r>
        <w:t>Geoparkov</w:t>
      </w:r>
      <w:proofErr w:type="spellEnd"/>
      <w:r>
        <w:t xml:space="preserve"> pod okriljem organizacije Unesco.</w:t>
      </w:r>
    </w:p>
    <w:p w:rsidR="00F157D0" w:rsidRDefault="00F157D0" w:rsidP="00F157D0">
      <w:pPr>
        <w:pStyle w:val="AHeading11"/>
      </w:pPr>
      <w:r>
        <w:t>Stanje projekta</w:t>
      </w:r>
    </w:p>
    <w:p w:rsidR="00F157D0" w:rsidRDefault="00F157D0" w:rsidP="00F157D0">
      <w:r>
        <w:t>V letu 2016 je bila oddana vloga za pridobitev sredstev sofinanciranja. Ker vloga ni bila uspešna smo ponovno kandidirali v letu 2017, v letu 2018 smo dobili obvestilo, da je projekt odobren. Projekt je v izvajanju in se zaključi v prvi polovici leta 2020.</w:t>
      </w:r>
    </w:p>
    <w:p w:rsidR="00F157D0" w:rsidRDefault="00F157D0" w:rsidP="00F157D0">
      <w:pPr>
        <w:pStyle w:val="AHeading10a"/>
      </w:pPr>
      <w:r>
        <w:t>OB103-18-0020 - ZKŠTM-INVESTICIJSKI TRANSFER-KULTURNI CENTER</w:t>
      </w:r>
      <w:bookmarkStart w:id="273" w:name="PRJ_OB103_chr45_18_chr45_0020_43"/>
      <w:bookmarkEnd w:id="273"/>
    </w:p>
    <w:p w:rsidR="00F157D0" w:rsidRDefault="00F157D0" w:rsidP="00F157D0">
      <w:pPr>
        <w:pStyle w:val="AHeading11"/>
      </w:pPr>
      <w:r>
        <w:t>Namen in cilj projekta (Neposredni učinek in kazalnik)</w:t>
      </w:r>
    </w:p>
    <w:p w:rsidR="00F157D0" w:rsidRDefault="00F157D0" w:rsidP="00F157D0">
      <w:r>
        <w:t>Cilj investicije je ohranjati in sočasno izboljšati uporabo kulturnega centra. Z materialnimi vlaganji, ki jih mora zagotoviti lastnik se ohranja nespremenjena vrednost stavbe vso dobo trajanja in izvajajo ukrepi, potrebni za preprečitev prezgodnje obrabe posameznega elementa kulturnega centra. Vzdrževani kulturni center omogoča zaposlenim in uporabnikom normalno uporabo, skladno z veljavnimi normativi in standardi.</w:t>
      </w:r>
    </w:p>
    <w:p w:rsidR="00F157D0" w:rsidRDefault="00F157D0" w:rsidP="00F157D0">
      <w:pPr>
        <w:pStyle w:val="AHeading11"/>
      </w:pPr>
      <w:r>
        <w:t>Stanje projekta</w:t>
      </w:r>
    </w:p>
    <w:p w:rsidR="00F157D0" w:rsidRDefault="00F157D0" w:rsidP="00F157D0">
      <w:r>
        <w:t>V letu 2020 se predvideva zamenjava dotrajanih zaves.</w:t>
      </w:r>
    </w:p>
    <w:p w:rsidR="00F157D0" w:rsidRDefault="00F157D0" w:rsidP="00F157D0">
      <w:pPr>
        <w:pStyle w:val="AHeading7"/>
      </w:pPr>
      <w:bookmarkStart w:id="274" w:name="_Toc26521557"/>
      <w:bookmarkStart w:id="275" w:name="_Toc26869634"/>
      <w:bookmarkStart w:id="276" w:name="_Toc32559171"/>
      <w:bookmarkStart w:id="277" w:name="_Toc42849868"/>
      <w:r>
        <w:t>18059001 - Programi športa</w:t>
      </w:r>
      <w:bookmarkEnd w:id="274"/>
      <w:bookmarkEnd w:id="275"/>
      <w:bookmarkEnd w:id="276"/>
      <w:bookmarkEnd w:id="277"/>
    </w:p>
    <w:p w:rsidR="00F157D0" w:rsidRDefault="00F157D0" w:rsidP="00F157D0">
      <w:pPr>
        <w:pStyle w:val="AHeading10a"/>
      </w:pPr>
      <w:r>
        <w:t>OB103-18-0019 - ZKŠTM-INVESTICIJSKI TRANSFER-OBNOVA ZUNANJIH ŠPORTNIH OBJEKTOV IN V</w:t>
      </w:r>
      <w:bookmarkStart w:id="278" w:name="PRJ_OB103_chr45_18_chr45_0019_43"/>
      <w:bookmarkEnd w:id="278"/>
      <w:r>
        <w:t>ZDRŽEVANJE</w:t>
      </w:r>
    </w:p>
    <w:p w:rsidR="00F157D0" w:rsidRDefault="00F157D0" w:rsidP="00F157D0">
      <w:pPr>
        <w:pStyle w:val="AHeading11"/>
      </w:pPr>
      <w:r>
        <w:t>Namen in cilj projekta (Neposredni učinek in kazalnik)</w:t>
      </w:r>
    </w:p>
    <w:p w:rsidR="00F157D0" w:rsidRDefault="00F157D0" w:rsidP="00F157D0">
      <w:r>
        <w:t>Cilj investicije je ohranjati in sočasno izboljšati uporabo športnih objektov. Z materialnimi vlaganji, ki jih mora zagotoviti lastnik za ureditev zunanjih športnih objektov se ohranja nespremenjena vrednost objekta vso dobo trajanja, izvajajo se ukrepi, potrebni za normalno delovanje. Vzdrževani športni objekti omogočajo zaposlenim in uporabnikom normalno uporabo, skladno z veljavnimi normativi in standardi.</w:t>
      </w:r>
    </w:p>
    <w:p w:rsidR="00F157D0" w:rsidRDefault="00F157D0" w:rsidP="00F157D0">
      <w:pPr>
        <w:pStyle w:val="AHeading11"/>
      </w:pPr>
      <w:r>
        <w:t>Stanje projekta</w:t>
      </w:r>
    </w:p>
    <w:p w:rsidR="00F157D0" w:rsidRDefault="00F157D0" w:rsidP="00F157D0">
      <w:r>
        <w:t>Na tej proračunski postavki so zagotovljena sredstva za rekonstrukcijo objekta na smučišču, nakup sesalca za čiščenje bazenskega dna na mestnem kopališču ter nakup generalne črpalke bazen DTK.</w:t>
      </w:r>
    </w:p>
    <w:p w:rsidR="00F157D0" w:rsidRDefault="00F157D0" w:rsidP="00F157D0">
      <w:pPr>
        <w:pStyle w:val="AHeading10a"/>
      </w:pPr>
      <w:r>
        <w:lastRenderedPageBreak/>
        <w:t>OB103-19-0024 - ŠPORTNA DVORANA PRI OŠ PREŽIHOV VORANC</w:t>
      </w:r>
      <w:bookmarkStart w:id="279" w:name="PRJ_OB103_chr45_19_chr45_0024_43"/>
      <w:bookmarkEnd w:id="279"/>
    </w:p>
    <w:p w:rsidR="00F157D0" w:rsidRDefault="00F157D0" w:rsidP="00F157D0">
      <w:pPr>
        <w:pStyle w:val="AHeading11"/>
      </w:pPr>
      <w:r>
        <w:t>Namen in cilj projekta (Neposredni učinek in kazalnik)</w:t>
      </w:r>
    </w:p>
    <w:p w:rsidR="00F157D0" w:rsidRDefault="00F157D0" w:rsidP="00F157D0">
      <w:r>
        <w:t>Popravilo strehe in lokalna sanacija poškodovanega parketa.</w:t>
      </w:r>
    </w:p>
    <w:p w:rsidR="00F157D0" w:rsidRDefault="00F157D0" w:rsidP="00F157D0">
      <w:pPr>
        <w:pStyle w:val="AHeading11"/>
      </w:pPr>
      <w:r>
        <w:t>Stanje projekta</w:t>
      </w:r>
    </w:p>
    <w:p w:rsidR="00F157D0" w:rsidRDefault="00F157D0" w:rsidP="00F157D0">
      <w:r>
        <w:t>Pridobivajo se ponudbeni predračuni za predvidene sanacije.</w:t>
      </w:r>
    </w:p>
    <w:p w:rsidR="00F157D0" w:rsidRDefault="00F157D0" w:rsidP="00F157D0">
      <w:pPr>
        <w:pStyle w:val="AHeading10a"/>
      </w:pPr>
      <w:r>
        <w:t>OB103-19-0027 - IZGRADNJA TRIBUNE NA MESTNEM STADIONU</w:t>
      </w:r>
      <w:bookmarkStart w:id="280" w:name="PRJ_OB103_chr45_19_chr45_0027_43"/>
      <w:bookmarkEnd w:id="280"/>
    </w:p>
    <w:p w:rsidR="00F157D0" w:rsidRDefault="00F157D0" w:rsidP="00F157D0">
      <w:pPr>
        <w:pStyle w:val="AHeading11"/>
      </w:pPr>
      <w:r>
        <w:t>Namen in cilj projekta (Neposredni učinek in kazalnik)</w:t>
      </w:r>
    </w:p>
    <w:p w:rsidR="00F157D0" w:rsidRDefault="00F157D0" w:rsidP="00F157D0">
      <w:r>
        <w:t>Na tej proračunski postavki so zagotovljena sredstva za sofinanciranje izgradnje tribun.</w:t>
      </w:r>
    </w:p>
    <w:p w:rsidR="00F157D0" w:rsidRDefault="00F157D0" w:rsidP="00F157D0">
      <w:pPr>
        <w:pStyle w:val="AHeading11"/>
      </w:pPr>
      <w:r>
        <w:t>Stanje projekta</w:t>
      </w:r>
    </w:p>
    <w:p w:rsidR="00F157D0" w:rsidRDefault="00F157D0" w:rsidP="00F157D0">
      <w:r>
        <w:t>Tribune na nogometnem stadionu ne ustrezajo standardom za igranje v 2. nogometni ligi.</w:t>
      </w:r>
    </w:p>
    <w:p w:rsidR="00F157D0" w:rsidRDefault="00F157D0" w:rsidP="00F157D0">
      <w:pPr>
        <w:pStyle w:val="AHeading10a"/>
      </w:pPr>
      <w:r>
        <w:t>OB103-20-0002 – DOŽIVLJAJSKI PARK POSEKA</w:t>
      </w:r>
    </w:p>
    <w:p w:rsidR="00F157D0" w:rsidRDefault="00F157D0" w:rsidP="00F157D0">
      <w:pPr>
        <w:pStyle w:val="AHeading11"/>
      </w:pPr>
      <w:r>
        <w:t>Namen in cilj projekta (Neposredni učinek in kazalnik)</w:t>
      </w:r>
    </w:p>
    <w:p w:rsidR="00F157D0" w:rsidRDefault="00F157D0" w:rsidP="00F157D0">
      <w:r>
        <w:t>Urediti doživljajski park, ki ga bodo koristile vse starostne skupine, ki ga v naši regiji še nimamo. Z doživljajskim parkom Poseka se bo uredilo:</w:t>
      </w:r>
    </w:p>
    <w:p w:rsidR="00F157D0" w:rsidRDefault="00F157D0" w:rsidP="00F157D0">
      <w:r>
        <w:t>- dostopne poti, betoniranje, gradbena dela</w:t>
      </w:r>
    </w:p>
    <w:p w:rsidR="00F157D0" w:rsidRDefault="00F157D0" w:rsidP="00F157D0">
      <w:r>
        <w:t>- postavitev otroških igral</w:t>
      </w:r>
    </w:p>
    <w:p w:rsidR="00F157D0" w:rsidRDefault="00F157D0" w:rsidP="00F157D0">
      <w:r>
        <w:t>- postavitev atrakcij parka – orodij</w:t>
      </w:r>
    </w:p>
    <w:p w:rsidR="00F157D0" w:rsidRDefault="00F157D0" w:rsidP="00F157D0">
      <w:r>
        <w:t xml:space="preserve">- postavitev </w:t>
      </w:r>
      <w:proofErr w:type="spellStart"/>
      <w:r>
        <w:t>zip</w:t>
      </w:r>
      <w:proofErr w:type="spellEnd"/>
      <w:r>
        <w:t xml:space="preserve"> line orodja za adrenalinsko spuščanje po jekleni vrvi med dvema oddaljenima točkama</w:t>
      </w:r>
    </w:p>
    <w:p w:rsidR="00F157D0" w:rsidRDefault="00F157D0" w:rsidP="00F157D0">
      <w:r>
        <w:t xml:space="preserve">Z doživljajskim parkom Poseka, bi privabljali domačine in turiste od drugod, katerim bi nudili naslednje programe - družinske dneve, preživetje v naravi, team </w:t>
      </w:r>
      <w:proofErr w:type="spellStart"/>
      <w:r>
        <w:t>building</w:t>
      </w:r>
      <w:proofErr w:type="spellEnd"/>
      <w:r>
        <w:t>, pikniki, rojstno dnevne zabave,..</w:t>
      </w:r>
    </w:p>
    <w:p w:rsidR="00F157D0" w:rsidRDefault="00F157D0" w:rsidP="00F157D0">
      <w:pPr>
        <w:pStyle w:val="AHeading11"/>
      </w:pPr>
      <w:r>
        <w:t>Stanje projekta</w:t>
      </w:r>
    </w:p>
    <w:p w:rsidR="00F157D0" w:rsidRDefault="00F157D0" w:rsidP="00F157D0">
      <w:r>
        <w:t>Doživljajski parki so zadnja leta postali pravi hit med tistimi, ki radi aktivno preživljajo svoj prosti čas.</w:t>
      </w:r>
    </w:p>
    <w:p w:rsidR="00F157D0" w:rsidRDefault="00F157D0" w:rsidP="00F157D0">
      <w:r>
        <w:t>Doživljajski parki so večinoma umeščeni sredi zelenega okolja, so odlična zabava in sprostitev. Z njimi preizkušamo svoje gibalne spretnosti in vzdrževanje ravnotežja, kljubujemo strahu pred višino in pustimo telesu, da se napolni z adrenalinom.</w:t>
      </w:r>
    </w:p>
    <w:p w:rsidR="00F157D0" w:rsidRDefault="00F157D0" w:rsidP="00F157D0">
      <w:r>
        <w:t>Ravne na Koroškem doživljajskega parka, kjer bi družine aktivno preživele dan v naravi še nima. Z njim bi občina Ravne na Koroškem dobila nov turistični produkt z novimi orodji za aktivno preživljanje preživetja v naravi.</w:t>
      </w:r>
    </w:p>
    <w:p w:rsidR="00F157D0" w:rsidRDefault="00F157D0" w:rsidP="00F157D0">
      <w:pPr>
        <w:pStyle w:val="AHeading7"/>
      </w:pPr>
      <w:bookmarkStart w:id="281" w:name="_Toc26521558"/>
      <w:bookmarkStart w:id="282" w:name="_Toc26869635"/>
      <w:bookmarkStart w:id="283" w:name="_Toc32559172"/>
      <w:bookmarkStart w:id="284" w:name="_Toc42849869"/>
      <w:r>
        <w:t>19029001 - Vrtci</w:t>
      </w:r>
      <w:bookmarkEnd w:id="281"/>
      <w:bookmarkEnd w:id="282"/>
      <w:bookmarkEnd w:id="283"/>
      <w:bookmarkEnd w:id="284"/>
    </w:p>
    <w:p w:rsidR="00F157D0" w:rsidRDefault="00F157D0" w:rsidP="00F157D0">
      <w:pPr>
        <w:pStyle w:val="AHeading10a"/>
      </w:pPr>
      <w:r>
        <w:t>OB103-16-0019 - INVESTICIJE V VRTCIH RAVNE</w:t>
      </w:r>
      <w:bookmarkStart w:id="285" w:name="PRJ_OB103_chr45_16_chr45_0019_43"/>
      <w:bookmarkEnd w:id="285"/>
    </w:p>
    <w:p w:rsidR="00F157D0" w:rsidRDefault="00F157D0" w:rsidP="00F157D0">
      <w:pPr>
        <w:pStyle w:val="AHeading11"/>
      </w:pPr>
      <w:r>
        <w:t>Namen in cilj projekta (Neposredni učinek in kazalnik)</w:t>
      </w:r>
    </w:p>
    <w:p w:rsidR="00F157D0" w:rsidRDefault="00F157D0" w:rsidP="00F157D0">
      <w:r>
        <w:t>Zagotovitev prostorskih kapacitet v skladu z normativi, ki so se povečale. Celovit cilj investicije je zagotovitev normativnih in minimalnih tehničnih pogojev vrtca, v skladu z veljavno zakonodajo. Cilj investicije je ustvariti primerne pogoje za izvajanje vzgojno varstvenega in izobraževalnega procesa delo ter bivanje. Strateški cilj naložbe je zagotoviti prostorske pogoje za izvajanje dejavnosti vrtca, kar vključuje zagotovitev večjih prostorskih zmogljivosti, da bo vsakemu zainteresiranemu staršu s stalnim prebivališčem v Občini Ravne na Koroškem omogočeno, da vključi svojega otroka v javni vrtec.</w:t>
      </w:r>
    </w:p>
    <w:p w:rsidR="00F157D0" w:rsidRDefault="00F157D0" w:rsidP="00F157D0">
      <w:pPr>
        <w:pStyle w:val="AHeading11"/>
      </w:pPr>
      <w:r>
        <w:t>Stanje projekta</w:t>
      </w:r>
    </w:p>
    <w:p w:rsidR="00F157D0" w:rsidRDefault="00F157D0" w:rsidP="00F157D0">
      <w:r>
        <w:t>Prostorska problematika iz vidika pomanjkanja in stanja obstoječih prostorov enot vrtca je tudi razlog za investicijo in izhaja iz trenutnega stanja obstoječih prostorov Vrtca Ravne na Koroškem. Novi vrtec bomo predvidoma zgradili z javno zasebnim partnerstvom.</w:t>
      </w:r>
    </w:p>
    <w:p w:rsidR="00F157D0" w:rsidRDefault="00F157D0" w:rsidP="00F157D0">
      <w:pPr>
        <w:pStyle w:val="AHeading10a"/>
      </w:pPr>
      <w:r>
        <w:lastRenderedPageBreak/>
        <w:t>OB103-19-0028 - VRTEC AJDA</w:t>
      </w:r>
      <w:bookmarkStart w:id="286" w:name="PRJ_OB103_chr45_19_chr45_0028_43"/>
      <w:bookmarkEnd w:id="286"/>
    </w:p>
    <w:p w:rsidR="00F157D0" w:rsidRDefault="00F157D0" w:rsidP="00F157D0">
      <w:pPr>
        <w:pStyle w:val="AHeading11"/>
      </w:pPr>
      <w:r>
        <w:t>Namen in cilj projekta (Neposredni učinek in kazalnik)</w:t>
      </w:r>
    </w:p>
    <w:p w:rsidR="00F157D0" w:rsidRDefault="00F157D0" w:rsidP="00F157D0">
      <w:r>
        <w:t>Pri vrtcu Ajda bomo zaprli obstoječo teraso in izvedli rekonstrukcijo objekta. S tem bomo pridobili dodatne prostore za potrebe vrtca. Pridobili bomo eno igralnico in nove sanitarije.</w:t>
      </w:r>
    </w:p>
    <w:p w:rsidR="00F157D0" w:rsidRDefault="00F157D0" w:rsidP="00F157D0">
      <w:pPr>
        <w:pStyle w:val="AHeading11"/>
      </w:pPr>
      <w:r>
        <w:t>Stanje projekta</w:t>
      </w:r>
    </w:p>
    <w:p w:rsidR="00F157D0" w:rsidRDefault="00F157D0" w:rsidP="00F157D0">
      <w:r>
        <w:t>Zaradi spremenjenih normativov vrtec Ajda potrebuje dodatno novo igralnico in nove sanitarije.</w:t>
      </w:r>
    </w:p>
    <w:p w:rsidR="00F157D0" w:rsidRDefault="00F157D0" w:rsidP="00F157D0">
      <w:pPr>
        <w:pStyle w:val="AHeading7"/>
      </w:pPr>
      <w:bookmarkStart w:id="287" w:name="_Toc26521559"/>
      <w:bookmarkStart w:id="288" w:name="_Toc26869636"/>
      <w:bookmarkStart w:id="289" w:name="_Toc32559173"/>
      <w:bookmarkStart w:id="290" w:name="_Toc42849870"/>
      <w:r>
        <w:t>20019001 - Urejanje sistema socialnega varstva</w:t>
      </w:r>
      <w:bookmarkEnd w:id="287"/>
      <w:bookmarkEnd w:id="288"/>
      <w:bookmarkEnd w:id="289"/>
      <w:bookmarkEnd w:id="290"/>
    </w:p>
    <w:p w:rsidR="00F157D0" w:rsidRDefault="00F157D0" w:rsidP="00F157D0">
      <w:pPr>
        <w:pStyle w:val="AHeading10a"/>
      </w:pPr>
      <w:r>
        <w:t>OB103-11-0012 - DOM STAREJŠIH RAVNE</w:t>
      </w:r>
      <w:bookmarkStart w:id="291" w:name="PRJ_OB103_chr45_11_chr45_0012_43"/>
      <w:bookmarkEnd w:id="291"/>
    </w:p>
    <w:p w:rsidR="00F157D0" w:rsidRDefault="00F157D0" w:rsidP="00F157D0">
      <w:pPr>
        <w:pStyle w:val="AHeading11"/>
      </w:pPr>
      <w:r>
        <w:t>Namen in cilj projekta (Neposredni učinek in kazalnik)</w:t>
      </w:r>
    </w:p>
    <w:p w:rsidR="00F157D0" w:rsidRDefault="00F157D0" w:rsidP="00F157D0">
      <w:r>
        <w:t>Interes občine je zagotoviti institucionalno varstvo starejših v lastni občini. Gradnja domov je načeloma domena države, ker pa so nacionalni cilji glede zagotavljanja kapacitet na področju institucionalnega varstva doseženi, nadaljnjih vlaganj države v gradnjo domov za ostarele ni mogoče pričakovati. Namen projekta je zagotoviti objekt, kapacitete 90 postelj, ki bi ga po izgradnji oddali v najem socialno-varstvenemu zavodu za izvajanje storitev institucionalnega varstva.</w:t>
      </w:r>
    </w:p>
    <w:p w:rsidR="00F157D0" w:rsidRDefault="00F157D0" w:rsidP="00F157D0">
      <w:pPr>
        <w:pStyle w:val="AHeading11"/>
      </w:pPr>
      <w:r>
        <w:t>Stanje projekta</w:t>
      </w:r>
    </w:p>
    <w:p w:rsidR="00F157D0" w:rsidRDefault="00F157D0" w:rsidP="00F157D0">
      <w:r>
        <w:t>Na območju OE ZZZ Ravne na Koroškem deluje 5 javnih in 2 zasebna zavoda, ki nudijo 1016 mest za varstvo starejših. Na območju UE Ravne trenutno deluje en zavod s kapaciteto 190 postelj, kar pomeni, da so kapacitete zagotovljene za 4,24% oseb nad 65 let (cilj: 5%). Z izgradnjo objekta , v katerem bi delovala dislocirana enota enega izmed obstoječih javnih zavodov, bomo zagotovili dodatnih 90 mest. Sredstva v proračunu 2020 so namenjena za pripravo investicijske dokumentacije.</w:t>
      </w:r>
    </w:p>
    <w:p w:rsidR="00F157D0" w:rsidRDefault="00F157D0" w:rsidP="00F157D0">
      <w:pPr>
        <w:pStyle w:val="AHeading7"/>
      </w:pPr>
      <w:bookmarkStart w:id="292" w:name="_Toc26521560"/>
      <w:bookmarkStart w:id="293" w:name="_Toc26869637"/>
      <w:bookmarkStart w:id="294" w:name="_Toc32559174"/>
      <w:bookmarkStart w:id="295" w:name="_Toc42849871"/>
      <w:r>
        <w:t>23029002 - Posebni programi pomoči v primerih nesreč</w:t>
      </w:r>
      <w:bookmarkEnd w:id="292"/>
      <w:bookmarkEnd w:id="293"/>
      <w:bookmarkEnd w:id="294"/>
      <w:bookmarkEnd w:id="295"/>
    </w:p>
    <w:p w:rsidR="00F157D0" w:rsidRDefault="00F157D0" w:rsidP="00F157D0">
      <w:pPr>
        <w:pStyle w:val="AHeading10a"/>
      </w:pPr>
      <w:r>
        <w:t>OB103-16-0008 – ZMANJŠEVANJE POSLEDIC NARAVNIH NESREČ-SANACIJA PLAZOV, USADOV</w:t>
      </w:r>
      <w:bookmarkStart w:id="296" w:name="PRJ_OB103_chr45_16_chr45_0008_43"/>
      <w:bookmarkEnd w:id="296"/>
    </w:p>
    <w:p w:rsidR="00F157D0" w:rsidRDefault="00F157D0" w:rsidP="00F157D0">
      <w:pPr>
        <w:pStyle w:val="AHeading11"/>
      </w:pPr>
      <w:r>
        <w:t>Namen in cilj projekta (Neposredni učinek in kazalnik)</w:t>
      </w:r>
    </w:p>
    <w:p w:rsidR="00F157D0" w:rsidRDefault="00F157D0" w:rsidP="00F157D0">
      <w:r>
        <w:t>Sanacija posledic naravnih nesreč, ki bi se pojavile v letu 2020.</w:t>
      </w:r>
    </w:p>
    <w:p w:rsidR="00F157D0" w:rsidRDefault="00F157D0" w:rsidP="00F157D0">
      <w:pPr>
        <w:pStyle w:val="AHeading11"/>
      </w:pPr>
      <w:r>
        <w:t>Stanje projekta</w:t>
      </w:r>
    </w:p>
    <w:p w:rsidR="00F157D0" w:rsidRDefault="00F157D0" w:rsidP="00F157D0">
      <w:r>
        <w:t>Sanacija posledic naravnih nesreč, ki bi se pojavile v letu 2020 in bi bile uvrščene v državni program odprave.</w:t>
      </w:r>
    </w:p>
    <w:p w:rsidR="00F157D0" w:rsidRDefault="00F157D0" w:rsidP="00F157D0">
      <w:pPr>
        <w:pStyle w:val="AHeading10a"/>
      </w:pPr>
      <w:r>
        <w:t>OB103-19-0006 - SANACIJA PLAZU NA LC350171 PODPEČNIK-RIMSKI VRELEC</w:t>
      </w:r>
      <w:bookmarkStart w:id="297" w:name="PRJ_OB103_chr45_19_chr45_0006_43"/>
      <w:bookmarkEnd w:id="297"/>
    </w:p>
    <w:p w:rsidR="00F157D0" w:rsidRDefault="00F157D0" w:rsidP="00F157D0">
      <w:pPr>
        <w:pStyle w:val="AHeading11"/>
      </w:pPr>
      <w:r>
        <w:t>Namen in cilj projekta (Neposredni učinek in kazalnik)</w:t>
      </w:r>
    </w:p>
    <w:p w:rsidR="00F157D0" w:rsidRDefault="00F157D0" w:rsidP="00F157D0">
      <w:r>
        <w:t>Sredstva so namenjena za sanacijo plazu na cesti, ki se je sprožil med 11. in 13. decembrom 2017. Izvedba je odvisna od realizacije državnega sanacijskega programa.</w:t>
      </w:r>
    </w:p>
    <w:p w:rsidR="00F157D0" w:rsidRDefault="00F157D0" w:rsidP="00F157D0">
      <w:pPr>
        <w:pStyle w:val="AHeading11"/>
      </w:pPr>
      <w:r>
        <w:t>Stanje projekta</w:t>
      </w:r>
    </w:p>
    <w:p w:rsidR="00F157D0" w:rsidRDefault="00F157D0" w:rsidP="00F157D0">
      <w:r>
        <w:t>PZI dokumentacija je izdelana, projekt pa bo predvidoma uvrščen v program sanacij v letu 2020.</w:t>
      </w:r>
    </w:p>
    <w:p w:rsidR="00F157D0" w:rsidRDefault="00F157D0" w:rsidP="00F157D0">
      <w:pPr>
        <w:pStyle w:val="AHeading10a"/>
      </w:pPr>
      <w:r>
        <w:t>OB103-19-0007 - SANACIJA PLAZU NA LC350131 RAVNE NA KOROŠKEM-ZADNJI DINAR</w:t>
      </w:r>
      <w:bookmarkStart w:id="298" w:name="PRJ_OB103_chr45_19_chr45_0007_43"/>
      <w:bookmarkEnd w:id="298"/>
    </w:p>
    <w:p w:rsidR="00F157D0" w:rsidRDefault="00F157D0" w:rsidP="00F157D0">
      <w:pPr>
        <w:pStyle w:val="AHeading11"/>
      </w:pPr>
      <w:r>
        <w:t>Namen in cilj projekta (Neposredni učinek in kazalnik)</w:t>
      </w:r>
    </w:p>
    <w:p w:rsidR="00F157D0" w:rsidRDefault="00F157D0" w:rsidP="00F157D0">
      <w:r>
        <w:t>Sredstva so namenjena za sanacijo plazu na cesti, ki se je sprožil med 29. in 30. oktobrom 2018. Izvedba je odvisna od realizacije državnega sanacijskega programa.</w:t>
      </w:r>
    </w:p>
    <w:p w:rsidR="00F157D0" w:rsidRDefault="00F157D0" w:rsidP="00F157D0">
      <w:pPr>
        <w:pStyle w:val="AHeading11"/>
      </w:pPr>
      <w:r>
        <w:t>Stanje projekta</w:t>
      </w:r>
    </w:p>
    <w:p w:rsidR="00F157D0" w:rsidRDefault="00F157D0" w:rsidP="00F157D0">
      <w:r>
        <w:t>V izdelavi je PZI dokumentacija.</w:t>
      </w:r>
    </w:p>
    <w:p w:rsidR="00F157D0" w:rsidRDefault="00F157D0" w:rsidP="00F157D0">
      <w:pPr>
        <w:pStyle w:val="AHeading10a"/>
      </w:pPr>
      <w:r>
        <w:lastRenderedPageBreak/>
        <w:t>OB103-19-0008 - SANACIJA PLAZU NA LC350121 DOBRIJE-KOROŠKI SELOVEC</w:t>
      </w:r>
      <w:bookmarkStart w:id="299" w:name="PRJ_OB103_chr45_19_chr45_0008_43"/>
      <w:bookmarkEnd w:id="299"/>
    </w:p>
    <w:p w:rsidR="00F157D0" w:rsidRDefault="00F157D0" w:rsidP="00F157D0">
      <w:pPr>
        <w:pStyle w:val="AHeading11"/>
      </w:pPr>
      <w:r>
        <w:t>Namen in cilj projekta (Neposredni učinek in kazalnik)</w:t>
      </w:r>
    </w:p>
    <w:p w:rsidR="00F157D0" w:rsidRDefault="00F157D0" w:rsidP="00F157D0">
      <w:r>
        <w:t>Sredstva so namenjena za sanacijo plazu na cesti, ki se je sprožil med 29. in 30. oktobrom 2018. Izvedba je odvisna od realizacije državnega sanacijskega programa.</w:t>
      </w:r>
    </w:p>
    <w:p w:rsidR="00F157D0" w:rsidRDefault="00F157D0" w:rsidP="00F157D0">
      <w:pPr>
        <w:pStyle w:val="AHeading11"/>
      </w:pPr>
      <w:r>
        <w:t>Stanje projekta</w:t>
      </w:r>
    </w:p>
    <w:p w:rsidR="00F157D0" w:rsidRPr="00263549" w:rsidRDefault="00F157D0" w:rsidP="00F157D0">
      <w:r>
        <w:t>Projekt se je pričel izvajati in se bo nadaljeval v letu 2020.</w:t>
      </w:r>
    </w:p>
    <w:p w:rsidR="009936C4" w:rsidRPr="0044613E" w:rsidRDefault="009936C4" w:rsidP="009936C4"/>
    <w:p w:rsidR="00B3632D" w:rsidRPr="0044613E" w:rsidRDefault="00B3632D">
      <w:pPr>
        <w:overflowPunct/>
        <w:autoSpaceDE/>
        <w:autoSpaceDN/>
        <w:adjustRightInd/>
        <w:spacing w:before="0" w:after="0"/>
        <w:ind w:left="0"/>
        <w:textAlignment w:val="auto"/>
      </w:pPr>
    </w:p>
    <w:p w:rsidR="000F6D86" w:rsidRPr="0044613E" w:rsidRDefault="000F6D86" w:rsidP="00F4215F"/>
    <w:p w:rsidR="00B3632D" w:rsidRPr="0044613E" w:rsidRDefault="00B3632D">
      <w:pPr>
        <w:overflowPunct/>
        <w:autoSpaceDE/>
        <w:autoSpaceDN/>
        <w:adjustRightInd/>
        <w:spacing w:before="0" w:after="0"/>
        <w:ind w:left="0"/>
        <w:textAlignment w:val="auto"/>
        <w:rPr>
          <w:b/>
          <w:spacing w:val="30"/>
          <w:sz w:val="32"/>
          <w:szCs w:val="32"/>
        </w:rPr>
      </w:pPr>
      <w:bookmarkStart w:id="300" w:name="_Toc245782175"/>
      <w:bookmarkStart w:id="301" w:name="_Toc248031314"/>
      <w:bookmarkStart w:id="302" w:name="_Toc381164785"/>
      <w:r w:rsidRPr="0044613E">
        <w:rPr>
          <w:sz w:val="32"/>
          <w:szCs w:val="32"/>
        </w:rPr>
        <w:br w:type="page"/>
      </w:r>
    </w:p>
    <w:p w:rsidR="003F7670" w:rsidRPr="0044613E" w:rsidRDefault="003F7670" w:rsidP="003F7670">
      <w:pPr>
        <w:pStyle w:val="AHeading1"/>
        <w:jc w:val="left"/>
        <w:rPr>
          <w:sz w:val="32"/>
          <w:szCs w:val="32"/>
        </w:rPr>
      </w:pPr>
      <w:bookmarkStart w:id="303" w:name="_Toc42849872"/>
      <w:r w:rsidRPr="0044613E">
        <w:rPr>
          <w:sz w:val="32"/>
          <w:szCs w:val="32"/>
        </w:rPr>
        <w:lastRenderedPageBreak/>
        <w:t>V</w:t>
      </w:r>
      <w:r w:rsidR="0019379F" w:rsidRPr="0044613E">
        <w:rPr>
          <w:sz w:val="32"/>
          <w:szCs w:val="32"/>
        </w:rPr>
        <w:t>I</w:t>
      </w:r>
      <w:r w:rsidRPr="0044613E">
        <w:rPr>
          <w:sz w:val="32"/>
          <w:szCs w:val="32"/>
        </w:rPr>
        <w:t>I</w:t>
      </w:r>
      <w:r w:rsidR="00013715">
        <w:rPr>
          <w:sz w:val="32"/>
          <w:szCs w:val="32"/>
        </w:rPr>
        <w:t>I</w:t>
      </w:r>
      <w:r w:rsidRPr="0044613E">
        <w:rPr>
          <w:sz w:val="32"/>
          <w:szCs w:val="32"/>
        </w:rPr>
        <w:t>. NAČRT NABAV IN GRADENJ</w:t>
      </w:r>
      <w:bookmarkEnd w:id="300"/>
      <w:bookmarkEnd w:id="301"/>
      <w:bookmarkEnd w:id="302"/>
      <w:bookmarkEnd w:id="303"/>
    </w:p>
    <w:p w:rsidR="003F7670" w:rsidRPr="0044613E" w:rsidRDefault="003F7670" w:rsidP="003F7670">
      <w:pPr>
        <w:rPr>
          <w:sz w:val="22"/>
          <w:szCs w:val="22"/>
        </w:rPr>
      </w:pPr>
    </w:p>
    <w:p w:rsidR="003F7670" w:rsidRPr="0044613E" w:rsidRDefault="003F7670" w:rsidP="003F7670">
      <w:pPr>
        <w:rPr>
          <w:b/>
          <w:sz w:val="22"/>
          <w:szCs w:val="22"/>
        </w:rPr>
      </w:pPr>
    </w:p>
    <w:p w:rsidR="00315EA5" w:rsidRPr="0044613E" w:rsidRDefault="00315EA5" w:rsidP="00315EA5">
      <w:pPr>
        <w:rPr>
          <w:sz w:val="22"/>
          <w:szCs w:val="22"/>
        </w:rPr>
      </w:pPr>
      <w:r w:rsidRPr="0044613E">
        <w:rPr>
          <w:sz w:val="22"/>
          <w:szCs w:val="22"/>
        </w:rPr>
        <w:t>Na podlagi 25. člena Zakona o javnih financah župan Občine Ravne na Koroškem predlaga nakup:</w:t>
      </w:r>
    </w:p>
    <w:p w:rsidR="00315EA5" w:rsidRPr="0044613E" w:rsidRDefault="00315EA5" w:rsidP="00315EA5">
      <w:pPr>
        <w:rPr>
          <w:b/>
          <w:sz w:val="22"/>
          <w:szCs w:val="22"/>
        </w:rPr>
      </w:pPr>
    </w:p>
    <w:p w:rsidR="00F157D0" w:rsidRPr="00D76286" w:rsidRDefault="00F157D0" w:rsidP="00F157D0">
      <w:pPr>
        <w:rPr>
          <w:b/>
          <w:color w:val="000000"/>
          <w:sz w:val="22"/>
          <w:szCs w:val="22"/>
        </w:rPr>
      </w:pPr>
    </w:p>
    <w:p w:rsidR="00F157D0" w:rsidRPr="00D76286" w:rsidRDefault="00F157D0" w:rsidP="00F157D0">
      <w:pPr>
        <w:numPr>
          <w:ilvl w:val="0"/>
          <w:numId w:val="2"/>
        </w:numPr>
        <w:overflowPunct/>
        <w:autoSpaceDE/>
        <w:autoSpaceDN/>
        <w:adjustRightInd/>
        <w:spacing w:before="0" w:after="0"/>
        <w:textAlignment w:val="auto"/>
        <w:rPr>
          <w:b/>
          <w:color w:val="000000"/>
          <w:sz w:val="22"/>
          <w:szCs w:val="22"/>
        </w:rPr>
      </w:pPr>
      <w:r w:rsidRPr="00D76286">
        <w:rPr>
          <w:b/>
          <w:color w:val="000000"/>
          <w:sz w:val="22"/>
          <w:szCs w:val="22"/>
        </w:rPr>
        <w:t>Nakup opreme</w:t>
      </w:r>
      <w:r>
        <w:rPr>
          <w:b/>
          <w:color w:val="000000"/>
          <w:sz w:val="22"/>
          <w:szCs w:val="22"/>
        </w:rPr>
        <w:t xml:space="preserve"> in avtomobila</w:t>
      </w:r>
    </w:p>
    <w:p w:rsidR="00F157D0" w:rsidRDefault="00F157D0" w:rsidP="00F157D0">
      <w:pPr>
        <w:rPr>
          <w:color w:val="000000"/>
          <w:sz w:val="22"/>
          <w:szCs w:val="22"/>
        </w:rPr>
      </w:pPr>
      <w:r>
        <w:rPr>
          <w:color w:val="000000"/>
          <w:sz w:val="22"/>
          <w:szCs w:val="22"/>
        </w:rPr>
        <w:tab/>
      </w:r>
    </w:p>
    <w:p w:rsidR="00F157D0" w:rsidRDefault="00F157D0" w:rsidP="00F157D0">
      <w:pPr>
        <w:overflowPunct/>
        <w:autoSpaceDE/>
        <w:autoSpaceDN/>
        <w:adjustRightInd/>
        <w:spacing w:before="0" w:after="0"/>
        <w:ind w:left="0"/>
        <w:textAlignment w:val="auto"/>
        <w:rPr>
          <w:color w:val="000000"/>
          <w:sz w:val="22"/>
          <w:szCs w:val="22"/>
        </w:rPr>
      </w:pPr>
    </w:p>
    <w:p w:rsidR="00F157D0" w:rsidRDefault="00F157D0" w:rsidP="00F157D0">
      <w:pPr>
        <w:overflowPunct/>
        <w:autoSpaceDE/>
        <w:autoSpaceDN/>
        <w:adjustRightInd/>
        <w:spacing w:before="0" w:after="0"/>
        <w:ind w:left="0"/>
        <w:textAlignment w:val="auto"/>
        <w:rPr>
          <w:color w:val="000000"/>
          <w:sz w:val="22"/>
          <w:szCs w:val="22"/>
        </w:rPr>
      </w:pPr>
    </w:p>
    <w:p w:rsidR="00F157D0" w:rsidRPr="00D76286" w:rsidRDefault="00F157D0" w:rsidP="00F157D0">
      <w:pPr>
        <w:numPr>
          <w:ilvl w:val="0"/>
          <w:numId w:val="3"/>
        </w:numPr>
        <w:overflowPunct/>
        <w:autoSpaceDE/>
        <w:autoSpaceDN/>
        <w:adjustRightInd/>
        <w:spacing w:before="0" w:after="0"/>
        <w:textAlignment w:val="auto"/>
        <w:rPr>
          <w:color w:val="000000"/>
          <w:sz w:val="22"/>
          <w:szCs w:val="22"/>
        </w:rPr>
      </w:pPr>
      <w:r>
        <w:rPr>
          <w:color w:val="000000"/>
          <w:sz w:val="22"/>
          <w:szCs w:val="22"/>
        </w:rPr>
        <w:t>Nakup strojne računalniške opreme</w:t>
      </w:r>
      <w:r>
        <w:rPr>
          <w:color w:val="000000"/>
          <w:sz w:val="22"/>
          <w:szCs w:val="22"/>
        </w:rPr>
        <w:tab/>
      </w:r>
      <w:r>
        <w:rPr>
          <w:color w:val="000000"/>
          <w:sz w:val="22"/>
          <w:szCs w:val="22"/>
        </w:rPr>
        <w:tab/>
      </w:r>
      <w:r>
        <w:rPr>
          <w:color w:val="000000"/>
          <w:sz w:val="22"/>
          <w:szCs w:val="22"/>
        </w:rPr>
        <w:tab/>
        <w:t>15.000</w:t>
      </w:r>
      <w:r>
        <w:rPr>
          <w:color w:val="000000"/>
          <w:sz w:val="22"/>
          <w:szCs w:val="22"/>
        </w:rPr>
        <w:tab/>
        <w:t>€</w:t>
      </w:r>
    </w:p>
    <w:p w:rsidR="00F157D0" w:rsidRDefault="00F157D0" w:rsidP="00F157D0">
      <w:pPr>
        <w:pStyle w:val="Odstavekseznama"/>
        <w:ind w:left="0"/>
        <w:rPr>
          <w:color w:val="000000"/>
          <w:sz w:val="22"/>
          <w:szCs w:val="22"/>
        </w:rPr>
      </w:pPr>
    </w:p>
    <w:p w:rsidR="00F157D0" w:rsidRDefault="00F157D0" w:rsidP="00F157D0">
      <w:pPr>
        <w:numPr>
          <w:ilvl w:val="0"/>
          <w:numId w:val="3"/>
        </w:numPr>
        <w:overflowPunct/>
        <w:autoSpaceDE/>
        <w:autoSpaceDN/>
        <w:adjustRightInd/>
        <w:spacing w:before="0" w:after="0"/>
        <w:textAlignment w:val="auto"/>
        <w:rPr>
          <w:color w:val="000000"/>
          <w:sz w:val="22"/>
          <w:szCs w:val="22"/>
        </w:rPr>
      </w:pPr>
      <w:r>
        <w:rPr>
          <w:color w:val="000000"/>
          <w:sz w:val="22"/>
          <w:szCs w:val="22"/>
        </w:rPr>
        <w:t>Nakup strežnikov in diskovnih sistemov</w:t>
      </w:r>
      <w:r w:rsidRPr="00D76286">
        <w:rPr>
          <w:color w:val="000000"/>
          <w:sz w:val="22"/>
          <w:szCs w:val="22"/>
        </w:rPr>
        <w:tab/>
      </w:r>
      <w:r>
        <w:rPr>
          <w:color w:val="000000"/>
          <w:sz w:val="22"/>
          <w:szCs w:val="22"/>
        </w:rPr>
        <w:tab/>
        <w:t xml:space="preserve"> 7</w:t>
      </w:r>
      <w:r w:rsidRPr="00D76286">
        <w:rPr>
          <w:color w:val="000000"/>
          <w:sz w:val="22"/>
          <w:szCs w:val="22"/>
        </w:rPr>
        <w:t>.</w:t>
      </w:r>
      <w:r>
        <w:rPr>
          <w:color w:val="000000"/>
          <w:sz w:val="22"/>
          <w:szCs w:val="22"/>
        </w:rPr>
        <w:t>000</w:t>
      </w:r>
      <w:r w:rsidRPr="00D76286">
        <w:rPr>
          <w:color w:val="000000"/>
          <w:sz w:val="22"/>
          <w:szCs w:val="22"/>
        </w:rPr>
        <w:tab/>
        <w:t>€</w:t>
      </w:r>
    </w:p>
    <w:p w:rsidR="00F157D0" w:rsidRDefault="00F157D0" w:rsidP="00F157D0">
      <w:pPr>
        <w:pStyle w:val="Odstavekseznama"/>
        <w:rPr>
          <w:color w:val="000000"/>
          <w:sz w:val="22"/>
          <w:szCs w:val="22"/>
        </w:rPr>
      </w:pPr>
    </w:p>
    <w:p w:rsidR="00F157D0" w:rsidRDefault="00F157D0" w:rsidP="00F157D0">
      <w:pPr>
        <w:numPr>
          <w:ilvl w:val="0"/>
          <w:numId w:val="3"/>
        </w:numPr>
        <w:overflowPunct/>
        <w:autoSpaceDE/>
        <w:autoSpaceDN/>
        <w:adjustRightInd/>
        <w:spacing w:before="0" w:after="0"/>
        <w:textAlignment w:val="auto"/>
        <w:rPr>
          <w:color w:val="000000"/>
          <w:sz w:val="22"/>
          <w:szCs w:val="22"/>
        </w:rPr>
      </w:pPr>
      <w:r>
        <w:rPr>
          <w:color w:val="000000"/>
          <w:sz w:val="22"/>
          <w:szCs w:val="22"/>
        </w:rPr>
        <w:t>Nakup telekomunikacijske opreme</w:t>
      </w:r>
      <w:r>
        <w:rPr>
          <w:color w:val="000000"/>
          <w:sz w:val="22"/>
          <w:szCs w:val="22"/>
        </w:rPr>
        <w:tab/>
      </w:r>
      <w:r>
        <w:rPr>
          <w:color w:val="000000"/>
          <w:sz w:val="22"/>
          <w:szCs w:val="22"/>
        </w:rPr>
        <w:tab/>
      </w:r>
      <w:r>
        <w:rPr>
          <w:color w:val="000000"/>
          <w:sz w:val="22"/>
          <w:szCs w:val="22"/>
        </w:rPr>
        <w:tab/>
        <w:t xml:space="preserve"> 1.000 </w:t>
      </w:r>
      <w:r>
        <w:rPr>
          <w:color w:val="000000"/>
          <w:sz w:val="22"/>
          <w:szCs w:val="22"/>
        </w:rPr>
        <w:tab/>
        <w:t>€</w:t>
      </w:r>
    </w:p>
    <w:p w:rsidR="00F157D0" w:rsidRDefault="00F157D0" w:rsidP="00F157D0">
      <w:pPr>
        <w:pStyle w:val="Odstavekseznama"/>
        <w:rPr>
          <w:color w:val="000000"/>
          <w:sz w:val="22"/>
          <w:szCs w:val="22"/>
        </w:rPr>
      </w:pPr>
    </w:p>
    <w:p w:rsidR="00F157D0" w:rsidRDefault="00F157D0" w:rsidP="00F157D0">
      <w:pPr>
        <w:numPr>
          <w:ilvl w:val="0"/>
          <w:numId w:val="3"/>
        </w:numPr>
        <w:overflowPunct/>
        <w:autoSpaceDE/>
        <w:autoSpaceDN/>
        <w:adjustRightInd/>
        <w:spacing w:before="0" w:after="0"/>
        <w:textAlignment w:val="auto"/>
        <w:rPr>
          <w:color w:val="000000"/>
          <w:sz w:val="22"/>
          <w:szCs w:val="22"/>
        </w:rPr>
      </w:pPr>
      <w:r>
        <w:rPr>
          <w:color w:val="000000"/>
          <w:sz w:val="22"/>
          <w:szCs w:val="22"/>
        </w:rPr>
        <w:t>Nakup pisarniškega pohištva</w:t>
      </w:r>
      <w:r>
        <w:rPr>
          <w:color w:val="000000"/>
          <w:sz w:val="22"/>
          <w:szCs w:val="22"/>
        </w:rPr>
        <w:tab/>
      </w:r>
      <w:r>
        <w:rPr>
          <w:color w:val="000000"/>
          <w:sz w:val="22"/>
          <w:szCs w:val="22"/>
        </w:rPr>
        <w:tab/>
      </w:r>
      <w:r>
        <w:rPr>
          <w:color w:val="000000"/>
          <w:sz w:val="22"/>
          <w:szCs w:val="22"/>
        </w:rPr>
        <w:tab/>
        <w:t xml:space="preserve"> 1.000</w:t>
      </w:r>
      <w:r>
        <w:rPr>
          <w:color w:val="000000"/>
          <w:sz w:val="22"/>
          <w:szCs w:val="22"/>
        </w:rPr>
        <w:tab/>
        <w:t>€</w:t>
      </w:r>
    </w:p>
    <w:p w:rsidR="00F157D0" w:rsidRDefault="00F157D0" w:rsidP="00F157D0">
      <w:pPr>
        <w:pStyle w:val="Odstavekseznama"/>
        <w:rPr>
          <w:color w:val="000000"/>
          <w:sz w:val="22"/>
          <w:szCs w:val="22"/>
        </w:rPr>
      </w:pPr>
    </w:p>
    <w:p w:rsidR="00F157D0" w:rsidRPr="00786950" w:rsidRDefault="00F157D0" w:rsidP="00F157D0">
      <w:pPr>
        <w:numPr>
          <w:ilvl w:val="0"/>
          <w:numId w:val="3"/>
        </w:numPr>
        <w:overflowPunct/>
        <w:autoSpaceDE/>
        <w:autoSpaceDN/>
        <w:adjustRightInd/>
        <w:spacing w:before="0" w:after="0"/>
        <w:textAlignment w:val="auto"/>
        <w:rPr>
          <w:color w:val="000000"/>
          <w:sz w:val="22"/>
          <w:szCs w:val="22"/>
        </w:rPr>
      </w:pPr>
      <w:r>
        <w:rPr>
          <w:color w:val="000000"/>
          <w:sz w:val="22"/>
          <w:szCs w:val="22"/>
        </w:rPr>
        <w:t>Nakup druge opreme in napeljav</w:t>
      </w:r>
      <w:r>
        <w:rPr>
          <w:color w:val="000000"/>
          <w:sz w:val="22"/>
          <w:szCs w:val="22"/>
        </w:rPr>
        <w:tab/>
      </w:r>
      <w:r>
        <w:rPr>
          <w:color w:val="000000"/>
          <w:sz w:val="22"/>
          <w:szCs w:val="22"/>
        </w:rPr>
        <w:tab/>
      </w:r>
      <w:r>
        <w:rPr>
          <w:color w:val="000000"/>
          <w:sz w:val="22"/>
          <w:szCs w:val="22"/>
        </w:rPr>
        <w:tab/>
        <w:t xml:space="preserve">    500</w:t>
      </w:r>
      <w:r>
        <w:rPr>
          <w:color w:val="000000"/>
          <w:sz w:val="22"/>
          <w:szCs w:val="22"/>
        </w:rPr>
        <w:tab/>
        <w:t>€</w:t>
      </w:r>
    </w:p>
    <w:p w:rsidR="00F157D0" w:rsidRDefault="00F157D0" w:rsidP="00F157D0">
      <w:pPr>
        <w:pStyle w:val="Odstavekseznama"/>
        <w:rPr>
          <w:color w:val="000000"/>
          <w:sz w:val="22"/>
          <w:szCs w:val="22"/>
        </w:rPr>
      </w:pPr>
    </w:p>
    <w:p w:rsidR="00F157D0" w:rsidRDefault="00F157D0" w:rsidP="00F157D0">
      <w:pPr>
        <w:numPr>
          <w:ilvl w:val="0"/>
          <w:numId w:val="3"/>
        </w:numPr>
        <w:overflowPunct/>
        <w:autoSpaceDE/>
        <w:autoSpaceDN/>
        <w:adjustRightInd/>
        <w:spacing w:before="0" w:after="0"/>
        <w:textAlignment w:val="auto"/>
        <w:rPr>
          <w:color w:val="000000"/>
          <w:sz w:val="22"/>
          <w:szCs w:val="22"/>
        </w:rPr>
      </w:pPr>
      <w:r>
        <w:rPr>
          <w:color w:val="000000"/>
          <w:sz w:val="22"/>
          <w:szCs w:val="22"/>
        </w:rPr>
        <w:t xml:space="preserve">Nakup avtomobila-finančni leasing </w:t>
      </w:r>
      <w:r>
        <w:rPr>
          <w:color w:val="000000"/>
          <w:sz w:val="22"/>
          <w:szCs w:val="22"/>
        </w:rPr>
        <w:tab/>
      </w:r>
      <w:r>
        <w:rPr>
          <w:color w:val="000000"/>
          <w:sz w:val="22"/>
          <w:szCs w:val="22"/>
        </w:rPr>
        <w:tab/>
      </w:r>
      <w:r>
        <w:rPr>
          <w:color w:val="000000"/>
          <w:sz w:val="22"/>
          <w:szCs w:val="22"/>
        </w:rPr>
        <w:tab/>
        <w:t xml:space="preserve"> 5.112   €</w:t>
      </w:r>
    </w:p>
    <w:p w:rsidR="00F157D0" w:rsidRDefault="00F157D0" w:rsidP="00F157D0">
      <w:pPr>
        <w:pStyle w:val="Odstavekseznama"/>
        <w:rPr>
          <w:color w:val="000000"/>
          <w:sz w:val="22"/>
          <w:szCs w:val="22"/>
        </w:rPr>
      </w:pPr>
    </w:p>
    <w:p w:rsidR="00F157D0" w:rsidRDefault="00F157D0" w:rsidP="00F157D0">
      <w:pPr>
        <w:numPr>
          <w:ilvl w:val="0"/>
          <w:numId w:val="3"/>
        </w:numPr>
        <w:overflowPunct/>
        <w:autoSpaceDE/>
        <w:autoSpaceDN/>
        <w:adjustRightInd/>
        <w:spacing w:before="0" w:after="0"/>
        <w:textAlignment w:val="auto"/>
        <w:rPr>
          <w:color w:val="000000"/>
          <w:sz w:val="22"/>
          <w:szCs w:val="22"/>
        </w:rPr>
      </w:pPr>
      <w:r>
        <w:rPr>
          <w:color w:val="000000"/>
          <w:sz w:val="22"/>
          <w:szCs w:val="22"/>
        </w:rPr>
        <w:t>Nakup avdiovizualne opreme</w:t>
      </w:r>
      <w:r>
        <w:rPr>
          <w:color w:val="000000"/>
          <w:sz w:val="22"/>
          <w:szCs w:val="22"/>
        </w:rPr>
        <w:tab/>
      </w:r>
      <w:r>
        <w:rPr>
          <w:color w:val="000000"/>
          <w:sz w:val="22"/>
          <w:szCs w:val="22"/>
        </w:rPr>
        <w:tab/>
      </w:r>
      <w:r>
        <w:rPr>
          <w:color w:val="000000"/>
          <w:sz w:val="22"/>
          <w:szCs w:val="22"/>
        </w:rPr>
        <w:tab/>
        <w:t xml:space="preserve">  6.000 €</w:t>
      </w:r>
    </w:p>
    <w:p w:rsidR="00F157D0" w:rsidRDefault="00F157D0" w:rsidP="00F157D0">
      <w:pPr>
        <w:overflowPunct/>
        <w:autoSpaceDE/>
        <w:autoSpaceDN/>
        <w:adjustRightInd/>
        <w:spacing w:before="0" w:after="0"/>
        <w:ind w:left="0"/>
        <w:textAlignment w:val="auto"/>
        <w:rPr>
          <w:color w:val="000000"/>
          <w:sz w:val="22"/>
          <w:szCs w:val="22"/>
        </w:rPr>
      </w:pPr>
    </w:p>
    <w:p w:rsidR="00F157D0" w:rsidRPr="00D76286" w:rsidRDefault="00F157D0" w:rsidP="00F157D0">
      <w:pPr>
        <w:overflowPunct/>
        <w:autoSpaceDE/>
        <w:autoSpaceDN/>
        <w:adjustRightInd/>
        <w:spacing w:before="0" w:after="0"/>
        <w:ind w:left="0"/>
        <w:textAlignment w:val="auto"/>
        <w:rPr>
          <w:color w:val="000000"/>
          <w:sz w:val="22"/>
          <w:szCs w:val="22"/>
        </w:rPr>
      </w:pPr>
    </w:p>
    <w:p w:rsidR="00F157D0" w:rsidRPr="00D76286" w:rsidRDefault="00F157D0" w:rsidP="00F157D0">
      <w:pPr>
        <w:rPr>
          <w:color w:val="000000"/>
          <w:sz w:val="22"/>
          <w:szCs w:val="22"/>
        </w:rPr>
      </w:pPr>
    </w:p>
    <w:p w:rsidR="00315EA5" w:rsidRPr="00F157D0" w:rsidRDefault="00F157D0" w:rsidP="00F157D0">
      <w:pPr>
        <w:rPr>
          <w:b/>
          <w:color w:val="000000"/>
          <w:sz w:val="22"/>
          <w:szCs w:val="22"/>
        </w:rPr>
      </w:pPr>
      <w:r w:rsidRPr="00D76286">
        <w:rPr>
          <w:b/>
          <w:color w:val="000000"/>
          <w:sz w:val="22"/>
          <w:szCs w:val="22"/>
        </w:rPr>
        <w:t xml:space="preserve">                                       SKUPAJ     </w:t>
      </w:r>
      <w:r>
        <w:rPr>
          <w:b/>
          <w:color w:val="000000"/>
          <w:sz w:val="22"/>
          <w:szCs w:val="22"/>
        </w:rPr>
        <w:t xml:space="preserve">                         35.612</w:t>
      </w:r>
      <w:r w:rsidRPr="00D76286">
        <w:rPr>
          <w:b/>
          <w:color w:val="000000"/>
          <w:sz w:val="22"/>
          <w:szCs w:val="22"/>
        </w:rPr>
        <w:t xml:space="preserve">    €</w:t>
      </w:r>
    </w:p>
    <w:p w:rsidR="003F7670" w:rsidRPr="0044613E" w:rsidRDefault="003F7670" w:rsidP="003F7670">
      <w:pPr>
        <w:pStyle w:val="AHeading1"/>
        <w:rPr>
          <w:sz w:val="32"/>
          <w:szCs w:val="32"/>
        </w:rPr>
      </w:pPr>
      <w:r w:rsidRPr="0044613E">
        <w:br w:type="page"/>
      </w:r>
      <w:bookmarkStart w:id="304" w:name="_Toc245782176"/>
      <w:bookmarkStart w:id="305" w:name="_Toc248031315"/>
      <w:bookmarkStart w:id="306" w:name="_Toc381164786"/>
      <w:bookmarkStart w:id="307" w:name="_Toc42849873"/>
      <w:r w:rsidR="003D5345" w:rsidRPr="0044613E">
        <w:rPr>
          <w:sz w:val="32"/>
          <w:szCs w:val="32"/>
        </w:rPr>
        <w:lastRenderedPageBreak/>
        <w:t>I</w:t>
      </w:r>
      <w:r w:rsidR="00013715">
        <w:rPr>
          <w:sz w:val="32"/>
          <w:szCs w:val="32"/>
        </w:rPr>
        <w:t>X</w:t>
      </w:r>
      <w:r w:rsidRPr="0044613E">
        <w:rPr>
          <w:sz w:val="32"/>
          <w:szCs w:val="32"/>
        </w:rPr>
        <w:t>. KADROVSKI NAČRT</w:t>
      </w:r>
      <w:bookmarkEnd w:id="304"/>
      <w:bookmarkEnd w:id="305"/>
      <w:bookmarkEnd w:id="306"/>
      <w:bookmarkEnd w:id="307"/>
    </w:p>
    <w:p w:rsidR="003F7670" w:rsidRPr="0044613E" w:rsidRDefault="003F7670" w:rsidP="003F7670">
      <w:pPr>
        <w:jc w:val="both"/>
        <w:rPr>
          <w:sz w:val="24"/>
        </w:rPr>
      </w:pPr>
    </w:p>
    <w:p w:rsidR="00A440E3" w:rsidRPr="0044613E" w:rsidRDefault="00A440E3" w:rsidP="000402C3">
      <w:pPr>
        <w:ind w:left="0"/>
        <w:jc w:val="both"/>
        <w:rPr>
          <w:sz w:val="24"/>
        </w:rPr>
      </w:pPr>
    </w:p>
    <w:p w:rsidR="00F157D0" w:rsidRPr="00F157D0" w:rsidRDefault="0042547B" w:rsidP="00F157D0">
      <w:pPr>
        <w:overflowPunct/>
        <w:autoSpaceDE/>
        <w:adjustRightInd/>
        <w:spacing w:before="0" w:after="0"/>
        <w:ind w:left="0"/>
        <w:jc w:val="both"/>
        <w:rPr>
          <w:sz w:val="22"/>
          <w:szCs w:val="22"/>
        </w:rPr>
      </w:pPr>
      <w:r w:rsidRPr="0044613E">
        <w:rPr>
          <w:sz w:val="22"/>
          <w:szCs w:val="22"/>
        </w:rPr>
        <w:t xml:space="preserve">Na podlagi </w:t>
      </w:r>
      <w:r w:rsidR="00F157D0" w:rsidRPr="00F157D0">
        <w:rPr>
          <w:sz w:val="22"/>
          <w:szCs w:val="22"/>
        </w:rPr>
        <w:t xml:space="preserve">44. in 45. člena Zakona o javnih uslužbencih (Uradni list RS, št. 63/07 – uradno prečiščeno besedilo, 65/08, 69/08 – ZTFI-A, 69/08 – ZZavar-E in 40/12 – ZUJF, v nadaljevanju: ZJU), se podaja občinskemu svetu Občine Ravne na Koroškem   </w:t>
      </w:r>
    </w:p>
    <w:p w:rsidR="00F157D0" w:rsidRPr="00F157D0" w:rsidRDefault="00F157D0" w:rsidP="00F157D0">
      <w:pPr>
        <w:overflowPunct/>
        <w:autoSpaceDE/>
        <w:adjustRightInd/>
        <w:spacing w:before="0" w:after="0"/>
        <w:ind w:left="0"/>
        <w:jc w:val="both"/>
        <w:rPr>
          <w:sz w:val="22"/>
          <w:szCs w:val="22"/>
        </w:rPr>
      </w:pPr>
    </w:p>
    <w:p w:rsidR="00F157D0" w:rsidRPr="00F157D0" w:rsidRDefault="00F157D0" w:rsidP="00F157D0">
      <w:pPr>
        <w:overflowPunct/>
        <w:autoSpaceDE/>
        <w:adjustRightInd/>
        <w:spacing w:before="0" w:after="0"/>
        <w:ind w:left="0"/>
        <w:jc w:val="both"/>
        <w:rPr>
          <w:b/>
          <w:sz w:val="22"/>
          <w:szCs w:val="22"/>
        </w:rPr>
      </w:pPr>
      <w:r w:rsidRPr="00F157D0">
        <w:rPr>
          <w:b/>
          <w:sz w:val="22"/>
          <w:szCs w:val="22"/>
        </w:rPr>
        <w:t>DOPOLNITEV KADROVSKEGA NAČRTA ZA LETI 2020 IN 2021</w:t>
      </w:r>
    </w:p>
    <w:p w:rsidR="00F157D0" w:rsidRPr="00F157D0" w:rsidRDefault="00F157D0" w:rsidP="00F157D0">
      <w:pPr>
        <w:overflowPunct/>
        <w:autoSpaceDE/>
        <w:adjustRightInd/>
        <w:spacing w:before="0" w:after="0"/>
        <w:ind w:left="0"/>
        <w:jc w:val="both"/>
        <w:rPr>
          <w:sz w:val="22"/>
          <w:szCs w:val="22"/>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77"/>
        <w:gridCol w:w="1208"/>
        <w:gridCol w:w="1988"/>
        <w:gridCol w:w="2129"/>
        <w:gridCol w:w="1558"/>
      </w:tblGrid>
      <w:tr w:rsidR="00F157D0" w:rsidRPr="00F157D0" w:rsidTr="009E5566">
        <w:tc>
          <w:tcPr>
            <w:tcW w:w="2477"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Opis</w:t>
            </w:r>
          </w:p>
        </w:tc>
        <w:tc>
          <w:tcPr>
            <w:tcW w:w="120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Število sistemiziranih delovnih mest po veljavnem pravilniku</w:t>
            </w:r>
          </w:p>
        </w:tc>
        <w:tc>
          <w:tcPr>
            <w:tcW w:w="198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Število zasedenih delovnih mest na</w:t>
            </w:r>
          </w:p>
          <w:p w:rsidR="00F157D0" w:rsidRPr="00F157D0" w:rsidRDefault="00F157D0" w:rsidP="00F157D0">
            <w:pPr>
              <w:overflowPunct/>
              <w:autoSpaceDE/>
              <w:adjustRightInd/>
              <w:spacing w:before="0" w:after="0"/>
              <w:ind w:left="0"/>
              <w:jc w:val="both"/>
              <w:rPr>
                <w:sz w:val="22"/>
                <w:szCs w:val="22"/>
              </w:rPr>
            </w:pPr>
            <w:r w:rsidRPr="00F157D0">
              <w:rPr>
                <w:sz w:val="22"/>
                <w:szCs w:val="22"/>
              </w:rPr>
              <w:t>31.05.2020</w:t>
            </w:r>
          </w:p>
        </w:tc>
        <w:tc>
          <w:tcPr>
            <w:tcW w:w="2129"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Predvideno število zasedenih delovnih mest na 31.12.2020</w:t>
            </w:r>
          </w:p>
        </w:tc>
        <w:tc>
          <w:tcPr>
            <w:tcW w:w="155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Predvideno število zasedenih delovnih mest na 31.12.2021</w:t>
            </w:r>
          </w:p>
        </w:tc>
      </w:tr>
      <w:tr w:rsidR="00F157D0" w:rsidRPr="00F157D0" w:rsidTr="009E5566">
        <w:tc>
          <w:tcPr>
            <w:tcW w:w="2477"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Funkcionar občine –župan</w:t>
            </w:r>
          </w:p>
        </w:tc>
        <w:tc>
          <w:tcPr>
            <w:tcW w:w="1208" w:type="dxa"/>
            <w:tcBorders>
              <w:top w:val="single" w:sz="4" w:space="0" w:color="auto"/>
              <w:left w:val="single" w:sz="4" w:space="0" w:color="auto"/>
              <w:bottom w:val="single" w:sz="4" w:space="0" w:color="auto"/>
              <w:right w:val="single" w:sz="4" w:space="0" w:color="auto"/>
            </w:tcBorders>
          </w:tcPr>
          <w:p w:rsidR="00F157D0" w:rsidRPr="00F157D0" w:rsidRDefault="00F157D0" w:rsidP="00F157D0">
            <w:pPr>
              <w:overflowPunct/>
              <w:autoSpaceDE/>
              <w:adjustRightInd/>
              <w:spacing w:before="0" w:after="0"/>
              <w:ind w:left="0"/>
              <w:jc w:val="both"/>
              <w:rPr>
                <w:sz w:val="22"/>
                <w:szCs w:val="22"/>
              </w:rPr>
            </w:pPr>
          </w:p>
          <w:p w:rsidR="00F157D0" w:rsidRPr="00F157D0" w:rsidRDefault="00F157D0" w:rsidP="00F157D0">
            <w:pPr>
              <w:overflowPunct/>
              <w:autoSpaceDE/>
              <w:adjustRightInd/>
              <w:spacing w:before="0" w:after="0"/>
              <w:ind w:left="0"/>
              <w:jc w:val="both"/>
              <w:rPr>
                <w:sz w:val="22"/>
                <w:szCs w:val="22"/>
              </w:rPr>
            </w:pPr>
            <w:r w:rsidRPr="00F157D0">
              <w:rPr>
                <w:sz w:val="22"/>
                <w:szCs w:val="22"/>
              </w:rPr>
              <w:t>/</w:t>
            </w:r>
          </w:p>
        </w:tc>
        <w:tc>
          <w:tcPr>
            <w:tcW w:w="198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c>
          <w:tcPr>
            <w:tcW w:w="2129"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c>
          <w:tcPr>
            <w:tcW w:w="155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r>
      <w:tr w:rsidR="00F157D0" w:rsidRPr="00F157D0" w:rsidTr="009E5566">
        <w:tc>
          <w:tcPr>
            <w:tcW w:w="2477"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Funkcionar občine podžupan</w:t>
            </w:r>
          </w:p>
        </w:tc>
        <w:tc>
          <w:tcPr>
            <w:tcW w:w="1208" w:type="dxa"/>
            <w:tcBorders>
              <w:top w:val="single" w:sz="4" w:space="0" w:color="auto"/>
              <w:left w:val="single" w:sz="4" w:space="0" w:color="auto"/>
              <w:bottom w:val="single" w:sz="4" w:space="0" w:color="auto"/>
              <w:right w:val="single" w:sz="4" w:space="0" w:color="auto"/>
            </w:tcBorders>
          </w:tcPr>
          <w:p w:rsidR="00F157D0" w:rsidRPr="00F157D0" w:rsidRDefault="00F157D0" w:rsidP="00F157D0">
            <w:pPr>
              <w:overflowPunct/>
              <w:autoSpaceDE/>
              <w:adjustRightInd/>
              <w:spacing w:before="0" w:after="0"/>
              <w:ind w:left="0"/>
              <w:jc w:val="both"/>
              <w:rPr>
                <w:sz w:val="22"/>
                <w:szCs w:val="22"/>
              </w:rPr>
            </w:pPr>
          </w:p>
          <w:p w:rsidR="00F157D0" w:rsidRPr="00F157D0" w:rsidRDefault="00F157D0" w:rsidP="00F157D0">
            <w:pPr>
              <w:overflowPunct/>
              <w:autoSpaceDE/>
              <w:adjustRightInd/>
              <w:spacing w:before="0" w:after="0"/>
              <w:ind w:left="0"/>
              <w:jc w:val="both"/>
              <w:rPr>
                <w:sz w:val="22"/>
                <w:szCs w:val="22"/>
              </w:rPr>
            </w:pPr>
            <w:r w:rsidRPr="00F157D0">
              <w:rPr>
                <w:sz w:val="22"/>
                <w:szCs w:val="22"/>
              </w:rPr>
              <w:t>/</w:t>
            </w:r>
          </w:p>
        </w:tc>
        <w:tc>
          <w:tcPr>
            <w:tcW w:w="198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2</w:t>
            </w:r>
          </w:p>
        </w:tc>
        <w:tc>
          <w:tcPr>
            <w:tcW w:w="2129"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2</w:t>
            </w:r>
          </w:p>
        </w:tc>
        <w:tc>
          <w:tcPr>
            <w:tcW w:w="155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2</w:t>
            </w:r>
          </w:p>
        </w:tc>
      </w:tr>
      <w:tr w:rsidR="00F157D0" w:rsidRPr="00F157D0" w:rsidTr="009E5566">
        <w:tc>
          <w:tcPr>
            <w:tcW w:w="2477" w:type="dxa"/>
            <w:tcBorders>
              <w:top w:val="single" w:sz="4" w:space="0" w:color="auto"/>
              <w:left w:val="single" w:sz="4" w:space="0" w:color="auto"/>
              <w:bottom w:val="single" w:sz="4" w:space="0" w:color="auto"/>
              <w:right w:val="single" w:sz="4" w:space="0" w:color="auto"/>
            </w:tcBorders>
          </w:tcPr>
          <w:p w:rsidR="00F157D0" w:rsidRPr="00F157D0" w:rsidRDefault="00F157D0" w:rsidP="00F157D0">
            <w:pPr>
              <w:overflowPunct/>
              <w:autoSpaceDE/>
              <w:adjustRightInd/>
              <w:spacing w:before="0" w:after="0"/>
              <w:ind w:left="0"/>
              <w:jc w:val="both"/>
              <w:rPr>
                <w:sz w:val="22"/>
                <w:szCs w:val="22"/>
              </w:rPr>
            </w:pPr>
          </w:p>
        </w:tc>
        <w:tc>
          <w:tcPr>
            <w:tcW w:w="6883" w:type="dxa"/>
            <w:gridSpan w:val="4"/>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Zaposleni, ki se jim sredstva za plače zagotavljajo na podlagi Zakona o sistemu plač v javnem sektorju</w:t>
            </w:r>
          </w:p>
        </w:tc>
      </w:tr>
      <w:tr w:rsidR="00F157D0" w:rsidRPr="00F157D0" w:rsidTr="009E5566">
        <w:tc>
          <w:tcPr>
            <w:tcW w:w="2477" w:type="dxa"/>
            <w:tcBorders>
              <w:top w:val="single" w:sz="4" w:space="0" w:color="auto"/>
              <w:left w:val="single" w:sz="4" w:space="0" w:color="auto"/>
              <w:bottom w:val="single" w:sz="4" w:space="0" w:color="auto"/>
              <w:right w:val="single" w:sz="4" w:space="0" w:color="auto"/>
            </w:tcBorders>
          </w:tcPr>
          <w:p w:rsidR="00F157D0" w:rsidRPr="00F157D0" w:rsidRDefault="00F157D0" w:rsidP="00F157D0">
            <w:pPr>
              <w:overflowPunct/>
              <w:autoSpaceDE/>
              <w:adjustRightInd/>
              <w:spacing w:before="0" w:after="0"/>
              <w:ind w:left="0"/>
              <w:jc w:val="both"/>
              <w:rPr>
                <w:sz w:val="22"/>
                <w:szCs w:val="22"/>
              </w:rPr>
            </w:pPr>
          </w:p>
        </w:tc>
        <w:tc>
          <w:tcPr>
            <w:tcW w:w="6883" w:type="dxa"/>
            <w:gridSpan w:val="4"/>
            <w:tcBorders>
              <w:top w:val="single" w:sz="4" w:space="0" w:color="auto"/>
              <w:left w:val="single" w:sz="4" w:space="0" w:color="auto"/>
              <w:bottom w:val="single" w:sz="4" w:space="0" w:color="auto"/>
              <w:right w:val="single" w:sz="4" w:space="0" w:color="auto"/>
            </w:tcBorders>
          </w:tcPr>
          <w:p w:rsidR="00F157D0" w:rsidRPr="00F157D0" w:rsidRDefault="00F157D0" w:rsidP="00F157D0">
            <w:pPr>
              <w:overflowPunct/>
              <w:autoSpaceDE/>
              <w:adjustRightInd/>
              <w:spacing w:before="0" w:after="0"/>
              <w:ind w:left="0"/>
              <w:jc w:val="both"/>
              <w:rPr>
                <w:sz w:val="22"/>
                <w:szCs w:val="22"/>
              </w:rPr>
            </w:pPr>
          </w:p>
          <w:p w:rsidR="00F157D0" w:rsidRPr="00F157D0" w:rsidRDefault="00F157D0" w:rsidP="00F157D0">
            <w:pPr>
              <w:overflowPunct/>
              <w:autoSpaceDE/>
              <w:adjustRightInd/>
              <w:spacing w:before="0" w:after="0"/>
              <w:ind w:left="0"/>
              <w:jc w:val="both"/>
              <w:rPr>
                <w:sz w:val="22"/>
                <w:szCs w:val="22"/>
              </w:rPr>
            </w:pPr>
            <w:r w:rsidRPr="00F157D0">
              <w:rPr>
                <w:sz w:val="22"/>
                <w:szCs w:val="22"/>
              </w:rPr>
              <w:t>URADNIKI NA POLOŽAJU</w:t>
            </w:r>
          </w:p>
          <w:p w:rsidR="00F157D0" w:rsidRPr="00F157D0" w:rsidRDefault="00F157D0" w:rsidP="00F157D0">
            <w:pPr>
              <w:overflowPunct/>
              <w:autoSpaceDE/>
              <w:adjustRightInd/>
              <w:spacing w:before="0" w:after="0"/>
              <w:ind w:left="0"/>
              <w:jc w:val="both"/>
              <w:rPr>
                <w:sz w:val="22"/>
                <w:szCs w:val="22"/>
              </w:rPr>
            </w:pPr>
          </w:p>
        </w:tc>
      </w:tr>
      <w:tr w:rsidR="00F157D0" w:rsidRPr="00F157D0" w:rsidTr="009E5566">
        <w:tc>
          <w:tcPr>
            <w:tcW w:w="2477"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Direktor občine (Sekretar)</w:t>
            </w:r>
          </w:p>
        </w:tc>
        <w:tc>
          <w:tcPr>
            <w:tcW w:w="120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c>
          <w:tcPr>
            <w:tcW w:w="198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c>
          <w:tcPr>
            <w:tcW w:w="2129"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c>
          <w:tcPr>
            <w:tcW w:w="155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r>
      <w:tr w:rsidR="00F157D0" w:rsidRPr="00F157D0" w:rsidTr="009E5566">
        <w:tc>
          <w:tcPr>
            <w:tcW w:w="2477"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Vodja urada župana</w:t>
            </w:r>
          </w:p>
          <w:p w:rsidR="00F157D0" w:rsidRPr="00F157D0" w:rsidRDefault="00F157D0" w:rsidP="00F157D0">
            <w:pPr>
              <w:overflowPunct/>
              <w:autoSpaceDE/>
              <w:adjustRightInd/>
              <w:spacing w:before="0" w:after="0"/>
              <w:ind w:left="0"/>
              <w:jc w:val="both"/>
              <w:rPr>
                <w:sz w:val="22"/>
                <w:szCs w:val="22"/>
              </w:rPr>
            </w:pPr>
            <w:r w:rsidRPr="00F157D0">
              <w:rPr>
                <w:sz w:val="22"/>
                <w:szCs w:val="22"/>
              </w:rPr>
              <w:t>(Sekretar)</w:t>
            </w:r>
          </w:p>
        </w:tc>
        <w:tc>
          <w:tcPr>
            <w:tcW w:w="1208" w:type="dxa"/>
            <w:tcBorders>
              <w:top w:val="single" w:sz="4" w:space="0" w:color="auto"/>
              <w:left w:val="single" w:sz="4" w:space="0" w:color="auto"/>
              <w:bottom w:val="single" w:sz="4" w:space="0" w:color="auto"/>
              <w:right w:val="single" w:sz="4" w:space="0" w:color="auto"/>
            </w:tcBorders>
            <w:vAlign w:val="center"/>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c>
          <w:tcPr>
            <w:tcW w:w="1988" w:type="dxa"/>
            <w:tcBorders>
              <w:top w:val="single" w:sz="4" w:space="0" w:color="auto"/>
              <w:left w:val="single" w:sz="4" w:space="0" w:color="auto"/>
              <w:bottom w:val="single" w:sz="4" w:space="0" w:color="auto"/>
              <w:right w:val="single" w:sz="4" w:space="0" w:color="auto"/>
            </w:tcBorders>
            <w:vAlign w:val="center"/>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0</w:t>
            </w:r>
          </w:p>
        </w:tc>
        <w:tc>
          <w:tcPr>
            <w:tcW w:w="2129" w:type="dxa"/>
            <w:tcBorders>
              <w:top w:val="single" w:sz="4" w:space="0" w:color="auto"/>
              <w:left w:val="single" w:sz="4" w:space="0" w:color="auto"/>
              <w:bottom w:val="single" w:sz="4" w:space="0" w:color="auto"/>
              <w:right w:val="single" w:sz="4" w:space="0" w:color="auto"/>
            </w:tcBorders>
            <w:vAlign w:val="center"/>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c>
          <w:tcPr>
            <w:tcW w:w="1558" w:type="dxa"/>
            <w:tcBorders>
              <w:top w:val="single" w:sz="4" w:space="0" w:color="auto"/>
              <w:left w:val="single" w:sz="4" w:space="0" w:color="auto"/>
              <w:bottom w:val="single" w:sz="4" w:space="0" w:color="auto"/>
              <w:right w:val="single" w:sz="4" w:space="0" w:color="auto"/>
            </w:tcBorders>
            <w:vAlign w:val="center"/>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r>
      <w:tr w:rsidR="00F157D0" w:rsidRPr="00F157D0" w:rsidTr="009E5566">
        <w:tc>
          <w:tcPr>
            <w:tcW w:w="2477"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Vodja urada za razvoj in investicije</w:t>
            </w:r>
          </w:p>
          <w:p w:rsidR="00F157D0" w:rsidRPr="00F157D0" w:rsidRDefault="00F157D0" w:rsidP="00F157D0">
            <w:pPr>
              <w:overflowPunct/>
              <w:autoSpaceDE/>
              <w:adjustRightInd/>
              <w:spacing w:before="0" w:after="0"/>
              <w:ind w:left="0"/>
              <w:jc w:val="both"/>
              <w:rPr>
                <w:sz w:val="22"/>
                <w:szCs w:val="22"/>
              </w:rPr>
            </w:pPr>
            <w:r w:rsidRPr="00F157D0">
              <w:rPr>
                <w:sz w:val="22"/>
                <w:szCs w:val="22"/>
              </w:rPr>
              <w:t>(Sekretar)</w:t>
            </w:r>
          </w:p>
        </w:tc>
        <w:tc>
          <w:tcPr>
            <w:tcW w:w="1208" w:type="dxa"/>
            <w:tcBorders>
              <w:top w:val="single" w:sz="4" w:space="0" w:color="auto"/>
              <w:left w:val="single" w:sz="4" w:space="0" w:color="auto"/>
              <w:bottom w:val="single" w:sz="4" w:space="0" w:color="auto"/>
              <w:right w:val="single" w:sz="4" w:space="0" w:color="auto"/>
            </w:tcBorders>
            <w:vAlign w:val="center"/>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c>
          <w:tcPr>
            <w:tcW w:w="1988" w:type="dxa"/>
            <w:tcBorders>
              <w:top w:val="single" w:sz="4" w:space="0" w:color="auto"/>
              <w:left w:val="single" w:sz="4" w:space="0" w:color="auto"/>
              <w:bottom w:val="single" w:sz="4" w:space="0" w:color="auto"/>
              <w:right w:val="single" w:sz="4" w:space="0" w:color="auto"/>
            </w:tcBorders>
            <w:vAlign w:val="center"/>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c>
          <w:tcPr>
            <w:tcW w:w="2129" w:type="dxa"/>
            <w:tcBorders>
              <w:top w:val="single" w:sz="4" w:space="0" w:color="auto"/>
              <w:left w:val="single" w:sz="4" w:space="0" w:color="auto"/>
              <w:bottom w:val="single" w:sz="4" w:space="0" w:color="auto"/>
              <w:right w:val="single" w:sz="4" w:space="0" w:color="auto"/>
            </w:tcBorders>
            <w:vAlign w:val="center"/>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c>
          <w:tcPr>
            <w:tcW w:w="1558" w:type="dxa"/>
            <w:tcBorders>
              <w:top w:val="single" w:sz="4" w:space="0" w:color="auto"/>
              <w:left w:val="single" w:sz="4" w:space="0" w:color="auto"/>
              <w:bottom w:val="single" w:sz="4" w:space="0" w:color="auto"/>
              <w:right w:val="single" w:sz="4" w:space="0" w:color="auto"/>
            </w:tcBorders>
            <w:vAlign w:val="center"/>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r>
      <w:tr w:rsidR="00F157D0" w:rsidRPr="00F157D0" w:rsidTr="009E5566">
        <w:tc>
          <w:tcPr>
            <w:tcW w:w="2477"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Vodja urada za proračun in finance</w:t>
            </w:r>
          </w:p>
          <w:p w:rsidR="00F157D0" w:rsidRPr="00F157D0" w:rsidRDefault="00F157D0" w:rsidP="00F157D0">
            <w:pPr>
              <w:overflowPunct/>
              <w:autoSpaceDE/>
              <w:adjustRightInd/>
              <w:spacing w:before="0" w:after="0"/>
              <w:ind w:left="0"/>
              <w:jc w:val="both"/>
              <w:rPr>
                <w:sz w:val="22"/>
                <w:szCs w:val="22"/>
              </w:rPr>
            </w:pPr>
            <w:r w:rsidRPr="00F157D0">
              <w:rPr>
                <w:sz w:val="22"/>
                <w:szCs w:val="22"/>
              </w:rPr>
              <w:t xml:space="preserve">(Sekretar) </w:t>
            </w:r>
          </w:p>
        </w:tc>
        <w:tc>
          <w:tcPr>
            <w:tcW w:w="120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c>
          <w:tcPr>
            <w:tcW w:w="198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c>
          <w:tcPr>
            <w:tcW w:w="2129"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c>
          <w:tcPr>
            <w:tcW w:w="155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r>
      <w:tr w:rsidR="00F157D0" w:rsidRPr="00F157D0" w:rsidTr="009E5566">
        <w:tc>
          <w:tcPr>
            <w:tcW w:w="2477"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Vodja Urada za operativne in splošne zadeve</w:t>
            </w:r>
          </w:p>
          <w:p w:rsidR="00F157D0" w:rsidRPr="00F157D0" w:rsidRDefault="00F157D0" w:rsidP="00F157D0">
            <w:pPr>
              <w:overflowPunct/>
              <w:autoSpaceDE/>
              <w:adjustRightInd/>
              <w:spacing w:before="0" w:after="0"/>
              <w:ind w:left="0"/>
              <w:jc w:val="both"/>
              <w:rPr>
                <w:sz w:val="22"/>
                <w:szCs w:val="22"/>
              </w:rPr>
            </w:pPr>
            <w:r w:rsidRPr="00F157D0">
              <w:rPr>
                <w:sz w:val="22"/>
                <w:szCs w:val="22"/>
              </w:rPr>
              <w:t>(podsekretar)</w:t>
            </w:r>
          </w:p>
        </w:tc>
        <w:tc>
          <w:tcPr>
            <w:tcW w:w="120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c>
          <w:tcPr>
            <w:tcW w:w="198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0</w:t>
            </w:r>
          </w:p>
        </w:tc>
        <w:tc>
          <w:tcPr>
            <w:tcW w:w="2129"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c>
          <w:tcPr>
            <w:tcW w:w="155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r>
      <w:tr w:rsidR="00F157D0" w:rsidRPr="00F157D0" w:rsidTr="009E5566">
        <w:tc>
          <w:tcPr>
            <w:tcW w:w="2477" w:type="dxa"/>
            <w:tcBorders>
              <w:top w:val="single" w:sz="4" w:space="0" w:color="auto"/>
              <w:left w:val="single" w:sz="4" w:space="0" w:color="auto"/>
              <w:bottom w:val="single" w:sz="4" w:space="0" w:color="auto"/>
              <w:right w:val="single" w:sz="4" w:space="0" w:color="auto"/>
            </w:tcBorders>
          </w:tcPr>
          <w:p w:rsidR="00F157D0" w:rsidRPr="00F157D0" w:rsidRDefault="00F157D0" w:rsidP="00F157D0">
            <w:pPr>
              <w:overflowPunct/>
              <w:autoSpaceDE/>
              <w:adjustRightInd/>
              <w:spacing w:before="0" w:after="0"/>
              <w:ind w:left="0"/>
              <w:jc w:val="both"/>
              <w:rPr>
                <w:sz w:val="22"/>
                <w:szCs w:val="22"/>
              </w:rPr>
            </w:pPr>
          </w:p>
        </w:tc>
        <w:tc>
          <w:tcPr>
            <w:tcW w:w="6883" w:type="dxa"/>
            <w:gridSpan w:val="4"/>
            <w:tcBorders>
              <w:top w:val="single" w:sz="4" w:space="0" w:color="auto"/>
              <w:left w:val="single" w:sz="4" w:space="0" w:color="auto"/>
              <w:bottom w:val="single" w:sz="4" w:space="0" w:color="auto"/>
              <w:right w:val="single" w:sz="4" w:space="0" w:color="auto"/>
            </w:tcBorders>
          </w:tcPr>
          <w:p w:rsidR="00F157D0" w:rsidRPr="00F157D0" w:rsidRDefault="00F157D0" w:rsidP="00F157D0">
            <w:pPr>
              <w:overflowPunct/>
              <w:autoSpaceDE/>
              <w:adjustRightInd/>
              <w:spacing w:before="0" w:after="0"/>
              <w:ind w:left="0"/>
              <w:jc w:val="both"/>
              <w:rPr>
                <w:sz w:val="22"/>
                <w:szCs w:val="22"/>
              </w:rPr>
            </w:pPr>
          </w:p>
          <w:p w:rsidR="00F157D0" w:rsidRPr="00F157D0" w:rsidRDefault="00F157D0" w:rsidP="00F157D0">
            <w:pPr>
              <w:overflowPunct/>
              <w:autoSpaceDE/>
              <w:adjustRightInd/>
              <w:spacing w:before="0" w:after="0"/>
              <w:ind w:left="0"/>
              <w:jc w:val="both"/>
              <w:rPr>
                <w:sz w:val="22"/>
                <w:szCs w:val="22"/>
              </w:rPr>
            </w:pPr>
            <w:r w:rsidRPr="00F157D0">
              <w:rPr>
                <w:sz w:val="22"/>
                <w:szCs w:val="22"/>
              </w:rPr>
              <w:t xml:space="preserve">URADNIKI </w:t>
            </w:r>
          </w:p>
          <w:p w:rsidR="00F157D0" w:rsidRPr="00F157D0" w:rsidRDefault="00F157D0" w:rsidP="00F157D0">
            <w:pPr>
              <w:overflowPunct/>
              <w:autoSpaceDE/>
              <w:adjustRightInd/>
              <w:spacing w:before="0" w:after="0"/>
              <w:ind w:left="0"/>
              <w:jc w:val="both"/>
              <w:rPr>
                <w:sz w:val="22"/>
                <w:szCs w:val="22"/>
              </w:rPr>
            </w:pPr>
          </w:p>
        </w:tc>
      </w:tr>
      <w:tr w:rsidR="00F157D0" w:rsidRPr="00F157D0" w:rsidTr="009E5566">
        <w:trPr>
          <w:trHeight w:val="274"/>
        </w:trPr>
        <w:tc>
          <w:tcPr>
            <w:tcW w:w="2477"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 xml:space="preserve">Podsekretar </w:t>
            </w:r>
          </w:p>
        </w:tc>
        <w:tc>
          <w:tcPr>
            <w:tcW w:w="120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c>
          <w:tcPr>
            <w:tcW w:w="198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c>
          <w:tcPr>
            <w:tcW w:w="2129"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1,5</w:t>
            </w:r>
          </w:p>
        </w:tc>
        <w:tc>
          <w:tcPr>
            <w:tcW w:w="155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1,5</w:t>
            </w:r>
          </w:p>
        </w:tc>
      </w:tr>
      <w:tr w:rsidR="00F157D0" w:rsidRPr="00F157D0" w:rsidTr="009E5566">
        <w:tc>
          <w:tcPr>
            <w:tcW w:w="2477"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 xml:space="preserve">Višji svetovalec </w:t>
            </w:r>
          </w:p>
        </w:tc>
        <w:tc>
          <w:tcPr>
            <w:tcW w:w="120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7,5</w:t>
            </w:r>
          </w:p>
        </w:tc>
        <w:tc>
          <w:tcPr>
            <w:tcW w:w="198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6,5</w:t>
            </w:r>
          </w:p>
        </w:tc>
        <w:tc>
          <w:tcPr>
            <w:tcW w:w="2129"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4</w:t>
            </w:r>
          </w:p>
        </w:tc>
        <w:tc>
          <w:tcPr>
            <w:tcW w:w="155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4</w:t>
            </w:r>
          </w:p>
        </w:tc>
      </w:tr>
      <w:tr w:rsidR="00F157D0" w:rsidRPr="00F157D0" w:rsidTr="009E5566">
        <w:tc>
          <w:tcPr>
            <w:tcW w:w="2477"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Vodja Medobčinskega redarstva občin Mežiške doline</w:t>
            </w:r>
          </w:p>
          <w:p w:rsidR="00F157D0" w:rsidRPr="00F157D0" w:rsidRDefault="00F157D0" w:rsidP="00F157D0">
            <w:pPr>
              <w:overflowPunct/>
              <w:autoSpaceDE/>
              <w:adjustRightInd/>
              <w:spacing w:before="0" w:after="0"/>
              <w:ind w:left="0"/>
              <w:jc w:val="both"/>
              <w:rPr>
                <w:sz w:val="22"/>
                <w:szCs w:val="22"/>
              </w:rPr>
            </w:pPr>
            <w:r w:rsidRPr="00F157D0">
              <w:rPr>
                <w:sz w:val="22"/>
                <w:szCs w:val="22"/>
              </w:rPr>
              <w:t>(višji svetovalec III)</w:t>
            </w:r>
          </w:p>
        </w:tc>
        <w:tc>
          <w:tcPr>
            <w:tcW w:w="120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0,5</w:t>
            </w:r>
          </w:p>
        </w:tc>
        <w:tc>
          <w:tcPr>
            <w:tcW w:w="198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0,5</w:t>
            </w:r>
          </w:p>
        </w:tc>
        <w:tc>
          <w:tcPr>
            <w:tcW w:w="2129"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c>
          <w:tcPr>
            <w:tcW w:w="155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r>
      <w:tr w:rsidR="00F157D0" w:rsidRPr="00F157D0" w:rsidTr="009E5566">
        <w:tc>
          <w:tcPr>
            <w:tcW w:w="2477"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 xml:space="preserve">Višji svetovalec </w:t>
            </w:r>
          </w:p>
          <w:p w:rsidR="00F157D0" w:rsidRPr="00F157D0" w:rsidRDefault="00F157D0" w:rsidP="00F157D0">
            <w:pPr>
              <w:overflowPunct/>
              <w:autoSpaceDE/>
              <w:adjustRightInd/>
              <w:spacing w:before="0" w:after="0"/>
              <w:ind w:left="0"/>
              <w:jc w:val="both"/>
              <w:rPr>
                <w:sz w:val="22"/>
                <w:szCs w:val="22"/>
              </w:rPr>
            </w:pPr>
            <w:r w:rsidRPr="00F157D0">
              <w:rPr>
                <w:sz w:val="22"/>
                <w:szCs w:val="22"/>
              </w:rPr>
              <w:t>(Organ skupne občinske uprave občin Mežiške doline)</w:t>
            </w:r>
          </w:p>
        </w:tc>
        <w:tc>
          <w:tcPr>
            <w:tcW w:w="120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6</w:t>
            </w:r>
          </w:p>
          <w:p w:rsidR="00F157D0" w:rsidRPr="00F157D0" w:rsidRDefault="00F157D0" w:rsidP="00F157D0">
            <w:pPr>
              <w:overflowPunct/>
              <w:autoSpaceDE/>
              <w:adjustRightInd/>
              <w:spacing w:before="0" w:after="0"/>
              <w:ind w:left="0"/>
              <w:jc w:val="both"/>
              <w:rPr>
                <w:sz w:val="22"/>
                <w:szCs w:val="22"/>
              </w:rPr>
            </w:pPr>
          </w:p>
        </w:tc>
        <w:tc>
          <w:tcPr>
            <w:tcW w:w="198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4,5</w:t>
            </w:r>
          </w:p>
        </w:tc>
        <w:tc>
          <w:tcPr>
            <w:tcW w:w="2129"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11</w:t>
            </w:r>
          </w:p>
        </w:tc>
        <w:tc>
          <w:tcPr>
            <w:tcW w:w="155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11</w:t>
            </w:r>
          </w:p>
        </w:tc>
      </w:tr>
      <w:tr w:rsidR="00F157D0" w:rsidRPr="00F157D0" w:rsidTr="009E5566">
        <w:tc>
          <w:tcPr>
            <w:tcW w:w="2477"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 xml:space="preserve">Svetovalec </w:t>
            </w:r>
          </w:p>
          <w:p w:rsidR="00F157D0" w:rsidRPr="00F157D0" w:rsidRDefault="00F157D0" w:rsidP="00F157D0">
            <w:pPr>
              <w:overflowPunct/>
              <w:autoSpaceDE/>
              <w:adjustRightInd/>
              <w:spacing w:before="0" w:after="0"/>
              <w:ind w:left="0"/>
              <w:jc w:val="both"/>
              <w:rPr>
                <w:sz w:val="22"/>
                <w:szCs w:val="22"/>
              </w:rPr>
            </w:pPr>
            <w:r w:rsidRPr="00F157D0">
              <w:rPr>
                <w:sz w:val="22"/>
                <w:szCs w:val="22"/>
              </w:rPr>
              <w:t>(Organ skupne občinske uprave občin Mežiške doline)</w:t>
            </w:r>
          </w:p>
        </w:tc>
        <w:tc>
          <w:tcPr>
            <w:tcW w:w="120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6</w:t>
            </w:r>
          </w:p>
        </w:tc>
        <w:tc>
          <w:tcPr>
            <w:tcW w:w="198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4</w:t>
            </w:r>
          </w:p>
        </w:tc>
        <w:tc>
          <w:tcPr>
            <w:tcW w:w="2129"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3</w:t>
            </w:r>
          </w:p>
        </w:tc>
        <w:tc>
          <w:tcPr>
            <w:tcW w:w="155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3</w:t>
            </w:r>
          </w:p>
        </w:tc>
      </w:tr>
      <w:tr w:rsidR="00F157D0" w:rsidRPr="00F157D0" w:rsidTr="009E5566">
        <w:tc>
          <w:tcPr>
            <w:tcW w:w="2477" w:type="dxa"/>
            <w:tcBorders>
              <w:top w:val="single" w:sz="4" w:space="0" w:color="auto"/>
              <w:left w:val="single" w:sz="4" w:space="0" w:color="auto"/>
              <w:bottom w:val="single" w:sz="4" w:space="0" w:color="auto"/>
              <w:right w:val="single" w:sz="4" w:space="0" w:color="auto"/>
            </w:tcBorders>
          </w:tcPr>
          <w:p w:rsidR="00F157D0" w:rsidRPr="00F157D0" w:rsidRDefault="00F157D0" w:rsidP="00F157D0">
            <w:pPr>
              <w:overflowPunct/>
              <w:autoSpaceDE/>
              <w:adjustRightInd/>
              <w:spacing w:before="0" w:after="0"/>
              <w:ind w:left="0"/>
              <w:jc w:val="both"/>
              <w:rPr>
                <w:sz w:val="22"/>
                <w:szCs w:val="22"/>
              </w:rPr>
            </w:pPr>
            <w:r w:rsidRPr="00F157D0">
              <w:rPr>
                <w:sz w:val="22"/>
                <w:szCs w:val="22"/>
              </w:rPr>
              <w:lastRenderedPageBreak/>
              <w:t>Višji referent (organ skupne občinske uprave)</w:t>
            </w:r>
          </w:p>
        </w:tc>
        <w:tc>
          <w:tcPr>
            <w:tcW w:w="1208" w:type="dxa"/>
            <w:tcBorders>
              <w:top w:val="single" w:sz="4" w:space="0" w:color="auto"/>
              <w:left w:val="single" w:sz="4" w:space="0" w:color="auto"/>
              <w:bottom w:val="single" w:sz="4" w:space="0" w:color="auto"/>
              <w:right w:val="single" w:sz="4" w:space="0" w:color="auto"/>
            </w:tcBorders>
          </w:tcPr>
          <w:p w:rsidR="00F157D0" w:rsidRPr="00F157D0" w:rsidRDefault="00F157D0" w:rsidP="00F157D0">
            <w:pPr>
              <w:overflowPunct/>
              <w:autoSpaceDE/>
              <w:adjustRightInd/>
              <w:spacing w:before="0" w:after="0"/>
              <w:ind w:left="0"/>
              <w:jc w:val="both"/>
              <w:rPr>
                <w:sz w:val="22"/>
                <w:szCs w:val="22"/>
              </w:rPr>
            </w:pPr>
            <w:r w:rsidRPr="00F157D0">
              <w:rPr>
                <w:sz w:val="22"/>
                <w:szCs w:val="22"/>
              </w:rPr>
              <w:t>0</w:t>
            </w:r>
          </w:p>
        </w:tc>
        <w:tc>
          <w:tcPr>
            <w:tcW w:w="1988" w:type="dxa"/>
            <w:tcBorders>
              <w:top w:val="single" w:sz="4" w:space="0" w:color="auto"/>
              <w:left w:val="single" w:sz="4" w:space="0" w:color="auto"/>
              <w:bottom w:val="single" w:sz="4" w:space="0" w:color="auto"/>
              <w:right w:val="single" w:sz="4" w:space="0" w:color="auto"/>
            </w:tcBorders>
          </w:tcPr>
          <w:p w:rsidR="00F157D0" w:rsidRPr="00F157D0" w:rsidRDefault="00F157D0" w:rsidP="00F157D0">
            <w:pPr>
              <w:overflowPunct/>
              <w:autoSpaceDE/>
              <w:adjustRightInd/>
              <w:spacing w:before="0" w:after="0"/>
              <w:ind w:left="0"/>
              <w:jc w:val="both"/>
              <w:rPr>
                <w:sz w:val="22"/>
                <w:szCs w:val="22"/>
              </w:rPr>
            </w:pPr>
            <w:r w:rsidRPr="00F157D0">
              <w:rPr>
                <w:sz w:val="22"/>
                <w:szCs w:val="22"/>
              </w:rPr>
              <w:t>0</w:t>
            </w:r>
          </w:p>
        </w:tc>
        <w:tc>
          <w:tcPr>
            <w:tcW w:w="2129" w:type="dxa"/>
            <w:tcBorders>
              <w:top w:val="single" w:sz="4" w:space="0" w:color="auto"/>
              <w:left w:val="single" w:sz="4" w:space="0" w:color="auto"/>
              <w:bottom w:val="single" w:sz="4" w:space="0" w:color="auto"/>
              <w:right w:val="single" w:sz="4" w:space="0" w:color="auto"/>
            </w:tcBorders>
          </w:tcPr>
          <w:p w:rsidR="00F157D0" w:rsidRPr="00F157D0" w:rsidRDefault="00F157D0" w:rsidP="00F157D0">
            <w:pPr>
              <w:overflowPunct/>
              <w:autoSpaceDE/>
              <w:adjustRightInd/>
              <w:spacing w:before="0" w:after="0"/>
              <w:ind w:left="0"/>
              <w:jc w:val="both"/>
              <w:rPr>
                <w:sz w:val="22"/>
                <w:szCs w:val="22"/>
              </w:rPr>
            </w:pPr>
            <w:r w:rsidRPr="00F157D0">
              <w:rPr>
                <w:sz w:val="22"/>
                <w:szCs w:val="22"/>
              </w:rPr>
              <w:t>0,5</w:t>
            </w:r>
          </w:p>
        </w:tc>
        <w:tc>
          <w:tcPr>
            <w:tcW w:w="1558" w:type="dxa"/>
            <w:tcBorders>
              <w:top w:val="single" w:sz="4" w:space="0" w:color="auto"/>
              <w:left w:val="single" w:sz="4" w:space="0" w:color="auto"/>
              <w:bottom w:val="single" w:sz="4" w:space="0" w:color="auto"/>
              <w:right w:val="single" w:sz="4" w:space="0" w:color="auto"/>
            </w:tcBorders>
          </w:tcPr>
          <w:p w:rsidR="00F157D0" w:rsidRPr="00F157D0" w:rsidRDefault="00F157D0" w:rsidP="00F157D0">
            <w:pPr>
              <w:overflowPunct/>
              <w:autoSpaceDE/>
              <w:adjustRightInd/>
              <w:spacing w:before="0" w:after="0"/>
              <w:ind w:left="0"/>
              <w:jc w:val="both"/>
              <w:rPr>
                <w:sz w:val="22"/>
                <w:szCs w:val="22"/>
              </w:rPr>
            </w:pPr>
            <w:r w:rsidRPr="00F157D0">
              <w:rPr>
                <w:sz w:val="22"/>
                <w:szCs w:val="22"/>
              </w:rPr>
              <w:t>0,5</w:t>
            </w:r>
          </w:p>
        </w:tc>
      </w:tr>
      <w:tr w:rsidR="00F157D0" w:rsidRPr="00F157D0" w:rsidTr="009E5566">
        <w:tc>
          <w:tcPr>
            <w:tcW w:w="2477"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Podsekretar</w:t>
            </w:r>
          </w:p>
          <w:p w:rsidR="00F157D0" w:rsidRPr="00F157D0" w:rsidRDefault="00F157D0" w:rsidP="00F157D0">
            <w:pPr>
              <w:overflowPunct/>
              <w:autoSpaceDE/>
              <w:adjustRightInd/>
              <w:spacing w:before="0" w:after="0"/>
              <w:ind w:left="0"/>
              <w:jc w:val="both"/>
              <w:rPr>
                <w:sz w:val="22"/>
                <w:szCs w:val="22"/>
              </w:rPr>
            </w:pPr>
            <w:r w:rsidRPr="00F157D0">
              <w:rPr>
                <w:sz w:val="22"/>
                <w:szCs w:val="22"/>
              </w:rPr>
              <w:t>(organ skupne občinske uprave)</w:t>
            </w:r>
          </w:p>
        </w:tc>
        <w:tc>
          <w:tcPr>
            <w:tcW w:w="120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c>
          <w:tcPr>
            <w:tcW w:w="198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0</w:t>
            </w:r>
          </w:p>
        </w:tc>
        <w:tc>
          <w:tcPr>
            <w:tcW w:w="2129"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2,5</w:t>
            </w:r>
          </w:p>
        </w:tc>
        <w:tc>
          <w:tcPr>
            <w:tcW w:w="155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2,5</w:t>
            </w:r>
          </w:p>
        </w:tc>
      </w:tr>
      <w:tr w:rsidR="00F157D0" w:rsidRPr="00F157D0" w:rsidTr="009E5566">
        <w:tc>
          <w:tcPr>
            <w:tcW w:w="2477"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Občinski redar III</w:t>
            </w:r>
          </w:p>
          <w:p w:rsidR="00F157D0" w:rsidRPr="00F157D0" w:rsidRDefault="00F157D0" w:rsidP="00F157D0">
            <w:pPr>
              <w:overflowPunct/>
              <w:autoSpaceDE/>
              <w:adjustRightInd/>
              <w:spacing w:before="0" w:after="0"/>
              <w:ind w:left="0"/>
              <w:jc w:val="both"/>
              <w:rPr>
                <w:sz w:val="22"/>
                <w:szCs w:val="22"/>
              </w:rPr>
            </w:pPr>
            <w:r w:rsidRPr="00F157D0">
              <w:rPr>
                <w:sz w:val="22"/>
                <w:szCs w:val="22"/>
              </w:rPr>
              <w:t>(organ skupne občinske uprave)</w:t>
            </w:r>
          </w:p>
        </w:tc>
        <w:tc>
          <w:tcPr>
            <w:tcW w:w="120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2</w:t>
            </w:r>
          </w:p>
        </w:tc>
        <w:tc>
          <w:tcPr>
            <w:tcW w:w="198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2</w:t>
            </w:r>
          </w:p>
        </w:tc>
        <w:tc>
          <w:tcPr>
            <w:tcW w:w="2129"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3</w:t>
            </w:r>
          </w:p>
        </w:tc>
        <w:tc>
          <w:tcPr>
            <w:tcW w:w="155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3</w:t>
            </w:r>
          </w:p>
        </w:tc>
      </w:tr>
      <w:tr w:rsidR="00F157D0" w:rsidRPr="00F157D0" w:rsidTr="009E5566">
        <w:tc>
          <w:tcPr>
            <w:tcW w:w="2477" w:type="dxa"/>
            <w:tcBorders>
              <w:top w:val="single" w:sz="4" w:space="0" w:color="auto"/>
              <w:left w:val="single" w:sz="4" w:space="0" w:color="auto"/>
              <w:bottom w:val="single" w:sz="4" w:space="0" w:color="auto"/>
              <w:right w:val="single" w:sz="4" w:space="0" w:color="auto"/>
            </w:tcBorders>
          </w:tcPr>
          <w:p w:rsidR="00F157D0" w:rsidRPr="00F157D0" w:rsidRDefault="00F157D0" w:rsidP="00F157D0">
            <w:pPr>
              <w:overflowPunct/>
              <w:autoSpaceDE/>
              <w:adjustRightInd/>
              <w:spacing w:before="0" w:after="0"/>
              <w:ind w:left="0"/>
              <w:jc w:val="both"/>
              <w:rPr>
                <w:sz w:val="22"/>
                <w:szCs w:val="22"/>
              </w:rPr>
            </w:pPr>
            <w:r w:rsidRPr="00F157D0">
              <w:rPr>
                <w:sz w:val="22"/>
                <w:szCs w:val="22"/>
              </w:rPr>
              <w:t>Računovodja VII/2-II (organ skupne občinske uprave)</w:t>
            </w:r>
          </w:p>
        </w:tc>
        <w:tc>
          <w:tcPr>
            <w:tcW w:w="1208" w:type="dxa"/>
            <w:tcBorders>
              <w:top w:val="single" w:sz="4" w:space="0" w:color="auto"/>
              <w:left w:val="single" w:sz="4" w:space="0" w:color="auto"/>
              <w:bottom w:val="single" w:sz="4" w:space="0" w:color="auto"/>
              <w:right w:val="single" w:sz="4" w:space="0" w:color="auto"/>
            </w:tcBorders>
          </w:tcPr>
          <w:p w:rsidR="00F157D0" w:rsidRPr="00F157D0" w:rsidRDefault="00F157D0" w:rsidP="00F157D0">
            <w:pPr>
              <w:overflowPunct/>
              <w:autoSpaceDE/>
              <w:adjustRightInd/>
              <w:spacing w:before="0" w:after="0"/>
              <w:ind w:left="0"/>
              <w:jc w:val="both"/>
              <w:rPr>
                <w:sz w:val="22"/>
                <w:szCs w:val="22"/>
              </w:rPr>
            </w:pPr>
            <w:r w:rsidRPr="00F157D0">
              <w:rPr>
                <w:sz w:val="22"/>
                <w:szCs w:val="22"/>
              </w:rPr>
              <w:t>0</w:t>
            </w:r>
          </w:p>
        </w:tc>
        <w:tc>
          <w:tcPr>
            <w:tcW w:w="1988" w:type="dxa"/>
            <w:tcBorders>
              <w:top w:val="single" w:sz="4" w:space="0" w:color="auto"/>
              <w:left w:val="single" w:sz="4" w:space="0" w:color="auto"/>
              <w:bottom w:val="single" w:sz="4" w:space="0" w:color="auto"/>
              <w:right w:val="single" w:sz="4" w:space="0" w:color="auto"/>
            </w:tcBorders>
          </w:tcPr>
          <w:p w:rsidR="00F157D0" w:rsidRPr="00F157D0" w:rsidRDefault="00F157D0" w:rsidP="00F157D0">
            <w:pPr>
              <w:overflowPunct/>
              <w:autoSpaceDE/>
              <w:adjustRightInd/>
              <w:spacing w:before="0" w:after="0"/>
              <w:ind w:left="0"/>
              <w:jc w:val="both"/>
              <w:rPr>
                <w:sz w:val="22"/>
                <w:szCs w:val="22"/>
              </w:rPr>
            </w:pPr>
            <w:r w:rsidRPr="00F157D0">
              <w:rPr>
                <w:sz w:val="22"/>
                <w:szCs w:val="22"/>
              </w:rPr>
              <w:t>0</w:t>
            </w:r>
          </w:p>
        </w:tc>
        <w:tc>
          <w:tcPr>
            <w:tcW w:w="2129" w:type="dxa"/>
            <w:tcBorders>
              <w:top w:val="single" w:sz="4" w:space="0" w:color="auto"/>
              <w:left w:val="single" w:sz="4" w:space="0" w:color="auto"/>
              <w:bottom w:val="single" w:sz="4" w:space="0" w:color="auto"/>
              <w:right w:val="single" w:sz="4" w:space="0" w:color="auto"/>
            </w:tcBorders>
          </w:tcPr>
          <w:p w:rsidR="00F157D0" w:rsidRPr="00F157D0" w:rsidRDefault="00F157D0" w:rsidP="00F157D0">
            <w:pPr>
              <w:overflowPunct/>
              <w:autoSpaceDE/>
              <w:adjustRightInd/>
              <w:spacing w:before="0" w:after="0"/>
              <w:ind w:left="0"/>
              <w:jc w:val="both"/>
              <w:rPr>
                <w:sz w:val="22"/>
                <w:szCs w:val="22"/>
              </w:rPr>
            </w:pPr>
            <w:r w:rsidRPr="00F157D0">
              <w:rPr>
                <w:sz w:val="22"/>
                <w:szCs w:val="22"/>
              </w:rPr>
              <w:t>0,5</w:t>
            </w:r>
          </w:p>
        </w:tc>
        <w:tc>
          <w:tcPr>
            <w:tcW w:w="1558" w:type="dxa"/>
            <w:tcBorders>
              <w:top w:val="single" w:sz="4" w:space="0" w:color="auto"/>
              <w:left w:val="single" w:sz="4" w:space="0" w:color="auto"/>
              <w:bottom w:val="single" w:sz="4" w:space="0" w:color="auto"/>
              <w:right w:val="single" w:sz="4" w:space="0" w:color="auto"/>
            </w:tcBorders>
          </w:tcPr>
          <w:p w:rsidR="00F157D0" w:rsidRPr="00F157D0" w:rsidRDefault="00F157D0" w:rsidP="00F157D0">
            <w:pPr>
              <w:overflowPunct/>
              <w:autoSpaceDE/>
              <w:adjustRightInd/>
              <w:spacing w:before="0" w:after="0"/>
              <w:ind w:left="0"/>
              <w:jc w:val="both"/>
              <w:rPr>
                <w:sz w:val="22"/>
                <w:szCs w:val="22"/>
              </w:rPr>
            </w:pPr>
            <w:r w:rsidRPr="00F157D0">
              <w:rPr>
                <w:sz w:val="22"/>
                <w:szCs w:val="22"/>
              </w:rPr>
              <w:t>0,5</w:t>
            </w:r>
          </w:p>
        </w:tc>
      </w:tr>
      <w:tr w:rsidR="00F157D0" w:rsidRPr="00F157D0" w:rsidTr="009E5566">
        <w:tc>
          <w:tcPr>
            <w:tcW w:w="2477" w:type="dxa"/>
            <w:tcBorders>
              <w:top w:val="single" w:sz="4" w:space="0" w:color="auto"/>
              <w:left w:val="single" w:sz="4" w:space="0" w:color="auto"/>
              <w:bottom w:val="single" w:sz="4" w:space="0" w:color="auto"/>
              <w:right w:val="single" w:sz="4" w:space="0" w:color="auto"/>
            </w:tcBorders>
          </w:tcPr>
          <w:p w:rsidR="00F157D0" w:rsidRPr="00F157D0" w:rsidRDefault="00F157D0" w:rsidP="00F157D0">
            <w:pPr>
              <w:overflowPunct/>
              <w:autoSpaceDE/>
              <w:adjustRightInd/>
              <w:spacing w:before="0" w:after="0"/>
              <w:ind w:left="0"/>
              <w:jc w:val="both"/>
              <w:rPr>
                <w:sz w:val="22"/>
                <w:szCs w:val="22"/>
              </w:rPr>
            </w:pPr>
            <w:r w:rsidRPr="00F157D0">
              <w:rPr>
                <w:sz w:val="22"/>
                <w:szCs w:val="22"/>
              </w:rPr>
              <w:t>Inšpektor – višji svetnik (organ skupne občinske uprave)</w:t>
            </w:r>
          </w:p>
        </w:tc>
        <w:tc>
          <w:tcPr>
            <w:tcW w:w="1208" w:type="dxa"/>
            <w:tcBorders>
              <w:top w:val="single" w:sz="4" w:space="0" w:color="auto"/>
              <w:left w:val="single" w:sz="4" w:space="0" w:color="auto"/>
              <w:bottom w:val="single" w:sz="4" w:space="0" w:color="auto"/>
              <w:right w:val="single" w:sz="4" w:space="0" w:color="auto"/>
            </w:tcBorders>
          </w:tcPr>
          <w:p w:rsidR="00F157D0" w:rsidRPr="00F157D0" w:rsidRDefault="00F157D0" w:rsidP="00F157D0">
            <w:pPr>
              <w:overflowPunct/>
              <w:autoSpaceDE/>
              <w:adjustRightInd/>
              <w:spacing w:before="0" w:after="0"/>
              <w:ind w:left="0"/>
              <w:jc w:val="both"/>
              <w:rPr>
                <w:sz w:val="22"/>
                <w:szCs w:val="22"/>
              </w:rPr>
            </w:pPr>
            <w:r w:rsidRPr="00F157D0">
              <w:rPr>
                <w:sz w:val="22"/>
                <w:szCs w:val="22"/>
              </w:rPr>
              <w:t>0</w:t>
            </w:r>
          </w:p>
        </w:tc>
        <w:tc>
          <w:tcPr>
            <w:tcW w:w="1988" w:type="dxa"/>
            <w:tcBorders>
              <w:top w:val="single" w:sz="4" w:space="0" w:color="auto"/>
              <w:left w:val="single" w:sz="4" w:space="0" w:color="auto"/>
              <w:bottom w:val="single" w:sz="4" w:space="0" w:color="auto"/>
              <w:right w:val="single" w:sz="4" w:space="0" w:color="auto"/>
            </w:tcBorders>
          </w:tcPr>
          <w:p w:rsidR="00F157D0" w:rsidRPr="00F157D0" w:rsidRDefault="00F157D0" w:rsidP="00F157D0">
            <w:pPr>
              <w:overflowPunct/>
              <w:autoSpaceDE/>
              <w:adjustRightInd/>
              <w:spacing w:before="0" w:after="0"/>
              <w:ind w:left="0"/>
              <w:jc w:val="both"/>
              <w:rPr>
                <w:sz w:val="22"/>
                <w:szCs w:val="22"/>
              </w:rPr>
            </w:pPr>
            <w:r w:rsidRPr="00F157D0">
              <w:rPr>
                <w:sz w:val="22"/>
                <w:szCs w:val="22"/>
              </w:rPr>
              <w:t>0</w:t>
            </w:r>
          </w:p>
        </w:tc>
        <w:tc>
          <w:tcPr>
            <w:tcW w:w="2129" w:type="dxa"/>
            <w:tcBorders>
              <w:top w:val="single" w:sz="4" w:space="0" w:color="auto"/>
              <w:left w:val="single" w:sz="4" w:space="0" w:color="auto"/>
              <w:bottom w:val="single" w:sz="4" w:space="0" w:color="auto"/>
              <w:right w:val="single" w:sz="4" w:space="0" w:color="auto"/>
            </w:tcBorders>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c>
          <w:tcPr>
            <w:tcW w:w="1558" w:type="dxa"/>
            <w:tcBorders>
              <w:top w:val="single" w:sz="4" w:space="0" w:color="auto"/>
              <w:left w:val="single" w:sz="4" w:space="0" w:color="auto"/>
              <w:bottom w:val="single" w:sz="4" w:space="0" w:color="auto"/>
              <w:right w:val="single" w:sz="4" w:space="0" w:color="auto"/>
            </w:tcBorders>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r>
      <w:tr w:rsidR="00F157D0" w:rsidRPr="00F157D0" w:rsidTr="009E5566">
        <w:tc>
          <w:tcPr>
            <w:tcW w:w="2477" w:type="dxa"/>
            <w:tcBorders>
              <w:top w:val="single" w:sz="4" w:space="0" w:color="auto"/>
              <w:left w:val="single" w:sz="4" w:space="0" w:color="auto"/>
              <w:bottom w:val="single" w:sz="4" w:space="0" w:color="auto"/>
              <w:right w:val="single" w:sz="4" w:space="0" w:color="auto"/>
            </w:tcBorders>
          </w:tcPr>
          <w:p w:rsidR="00F157D0" w:rsidRPr="00F157D0" w:rsidRDefault="00F157D0" w:rsidP="00F157D0">
            <w:pPr>
              <w:overflowPunct/>
              <w:autoSpaceDE/>
              <w:adjustRightInd/>
              <w:spacing w:before="0" w:after="0"/>
              <w:ind w:left="0"/>
              <w:jc w:val="both"/>
              <w:rPr>
                <w:sz w:val="22"/>
                <w:szCs w:val="22"/>
              </w:rPr>
            </w:pPr>
            <w:r w:rsidRPr="00F157D0">
              <w:rPr>
                <w:sz w:val="22"/>
                <w:szCs w:val="22"/>
              </w:rPr>
              <w:t>Inšpektor I</w:t>
            </w:r>
          </w:p>
        </w:tc>
        <w:tc>
          <w:tcPr>
            <w:tcW w:w="1208" w:type="dxa"/>
            <w:tcBorders>
              <w:top w:val="single" w:sz="4" w:space="0" w:color="auto"/>
              <w:left w:val="single" w:sz="4" w:space="0" w:color="auto"/>
              <w:bottom w:val="single" w:sz="4" w:space="0" w:color="auto"/>
              <w:right w:val="single" w:sz="4" w:space="0" w:color="auto"/>
            </w:tcBorders>
          </w:tcPr>
          <w:p w:rsidR="00F157D0" w:rsidRPr="00F157D0" w:rsidRDefault="00F157D0" w:rsidP="00F157D0">
            <w:pPr>
              <w:overflowPunct/>
              <w:autoSpaceDE/>
              <w:adjustRightInd/>
              <w:spacing w:before="0" w:after="0"/>
              <w:ind w:left="0"/>
              <w:jc w:val="both"/>
              <w:rPr>
                <w:sz w:val="22"/>
                <w:szCs w:val="22"/>
              </w:rPr>
            </w:pPr>
            <w:r w:rsidRPr="00F157D0">
              <w:rPr>
                <w:sz w:val="22"/>
                <w:szCs w:val="22"/>
              </w:rPr>
              <w:t xml:space="preserve">0 </w:t>
            </w:r>
          </w:p>
        </w:tc>
        <w:tc>
          <w:tcPr>
            <w:tcW w:w="1988" w:type="dxa"/>
            <w:tcBorders>
              <w:top w:val="single" w:sz="4" w:space="0" w:color="auto"/>
              <w:left w:val="single" w:sz="4" w:space="0" w:color="auto"/>
              <w:bottom w:val="single" w:sz="4" w:space="0" w:color="auto"/>
              <w:right w:val="single" w:sz="4" w:space="0" w:color="auto"/>
            </w:tcBorders>
          </w:tcPr>
          <w:p w:rsidR="00F157D0" w:rsidRPr="00F157D0" w:rsidRDefault="00F157D0" w:rsidP="00F157D0">
            <w:pPr>
              <w:overflowPunct/>
              <w:autoSpaceDE/>
              <w:adjustRightInd/>
              <w:spacing w:before="0" w:after="0"/>
              <w:ind w:left="0"/>
              <w:jc w:val="both"/>
              <w:rPr>
                <w:sz w:val="22"/>
                <w:szCs w:val="22"/>
              </w:rPr>
            </w:pPr>
            <w:r w:rsidRPr="00F157D0">
              <w:rPr>
                <w:sz w:val="22"/>
                <w:szCs w:val="22"/>
              </w:rPr>
              <w:t>0</w:t>
            </w:r>
          </w:p>
        </w:tc>
        <w:tc>
          <w:tcPr>
            <w:tcW w:w="2129" w:type="dxa"/>
            <w:tcBorders>
              <w:top w:val="single" w:sz="4" w:space="0" w:color="auto"/>
              <w:left w:val="single" w:sz="4" w:space="0" w:color="auto"/>
              <w:bottom w:val="single" w:sz="4" w:space="0" w:color="auto"/>
              <w:right w:val="single" w:sz="4" w:space="0" w:color="auto"/>
            </w:tcBorders>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c>
          <w:tcPr>
            <w:tcW w:w="1558" w:type="dxa"/>
            <w:tcBorders>
              <w:top w:val="single" w:sz="4" w:space="0" w:color="auto"/>
              <w:left w:val="single" w:sz="4" w:space="0" w:color="auto"/>
              <w:bottom w:val="single" w:sz="4" w:space="0" w:color="auto"/>
              <w:right w:val="single" w:sz="4" w:space="0" w:color="auto"/>
            </w:tcBorders>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r>
      <w:tr w:rsidR="00F157D0" w:rsidRPr="00F157D0" w:rsidTr="009E5566">
        <w:tc>
          <w:tcPr>
            <w:tcW w:w="2477" w:type="dxa"/>
            <w:tcBorders>
              <w:top w:val="single" w:sz="4" w:space="0" w:color="auto"/>
              <w:left w:val="single" w:sz="4" w:space="0" w:color="auto"/>
              <w:bottom w:val="single" w:sz="4" w:space="0" w:color="auto"/>
              <w:right w:val="single" w:sz="4" w:space="0" w:color="auto"/>
            </w:tcBorders>
          </w:tcPr>
          <w:p w:rsidR="00F157D0" w:rsidRPr="00F157D0" w:rsidRDefault="00F157D0" w:rsidP="00F157D0">
            <w:pPr>
              <w:overflowPunct/>
              <w:autoSpaceDE/>
              <w:adjustRightInd/>
              <w:spacing w:before="0" w:after="0"/>
              <w:ind w:left="0"/>
              <w:jc w:val="both"/>
              <w:rPr>
                <w:sz w:val="22"/>
                <w:szCs w:val="22"/>
              </w:rPr>
            </w:pPr>
          </w:p>
        </w:tc>
        <w:tc>
          <w:tcPr>
            <w:tcW w:w="6883" w:type="dxa"/>
            <w:gridSpan w:val="4"/>
            <w:tcBorders>
              <w:top w:val="single" w:sz="4" w:space="0" w:color="auto"/>
              <w:left w:val="single" w:sz="4" w:space="0" w:color="auto"/>
              <w:bottom w:val="single" w:sz="4" w:space="0" w:color="auto"/>
              <w:right w:val="single" w:sz="4" w:space="0" w:color="auto"/>
            </w:tcBorders>
          </w:tcPr>
          <w:p w:rsidR="00F157D0" w:rsidRPr="00F157D0" w:rsidRDefault="00F157D0" w:rsidP="00F157D0">
            <w:pPr>
              <w:overflowPunct/>
              <w:autoSpaceDE/>
              <w:adjustRightInd/>
              <w:spacing w:before="0" w:after="0"/>
              <w:ind w:left="0"/>
              <w:jc w:val="both"/>
              <w:rPr>
                <w:sz w:val="22"/>
                <w:szCs w:val="22"/>
              </w:rPr>
            </w:pPr>
          </w:p>
          <w:p w:rsidR="00F157D0" w:rsidRPr="00F157D0" w:rsidRDefault="00F157D0" w:rsidP="00F157D0">
            <w:pPr>
              <w:overflowPunct/>
              <w:autoSpaceDE/>
              <w:adjustRightInd/>
              <w:spacing w:before="0" w:after="0"/>
              <w:ind w:left="0"/>
              <w:jc w:val="both"/>
              <w:rPr>
                <w:sz w:val="22"/>
                <w:szCs w:val="22"/>
              </w:rPr>
            </w:pPr>
            <w:r w:rsidRPr="00F157D0">
              <w:rPr>
                <w:sz w:val="22"/>
                <w:szCs w:val="22"/>
              </w:rPr>
              <w:t xml:space="preserve">STROKOVNO TEHNIČNI DELAVCI </w:t>
            </w:r>
          </w:p>
          <w:p w:rsidR="00F157D0" w:rsidRPr="00F157D0" w:rsidRDefault="00F157D0" w:rsidP="00F157D0">
            <w:pPr>
              <w:overflowPunct/>
              <w:autoSpaceDE/>
              <w:adjustRightInd/>
              <w:spacing w:before="0" w:after="0"/>
              <w:ind w:left="0"/>
              <w:jc w:val="both"/>
              <w:rPr>
                <w:sz w:val="22"/>
                <w:szCs w:val="22"/>
              </w:rPr>
            </w:pPr>
          </w:p>
        </w:tc>
      </w:tr>
      <w:tr w:rsidR="00F157D0" w:rsidRPr="00F157D0" w:rsidTr="009E5566">
        <w:tc>
          <w:tcPr>
            <w:tcW w:w="2477"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Administrator VI</w:t>
            </w:r>
          </w:p>
        </w:tc>
        <w:tc>
          <w:tcPr>
            <w:tcW w:w="120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c>
          <w:tcPr>
            <w:tcW w:w="198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2</w:t>
            </w:r>
          </w:p>
        </w:tc>
        <w:tc>
          <w:tcPr>
            <w:tcW w:w="2129"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2</w:t>
            </w:r>
          </w:p>
        </w:tc>
        <w:tc>
          <w:tcPr>
            <w:tcW w:w="155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2</w:t>
            </w:r>
          </w:p>
        </w:tc>
      </w:tr>
      <w:tr w:rsidR="00F157D0" w:rsidRPr="00F157D0" w:rsidTr="009E5566">
        <w:tc>
          <w:tcPr>
            <w:tcW w:w="2477"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Tajnica funkcionarja V</w:t>
            </w:r>
          </w:p>
        </w:tc>
        <w:tc>
          <w:tcPr>
            <w:tcW w:w="120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c>
          <w:tcPr>
            <w:tcW w:w="198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c>
          <w:tcPr>
            <w:tcW w:w="2129"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c>
          <w:tcPr>
            <w:tcW w:w="155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r>
      <w:tr w:rsidR="00F157D0" w:rsidRPr="00F157D0" w:rsidTr="009E5566">
        <w:tc>
          <w:tcPr>
            <w:tcW w:w="2477"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Administrator V</w:t>
            </w:r>
          </w:p>
        </w:tc>
        <w:tc>
          <w:tcPr>
            <w:tcW w:w="120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c>
          <w:tcPr>
            <w:tcW w:w="198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c>
          <w:tcPr>
            <w:tcW w:w="2129"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c>
          <w:tcPr>
            <w:tcW w:w="155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r>
      <w:tr w:rsidR="00F157D0" w:rsidRPr="00F157D0" w:rsidTr="009E5566">
        <w:tc>
          <w:tcPr>
            <w:tcW w:w="2477"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Računovodja VII/2-III</w:t>
            </w:r>
          </w:p>
        </w:tc>
        <w:tc>
          <w:tcPr>
            <w:tcW w:w="120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c>
          <w:tcPr>
            <w:tcW w:w="198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0</w:t>
            </w:r>
          </w:p>
        </w:tc>
        <w:tc>
          <w:tcPr>
            <w:tcW w:w="2129"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0</w:t>
            </w:r>
          </w:p>
        </w:tc>
        <w:tc>
          <w:tcPr>
            <w:tcW w:w="155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0</w:t>
            </w:r>
          </w:p>
        </w:tc>
      </w:tr>
      <w:tr w:rsidR="00F157D0" w:rsidRPr="00F157D0" w:rsidTr="009E5566">
        <w:tc>
          <w:tcPr>
            <w:tcW w:w="2477"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 xml:space="preserve">Računovodja VII/2 - II </w:t>
            </w:r>
          </w:p>
        </w:tc>
        <w:tc>
          <w:tcPr>
            <w:tcW w:w="120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c>
          <w:tcPr>
            <w:tcW w:w="198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c>
          <w:tcPr>
            <w:tcW w:w="2129"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0,5</w:t>
            </w:r>
          </w:p>
        </w:tc>
        <w:tc>
          <w:tcPr>
            <w:tcW w:w="155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0,5</w:t>
            </w:r>
          </w:p>
        </w:tc>
      </w:tr>
      <w:tr w:rsidR="00F157D0" w:rsidRPr="00F157D0" w:rsidTr="009E5566">
        <w:tc>
          <w:tcPr>
            <w:tcW w:w="2477"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Delovodja V za finance</w:t>
            </w:r>
          </w:p>
        </w:tc>
        <w:tc>
          <w:tcPr>
            <w:tcW w:w="120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c>
          <w:tcPr>
            <w:tcW w:w="198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c>
          <w:tcPr>
            <w:tcW w:w="2129"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c>
          <w:tcPr>
            <w:tcW w:w="155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r>
      <w:tr w:rsidR="00F157D0" w:rsidRPr="00F157D0" w:rsidTr="009E5566">
        <w:tc>
          <w:tcPr>
            <w:tcW w:w="2477"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Analitik VII/2-II</w:t>
            </w:r>
          </w:p>
        </w:tc>
        <w:tc>
          <w:tcPr>
            <w:tcW w:w="120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c>
          <w:tcPr>
            <w:tcW w:w="198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0,5</w:t>
            </w:r>
          </w:p>
        </w:tc>
        <w:tc>
          <w:tcPr>
            <w:tcW w:w="2129"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0,5</w:t>
            </w:r>
          </w:p>
        </w:tc>
        <w:tc>
          <w:tcPr>
            <w:tcW w:w="155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0,5</w:t>
            </w:r>
          </w:p>
        </w:tc>
      </w:tr>
    </w:tbl>
    <w:p w:rsidR="00F157D0" w:rsidRPr="00F157D0" w:rsidRDefault="00F157D0" w:rsidP="00F157D0">
      <w:pPr>
        <w:overflowPunct/>
        <w:autoSpaceDE/>
        <w:adjustRightInd/>
        <w:spacing w:before="0" w:after="0"/>
        <w:ind w:left="0"/>
        <w:jc w:val="both"/>
        <w:rPr>
          <w:b/>
          <w:sz w:val="22"/>
          <w:szCs w:val="22"/>
        </w:rPr>
      </w:pPr>
    </w:p>
    <w:p w:rsidR="00F157D0" w:rsidRPr="00F157D0" w:rsidRDefault="00F157D0" w:rsidP="00F157D0">
      <w:pPr>
        <w:overflowPunct/>
        <w:autoSpaceDE/>
        <w:adjustRightInd/>
        <w:spacing w:before="0" w:after="0"/>
        <w:ind w:left="0"/>
        <w:jc w:val="both"/>
        <w:rPr>
          <w:b/>
          <w:sz w:val="22"/>
          <w:szCs w:val="22"/>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1897"/>
        <w:gridCol w:w="1897"/>
        <w:gridCol w:w="1897"/>
        <w:gridCol w:w="1898"/>
      </w:tblGrid>
      <w:tr w:rsidR="00F157D0" w:rsidRPr="00F157D0" w:rsidTr="009E5566">
        <w:tc>
          <w:tcPr>
            <w:tcW w:w="1771" w:type="dxa"/>
            <w:tcBorders>
              <w:top w:val="single" w:sz="4" w:space="0" w:color="auto"/>
              <w:left w:val="single" w:sz="4" w:space="0" w:color="auto"/>
              <w:bottom w:val="single" w:sz="4" w:space="0" w:color="auto"/>
              <w:right w:val="single" w:sz="4" w:space="0" w:color="auto"/>
            </w:tcBorders>
          </w:tcPr>
          <w:p w:rsidR="00F157D0" w:rsidRPr="00F157D0" w:rsidRDefault="00F157D0" w:rsidP="00F157D0">
            <w:pPr>
              <w:overflowPunct/>
              <w:autoSpaceDE/>
              <w:adjustRightInd/>
              <w:spacing w:before="0" w:after="0"/>
              <w:ind w:left="0"/>
              <w:jc w:val="both"/>
              <w:rPr>
                <w:sz w:val="22"/>
                <w:szCs w:val="22"/>
              </w:rPr>
            </w:pPr>
          </w:p>
        </w:tc>
        <w:tc>
          <w:tcPr>
            <w:tcW w:w="7589" w:type="dxa"/>
            <w:gridSpan w:val="4"/>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 xml:space="preserve">ZAPOSLITEV ZA DOLOČEN ČAS </w:t>
            </w:r>
          </w:p>
        </w:tc>
      </w:tr>
      <w:tr w:rsidR="00F157D0" w:rsidRPr="00F157D0" w:rsidTr="009E5566">
        <w:tc>
          <w:tcPr>
            <w:tcW w:w="1771"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Pripravnik-Svetovalec III</w:t>
            </w:r>
          </w:p>
        </w:tc>
        <w:tc>
          <w:tcPr>
            <w:tcW w:w="1897"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c>
          <w:tcPr>
            <w:tcW w:w="1897"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c>
          <w:tcPr>
            <w:tcW w:w="1897"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c>
          <w:tcPr>
            <w:tcW w:w="1898" w:type="dxa"/>
            <w:tcBorders>
              <w:top w:val="single" w:sz="4" w:space="0" w:color="auto"/>
              <w:left w:val="single" w:sz="4" w:space="0" w:color="auto"/>
              <w:bottom w:val="single" w:sz="4" w:space="0" w:color="auto"/>
              <w:right w:val="single" w:sz="4" w:space="0" w:color="auto"/>
            </w:tcBorders>
            <w:hideMark/>
          </w:tcPr>
          <w:p w:rsidR="00F157D0" w:rsidRPr="00F157D0" w:rsidRDefault="00F157D0" w:rsidP="00F157D0">
            <w:pPr>
              <w:overflowPunct/>
              <w:autoSpaceDE/>
              <w:adjustRightInd/>
              <w:spacing w:before="0" w:after="0"/>
              <w:ind w:left="0"/>
              <w:jc w:val="both"/>
              <w:rPr>
                <w:sz w:val="22"/>
                <w:szCs w:val="22"/>
              </w:rPr>
            </w:pPr>
            <w:r w:rsidRPr="00F157D0">
              <w:rPr>
                <w:sz w:val="22"/>
                <w:szCs w:val="22"/>
              </w:rPr>
              <w:t>1</w:t>
            </w:r>
          </w:p>
        </w:tc>
      </w:tr>
    </w:tbl>
    <w:p w:rsidR="00F157D0" w:rsidRPr="00F157D0" w:rsidRDefault="00F157D0" w:rsidP="00F157D0">
      <w:pPr>
        <w:overflowPunct/>
        <w:autoSpaceDE/>
        <w:adjustRightInd/>
        <w:spacing w:before="0" w:after="0"/>
        <w:ind w:left="0"/>
        <w:jc w:val="both"/>
        <w:rPr>
          <w:sz w:val="22"/>
          <w:szCs w:val="22"/>
        </w:rPr>
      </w:pPr>
    </w:p>
    <w:p w:rsidR="00F157D0" w:rsidRPr="00F157D0" w:rsidRDefault="00F157D0" w:rsidP="00F157D0">
      <w:pPr>
        <w:overflowPunct/>
        <w:autoSpaceDE/>
        <w:adjustRightInd/>
        <w:spacing w:before="0" w:after="0"/>
        <w:ind w:left="0"/>
        <w:jc w:val="both"/>
        <w:rPr>
          <w:b/>
          <w:sz w:val="22"/>
          <w:szCs w:val="22"/>
        </w:rPr>
      </w:pPr>
    </w:p>
    <w:p w:rsidR="00F157D0" w:rsidRPr="00F157D0" w:rsidRDefault="00F157D0" w:rsidP="00F157D0">
      <w:pPr>
        <w:overflowPunct/>
        <w:autoSpaceDE/>
        <w:adjustRightInd/>
        <w:spacing w:before="0" w:after="0"/>
        <w:ind w:left="0"/>
        <w:jc w:val="both"/>
        <w:rPr>
          <w:b/>
          <w:sz w:val="22"/>
          <w:szCs w:val="22"/>
        </w:rPr>
      </w:pPr>
      <w:r w:rsidRPr="00F157D0">
        <w:rPr>
          <w:b/>
          <w:sz w:val="22"/>
          <w:szCs w:val="22"/>
        </w:rPr>
        <w:t>Obrazložitev:</w:t>
      </w:r>
    </w:p>
    <w:p w:rsidR="00F157D0" w:rsidRPr="00F157D0" w:rsidRDefault="00F157D0" w:rsidP="00F157D0">
      <w:pPr>
        <w:overflowPunct/>
        <w:autoSpaceDE/>
        <w:adjustRightInd/>
        <w:spacing w:before="0" w:after="0"/>
        <w:ind w:left="0"/>
        <w:jc w:val="both"/>
        <w:rPr>
          <w:b/>
          <w:sz w:val="22"/>
          <w:szCs w:val="22"/>
        </w:rPr>
      </w:pPr>
    </w:p>
    <w:p w:rsidR="00F157D0" w:rsidRPr="00F157D0" w:rsidRDefault="00EC3D51" w:rsidP="00F157D0">
      <w:pPr>
        <w:overflowPunct/>
        <w:autoSpaceDE/>
        <w:adjustRightInd/>
        <w:spacing w:before="0" w:after="0"/>
        <w:ind w:left="0"/>
        <w:jc w:val="both"/>
        <w:rPr>
          <w:sz w:val="22"/>
          <w:szCs w:val="22"/>
        </w:rPr>
      </w:pPr>
      <w:r>
        <w:rPr>
          <w:sz w:val="22"/>
          <w:szCs w:val="22"/>
        </w:rPr>
        <w:t>V</w:t>
      </w:r>
      <w:r w:rsidR="00F157D0" w:rsidRPr="00F157D0">
        <w:rPr>
          <w:sz w:val="22"/>
          <w:szCs w:val="22"/>
        </w:rPr>
        <w:t xml:space="preserve"> skladu s 43. členom ZJU </w:t>
      </w:r>
      <w:r>
        <w:rPr>
          <w:sz w:val="22"/>
          <w:szCs w:val="22"/>
        </w:rPr>
        <w:t xml:space="preserve">župan </w:t>
      </w:r>
      <w:r w:rsidR="00F157D0" w:rsidRPr="00F157D0">
        <w:rPr>
          <w:sz w:val="22"/>
          <w:szCs w:val="22"/>
        </w:rPr>
        <w:t>predloži občinskemu svetu tudi predlog kadrovskega načrta. V kadrovskem načrtu se navede število zaposlenih na dan 31. december preteklega leta, dovoljeno število zaposlenih na dan 31.12. za tekoče leto in predlog dovoljenega števila zaposlenih za naslednje proračunsko leto.</w:t>
      </w:r>
    </w:p>
    <w:p w:rsidR="00F157D0" w:rsidRPr="00F157D0" w:rsidRDefault="00F157D0" w:rsidP="00F157D0">
      <w:pPr>
        <w:overflowPunct/>
        <w:autoSpaceDE/>
        <w:adjustRightInd/>
        <w:spacing w:before="0" w:after="0"/>
        <w:ind w:left="0"/>
        <w:jc w:val="both"/>
        <w:rPr>
          <w:sz w:val="22"/>
          <w:szCs w:val="22"/>
        </w:rPr>
      </w:pPr>
      <w:r w:rsidRPr="00F157D0">
        <w:rPr>
          <w:sz w:val="22"/>
          <w:szCs w:val="22"/>
        </w:rPr>
        <w:t xml:space="preserve"> </w:t>
      </w:r>
    </w:p>
    <w:p w:rsidR="00F157D0" w:rsidRPr="00F157D0" w:rsidRDefault="00F157D0" w:rsidP="00F157D0">
      <w:pPr>
        <w:overflowPunct/>
        <w:autoSpaceDE/>
        <w:adjustRightInd/>
        <w:spacing w:before="0" w:after="0"/>
        <w:ind w:left="0"/>
        <w:jc w:val="both"/>
        <w:rPr>
          <w:sz w:val="22"/>
          <w:szCs w:val="22"/>
        </w:rPr>
      </w:pPr>
      <w:r w:rsidRPr="00F157D0">
        <w:rPr>
          <w:sz w:val="22"/>
          <w:szCs w:val="22"/>
        </w:rPr>
        <w:t>V občinski upravi je zaposlenih na dan 31.05.2020 18 uslužbencev za nedoločen čas, od tega 2 uslužbenca s polovičnim delovnim časom. Od 18-ih uslužbencev so 3 uradniki na položaju, 7,5 uradnikov in 6,5 strokovno tehničnih delavcev.</w:t>
      </w:r>
    </w:p>
    <w:p w:rsidR="00F157D0" w:rsidRPr="00F157D0" w:rsidRDefault="00F157D0" w:rsidP="00F157D0">
      <w:pPr>
        <w:overflowPunct/>
        <w:autoSpaceDE/>
        <w:adjustRightInd/>
        <w:spacing w:before="0" w:after="0"/>
        <w:ind w:left="0"/>
        <w:jc w:val="both"/>
        <w:rPr>
          <w:sz w:val="22"/>
          <w:szCs w:val="22"/>
        </w:rPr>
      </w:pPr>
    </w:p>
    <w:p w:rsidR="00F157D0" w:rsidRPr="00F157D0" w:rsidRDefault="00F157D0" w:rsidP="00F157D0">
      <w:pPr>
        <w:overflowPunct/>
        <w:autoSpaceDE/>
        <w:adjustRightInd/>
        <w:spacing w:before="0" w:after="0"/>
        <w:ind w:left="0"/>
        <w:jc w:val="both"/>
        <w:rPr>
          <w:sz w:val="22"/>
          <w:szCs w:val="22"/>
        </w:rPr>
      </w:pPr>
      <w:r w:rsidRPr="00F157D0">
        <w:rPr>
          <w:sz w:val="22"/>
          <w:szCs w:val="22"/>
        </w:rPr>
        <w:t xml:space="preserve">Na skupni občinski upravi je na dan 31.05.2020 zaposlenih za nedoločen čas 12 uslužbencev. Od 12 uslužbencev so 3 uslužbenci premeščeni iz Občine Prevalje, 2,5 iz Občine Mežica, 1 iz Občine Črna na Koroškem in 2 iz Občine Ravne na Koroškem. Hkrati pa sta na skupni občinski upravi zaposlena še 2 občinska redarja in 0,5 vodje Medobčinskega redarstva.   </w:t>
      </w:r>
    </w:p>
    <w:p w:rsidR="00F157D0" w:rsidRPr="00F157D0" w:rsidRDefault="00F157D0" w:rsidP="00F157D0">
      <w:pPr>
        <w:overflowPunct/>
        <w:autoSpaceDE/>
        <w:adjustRightInd/>
        <w:spacing w:before="0" w:after="0"/>
        <w:ind w:left="0"/>
        <w:jc w:val="both"/>
        <w:rPr>
          <w:sz w:val="22"/>
          <w:szCs w:val="22"/>
        </w:rPr>
      </w:pPr>
    </w:p>
    <w:p w:rsidR="00F157D0" w:rsidRPr="00F157D0" w:rsidRDefault="00F157D0" w:rsidP="00F157D0">
      <w:pPr>
        <w:overflowPunct/>
        <w:autoSpaceDE/>
        <w:adjustRightInd/>
        <w:spacing w:before="0" w:after="0"/>
        <w:ind w:left="0"/>
        <w:jc w:val="both"/>
        <w:rPr>
          <w:sz w:val="22"/>
          <w:szCs w:val="22"/>
        </w:rPr>
      </w:pPr>
      <w:r w:rsidRPr="00F157D0">
        <w:rPr>
          <w:sz w:val="22"/>
          <w:szCs w:val="22"/>
        </w:rPr>
        <w:t xml:space="preserve">Na skupni občinski upravi sta bila na dan 31.05.2020 za določen čas zaposlena 2 uslužbenca, 1 uslužbenec je bil premeščen iz Občine Črna na Koroškem, 1 uslužbenec - pripravnik pa je bil premeščen iz Občine Prevalje. </w:t>
      </w:r>
    </w:p>
    <w:p w:rsidR="00F157D0" w:rsidRPr="00F157D0" w:rsidRDefault="00F157D0" w:rsidP="00F157D0">
      <w:pPr>
        <w:overflowPunct/>
        <w:autoSpaceDE/>
        <w:adjustRightInd/>
        <w:spacing w:before="0" w:after="0"/>
        <w:ind w:left="0"/>
        <w:jc w:val="both"/>
        <w:rPr>
          <w:sz w:val="22"/>
          <w:szCs w:val="22"/>
        </w:rPr>
      </w:pPr>
      <w:r w:rsidRPr="00F157D0">
        <w:rPr>
          <w:sz w:val="22"/>
          <w:szCs w:val="22"/>
        </w:rPr>
        <w:t>V skladu z Odlokom o ustanovitvi organa skupne občinske uprave Medobčinska uprava občin Mežiške doline in Občine Dravograd (Uradni list RS št., 76/2019, UGSO št., 55/2019 v nadaljevanju-Odlok), se bo sprejel s strani županov Dogovor, kar pomeni, da bodo  predvidoma  1.6.2020 na organ skupne občinske uprave premeščeni javni uslužbenci, ki bodo opravljajo naloge določene v navedene Odloku.</w:t>
      </w:r>
    </w:p>
    <w:p w:rsidR="00F157D0" w:rsidRPr="00F157D0" w:rsidRDefault="00F157D0" w:rsidP="00F157D0">
      <w:pPr>
        <w:overflowPunct/>
        <w:autoSpaceDE/>
        <w:adjustRightInd/>
        <w:spacing w:before="0" w:after="0"/>
        <w:ind w:left="0"/>
        <w:jc w:val="both"/>
        <w:rPr>
          <w:sz w:val="22"/>
          <w:szCs w:val="22"/>
        </w:rPr>
      </w:pPr>
    </w:p>
    <w:p w:rsidR="00F157D0" w:rsidRPr="00F157D0" w:rsidRDefault="00F157D0" w:rsidP="00F157D0">
      <w:pPr>
        <w:overflowPunct/>
        <w:autoSpaceDE/>
        <w:adjustRightInd/>
        <w:spacing w:before="0" w:after="0"/>
        <w:ind w:left="0"/>
        <w:jc w:val="both"/>
        <w:rPr>
          <w:sz w:val="22"/>
          <w:szCs w:val="22"/>
        </w:rPr>
      </w:pPr>
      <w:r w:rsidRPr="00F157D0">
        <w:rPr>
          <w:sz w:val="22"/>
          <w:szCs w:val="22"/>
        </w:rPr>
        <w:t xml:space="preserve">V kadrovskem načrtu se predvidi tudi najvišje možno število vajencev, dijakov in študentov na praktičnem pouku ali na podobnem teoretičnem usposabljanju. Predlagamo, da se to število ne omeji v absolutne smislu, </w:t>
      </w:r>
      <w:r w:rsidRPr="00F157D0">
        <w:rPr>
          <w:sz w:val="22"/>
          <w:szCs w:val="22"/>
        </w:rPr>
        <w:lastRenderedPageBreak/>
        <w:t xml:space="preserve">saj dijaki in študentje zelo težko dobijo delodajalca, ki bi jih bil pripravljen sprejeti v okviru obveznega praktičnega usposabljanja. Tudi številne izobraževalne ustanove na Občino naslavljajo prošnje za sprejem njihovih dijakov oziroma študentov na obvezno usposabljanje. Tako predlagamo, da v občinski upravi istočasno nista na praktičnem usposabljanju več kot dva dijaka oziroma študenta. Sredstva za plačilo obvezne prakse dijakov in študentov se zagotovijo iz proračunske postavke »Študentsko delo in obvezna praksa«.   </w:t>
      </w:r>
    </w:p>
    <w:p w:rsidR="00F157D0" w:rsidRPr="00F157D0" w:rsidRDefault="00F157D0" w:rsidP="00F157D0">
      <w:pPr>
        <w:overflowPunct/>
        <w:autoSpaceDE/>
        <w:adjustRightInd/>
        <w:spacing w:before="0" w:after="0"/>
        <w:ind w:left="0"/>
        <w:jc w:val="both"/>
        <w:rPr>
          <w:sz w:val="22"/>
          <w:szCs w:val="22"/>
        </w:rPr>
      </w:pPr>
    </w:p>
    <w:p w:rsidR="00F157D0" w:rsidRPr="00F157D0" w:rsidRDefault="00F157D0" w:rsidP="00F157D0">
      <w:pPr>
        <w:overflowPunct/>
        <w:autoSpaceDE/>
        <w:adjustRightInd/>
        <w:spacing w:before="0" w:after="0"/>
        <w:ind w:left="0"/>
        <w:jc w:val="both"/>
        <w:rPr>
          <w:sz w:val="22"/>
          <w:szCs w:val="22"/>
        </w:rPr>
      </w:pPr>
    </w:p>
    <w:p w:rsidR="00F157D0" w:rsidRPr="00F157D0" w:rsidRDefault="00F157D0" w:rsidP="00F157D0">
      <w:pPr>
        <w:overflowPunct/>
        <w:autoSpaceDE/>
        <w:adjustRightInd/>
        <w:spacing w:before="0" w:after="0"/>
        <w:ind w:left="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157D0" w:rsidRPr="00F157D0" w:rsidTr="009E5566">
        <w:tc>
          <w:tcPr>
            <w:tcW w:w="4606" w:type="dxa"/>
            <w:tcBorders>
              <w:top w:val="nil"/>
              <w:left w:val="nil"/>
              <w:bottom w:val="nil"/>
              <w:right w:val="nil"/>
            </w:tcBorders>
            <w:hideMark/>
          </w:tcPr>
          <w:p w:rsidR="00F157D0" w:rsidRPr="00F157D0" w:rsidRDefault="00F157D0" w:rsidP="00F157D0">
            <w:pPr>
              <w:overflowPunct/>
              <w:autoSpaceDE/>
              <w:adjustRightInd/>
              <w:spacing w:before="0" w:after="0"/>
              <w:ind w:left="0"/>
              <w:jc w:val="both"/>
              <w:rPr>
                <w:b/>
                <w:sz w:val="22"/>
                <w:szCs w:val="22"/>
              </w:rPr>
            </w:pPr>
            <w:r w:rsidRPr="00F157D0">
              <w:rPr>
                <w:b/>
                <w:sz w:val="22"/>
                <w:szCs w:val="22"/>
              </w:rPr>
              <w:t xml:space="preserve">Veljavnost: </w:t>
            </w:r>
          </w:p>
        </w:tc>
        <w:tc>
          <w:tcPr>
            <w:tcW w:w="4606" w:type="dxa"/>
            <w:tcBorders>
              <w:top w:val="nil"/>
              <w:left w:val="nil"/>
              <w:bottom w:val="nil"/>
              <w:right w:val="nil"/>
            </w:tcBorders>
            <w:hideMark/>
          </w:tcPr>
          <w:p w:rsidR="00F157D0" w:rsidRPr="00F157D0" w:rsidRDefault="00F157D0" w:rsidP="00F157D0">
            <w:pPr>
              <w:overflowPunct/>
              <w:autoSpaceDE/>
              <w:adjustRightInd/>
              <w:spacing w:before="0" w:after="0"/>
              <w:ind w:left="0"/>
              <w:jc w:val="both"/>
              <w:rPr>
                <w:b/>
                <w:sz w:val="22"/>
                <w:szCs w:val="22"/>
              </w:rPr>
            </w:pPr>
            <w:r w:rsidRPr="00F157D0">
              <w:rPr>
                <w:b/>
                <w:sz w:val="22"/>
                <w:szCs w:val="22"/>
              </w:rPr>
              <w:t>Občina Ravne na Koroškem</w:t>
            </w:r>
          </w:p>
          <w:p w:rsidR="00F157D0" w:rsidRPr="00F157D0" w:rsidRDefault="00F157D0" w:rsidP="00F157D0">
            <w:pPr>
              <w:overflowPunct/>
              <w:autoSpaceDE/>
              <w:adjustRightInd/>
              <w:spacing w:before="0" w:after="0"/>
              <w:ind w:left="0"/>
              <w:jc w:val="both"/>
              <w:rPr>
                <w:b/>
                <w:sz w:val="22"/>
                <w:szCs w:val="22"/>
              </w:rPr>
            </w:pPr>
            <w:r w:rsidRPr="00F157D0">
              <w:rPr>
                <w:b/>
                <w:sz w:val="22"/>
                <w:szCs w:val="22"/>
              </w:rPr>
              <w:t xml:space="preserve">                Župan</w:t>
            </w:r>
          </w:p>
          <w:p w:rsidR="00F157D0" w:rsidRPr="00F157D0" w:rsidRDefault="00F157D0" w:rsidP="00F157D0">
            <w:pPr>
              <w:overflowPunct/>
              <w:autoSpaceDE/>
              <w:adjustRightInd/>
              <w:spacing w:before="0" w:after="0"/>
              <w:ind w:left="0"/>
              <w:jc w:val="both"/>
              <w:rPr>
                <w:b/>
                <w:sz w:val="22"/>
                <w:szCs w:val="22"/>
              </w:rPr>
            </w:pPr>
            <w:r w:rsidRPr="00F157D0">
              <w:rPr>
                <w:b/>
                <w:sz w:val="22"/>
                <w:szCs w:val="22"/>
              </w:rPr>
              <w:t xml:space="preserve">        dr. Tomaž ROŽEN </w:t>
            </w:r>
          </w:p>
        </w:tc>
      </w:tr>
    </w:tbl>
    <w:p w:rsidR="003F7670" w:rsidRPr="0044613E" w:rsidRDefault="003F7670" w:rsidP="00F157D0">
      <w:pPr>
        <w:overflowPunct/>
        <w:autoSpaceDE/>
        <w:adjustRightInd/>
        <w:spacing w:before="0" w:after="0"/>
        <w:ind w:left="0"/>
        <w:jc w:val="both"/>
      </w:pPr>
      <w:r w:rsidRPr="0044613E">
        <w:br w:type="page"/>
      </w:r>
      <w:bookmarkStart w:id="308" w:name="_Toc245782177"/>
    </w:p>
    <w:p w:rsidR="003F7670" w:rsidRPr="0044613E" w:rsidRDefault="003F7670" w:rsidP="003F7670">
      <w:pPr>
        <w:pStyle w:val="AHeading1"/>
      </w:pPr>
    </w:p>
    <w:p w:rsidR="003F7670" w:rsidRPr="0044613E" w:rsidRDefault="003F7670" w:rsidP="003F7670">
      <w:pPr>
        <w:pStyle w:val="AHeading1"/>
      </w:pPr>
    </w:p>
    <w:p w:rsidR="003F7670" w:rsidRPr="0044613E" w:rsidRDefault="003F7670" w:rsidP="003F7670">
      <w:pPr>
        <w:pStyle w:val="AHeading1"/>
      </w:pPr>
    </w:p>
    <w:p w:rsidR="00C34289" w:rsidRPr="0044613E" w:rsidRDefault="00C34289" w:rsidP="00C34289"/>
    <w:p w:rsidR="00C34289" w:rsidRPr="0044613E" w:rsidRDefault="00C34289" w:rsidP="00C34289"/>
    <w:p w:rsidR="00C34289" w:rsidRPr="0044613E" w:rsidRDefault="00C34289" w:rsidP="00C34289"/>
    <w:p w:rsidR="00C34289" w:rsidRPr="0044613E" w:rsidRDefault="00C34289" w:rsidP="00C34289"/>
    <w:p w:rsidR="003F7670" w:rsidRPr="0044613E" w:rsidRDefault="003F7670" w:rsidP="003F7670">
      <w:pPr>
        <w:pStyle w:val="AHeading1"/>
      </w:pPr>
    </w:p>
    <w:p w:rsidR="003F7670" w:rsidRPr="0044613E" w:rsidRDefault="003F7670" w:rsidP="003F7670">
      <w:pPr>
        <w:pStyle w:val="AHeading1"/>
      </w:pPr>
    </w:p>
    <w:p w:rsidR="003F7670" w:rsidRPr="0044613E" w:rsidRDefault="0063222F" w:rsidP="003F7670">
      <w:pPr>
        <w:pStyle w:val="AHeading1"/>
        <w:rPr>
          <w:sz w:val="32"/>
          <w:szCs w:val="32"/>
        </w:rPr>
      </w:pPr>
      <w:bookmarkStart w:id="309" w:name="_Toc248031316"/>
      <w:bookmarkStart w:id="310" w:name="_Toc381164787"/>
      <w:bookmarkStart w:id="311" w:name="_Toc42849874"/>
      <w:r w:rsidRPr="0044613E">
        <w:rPr>
          <w:sz w:val="32"/>
          <w:szCs w:val="32"/>
        </w:rPr>
        <w:t>X</w:t>
      </w:r>
      <w:r w:rsidR="003F7670" w:rsidRPr="0044613E">
        <w:rPr>
          <w:sz w:val="32"/>
          <w:szCs w:val="32"/>
        </w:rPr>
        <w:t>. NAČRT PRODAJE FINANČNEGA PREMOŽENJA TER PRIDOBIVANJA IN RAZPOLAGANJA Z NEPREMIČNIM IN PREMIČNIM PREMOŽENJEM OBČINE</w:t>
      </w:r>
      <w:bookmarkEnd w:id="308"/>
      <w:bookmarkEnd w:id="309"/>
      <w:bookmarkEnd w:id="310"/>
      <w:bookmarkEnd w:id="311"/>
    </w:p>
    <w:p w:rsidR="003F7670" w:rsidRPr="0044613E" w:rsidRDefault="003F7670" w:rsidP="003F7670">
      <w:pPr>
        <w:ind w:left="288"/>
        <w:jc w:val="center"/>
        <w:rPr>
          <w:rFonts w:eastAsia="Calibri"/>
          <w:sz w:val="22"/>
          <w:szCs w:val="22"/>
        </w:rPr>
      </w:pPr>
      <w:r w:rsidRPr="0044613E">
        <w:br w:type="page"/>
      </w:r>
    </w:p>
    <w:p w:rsidR="00553D08" w:rsidRPr="0044613E" w:rsidRDefault="00553D08" w:rsidP="00553D08">
      <w:pPr>
        <w:ind w:left="288"/>
        <w:jc w:val="center"/>
        <w:rPr>
          <w:b/>
          <w:sz w:val="22"/>
          <w:szCs w:val="22"/>
        </w:rPr>
      </w:pPr>
      <w:r w:rsidRPr="0044613E">
        <w:rPr>
          <w:b/>
          <w:sz w:val="22"/>
          <w:szCs w:val="22"/>
        </w:rPr>
        <w:lastRenderedPageBreak/>
        <w:t xml:space="preserve">I. </w:t>
      </w:r>
    </w:p>
    <w:p w:rsidR="00381585" w:rsidRDefault="00381585" w:rsidP="00381585">
      <w:pPr>
        <w:ind w:left="288"/>
        <w:rPr>
          <w:b/>
          <w:sz w:val="22"/>
          <w:szCs w:val="22"/>
        </w:rPr>
      </w:pPr>
    </w:p>
    <w:p w:rsidR="00381585" w:rsidRPr="00381585" w:rsidRDefault="00381585" w:rsidP="00381585">
      <w:pPr>
        <w:overflowPunct/>
        <w:autoSpaceDE/>
        <w:autoSpaceDN/>
        <w:adjustRightInd/>
        <w:spacing w:before="0" w:after="0"/>
        <w:ind w:left="0"/>
        <w:textAlignment w:val="auto"/>
        <w:rPr>
          <w:sz w:val="22"/>
          <w:szCs w:val="22"/>
        </w:rPr>
      </w:pPr>
      <w:r w:rsidRPr="00381585">
        <w:rPr>
          <w:sz w:val="22"/>
          <w:szCs w:val="22"/>
        </w:rPr>
        <w:t>V skladu s 20. členom Zakona o stvarnem premoženju države in samoupravnih lokalnih skupnosti (Uradni list RS, št. 11/2018 in 79/2018 - ZSPDSLS-1- v nadaljevanju: Zakon) ter 2. do 6. člena  Uredbe o stvarnem premoženju države in samoupravnih lokalnih skupnosti (Uradni list RS, št. 31/2018 – v nadaljevanju: Uredba) se z načrtom ravnanja z nepremičnim premoženjem in načrtom ravnanja s premičnim premoženjem določi pridobivanje in razpolaganje z nepremičnim ter premičnim premoženjem Občine Ravne na Koroškem za leto 2020.</w:t>
      </w:r>
    </w:p>
    <w:p w:rsidR="00381585" w:rsidRPr="00381585" w:rsidRDefault="00381585" w:rsidP="00381585">
      <w:pPr>
        <w:overflowPunct/>
        <w:autoSpaceDE/>
        <w:autoSpaceDN/>
        <w:adjustRightInd/>
        <w:spacing w:before="0" w:after="0"/>
        <w:ind w:left="0"/>
        <w:textAlignment w:val="auto"/>
        <w:rPr>
          <w:sz w:val="22"/>
          <w:szCs w:val="22"/>
        </w:rPr>
      </w:pPr>
      <w:r w:rsidRPr="00381585">
        <w:rPr>
          <w:sz w:val="22"/>
          <w:szCs w:val="22"/>
        </w:rPr>
        <w:t>Načrt ravnanja z nepremičnim premoženjem je sestavljen iz načrta pridobivanja nepremičnega premoženja in načrta razpolaganja z nepremičnim premoženjem. Načrt ravnanja s premičnim premoženjem je  sestavljen iz načrta pridobivanja in načrtom razpolaganja s premičnim premoženjem.</w:t>
      </w:r>
    </w:p>
    <w:p w:rsidR="00381585" w:rsidRPr="00381585" w:rsidRDefault="00381585" w:rsidP="00381585">
      <w:pPr>
        <w:overflowPunct/>
        <w:autoSpaceDE/>
        <w:autoSpaceDN/>
        <w:adjustRightInd/>
        <w:spacing w:before="0" w:after="0"/>
        <w:ind w:left="0"/>
        <w:textAlignment w:val="auto"/>
        <w:rPr>
          <w:sz w:val="22"/>
          <w:szCs w:val="22"/>
        </w:rPr>
      </w:pPr>
    </w:p>
    <w:p w:rsidR="00381585" w:rsidRPr="00381585" w:rsidRDefault="00381585" w:rsidP="00381585">
      <w:pPr>
        <w:overflowPunct/>
        <w:autoSpaceDE/>
        <w:autoSpaceDN/>
        <w:adjustRightInd/>
        <w:spacing w:before="0" w:after="0"/>
        <w:ind w:left="0"/>
        <w:textAlignment w:val="auto"/>
        <w:rPr>
          <w:sz w:val="22"/>
          <w:szCs w:val="22"/>
        </w:rPr>
      </w:pPr>
    </w:p>
    <w:p w:rsidR="00381585" w:rsidRPr="00381585" w:rsidRDefault="00381585" w:rsidP="00381585">
      <w:pPr>
        <w:overflowPunct/>
        <w:autoSpaceDE/>
        <w:autoSpaceDN/>
        <w:adjustRightInd/>
        <w:spacing w:before="0" w:after="0"/>
        <w:ind w:left="0"/>
        <w:jc w:val="center"/>
        <w:textAlignment w:val="auto"/>
        <w:rPr>
          <w:b/>
          <w:sz w:val="22"/>
          <w:szCs w:val="22"/>
        </w:rPr>
      </w:pPr>
      <w:r w:rsidRPr="00381585">
        <w:rPr>
          <w:b/>
          <w:sz w:val="22"/>
          <w:szCs w:val="22"/>
        </w:rPr>
        <w:t>II.</w:t>
      </w:r>
    </w:p>
    <w:p w:rsidR="00381585" w:rsidRPr="00381585" w:rsidRDefault="00381585" w:rsidP="00381585">
      <w:pPr>
        <w:overflowPunct/>
        <w:autoSpaceDE/>
        <w:autoSpaceDN/>
        <w:adjustRightInd/>
        <w:spacing w:before="0" w:after="0"/>
        <w:ind w:left="0"/>
        <w:textAlignment w:val="auto"/>
        <w:rPr>
          <w:b/>
          <w:sz w:val="22"/>
          <w:szCs w:val="22"/>
        </w:rPr>
      </w:pPr>
    </w:p>
    <w:p w:rsidR="00381585" w:rsidRPr="00381585" w:rsidRDefault="00381585" w:rsidP="00381585">
      <w:pPr>
        <w:overflowPunct/>
        <w:autoSpaceDE/>
        <w:autoSpaceDN/>
        <w:adjustRightInd/>
        <w:spacing w:before="0" w:after="0"/>
        <w:ind w:left="0"/>
        <w:textAlignment w:val="auto"/>
        <w:rPr>
          <w:sz w:val="22"/>
          <w:szCs w:val="22"/>
        </w:rPr>
      </w:pPr>
      <w:r w:rsidRPr="00381585">
        <w:rPr>
          <w:sz w:val="22"/>
          <w:szCs w:val="22"/>
        </w:rPr>
        <w:t>Občinski svet Občine Ravne na Koroškem pooblašča župana, da lahko sprejme dopolnitev načrta ravnanja z nepremičnim premoženjem za posamezni pravni posel, ki po izkustveno ocenjeni vrednosti ne presega 10.000 €.</w:t>
      </w:r>
    </w:p>
    <w:p w:rsidR="00381585" w:rsidRPr="00381585" w:rsidRDefault="00381585" w:rsidP="00381585">
      <w:pPr>
        <w:overflowPunct/>
        <w:autoSpaceDE/>
        <w:autoSpaceDN/>
        <w:adjustRightInd/>
        <w:spacing w:before="0" w:after="0"/>
        <w:ind w:left="0"/>
        <w:textAlignment w:val="auto"/>
        <w:rPr>
          <w:sz w:val="22"/>
          <w:szCs w:val="22"/>
        </w:rPr>
      </w:pPr>
    </w:p>
    <w:p w:rsidR="00381585" w:rsidRPr="00381585" w:rsidRDefault="00381585" w:rsidP="00381585">
      <w:pPr>
        <w:overflowPunct/>
        <w:autoSpaceDE/>
        <w:autoSpaceDN/>
        <w:adjustRightInd/>
        <w:spacing w:before="0" w:after="0"/>
        <w:ind w:left="0"/>
        <w:textAlignment w:val="auto"/>
        <w:rPr>
          <w:sz w:val="22"/>
          <w:szCs w:val="22"/>
        </w:rPr>
      </w:pPr>
      <w:r w:rsidRPr="00381585">
        <w:rPr>
          <w:sz w:val="22"/>
          <w:szCs w:val="22"/>
        </w:rPr>
        <w:t>V primeru spremenjenih prostorskih potreb v lokalni skupnosti, ki jih ni bilo mogoče določiti ob pripravi načrta ravnanja z nepremičnim premoženjem ali ob nepredvidenih okoliščinah na trgu, ko je potreben hiter odziv, se lahko dopolni letni načrt ravnanja s stvarnim premoženjem.</w:t>
      </w:r>
    </w:p>
    <w:p w:rsidR="00381585" w:rsidRPr="00381585" w:rsidRDefault="00381585" w:rsidP="00381585">
      <w:pPr>
        <w:overflowPunct/>
        <w:autoSpaceDE/>
        <w:autoSpaceDN/>
        <w:adjustRightInd/>
        <w:spacing w:before="0" w:after="0"/>
        <w:ind w:left="0"/>
        <w:textAlignment w:val="auto"/>
        <w:rPr>
          <w:sz w:val="22"/>
          <w:szCs w:val="22"/>
        </w:rPr>
      </w:pPr>
    </w:p>
    <w:p w:rsidR="00381585" w:rsidRPr="00381585" w:rsidRDefault="00381585" w:rsidP="00381585">
      <w:pPr>
        <w:overflowPunct/>
        <w:autoSpaceDE/>
        <w:autoSpaceDN/>
        <w:adjustRightInd/>
        <w:spacing w:before="0" w:after="0"/>
        <w:ind w:left="0"/>
        <w:textAlignment w:val="auto"/>
        <w:rPr>
          <w:sz w:val="22"/>
          <w:szCs w:val="22"/>
        </w:rPr>
      </w:pPr>
      <w:r w:rsidRPr="00381585">
        <w:rPr>
          <w:sz w:val="22"/>
          <w:szCs w:val="22"/>
        </w:rPr>
        <w:t>Skupna vrednost poslov iz prejšnjega odstavka, ne sme presegati 20% vrednosti načrtov iz prvega člena.</w:t>
      </w:r>
    </w:p>
    <w:p w:rsidR="00381585" w:rsidRPr="00381585" w:rsidRDefault="00381585" w:rsidP="00381585">
      <w:pPr>
        <w:overflowPunct/>
        <w:autoSpaceDE/>
        <w:autoSpaceDN/>
        <w:adjustRightInd/>
        <w:spacing w:before="0" w:after="0"/>
        <w:ind w:left="0"/>
        <w:textAlignment w:val="auto"/>
        <w:rPr>
          <w:sz w:val="22"/>
          <w:szCs w:val="22"/>
        </w:rPr>
      </w:pPr>
    </w:p>
    <w:p w:rsidR="00381585" w:rsidRPr="00381585" w:rsidRDefault="00381585" w:rsidP="00381585">
      <w:pPr>
        <w:overflowPunct/>
        <w:autoSpaceDE/>
        <w:autoSpaceDN/>
        <w:adjustRightInd/>
        <w:spacing w:before="0" w:after="0"/>
        <w:ind w:left="0"/>
        <w:jc w:val="center"/>
        <w:textAlignment w:val="auto"/>
        <w:rPr>
          <w:b/>
          <w:sz w:val="22"/>
          <w:szCs w:val="22"/>
        </w:rPr>
      </w:pPr>
      <w:r w:rsidRPr="00381585">
        <w:rPr>
          <w:b/>
          <w:sz w:val="22"/>
          <w:szCs w:val="22"/>
        </w:rPr>
        <w:t>III.</w:t>
      </w:r>
    </w:p>
    <w:p w:rsidR="00381585" w:rsidRPr="00381585" w:rsidRDefault="00381585" w:rsidP="00381585">
      <w:pPr>
        <w:overflowPunct/>
        <w:autoSpaceDE/>
        <w:autoSpaceDN/>
        <w:adjustRightInd/>
        <w:spacing w:before="0" w:after="0"/>
        <w:ind w:left="0"/>
        <w:textAlignment w:val="auto"/>
        <w:rPr>
          <w:b/>
          <w:sz w:val="22"/>
          <w:szCs w:val="22"/>
        </w:rPr>
      </w:pPr>
    </w:p>
    <w:p w:rsidR="00381585" w:rsidRPr="00381585" w:rsidRDefault="00381585" w:rsidP="00381585">
      <w:pPr>
        <w:overflowPunct/>
        <w:autoSpaceDE/>
        <w:autoSpaceDN/>
        <w:adjustRightInd/>
        <w:spacing w:before="0" w:after="0"/>
        <w:ind w:left="0"/>
        <w:textAlignment w:val="auto"/>
        <w:rPr>
          <w:sz w:val="22"/>
          <w:szCs w:val="22"/>
        </w:rPr>
      </w:pPr>
      <w:r w:rsidRPr="00381585">
        <w:rPr>
          <w:sz w:val="22"/>
          <w:szCs w:val="22"/>
        </w:rPr>
        <w:t>Načrt ravnanja z nepremičnim premoženjem in Načrt ravnanja s premičnim premoženjem sprejme Občinski svet skupaj s predlogom proračuna.</w:t>
      </w:r>
    </w:p>
    <w:p w:rsidR="00381585" w:rsidRPr="00381585" w:rsidRDefault="00381585" w:rsidP="00381585">
      <w:pPr>
        <w:overflowPunct/>
        <w:autoSpaceDE/>
        <w:autoSpaceDN/>
        <w:adjustRightInd/>
        <w:spacing w:before="0" w:after="0"/>
        <w:ind w:left="0"/>
        <w:textAlignment w:val="auto"/>
        <w:rPr>
          <w:sz w:val="22"/>
          <w:szCs w:val="22"/>
        </w:rPr>
      </w:pPr>
    </w:p>
    <w:p w:rsidR="00381585" w:rsidRPr="00381585" w:rsidRDefault="00381585" w:rsidP="00381585">
      <w:pPr>
        <w:overflowPunct/>
        <w:autoSpaceDE/>
        <w:autoSpaceDN/>
        <w:adjustRightInd/>
        <w:spacing w:before="0" w:after="0"/>
        <w:ind w:left="0"/>
        <w:textAlignment w:val="auto"/>
        <w:rPr>
          <w:sz w:val="22"/>
          <w:szCs w:val="22"/>
        </w:rPr>
      </w:pPr>
    </w:p>
    <w:p w:rsidR="00381585" w:rsidRPr="00381585" w:rsidRDefault="00381585" w:rsidP="00381585">
      <w:pPr>
        <w:overflowPunct/>
        <w:autoSpaceDE/>
        <w:autoSpaceDN/>
        <w:adjustRightInd/>
        <w:spacing w:before="0" w:after="0"/>
        <w:ind w:left="0"/>
        <w:textAlignment w:val="auto"/>
        <w:rPr>
          <w:sz w:val="22"/>
          <w:szCs w:val="22"/>
        </w:rPr>
      </w:pPr>
      <w:r w:rsidRPr="00381585">
        <w:rPr>
          <w:sz w:val="22"/>
          <w:szCs w:val="22"/>
        </w:rPr>
        <w:t>Poročilo o realizaciji načrta ravnanja z nepremičnim premoženjem in poročilo o realizaciji načrta ravnanja s premičnim premoženjem predloži župan Občinskemu svetu v tekočem letu za preteklo leto, vendar najpozneje skupaj z zaključnim računom proračuna.</w:t>
      </w:r>
    </w:p>
    <w:p w:rsidR="00381585" w:rsidRPr="00381585" w:rsidRDefault="00381585" w:rsidP="00381585">
      <w:pPr>
        <w:overflowPunct/>
        <w:autoSpaceDE/>
        <w:autoSpaceDN/>
        <w:adjustRightInd/>
        <w:spacing w:before="0" w:after="0"/>
        <w:ind w:left="0"/>
        <w:textAlignment w:val="auto"/>
        <w:rPr>
          <w:b/>
          <w:sz w:val="22"/>
          <w:szCs w:val="22"/>
        </w:rPr>
      </w:pPr>
    </w:p>
    <w:p w:rsidR="00381585" w:rsidRPr="00381585" w:rsidRDefault="00381585" w:rsidP="00381585">
      <w:pPr>
        <w:overflowPunct/>
        <w:autoSpaceDE/>
        <w:autoSpaceDN/>
        <w:adjustRightInd/>
        <w:spacing w:before="0" w:after="0"/>
        <w:ind w:left="0"/>
        <w:jc w:val="center"/>
        <w:textAlignment w:val="auto"/>
        <w:rPr>
          <w:b/>
          <w:sz w:val="22"/>
          <w:szCs w:val="22"/>
        </w:rPr>
      </w:pPr>
      <w:r w:rsidRPr="00381585">
        <w:rPr>
          <w:b/>
          <w:sz w:val="22"/>
          <w:szCs w:val="22"/>
        </w:rPr>
        <w:t>IV.</w:t>
      </w:r>
    </w:p>
    <w:p w:rsidR="00381585" w:rsidRPr="00381585" w:rsidRDefault="00381585" w:rsidP="00381585">
      <w:pPr>
        <w:overflowPunct/>
        <w:autoSpaceDE/>
        <w:autoSpaceDN/>
        <w:adjustRightInd/>
        <w:spacing w:before="0" w:after="0"/>
        <w:ind w:left="0"/>
        <w:textAlignment w:val="auto"/>
        <w:rPr>
          <w:b/>
          <w:sz w:val="22"/>
          <w:szCs w:val="22"/>
        </w:rPr>
      </w:pPr>
    </w:p>
    <w:p w:rsidR="00381585" w:rsidRPr="00381585" w:rsidRDefault="00381585" w:rsidP="00381585">
      <w:pPr>
        <w:overflowPunct/>
        <w:autoSpaceDE/>
        <w:autoSpaceDN/>
        <w:adjustRightInd/>
        <w:spacing w:before="0" w:after="0"/>
        <w:ind w:left="0"/>
        <w:textAlignment w:val="auto"/>
        <w:rPr>
          <w:sz w:val="22"/>
          <w:szCs w:val="22"/>
        </w:rPr>
      </w:pPr>
      <w:r w:rsidRPr="00381585">
        <w:rPr>
          <w:sz w:val="22"/>
          <w:szCs w:val="22"/>
        </w:rPr>
        <w:t>Z Načrtom ravnanja z nepremičnim premoženjem Občine Ravne na Koroškem se zagotavljajo sredstva v proračunu Občine Ravne na Koroškem v skladu s sprejetim proračunom, bodočim investitorjem pa se zagotovi ustrezna količina stavbnih zemljišč za gradnjo poslovnih in stanovanjskih gradenj na območjih, kjer je takšna gradnja podprta z ustreznimi prostorskimi akti, lastnikom obstoječih gradbenih parcel pa se omogoči zaokrožitev le teh v skladu z Zakonom in Uredbo.</w:t>
      </w:r>
    </w:p>
    <w:p w:rsidR="00381585" w:rsidRPr="00381585" w:rsidRDefault="00381585" w:rsidP="00381585">
      <w:pPr>
        <w:overflowPunct/>
        <w:autoSpaceDE/>
        <w:autoSpaceDN/>
        <w:adjustRightInd/>
        <w:spacing w:before="0" w:after="0"/>
        <w:ind w:left="0"/>
        <w:textAlignment w:val="auto"/>
        <w:rPr>
          <w:sz w:val="22"/>
          <w:szCs w:val="22"/>
        </w:rPr>
      </w:pPr>
    </w:p>
    <w:p w:rsidR="00381585" w:rsidRPr="00381585" w:rsidRDefault="00381585" w:rsidP="00381585">
      <w:pPr>
        <w:overflowPunct/>
        <w:autoSpaceDE/>
        <w:autoSpaceDN/>
        <w:adjustRightInd/>
        <w:spacing w:before="0" w:after="0"/>
        <w:ind w:left="0"/>
        <w:jc w:val="center"/>
        <w:textAlignment w:val="auto"/>
        <w:rPr>
          <w:b/>
          <w:sz w:val="22"/>
          <w:szCs w:val="22"/>
        </w:rPr>
      </w:pPr>
      <w:r w:rsidRPr="00381585">
        <w:rPr>
          <w:b/>
          <w:sz w:val="22"/>
          <w:szCs w:val="22"/>
        </w:rPr>
        <w:t>V.</w:t>
      </w:r>
    </w:p>
    <w:p w:rsidR="00381585" w:rsidRPr="00381585" w:rsidRDefault="00381585" w:rsidP="00381585">
      <w:pPr>
        <w:overflowPunct/>
        <w:autoSpaceDE/>
        <w:autoSpaceDN/>
        <w:adjustRightInd/>
        <w:spacing w:before="0" w:after="0"/>
        <w:ind w:left="0"/>
        <w:textAlignment w:val="auto"/>
        <w:rPr>
          <w:sz w:val="22"/>
          <w:szCs w:val="22"/>
        </w:rPr>
      </w:pPr>
    </w:p>
    <w:p w:rsidR="00381585" w:rsidRPr="00381585" w:rsidRDefault="00381585" w:rsidP="00381585">
      <w:pPr>
        <w:overflowPunct/>
        <w:autoSpaceDE/>
        <w:autoSpaceDN/>
        <w:adjustRightInd/>
        <w:spacing w:before="0" w:after="0"/>
        <w:ind w:left="0"/>
        <w:textAlignment w:val="auto"/>
        <w:rPr>
          <w:sz w:val="22"/>
          <w:szCs w:val="22"/>
        </w:rPr>
      </w:pPr>
      <w:r w:rsidRPr="00381585">
        <w:rPr>
          <w:sz w:val="22"/>
          <w:szCs w:val="22"/>
        </w:rPr>
        <w:t xml:space="preserve">Pred razpolaganjem s posameznim nepremičnim premoženjem lokalne skupnosti mora njegovo vrednost oceniti pooblaščeni ocenjevalec vrednosti nepremičnin, ki je imenovan na podlagi zakona, ki ureja revidiranje, ali zakona, ki ureja sodišča. </w:t>
      </w:r>
    </w:p>
    <w:p w:rsidR="00381585" w:rsidRPr="00381585" w:rsidRDefault="00381585" w:rsidP="00381585">
      <w:pPr>
        <w:overflowPunct/>
        <w:autoSpaceDE/>
        <w:autoSpaceDN/>
        <w:adjustRightInd/>
        <w:spacing w:before="0" w:after="0"/>
        <w:ind w:left="0"/>
        <w:textAlignment w:val="auto"/>
        <w:rPr>
          <w:sz w:val="22"/>
          <w:szCs w:val="22"/>
        </w:rPr>
      </w:pPr>
      <w:r w:rsidRPr="00381585">
        <w:rPr>
          <w:sz w:val="22"/>
          <w:szCs w:val="22"/>
        </w:rPr>
        <w:t xml:space="preserve">Premoženje se ne sme prodati ali menjati pod ocenjeno vrednostjo, razen iz razlogov navedenih v Zakonu. </w:t>
      </w:r>
    </w:p>
    <w:p w:rsidR="00381585" w:rsidRPr="00381585" w:rsidRDefault="00381585" w:rsidP="00381585">
      <w:pPr>
        <w:overflowPunct/>
        <w:autoSpaceDE/>
        <w:autoSpaceDN/>
        <w:adjustRightInd/>
        <w:spacing w:before="0" w:after="0"/>
        <w:ind w:left="0"/>
        <w:textAlignment w:val="auto"/>
        <w:rPr>
          <w:sz w:val="22"/>
          <w:szCs w:val="22"/>
        </w:rPr>
      </w:pPr>
      <w:r w:rsidRPr="00381585">
        <w:rPr>
          <w:sz w:val="22"/>
          <w:szCs w:val="22"/>
        </w:rPr>
        <w:t>Pri razpolaganju z nepremičnim premoženjem se ravna v skladu z načeli, ki zagotavljajo transparentnost, gospodarnost in javnost postopkov in spoštujejo načela enakega obravnavanja strank, z metodami, ki omogočajo najboljše ekonomske učinke.</w:t>
      </w:r>
    </w:p>
    <w:p w:rsidR="00381585" w:rsidRPr="00381585" w:rsidRDefault="00381585" w:rsidP="00381585">
      <w:pPr>
        <w:overflowPunct/>
        <w:autoSpaceDE/>
        <w:autoSpaceDN/>
        <w:adjustRightInd/>
        <w:spacing w:before="0" w:after="0"/>
        <w:ind w:left="0"/>
        <w:textAlignment w:val="auto"/>
        <w:rPr>
          <w:sz w:val="22"/>
          <w:szCs w:val="22"/>
        </w:rPr>
      </w:pPr>
    </w:p>
    <w:p w:rsidR="00381585" w:rsidRPr="00381585" w:rsidRDefault="00381585" w:rsidP="00381585">
      <w:pPr>
        <w:overflowPunct/>
        <w:autoSpaceDE/>
        <w:autoSpaceDN/>
        <w:adjustRightInd/>
        <w:spacing w:before="0" w:after="0"/>
        <w:ind w:left="0"/>
        <w:textAlignment w:val="auto"/>
        <w:rPr>
          <w:sz w:val="22"/>
          <w:szCs w:val="22"/>
        </w:rPr>
      </w:pPr>
    </w:p>
    <w:p w:rsidR="00381585" w:rsidRPr="00381585" w:rsidRDefault="00381585" w:rsidP="00381585">
      <w:pPr>
        <w:overflowPunct/>
        <w:autoSpaceDE/>
        <w:autoSpaceDN/>
        <w:adjustRightInd/>
        <w:spacing w:before="0" w:after="0"/>
        <w:ind w:left="0"/>
        <w:textAlignment w:val="auto"/>
        <w:rPr>
          <w:sz w:val="22"/>
          <w:szCs w:val="22"/>
        </w:rPr>
      </w:pPr>
    </w:p>
    <w:p w:rsidR="00381585" w:rsidRPr="00381585" w:rsidRDefault="00381585" w:rsidP="00381585">
      <w:pPr>
        <w:overflowPunct/>
        <w:autoSpaceDE/>
        <w:autoSpaceDN/>
        <w:adjustRightInd/>
        <w:spacing w:before="0" w:after="0"/>
        <w:ind w:left="0"/>
        <w:textAlignment w:val="auto"/>
        <w:rPr>
          <w:sz w:val="22"/>
          <w:szCs w:val="22"/>
        </w:rPr>
      </w:pPr>
    </w:p>
    <w:p w:rsidR="00381585" w:rsidRPr="00381585" w:rsidRDefault="00381585" w:rsidP="00381585">
      <w:pPr>
        <w:overflowPunct/>
        <w:autoSpaceDE/>
        <w:autoSpaceDN/>
        <w:adjustRightInd/>
        <w:spacing w:before="0" w:after="0"/>
        <w:ind w:left="0"/>
        <w:jc w:val="center"/>
        <w:textAlignment w:val="auto"/>
        <w:rPr>
          <w:b/>
          <w:sz w:val="22"/>
          <w:szCs w:val="22"/>
        </w:rPr>
      </w:pPr>
      <w:r w:rsidRPr="00381585">
        <w:rPr>
          <w:b/>
          <w:sz w:val="22"/>
          <w:szCs w:val="22"/>
        </w:rPr>
        <w:lastRenderedPageBreak/>
        <w:t>VI.</w:t>
      </w:r>
    </w:p>
    <w:p w:rsidR="00381585" w:rsidRPr="00381585" w:rsidRDefault="00381585" w:rsidP="00381585">
      <w:pPr>
        <w:overflowPunct/>
        <w:autoSpaceDE/>
        <w:autoSpaceDN/>
        <w:adjustRightInd/>
        <w:spacing w:before="0" w:after="0"/>
        <w:ind w:left="0"/>
        <w:textAlignment w:val="auto"/>
        <w:rPr>
          <w:b/>
          <w:sz w:val="22"/>
          <w:szCs w:val="22"/>
        </w:rPr>
      </w:pPr>
    </w:p>
    <w:p w:rsidR="00381585" w:rsidRPr="00381585" w:rsidRDefault="00381585" w:rsidP="00381585">
      <w:pPr>
        <w:overflowPunct/>
        <w:autoSpaceDE/>
        <w:autoSpaceDN/>
        <w:adjustRightInd/>
        <w:spacing w:before="0" w:after="0"/>
        <w:ind w:left="0"/>
        <w:textAlignment w:val="auto"/>
        <w:rPr>
          <w:sz w:val="22"/>
          <w:szCs w:val="22"/>
        </w:rPr>
      </w:pPr>
      <w:r w:rsidRPr="00381585">
        <w:rPr>
          <w:sz w:val="22"/>
          <w:szCs w:val="22"/>
        </w:rPr>
        <w:t>Z načrtom razpolaganja z nepremičnim premoženjem se načrtuje prodaja zemljišč navedenih v ocenjeni vrednosti 1.000.000 € (obrazec št. 2a) in prodaja stavb in delov stavb v ocenjeni vrednosti 1.041.200 € (obrazec št. 2b).</w:t>
      </w:r>
    </w:p>
    <w:p w:rsidR="00381585" w:rsidRPr="00381585" w:rsidRDefault="00381585" w:rsidP="00381585">
      <w:pPr>
        <w:overflowPunct/>
        <w:autoSpaceDE/>
        <w:autoSpaceDN/>
        <w:adjustRightInd/>
        <w:spacing w:before="0" w:after="0"/>
        <w:ind w:left="0"/>
        <w:textAlignment w:val="auto"/>
        <w:rPr>
          <w:sz w:val="22"/>
          <w:szCs w:val="22"/>
        </w:rPr>
      </w:pPr>
    </w:p>
    <w:p w:rsidR="00381585" w:rsidRPr="00381585" w:rsidRDefault="00381585" w:rsidP="00381585">
      <w:pPr>
        <w:overflowPunct/>
        <w:autoSpaceDE/>
        <w:autoSpaceDN/>
        <w:adjustRightInd/>
        <w:spacing w:before="0" w:after="0"/>
        <w:ind w:left="0"/>
        <w:jc w:val="center"/>
        <w:textAlignment w:val="auto"/>
        <w:rPr>
          <w:b/>
          <w:sz w:val="22"/>
          <w:szCs w:val="22"/>
        </w:rPr>
      </w:pPr>
      <w:r w:rsidRPr="00381585">
        <w:rPr>
          <w:b/>
          <w:sz w:val="22"/>
          <w:szCs w:val="22"/>
        </w:rPr>
        <w:t>VII.</w:t>
      </w:r>
    </w:p>
    <w:p w:rsidR="00381585" w:rsidRPr="00381585" w:rsidRDefault="00381585" w:rsidP="00381585">
      <w:pPr>
        <w:overflowPunct/>
        <w:autoSpaceDE/>
        <w:autoSpaceDN/>
        <w:adjustRightInd/>
        <w:spacing w:before="0" w:after="0"/>
        <w:ind w:left="0"/>
        <w:textAlignment w:val="auto"/>
        <w:rPr>
          <w:b/>
          <w:sz w:val="22"/>
          <w:szCs w:val="22"/>
        </w:rPr>
      </w:pPr>
    </w:p>
    <w:p w:rsidR="00381585" w:rsidRPr="00381585" w:rsidRDefault="00381585" w:rsidP="00381585">
      <w:pPr>
        <w:overflowPunct/>
        <w:autoSpaceDE/>
        <w:autoSpaceDN/>
        <w:adjustRightInd/>
        <w:spacing w:before="0" w:after="0"/>
        <w:ind w:left="0"/>
        <w:textAlignment w:val="auto"/>
        <w:rPr>
          <w:sz w:val="22"/>
          <w:szCs w:val="22"/>
        </w:rPr>
      </w:pPr>
      <w:r w:rsidRPr="00381585">
        <w:rPr>
          <w:sz w:val="22"/>
          <w:szCs w:val="22"/>
        </w:rPr>
        <w:t>Načrt pridobivanja nepremičnega premoženja zajema pridobivanje nepremičnin, in sicer zemljišč, stavb, delov stavb ali zemljišč s stavbo zaradi realizacije investicij, urejanja premoženjskih razmerij na nepremičninah v zasebni lasti, kjer poteka javna infrastruktura v skladu z zakonom o javnih cestah in drugimi predpisi.</w:t>
      </w:r>
    </w:p>
    <w:p w:rsidR="00381585" w:rsidRPr="00381585" w:rsidRDefault="00381585" w:rsidP="00381585">
      <w:pPr>
        <w:overflowPunct/>
        <w:autoSpaceDE/>
        <w:autoSpaceDN/>
        <w:adjustRightInd/>
        <w:spacing w:before="0" w:after="0"/>
        <w:ind w:left="0"/>
        <w:textAlignment w:val="auto"/>
        <w:rPr>
          <w:sz w:val="22"/>
          <w:szCs w:val="22"/>
        </w:rPr>
      </w:pPr>
    </w:p>
    <w:p w:rsidR="00381585" w:rsidRPr="00381585" w:rsidRDefault="00381585" w:rsidP="00381585">
      <w:pPr>
        <w:overflowPunct/>
        <w:autoSpaceDE/>
        <w:autoSpaceDN/>
        <w:adjustRightInd/>
        <w:spacing w:before="0" w:after="0"/>
        <w:ind w:left="0"/>
        <w:textAlignment w:val="auto"/>
        <w:rPr>
          <w:sz w:val="22"/>
          <w:szCs w:val="22"/>
        </w:rPr>
      </w:pPr>
      <w:r w:rsidRPr="00381585">
        <w:rPr>
          <w:sz w:val="22"/>
          <w:szCs w:val="22"/>
        </w:rPr>
        <w:t>V načrt pridobivanja nepremičnega premoženja se načrtuje pridobitev nepremičnin v ocenjeni vrednosti cca. 1.000.000 € (obrazec št. 1).</w:t>
      </w:r>
    </w:p>
    <w:p w:rsidR="00381585" w:rsidRPr="00381585" w:rsidRDefault="00381585" w:rsidP="00381585">
      <w:pPr>
        <w:overflowPunct/>
        <w:autoSpaceDE/>
        <w:autoSpaceDN/>
        <w:adjustRightInd/>
        <w:spacing w:before="0" w:after="0"/>
        <w:ind w:left="0"/>
        <w:textAlignment w:val="auto"/>
        <w:rPr>
          <w:b/>
          <w:sz w:val="22"/>
          <w:szCs w:val="22"/>
        </w:rPr>
      </w:pPr>
    </w:p>
    <w:p w:rsidR="00381585" w:rsidRPr="00381585" w:rsidRDefault="00381585" w:rsidP="00381585">
      <w:pPr>
        <w:overflowPunct/>
        <w:autoSpaceDE/>
        <w:autoSpaceDN/>
        <w:adjustRightInd/>
        <w:spacing w:before="0" w:after="0"/>
        <w:ind w:left="0"/>
        <w:textAlignment w:val="auto"/>
        <w:rPr>
          <w:b/>
          <w:sz w:val="22"/>
          <w:szCs w:val="22"/>
        </w:rPr>
      </w:pPr>
    </w:p>
    <w:p w:rsidR="00381585" w:rsidRPr="00381585" w:rsidRDefault="000B27DD" w:rsidP="00381585">
      <w:pPr>
        <w:overflowPunct/>
        <w:autoSpaceDE/>
        <w:autoSpaceDN/>
        <w:adjustRightInd/>
        <w:spacing w:before="0" w:after="0"/>
        <w:ind w:left="0"/>
        <w:jc w:val="center"/>
        <w:textAlignment w:val="auto"/>
        <w:rPr>
          <w:b/>
          <w:sz w:val="22"/>
          <w:szCs w:val="22"/>
        </w:rPr>
      </w:pPr>
      <w:r>
        <w:rPr>
          <w:b/>
          <w:sz w:val="22"/>
          <w:szCs w:val="22"/>
        </w:rPr>
        <w:t>VIII</w:t>
      </w:r>
      <w:bookmarkStart w:id="312" w:name="_GoBack"/>
      <w:bookmarkEnd w:id="312"/>
      <w:r w:rsidR="00381585" w:rsidRPr="00381585">
        <w:rPr>
          <w:b/>
          <w:sz w:val="22"/>
          <w:szCs w:val="22"/>
        </w:rPr>
        <w:t>.</w:t>
      </w:r>
    </w:p>
    <w:p w:rsidR="00381585" w:rsidRPr="00381585" w:rsidRDefault="00381585" w:rsidP="00381585">
      <w:pPr>
        <w:overflowPunct/>
        <w:autoSpaceDE/>
        <w:autoSpaceDN/>
        <w:adjustRightInd/>
        <w:spacing w:before="0" w:after="0"/>
        <w:ind w:left="0"/>
        <w:textAlignment w:val="auto"/>
        <w:rPr>
          <w:b/>
          <w:sz w:val="22"/>
          <w:szCs w:val="22"/>
        </w:rPr>
      </w:pPr>
    </w:p>
    <w:p w:rsidR="00381585" w:rsidRPr="00381585" w:rsidRDefault="00381585" w:rsidP="00381585">
      <w:pPr>
        <w:overflowPunct/>
        <w:autoSpaceDE/>
        <w:autoSpaceDN/>
        <w:adjustRightInd/>
        <w:spacing w:before="0" w:after="0"/>
        <w:ind w:left="0"/>
        <w:textAlignment w:val="auto"/>
        <w:rPr>
          <w:sz w:val="22"/>
          <w:szCs w:val="22"/>
        </w:rPr>
      </w:pPr>
      <w:r w:rsidRPr="00381585">
        <w:rPr>
          <w:sz w:val="22"/>
          <w:szCs w:val="22"/>
        </w:rPr>
        <w:t>Vsi obrazci so kot priloge sestavni del Načrta ravnanja s stvarnim premoženjem  Občina Ravne na Koroškem za leto 2020.</w:t>
      </w:r>
    </w:p>
    <w:p w:rsidR="00381585" w:rsidRPr="00381585" w:rsidRDefault="00381585" w:rsidP="00381585">
      <w:pPr>
        <w:overflowPunct/>
        <w:autoSpaceDE/>
        <w:autoSpaceDN/>
        <w:adjustRightInd/>
        <w:spacing w:before="0" w:after="0"/>
        <w:ind w:left="0"/>
        <w:textAlignment w:val="auto"/>
        <w:rPr>
          <w:b/>
          <w:sz w:val="22"/>
          <w:szCs w:val="22"/>
        </w:rPr>
      </w:pPr>
    </w:p>
    <w:p w:rsidR="00381585" w:rsidRPr="00381585" w:rsidRDefault="00381585" w:rsidP="00381585">
      <w:pPr>
        <w:overflowPunct/>
        <w:autoSpaceDE/>
        <w:autoSpaceDN/>
        <w:adjustRightInd/>
        <w:spacing w:before="0" w:after="0"/>
        <w:ind w:left="0"/>
        <w:textAlignment w:val="auto"/>
        <w:rPr>
          <w:b/>
          <w:sz w:val="22"/>
          <w:szCs w:val="22"/>
        </w:rPr>
      </w:pPr>
      <w:r w:rsidRPr="00381585">
        <w:rPr>
          <w:b/>
          <w:sz w:val="22"/>
          <w:szCs w:val="22"/>
        </w:rPr>
        <w:t>Številka: 478-00__/2020</w:t>
      </w:r>
      <w:r w:rsidRPr="00381585">
        <w:rPr>
          <w:b/>
          <w:sz w:val="22"/>
          <w:szCs w:val="22"/>
        </w:rPr>
        <w:tab/>
      </w:r>
    </w:p>
    <w:p w:rsidR="00381585" w:rsidRPr="00381585" w:rsidRDefault="00381585" w:rsidP="00381585">
      <w:pPr>
        <w:overflowPunct/>
        <w:autoSpaceDE/>
        <w:autoSpaceDN/>
        <w:adjustRightInd/>
        <w:spacing w:before="0" w:after="0"/>
        <w:ind w:left="0"/>
        <w:textAlignment w:val="auto"/>
        <w:rPr>
          <w:b/>
          <w:sz w:val="22"/>
          <w:szCs w:val="22"/>
        </w:rPr>
      </w:pPr>
      <w:r w:rsidRPr="00381585">
        <w:rPr>
          <w:b/>
          <w:sz w:val="22"/>
          <w:szCs w:val="22"/>
        </w:rPr>
        <w:t>Datum:</w:t>
      </w:r>
    </w:p>
    <w:p w:rsidR="00381585" w:rsidRPr="00381585" w:rsidRDefault="00381585" w:rsidP="00381585">
      <w:pPr>
        <w:overflowPunct/>
        <w:autoSpaceDE/>
        <w:autoSpaceDN/>
        <w:adjustRightInd/>
        <w:spacing w:before="0" w:after="0"/>
        <w:ind w:left="0"/>
        <w:textAlignment w:val="auto"/>
        <w:rPr>
          <w:b/>
          <w:sz w:val="22"/>
          <w:szCs w:val="22"/>
        </w:rPr>
      </w:pPr>
    </w:p>
    <w:p w:rsidR="00381585" w:rsidRPr="00381585" w:rsidRDefault="00381585" w:rsidP="00381585">
      <w:pPr>
        <w:overflowPunct/>
        <w:autoSpaceDE/>
        <w:autoSpaceDN/>
        <w:adjustRightInd/>
        <w:spacing w:before="0" w:after="0"/>
        <w:ind w:left="0"/>
        <w:textAlignment w:val="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81585" w:rsidRPr="00381585" w:rsidTr="003B3EB9">
        <w:tc>
          <w:tcPr>
            <w:tcW w:w="4606" w:type="dxa"/>
            <w:tcBorders>
              <w:top w:val="nil"/>
              <w:left w:val="nil"/>
              <w:bottom w:val="nil"/>
              <w:right w:val="nil"/>
            </w:tcBorders>
          </w:tcPr>
          <w:p w:rsidR="00381585" w:rsidRPr="00381585" w:rsidRDefault="00381585" w:rsidP="00381585">
            <w:pPr>
              <w:overflowPunct/>
              <w:autoSpaceDE/>
              <w:autoSpaceDN/>
              <w:adjustRightInd/>
              <w:spacing w:before="0" w:after="0"/>
              <w:ind w:left="0"/>
              <w:textAlignment w:val="auto"/>
              <w:rPr>
                <w:sz w:val="22"/>
                <w:szCs w:val="22"/>
              </w:rPr>
            </w:pPr>
            <w:r w:rsidRPr="00381585">
              <w:rPr>
                <w:sz w:val="22"/>
                <w:szCs w:val="22"/>
              </w:rPr>
              <w:t>Pripravila:</w:t>
            </w:r>
          </w:p>
          <w:p w:rsidR="00381585" w:rsidRPr="00381585" w:rsidRDefault="00381585" w:rsidP="00381585">
            <w:pPr>
              <w:overflowPunct/>
              <w:autoSpaceDE/>
              <w:autoSpaceDN/>
              <w:adjustRightInd/>
              <w:spacing w:before="0" w:after="0"/>
              <w:ind w:left="0"/>
              <w:textAlignment w:val="auto"/>
              <w:rPr>
                <w:sz w:val="22"/>
                <w:szCs w:val="22"/>
              </w:rPr>
            </w:pPr>
            <w:r w:rsidRPr="00381585">
              <w:rPr>
                <w:sz w:val="22"/>
                <w:szCs w:val="22"/>
              </w:rPr>
              <w:t>Irena Došen</w:t>
            </w:r>
          </w:p>
          <w:p w:rsidR="00381585" w:rsidRPr="00381585" w:rsidRDefault="00381585" w:rsidP="00381585">
            <w:pPr>
              <w:overflowPunct/>
              <w:autoSpaceDE/>
              <w:autoSpaceDN/>
              <w:adjustRightInd/>
              <w:spacing w:before="0" w:after="0"/>
              <w:ind w:left="0"/>
              <w:textAlignment w:val="auto"/>
              <w:rPr>
                <w:sz w:val="22"/>
                <w:szCs w:val="22"/>
              </w:rPr>
            </w:pPr>
            <w:r w:rsidRPr="00381585">
              <w:rPr>
                <w:sz w:val="22"/>
                <w:szCs w:val="22"/>
              </w:rPr>
              <w:t>Višja svetovalka II</w:t>
            </w:r>
          </w:p>
          <w:p w:rsidR="00381585" w:rsidRPr="00381585" w:rsidRDefault="00381585" w:rsidP="00381585">
            <w:pPr>
              <w:overflowPunct/>
              <w:autoSpaceDE/>
              <w:autoSpaceDN/>
              <w:adjustRightInd/>
              <w:spacing w:before="0" w:after="0"/>
              <w:ind w:left="0"/>
              <w:textAlignment w:val="auto"/>
              <w:rPr>
                <w:b/>
                <w:sz w:val="22"/>
                <w:szCs w:val="22"/>
              </w:rPr>
            </w:pPr>
          </w:p>
        </w:tc>
        <w:tc>
          <w:tcPr>
            <w:tcW w:w="4606" w:type="dxa"/>
            <w:tcBorders>
              <w:top w:val="nil"/>
              <w:left w:val="nil"/>
              <w:bottom w:val="nil"/>
              <w:right w:val="nil"/>
            </w:tcBorders>
          </w:tcPr>
          <w:p w:rsidR="00381585" w:rsidRPr="00381585" w:rsidRDefault="00381585" w:rsidP="00381585">
            <w:pPr>
              <w:overflowPunct/>
              <w:autoSpaceDE/>
              <w:autoSpaceDN/>
              <w:adjustRightInd/>
              <w:spacing w:before="0" w:after="0"/>
              <w:ind w:left="0"/>
              <w:textAlignment w:val="auto"/>
              <w:rPr>
                <w:sz w:val="22"/>
                <w:szCs w:val="22"/>
              </w:rPr>
            </w:pPr>
          </w:p>
          <w:p w:rsidR="00381585" w:rsidRPr="00381585" w:rsidRDefault="00381585" w:rsidP="00381585">
            <w:pPr>
              <w:overflowPunct/>
              <w:autoSpaceDE/>
              <w:autoSpaceDN/>
              <w:adjustRightInd/>
              <w:spacing w:before="0" w:after="0"/>
              <w:ind w:left="0"/>
              <w:textAlignment w:val="auto"/>
              <w:rPr>
                <w:b/>
                <w:sz w:val="22"/>
                <w:szCs w:val="22"/>
              </w:rPr>
            </w:pPr>
            <w:r w:rsidRPr="00381585">
              <w:rPr>
                <w:b/>
                <w:sz w:val="22"/>
                <w:szCs w:val="22"/>
              </w:rPr>
              <w:t>Občina Ravne na Koroškem</w:t>
            </w:r>
          </w:p>
          <w:p w:rsidR="00381585" w:rsidRPr="00381585" w:rsidRDefault="00381585" w:rsidP="00381585">
            <w:pPr>
              <w:overflowPunct/>
              <w:autoSpaceDE/>
              <w:autoSpaceDN/>
              <w:adjustRightInd/>
              <w:spacing w:before="0" w:after="0"/>
              <w:ind w:left="0"/>
              <w:textAlignment w:val="auto"/>
              <w:rPr>
                <w:b/>
                <w:sz w:val="22"/>
                <w:szCs w:val="22"/>
              </w:rPr>
            </w:pPr>
            <w:r w:rsidRPr="00381585">
              <w:rPr>
                <w:b/>
                <w:sz w:val="22"/>
                <w:szCs w:val="22"/>
              </w:rPr>
              <w:t>župan</w:t>
            </w:r>
          </w:p>
          <w:p w:rsidR="00381585" w:rsidRPr="00381585" w:rsidRDefault="00381585" w:rsidP="00381585">
            <w:pPr>
              <w:overflowPunct/>
              <w:autoSpaceDE/>
              <w:autoSpaceDN/>
              <w:adjustRightInd/>
              <w:spacing w:before="0" w:after="0"/>
              <w:ind w:left="0"/>
              <w:textAlignment w:val="auto"/>
              <w:rPr>
                <w:b/>
                <w:sz w:val="22"/>
                <w:szCs w:val="22"/>
              </w:rPr>
            </w:pPr>
            <w:r w:rsidRPr="00381585">
              <w:rPr>
                <w:b/>
                <w:sz w:val="22"/>
                <w:szCs w:val="22"/>
              </w:rPr>
              <w:t>dr. Tomaž ROŽEN</w:t>
            </w:r>
          </w:p>
          <w:p w:rsidR="00381585" w:rsidRPr="00381585" w:rsidRDefault="00381585" w:rsidP="00381585">
            <w:pPr>
              <w:overflowPunct/>
              <w:autoSpaceDE/>
              <w:autoSpaceDN/>
              <w:adjustRightInd/>
              <w:spacing w:before="0" w:after="0"/>
              <w:ind w:left="0"/>
              <w:textAlignment w:val="auto"/>
              <w:rPr>
                <w:b/>
                <w:sz w:val="22"/>
                <w:szCs w:val="22"/>
              </w:rPr>
            </w:pPr>
          </w:p>
        </w:tc>
      </w:tr>
    </w:tbl>
    <w:p w:rsidR="00381585" w:rsidRPr="00381585" w:rsidRDefault="00381585" w:rsidP="00381585">
      <w:pPr>
        <w:overflowPunct/>
        <w:autoSpaceDE/>
        <w:autoSpaceDN/>
        <w:adjustRightInd/>
        <w:spacing w:before="0" w:after="0"/>
        <w:ind w:left="0"/>
        <w:textAlignment w:val="auto"/>
      </w:pPr>
      <w:r w:rsidRPr="00381585">
        <w:br w:type="page"/>
      </w:r>
    </w:p>
    <w:p w:rsidR="00381585" w:rsidRPr="00381585" w:rsidRDefault="00381585" w:rsidP="00381585">
      <w:pPr>
        <w:rPr>
          <w:sz w:val="22"/>
          <w:szCs w:val="22"/>
        </w:rPr>
      </w:pPr>
      <w:r w:rsidRPr="00381585">
        <w:rPr>
          <w:sz w:val="22"/>
          <w:szCs w:val="22"/>
        </w:rPr>
        <w:lastRenderedPageBreak/>
        <w:t>Obrazec 1: ZEMLJIŠČA</w:t>
      </w:r>
    </w:p>
    <w:p w:rsidR="00381585" w:rsidRPr="00381585" w:rsidRDefault="00381585" w:rsidP="00381585">
      <w:pPr>
        <w:rPr>
          <w:sz w:val="22"/>
          <w:szCs w:val="22"/>
        </w:rPr>
      </w:pPr>
    </w:p>
    <w:tbl>
      <w:tblPr>
        <w:tblW w:w="9628" w:type="dxa"/>
        <w:tblLayout w:type="fixed"/>
        <w:tblCellMar>
          <w:left w:w="70" w:type="dxa"/>
          <w:right w:w="70" w:type="dxa"/>
        </w:tblCellMar>
        <w:tblLook w:val="04A0" w:firstRow="1" w:lastRow="0" w:firstColumn="1" w:lastColumn="0" w:noHBand="0" w:noVBand="1"/>
      </w:tblPr>
      <w:tblGrid>
        <w:gridCol w:w="1580"/>
        <w:gridCol w:w="1146"/>
        <w:gridCol w:w="4116"/>
        <w:gridCol w:w="1375"/>
        <w:gridCol w:w="1411"/>
      </w:tblGrid>
      <w:tr w:rsidR="00381585" w:rsidRPr="00381585" w:rsidTr="003B3EB9">
        <w:trPr>
          <w:trHeight w:val="600"/>
        </w:trPr>
        <w:tc>
          <w:tcPr>
            <w:tcW w:w="158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381585" w:rsidRPr="00381585" w:rsidRDefault="00381585" w:rsidP="00381585">
            <w:pPr>
              <w:overflowPunct/>
              <w:autoSpaceDE/>
              <w:autoSpaceDN/>
              <w:adjustRightInd/>
              <w:spacing w:before="0" w:after="0"/>
              <w:ind w:left="0"/>
              <w:jc w:val="center"/>
              <w:textAlignment w:val="auto"/>
              <w:rPr>
                <w:rFonts w:ascii="Calibri" w:hAnsi="Calibri"/>
                <w:color w:val="000000"/>
                <w:sz w:val="22"/>
                <w:szCs w:val="22"/>
                <w:lang w:eastAsia="sl-SI"/>
              </w:rPr>
            </w:pPr>
            <w:r w:rsidRPr="00381585">
              <w:rPr>
                <w:rFonts w:ascii="Calibri" w:hAnsi="Calibri"/>
                <w:color w:val="000000"/>
                <w:sz w:val="22"/>
                <w:szCs w:val="22"/>
                <w:lang w:eastAsia="sl-SI"/>
              </w:rPr>
              <w:t>VRSTA NEPREMIČNINE</w:t>
            </w:r>
          </w:p>
        </w:tc>
        <w:tc>
          <w:tcPr>
            <w:tcW w:w="1146" w:type="dxa"/>
            <w:tcBorders>
              <w:top w:val="single" w:sz="4" w:space="0" w:color="auto"/>
              <w:left w:val="nil"/>
              <w:bottom w:val="single" w:sz="4" w:space="0" w:color="auto"/>
              <w:right w:val="single" w:sz="4" w:space="0" w:color="auto"/>
            </w:tcBorders>
            <w:shd w:val="clear" w:color="000000" w:fill="BFBFBF"/>
            <w:vAlign w:val="bottom"/>
            <w:hideMark/>
          </w:tcPr>
          <w:p w:rsidR="00381585" w:rsidRPr="00381585" w:rsidRDefault="00381585" w:rsidP="00381585">
            <w:pPr>
              <w:overflowPunct/>
              <w:autoSpaceDE/>
              <w:autoSpaceDN/>
              <w:adjustRightInd/>
              <w:spacing w:before="0" w:after="0"/>
              <w:ind w:left="0"/>
              <w:jc w:val="center"/>
              <w:textAlignment w:val="auto"/>
              <w:rPr>
                <w:rFonts w:ascii="Calibri" w:hAnsi="Calibri"/>
                <w:color w:val="000000"/>
                <w:sz w:val="22"/>
                <w:szCs w:val="22"/>
                <w:lang w:eastAsia="sl-SI"/>
              </w:rPr>
            </w:pPr>
            <w:r w:rsidRPr="00381585">
              <w:rPr>
                <w:rFonts w:ascii="Calibri" w:hAnsi="Calibri"/>
                <w:color w:val="000000"/>
                <w:sz w:val="22"/>
                <w:szCs w:val="22"/>
                <w:lang w:eastAsia="sl-SI"/>
              </w:rPr>
              <w:t>OKVIRNA POVRŠINA</w:t>
            </w:r>
          </w:p>
        </w:tc>
        <w:tc>
          <w:tcPr>
            <w:tcW w:w="4116" w:type="dxa"/>
            <w:tcBorders>
              <w:top w:val="single" w:sz="4" w:space="0" w:color="auto"/>
              <w:left w:val="nil"/>
              <w:bottom w:val="single" w:sz="4" w:space="0" w:color="auto"/>
              <w:right w:val="single" w:sz="4" w:space="0" w:color="auto"/>
            </w:tcBorders>
            <w:shd w:val="clear" w:color="000000" w:fill="BFBFBF"/>
            <w:vAlign w:val="bottom"/>
            <w:hideMark/>
          </w:tcPr>
          <w:p w:rsidR="00381585" w:rsidRPr="00381585" w:rsidRDefault="00381585" w:rsidP="00381585">
            <w:pPr>
              <w:overflowPunct/>
              <w:autoSpaceDE/>
              <w:autoSpaceDN/>
              <w:adjustRightInd/>
              <w:spacing w:before="0" w:after="0"/>
              <w:ind w:left="0"/>
              <w:jc w:val="center"/>
              <w:textAlignment w:val="auto"/>
              <w:rPr>
                <w:rFonts w:ascii="Calibri" w:hAnsi="Calibri"/>
                <w:color w:val="000000"/>
                <w:sz w:val="22"/>
                <w:szCs w:val="22"/>
                <w:lang w:eastAsia="sl-SI"/>
              </w:rPr>
            </w:pPr>
            <w:r w:rsidRPr="00381585">
              <w:rPr>
                <w:rFonts w:ascii="Calibri" w:hAnsi="Calibri"/>
                <w:color w:val="000000"/>
                <w:sz w:val="22"/>
                <w:szCs w:val="22"/>
                <w:lang w:eastAsia="sl-SI"/>
              </w:rPr>
              <w:t>VRSTA NEPREMIČNINE</w:t>
            </w:r>
          </w:p>
        </w:tc>
        <w:tc>
          <w:tcPr>
            <w:tcW w:w="1375" w:type="dxa"/>
            <w:tcBorders>
              <w:top w:val="single" w:sz="4" w:space="0" w:color="auto"/>
              <w:left w:val="nil"/>
              <w:bottom w:val="single" w:sz="4" w:space="0" w:color="auto"/>
              <w:right w:val="single" w:sz="4" w:space="0" w:color="auto"/>
            </w:tcBorders>
            <w:shd w:val="clear" w:color="000000" w:fill="BFBFBF"/>
            <w:vAlign w:val="bottom"/>
            <w:hideMark/>
          </w:tcPr>
          <w:p w:rsidR="00381585" w:rsidRPr="00381585" w:rsidRDefault="00381585" w:rsidP="00381585">
            <w:pPr>
              <w:overflowPunct/>
              <w:autoSpaceDE/>
              <w:autoSpaceDN/>
              <w:adjustRightInd/>
              <w:spacing w:before="0" w:after="0"/>
              <w:ind w:left="0"/>
              <w:jc w:val="center"/>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PREDVIDENA SREDSTVA </w:t>
            </w:r>
          </w:p>
        </w:tc>
        <w:tc>
          <w:tcPr>
            <w:tcW w:w="1411" w:type="dxa"/>
            <w:tcBorders>
              <w:top w:val="single" w:sz="4" w:space="0" w:color="auto"/>
              <w:left w:val="nil"/>
              <w:bottom w:val="single" w:sz="4" w:space="0" w:color="auto"/>
              <w:right w:val="single" w:sz="4" w:space="0" w:color="auto"/>
            </w:tcBorders>
            <w:shd w:val="clear" w:color="000000" w:fill="BFBFBF"/>
            <w:vAlign w:val="bottom"/>
            <w:hideMark/>
          </w:tcPr>
          <w:p w:rsidR="00381585" w:rsidRPr="00381585" w:rsidRDefault="00381585" w:rsidP="00381585">
            <w:pPr>
              <w:overflowPunct/>
              <w:autoSpaceDE/>
              <w:autoSpaceDN/>
              <w:adjustRightInd/>
              <w:spacing w:before="0" w:after="0"/>
              <w:ind w:left="0"/>
              <w:jc w:val="center"/>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OPOMBE </w:t>
            </w:r>
          </w:p>
        </w:tc>
      </w:tr>
      <w:tr w:rsidR="00381585" w:rsidRPr="00381585" w:rsidTr="003B3EB9">
        <w:trPr>
          <w:trHeight w:val="900"/>
        </w:trPr>
        <w:tc>
          <w:tcPr>
            <w:tcW w:w="158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Cesta </w:t>
            </w:r>
            <w:proofErr w:type="spellStart"/>
            <w:r w:rsidRPr="00381585">
              <w:rPr>
                <w:rFonts w:ascii="Calibri" w:hAnsi="Calibri"/>
                <w:color w:val="000000"/>
                <w:sz w:val="22"/>
                <w:szCs w:val="22"/>
                <w:lang w:eastAsia="sl-SI"/>
              </w:rPr>
              <w:t>Anjžik</w:t>
            </w:r>
            <w:proofErr w:type="spellEnd"/>
            <w:r w:rsidRPr="00381585">
              <w:rPr>
                <w:rFonts w:ascii="Calibri" w:hAnsi="Calibri"/>
                <w:color w:val="000000"/>
                <w:sz w:val="22"/>
                <w:szCs w:val="22"/>
                <w:lang w:eastAsia="sl-SI"/>
              </w:rPr>
              <w:t xml:space="preserve"> - Prikeržnik:                        </w:t>
            </w:r>
          </w:p>
        </w:tc>
        <w:tc>
          <w:tcPr>
            <w:tcW w:w="1146"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1234m2</w:t>
            </w:r>
          </w:p>
        </w:tc>
        <w:tc>
          <w:tcPr>
            <w:tcW w:w="4116"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zemljiške parcele št.: 620/4, 620/7,  </w:t>
            </w:r>
            <w:proofErr w:type="spellStart"/>
            <w:r w:rsidRPr="00381585">
              <w:rPr>
                <w:rFonts w:ascii="Calibri" w:hAnsi="Calibri"/>
                <w:color w:val="000000"/>
                <w:sz w:val="22"/>
                <w:szCs w:val="22"/>
                <w:lang w:eastAsia="sl-SI"/>
              </w:rPr>
              <w:t>k.o</w:t>
            </w:r>
            <w:proofErr w:type="spellEnd"/>
            <w:r w:rsidRPr="00381585">
              <w:rPr>
                <w:rFonts w:ascii="Calibri" w:hAnsi="Calibri"/>
                <w:color w:val="000000"/>
                <w:sz w:val="22"/>
                <w:szCs w:val="22"/>
                <w:lang w:eastAsia="sl-SI"/>
              </w:rPr>
              <w:t>. Tolsti vrh</w:t>
            </w:r>
          </w:p>
        </w:tc>
        <w:tc>
          <w:tcPr>
            <w:tcW w:w="1375"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2 €/m2</w:t>
            </w:r>
          </w:p>
        </w:tc>
        <w:tc>
          <w:tcPr>
            <w:tcW w:w="1411"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w:t>
            </w:r>
          </w:p>
        </w:tc>
      </w:tr>
      <w:tr w:rsidR="00381585" w:rsidRPr="00381585" w:rsidTr="003B3EB9">
        <w:trPr>
          <w:trHeight w:val="1500"/>
        </w:trPr>
        <w:tc>
          <w:tcPr>
            <w:tcW w:w="158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Cesta </w:t>
            </w:r>
            <w:proofErr w:type="spellStart"/>
            <w:r w:rsidRPr="00381585">
              <w:rPr>
                <w:rFonts w:ascii="Calibri" w:hAnsi="Calibri"/>
                <w:color w:val="000000"/>
                <w:sz w:val="22"/>
                <w:szCs w:val="22"/>
                <w:lang w:eastAsia="sl-SI"/>
              </w:rPr>
              <w:t>Šrob</w:t>
            </w:r>
            <w:proofErr w:type="spellEnd"/>
            <w:r w:rsidRPr="00381585">
              <w:rPr>
                <w:rFonts w:ascii="Calibri" w:hAnsi="Calibri"/>
                <w:color w:val="000000"/>
                <w:sz w:val="22"/>
                <w:szCs w:val="22"/>
                <w:lang w:eastAsia="sl-SI"/>
              </w:rPr>
              <w:t xml:space="preserve"> -Mrakova lipa - Dobrije</w:t>
            </w:r>
          </w:p>
        </w:tc>
        <w:tc>
          <w:tcPr>
            <w:tcW w:w="1146"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1377 m2</w:t>
            </w:r>
          </w:p>
        </w:tc>
        <w:tc>
          <w:tcPr>
            <w:tcW w:w="4116"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zemljiška parcela številka:  879-322/23, 322/26, 336/1, 321/1, 324/7,  vse </w:t>
            </w:r>
            <w:proofErr w:type="spellStart"/>
            <w:r w:rsidRPr="00381585">
              <w:rPr>
                <w:rFonts w:ascii="Calibri" w:hAnsi="Calibri"/>
                <w:color w:val="000000"/>
                <w:sz w:val="22"/>
                <w:szCs w:val="22"/>
                <w:lang w:eastAsia="sl-SI"/>
              </w:rPr>
              <w:t>k.o</w:t>
            </w:r>
            <w:proofErr w:type="spellEnd"/>
            <w:r w:rsidRPr="00381585">
              <w:rPr>
                <w:rFonts w:ascii="Calibri" w:hAnsi="Calibri"/>
                <w:color w:val="000000"/>
                <w:sz w:val="22"/>
                <w:szCs w:val="22"/>
                <w:lang w:eastAsia="sl-SI"/>
              </w:rPr>
              <w:t>. Koroški Selovec</w:t>
            </w:r>
          </w:p>
        </w:tc>
        <w:tc>
          <w:tcPr>
            <w:tcW w:w="1375"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2 €/m2</w:t>
            </w:r>
          </w:p>
        </w:tc>
        <w:tc>
          <w:tcPr>
            <w:tcW w:w="1411"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w:t>
            </w:r>
          </w:p>
        </w:tc>
      </w:tr>
      <w:tr w:rsidR="00381585" w:rsidRPr="00381585" w:rsidTr="003B3EB9">
        <w:trPr>
          <w:trHeight w:val="1500"/>
        </w:trPr>
        <w:tc>
          <w:tcPr>
            <w:tcW w:w="158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Cesta Dobrije </w:t>
            </w:r>
          </w:p>
        </w:tc>
        <w:tc>
          <w:tcPr>
            <w:tcW w:w="1146"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468 m2</w:t>
            </w:r>
          </w:p>
        </w:tc>
        <w:tc>
          <w:tcPr>
            <w:tcW w:w="4116"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zemljiška parcela številka: 879-3/1, 45/1, 47/2, 43, 60/1 60/2, 441, vse </w:t>
            </w:r>
            <w:proofErr w:type="spellStart"/>
            <w:r w:rsidRPr="00381585">
              <w:rPr>
                <w:rFonts w:ascii="Calibri" w:hAnsi="Calibri"/>
                <w:color w:val="000000"/>
                <w:sz w:val="22"/>
                <w:szCs w:val="22"/>
                <w:lang w:eastAsia="sl-SI"/>
              </w:rPr>
              <w:t>k.o</w:t>
            </w:r>
            <w:proofErr w:type="spellEnd"/>
            <w:r w:rsidRPr="00381585">
              <w:rPr>
                <w:rFonts w:ascii="Calibri" w:hAnsi="Calibri"/>
                <w:color w:val="000000"/>
                <w:sz w:val="22"/>
                <w:szCs w:val="22"/>
                <w:lang w:eastAsia="sl-SI"/>
              </w:rPr>
              <w:t>. Koroški Selovec</w:t>
            </w:r>
          </w:p>
        </w:tc>
        <w:tc>
          <w:tcPr>
            <w:tcW w:w="1375"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2 €/m2</w:t>
            </w:r>
          </w:p>
        </w:tc>
        <w:tc>
          <w:tcPr>
            <w:tcW w:w="1411"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w:t>
            </w:r>
          </w:p>
        </w:tc>
      </w:tr>
      <w:tr w:rsidR="00381585" w:rsidRPr="00381585" w:rsidTr="003B3EB9">
        <w:trPr>
          <w:trHeight w:val="900"/>
        </w:trPr>
        <w:tc>
          <w:tcPr>
            <w:tcW w:w="158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Pločnik </w:t>
            </w:r>
            <w:proofErr w:type="spellStart"/>
            <w:r w:rsidRPr="00381585">
              <w:rPr>
                <w:rFonts w:ascii="Calibri" w:hAnsi="Calibri"/>
                <w:color w:val="000000"/>
                <w:sz w:val="22"/>
                <w:szCs w:val="22"/>
                <w:lang w:eastAsia="sl-SI"/>
              </w:rPr>
              <w:t>Volmajer</w:t>
            </w:r>
            <w:proofErr w:type="spellEnd"/>
          </w:p>
        </w:tc>
        <w:tc>
          <w:tcPr>
            <w:tcW w:w="1146"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153 m2</w:t>
            </w:r>
          </w:p>
        </w:tc>
        <w:tc>
          <w:tcPr>
            <w:tcW w:w="4116"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zemljiška parcela številka: 882-444/2, 452/2,  vse </w:t>
            </w:r>
            <w:proofErr w:type="spellStart"/>
            <w:r w:rsidRPr="00381585">
              <w:rPr>
                <w:rFonts w:ascii="Calibri" w:hAnsi="Calibri"/>
                <w:color w:val="000000"/>
                <w:sz w:val="22"/>
                <w:szCs w:val="22"/>
                <w:lang w:eastAsia="sl-SI"/>
              </w:rPr>
              <w:t>k.o</w:t>
            </w:r>
            <w:proofErr w:type="spellEnd"/>
            <w:r w:rsidRPr="00381585">
              <w:rPr>
                <w:rFonts w:ascii="Calibri" w:hAnsi="Calibri"/>
                <w:color w:val="000000"/>
                <w:sz w:val="22"/>
                <w:szCs w:val="22"/>
                <w:lang w:eastAsia="sl-SI"/>
              </w:rPr>
              <w:t>. Ravne</w:t>
            </w:r>
          </w:p>
        </w:tc>
        <w:tc>
          <w:tcPr>
            <w:tcW w:w="1375"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15 €/m2</w:t>
            </w:r>
          </w:p>
        </w:tc>
        <w:tc>
          <w:tcPr>
            <w:tcW w:w="1411"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w:t>
            </w:r>
          </w:p>
        </w:tc>
      </w:tr>
      <w:tr w:rsidR="00381585" w:rsidRPr="00381585" w:rsidTr="003B3EB9">
        <w:trPr>
          <w:trHeight w:val="1401"/>
        </w:trPr>
        <w:tc>
          <w:tcPr>
            <w:tcW w:w="158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Cesta </w:t>
            </w:r>
            <w:proofErr w:type="spellStart"/>
            <w:r w:rsidRPr="00381585">
              <w:rPr>
                <w:rFonts w:ascii="Calibri" w:hAnsi="Calibri"/>
                <w:color w:val="000000"/>
                <w:sz w:val="22"/>
                <w:szCs w:val="22"/>
                <w:lang w:eastAsia="sl-SI"/>
              </w:rPr>
              <w:t>Čečovje</w:t>
            </w:r>
            <w:proofErr w:type="spellEnd"/>
            <w:r w:rsidRPr="00381585">
              <w:rPr>
                <w:rFonts w:ascii="Calibri" w:hAnsi="Calibri"/>
                <w:color w:val="000000"/>
                <w:sz w:val="22"/>
                <w:szCs w:val="22"/>
                <w:lang w:eastAsia="sl-SI"/>
              </w:rPr>
              <w:t xml:space="preserve"> - </w:t>
            </w:r>
            <w:proofErr w:type="spellStart"/>
            <w:r w:rsidRPr="00381585">
              <w:rPr>
                <w:rFonts w:ascii="Calibri" w:hAnsi="Calibri"/>
                <w:color w:val="000000"/>
                <w:sz w:val="22"/>
                <w:szCs w:val="22"/>
                <w:lang w:eastAsia="sl-SI"/>
              </w:rPr>
              <w:t>Šrotnek</w:t>
            </w:r>
            <w:proofErr w:type="spellEnd"/>
          </w:p>
        </w:tc>
        <w:tc>
          <w:tcPr>
            <w:tcW w:w="1146"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16.788 m2</w:t>
            </w:r>
          </w:p>
        </w:tc>
        <w:tc>
          <w:tcPr>
            <w:tcW w:w="4116"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zemljiška parcela številka: 882- 1063, </w:t>
            </w:r>
            <w:proofErr w:type="spellStart"/>
            <w:r w:rsidRPr="00381585">
              <w:rPr>
                <w:rFonts w:ascii="Calibri" w:hAnsi="Calibri"/>
                <w:color w:val="000000"/>
                <w:sz w:val="22"/>
                <w:szCs w:val="22"/>
                <w:lang w:eastAsia="sl-SI"/>
              </w:rPr>
              <w:t>k.o</w:t>
            </w:r>
            <w:proofErr w:type="spellEnd"/>
            <w:r w:rsidRPr="00381585">
              <w:rPr>
                <w:rFonts w:ascii="Calibri" w:hAnsi="Calibri"/>
                <w:color w:val="000000"/>
                <w:sz w:val="22"/>
                <w:szCs w:val="22"/>
                <w:lang w:eastAsia="sl-SI"/>
              </w:rPr>
              <w:t xml:space="preserve">. Ravne;               zemljiška parcela številka: 894-69/4, 67/6, 67/9, vse </w:t>
            </w:r>
            <w:proofErr w:type="spellStart"/>
            <w:r w:rsidRPr="00381585">
              <w:rPr>
                <w:rFonts w:ascii="Calibri" w:hAnsi="Calibri"/>
                <w:color w:val="000000"/>
                <w:sz w:val="22"/>
                <w:szCs w:val="22"/>
                <w:lang w:eastAsia="sl-SI"/>
              </w:rPr>
              <w:t>k.o</w:t>
            </w:r>
            <w:proofErr w:type="spellEnd"/>
            <w:r w:rsidRPr="00381585">
              <w:rPr>
                <w:rFonts w:ascii="Calibri" w:hAnsi="Calibri"/>
                <w:color w:val="000000"/>
                <w:sz w:val="22"/>
                <w:szCs w:val="22"/>
                <w:lang w:eastAsia="sl-SI"/>
              </w:rPr>
              <w:t xml:space="preserve">. Navrški vrh;                zemljiška parcela številka: 895-126, 132/4, 132/1, 322, 493, 315/1, 316, 132/2, vse </w:t>
            </w:r>
            <w:proofErr w:type="spellStart"/>
            <w:r w:rsidRPr="00381585">
              <w:rPr>
                <w:rFonts w:ascii="Calibri" w:hAnsi="Calibri"/>
                <w:color w:val="000000"/>
                <w:sz w:val="22"/>
                <w:szCs w:val="22"/>
                <w:lang w:eastAsia="sl-SI"/>
              </w:rPr>
              <w:t>k.o</w:t>
            </w:r>
            <w:proofErr w:type="spellEnd"/>
            <w:r w:rsidRPr="00381585">
              <w:rPr>
                <w:rFonts w:ascii="Calibri" w:hAnsi="Calibri"/>
                <w:color w:val="000000"/>
                <w:sz w:val="22"/>
                <w:szCs w:val="22"/>
                <w:lang w:eastAsia="sl-SI"/>
              </w:rPr>
              <w:t xml:space="preserve">. Preški vrh;                                        zemljiška parcela številka: 897-15, 16, 18, 19/1, 19/2, vse </w:t>
            </w:r>
            <w:proofErr w:type="spellStart"/>
            <w:r w:rsidRPr="00381585">
              <w:rPr>
                <w:rFonts w:ascii="Calibri" w:hAnsi="Calibri"/>
                <w:color w:val="000000"/>
                <w:sz w:val="22"/>
                <w:szCs w:val="22"/>
                <w:lang w:eastAsia="sl-SI"/>
              </w:rPr>
              <w:t>k.o</w:t>
            </w:r>
            <w:proofErr w:type="spellEnd"/>
            <w:r w:rsidRPr="00381585">
              <w:rPr>
                <w:rFonts w:ascii="Calibri" w:hAnsi="Calibri"/>
                <w:color w:val="000000"/>
                <w:sz w:val="22"/>
                <w:szCs w:val="22"/>
                <w:lang w:eastAsia="sl-SI"/>
              </w:rPr>
              <w:t xml:space="preserve">. Podgora                       </w:t>
            </w:r>
          </w:p>
        </w:tc>
        <w:tc>
          <w:tcPr>
            <w:tcW w:w="1375"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5 €/m2</w:t>
            </w:r>
          </w:p>
        </w:tc>
        <w:tc>
          <w:tcPr>
            <w:tcW w:w="1411"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w:t>
            </w:r>
          </w:p>
        </w:tc>
      </w:tr>
      <w:tr w:rsidR="00381585" w:rsidRPr="00381585" w:rsidTr="003B3EB9">
        <w:trPr>
          <w:trHeight w:val="1500"/>
        </w:trPr>
        <w:tc>
          <w:tcPr>
            <w:tcW w:w="158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Kolesarska pot Ravne</w:t>
            </w:r>
          </w:p>
        </w:tc>
        <w:tc>
          <w:tcPr>
            <w:tcW w:w="1146"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2.130 m2</w:t>
            </w:r>
          </w:p>
        </w:tc>
        <w:tc>
          <w:tcPr>
            <w:tcW w:w="4116"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zemljiška parcela številka: 882 -1202/6, 1201/7, 899/2, 1202/8, 899/3, 899/4, 899/5, </w:t>
            </w:r>
            <w:r w:rsidRPr="00381585">
              <w:rPr>
                <w:rFonts w:ascii="Calibri" w:hAnsi="Calibri"/>
                <w:color w:val="FF0000"/>
                <w:sz w:val="22"/>
                <w:szCs w:val="22"/>
                <w:lang w:eastAsia="sl-SI"/>
              </w:rPr>
              <w:t>921, 920</w:t>
            </w:r>
            <w:r w:rsidRPr="00381585">
              <w:rPr>
                <w:rFonts w:ascii="Calibri" w:hAnsi="Calibri"/>
                <w:color w:val="000000"/>
                <w:sz w:val="22"/>
                <w:szCs w:val="22"/>
                <w:lang w:eastAsia="sl-SI"/>
              </w:rPr>
              <w:t xml:space="preserve">, k. o. Ravne </w:t>
            </w:r>
          </w:p>
        </w:tc>
        <w:tc>
          <w:tcPr>
            <w:tcW w:w="1375"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22 €/m2</w:t>
            </w:r>
          </w:p>
        </w:tc>
        <w:tc>
          <w:tcPr>
            <w:tcW w:w="1411"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w:t>
            </w:r>
          </w:p>
        </w:tc>
      </w:tr>
      <w:tr w:rsidR="00381585" w:rsidRPr="00381585" w:rsidTr="003B3EB9">
        <w:trPr>
          <w:trHeight w:val="900"/>
        </w:trPr>
        <w:tc>
          <w:tcPr>
            <w:tcW w:w="158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Cesta Videtič</w:t>
            </w:r>
          </w:p>
        </w:tc>
        <w:tc>
          <w:tcPr>
            <w:tcW w:w="1146"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10 m2</w:t>
            </w:r>
          </w:p>
        </w:tc>
        <w:tc>
          <w:tcPr>
            <w:tcW w:w="4116"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zemljiška parcela številka: 882- 1141/2 in 75/31, </w:t>
            </w:r>
            <w:proofErr w:type="spellStart"/>
            <w:r w:rsidRPr="00381585">
              <w:rPr>
                <w:rFonts w:ascii="Calibri" w:hAnsi="Calibri"/>
                <w:color w:val="000000"/>
                <w:sz w:val="22"/>
                <w:szCs w:val="22"/>
                <w:lang w:eastAsia="sl-SI"/>
              </w:rPr>
              <w:t>k.o</w:t>
            </w:r>
            <w:proofErr w:type="spellEnd"/>
            <w:r w:rsidRPr="00381585">
              <w:rPr>
                <w:rFonts w:ascii="Calibri" w:hAnsi="Calibri"/>
                <w:color w:val="000000"/>
                <w:sz w:val="22"/>
                <w:szCs w:val="22"/>
                <w:lang w:eastAsia="sl-SI"/>
              </w:rPr>
              <w:t>.  Ravne</w:t>
            </w:r>
          </w:p>
        </w:tc>
        <w:tc>
          <w:tcPr>
            <w:tcW w:w="1375"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15 €/m2</w:t>
            </w:r>
          </w:p>
        </w:tc>
        <w:tc>
          <w:tcPr>
            <w:tcW w:w="1411"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w:t>
            </w:r>
          </w:p>
        </w:tc>
      </w:tr>
      <w:tr w:rsidR="00381585" w:rsidRPr="00381585" w:rsidTr="003B3EB9">
        <w:trPr>
          <w:trHeight w:val="1500"/>
        </w:trPr>
        <w:tc>
          <w:tcPr>
            <w:tcW w:w="158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Prosen - obnova mosta</w:t>
            </w:r>
          </w:p>
        </w:tc>
        <w:tc>
          <w:tcPr>
            <w:tcW w:w="1146" w:type="dxa"/>
            <w:tcBorders>
              <w:top w:val="nil"/>
              <w:left w:val="nil"/>
              <w:bottom w:val="single" w:sz="4" w:space="0" w:color="auto"/>
              <w:right w:val="single" w:sz="4" w:space="0" w:color="auto"/>
            </w:tcBorders>
            <w:shd w:val="clear" w:color="000000" w:fill="FFFFFF"/>
            <w:noWrap/>
            <w:hideMark/>
          </w:tcPr>
          <w:p w:rsidR="00381585" w:rsidRPr="00381585" w:rsidRDefault="00381585" w:rsidP="00381585">
            <w:pPr>
              <w:overflowPunct/>
              <w:autoSpaceDE/>
              <w:autoSpaceDN/>
              <w:adjustRightInd/>
              <w:spacing w:before="0" w:after="0"/>
              <w:ind w:left="0"/>
              <w:textAlignment w:val="auto"/>
              <w:rPr>
                <w:rFonts w:ascii="Calibri" w:hAnsi="Calibri"/>
                <w:color w:val="FFFF00"/>
                <w:sz w:val="22"/>
                <w:szCs w:val="22"/>
                <w:lang w:eastAsia="sl-SI"/>
              </w:rPr>
            </w:pPr>
            <w:r w:rsidRPr="00381585">
              <w:rPr>
                <w:rFonts w:ascii="Calibri" w:hAnsi="Calibri"/>
                <w:color w:val="FFFF00"/>
                <w:sz w:val="22"/>
                <w:szCs w:val="22"/>
                <w:lang w:eastAsia="sl-SI"/>
              </w:rPr>
              <w:t> </w:t>
            </w:r>
          </w:p>
        </w:tc>
        <w:tc>
          <w:tcPr>
            <w:tcW w:w="4116"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zemljiške parcele številke: 878-1143/1, 408/3, vse </w:t>
            </w:r>
            <w:proofErr w:type="spellStart"/>
            <w:r w:rsidRPr="00381585">
              <w:rPr>
                <w:rFonts w:ascii="Calibri" w:hAnsi="Calibri"/>
                <w:color w:val="000000"/>
                <w:sz w:val="22"/>
                <w:szCs w:val="22"/>
                <w:lang w:eastAsia="sl-SI"/>
              </w:rPr>
              <w:t>k.o</w:t>
            </w:r>
            <w:proofErr w:type="spellEnd"/>
            <w:r w:rsidRPr="00381585">
              <w:rPr>
                <w:rFonts w:ascii="Calibri" w:hAnsi="Calibri"/>
                <w:color w:val="000000"/>
                <w:sz w:val="22"/>
                <w:szCs w:val="22"/>
                <w:lang w:eastAsia="sl-SI"/>
              </w:rPr>
              <w:t xml:space="preserve"> Tolsti vrh; 877 -549/1,  k. o. Stražišče</w:t>
            </w:r>
          </w:p>
        </w:tc>
        <w:tc>
          <w:tcPr>
            <w:tcW w:w="1375" w:type="dxa"/>
            <w:tcBorders>
              <w:top w:val="nil"/>
              <w:left w:val="nil"/>
              <w:bottom w:val="single" w:sz="4" w:space="0" w:color="auto"/>
              <w:right w:val="single" w:sz="4" w:space="0" w:color="auto"/>
            </w:tcBorders>
            <w:shd w:val="clear" w:color="000000" w:fill="FFFFFF"/>
            <w:noWrap/>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12 €/m2  </w:t>
            </w:r>
          </w:p>
        </w:tc>
        <w:tc>
          <w:tcPr>
            <w:tcW w:w="1411"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w:t>
            </w:r>
          </w:p>
        </w:tc>
      </w:tr>
      <w:tr w:rsidR="00381585" w:rsidRPr="00381585" w:rsidTr="003B3EB9">
        <w:trPr>
          <w:trHeight w:val="1200"/>
        </w:trPr>
        <w:tc>
          <w:tcPr>
            <w:tcW w:w="158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Cesta </w:t>
            </w:r>
            <w:proofErr w:type="spellStart"/>
            <w:r w:rsidRPr="00381585">
              <w:rPr>
                <w:rFonts w:ascii="Calibri" w:hAnsi="Calibri"/>
                <w:color w:val="000000"/>
                <w:sz w:val="22"/>
                <w:szCs w:val="22"/>
                <w:lang w:eastAsia="sl-SI"/>
              </w:rPr>
              <w:t>Broman</w:t>
            </w:r>
            <w:proofErr w:type="spellEnd"/>
          </w:p>
        </w:tc>
        <w:tc>
          <w:tcPr>
            <w:tcW w:w="1146"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3000 m2</w:t>
            </w:r>
          </w:p>
        </w:tc>
        <w:tc>
          <w:tcPr>
            <w:tcW w:w="4116"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zemljiške parcele številke: 186/5, 183/2, 184/2, vse </w:t>
            </w:r>
            <w:proofErr w:type="spellStart"/>
            <w:r w:rsidRPr="00381585">
              <w:rPr>
                <w:rFonts w:ascii="Calibri" w:hAnsi="Calibri"/>
                <w:color w:val="000000"/>
                <w:sz w:val="22"/>
                <w:szCs w:val="22"/>
                <w:lang w:eastAsia="sl-SI"/>
              </w:rPr>
              <w:t>k.o</w:t>
            </w:r>
            <w:proofErr w:type="spellEnd"/>
            <w:r w:rsidRPr="00381585">
              <w:rPr>
                <w:rFonts w:ascii="Calibri" w:hAnsi="Calibri"/>
                <w:color w:val="000000"/>
                <w:sz w:val="22"/>
                <w:szCs w:val="22"/>
                <w:lang w:eastAsia="sl-SI"/>
              </w:rPr>
              <w:t>.  877 -Stražišče</w:t>
            </w:r>
          </w:p>
        </w:tc>
        <w:tc>
          <w:tcPr>
            <w:tcW w:w="1375"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2 €/m2</w:t>
            </w:r>
          </w:p>
        </w:tc>
        <w:tc>
          <w:tcPr>
            <w:tcW w:w="1411"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w:t>
            </w:r>
          </w:p>
        </w:tc>
      </w:tr>
      <w:tr w:rsidR="00381585" w:rsidRPr="00381585" w:rsidTr="003B3EB9">
        <w:trPr>
          <w:trHeight w:val="1200"/>
        </w:trPr>
        <w:tc>
          <w:tcPr>
            <w:tcW w:w="158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lastRenderedPageBreak/>
              <w:t>Cesta Borovnik</w:t>
            </w:r>
          </w:p>
        </w:tc>
        <w:tc>
          <w:tcPr>
            <w:tcW w:w="1146"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1000 m2</w:t>
            </w:r>
          </w:p>
        </w:tc>
        <w:tc>
          <w:tcPr>
            <w:tcW w:w="4116"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zemljiške parcele številke: 872-347/0, 348/0 in 355/1, vse </w:t>
            </w:r>
            <w:proofErr w:type="spellStart"/>
            <w:r w:rsidRPr="00381585">
              <w:rPr>
                <w:rFonts w:ascii="Calibri" w:hAnsi="Calibri"/>
                <w:color w:val="000000"/>
                <w:sz w:val="22"/>
                <w:szCs w:val="22"/>
                <w:lang w:eastAsia="sl-SI"/>
              </w:rPr>
              <w:t>k.o</w:t>
            </w:r>
            <w:proofErr w:type="spellEnd"/>
            <w:r w:rsidRPr="00381585">
              <w:rPr>
                <w:rFonts w:ascii="Calibri" w:hAnsi="Calibri"/>
                <w:color w:val="000000"/>
                <w:sz w:val="22"/>
                <w:szCs w:val="22"/>
                <w:lang w:eastAsia="sl-SI"/>
              </w:rPr>
              <w:t>. Zelen breg</w:t>
            </w:r>
          </w:p>
        </w:tc>
        <w:tc>
          <w:tcPr>
            <w:tcW w:w="1375"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BREZPLAČEN PRENOS NA OBČINO</w:t>
            </w:r>
          </w:p>
        </w:tc>
        <w:tc>
          <w:tcPr>
            <w:tcW w:w="1411"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w:t>
            </w:r>
          </w:p>
        </w:tc>
      </w:tr>
      <w:tr w:rsidR="00381585" w:rsidRPr="00381585" w:rsidTr="003B3EB9">
        <w:trPr>
          <w:trHeight w:val="900"/>
        </w:trPr>
        <w:tc>
          <w:tcPr>
            <w:tcW w:w="158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Pridobitev zemljišča v k. o. Podgora </w:t>
            </w:r>
          </w:p>
        </w:tc>
        <w:tc>
          <w:tcPr>
            <w:tcW w:w="1146"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3060m2</w:t>
            </w:r>
          </w:p>
        </w:tc>
        <w:tc>
          <w:tcPr>
            <w:tcW w:w="4116"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zemljiške parcele št.    </w:t>
            </w:r>
            <w:r w:rsidRPr="00381585">
              <w:rPr>
                <w:rFonts w:ascii="Calibri" w:hAnsi="Calibri"/>
                <w:color w:val="000000"/>
                <w:sz w:val="22"/>
                <w:szCs w:val="22"/>
                <w:lang w:eastAsia="sl-SI"/>
              </w:rPr>
              <w:br/>
              <w:t xml:space="preserve">393/4, 399/6, 399/10, </w:t>
            </w:r>
            <w:proofErr w:type="spellStart"/>
            <w:r w:rsidRPr="00381585">
              <w:rPr>
                <w:rFonts w:ascii="Calibri" w:hAnsi="Calibri"/>
                <w:color w:val="000000"/>
                <w:sz w:val="22"/>
                <w:szCs w:val="22"/>
                <w:lang w:eastAsia="sl-SI"/>
              </w:rPr>
              <w:t>k.o</w:t>
            </w:r>
            <w:proofErr w:type="spellEnd"/>
            <w:r w:rsidRPr="00381585">
              <w:rPr>
                <w:rFonts w:ascii="Calibri" w:hAnsi="Calibri"/>
                <w:color w:val="000000"/>
                <w:sz w:val="22"/>
                <w:szCs w:val="22"/>
                <w:lang w:eastAsia="sl-SI"/>
              </w:rPr>
              <w:t>. 897 - Podgora</w:t>
            </w:r>
          </w:p>
        </w:tc>
        <w:tc>
          <w:tcPr>
            <w:tcW w:w="1375"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5,5 €/m2</w:t>
            </w:r>
          </w:p>
        </w:tc>
        <w:tc>
          <w:tcPr>
            <w:tcW w:w="1411"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w:t>
            </w:r>
          </w:p>
        </w:tc>
      </w:tr>
      <w:tr w:rsidR="00381585" w:rsidRPr="00381585" w:rsidTr="003B3EB9">
        <w:trPr>
          <w:trHeight w:val="1200"/>
        </w:trPr>
        <w:tc>
          <w:tcPr>
            <w:tcW w:w="158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Cesta Zadnji dinar  - Strojna</w:t>
            </w:r>
          </w:p>
        </w:tc>
        <w:tc>
          <w:tcPr>
            <w:tcW w:w="1146"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4694m2</w:t>
            </w:r>
          </w:p>
        </w:tc>
        <w:tc>
          <w:tcPr>
            <w:tcW w:w="4116"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zemljiške parcele številke: 324/3, 326/2, 435/2, 437/4, 440/2, k. o. 871 - Strojna</w:t>
            </w:r>
          </w:p>
        </w:tc>
        <w:tc>
          <w:tcPr>
            <w:tcW w:w="1375"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2 €/m2</w:t>
            </w:r>
          </w:p>
        </w:tc>
        <w:tc>
          <w:tcPr>
            <w:tcW w:w="1411"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w:t>
            </w:r>
          </w:p>
        </w:tc>
      </w:tr>
      <w:tr w:rsidR="00381585" w:rsidRPr="00381585" w:rsidTr="003B3EB9">
        <w:trPr>
          <w:trHeight w:val="859"/>
        </w:trPr>
        <w:tc>
          <w:tcPr>
            <w:tcW w:w="158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Kolesarska pot Dobrije</w:t>
            </w:r>
          </w:p>
        </w:tc>
        <w:tc>
          <w:tcPr>
            <w:tcW w:w="1146"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w:t>
            </w:r>
          </w:p>
        </w:tc>
        <w:tc>
          <w:tcPr>
            <w:tcW w:w="4116"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zemljiške parcele številke: 732/1, 737/1, 737/2, 1354, k. o. 878 - Tolsti vrh; 64/1, 65, 99/2, k. o. 879 - Koroški Selovec; 37, 1198, k. o. 882 - Ravne</w:t>
            </w:r>
          </w:p>
        </w:tc>
        <w:tc>
          <w:tcPr>
            <w:tcW w:w="1375"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8 €/m2</w:t>
            </w:r>
          </w:p>
        </w:tc>
        <w:tc>
          <w:tcPr>
            <w:tcW w:w="1411"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w:t>
            </w:r>
          </w:p>
        </w:tc>
      </w:tr>
      <w:tr w:rsidR="00381585" w:rsidRPr="00381585" w:rsidTr="003B3EB9">
        <w:trPr>
          <w:trHeight w:val="1500"/>
        </w:trPr>
        <w:tc>
          <w:tcPr>
            <w:tcW w:w="158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Pridobitev zemljišč cesta v naselju Brdinje </w:t>
            </w:r>
          </w:p>
        </w:tc>
        <w:tc>
          <w:tcPr>
            <w:tcW w:w="1146"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640m2</w:t>
            </w:r>
          </w:p>
        </w:tc>
        <w:tc>
          <w:tcPr>
            <w:tcW w:w="4116"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zemljiške parcele št. : 499, 501, 503, 505/12, 505/11, 505/10, 505/9, 505/8, 877/1, k. o. 880 - Brdinje</w:t>
            </w:r>
          </w:p>
        </w:tc>
        <w:tc>
          <w:tcPr>
            <w:tcW w:w="1375"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brezplačen prenos na občino</w:t>
            </w:r>
          </w:p>
        </w:tc>
        <w:tc>
          <w:tcPr>
            <w:tcW w:w="1411"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w:t>
            </w:r>
          </w:p>
        </w:tc>
      </w:tr>
      <w:tr w:rsidR="00381585" w:rsidRPr="00381585" w:rsidTr="003B3EB9">
        <w:trPr>
          <w:trHeight w:val="1800"/>
        </w:trPr>
        <w:tc>
          <w:tcPr>
            <w:tcW w:w="158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Pridobitev zemljišč - Žunko</w:t>
            </w:r>
          </w:p>
        </w:tc>
        <w:tc>
          <w:tcPr>
            <w:tcW w:w="1146"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948m2</w:t>
            </w:r>
          </w:p>
        </w:tc>
        <w:tc>
          <w:tcPr>
            <w:tcW w:w="4116"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zemljiške parcele št.  449, 453, 454, k. o. 882 -  Ravne</w:t>
            </w:r>
          </w:p>
        </w:tc>
        <w:tc>
          <w:tcPr>
            <w:tcW w:w="1375"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27.000,00 €</w:t>
            </w:r>
          </w:p>
        </w:tc>
        <w:tc>
          <w:tcPr>
            <w:tcW w:w="1411"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opomba: Nepremičnine </w:t>
            </w:r>
            <w:r w:rsidRPr="00381585">
              <w:rPr>
                <w:rFonts w:ascii="Calibri" w:hAnsi="Calibri"/>
                <w:color w:val="000000"/>
                <w:sz w:val="22"/>
                <w:szCs w:val="22"/>
                <w:lang w:eastAsia="sl-SI"/>
              </w:rPr>
              <w:br/>
              <w:t xml:space="preserve">sestavljajo objekt in zemljišča. Občina  lastnik </w:t>
            </w:r>
            <w:r w:rsidRPr="00381585">
              <w:rPr>
                <w:rFonts w:ascii="Calibri" w:hAnsi="Calibri"/>
                <w:sz w:val="22"/>
                <w:szCs w:val="22"/>
                <w:lang w:eastAsia="sl-SI"/>
              </w:rPr>
              <w:t>19/27</w:t>
            </w:r>
          </w:p>
        </w:tc>
      </w:tr>
      <w:tr w:rsidR="00381585" w:rsidRPr="00381585" w:rsidTr="003B3EB9">
        <w:trPr>
          <w:trHeight w:val="416"/>
        </w:trPr>
        <w:tc>
          <w:tcPr>
            <w:tcW w:w="158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Pridobitev zemljišč - zemljiškoknjižna ureditev pešpoti </w:t>
            </w:r>
            <w:proofErr w:type="spellStart"/>
            <w:r w:rsidRPr="00381585">
              <w:rPr>
                <w:rFonts w:ascii="Calibri" w:hAnsi="Calibri"/>
                <w:color w:val="000000"/>
                <w:sz w:val="22"/>
                <w:szCs w:val="22"/>
                <w:lang w:eastAsia="sl-SI"/>
              </w:rPr>
              <w:t>Strojnska</w:t>
            </w:r>
            <w:proofErr w:type="spellEnd"/>
            <w:r w:rsidRPr="00381585">
              <w:rPr>
                <w:rFonts w:ascii="Calibri" w:hAnsi="Calibri"/>
                <w:color w:val="000000"/>
                <w:sz w:val="22"/>
                <w:szCs w:val="22"/>
                <w:lang w:eastAsia="sl-SI"/>
              </w:rPr>
              <w:t xml:space="preserve"> reka</w:t>
            </w:r>
          </w:p>
        </w:tc>
        <w:tc>
          <w:tcPr>
            <w:tcW w:w="1146"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376m2</w:t>
            </w:r>
          </w:p>
        </w:tc>
        <w:tc>
          <w:tcPr>
            <w:tcW w:w="4116"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zemljiške parcele št. 1278/1 in št. 1278/2, k. o. 878 - Tolsti vrh</w:t>
            </w:r>
          </w:p>
        </w:tc>
        <w:tc>
          <w:tcPr>
            <w:tcW w:w="1375"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8 €/m2</w:t>
            </w:r>
          </w:p>
        </w:tc>
        <w:tc>
          <w:tcPr>
            <w:tcW w:w="1411"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w:t>
            </w:r>
          </w:p>
        </w:tc>
      </w:tr>
      <w:tr w:rsidR="00381585" w:rsidRPr="00381585" w:rsidTr="003B3EB9">
        <w:trPr>
          <w:trHeight w:val="746"/>
        </w:trPr>
        <w:tc>
          <w:tcPr>
            <w:tcW w:w="158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sz w:val="22"/>
                <w:szCs w:val="22"/>
                <w:lang w:eastAsia="sl-SI"/>
              </w:rPr>
            </w:pPr>
            <w:r w:rsidRPr="00381585">
              <w:rPr>
                <w:rFonts w:ascii="Calibri" w:hAnsi="Calibri"/>
                <w:sz w:val="22"/>
                <w:szCs w:val="22"/>
                <w:lang w:eastAsia="sl-SI"/>
              </w:rPr>
              <w:t xml:space="preserve">Cesta Zavodnik - </w:t>
            </w:r>
            <w:proofErr w:type="spellStart"/>
            <w:r w:rsidRPr="00381585">
              <w:rPr>
                <w:rFonts w:ascii="Calibri" w:hAnsi="Calibri"/>
                <w:sz w:val="22"/>
                <w:szCs w:val="22"/>
                <w:lang w:eastAsia="sl-SI"/>
              </w:rPr>
              <w:t>Meležnik</w:t>
            </w:r>
            <w:proofErr w:type="spellEnd"/>
          </w:p>
        </w:tc>
        <w:tc>
          <w:tcPr>
            <w:tcW w:w="1146"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w:t>
            </w:r>
          </w:p>
        </w:tc>
        <w:tc>
          <w:tcPr>
            <w:tcW w:w="4116"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 zemljiške parcele št. 882- 1177, k. o. Ravne; 878-1240/2, 1221/7, 1230/2, 1231/1, 1233/1, 1221/7,  1241, 1228, 1221/1, k. o. Tolsti vrh; </w:t>
            </w:r>
          </w:p>
        </w:tc>
        <w:tc>
          <w:tcPr>
            <w:tcW w:w="1375"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10 €/m</w:t>
            </w:r>
            <w:r w:rsidRPr="00381585">
              <w:rPr>
                <w:rFonts w:ascii="Calibri" w:hAnsi="Calibri"/>
                <w:b/>
                <w:bCs/>
                <w:color w:val="000000"/>
                <w:sz w:val="22"/>
                <w:szCs w:val="22"/>
                <w:lang w:eastAsia="sl-SI"/>
              </w:rPr>
              <w:t>2</w:t>
            </w:r>
          </w:p>
        </w:tc>
        <w:tc>
          <w:tcPr>
            <w:tcW w:w="1411"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w:t>
            </w:r>
          </w:p>
        </w:tc>
      </w:tr>
      <w:tr w:rsidR="00381585" w:rsidRPr="00381585" w:rsidTr="003B3EB9">
        <w:trPr>
          <w:trHeight w:val="786"/>
        </w:trPr>
        <w:tc>
          <w:tcPr>
            <w:tcW w:w="158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sz w:val="22"/>
                <w:szCs w:val="22"/>
                <w:lang w:eastAsia="sl-SI"/>
              </w:rPr>
            </w:pPr>
            <w:r w:rsidRPr="00381585">
              <w:rPr>
                <w:rFonts w:ascii="Calibri" w:hAnsi="Calibri"/>
                <w:sz w:val="22"/>
                <w:szCs w:val="22"/>
                <w:lang w:eastAsia="sl-SI"/>
              </w:rPr>
              <w:t>Kanalizacija</w:t>
            </w:r>
          </w:p>
        </w:tc>
        <w:tc>
          <w:tcPr>
            <w:tcW w:w="1146"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w:t>
            </w:r>
          </w:p>
        </w:tc>
        <w:tc>
          <w:tcPr>
            <w:tcW w:w="4116"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zemljiške parcele št.:79/0, 80/0, k. o. 882- Ravne; 300/2, 895 - Preški vrh; 452/37, 452/38, </w:t>
            </w:r>
            <w:proofErr w:type="spellStart"/>
            <w:r w:rsidRPr="00381585">
              <w:rPr>
                <w:rFonts w:ascii="Calibri" w:hAnsi="Calibri"/>
                <w:color w:val="000000"/>
                <w:sz w:val="22"/>
                <w:szCs w:val="22"/>
                <w:lang w:eastAsia="sl-SI"/>
              </w:rPr>
              <w:t>k.o</w:t>
            </w:r>
            <w:proofErr w:type="spellEnd"/>
            <w:r w:rsidRPr="00381585">
              <w:rPr>
                <w:rFonts w:ascii="Calibri" w:hAnsi="Calibri"/>
                <w:color w:val="000000"/>
                <w:sz w:val="22"/>
                <w:szCs w:val="22"/>
                <w:lang w:eastAsia="sl-SI"/>
              </w:rPr>
              <w:t>. 878 - Tolsti vrh</w:t>
            </w:r>
          </w:p>
        </w:tc>
        <w:tc>
          <w:tcPr>
            <w:tcW w:w="1375"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10 €/m2</w:t>
            </w:r>
          </w:p>
        </w:tc>
        <w:tc>
          <w:tcPr>
            <w:tcW w:w="1411"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w:t>
            </w:r>
          </w:p>
        </w:tc>
      </w:tr>
      <w:tr w:rsidR="00381585" w:rsidRPr="00381585" w:rsidTr="003B3EB9">
        <w:trPr>
          <w:trHeight w:val="1536"/>
        </w:trPr>
        <w:tc>
          <w:tcPr>
            <w:tcW w:w="158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sz w:val="22"/>
                <w:szCs w:val="22"/>
                <w:lang w:eastAsia="sl-SI"/>
              </w:rPr>
            </w:pPr>
            <w:r w:rsidRPr="00381585">
              <w:rPr>
                <w:rFonts w:ascii="Calibri" w:hAnsi="Calibri"/>
                <w:sz w:val="22"/>
                <w:szCs w:val="22"/>
                <w:lang w:eastAsia="sl-SI"/>
              </w:rPr>
              <w:t>ČN Dobja vas</w:t>
            </w:r>
          </w:p>
        </w:tc>
        <w:tc>
          <w:tcPr>
            <w:tcW w:w="1146"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w:t>
            </w:r>
          </w:p>
        </w:tc>
        <w:tc>
          <w:tcPr>
            <w:tcW w:w="4116"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zemljiške parcele št.: 21/5, 22/6, 80/1,23/3 k. o. 883 - Dobja vas; 507/0, 535/0, 537/0, 849/8, 850/1, k. o. 882 - Ravne; 1278/4, 1278/5, 1278/1, 1278/2, 1270/2, 1290/3, 644/4, 643/4, 643/5, 641/7, 640/3, 641/4, 641/8,645/8, 485/7, k. o. 878 - Tolst vrh; 167/5, 167/6, k. o. 895 - Preški vrh</w:t>
            </w:r>
          </w:p>
        </w:tc>
        <w:tc>
          <w:tcPr>
            <w:tcW w:w="1375"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20 €/m2</w:t>
            </w:r>
          </w:p>
        </w:tc>
        <w:tc>
          <w:tcPr>
            <w:tcW w:w="1411"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w:t>
            </w:r>
          </w:p>
        </w:tc>
      </w:tr>
      <w:tr w:rsidR="00381585" w:rsidRPr="00381585" w:rsidTr="003B3EB9">
        <w:trPr>
          <w:trHeight w:val="600"/>
        </w:trPr>
        <w:tc>
          <w:tcPr>
            <w:tcW w:w="158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Ureditev javnih površin - Strojna</w:t>
            </w:r>
          </w:p>
        </w:tc>
        <w:tc>
          <w:tcPr>
            <w:tcW w:w="1146"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2597m2</w:t>
            </w:r>
          </w:p>
        </w:tc>
        <w:tc>
          <w:tcPr>
            <w:tcW w:w="4116"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zemljiška parcela št.: 873-63/2, k. o. Suhi vrh</w:t>
            </w:r>
          </w:p>
        </w:tc>
        <w:tc>
          <w:tcPr>
            <w:tcW w:w="1375"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4 €/m2</w:t>
            </w:r>
          </w:p>
        </w:tc>
        <w:tc>
          <w:tcPr>
            <w:tcW w:w="1411"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w:t>
            </w:r>
          </w:p>
        </w:tc>
      </w:tr>
      <w:tr w:rsidR="00381585" w:rsidRPr="00381585" w:rsidTr="003B3EB9">
        <w:trPr>
          <w:trHeight w:val="1200"/>
        </w:trPr>
        <w:tc>
          <w:tcPr>
            <w:tcW w:w="158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lastRenderedPageBreak/>
              <w:t xml:space="preserve">Pridobitev zemljišč v k. o. Ravne - </w:t>
            </w:r>
            <w:proofErr w:type="spellStart"/>
            <w:r w:rsidRPr="00381585">
              <w:rPr>
                <w:rFonts w:ascii="Calibri" w:hAnsi="Calibri"/>
                <w:color w:val="000000"/>
                <w:sz w:val="22"/>
                <w:szCs w:val="22"/>
                <w:lang w:eastAsia="sl-SI"/>
              </w:rPr>
              <w:t>Pigl</w:t>
            </w:r>
            <w:proofErr w:type="spellEnd"/>
            <w:r w:rsidRPr="00381585">
              <w:rPr>
                <w:rFonts w:ascii="Calibri" w:hAnsi="Calibri"/>
                <w:color w:val="000000"/>
                <w:sz w:val="22"/>
                <w:szCs w:val="22"/>
                <w:lang w:eastAsia="sl-SI"/>
              </w:rPr>
              <w:t xml:space="preserve"> - </w:t>
            </w:r>
            <w:proofErr w:type="spellStart"/>
            <w:r w:rsidRPr="00381585">
              <w:rPr>
                <w:rFonts w:ascii="Calibri" w:hAnsi="Calibri"/>
                <w:color w:val="000000"/>
                <w:sz w:val="22"/>
                <w:szCs w:val="22"/>
                <w:lang w:eastAsia="sl-SI"/>
              </w:rPr>
              <w:t>Kotula</w:t>
            </w:r>
            <w:proofErr w:type="spellEnd"/>
          </w:p>
        </w:tc>
        <w:tc>
          <w:tcPr>
            <w:tcW w:w="1146"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cca 2500 m2</w:t>
            </w:r>
          </w:p>
        </w:tc>
        <w:tc>
          <w:tcPr>
            <w:tcW w:w="4116"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zemljiška parcela št. 882- 79, 71, 70, 69, 68, k. o.  Ravne</w:t>
            </w:r>
          </w:p>
        </w:tc>
        <w:tc>
          <w:tcPr>
            <w:tcW w:w="1375"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5 €/m2</w:t>
            </w:r>
          </w:p>
        </w:tc>
        <w:tc>
          <w:tcPr>
            <w:tcW w:w="1411"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w:t>
            </w:r>
          </w:p>
        </w:tc>
      </w:tr>
      <w:tr w:rsidR="00381585" w:rsidRPr="00381585" w:rsidTr="003B3EB9">
        <w:trPr>
          <w:trHeight w:val="2400"/>
        </w:trPr>
        <w:tc>
          <w:tcPr>
            <w:tcW w:w="158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Pridobitev delov zemljišč za LC 350171 Cesta </w:t>
            </w:r>
            <w:proofErr w:type="spellStart"/>
            <w:r w:rsidRPr="00381585">
              <w:rPr>
                <w:rFonts w:ascii="Calibri" w:hAnsi="Calibri"/>
                <w:color w:val="000000"/>
                <w:sz w:val="22"/>
                <w:szCs w:val="22"/>
                <w:lang w:eastAsia="sl-SI"/>
              </w:rPr>
              <w:t>Podpečnik</w:t>
            </w:r>
            <w:proofErr w:type="spellEnd"/>
            <w:r w:rsidRPr="00381585">
              <w:rPr>
                <w:rFonts w:ascii="Calibri" w:hAnsi="Calibri"/>
                <w:color w:val="000000"/>
                <w:sz w:val="22"/>
                <w:szCs w:val="22"/>
                <w:lang w:eastAsia="sl-SI"/>
              </w:rPr>
              <w:t xml:space="preserve"> – Rimski vrelec- </w:t>
            </w:r>
            <w:proofErr w:type="spellStart"/>
            <w:r w:rsidRPr="00381585">
              <w:rPr>
                <w:rFonts w:ascii="Calibri" w:hAnsi="Calibri"/>
                <w:color w:val="000000"/>
                <w:sz w:val="22"/>
                <w:szCs w:val="22"/>
                <w:lang w:eastAsia="sl-SI"/>
              </w:rPr>
              <w:t>Ivarčko</w:t>
            </w:r>
            <w:proofErr w:type="spellEnd"/>
            <w:r w:rsidRPr="00381585">
              <w:rPr>
                <w:rFonts w:ascii="Calibri" w:hAnsi="Calibri"/>
                <w:color w:val="000000"/>
                <w:sz w:val="22"/>
                <w:szCs w:val="22"/>
                <w:lang w:eastAsia="sl-SI"/>
              </w:rPr>
              <w:t xml:space="preserve"> jezero – Koča na </w:t>
            </w:r>
            <w:proofErr w:type="spellStart"/>
            <w:r w:rsidRPr="00381585">
              <w:rPr>
                <w:rFonts w:ascii="Calibri" w:hAnsi="Calibri"/>
                <w:color w:val="000000"/>
                <w:sz w:val="22"/>
                <w:szCs w:val="22"/>
                <w:lang w:eastAsia="sl-SI"/>
              </w:rPr>
              <w:t>Naravskih</w:t>
            </w:r>
            <w:proofErr w:type="spellEnd"/>
            <w:r w:rsidRPr="00381585">
              <w:rPr>
                <w:rFonts w:ascii="Calibri" w:hAnsi="Calibri"/>
                <w:color w:val="000000"/>
                <w:sz w:val="22"/>
                <w:szCs w:val="22"/>
                <w:lang w:eastAsia="sl-SI"/>
              </w:rPr>
              <w:t xml:space="preserve"> ledinah</w:t>
            </w:r>
          </w:p>
        </w:tc>
        <w:tc>
          <w:tcPr>
            <w:tcW w:w="1146"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cca 4000 m2</w:t>
            </w:r>
          </w:p>
        </w:tc>
        <w:tc>
          <w:tcPr>
            <w:tcW w:w="4116"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zemljiške parcele št. 898 - 115, 141/1 in 141/2, k. o. 898 - Uršlja gora</w:t>
            </w:r>
          </w:p>
        </w:tc>
        <w:tc>
          <w:tcPr>
            <w:tcW w:w="1375"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5 €/m2</w:t>
            </w:r>
          </w:p>
        </w:tc>
        <w:tc>
          <w:tcPr>
            <w:tcW w:w="1411"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w:t>
            </w:r>
          </w:p>
        </w:tc>
      </w:tr>
      <w:tr w:rsidR="00381585" w:rsidRPr="00381585" w:rsidTr="003B3EB9">
        <w:trPr>
          <w:trHeight w:val="70"/>
        </w:trPr>
        <w:tc>
          <w:tcPr>
            <w:tcW w:w="158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Pridobitev zemljišč za LC 350121 Cesta Dobrije- Koroški Selovec- Brdinje </w:t>
            </w:r>
          </w:p>
        </w:tc>
        <w:tc>
          <w:tcPr>
            <w:tcW w:w="1146"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cca 4900m2</w:t>
            </w:r>
          </w:p>
        </w:tc>
        <w:tc>
          <w:tcPr>
            <w:tcW w:w="4116"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zemljiške parcele št. 879-366, 351, 352, 349, 350,  375/2, 384/2, 412, 410, 398, 409/1, 409/3, 393/1, 394, k. o. Koroški Selovec</w:t>
            </w:r>
          </w:p>
        </w:tc>
        <w:tc>
          <w:tcPr>
            <w:tcW w:w="1375"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5 €/m2</w:t>
            </w:r>
          </w:p>
        </w:tc>
        <w:tc>
          <w:tcPr>
            <w:tcW w:w="1411"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w:t>
            </w:r>
          </w:p>
        </w:tc>
      </w:tr>
      <w:tr w:rsidR="00381585" w:rsidRPr="00381585" w:rsidTr="003B3EB9">
        <w:trPr>
          <w:trHeight w:val="1200"/>
        </w:trPr>
        <w:tc>
          <w:tcPr>
            <w:tcW w:w="158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proofErr w:type="spellStart"/>
            <w:r w:rsidRPr="00381585">
              <w:rPr>
                <w:rFonts w:ascii="Calibri" w:hAnsi="Calibri"/>
                <w:color w:val="000000"/>
                <w:sz w:val="22"/>
                <w:szCs w:val="22"/>
                <w:lang w:eastAsia="sl-SI"/>
              </w:rPr>
              <w:t>Pridibitev</w:t>
            </w:r>
            <w:proofErr w:type="spellEnd"/>
            <w:r w:rsidRPr="00381585">
              <w:rPr>
                <w:rFonts w:ascii="Calibri" w:hAnsi="Calibri"/>
                <w:color w:val="000000"/>
                <w:sz w:val="22"/>
                <w:szCs w:val="22"/>
                <w:lang w:eastAsia="sl-SI"/>
              </w:rPr>
              <w:t xml:space="preserve"> zemljišč v k. o. Tolsti vrh - </w:t>
            </w:r>
            <w:proofErr w:type="spellStart"/>
            <w:r w:rsidRPr="00381585">
              <w:rPr>
                <w:rFonts w:ascii="Calibri" w:hAnsi="Calibri"/>
                <w:color w:val="000000"/>
                <w:sz w:val="22"/>
                <w:szCs w:val="22"/>
                <w:lang w:eastAsia="sl-SI"/>
              </w:rPr>
              <w:t>Žmolak</w:t>
            </w:r>
            <w:proofErr w:type="spellEnd"/>
            <w:r w:rsidRPr="00381585">
              <w:rPr>
                <w:rFonts w:ascii="Calibri" w:hAnsi="Calibri"/>
                <w:color w:val="000000"/>
                <w:sz w:val="22"/>
                <w:szCs w:val="22"/>
                <w:lang w:eastAsia="sl-SI"/>
              </w:rPr>
              <w:t xml:space="preserve"> </w:t>
            </w:r>
          </w:p>
        </w:tc>
        <w:tc>
          <w:tcPr>
            <w:tcW w:w="1146"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cca. 1089m2</w:t>
            </w:r>
          </w:p>
        </w:tc>
        <w:tc>
          <w:tcPr>
            <w:tcW w:w="4116"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zemljiške parcele št.: 1321/3 in 1322/3</w:t>
            </w:r>
          </w:p>
        </w:tc>
        <w:tc>
          <w:tcPr>
            <w:tcW w:w="1375"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2 €/m2</w:t>
            </w:r>
          </w:p>
        </w:tc>
        <w:tc>
          <w:tcPr>
            <w:tcW w:w="1411"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menjava zemljišč</w:t>
            </w:r>
          </w:p>
        </w:tc>
      </w:tr>
      <w:tr w:rsidR="00381585" w:rsidRPr="00381585" w:rsidTr="003B3EB9">
        <w:trPr>
          <w:trHeight w:val="1200"/>
        </w:trPr>
        <w:tc>
          <w:tcPr>
            <w:tcW w:w="158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Pridobitev zemljišč v k. o. Tolsti vrh </w:t>
            </w:r>
          </w:p>
        </w:tc>
        <w:tc>
          <w:tcPr>
            <w:tcW w:w="1146"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w:t>
            </w:r>
          </w:p>
        </w:tc>
        <w:tc>
          <w:tcPr>
            <w:tcW w:w="4116"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zemljiške parcele št. 878- 789/14, 789/15, 769/4,  778/18, k. o Tolsti vrh</w:t>
            </w:r>
          </w:p>
        </w:tc>
        <w:tc>
          <w:tcPr>
            <w:tcW w:w="1375"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5 €/m2</w:t>
            </w:r>
          </w:p>
        </w:tc>
        <w:tc>
          <w:tcPr>
            <w:tcW w:w="1411"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w:t>
            </w:r>
          </w:p>
        </w:tc>
      </w:tr>
      <w:tr w:rsidR="00381585" w:rsidRPr="00381585" w:rsidTr="003B3EB9">
        <w:trPr>
          <w:trHeight w:val="1800"/>
        </w:trPr>
        <w:tc>
          <w:tcPr>
            <w:tcW w:w="158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sz w:val="22"/>
                <w:szCs w:val="22"/>
                <w:lang w:eastAsia="sl-SI"/>
              </w:rPr>
            </w:pPr>
            <w:r w:rsidRPr="00381585">
              <w:rPr>
                <w:rFonts w:ascii="Calibri" w:hAnsi="Calibri"/>
                <w:sz w:val="22"/>
                <w:szCs w:val="22"/>
                <w:lang w:eastAsia="sl-SI"/>
              </w:rPr>
              <w:t>Pridobitev zemljišč v k. o. Dobja vas - Zagrad - cesta Oblak</w:t>
            </w:r>
          </w:p>
        </w:tc>
        <w:tc>
          <w:tcPr>
            <w:tcW w:w="1146"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677m2</w:t>
            </w:r>
          </w:p>
        </w:tc>
        <w:tc>
          <w:tcPr>
            <w:tcW w:w="4116"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zemljiške parcele št. 177/5, 177/8, 177/9, k. o. Dobja vas; zemljiške parcele št. 705/1, 688/1, 704/15, k. o. Zagrad</w:t>
            </w:r>
          </w:p>
        </w:tc>
        <w:tc>
          <w:tcPr>
            <w:tcW w:w="1375"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5 €/m2</w:t>
            </w:r>
          </w:p>
        </w:tc>
        <w:tc>
          <w:tcPr>
            <w:tcW w:w="1411"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w:t>
            </w:r>
          </w:p>
        </w:tc>
      </w:tr>
      <w:tr w:rsidR="00381585" w:rsidRPr="00381585" w:rsidTr="003B3EB9">
        <w:trPr>
          <w:trHeight w:val="1200"/>
        </w:trPr>
        <w:tc>
          <w:tcPr>
            <w:tcW w:w="158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Pridobitev zemljišč v k. o. Brdinje - </w:t>
            </w:r>
            <w:proofErr w:type="spellStart"/>
            <w:r w:rsidRPr="00381585">
              <w:rPr>
                <w:rFonts w:ascii="Calibri" w:hAnsi="Calibri"/>
                <w:color w:val="000000"/>
                <w:sz w:val="22"/>
                <w:szCs w:val="22"/>
                <w:lang w:eastAsia="sl-SI"/>
              </w:rPr>
              <w:t>Kefrov</w:t>
            </w:r>
            <w:proofErr w:type="spellEnd"/>
            <w:r w:rsidRPr="00381585">
              <w:rPr>
                <w:rFonts w:ascii="Calibri" w:hAnsi="Calibri"/>
                <w:color w:val="000000"/>
                <w:sz w:val="22"/>
                <w:szCs w:val="22"/>
                <w:lang w:eastAsia="sl-SI"/>
              </w:rPr>
              <w:t xml:space="preserve"> mlin</w:t>
            </w:r>
          </w:p>
        </w:tc>
        <w:tc>
          <w:tcPr>
            <w:tcW w:w="1146"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cca. 690m2</w:t>
            </w:r>
          </w:p>
        </w:tc>
        <w:tc>
          <w:tcPr>
            <w:tcW w:w="4116"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zemljiške parcele št.: 40/15, 40/16, 41/2, k. o. Brdinje; </w:t>
            </w:r>
          </w:p>
        </w:tc>
        <w:tc>
          <w:tcPr>
            <w:tcW w:w="1375"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17 €/m2</w:t>
            </w:r>
          </w:p>
        </w:tc>
        <w:tc>
          <w:tcPr>
            <w:tcW w:w="1411"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w:t>
            </w:r>
          </w:p>
        </w:tc>
      </w:tr>
      <w:tr w:rsidR="00381585" w:rsidRPr="00381585" w:rsidTr="003B3EB9">
        <w:trPr>
          <w:trHeight w:val="900"/>
        </w:trPr>
        <w:tc>
          <w:tcPr>
            <w:tcW w:w="158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Pridobitev zemljišča cesta Rožej - Brdinje </w:t>
            </w:r>
          </w:p>
        </w:tc>
        <w:tc>
          <w:tcPr>
            <w:tcW w:w="1146"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w:t>
            </w:r>
          </w:p>
        </w:tc>
        <w:tc>
          <w:tcPr>
            <w:tcW w:w="4116"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zemljiške </w:t>
            </w:r>
            <w:proofErr w:type="spellStart"/>
            <w:r w:rsidRPr="00381585">
              <w:rPr>
                <w:rFonts w:ascii="Calibri" w:hAnsi="Calibri"/>
                <w:color w:val="000000"/>
                <w:sz w:val="22"/>
                <w:szCs w:val="22"/>
                <w:lang w:eastAsia="sl-SI"/>
              </w:rPr>
              <w:t>parc</w:t>
            </w:r>
            <w:proofErr w:type="spellEnd"/>
            <w:r w:rsidRPr="00381585">
              <w:rPr>
                <w:rFonts w:ascii="Calibri" w:hAnsi="Calibri"/>
                <w:color w:val="000000"/>
                <w:sz w:val="22"/>
                <w:szCs w:val="22"/>
                <w:lang w:eastAsia="sl-SI"/>
              </w:rPr>
              <w:t>. št. 97/14, 97/13, 94/4, 94/5, 94/6, k. o. Brdinje</w:t>
            </w:r>
          </w:p>
        </w:tc>
        <w:tc>
          <w:tcPr>
            <w:tcW w:w="1375"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12 €/m2</w:t>
            </w:r>
          </w:p>
        </w:tc>
        <w:tc>
          <w:tcPr>
            <w:tcW w:w="1411"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w:t>
            </w:r>
          </w:p>
        </w:tc>
      </w:tr>
      <w:tr w:rsidR="00381585" w:rsidRPr="00381585" w:rsidTr="003B3EB9">
        <w:trPr>
          <w:trHeight w:val="1500"/>
        </w:trPr>
        <w:tc>
          <w:tcPr>
            <w:tcW w:w="158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Pridobitev zemljišč cesta Brdinje - Koroški Selovec - Dobrije</w:t>
            </w:r>
          </w:p>
        </w:tc>
        <w:tc>
          <w:tcPr>
            <w:tcW w:w="1146"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w:t>
            </w:r>
          </w:p>
        </w:tc>
        <w:tc>
          <w:tcPr>
            <w:tcW w:w="4116"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zemljiške parcele št. 457/1, 435, 436, 419, 868/2, 446/2, 417/2, 441/3, 413/3, 411, 424, 429,  k. o. Brdinje</w:t>
            </w:r>
          </w:p>
        </w:tc>
        <w:tc>
          <w:tcPr>
            <w:tcW w:w="1375"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5 €/m2</w:t>
            </w:r>
          </w:p>
        </w:tc>
        <w:tc>
          <w:tcPr>
            <w:tcW w:w="1411"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w:t>
            </w:r>
          </w:p>
        </w:tc>
      </w:tr>
      <w:tr w:rsidR="00381585" w:rsidRPr="00381585" w:rsidTr="003B3EB9">
        <w:trPr>
          <w:trHeight w:val="900"/>
        </w:trPr>
        <w:tc>
          <w:tcPr>
            <w:tcW w:w="158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Pridobitev zemljišča v k. o. Navrški vrh</w:t>
            </w:r>
          </w:p>
        </w:tc>
        <w:tc>
          <w:tcPr>
            <w:tcW w:w="1146"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cca 400m2</w:t>
            </w:r>
          </w:p>
        </w:tc>
        <w:tc>
          <w:tcPr>
            <w:tcW w:w="4116"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zemljiška parcela št. 443, k. o. 894 - Navrški vrh</w:t>
            </w:r>
          </w:p>
        </w:tc>
        <w:tc>
          <w:tcPr>
            <w:tcW w:w="1375"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5 €/m2</w:t>
            </w:r>
          </w:p>
        </w:tc>
        <w:tc>
          <w:tcPr>
            <w:tcW w:w="1411"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    </w:t>
            </w:r>
          </w:p>
        </w:tc>
      </w:tr>
      <w:tr w:rsidR="00381585" w:rsidRPr="00381585" w:rsidTr="003B3EB9">
        <w:trPr>
          <w:trHeight w:val="900"/>
        </w:trPr>
        <w:tc>
          <w:tcPr>
            <w:tcW w:w="158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lastRenderedPageBreak/>
              <w:t xml:space="preserve">Pridobitev zemljišč v k. o. Ravne - </w:t>
            </w:r>
            <w:proofErr w:type="spellStart"/>
            <w:r w:rsidRPr="00381585">
              <w:rPr>
                <w:rFonts w:ascii="Calibri" w:hAnsi="Calibri"/>
                <w:color w:val="000000"/>
                <w:sz w:val="22"/>
                <w:szCs w:val="22"/>
                <w:lang w:eastAsia="sl-SI"/>
              </w:rPr>
              <w:t>Janeče</w:t>
            </w:r>
            <w:proofErr w:type="spellEnd"/>
          </w:p>
        </w:tc>
        <w:tc>
          <w:tcPr>
            <w:tcW w:w="1146"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w:t>
            </w:r>
          </w:p>
        </w:tc>
        <w:tc>
          <w:tcPr>
            <w:tcW w:w="4116"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zemljiške </w:t>
            </w:r>
            <w:proofErr w:type="spellStart"/>
            <w:r w:rsidRPr="00381585">
              <w:rPr>
                <w:rFonts w:ascii="Calibri" w:hAnsi="Calibri"/>
                <w:color w:val="000000"/>
                <w:sz w:val="22"/>
                <w:szCs w:val="22"/>
                <w:lang w:eastAsia="sl-SI"/>
              </w:rPr>
              <w:t>parcečle</w:t>
            </w:r>
            <w:proofErr w:type="spellEnd"/>
            <w:r w:rsidRPr="00381585">
              <w:rPr>
                <w:rFonts w:ascii="Calibri" w:hAnsi="Calibri"/>
                <w:color w:val="000000"/>
                <w:sz w:val="22"/>
                <w:szCs w:val="22"/>
                <w:lang w:eastAsia="sl-SI"/>
              </w:rPr>
              <w:t xml:space="preserve"> št. 546, 547, 550, k. o. Ravne</w:t>
            </w:r>
          </w:p>
        </w:tc>
        <w:tc>
          <w:tcPr>
            <w:tcW w:w="1375"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5 €/m2</w:t>
            </w:r>
          </w:p>
        </w:tc>
        <w:tc>
          <w:tcPr>
            <w:tcW w:w="1411"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w:t>
            </w:r>
          </w:p>
        </w:tc>
      </w:tr>
      <w:tr w:rsidR="00381585" w:rsidRPr="00381585" w:rsidTr="003B3EB9">
        <w:trPr>
          <w:trHeight w:val="1200"/>
        </w:trPr>
        <w:tc>
          <w:tcPr>
            <w:tcW w:w="158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Pridobitev zemljišč "Klančnikova hiša" </w:t>
            </w:r>
          </w:p>
        </w:tc>
        <w:tc>
          <w:tcPr>
            <w:tcW w:w="1146"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960m2</w:t>
            </w:r>
          </w:p>
        </w:tc>
        <w:tc>
          <w:tcPr>
            <w:tcW w:w="4116"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zemljiške parcele št.: 721/4, 722/5, 721/1, 721/3, 722/4, 721/2, k. o. 882 - Ravne</w:t>
            </w:r>
          </w:p>
        </w:tc>
        <w:tc>
          <w:tcPr>
            <w:tcW w:w="1375"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20-25 €/m2</w:t>
            </w:r>
          </w:p>
        </w:tc>
        <w:tc>
          <w:tcPr>
            <w:tcW w:w="1411"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w:t>
            </w:r>
          </w:p>
        </w:tc>
      </w:tr>
      <w:tr w:rsidR="00381585" w:rsidRPr="00381585" w:rsidTr="003B3EB9">
        <w:trPr>
          <w:trHeight w:val="600"/>
        </w:trPr>
        <w:tc>
          <w:tcPr>
            <w:tcW w:w="158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sz w:val="22"/>
                <w:szCs w:val="22"/>
                <w:lang w:eastAsia="sl-SI"/>
              </w:rPr>
            </w:pPr>
            <w:r w:rsidRPr="00381585">
              <w:rPr>
                <w:rFonts w:ascii="Calibri" w:hAnsi="Calibri"/>
                <w:sz w:val="22"/>
                <w:szCs w:val="22"/>
                <w:lang w:eastAsia="sl-SI"/>
              </w:rPr>
              <w:t>Rimski vrelec</w:t>
            </w:r>
          </w:p>
        </w:tc>
        <w:tc>
          <w:tcPr>
            <w:tcW w:w="1146"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cca 12000m2</w:t>
            </w:r>
          </w:p>
        </w:tc>
        <w:tc>
          <w:tcPr>
            <w:tcW w:w="4116"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zemljiške parcele št.: k. o. - 896 - Kotlje </w:t>
            </w:r>
          </w:p>
        </w:tc>
        <w:tc>
          <w:tcPr>
            <w:tcW w:w="1375"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100.000 €</w:t>
            </w:r>
          </w:p>
        </w:tc>
        <w:tc>
          <w:tcPr>
            <w:tcW w:w="1411"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vračilo dela kupnine 4/4 </w:t>
            </w:r>
          </w:p>
        </w:tc>
      </w:tr>
      <w:tr w:rsidR="00381585" w:rsidRPr="00381585" w:rsidTr="003B3EB9">
        <w:trPr>
          <w:trHeight w:val="1592"/>
        </w:trPr>
        <w:tc>
          <w:tcPr>
            <w:tcW w:w="158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Pridobitev zemljišč za ureditev ceste naselje Čebulj- Hudopisk</w:t>
            </w:r>
          </w:p>
        </w:tc>
        <w:tc>
          <w:tcPr>
            <w:tcW w:w="1146"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cca. 3000 m2</w:t>
            </w:r>
          </w:p>
        </w:tc>
        <w:tc>
          <w:tcPr>
            <w:tcW w:w="4116"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zemljiške </w:t>
            </w:r>
            <w:proofErr w:type="spellStart"/>
            <w:r w:rsidRPr="00381585">
              <w:rPr>
                <w:rFonts w:ascii="Calibri" w:hAnsi="Calibri"/>
                <w:color w:val="000000"/>
                <w:sz w:val="22"/>
                <w:szCs w:val="22"/>
                <w:lang w:eastAsia="sl-SI"/>
              </w:rPr>
              <w:t>parc</w:t>
            </w:r>
            <w:proofErr w:type="spellEnd"/>
            <w:r w:rsidRPr="00381585">
              <w:rPr>
                <w:rFonts w:ascii="Calibri" w:hAnsi="Calibri"/>
                <w:color w:val="000000"/>
                <w:sz w:val="22"/>
                <w:szCs w:val="22"/>
                <w:lang w:eastAsia="sl-SI"/>
              </w:rPr>
              <w:t>. št. 494/2, 485/3, 484, 485/5, 487/1, 485/1, 491/4, 491/5, 494/4, 485/10, 487/3, 487/4, 470/1, 470/2, 473/1, 471, 457/15, 457/13, 457/12, 1134/1, 457/2, 457/3, 457/4, 469/3, 469/4, 469/5, 469/6, 469/7, 457/5, 457/6, 457/7, 457/16, 461/1, 460/25, 464/11, 491/3 k. o. Tolsti vrh</w:t>
            </w:r>
          </w:p>
        </w:tc>
        <w:tc>
          <w:tcPr>
            <w:tcW w:w="1375"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2 €/m2</w:t>
            </w:r>
          </w:p>
        </w:tc>
        <w:tc>
          <w:tcPr>
            <w:tcW w:w="1411"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w:t>
            </w:r>
          </w:p>
        </w:tc>
      </w:tr>
      <w:tr w:rsidR="00381585" w:rsidRPr="00381585" w:rsidTr="003B3EB9">
        <w:trPr>
          <w:trHeight w:val="900"/>
        </w:trPr>
        <w:tc>
          <w:tcPr>
            <w:tcW w:w="158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Pridobitev zemljišča v k. o. Podgora </w:t>
            </w:r>
          </w:p>
        </w:tc>
        <w:tc>
          <w:tcPr>
            <w:tcW w:w="1146"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47m2</w:t>
            </w:r>
          </w:p>
        </w:tc>
        <w:tc>
          <w:tcPr>
            <w:tcW w:w="4116"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zemljiška parcela št. 495/152</w:t>
            </w:r>
          </w:p>
        </w:tc>
        <w:tc>
          <w:tcPr>
            <w:tcW w:w="1375"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12 €/m2</w:t>
            </w:r>
          </w:p>
        </w:tc>
        <w:tc>
          <w:tcPr>
            <w:tcW w:w="1411"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w:t>
            </w:r>
          </w:p>
        </w:tc>
      </w:tr>
      <w:tr w:rsidR="00381585" w:rsidRPr="00381585" w:rsidTr="003B3EB9">
        <w:trPr>
          <w:trHeight w:val="1500"/>
        </w:trPr>
        <w:tc>
          <w:tcPr>
            <w:tcW w:w="158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Pridobitev zemljišč cesta Brdinje Žalig</w:t>
            </w:r>
          </w:p>
        </w:tc>
        <w:tc>
          <w:tcPr>
            <w:tcW w:w="1146"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cca 850m2</w:t>
            </w:r>
          </w:p>
        </w:tc>
        <w:tc>
          <w:tcPr>
            <w:tcW w:w="4116"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zemljiške parcele št. 40/8, 42/9, 42/11, 42/12, 42/13, 42/14, 42/15 in 42/17, k. o. 880 - Brdinje</w:t>
            </w:r>
          </w:p>
        </w:tc>
        <w:tc>
          <w:tcPr>
            <w:tcW w:w="1375"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10€/m2 </w:t>
            </w:r>
          </w:p>
        </w:tc>
        <w:tc>
          <w:tcPr>
            <w:tcW w:w="1411"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w:t>
            </w:r>
          </w:p>
        </w:tc>
      </w:tr>
      <w:tr w:rsidR="00381585" w:rsidRPr="00381585" w:rsidTr="003B3EB9">
        <w:trPr>
          <w:trHeight w:val="2100"/>
        </w:trPr>
        <w:tc>
          <w:tcPr>
            <w:tcW w:w="158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Odkup deleža stanovanjske hiše Na </w:t>
            </w:r>
            <w:proofErr w:type="spellStart"/>
            <w:r w:rsidRPr="00381585">
              <w:rPr>
                <w:rFonts w:ascii="Calibri" w:hAnsi="Calibri"/>
                <w:color w:val="000000"/>
                <w:sz w:val="22"/>
                <w:szCs w:val="22"/>
                <w:lang w:eastAsia="sl-SI"/>
              </w:rPr>
              <w:t>Šancah</w:t>
            </w:r>
            <w:proofErr w:type="spellEnd"/>
            <w:r w:rsidRPr="00381585">
              <w:rPr>
                <w:rFonts w:ascii="Calibri" w:hAnsi="Calibri"/>
                <w:color w:val="000000"/>
                <w:sz w:val="22"/>
                <w:szCs w:val="22"/>
                <w:lang w:eastAsia="sl-SI"/>
              </w:rPr>
              <w:t xml:space="preserve"> 25 s pripadajočim zemljiščem - Kobal, Gorenšek</w:t>
            </w:r>
          </w:p>
        </w:tc>
        <w:tc>
          <w:tcPr>
            <w:tcW w:w="1146"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43/100  od 854m2</w:t>
            </w:r>
          </w:p>
        </w:tc>
        <w:tc>
          <w:tcPr>
            <w:tcW w:w="4116"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zemljiške parcele št. 899/4, 924 in 925/2, k. o. 882 - Ravne</w:t>
            </w:r>
          </w:p>
        </w:tc>
        <w:tc>
          <w:tcPr>
            <w:tcW w:w="1375"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jc w:val="right"/>
              <w:textAlignment w:val="auto"/>
              <w:rPr>
                <w:rFonts w:ascii="Calibri" w:hAnsi="Calibri"/>
                <w:sz w:val="22"/>
                <w:szCs w:val="22"/>
                <w:lang w:eastAsia="sl-SI"/>
              </w:rPr>
            </w:pPr>
            <w:r w:rsidRPr="00381585">
              <w:rPr>
                <w:rFonts w:ascii="Calibri" w:hAnsi="Calibri"/>
                <w:sz w:val="22"/>
                <w:szCs w:val="22"/>
                <w:lang w:eastAsia="sl-SI"/>
              </w:rPr>
              <w:t>cca 36.000 €</w:t>
            </w:r>
          </w:p>
        </w:tc>
        <w:tc>
          <w:tcPr>
            <w:tcW w:w="1411"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Občina solastnik, odkup zaradi lažjega ravnanja s stvarnim premoženjem in ureditve kolesarske steze</w:t>
            </w:r>
          </w:p>
        </w:tc>
      </w:tr>
      <w:tr w:rsidR="00381585" w:rsidRPr="00381585" w:rsidTr="003B3EB9">
        <w:trPr>
          <w:trHeight w:val="900"/>
        </w:trPr>
        <w:tc>
          <w:tcPr>
            <w:tcW w:w="158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Odkup dela skladiščnih površin - JKP LOG</w:t>
            </w:r>
          </w:p>
        </w:tc>
        <w:tc>
          <w:tcPr>
            <w:tcW w:w="1146"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cca 1235m2</w:t>
            </w:r>
          </w:p>
        </w:tc>
        <w:tc>
          <w:tcPr>
            <w:tcW w:w="4116"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zemljiška parcela: 89/18</w:t>
            </w:r>
          </w:p>
        </w:tc>
        <w:tc>
          <w:tcPr>
            <w:tcW w:w="1375"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20-25 €/m2</w:t>
            </w:r>
          </w:p>
        </w:tc>
        <w:tc>
          <w:tcPr>
            <w:tcW w:w="1411"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možen odkup s kapitalskimi deleži</w:t>
            </w:r>
          </w:p>
        </w:tc>
      </w:tr>
      <w:tr w:rsidR="00381585" w:rsidRPr="00381585" w:rsidTr="003B3EB9">
        <w:trPr>
          <w:trHeight w:val="900"/>
        </w:trPr>
        <w:tc>
          <w:tcPr>
            <w:tcW w:w="158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Odkup zemljišč pod </w:t>
            </w:r>
            <w:proofErr w:type="spellStart"/>
            <w:r w:rsidRPr="00381585">
              <w:rPr>
                <w:rFonts w:ascii="Calibri" w:hAnsi="Calibri"/>
                <w:color w:val="000000"/>
                <w:sz w:val="22"/>
                <w:szCs w:val="22"/>
                <w:lang w:eastAsia="sl-SI"/>
              </w:rPr>
              <w:t>Čečovjem</w:t>
            </w:r>
            <w:proofErr w:type="spellEnd"/>
          </w:p>
        </w:tc>
        <w:tc>
          <w:tcPr>
            <w:tcW w:w="1146"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cca 4085m2 - del </w:t>
            </w:r>
          </w:p>
        </w:tc>
        <w:tc>
          <w:tcPr>
            <w:tcW w:w="4116"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zemljiške parcele št. :372, 374, 371/1, k. o. Ravne</w:t>
            </w:r>
          </w:p>
        </w:tc>
        <w:tc>
          <w:tcPr>
            <w:tcW w:w="1375"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6 €/m2</w:t>
            </w:r>
          </w:p>
        </w:tc>
        <w:tc>
          <w:tcPr>
            <w:tcW w:w="1411"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zemljišče nad </w:t>
            </w:r>
            <w:proofErr w:type="spellStart"/>
            <w:r w:rsidRPr="00381585">
              <w:rPr>
                <w:rFonts w:ascii="Calibri" w:hAnsi="Calibri"/>
                <w:color w:val="000000"/>
                <w:sz w:val="22"/>
                <w:szCs w:val="22"/>
                <w:lang w:eastAsia="sl-SI"/>
              </w:rPr>
              <w:t>Interdiskontom</w:t>
            </w:r>
            <w:proofErr w:type="spellEnd"/>
          </w:p>
        </w:tc>
      </w:tr>
      <w:tr w:rsidR="00381585" w:rsidRPr="00381585" w:rsidTr="003B3EB9">
        <w:trPr>
          <w:trHeight w:val="1500"/>
        </w:trPr>
        <w:tc>
          <w:tcPr>
            <w:tcW w:w="1580" w:type="dxa"/>
            <w:tcBorders>
              <w:top w:val="nil"/>
              <w:left w:val="nil"/>
              <w:bottom w:val="nil"/>
              <w:right w:val="nil"/>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Odkup zemljišč Dobja vas </w:t>
            </w:r>
          </w:p>
        </w:tc>
        <w:tc>
          <w:tcPr>
            <w:tcW w:w="1146"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cca. 3000 m2</w:t>
            </w:r>
          </w:p>
        </w:tc>
        <w:tc>
          <w:tcPr>
            <w:tcW w:w="4116"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zemljiške parcele št.: 223/23, 224/7, 224/15, 224/16, 224/1, 220/22, 251/1, 219/1, k. o. 883 - Dobja vas </w:t>
            </w:r>
          </w:p>
        </w:tc>
        <w:tc>
          <w:tcPr>
            <w:tcW w:w="1375"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20 €/m2</w:t>
            </w:r>
          </w:p>
        </w:tc>
        <w:tc>
          <w:tcPr>
            <w:tcW w:w="1411"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za Mercatorjem, cesta in gradnja stanovanj</w:t>
            </w:r>
          </w:p>
        </w:tc>
      </w:tr>
      <w:tr w:rsidR="00381585" w:rsidRPr="00381585" w:rsidTr="003B3EB9">
        <w:trPr>
          <w:trHeight w:val="900"/>
        </w:trPr>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proofErr w:type="spellStart"/>
            <w:r w:rsidRPr="00381585">
              <w:rPr>
                <w:rFonts w:ascii="Calibri" w:hAnsi="Calibri"/>
                <w:color w:val="000000"/>
                <w:sz w:val="22"/>
                <w:szCs w:val="22"/>
                <w:lang w:eastAsia="sl-SI"/>
              </w:rPr>
              <w:t>Pridoibivanje</w:t>
            </w:r>
            <w:proofErr w:type="spellEnd"/>
            <w:r w:rsidRPr="00381585">
              <w:rPr>
                <w:rFonts w:ascii="Calibri" w:hAnsi="Calibri"/>
                <w:color w:val="000000"/>
                <w:sz w:val="22"/>
                <w:szCs w:val="22"/>
                <w:lang w:eastAsia="sl-SI"/>
              </w:rPr>
              <w:t xml:space="preserve"> zemljišča za MPIK III.</w:t>
            </w:r>
          </w:p>
        </w:tc>
        <w:tc>
          <w:tcPr>
            <w:tcW w:w="1146"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2029m2</w:t>
            </w:r>
          </w:p>
        </w:tc>
        <w:tc>
          <w:tcPr>
            <w:tcW w:w="4116"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zemljiška parcela št.: 278/5. k. o. 883 - Dobja vas</w:t>
            </w:r>
          </w:p>
        </w:tc>
        <w:tc>
          <w:tcPr>
            <w:tcW w:w="1375"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49 €/m2</w:t>
            </w:r>
          </w:p>
        </w:tc>
        <w:tc>
          <w:tcPr>
            <w:tcW w:w="1411"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Poslovna cona </w:t>
            </w:r>
          </w:p>
        </w:tc>
      </w:tr>
      <w:tr w:rsidR="00381585" w:rsidRPr="00381585" w:rsidTr="003B3EB9">
        <w:trPr>
          <w:trHeight w:val="900"/>
        </w:trPr>
        <w:tc>
          <w:tcPr>
            <w:tcW w:w="158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lastRenderedPageBreak/>
              <w:t xml:space="preserve">Pridobitev zemljišča s stavbo - </w:t>
            </w:r>
            <w:proofErr w:type="spellStart"/>
            <w:r w:rsidRPr="00381585">
              <w:rPr>
                <w:rFonts w:ascii="Calibri" w:hAnsi="Calibri"/>
                <w:color w:val="000000"/>
                <w:sz w:val="22"/>
                <w:szCs w:val="22"/>
                <w:lang w:eastAsia="sl-SI"/>
              </w:rPr>
              <w:t>Arslani</w:t>
            </w:r>
            <w:proofErr w:type="spellEnd"/>
          </w:p>
        </w:tc>
        <w:tc>
          <w:tcPr>
            <w:tcW w:w="1146"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122m2</w:t>
            </w:r>
          </w:p>
        </w:tc>
        <w:tc>
          <w:tcPr>
            <w:tcW w:w="4116"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zemljiška </w:t>
            </w:r>
            <w:proofErr w:type="spellStart"/>
            <w:r w:rsidRPr="00381585">
              <w:rPr>
                <w:rFonts w:ascii="Calibri" w:hAnsi="Calibri"/>
                <w:color w:val="000000"/>
                <w:sz w:val="22"/>
                <w:szCs w:val="22"/>
                <w:lang w:eastAsia="sl-SI"/>
              </w:rPr>
              <w:t>parc</w:t>
            </w:r>
            <w:proofErr w:type="spellEnd"/>
            <w:r w:rsidRPr="00381585">
              <w:rPr>
                <w:rFonts w:ascii="Calibri" w:hAnsi="Calibri"/>
                <w:color w:val="000000"/>
                <w:sz w:val="22"/>
                <w:szCs w:val="22"/>
                <w:lang w:eastAsia="sl-SI"/>
              </w:rPr>
              <w:t>. št. 422/2, k. o. 882-  Ravne</w:t>
            </w:r>
          </w:p>
        </w:tc>
        <w:tc>
          <w:tcPr>
            <w:tcW w:w="1375"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82.000 €</w:t>
            </w:r>
          </w:p>
        </w:tc>
        <w:tc>
          <w:tcPr>
            <w:tcW w:w="1411"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poslovna stavba pri krožišču Ravne</w:t>
            </w:r>
          </w:p>
        </w:tc>
      </w:tr>
      <w:tr w:rsidR="00381585" w:rsidRPr="00381585" w:rsidTr="003B3EB9">
        <w:trPr>
          <w:trHeight w:val="900"/>
        </w:trPr>
        <w:tc>
          <w:tcPr>
            <w:tcW w:w="158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Nakup zemljišč  Vrata Javornik</w:t>
            </w:r>
          </w:p>
        </w:tc>
        <w:tc>
          <w:tcPr>
            <w:tcW w:w="1146"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cca 2100m2</w:t>
            </w:r>
          </w:p>
        </w:tc>
        <w:tc>
          <w:tcPr>
            <w:tcW w:w="4116"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zemljiške </w:t>
            </w:r>
            <w:proofErr w:type="spellStart"/>
            <w:r w:rsidRPr="00381585">
              <w:rPr>
                <w:rFonts w:ascii="Calibri" w:hAnsi="Calibri"/>
                <w:color w:val="000000"/>
                <w:sz w:val="22"/>
                <w:szCs w:val="22"/>
                <w:lang w:eastAsia="sl-SI"/>
              </w:rPr>
              <w:t>parc</w:t>
            </w:r>
            <w:proofErr w:type="spellEnd"/>
            <w:r w:rsidRPr="00381585">
              <w:rPr>
                <w:rFonts w:ascii="Calibri" w:hAnsi="Calibri"/>
                <w:color w:val="000000"/>
                <w:sz w:val="22"/>
                <w:szCs w:val="22"/>
                <w:lang w:eastAsia="sl-SI"/>
              </w:rPr>
              <w:t>. št. 904, 905/3, 905/4, k. o. 882 - Ravne</w:t>
            </w:r>
          </w:p>
        </w:tc>
        <w:tc>
          <w:tcPr>
            <w:tcW w:w="1375"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70.000 €</w:t>
            </w:r>
          </w:p>
        </w:tc>
        <w:tc>
          <w:tcPr>
            <w:tcW w:w="1411"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w:t>
            </w:r>
          </w:p>
        </w:tc>
      </w:tr>
      <w:tr w:rsidR="00381585" w:rsidRPr="00381585" w:rsidTr="003B3EB9">
        <w:trPr>
          <w:trHeight w:val="900"/>
        </w:trPr>
        <w:tc>
          <w:tcPr>
            <w:tcW w:w="158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Nakup gozdnega zemljišča v Kotljah</w:t>
            </w:r>
          </w:p>
        </w:tc>
        <w:tc>
          <w:tcPr>
            <w:tcW w:w="1146"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7894m2</w:t>
            </w:r>
          </w:p>
        </w:tc>
        <w:tc>
          <w:tcPr>
            <w:tcW w:w="4116"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zemljiška </w:t>
            </w:r>
            <w:proofErr w:type="spellStart"/>
            <w:r w:rsidRPr="00381585">
              <w:rPr>
                <w:rFonts w:ascii="Calibri" w:hAnsi="Calibri"/>
                <w:color w:val="000000"/>
                <w:sz w:val="22"/>
                <w:szCs w:val="22"/>
                <w:lang w:eastAsia="sl-SI"/>
              </w:rPr>
              <w:t>parc</w:t>
            </w:r>
            <w:proofErr w:type="spellEnd"/>
            <w:r w:rsidRPr="00381585">
              <w:rPr>
                <w:rFonts w:ascii="Calibri" w:hAnsi="Calibri"/>
                <w:color w:val="000000"/>
                <w:sz w:val="22"/>
                <w:szCs w:val="22"/>
                <w:lang w:eastAsia="sl-SI"/>
              </w:rPr>
              <w:t>. št. 422/1, k. o. 896 - Kotlje</w:t>
            </w:r>
          </w:p>
        </w:tc>
        <w:tc>
          <w:tcPr>
            <w:tcW w:w="1375"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7.000 €</w:t>
            </w:r>
          </w:p>
        </w:tc>
        <w:tc>
          <w:tcPr>
            <w:tcW w:w="1411"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uveljavljanje predkupne pravice</w:t>
            </w:r>
          </w:p>
        </w:tc>
      </w:tr>
      <w:tr w:rsidR="00381585" w:rsidRPr="00381585" w:rsidTr="003B3EB9">
        <w:trPr>
          <w:trHeight w:val="900"/>
        </w:trPr>
        <w:tc>
          <w:tcPr>
            <w:tcW w:w="158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sz w:val="22"/>
                <w:szCs w:val="22"/>
                <w:lang w:eastAsia="sl-SI"/>
              </w:rPr>
            </w:pPr>
            <w:r w:rsidRPr="00381585">
              <w:rPr>
                <w:rFonts w:ascii="Calibri" w:hAnsi="Calibri"/>
                <w:sz w:val="22"/>
                <w:szCs w:val="22"/>
                <w:lang w:eastAsia="sl-SI"/>
              </w:rPr>
              <w:t>Nakup zemljišč okolica Rimskega</w:t>
            </w:r>
          </w:p>
        </w:tc>
        <w:tc>
          <w:tcPr>
            <w:tcW w:w="1146"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sz w:val="22"/>
                <w:szCs w:val="22"/>
                <w:lang w:eastAsia="sl-SI"/>
              </w:rPr>
            </w:pPr>
            <w:r w:rsidRPr="00381585">
              <w:rPr>
                <w:rFonts w:ascii="Calibri" w:hAnsi="Calibri"/>
                <w:sz w:val="22"/>
                <w:szCs w:val="22"/>
                <w:lang w:eastAsia="sl-SI"/>
              </w:rPr>
              <w:t>3985m2</w:t>
            </w:r>
          </w:p>
        </w:tc>
        <w:tc>
          <w:tcPr>
            <w:tcW w:w="4116"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sz w:val="22"/>
                <w:szCs w:val="22"/>
                <w:lang w:eastAsia="sl-SI"/>
              </w:rPr>
            </w:pPr>
            <w:r w:rsidRPr="00381585">
              <w:rPr>
                <w:rFonts w:ascii="Calibri" w:hAnsi="Calibri"/>
                <w:sz w:val="22"/>
                <w:szCs w:val="22"/>
                <w:lang w:eastAsia="sl-SI"/>
              </w:rPr>
              <w:t xml:space="preserve">zemljiške </w:t>
            </w:r>
            <w:proofErr w:type="spellStart"/>
            <w:r w:rsidRPr="00381585">
              <w:rPr>
                <w:rFonts w:ascii="Calibri" w:hAnsi="Calibri"/>
                <w:sz w:val="22"/>
                <w:szCs w:val="22"/>
                <w:lang w:eastAsia="sl-SI"/>
              </w:rPr>
              <w:t>parc</w:t>
            </w:r>
            <w:proofErr w:type="spellEnd"/>
            <w:r w:rsidRPr="00381585">
              <w:rPr>
                <w:rFonts w:ascii="Calibri" w:hAnsi="Calibri"/>
                <w:sz w:val="22"/>
                <w:szCs w:val="22"/>
                <w:lang w:eastAsia="sl-SI"/>
              </w:rPr>
              <w:t>. št.: 423, 426, 427, 428, k. o. 896- Kotlje</w:t>
            </w:r>
          </w:p>
        </w:tc>
        <w:tc>
          <w:tcPr>
            <w:tcW w:w="1375"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jc w:val="right"/>
              <w:textAlignment w:val="auto"/>
              <w:rPr>
                <w:rFonts w:ascii="Calibri" w:hAnsi="Calibri"/>
                <w:sz w:val="22"/>
                <w:szCs w:val="22"/>
                <w:lang w:eastAsia="sl-SI"/>
              </w:rPr>
            </w:pPr>
            <w:r w:rsidRPr="00381585">
              <w:rPr>
                <w:rFonts w:ascii="Calibri" w:hAnsi="Calibri"/>
                <w:sz w:val="22"/>
                <w:szCs w:val="22"/>
                <w:lang w:eastAsia="sl-SI"/>
              </w:rPr>
              <w:t>10 €/m2</w:t>
            </w:r>
          </w:p>
        </w:tc>
        <w:tc>
          <w:tcPr>
            <w:tcW w:w="1411"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sz w:val="22"/>
                <w:szCs w:val="22"/>
                <w:lang w:eastAsia="sl-SI"/>
              </w:rPr>
            </w:pPr>
            <w:r w:rsidRPr="00381585">
              <w:rPr>
                <w:rFonts w:ascii="Calibri" w:hAnsi="Calibri"/>
                <w:sz w:val="22"/>
                <w:szCs w:val="22"/>
                <w:lang w:eastAsia="sl-SI"/>
              </w:rPr>
              <w:t>zaokrožitev okolice</w:t>
            </w:r>
          </w:p>
        </w:tc>
      </w:tr>
      <w:tr w:rsidR="00381585" w:rsidRPr="00381585" w:rsidTr="003B3EB9">
        <w:trPr>
          <w:trHeight w:val="900"/>
        </w:trPr>
        <w:tc>
          <w:tcPr>
            <w:tcW w:w="1580" w:type="dxa"/>
            <w:tcBorders>
              <w:top w:val="nil"/>
              <w:left w:val="single" w:sz="4" w:space="0" w:color="auto"/>
              <w:bottom w:val="single" w:sz="4" w:space="0" w:color="auto"/>
              <w:right w:val="single" w:sz="4" w:space="0" w:color="auto"/>
            </w:tcBorders>
            <w:shd w:val="clear" w:color="auto" w:fill="auto"/>
          </w:tcPr>
          <w:p w:rsidR="00381585" w:rsidRPr="00381585" w:rsidRDefault="00381585" w:rsidP="00381585">
            <w:pPr>
              <w:overflowPunct/>
              <w:autoSpaceDE/>
              <w:autoSpaceDN/>
              <w:adjustRightInd/>
              <w:spacing w:before="0" w:after="0"/>
              <w:ind w:left="0"/>
              <w:textAlignment w:val="auto"/>
              <w:rPr>
                <w:rFonts w:ascii="Calibri" w:hAnsi="Calibri"/>
                <w:sz w:val="22"/>
                <w:szCs w:val="22"/>
                <w:lang w:eastAsia="sl-SI"/>
              </w:rPr>
            </w:pPr>
            <w:r w:rsidRPr="00381585">
              <w:rPr>
                <w:rFonts w:ascii="Calibri" w:hAnsi="Calibri"/>
                <w:sz w:val="22"/>
                <w:szCs w:val="22"/>
                <w:lang w:eastAsia="sl-SI"/>
              </w:rPr>
              <w:t>Nakup zemljišč za gradnjo individualnih hiš</w:t>
            </w:r>
          </w:p>
        </w:tc>
        <w:tc>
          <w:tcPr>
            <w:tcW w:w="1146" w:type="dxa"/>
            <w:tcBorders>
              <w:top w:val="nil"/>
              <w:left w:val="nil"/>
              <w:bottom w:val="single" w:sz="4" w:space="0" w:color="auto"/>
              <w:right w:val="single" w:sz="4" w:space="0" w:color="auto"/>
            </w:tcBorders>
            <w:shd w:val="clear" w:color="auto" w:fill="auto"/>
          </w:tcPr>
          <w:p w:rsidR="00381585" w:rsidRPr="00381585" w:rsidRDefault="00381585" w:rsidP="00381585">
            <w:pPr>
              <w:overflowPunct/>
              <w:autoSpaceDE/>
              <w:autoSpaceDN/>
              <w:adjustRightInd/>
              <w:spacing w:before="0" w:after="0"/>
              <w:ind w:left="0"/>
              <w:textAlignment w:val="auto"/>
              <w:rPr>
                <w:rFonts w:ascii="Calibri" w:hAnsi="Calibri"/>
                <w:sz w:val="22"/>
                <w:szCs w:val="22"/>
                <w:lang w:eastAsia="sl-SI"/>
              </w:rPr>
            </w:pPr>
            <w:r w:rsidRPr="00381585">
              <w:rPr>
                <w:rFonts w:ascii="Calibri" w:hAnsi="Calibri"/>
                <w:sz w:val="22"/>
                <w:szCs w:val="22"/>
                <w:lang w:eastAsia="sl-SI"/>
              </w:rPr>
              <w:t>10228 m2</w:t>
            </w:r>
          </w:p>
        </w:tc>
        <w:tc>
          <w:tcPr>
            <w:tcW w:w="4116" w:type="dxa"/>
            <w:tcBorders>
              <w:top w:val="nil"/>
              <w:left w:val="nil"/>
              <w:bottom w:val="single" w:sz="4" w:space="0" w:color="auto"/>
              <w:right w:val="single" w:sz="4" w:space="0" w:color="auto"/>
            </w:tcBorders>
            <w:shd w:val="clear" w:color="auto" w:fill="auto"/>
          </w:tcPr>
          <w:p w:rsidR="00381585" w:rsidRPr="00381585" w:rsidRDefault="00381585" w:rsidP="00381585">
            <w:pPr>
              <w:overflowPunct/>
              <w:autoSpaceDE/>
              <w:autoSpaceDN/>
              <w:adjustRightInd/>
              <w:spacing w:before="0" w:after="0"/>
              <w:ind w:left="0"/>
              <w:textAlignment w:val="auto"/>
              <w:rPr>
                <w:rFonts w:ascii="Calibri" w:hAnsi="Calibri"/>
                <w:sz w:val="22"/>
                <w:szCs w:val="22"/>
                <w:lang w:eastAsia="sl-SI"/>
              </w:rPr>
            </w:pPr>
            <w:r w:rsidRPr="00381585">
              <w:rPr>
                <w:rFonts w:ascii="Calibri" w:hAnsi="Calibri"/>
                <w:sz w:val="22"/>
                <w:szCs w:val="22"/>
                <w:lang w:eastAsia="sl-SI"/>
              </w:rPr>
              <w:t xml:space="preserve">zemljiške parcele št. 349, 350, </w:t>
            </w:r>
            <w:proofErr w:type="spellStart"/>
            <w:r w:rsidRPr="00381585">
              <w:rPr>
                <w:rFonts w:ascii="Calibri" w:hAnsi="Calibri"/>
                <w:sz w:val="22"/>
                <w:szCs w:val="22"/>
                <w:lang w:eastAsia="sl-SI"/>
              </w:rPr>
              <w:t>k.o</w:t>
            </w:r>
            <w:proofErr w:type="spellEnd"/>
            <w:r w:rsidRPr="00381585">
              <w:rPr>
                <w:rFonts w:ascii="Calibri" w:hAnsi="Calibri"/>
                <w:sz w:val="22"/>
                <w:szCs w:val="22"/>
                <w:lang w:eastAsia="sl-SI"/>
              </w:rPr>
              <w:t>. 896-Kotlje</w:t>
            </w:r>
          </w:p>
        </w:tc>
        <w:tc>
          <w:tcPr>
            <w:tcW w:w="1375" w:type="dxa"/>
            <w:tcBorders>
              <w:top w:val="nil"/>
              <w:left w:val="nil"/>
              <w:bottom w:val="single" w:sz="4" w:space="0" w:color="auto"/>
              <w:right w:val="single" w:sz="4" w:space="0" w:color="auto"/>
            </w:tcBorders>
            <w:shd w:val="clear" w:color="auto" w:fill="auto"/>
            <w:noWrap/>
          </w:tcPr>
          <w:p w:rsidR="00381585" w:rsidRPr="00381585" w:rsidRDefault="00381585" w:rsidP="00381585">
            <w:pPr>
              <w:overflowPunct/>
              <w:autoSpaceDE/>
              <w:autoSpaceDN/>
              <w:adjustRightInd/>
              <w:spacing w:before="0" w:after="0"/>
              <w:ind w:left="0"/>
              <w:jc w:val="right"/>
              <w:textAlignment w:val="auto"/>
              <w:rPr>
                <w:rFonts w:ascii="Calibri" w:hAnsi="Calibri"/>
                <w:sz w:val="22"/>
                <w:szCs w:val="22"/>
                <w:lang w:eastAsia="sl-SI"/>
              </w:rPr>
            </w:pPr>
            <w:r w:rsidRPr="00381585">
              <w:rPr>
                <w:rFonts w:ascii="Calibri" w:hAnsi="Calibri"/>
                <w:sz w:val="22"/>
                <w:szCs w:val="22"/>
                <w:lang w:eastAsia="sl-SI"/>
              </w:rPr>
              <w:t>37€/m2</w:t>
            </w:r>
          </w:p>
        </w:tc>
        <w:tc>
          <w:tcPr>
            <w:tcW w:w="1411" w:type="dxa"/>
            <w:tcBorders>
              <w:top w:val="nil"/>
              <w:left w:val="nil"/>
              <w:bottom w:val="single" w:sz="4" w:space="0" w:color="auto"/>
              <w:right w:val="single" w:sz="4" w:space="0" w:color="auto"/>
            </w:tcBorders>
            <w:shd w:val="clear" w:color="auto" w:fill="auto"/>
          </w:tcPr>
          <w:p w:rsidR="00381585" w:rsidRPr="00381585" w:rsidRDefault="00381585" w:rsidP="00381585">
            <w:pPr>
              <w:overflowPunct/>
              <w:autoSpaceDE/>
              <w:autoSpaceDN/>
              <w:adjustRightInd/>
              <w:spacing w:before="0" w:after="0"/>
              <w:ind w:left="0"/>
              <w:textAlignment w:val="auto"/>
              <w:rPr>
                <w:rFonts w:ascii="Calibri" w:hAnsi="Calibri"/>
                <w:sz w:val="22"/>
                <w:szCs w:val="22"/>
                <w:lang w:eastAsia="sl-SI"/>
              </w:rPr>
            </w:pPr>
          </w:p>
        </w:tc>
      </w:tr>
      <w:tr w:rsidR="00381585" w:rsidRPr="00381585" w:rsidTr="003B3EB9">
        <w:trPr>
          <w:trHeight w:val="900"/>
        </w:trPr>
        <w:tc>
          <w:tcPr>
            <w:tcW w:w="1580" w:type="dxa"/>
            <w:tcBorders>
              <w:top w:val="nil"/>
              <w:left w:val="single" w:sz="4" w:space="0" w:color="auto"/>
              <w:bottom w:val="single" w:sz="4" w:space="0" w:color="auto"/>
              <w:right w:val="single" w:sz="4" w:space="0" w:color="auto"/>
            </w:tcBorders>
            <w:shd w:val="clear" w:color="auto" w:fill="auto"/>
          </w:tcPr>
          <w:p w:rsidR="00381585" w:rsidRPr="00381585" w:rsidRDefault="00381585" w:rsidP="00381585">
            <w:pPr>
              <w:overflowPunct/>
              <w:autoSpaceDE/>
              <w:autoSpaceDN/>
              <w:adjustRightInd/>
              <w:spacing w:before="0" w:after="0"/>
              <w:ind w:left="0"/>
              <w:textAlignment w:val="auto"/>
              <w:rPr>
                <w:rFonts w:ascii="Calibri" w:hAnsi="Calibri"/>
                <w:sz w:val="22"/>
                <w:szCs w:val="22"/>
                <w:lang w:eastAsia="sl-SI"/>
              </w:rPr>
            </w:pPr>
            <w:r w:rsidRPr="00381585">
              <w:rPr>
                <w:rFonts w:ascii="Calibri" w:hAnsi="Calibri"/>
                <w:sz w:val="22"/>
                <w:szCs w:val="22"/>
                <w:lang w:eastAsia="sl-SI"/>
              </w:rPr>
              <w:t>Nakup dela zemljišča v Poslovni coni</w:t>
            </w:r>
          </w:p>
        </w:tc>
        <w:tc>
          <w:tcPr>
            <w:tcW w:w="1146" w:type="dxa"/>
            <w:tcBorders>
              <w:top w:val="nil"/>
              <w:left w:val="nil"/>
              <w:bottom w:val="single" w:sz="4" w:space="0" w:color="auto"/>
              <w:right w:val="single" w:sz="4" w:space="0" w:color="auto"/>
            </w:tcBorders>
            <w:shd w:val="clear" w:color="auto" w:fill="auto"/>
          </w:tcPr>
          <w:p w:rsidR="00381585" w:rsidRPr="00381585" w:rsidRDefault="00381585" w:rsidP="00381585">
            <w:pPr>
              <w:overflowPunct/>
              <w:autoSpaceDE/>
              <w:autoSpaceDN/>
              <w:adjustRightInd/>
              <w:spacing w:before="0" w:after="0"/>
              <w:ind w:left="0"/>
              <w:textAlignment w:val="auto"/>
              <w:rPr>
                <w:rFonts w:ascii="Calibri" w:hAnsi="Calibri"/>
                <w:sz w:val="22"/>
                <w:szCs w:val="22"/>
                <w:lang w:eastAsia="sl-SI"/>
              </w:rPr>
            </w:pPr>
            <w:r w:rsidRPr="00381585">
              <w:rPr>
                <w:rFonts w:ascii="Calibri" w:hAnsi="Calibri"/>
                <w:sz w:val="22"/>
                <w:szCs w:val="22"/>
                <w:lang w:eastAsia="sl-SI"/>
              </w:rPr>
              <w:t>900 m2</w:t>
            </w:r>
          </w:p>
        </w:tc>
        <w:tc>
          <w:tcPr>
            <w:tcW w:w="4116" w:type="dxa"/>
            <w:tcBorders>
              <w:top w:val="nil"/>
              <w:left w:val="nil"/>
              <w:bottom w:val="single" w:sz="4" w:space="0" w:color="auto"/>
              <w:right w:val="single" w:sz="4" w:space="0" w:color="auto"/>
            </w:tcBorders>
            <w:shd w:val="clear" w:color="auto" w:fill="auto"/>
          </w:tcPr>
          <w:p w:rsidR="00381585" w:rsidRPr="00381585" w:rsidRDefault="00381585" w:rsidP="00381585">
            <w:pPr>
              <w:overflowPunct/>
              <w:autoSpaceDE/>
              <w:autoSpaceDN/>
              <w:adjustRightInd/>
              <w:spacing w:before="0" w:after="0"/>
              <w:ind w:left="0"/>
              <w:textAlignment w:val="auto"/>
              <w:rPr>
                <w:rFonts w:ascii="Calibri" w:hAnsi="Calibri"/>
                <w:sz w:val="22"/>
                <w:szCs w:val="22"/>
                <w:lang w:eastAsia="sl-SI"/>
              </w:rPr>
            </w:pPr>
            <w:r w:rsidRPr="00381585">
              <w:rPr>
                <w:rFonts w:ascii="Calibri" w:hAnsi="Calibri"/>
                <w:sz w:val="22"/>
                <w:szCs w:val="22"/>
                <w:lang w:eastAsia="sl-SI"/>
              </w:rPr>
              <w:t xml:space="preserve">del parcele 5/11, </w:t>
            </w:r>
            <w:proofErr w:type="spellStart"/>
            <w:r w:rsidRPr="00381585">
              <w:rPr>
                <w:rFonts w:ascii="Calibri" w:hAnsi="Calibri"/>
                <w:sz w:val="22"/>
                <w:szCs w:val="22"/>
                <w:lang w:eastAsia="sl-SI"/>
              </w:rPr>
              <w:t>k.o</w:t>
            </w:r>
            <w:proofErr w:type="spellEnd"/>
            <w:r w:rsidRPr="00381585">
              <w:rPr>
                <w:rFonts w:ascii="Calibri" w:hAnsi="Calibri"/>
                <w:sz w:val="22"/>
                <w:szCs w:val="22"/>
                <w:lang w:eastAsia="sl-SI"/>
              </w:rPr>
              <w:t>. 883 Dobja vas</w:t>
            </w:r>
          </w:p>
        </w:tc>
        <w:tc>
          <w:tcPr>
            <w:tcW w:w="1375" w:type="dxa"/>
            <w:tcBorders>
              <w:top w:val="nil"/>
              <w:left w:val="nil"/>
              <w:bottom w:val="single" w:sz="4" w:space="0" w:color="auto"/>
              <w:right w:val="single" w:sz="4" w:space="0" w:color="auto"/>
            </w:tcBorders>
            <w:shd w:val="clear" w:color="auto" w:fill="auto"/>
            <w:noWrap/>
          </w:tcPr>
          <w:p w:rsidR="00381585" w:rsidRPr="00381585" w:rsidRDefault="00381585" w:rsidP="00381585">
            <w:pPr>
              <w:overflowPunct/>
              <w:autoSpaceDE/>
              <w:autoSpaceDN/>
              <w:adjustRightInd/>
              <w:spacing w:before="0" w:after="0"/>
              <w:ind w:left="0"/>
              <w:jc w:val="right"/>
              <w:textAlignment w:val="auto"/>
              <w:rPr>
                <w:rFonts w:ascii="Calibri" w:hAnsi="Calibri"/>
                <w:sz w:val="22"/>
                <w:szCs w:val="22"/>
                <w:lang w:eastAsia="sl-SI"/>
              </w:rPr>
            </w:pPr>
            <w:r w:rsidRPr="00381585">
              <w:rPr>
                <w:rFonts w:ascii="Calibri" w:hAnsi="Calibri"/>
                <w:sz w:val="22"/>
                <w:szCs w:val="22"/>
                <w:lang w:eastAsia="sl-SI"/>
              </w:rPr>
              <w:t>50€/m2</w:t>
            </w:r>
          </w:p>
        </w:tc>
        <w:tc>
          <w:tcPr>
            <w:tcW w:w="1411" w:type="dxa"/>
            <w:tcBorders>
              <w:top w:val="nil"/>
              <w:left w:val="nil"/>
              <w:bottom w:val="single" w:sz="4" w:space="0" w:color="auto"/>
              <w:right w:val="single" w:sz="4" w:space="0" w:color="auto"/>
            </w:tcBorders>
            <w:shd w:val="clear" w:color="auto" w:fill="auto"/>
          </w:tcPr>
          <w:p w:rsidR="00381585" w:rsidRPr="00381585" w:rsidRDefault="00381585" w:rsidP="00381585">
            <w:pPr>
              <w:overflowPunct/>
              <w:autoSpaceDE/>
              <w:autoSpaceDN/>
              <w:adjustRightInd/>
              <w:spacing w:before="0" w:after="0"/>
              <w:ind w:left="0"/>
              <w:textAlignment w:val="auto"/>
              <w:rPr>
                <w:rFonts w:ascii="Calibri" w:hAnsi="Calibri"/>
                <w:lang w:eastAsia="sl-SI"/>
              </w:rPr>
            </w:pPr>
            <w:r w:rsidRPr="00381585">
              <w:rPr>
                <w:rFonts w:ascii="Calibri" w:hAnsi="Calibri"/>
                <w:lang w:eastAsia="sl-SI"/>
              </w:rPr>
              <w:t>gradnja gravitacijskega padavinskega voda</w:t>
            </w:r>
          </w:p>
        </w:tc>
      </w:tr>
      <w:tr w:rsidR="00381585" w:rsidRPr="00381585" w:rsidTr="003B3EB9">
        <w:trPr>
          <w:trHeight w:val="300"/>
        </w:trPr>
        <w:tc>
          <w:tcPr>
            <w:tcW w:w="1580" w:type="dxa"/>
            <w:tcBorders>
              <w:top w:val="nil"/>
              <w:left w:val="single" w:sz="4" w:space="0" w:color="auto"/>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w:t>
            </w:r>
          </w:p>
        </w:tc>
        <w:tc>
          <w:tcPr>
            <w:tcW w:w="1146"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w:t>
            </w:r>
          </w:p>
        </w:tc>
        <w:tc>
          <w:tcPr>
            <w:tcW w:w="4116"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b/>
                <w:bCs/>
                <w:color w:val="000000"/>
                <w:sz w:val="22"/>
                <w:szCs w:val="22"/>
                <w:lang w:eastAsia="sl-SI"/>
              </w:rPr>
            </w:pPr>
            <w:r w:rsidRPr="00381585">
              <w:rPr>
                <w:rFonts w:ascii="Calibri" w:hAnsi="Calibri"/>
                <w:b/>
                <w:bCs/>
                <w:color w:val="000000"/>
                <w:sz w:val="22"/>
                <w:szCs w:val="22"/>
                <w:lang w:eastAsia="sl-SI"/>
              </w:rPr>
              <w:t>SKUPAJ:</w:t>
            </w:r>
          </w:p>
        </w:tc>
        <w:tc>
          <w:tcPr>
            <w:tcW w:w="1375" w:type="dxa"/>
            <w:tcBorders>
              <w:top w:val="nil"/>
              <w:left w:val="nil"/>
              <w:bottom w:val="single" w:sz="4" w:space="0" w:color="auto"/>
              <w:right w:val="single" w:sz="4" w:space="0" w:color="auto"/>
            </w:tcBorders>
            <w:shd w:val="clear" w:color="auto" w:fill="auto"/>
            <w:noWrap/>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1.000.000</w:t>
            </w:r>
          </w:p>
        </w:tc>
        <w:tc>
          <w:tcPr>
            <w:tcW w:w="1411"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w:t>
            </w:r>
          </w:p>
        </w:tc>
      </w:tr>
    </w:tbl>
    <w:p w:rsidR="00381585" w:rsidRPr="00381585" w:rsidRDefault="00381585" w:rsidP="00381585">
      <w:pPr>
        <w:overflowPunct/>
        <w:autoSpaceDE/>
        <w:autoSpaceDN/>
        <w:adjustRightInd/>
        <w:spacing w:before="0" w:after="0"/>
        <w:ind w:left="0"/>
        <w:textAlignment w:val="auto"/>
        <w:rPr>
          <w:sz w:val="22"/>
          <w:szCs w:val="22"/>
        </w:rPr>
      </w:pPr>
    </w:p>
    <w:p w:rsidR="00381585" w:rsidRPr="00381585" w:rsidRDefault="00381585" w:rsidP="00381585">
      <w:pPr>
        <w:overflowPunct/>
        <w:autoSpaceDE/>
        <w:autoSpaceDN/>
        <w:adjustRightInd/>
        <w:spacing w:before="0" w:after="0"/>
        <w:ind w:left="0"/>
        <w:textAlignment w:val="auto"/>
        <w:rPr>
          <w:sz w:val="22"/>
          <w:szCs w:val="22"/>
        </w:rPr>
      </w:pPr>
    </w:p>
    <w:p w:rsidR="00381585" w:rsidRPr="00381585" w:rsidRDefault="00381585" w:rsidP="00381585">
      <w:pPr>
        <w:overflowPunct/>
        <w:autoSpaceDE/>
        <w:autoSpaceDN/>
        <w:adjustRightInd/>
        <w:spacing w:before="0" w:after="0"/>
        <w:ind w:left="0"/>
        <w:textAlignment w:val="auto"/>
        <w:rPr>
          <w:sz w:val="22"/>
          <w:szCs w:val="22"/>
        </w:rPr>
      </w:pPr>
      <w:r w:rsidRPr="00381585">
        <w:rPr>
          <w:sz w:val="22"/>
          <w:szCs w:val="22"/>
        </w:rPr>
        <w:t>Opomba: Ekonomska utemeljenost je obrazložena v VII. točki Načrta ravnanja z nepremičnim in s premičnim premoženjem.</w:t>
      </w:r>
    </w:p>
    <w:p w:rsidR="00381585" w:rsidRPr="00381585" w:rsidRDefault="00381585" w:rsidP="00381585">
      <w:pPr>
        <w:overflowPunct/>
        <w:autoSpaceDE/>
        <w:autoSpaceDN/>
        <w:adjustRightInd/>
        <w:spacing w:before="0" w:after="0"/>
        <w:ind w:left="0"/>
        <w:textAlignment w:val="auto"/>
        <w:rPr>
          <w:sz w:val="22"/>
          <w:szCs w:val="22"/>
        </w:rPr>
      </w:pPr>
      <w:r w:rsidRPr="00381585">
        <w:rPr>
          <w:sz w:val="22"/>
          <w:szCs w:val="22"/>
        </w:rPr>
        <w:br w:type="page"/>
      </w:r>
    </w:p>
    <w:p w:rsidR="00381585" w:rsidRPr="00381585" w:rsidRDefault="00381585" w:rsidP="00381585">
      <w:pPr>
        <w:rPr>
          <w:sz w:val="22"/>
          <w:szCs w:val="22"/>
        </w:rPr>
      </w:pPr>
      <w:r w:rsidRPr="00381585">
        <w:rPr>
          <w:rFonts w:ascii="Calibri" w:hAnsi="Calibri" w:cs="Calibri"/>
          <w:color w:val="000000"/>
          <w:sz w:val="22"/>
          <w:szCs w:val="22"/>
          <w:lang w:eastAsia="sl-SI"/>
        </w:rPr>
        <w:lastRenderedPageBreak/>
        <w:t>Obrazec 2a: Zemljišča</w:t>
      </w:r>
    </w:p>
    <w:tbl>
      <w:tblPr>
        <w:tblW w:w="8260" w:type="dxa"/>
        <w:tblCellMar>
          <w:left w:w="70" w:type="dxa"/>
          <w:right w:w="70" w:type="dxa"/>
        </w:tblCellMar>
        <w:tblLook w:val="04A0" w:firstRow="1" w:lastRow="0" w:firstColumn="1" w:lastColumn="0" w:noHBand="0" w:noVBand="1"/>
      </w:tblPr>
      <w:tblGrid>
        <w:gridCol w:w="1940"/>
        <w:gridCol w:w="1900"/>
        <w:gridCol w:w="1660"/>
        <w:gridCol w:w="1558"/>
        <w:gridCol w:w="1205"/>
      </w:tblGrid>
      <w:tr w:rsidR="00381585" w:rsidRPr="00381585" w:rsidTr="00381585">
        <w:trPr>
          <w:trHeight w:val="1200"/>
        </w:trPr>
        <w:tc>
          <w:tcPr>
            <w:tcW w:w="194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PARCELNA ŠTEVILKA</w:t>
            </w:r>
          </w:p>
        </w:tc>
        <w:tc>
          <w:tcPr>
            <w:tcW w:w="1900" w:type="dxa"/>
            <w:tcBorders>
              <w:top w:val="single" w:sz="4" w:space="0" w:color="auto"/>
              <w:left w:val="nil"/>
              <w:bottom w:val="single" w:sz="4" w:space="0" w:color="auto"/>
              <w:right w:val="single" w:sz="4" w:space="0" w:color="auto"/>
            </w:tcBorders>
            <w:shd w:val="clear" w:color="000000" w:fill="BFBFBF"/>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IME IN ŠIFRA KATASTRSKE OBČINE</w:t>
            </w:r>
          </w:p>
        </w:tc>
        <w:tc>
          <w:tcPr>
            <w:tcW w:w="1660" w:type="dxa"/>
            <w:tcBorders>
              <w:top w:val="single" w:sz="4" w:space="0" w:color="auto"/>
              <w:left w:val="nil"/>
              <w:bottom w:val="single" w:sz="4" w:space="0" w:color="auto"/>
              <w:right w:val="single" w:sz="4" w:space="0" w:color="auto"/>
            </w:tcBorders>
            <w:shd w:val="clear" w:color="000000" w:fill="BFBFBF"/>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OCENJENA, POSPLOŠENA ali ORIENTACIJSKA VREDNOST</w:t>
            </w:r>
          </w:p>
        </w:tc>
        <w:tc>
          <w:tcPr>
            <w:tcW w:w="1480" w:type="dxa"/>
            <w:tcBorders>
              <w:top w:val="single" w:sz="4" w:space="0" w:color="auto"/>
              <w:left w:val="nil"/>
              <w:bottom w:val="single" w:sz="4" w:space="0" w:color="auto"/>
              <w:right w:val="single" w:sz="4" w:space="0" w:color="auto"/>
            </w:tcBorders>
            <w:shd w:val="clear" w:color="000000" w:fill="BFBFBF"/>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EKONOMSKA UTEMELJENOST </w:t>
            </w:r>
          </w:p>
        </w:tc>
        <w:tc>
          <w:tcPr>
            <w:tcW w:w="1280" w:type="dxa"/>
            <w:tcBorders>
              <w:top w:val="single" w:sz="4" w:space="0" w:color="auto"/>
              <w:left w:val="nil"/>
              <w:bottom w:val="single" w:sz="4" w:space="0" w:color="auto"/>
              <w:right w:val="single" w:sz="4" w:space="0" w:color="auto"/>
            </w:tcBorders>
            <w:shd w:val="clear" w:color="000000" w:fill="BFBFBF"/>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OKVIRNA LOKACIJA</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36/15, 36/7, 412/5, 1235,  </w:t>
            </w:r>
          </w:p>
        </w:tc>
        <w:tc>
          <w:tcPr>
            <w:tcW w:w="190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894 - Navrški vrh 882 - Ravne</w:t>
            </w:r>
          </w:p>
        </w:tc>
        <w:tc>
          <w:tcPr>
            <w:tcW w:w="166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18 €/m2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gradbene parcele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proofErr w:type="spellStart"/>
            <w:r w:rsidRPr="00381585">
              <w:rPr>
                <w:rFonts w:ascii="Calibri" w:hAnsi="Calibri" w:cs="Calibri"/>
                <w:color w:val="000000"/>
                <w:sz w:val="22"/>
                <w:szCs w:val="22"/>
                <w:lang w:eastAsia="sl-SI"/>
              </w:rPr>
              <w:t>Čečovje</w:t>
            </w:r>
            <w:proofErr w:type="spellEnd"/>
            <w:r w:rsidRPr="00381585">
              <w:rPr>
                <w:rFonts w:ascii="Calibri" w:hAnsi="Calibri" w:cs="Calibri"/>
                <w:color w:val="000000"/>
                <w:sz w:val="22"/>
                <w:szCs w:val="22"/>
                <w:lang w:eastAsia="sl-SI"/>
              </w:rPr>
              <w:t xml:space="preserve"> - jug</w:t>
            </w:r>
          </w:p>
        </w:tc>
      </w:tr>
      <w:tr w:rsidR="00381585" w:rsidRPr="00381585" w:rsidTr="00381585">
        <w:trPr>
          <w:trHeight w:val="9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1056/1, 1056/2, 1055, 1056/3</w:t>
            </w:r>
          </w:p>
        </w:tc>
        <w:tc>
          <w:tcPr>
            <w:tcW w:w="190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882 - Ravne </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15 €/m2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stavbno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ob cesti  </w:t>
            </w:r>
            <w:proofErr w:type="spellStart"/>
            <w:r w:rsidRPr="00381585">
              <w:rPr>
                <w:rFonts w:ascii="Calibri" w:hAnsi="Calibri" w:cs="Calibri"/>
                <w:color w:val="000000"/>
                <w:sz w:val="22"/>
                <w:szCs w:val="22"/>
                <w:lang w:eastAsia="sl-SI"/>
              </w:rPr>
              <w:t>Čečovje</w:t>
            </w:r>
            <w:proofErr w:type="spellEnd"/>
            <w:r w:rsidRPr="00381585">
              <w:rPr>
                <w:rFonts w:ascii="Calibri" w:hAnsi="Calibri" w:cs="Calibri"/>
                <w:color w:val="000000"/>
                <w:sz w:val="22"/>
                <w:szCs w:val="22"/>
                <w:lang w:eastAsia="sl-SI"/>
              </w:rPr>
              <w:t xml:space="preserve"> </w:t>
            </w:r>
            <w:proofErr w:type="spellStart"/>
            <w:r w:rsidRPr="00381585">
              <w:rPr>
                <w:rFonts w:ascii="Calibri" w:hAnsi="Calibri" w:cs="Calibri"/>
                <w:color w:val="000000"/>
                <w:sz w:val="22"/>
                <w:szCs w:val="22"/>
                <w:lang w:eastAsia="sl-SI"/>
              </w:rPr>
              <w:t>Šrotnek</w:t>
            </w:r>
            <w:proofErr w:type="spellEnd"/>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1156/5</w:t>
            </w:r>
          </w:p>
        </w:tc>
        <w:tc>
          <w:tcPr>
            <w:tcW w:w="190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882 - Ravne </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9 €/m2</w:t>
            </w:r>
          </w:p>
        </w:tc>
        <w:tc>
          <w:tcPr>
            <w:tcW w:w="1480" w:type="dxa"/>
            <w:tcBorders>
              <w:top w:val="nil"/>
              <w:left w:val="nil"/>
              <w:bottom w:val="single" w:sz="4" w:space="0" w:color="auto"/>
              <w:right w:val="single" w:sz="4" w:space="0" w:color="auto"/>
            </w:tcBorders>
            <w:shd w:val="clear" w:color="000000" w:fill="FFFFFF"/>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proofErr w:type="spellStart"/>
            <w:r w:rsidRPr="00381585">
              <w:rPr>
                <w:rFonts w:ascii="Calibri" w:hAnsi="Calibri" w:cs="Calibri"/>
                <w:color w:val="000000"/>
                <w:sz w:val="22"/>
                <w:szCs w:val="22"/>
                <w:lang w:eastAsia="sl-SI"/>
              </w:rPr>
              <w:t>Čečovje</w:t>
            </w:r>
            <w:proofErr w:type="spellEnd"/>
            <w:r w:rsidRPr="00381585">
              <w:rPr>
                <w:rFonts w:ascii="Calibri" w:hAnsi="Calibri" w:cs="Calibri"/>
                <w:color w:val="000000"/>
                <w:sz w:val="22"/>
                <w:szCs w:val="22"/>
                <w:lang w:eastAsia="sl-SI"/>
              </w:rPr>
              <w:t xml:space="preserve"> </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1156/7</w:t>
            </w:r>
          </w:p>
        </w:tc>
        <w:tc>
          <w:tcPr>
            <w:tcW w:w="190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882 - Ravne </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9 €/m2</w:t>
            </w:r>
          </w:p>
        </w:tc>
        <w:tc>
          <w:tcPr>
            <w:tcW w:w="1480" w:type="dxa"/>
            <w:tcBorders>
              <w:top w:val="nil"/>
              <w:left w:val="nil"/>
              <w:bottom w:val="single" w:sz="4" w:space="0" w:color="auto"/>
              <w:right w:val="single" w:sz="4" w:space="0" w:color="auto"/>
            </w:tcBorders>
            <w:shd w:val="clear" w:color="000000" w:fill="FFFFFF"/>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proofErr w:type="spellStart"/>
            <w:r w:rsidRPr="00381585">
              <w:rPr>
                <w:rFonts w:ascii="Calibri" w:hAnsi="Calibri" w:cs="Calibri"/>
                <w:color w:val="000000"/>
                <w:sz w:val="22"/>
                <w:szCs w:val="22"/>
                <w:lang w:eastAsia="sl-SI"/>
              </w:rPr>
              <w:t>Čečovje</w:t>
            </w:r>
            <w:proofErr w:type="spellEnd"/>
            <w:r w:rsidRPr="00381585">
              <w:rPr>
                <w:rFonts w:ascii="Calibri" w:hAnsi="Calibri" w:cs="Calibri"/>
                <w:color w:val="000000"/>
                <w:sz w:val="22"/>
                <w:szCs w:val="22"/>
                <w:lang w:eastAsia="sl-SI"/>
              </w:rPr>
              <w:t xml:space="preserve"> </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1127/4, 1127/6, 1126/14,</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882 - Ravne</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 15 €/m2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proofErr w:type="spellStart"/>
            <w:r w:rsidRPr="00381585">
              <w:rPr>
                <w:rFonts w:ascii="Calibri" w:hAnsi="Calibri" w:cs="Calibri"/>
                <w:color w:val="000000"/>
                <w:sz w:val="22"/>
                <w:szCs w:val="22"/>
                <w:lang w:eastAsia="sl-SI"/>
              </w:rPr>
              <w:t>Čečovje</w:t>
            </w:r>
            <w:proofErr w:type="spellEnd"/>
          </w:p>
        </w:tc>
      </w:tr>
      <w:tr w:rsidR="00381585" w:rsidRPr="00381585" w:rsidTr="00381585">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801/11</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882 - Ravne</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24 €/m2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fundus garaže </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proofErr w:type="spellStart"/>
            <w:r w:rsidRPr="00381585">
              <w:rPr>
                <w:rFonts w:ascii="Calibri" w:hAnsi="Calibri" w:cs="Calibri"/>
                <w:color w:val="000000"/>
                <w:sz w:val="22"/>
                <w:szCs w:val="22"/>
                <w:lang w:eastAsia="sl-SI"/>
              </w:rPr>
              <w:t>Čečovje</w:t>
            </w:r>
            <w:proofErr w:type="spellEnd"/>
          </w:p>
        </w:tc>
      </w:tr>
      <w:tr w:rsidR="00381585" w:rsidRPr="00381585" w:rsidTr="00381585">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791/5</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882 - Ravne</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24 €/m2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fundus garaže </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proofErr w:type="spellStart"/>
            <w:r w:rsidRPr="00381585">
              <w:rPr>
                <w:rFonts w:ascii="Calibri" w:hAnsi="Calibri" w:cs="Calibri"/>
                <w:color w:val="000000"/>
                <w:sz w:val="22"/>
                <w:szCs w:val="22"/>
                <w:lang w:eastAsia="sl-SI"/>
              </w:rPr>
              <w:t>Čečovje</w:t>
            </w:r>
            <w:proofErr w:type="spellEnd"/>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795/34, 793/5</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882 - Ravne</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9 €/m2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proofErr w:type="spellStart"/>
            <w:r w:rsidRPr="00381585">
              <w:rPr>
                <w:rFonts w:ascii="Calibri" w:hAnsi="Calibri" w:cs="Calibri"/>
                <w:color w:val="000000"/>
                <w:sz w:val="22"/>
                <w:szCs w:val="22"/>
                <w:lang w:eastAsia="sl-SI"/>
              </w:rPr>
              <w:t>Čečovje</w:t>
            </w:r>
            <w:proofErr w:type="spellEnd"/>
          </w:p>
        </w:tc>
      </w:tr>
      <w:tr w:rsidR="00381585" w:rsidRPr="00381585" w:rsidTr="00381585">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795/16</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882 - Ravne</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24 €/m2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fundus garaže </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proofErr w:type="spellStart"/>
            <w:r w:rsidRPr="00381585">
              <w:rPr>
                <w:rFonts w:ascii="Calibri" w:hAnsi="Calibri" w:cs="Calibri"/>
                <w:color w:val="000000"/>
                <w:sz w:val="22"/>
                <w:szCs w:val="22"/>
                <w:lang w:eastAsia="sl-SI"/>
              </w:rPr>
              <w:t>Čečovje</w:t>
            </w:r>
            <w:proofErr w:type="spellEnd"/>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792/22, 792/23</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882- Ravne</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12 €/m2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proofErr w:type="spellStart"/>
            <w:r w:rsidRPr="00381585">
              <w:rPr>
                <w:rFonts w:ascii="Calibri" w:hAnsi="Calibri" w:cs="Calibri"/>
                <w:color w:val="000000"/>
                <w:sz w:val="22"/>
                <w:szCs w:val="22"/>
                <w:lang w:eastAsia="sl-SI"/>
              </w:rPr>
              <w:t>Čečovje</w:t>
            </w:r>
            <w:proofErr w:type="spellEnd"/>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792/32</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882- Ravne</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12 €/m2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proofErr w:type="spellStart"/>
            <w:r w:rsidRPr="00381585">
              <w:rPr>
                <w:rFonts w:ascii="Calibri" w:hAnsi="Calibri" w:cs="Calibri"/>
                <w:color w:val="000000"/>
                <w:sz w:val="22"/>
                <w:szCs w:val="22"/>
                <w:lang w:eastAsia="sl-SI"/>
              </w:rPr>
              <w:t>Čečovje</w:t>
            </w:r>
            <w:proofErr w:type="spellEnd"/>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795/2, 795/39, 792/37</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882 - Ravne</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9-12 €/m2 </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proofErr w:type="spellStart"/>
            <w:r w:rsidRPr="00381585">
              <w:rPr>
                <w:rFonts w:ascii="Calibri" w:hAnsi="Calibri" w:cs="Calibri"/>
                <w:color w:val="000000"/>
                <w:sz w:val="22"/>
                <w:szCs w:val="22"/>
                <w:lang w:eastAsia="sl-SI"/>
              </w:rPr>
              <w:t>funcionalno</w:t>
            </w:r>
            <w:proofErr w:type="spellEnd"/>
            <w:r w:rsidRPr="00381585">
              <w:rPr>
                <w:rFonts w:ascii="Calibri" w:hAnsi="Calibri" w:cs="Calibri"/>
                <w:color w:val="000000"/>
                <w:sz w:val="22"/>
                <w:szCs w:val="22"/>
                <w:lang w:eastAsia="sl-SI"/>
              </w:rPr>
              <w:t xml:space="preserve">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proofErr w:type="spellStart"/>
            <w:r w:rsidRPr="00381585">
              <w:rPr>
                <w:rFonts w:ascii="Calibri" w:hAnsi="Calibri" w:cs="Calibri"/>
                <w:color w:val="000000"/>
                <w:sz w:val="22"/>
                <w:szCs w:val="22"/>
                <w:lang w:eastAsia="sl-SI"/>
              </w:rPr>
              <w:t>Čečovje</w:t>
            </w:r>
            <w:proofErr w:type="spellEnd"/>
          </w:p>
        </w:tc>
      </w:tr>
      <w:tr w:rsidR="00381585" w:rsidRPr="00381585" w:rsidTr="00381585">
        <w:trPr>
          <w:trHeight w:val="15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1025, 1026, 1027,  1028, 1029/1, </w:t>
            </w:r>
            <w:r w:rsidRPr="00381585">
              <w:rPr>
                <w:rFonts w:ascii="Calibri" w:hAnsi="Calibri" w:cs="Calibri"/>
                <w:sz w:val="22"/>
                <w:szCs w:val="22"/>
                <w:lang w:eastAsia="sl-SI"/>
              </w:rPr>
              <w:t xml:space="preserve">1029/2, </w:t>
            </w:r>
            <w:r w:rsidRPr="00381585">
              <w:rPr>
                <w:rFonts w:ascii="Calibri" w:hAnsi="Calibri" w:cs="Calibri"/>
                <w:color w:val="000000"/>
                <w:sz w:val="22"/>
                <w:szCs w:val="22"/>
                <w:lang w:eastAsia="sl-SI"/>
              </w:rPr>
              <w:t>1030/1,1030/3, 1031/1, 1039</w:t>
            </w:r>
          </w:p>
        </w:tc>
        <w:tc>
          <w:tcPr>
            <w:tcW w:w="190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882 - Ravne </w:t>
            </w:r>
          </w:p>
        </w:tc>
        <w:tc>
          <w:tcPr>
            <w:tcW w:w="166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25 €/m2 </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gradbene parcele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gradbene parcele pod cesto </w:t>
            </w:r>
            <w:proofErr w:type="spellStart"/>
            <w:r w:rsidRPr="00381585">
              <w:rPr>
                <w:rFonts w:ascii="Calibri" w:hAnsi="Calibri" w:cs="Calibri"/>
                <w:color w:val="000000"/>
                <w:sz w:val="22"/>
                <w:szCs w:val="22"/>
                <w:lang w:eastAsia="sl-SI"/>
              </w:rPr>
              <w:t>Čečovje</w:t>
            </w:r>
            <w:proofErr w:type="spellEnd"/>
            <w:r w:rsidRPr="00381585">
              <w:rPr>
                <w:rFonts w:ascii="Calibri" w:hAnsi="Calibri" w:cs="Calibri"/>
                <w:color w:val="000000"/>
                <w:sz w:val="22"/>
                <w:szCs w:val="22"/>
                <w:lang w:eastAsia="sl-SI"/>
              </w:rPr>
              <w:t xml:space="preserve"> </w:t>
            </w:r>
            <w:proofErr w:type="spellStart"/>
            <w:r w:rsidRPr="00381585">
              <w:rPr>
                <w:rFonts w:ascii="Calibri" w:hAnsi="Calibri" w:cs="Calibri"/>
                <w:color w:val="000000"/>
                <w:sz w:val="22"/>
                <w:szCs w:val="22"/>
                <w:lang w:eastAsia="sl-SI"/>
              </w:rPr>
              <w:t>Šrotnek</w:t>
            </w:r>
            <w:proofErr w:type="spellEnd"/>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777/1, 772/1, 781/1, 1162, 1163/1</w:t>
            </w:r>
          </w:p>
        </w:tc>
        <w:tc>
          <w:tcPr>
            <w:tcW w:w="190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882- Ravne</w:t>
            </w:r>
          </w:p>
        </w:tc>
        <w:tc>
          <w:tcPr>
            <w:tcW w:w="166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25 €/m2 </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stavbno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proofErr w:type="spellStart"/>
            <w:r w:rsidRPr="00381585">
              <w:rPr>
                <w:rFonts w:ascii="Calibri" w:hAnsi="Calibri" w:cs="Calibri"/>
                <w:color w:val="000000"/>
                <w:sz w:val="22"/>
                <w:szCs w:val="22"/>
                <w:lang w:eastAsia="sl-SI"/>
              </w:rPr>
              <w:t>Čečovje</w:t>
            </w:r>
            <w:proofErr w:type="spellEnd"/>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996/1</w:t>
            </w:r>
          </w:p>
        </w:tc>
        <w:tc>
          <w:tcPr>
            <w:tcW w:w="190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882 - Ravne </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15 €/m2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gradbena parcela</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naselje </w:t>
            </w:r>
            <w:proofErr w:type="spellStart"/>
            <w:r w:rsidRPr="00381585">
              <w:rPr>
                <w:rFonts w:ascii="Calibri" w:hAnsi="Calibri" w:cs="Calibri"/>
                <w:color w:val="000000"/>
                <w:sz w:val="22"/>
                <w:szCs w:val="22"/>
                <w:lang w:eastAsia="sl-SI"/>
              </w:rPr>
              <w:t>Šance</w:t>
            </w:r>
            <w:proofErr w:type="spellEnd"/>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996/8, 995/1, 995/2, 996/2, 994</w:t>
            </w:r>
          </w:p>
        </w:tc>
        <w:tc>
          <w:tcPr>
            <w:tcW w:w="190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882 - Ravne </w:t>
            </w:r>
          </w:p>
        </w:tc>
        <w:tc>
          <w:tcPr>
            <w:tcW w:w="166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15 -20 €/m2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gradbena parcela</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naselje </w:t>
            </w:r>
            <w:proofErr w:type="spellStart"/>
            <w:r w:rsidRPr="00381585">
              <w:rPr>
                <w:rFonts w:ascii="Calibri" w:hAnsi="Calibri" w:cs="Calibri"/>
                <w:color w:val="000000"/>
                <w:sz w:val="22"/>
                <w:szCs w:val="22"/>
                <w:lang w:eastAsia="sl-SI"/>
              </w:rPr>
              <w:t>Šance</w:t>
            </w:r>
            <w:proofErr w:type="spellEnd"/>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996/12, 996/10, </w:t>
            </w:r>
          </w:p>
        </w:tc>
        <w:tc>
          <w:tcPr>
            <w:tcW w:w="190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882 - Ravne</w:t>
            </w:r>
          </w:p>
        </w:tc>
        <w:tc>
          <w:tcPr>
            <w:tcW w:w="166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13 €/m2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funkcionalno </w:t>
            </w:r>
            <w:proofErr w:type="spellStart"/>
            <w:r w:rsidRPr="00381585">
              <w:rPr>
                <w:rFonts w:ascii="Calibri" w:hAnsi="Calibri" w:cs="Calibri"/>
                <w:color w:val="000000"/>
                <w:sz w:val="22"/>
                <w:szCs w:val="22"/>
                <w:lang w:eastAsia="sl-SI"/>
              </w:rPr>
              <w:t>zemljšče</w:t>
            </w:r>
            <w:proofErr w:type="spellEnd"/>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naselje </w:t>
            </w:r>
            <w:proofErr w:type="spellStart"/>
            <w:r w:rsidRPr="00381585">
              <w:rPr>
                <w:rFonts w:ascii="Calibri" w:hAnsi="Calibri" w:cs="Calibri"/>
                <w:color w:val="000000"/>
                <w:sz w:val="22"/>
                <w:szCs w:val="22"/>
                <w:lang w:eastAsia="sl-SI"/>
              </w:rPr>
              <w:t>Šance</w:t>
            </w:r>
            <w:proofErr w:type="spellEnd"/>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944</w:t>
            </w:r>
          </w:p>
        </w:tc>
        <w:tc>
          <w:tcPr>
            <w:tcW w:w="190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882 - Ravne</w:t>
            </w:r>
          </w:p>
        </w:tc>
        <w:tc>
          <w:tcPr>
            <w:tcW w:w="166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13 €/m2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funkcionalno </w:t>
            </w:r>
            <w:proofErr w:type="spellStart"/>
            <w:r w:rsidRPr="00381585">
              <w:rPr>
                <w:rFonts w:ascii="Calibri" w:hAnsi="Calibri" w:cs="Calibri"/>
                <w:color w:val="000000"/>
                <w:sz w:val="22"/>
                <w:szCs w:val="22"/>
                <w:lang w:eastAsia="sl-SI"/>
              </w:rPr>
              <w:t>zemljšče</w:t>
            </w:r>
            <w:proofErr w:type="spellEnd"/>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naselje </w:t>
            </w:r>
            <w:proofErr w:type="spellStart"/>
            <w:r w:rsidRPr="00381585">
              <w:rPr>
                <w:rFonts w:ascii="Calibri" w:hAnsi="Calibri" w:cs="Calibri"/>
                <w:color w:val="000000"/>
                <w:sz w:val="22"/>
                <w:szCs w:val="22"/>
                <w:lang w:eastAsia="sl-SI"/>
              </w:rPr>
              <w:t>Šance</w:t>
            </w:r>
            <w:proofErr w:type="spellEnd"/>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958</w:t>
            </w:r>
          </w:p>
        </w:tc>
        <w:tc>
          <w:tcPr>
            <w:tcW w:w="190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882 - Ravne</w:t>
            </w:r>
          </w:p>
        </w:tc>
        <w:tc>
          <w:tcPr>
            <w:tcW w:w="166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13 €/m2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funkcionalno </w:t>
            </w:r>
            <w:proofErr w:type="spellStart"/>
            <w:r w:rsidRPr="00381585">
              <w:rPr>
                <w:rFonts w:ascii="Calibri" w:hAnsi="Calibri" w:cs="Calibri"/>
                <w:color w:val="000000"/>
                <w:sz w:val="22"/>
                <w:szCs w:val="22"/>
                <w:lang w:eastAsia="sl-SI"/>
              </w:rPr>
              <w:t>zemljšče</w:t>
            </w:r>
            <w:proofErr w:type="spellEnd"/>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naselje </w:t>
            </w:r>
            <w:proofErr w:type="spellStart"/>
            <w:r w:rsidRPr="00381585">
              <w:rPr>
                <w:rFonts w:ascii="Calibri" w:hAnsi="Calibri" w:cs="Calibri"/>
                <w:color w:val="000000"/>
                <w:sz w:val="22"/>
                <w:szCs w:val="22"/>
                <w:lang w:eastAsia="sl-SI"/>
              </w:rPr>
              <w:t>Šance</w:t>
            </w:r>
            <w:proofErr w:type="spellEnd"/>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960/1</w:t>
            </w:r>
          </w:p>
        </w:tc>
        <w:tc>
          <w:tcPr>
            <w:tcW w:w="1900" w:type="dxa"/>
            <w:tcBorders>
              <w:top w:val="nil"/>
              <w:left w:val="nil"/>
              <w:bottom w:val="single" w:sz="4" w:space="0" w:color="auto"/>
              <w:right w:val="single" w:sz="4" w:space="0" w:color="auto"/>
            </w:tcBorders>
            <w:shd w:val="clear" w:color="000000" w:fill="FFFFFF"/>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882 - Ravne</w:t>
            </w:r>
          </w:p>
        </w:tc>
        <w:tc>
          <w:tcPr>
            <w:tcW w:w="1660" w:type="dxa"/>
            <w:tcBorders>
              <w:top w:val="nil"/>
              <w:left w:val="nil"/>
              <w:bottom w:val="single" w:sz="4" w:space="0" w:color="auto"/>
              <w:right w:val="single" w:sz="4" w:space="0" w:color="auto"/>
            </w:tcBorders>
            <w:shd w:val="clear" w:color="000000" w:fill="FFFFFF"/>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13 €/m2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funkcionalno </w:t>
            </w:r>
            <w:proofErr w:type="spellStart"/>
            <w:r w:rsidRPr="00381585">
              <w:rPr>
                <w:rFonts w:ascii="Calibri" w:hAnsi="Calibri" w:cs="Calibri"/>
                <w:color w:val="000000"/>
                <w:sz w:val="22"/>
                <w:szCs w:val="22"/>
                <w:lang w:eastAsia="sl-SI"/>
              </w:rPr>
              <w:t>zemljšče</w:t>
            </w:r>
            <w:proofErr w:type="spellEnd"/>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naselje </w:t>
            </w:r>
            <w:proofErr w:type="spellStart"/>
            <w:r w:rsidRPr="00381585">
              <w:rPr>
                <w:rFonts w:ascii="Calibri" w:hAnsi="Calibri" w:cs="Calibri"/>
                <w:color w:val="000000"/>
                <w:sz w:val="22"/>
                <w:szCs w:val="22"/>
                <w:lang w:eastAsia="sl-SI"/>
              </w:rPr>
              <w:t>Šance</w:t>
            </w:r>
            <w:proofErr w:type="spellEnd"/>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lastRenderedPageBreak/>
              <w:t>980</w:t>
            </w:r>
          </w:p>
        </w:tc>
        <w:tc>
          <w:tcPr>
            <w:tcW w:w="190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882 - Ravne</w:t>
            </w:r>
          </w:p>
        </w:tc>
        <w:tc>
          <w:tcPr>
            <w:tcW w:w="166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13 €/m2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funkcionalno </w:t>
            </w:r>
            <w:proofErr w:type="spellStart"/>
            <w:r w:rsidRPr="00381585">
              <w:rPr>
                <w:rFonts w:ascii="Calibri" w:hAnsi="Calibri" w:cs="Calibri"/>
                <w:color w:val="000000"/>
                <w:sz w:val="22"/>
                <w:szCs w:val="22"/>
                <w:lang w:eastAsia="sl-SI"/>
              </w:rPr>
              <w:t>zemljšče</w:t>
            </w:r>
            <w:proofErr w:type="spellEnd"/>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naselje </w:t>
            </w:r>
            <w:proofErr w:type="spellStart"/>
            <w:r w:rsidRPr="00381585">
              <w:rPr>
                <w:rFonts w:ascii="Calibri" w:hAnsi="Calibri" w:cs="Calibri"/>
                <w:color w:val="000000"/>
                <w:sz w:val="22"/>
                <w:szCs w:val="22"/>
                <w:lang w:eastAsia="sl-SI"/>
              </w:rPr>
              <w:t>Šance</w:t>
            </w:r>
            <w:proofErr w:type="spellEnd"/>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964/7, 964/8</w:t>
            </w:r>
          </w:p>
        </w:tc>
        <w:tc>
          <w:tcPr>
            <w:tcW w:w="190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882 - Ravne</w:t>
            </w:r>
          </w:p>
        </w:tc>
        <w:tc>
          <w:tcPr>
            <w:tcW w:w="166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 13 €/m2 </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funkcionalno </w:t>
            </w:r>
            <w:proofErr w:type="spellStart"/>
            <w:r w:rsidRPr="00381585">
              <w:rPr>
                <w:rFonts w:ascii="Calibri" w:hAnsi="Calibri" w:cs="Calibri"/>
                <w:color w:val="000000"/>
                <w:sz w:val="22"/>
                <w:szCs w:val="22"/>
                <w:lang w:eastAsia="sl-SI"/>
              </w:rPr>
              <w:t>zemljšče</w:t>
            </w:r>
            <w:proofErr w:type="spellEnd"/>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naselje </w:t>
            </w:r>
            <w:proofErr w:type="spellStart"/>
            <w:r w:rsidRPr="00381585">
              <w:rPr>
                <w:rFonts w:ascii="Calibri" w:hAnsi="Calibri" w:cs="Calibri"/>
                <w:color w:val="000000"/>
                <w:sz w:val="22"/>
                <w:szCs w:val="22"/>
                <w:lang w:eastAsia="sl-SI"/>
              </w:rPr>
              <w:t>Šance</w:t>
            </w:r>
            <w:proofErr w:type="spellEnd"/>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867/4, 1224/2</w:t>
            </w:r>
          </w:p>
        </w:tc>
        <w:tc>
          <w:tcPr>
            <w:tcW w:w="190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882 - Ravne</w:t>
            </w:r>
          </w:p>
        </w:tc>
        <w:tc>
          <w:tcPr>
            <w:tcW w:w="166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9-12 €/m2 </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funkcionalno </w:t>
            </w:r>
            <w:proofErr w:type="spellStart"/>
            <w:r w:rsidRPr="00381585">
              <w:rPr>
                <w:rFonts w:ascii="Calibri" w:hAnsi="Calibri" w:cs="Calibri"/>
                <w:color w:val="000000"/>
                <w:sz w:val="22"/>
                <w:szCs w:val="22"/>
                <w:lang w:eastAsia="sl-SI"/>
              </w:rPr>
              <w:t>zemljšče</w:t>
            </w:r>
            <w:proofErr w:type="spellEnd"/>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naselje </w:t>
            </w:r>
            <w:proofErr w:type="spellStart"/>
            <w:r w:rsidRPr="00381585">
              <w:rPr>
                <w:rFonts w:ascii="Calibri" w:hAnsi="Calibri" w:cs="Calibri"/>
                <w:color w:val="000000"/>
                <w:sz w:val="22"/>
                <w:szCs w:val="22"/>
                <w:lang w:eastAsia="sl-SI"/>
              </w:rPr>
              <w:t>Šance</w:t>
            </w:r>
            <w:proofErr w:type="spellEnd"/>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1224/3, 1224/4, 1224/5</w:t>
            </w:r>
          </w:p>
        </w:tc>
        <w:tc>
          <w:tcPr>
            <w:tcW w:w="190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882- Ravne</w:t>
            </w:r>
          </w:p>
        </w:tc>
        <w:tc>
          <w:tcPr>
            <w:tcW w:w="166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9-12 €7m2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naselje </w:t>
            </w:r>
            <w:proofErr w:type="spellStart"/>
            <w:r w:rsidRPr="00381585">
              <w:rPr>
                <w:rFonts w:ascii="Calibri" w:hAnsi="Calibri" w:cs="Calibri"/>
                <w:color w:val="000000"/>
                <w:sz w:val="22"/>
                <w:szCs w:val="22"/>
                <w:lang w:eastAsia="sl-SI"/>
              </w:rPr>
              <w:t>Šance</w:t>
            </w:r>
            <w:proofErr w:type="spellEnd"/>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867/3, 866/3</w:t>
            </w:r>
          </w:p>
        </w:tc>
        <w:tc>
          <w:tcPr>
            <w:tcW w:w="190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882- Ravne</w:t>
            </w:r>
          </w:p>
        </w:tc>
        <w:tc>
          <w:tcPr>
            <w:tcW w:w="166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13 €/m2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naselje </w:t>
            </w:r>
            <w:proofErr w:type="spellStart"/>
            <w:r w:rsidRPr="00381585">
              <w:rPr>
                <w:rFonts w:ascii="Calibri" w:hAnsi="Calibri" w:cs="Calibri"/>
                <w:color w:val="000000"/>
                <w:sz w:val="22"/>
                <w:szCs w:val="22"/>
                <w:lang w:eastAsia="sl-SI"/>
              </w:rPr>
              <w:t>Šance</w:t>
            </w:r>
            <w:proofErr w:type="spellEnd"/>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979/2</w:t>
            </w:r>
          </w:p>
        </w:tc>
        <w:tc>
          <w:tcPr>
            <w:tcW w:w="190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882 - Ravne</w:t>
            </w:r>
          </w:p>
        </w:tc>
        <w:tc>
          <w:tcPr>
            <w:tcW w:w="166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13 €/m2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funkcionalno </w:t>
            </w:r>
            <w:proofErr w:type="spellStart"/>
            <w:r w:rsidRPr="00381585">
              <w:rPr>
                <w:rFonts w:ascii="Calibri" w:hAnsi="Calibri" w:cs="Calibri"/>
                <w:color w:val="000000"/>
                <w:sz w:val="22"/>
                <w:szCs w:val="22"/>
                <w:lang w:eastAsia="sl-SI"/>
              </w:rPr>
              <w:t>zemljšče</w:t>
            </w:r>
            <w:proofErr w:type="spellEnd"/>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naselje </w:t>
            </w:r>
            <w:proofErr w:type="spellStart"/>
            <w:r w:rsidRPr="00381585">
              <w:rPr>
                <w:rFonts w:ascii="Calibri" w:hAnsi="Calibri" w:cs="Calibri"/>
                <w:color w:val="000000"/>
                <w:sz w:val="22"/>
                <w:szCs w:val="22"/>
                <w:lang w:eastAsia="sl-SI"/>
              </w:rPr>
              <w:t>Šance</w:t>
            </w:r>
            <w:proofErr w:type="spellEnd"/>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955/3,  955/5</w:t>
            </w:r>
          </w:p>
        </w:tc>
        <w:tc>
          <w:tcPr>
            <w:tcW w:w="1900" w:type="dxa"/>
            <w:tcBorders>
              <w:top w:val="nil"/>
              <w:left w:val="nil"/>
              <w:bottom w:val="single" w:sz="4" w:space="0" w:color="auto"/>
              <w:right w:val="single" w:sz="4" w:space="0" w:color="auto"/>
            </w:tcBorders>
            <w:shd w:val="clear" w:color="000000" w:fill="FFFFFF"/>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882 - Ravne</w:t>
            </w:r>
          </w:p>
        </w:tc>
        <w:tc>
          <w:tcPr>
            <w:tcW w:w="1660" w:type="dxa"/>
            <w:tcBorders>
              <w:top w:val="nil"/>
              <w:left w:val="nil"/>
              <w:bottom w:val="single" w:sz="4" w:space="0" w:color="auto"/>
              <w:right w:val="single" w:sz="4" w:space="0" w:color="auto"/>
            </w:tcBorders>
            <w:shd w:val="clear" w:color="000000" w:fill="FFFFFF"/>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12 -15 €/m2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funkcionalno </w:t>
            </w:r>
            <w:proofErr w:type="spellStart"/>
            <w:r w:rsidRPr="00381585">
              <w:rPr>
                <w:rFonts w:ascii="Calibri" w:hAnsi="Calibri" w:cs="Calibri"/>
                <w:color w:val="000000"/>
                <w:sz w:val="22"/>
                <w:szCs w:val="22"/>
                <w:lang w:eastAsia="sl-SI"/>
              </w:rPr>
              <w:t>zemljšče</w:t>
            </w:r>
            <w:proofErr w:type="spellEnd"/>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naselje </w:t>
            </w:r>
            <w:proofErr w:type="spellStart"/>
            <w:r w:rsidRPr="00381585">
              <w:rPr>
                <w:rFonts w:ascii="Calibri" w:hAnsi="Calibri" w:cs="Calibri"/>
                <w:color w:val="000000"/>
                <w:sz w:val="22"/>
                <w:szCs w:val="22"/>
                <w:lang w:eastAsia="sl-SI"/>
              </w:rPr>
              <w:t>Šance</w:t>
            </w:r>
            <w:proofErr w:type="spellEnd"/>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956</w:t>
            </w:r>
          </w:p>
        </w:tc>
        <w:tc>
          <w:tcPr>
            <w:tcW w:w="190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882 - Ravne</w:t>
            </w:r>
          </w:p>
        </w:tc>
        <w:tc>
          <w:tcPr>
            <w:tcW w:w="166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 13 €/m2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funkcionalno </w:t>
            </w:r>
            <w:proofErr w:type="spellStart"/>
            <w:r w:rsidRPr="00381585">
              <w:rPr>
                <w:rFonts w:ascii="Calibri" w:hAnsi="Calibri" w:cs="Calibri"/>
                <w:color w:val="000000"/>
                <w:sz w:val="22"/>
                <w:szCs w:val="22"/>
                <w:lang w:eastAsia="sl-SI"/>
              </w:rPr>
              <w:t>zemljšče</w:t>
            </w:r>
            <w:proofErr w:type="spellEnd"/>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naselje </w:t>
            </w:r>
            <w:proofErr w:type="spellStart"/>
            <w:r w:rsidRPr="00381585">
              <w:rPr>
                <w:rFonts w:ascii="Calibri" w:hAnsi="Calibri" w:cs="Calibri"/>
                <w:color w:val="000000"/>
                <w:sz w:val="22"/>
                <w:szCs w:val="22"/>
                <w:lang w:eastAsia="sl-SI"/>
              </w:rPr>
              <w:t>Šance</w:t>
            </w:r>
            <w:proofErr w:type="spellEnd"/>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54/20 - del, </w:t>
            </w:r>
            <w:r w:rsidRPr="00381585">
              <w:rPr>
                <w:rFonts w:ascii="Calibri" w:hAnsi="Calibri" w:cs="Calibri"/>
                <w:sz w:val="22"/>
                <w:szCs w:val="22"/>
                <w:lang w:eastAsia="sl-SI"/>
              </w:rPr>
              <w:t>82/3, 85</w:t>
            </w:r>
          </w:p>
        </w:tc>
        <w:tc>
          <w:tcPr>
            <w:tcW w:w="190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882 - Ravne</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35€/m2  </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gradbena parcela</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Javornik </w:t>
            </w:r>
          </w:p>
        </w:tc>
      </w:tr>
      <w:tr w:rsidR="00381585" w:rsidRPr="00381585" w:rsidTr="00381585">
        <w:trPr>
          <w:trHeight w:val="9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100/26, 100/27, 100/28, 100/29, 100/30</w:t>
            </w:r>
          </w:p>
        </w:tc>
        <w:tc>
          <w:tcPr>
            <w:tcW w:w="190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882 - Ravne</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 12-14 €/m2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funkcionalno zemljišče </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Javornik</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118</w:t>
            </w:r>
          </w:p>
        </w:tc>
        <w:tc>
          <w:tcPr>
            <w:tcW w:w="190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882 - Ravne </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15 €/m2</w:t>
            </w:r>
          </w:p>
        </w:tc>
        <w:tc>
          <w:tcPr>
            <w:tcW w:w="1480" w:type="dxa"/>
            <w:tcBorders>
              <w:top w:val="nil"/>
              <w:left w:val="nil"/>
              <w:bottom w:val="single" w:sz="4" w:space="0" w:color="auto"/>
              <w:right w:val="single" w:sz="4" w:space="0" w:color="auto"/>
            </w:tcBorders>
            <w:shd w:val="clear" w:color="000000" w:fill="FFFFFF"/>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Javornik</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74/17, 51/9, 51/4</w:t>
            </w:r>
          </w:p>
        </w:tc>
        <w:tc>
          <w:tcPr>
            <w:tcW w:w="190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9-12 €/m2 </w:t>
            </w:r>
          </w:p>
        </w:tc>
        <w:tc>
          <w:tcPr>
            <w:tcW w:w="1480" w:type="dxa"/>
            <w:tcBorders>
              <w:top w:val="nil"/>
              <w:left w:val="nil"/>
              <w:bottom w:val="single" w:sz="4" w:space="0" w:color="auto"/>
              <w:right w:val="single" w:sz="4" w:space="0" w:color="auto"/>
            </w:tcBorders>
            <w:shd w:val="clear" w:color="000000" w:fill="FFFFFF"/>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Javornik garaže</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54/19, 54/18</w:t>
            </w:r>
          </w:p>
        </w:tc>
        <w:tc>
          <w:tcPr>
            <w:tcW w:w="190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882 - Ravne</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 15 €/m</w:t>
            </w:r>
          </w:p>
        </w:tc>
        <w:tc>
          <w:tcPr>
            <w:tcW w:w="1480" w:type="dxa"/>
            <w:tcBorders>
              <w:top w:val="nil"/>
              <w:left w:val="nil"/>
              <w:bottom w:val="single" w:sz="4" w:space="0" w:color="auto"/>
              <w:right w:val="single" w:sz="4" w:space="0" w:color="auto"/>
            </w:tcBorders>
            <w:shd w:val="clear" w:color="000000" w:fill="FFFFFF"/>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Javornik garaže</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del 60/1, 67, 58, 73</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882 - Ravne </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 15 €/m2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menjava  z doplačilom</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proofErr w:type="spellStart"/>
            <w:r w:rsidRPr="00381585">
              <w:rPr>
                <w:rFonts w:ascii="Calibri" w:hAnsi="Calibri" w:cs="Calibri"/>
                <w:color w:val="000000"/>
                <w:sz w:val="22"/>
                <w:szCs w:val="22"/>
                <w:lang w:eastAsia="sl-SI"/>
              </w:rPr>
              <w:t>Pigl</w:t>
            </w:r>
            <w:proofErr w:type="spellEnd"/>
          </w:p>
        </w:tc>
      </w:tr>
      <w:tr w:rsidR="00381585" w:rsidRPr="00381585" w:rsidTr="00381585">
        <w:trPr>
          <w:trHeight w:val="12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369/9, 369/8, 369/12, 371/3, 370/10, 370/13, 370/14</w:t>
            </w:r>
          </w:p>
        </w:tc>
        <w:tc>
          <w:tcPr>
            <w:tcW w:w="190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882 - Ravne</w:t>
            </w:r>
          </w:p>
        </w:tc>
        <w:tc>
          <w:tcPr>
            <w:tcW w:w="166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25-30 €/m2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stavbno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Gramoznica</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417/3</w:t>
            </w:r>
          </w:p>
        </w:tc>
        <w:tc>
          <w:tcPr>
            <w:tcW w:w="190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882-Ravne</w:t>
            </w:r>
          </w:p>
        </w:tc>
        <w:tc>
          <w:tcPr>
            <w:tcW w:w="166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25-30 €/m2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stavbno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Prežihova ul.</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423/3, 423/10 del</w:t>
            </w:r>
          </w:p>
        </w:tc>
        <w:tc>
          <w:tcPr>
            <w:tcW w:w="190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882 - Ravne </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25-30 €/m2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stavbno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Trg - pri krožišču</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000000" w:fill="FFFFFF"/>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1225/12</w:t>
            </w:r>
          </w:p>
        </w:tc>
        <w:tc>
          <w:tcPr>
            <w:tcW w:w="1900" w:type="dxa"/>
            <w:tcBorders>
              <w:top w:val="nil"/>
              <w:left w:val="nil"/>
              <w:bottom w:val="single" w:sz="4" w:space="0" w:color="auto"/>
              <w:right w:val="single" w:sz="4" w:space="0" w:color="auto"/>
            </w:tcBorders>
            <w:shd w:val="clear" w:color="000000" w:fill="FFFFFF"/>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882 - Ravne</w:t>
            </w:r>
          </w:p>
        </w:tc>
        <w:tc>
          <w:tcPr>
            <w:tcW w:w="1660" w:type="dxa"/>
            <w:tcBorders>
              <w:top w:val="nil"/>
              <w:left w:val="nil"/>
              <w:bottom w:val="single" w:sz="4" w:space="0" w:color="auto"/>
              <w:right w:val="single" w:sz="4" w:space="0" w:color="auto"/>
            </w:tcBorders>
            <w:shd w:val="clear" w:color="000000" w:fill="FFFFFF"/>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 12 €/m2 </w:t>
            </w:r>
          </w:p>
        </w:tc>
        <w:tc>
          <w:tcPr>
            <w:tcW w:w="1480" w:type="dxa"/>
            <w:tcBorders>
              <w:top w:val="nil"/>
              <w:left w:val="nil"/>
              <w:bottom w:val="single" w:sz="4" w:space="0" w:color="auto"/>
              <w:right w:val="single" w:sz="4" w:space="0" w:color="auto"/>
            </w:tcBorders>
            <w:shd w:val="clear" w:color="000000" w:fill="FFFFFF"/>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proofErr w:type="spellStart"/>
            <w:r w:rsidRPr="00381585">
              <w:rPr>
                <w:rFonts w:ascii="Calibri" w:hAnsi="Calibri" w:cs="Calibri"/>
                <w:color w:val="000000"/>
                <w:sz w:val="22"/>
                <w:szCs w:val="22"/>
                <w:lang w:eastAsia="sl-SI"/>
              </w:rPr>
              <w:t>Janeče</w:t>
            </w:r>
            <w:proofErr w:type="spellEnd"/>
          </w:p>
        </w:tc>
      </w:tr>
      <w:tr w:rsidR="00381585" w:rsidRPr="00381585" w:rsidTr="00381585">
        <w:trPr>
          <w:trHeight w:val="9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548, 543/1, 551</w:t>
            </w:r>
          </w:p>
        </w:tc>
        <w:tc>
          <w:tcPr>
            <w:tcW w:w="1900" w:type="dxa"/>
            <w:tcBorders>
              <w:top w:val="nil"/>
              <w:left w:val="nil"/>
              <w:bottom w:val="single" w:sz="4" w:space="0" w:color="auto"/>
              <w:right w:val="single" w:sz="4" w:space="0" w:color="auto"/>
            </w:tcBorders>
            <w:shd w:val="clear" w:color="000000" w:fill="FFFFFF"/>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882 - Ravne</w:t>
            </w:r>
          </w:p>
        </w:tc>
        <w:tc>
          <w:tcPr>
            <w:tcW w:w="1660" w:type="dxa"/>
            <w:tcBorders>
              <w:top w:val="nil"/>
              <w:left w:val="nil"/>
              <w:bottom w:val="single" w:sz="4" w:space="0" w:color="auto"/>
              <w:right w:val="single" w:sz="4" w:space="0" w:color="auto"/>
            </w:tcBorders>
            <w:shd w:val="clear" w:color="000000" w:fill="FFFFFF"/>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cca.  2,16 €/m2</w:t>
            </w:r>
          </w:p>
        </w:tc>
        <w:tc>
          <w:tcPr>
            <w:tcW w:w="1480" w:type="dxa"/>
            <w:tcBorders>
              <w:top w:val="nil"/>
              <w:left w:val="nil"/>
              <w:bottom w:val="single" w:sz="4" w:space="0" w:color="auto"/>
              <w:right w:val="single" w:sz="4" w:space="0" w:color="auto"/>
            </w:tcBorders>
            <w:shd w:val="clear" w:color="000000" w:fill="FFFFFF"/>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v solastnini - kmetijsko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proofErr w:type="spellStart"/>
            <w:r w:rsidRPr="00381585">
              <w:rPr>
                <w:rFonts w:ascii="Calibri" w:hAnsi="Calibri" w:cs="Calibri"/>
                <w:color w:val="000000"/>
                <w:sz w:val="22"/>
                <w:szCs w:val="22"/>
                <w:lang w:eastAsia="sl-SI"/>
              </w:rPr>
              <w:t>Janeče</w:t>
            </w:r>
            <w:proofErr w:type="spellEnd"/>
            <w:r w:rsidRPr="00381585">
              <w:rPr>
                <w:rFonts w:ascii="Calibri" w:hAnsi="Calibri" w:cs="Calibri"/>
                <w:color w:val="000000"/>
                <w:sz w:val="22"/>
                <w:szCs w:val="22"/>
                <w:lang w:eastAsia="sl-SI"/>
              </w:rPr>
              <w:t xml:space="preserve"> </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543/10, 543/11 </w:t>
            </w:r>
          </w:p>
        </w:tc>
        <w:tc>
          <w:tcPr>
            <w:tcW w:w="190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882 - Ravne </w:t>
            </w:r>
          </w:p>
        </w:tc>
        <w:tc>
          <w:tcPr>
            <w:tcW w:w="166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 17 €/m2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proofErr w:type="spellStart"/>
            <w:r w:rsidRPr="00381585">
              <w:rPr>
                <w:rFonts w:ascii="Calibri" w:hAnsi="Calibri" w:cs="Calibri"/>
                <w:color w:val="000000"/>
                <w:sz w:val="22"/>
                <w:szCs w:val="22"/>
                <w:lang w:eastAsia="sl-SI"/>
              </w:rPr>
              <w:t>Janeče</w:t>
            </w:r>
            <w:proofErr w:type="spellEnd"/>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000000" w:fill="FFFFFF"/>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1225/10, 543/10</w:t>
            </w:r>
          </w:p>
        </w:tc>
        <w:tc>
          <w:tcPr>
            <w:tcW w:w="1900" w:type="dxa"/>
            <w:tcBorders>
              <w:top w:val="nil"/>
              <w:left w:val="nil"/>
              <w:bottom w:val="single" w:sz="4" w:space="0" w:color="auto"/>
              <w:right w:val="single" w:sz="4" w:space="0" w:color="auto"/>
            </w:tcBorders>
            <w:shd w:val="clear" w:color="000000" w:fill="FFFFFF"/>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882 - Ravne</w:t>
            </w:r>
          </w:p>
        </w:tc>
        <w:tc>
          <w:tcPr>
            <w:tcW w:w="1660" w:type="dxa"/>
            <w:tcBorders>
              <w:top w:val="nil"/>
              <w:left w:val="nil"/>
              <w:bottom w:val="single" w:sz="4" w:space="0" w:color="auto"/>
              <w:right w:val="single" w:sz="4" w:space="0" w:color="auto"/>
            </w:tcBorders>
            <w:shd w:val="clear" w:color="000000" w:fill="FFFFFF"/>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17 €/m2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proofErr w:type="spellStart"/>
            <w:r w:rsidRPr="00381585">
              <w:rPr>
                <w:rFonts w:ascii="Calibri" w:hAnsi="Calibri" w:cs="Calibri"/>
                <w:color w:val="000000"/>
                <w:sz w:val="22"/>
                <w:szCs w:val="22"/>
                <w:lang w:eastAsia="sl-SI"/>
              </w:rPr>
              <w:t>Janeče</w:t>
            </w:r>
            <w:proofErr w:type="spellEnd"/>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000000" w:fill="FFFFFF"/>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lastRenderedPageBreak/>
              <w:t xml:space="preserve">1225/14 </w:t>
            </w:r>
          </w:p>
        </w:tc>
        <w:tc>
          <w:tcPr>
            <w:tcW w:w="1900" w:type="dxa"/>
            <w:tcBorders>
              <w:top w:val="nil"/>
              <w:left w:val="nil"/>
              <w:bottom w:val="single" w:sz="4" w:space="0" w:color="auto"/>
              <w:right w:val="single" w:sz="4" w:space="0" w:color="auto"/>
            </w:tcBorders>
            <w:shd w:val="clear" w:color="000000" w:fill="FFFFFF"/>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882 - Ravne</w:t>
            </w:r>
          </w:p>
        </w:tc>
        <w:tc>
          <w:tcPr>
            <w:tcW w:w="1660" w:type="dxa"/>
            <w:tcBorders>
              <w:top w:val="nil"/>
              <w:left w:val="nil"/>
              <w:bottom w:val="single" w:sz="4" w:space="0" w:color="auto"/>
              <w:right w:val="single" w:sz="4" w:space="0" w:color="auto"/>
            </w:tcBorders>
            <w:shd w:val="clear" w:color="000000" w:fill="FFFFFF"/>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12 €/m2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proofErr w:type="spellStart"/>
            <w:r w:rsidRPr="00381585">
              <w:rPr>
                <w:rFonts w:ascii="Calibri" w:hAnsi="Calibri" w:cs="Calibri"/>
                <w:color w:val="000000"/>
                <w:sz w:val="22"/>
                <w:szCs w:val="22"/>
                <w:lang w:eastAsia="sl-SI"/>
              </w:rPr>
              <w:t>Janeče</w:t>
            </w:r>
            <w:proofErr w:type="spellEnd"/>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318/8 - del</w:t>
            </w:r>
          </w:p>
        </w:tc>
        <w:tc>
          <w:tcPr>
            <w:tcW w:w="190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882- Ravne</w:t>
            </w:r>
          </w:p>
        </w:tc>
        <w:tc>
          <w:tcPr>
            <w:tcW w:w="166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 18 €/m2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ob Meži</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128 -del</w:t>
            </w:r>
          </w:p>
        </w:tc>
        <w:tc>
          <w:tcPr>
            <w:tcW w:w="190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882 - Ravne</w:t>
            </w:r>
          </w:p>
        </w:tc>
        <w:tc>
          <w:tcPr>
            <w:tcW w:w="166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12-14 €/m2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stavbno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Gledališka pot</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149, 148, 147</w:t>
            </w:r>
          </w:p>
        </w:tc>
        <w:tc>
          <w:tcPr>
            <w:tcW w:w="190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882- Ravne</w:t>
            </w:r>
          </w:p>
        </w:tc>
        <w:tc>
          <w:tcPr>
            <w:tcW w:w="166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13 €/m2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Gledališka pot</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140, 146</w:t>
            </w:r>
          </w:p>
        </w:tc>
        <w:tc>
          <w:tcPr>
            <w:tcW w:w="190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882 - Ravne</w:t>
            </w:r>
          </w:p>
        </w:tc>
        <w:tc>
          <w:tcPr>
            <w:tcW w:w="166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2-5 €/m2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Gledališka pot</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1018, 1015/2</w:t>
            </w:r>
          </w:p>
        </w:tc>
        <w:tc>
          <w:tcPr>
            <w:tcW w:w="190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882 - Ravne</w:t>
            </w:r>
          </w:p>
        </w:tc>
        <w:tc>
          <w:tcPr>
            <w:tcW w:w="166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 13 €/m2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Ob Suhi </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847/6, 847/7, 847/8</w:t>
            </w:r>
          </w:p>
        </w:tc>
        <w:tc>
          <w:tcPr>
            <w:tcW w:w="190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882 - Ravne</w:t>
            </w:r>
          </w:p>
        </w:tc>
        <w:tc>
          <w:tcPr>
            <w:tcW w:w="166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13 €/m2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Ob Suhi </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248, 250/1, 258/1</w:t>
            </w:r>
          </w:p>
        </w:tc>
        <w:tc>
          <w:tcPr>
            <w:tcW w:w="190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882 - Ravne</w:t>
            </w:r>
          </w:p>
        </w:tc>
        <w:tc>
          <w:tcPr>
            <w:tcW w:w="166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9-12 €/m2 </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Ob Suhi </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391/8</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882 - Ravne</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9 €/m2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Partizanska ulica</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442/4</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882 - Ravne</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13 €/m2 </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menjava  z doplačilom</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Partizanska ulica</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273/4</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895 - Preški vrh</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13 €/m2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naselje </w:t>
            </w:r>
            <w:proofErr w:type="spellStart"/>
            <w:r w:rsidRPr="00381585">
              <w:rPr>
                <w:rFonts w:ascii="Calibri" w:hAnsi="Calibri" w:cs="Calibri"/>
                <w:color w:val="000000"/>
                <w:sz w:val="22"/>
                <w:szCs w:val="22"/>
                <w:lang w:eastAsia="sl-SI"/>
              </w:rPr>
              <w:t>Nadolžnik</w:t>
            </w:r>
            <w:proofErr w:type="spellEnd"/>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161/5</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895 - Preški vrh</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 5 €/m2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Preški vrh - </w:t>
            </w:r>
            <w:proofErr w:type="spellStart"/>
            <w:r w:rsidRPr="00381585">
              <w:rPr>
                <w:rFonts w:ascii="Calibri" w:hAnsi="Calibri" w:cs="Calibri"/>
                <w:color w:val="000000"/>
                <w:sz w:val="22"/>
                <w:szCs w:val="22"/>
                <w:lang w:eastAsia="sl-SI"/>
              </w:rPr>
              <w:t>Šance</w:t>
            </w:r>
            <w:proofErr w:type="spellEnd"/>
          </w:p>
        </w:tc>
      </w:tr>
      <w:tr w:rsidR="00381585" w:rsidRPr="00381585" w:rsidTr="00381585">
        <w:trPr>
          <w:trHeight w:val="9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102/11, 102/13, 102/16</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883 - Dobja vas</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 13 €/m2 </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Dobja vas - Poslovna cona</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182/1</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883 - Dobja vas</w:t>
            </w:r>
          </w:p>
        </w:tc>
        <w:tc>
          <w:tcPr>
            <w:tcW w:w="1660"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 18 €/m2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gradbena parcela</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Dobja vas - naselje</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182/156</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883 - Dobja vas</w:t>
            </w:r>
          </w:p>
        </w:tc>
        <w:tc>
          <w:tcPr>
            <w:tcW w:w="1660"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20 €/m2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funkcionalno zemljišče </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Dobja vas - naselje</w:t>
            </w:r>
          </w:p>
        </w:tc>
      </w:tr>
      <w:tr w:rsidR="00381585" w:rsidRPr="00381585" w:rsidTr="00381585">
        <w:trPr>
          <w:trHeight w:val="9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220/5, 220/23</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883 - Dobja vas</w:t>
            </w:r>
          </w:p>
        </w:tc>
        <w:tc>
          <w:tcPr>
            <w:tcW w:w="1660" w:type="dxa"/>
            <w:tcBorders>
              <w:top w:val="nil"/>
              <w:left w:val="nil"/>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20 €/m2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stavbno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Dobja vas - naselje Gradis</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210/6, 210/5</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883 - Dobja vas</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13 €/m2 </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Dobja vas - </w:t>
            </w:r>
            <w:proofErr w:type="spellStart"/>
            <w:r w:rsidRPr="00381585">
              <w:rPr>
                <w:rFonts w:ascii="Calibri" w:hAnsi="Calibri" w:cs="Calibri"/>
                <w:color w:val="000000"/>
                <w:sz w:val="22"/>
                <w:szCs w:val="22"/>
                <w:lang w:eastAsia="sl-SI"/>
              </w:rPr>
              <w:t>Hof</w:t>
            </w:r>
            <w:proofErr w:type="spellEnd"/>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5/8, </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883 - Dobja vas</w:t>
            </w:r>
          </w:p>
        </w:tc>
        <w:tc>
          <w:tcPr>
            <w:tcW w:w="166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25 €/m2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stavbno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Poslovna cona</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271/31, 271/32</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883  - Dobja vas</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25 €/m2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Obrtna cona</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87/33</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896 - Kotlje</w:t>
            </w:r>
          </w:p>
        </w:tc>
        <w:tc>
          <w:tcPr>
            <w:tcW w:w="166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16 €/m2</w:t>
            </w:r>
          </w:p>
        </w:tc>
        <w:tc>
          <w:tcPr>
            <w:tcW w:w="1480" w:type="dxa"/>
            <w:tcBorders>
              <w:top w:val="nil"/>
              <w:left w:val="nil"/>
              <w:bottom w:val="single" w:sz="4" w:space="0" w:color="auto"/>
              <w:right w:val="single" w:sz="4" w:space="0" w:color="auto"/>
            </w:tcBorders>
            <w:shd w:val="clear" w:color="auto" w:fill="auto"/>
            <w:vAlign w:val="center"/>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gradbena parcela</w:t>
            </w:r>
          </w:p>
        </w:tc>
        <w:tc>
          <w:tcPr>
            <w:tcW w:w="1280" w:type="dxa"/>
            <w:tcBorders>
              <w:top w:val="nil"/>
              <w:left w:val="nil"/>
              <w:bottom w:val="single" w:sz="4" w:space="0" w:color="auto"/>
              <w:right w:val="single" w:sz="4" w:space="0" w:color="auto"/>
            </w:tcBorders>
            <w:shd w:val="clear" w:color="auto" w:fill="auto"/>
            <w:vAlign w:val="center"/>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Kotlje - center</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100/2, 87/34 - del</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896 - Kotlje</w:t>
            </w:r>
          </w:p>
        </w:tc>
        <w:tc>
          <w:tcPr>
            <w:tcW w:w="166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16 €/m2</w:t>
            </w:r>
          </w:p>
        </w:tc>
        <w:tc>
          <w:tcPr>
            <w:tcW w:w="1480" w:type="dxa"/>
            <w:tcBorders>
              <w:top w:val="nil"/>
              <w:left w:val="nil"/>
              <w:bottom w:val="single" w:sz="4" w:space="0" w:color="auto"/>
              <w:right w:val="single" w:sz="4" w:space="0" w:color="auto"/>
            </w:tcBorders>
            <w:shd w:val="clear" w:color="auto" w:fill="auto"/>
            <w:vAlign w:val="center"/>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center"/>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Kotlje - center</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317/55</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896 - Kotlje</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 14 €/m2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Kotlje I</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lastRenderedPageBreak/>
              <w:t>317/57, 317/58</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896 - Kotlje</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 14 €/m2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Kotlje I</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326/4, 326/5</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896 - Kotlje</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12 €/m2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Kotlje I</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326/9</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896 - Kotlje</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 9 €/m2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Kotlje I</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322/1, 322/2,</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896 - Kotlje</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 12 €/m2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Kotlje I</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323/11</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896 - Kotlje</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9 €/m2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Kotlje I</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323/13</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896 - Kotlje</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9 €/m2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Kotlje I</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331/19, 331/18</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896 - Kotlje</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9 €/m2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Kotlje I</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331/16, 331/14, 331/17</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896 - Kotlje</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9 €/m2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Kotlje I</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336/6, 489/2</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896 - Kotlje</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9 €/m2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Kotlje I</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336/7, 489/3</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896 - Kotlje</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9 €/m2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Kotlje I</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336/3, 336/5</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896 - Kotlje</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9€/m2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Kotlje I</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338/4 - del</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896 - Kotlje</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9-14 €/m2</w:t>
            </w:r>
          </w:p>
        </w:tc>
        <w:tc>
          <w:tcPr>
            <w:tcW w:w="1480" w:type="dxa"/>
            <w:tcBorders>
              <w:top w:val="nil"/>
              <w:left w:val="nil"/>
              <w:bottom w:val="single" w:sz="4" w:space="0" w:color="auto"/>
              <w:right w:val="single" w:sz="4" w:space="0" w:color="auto"/>
            </w:tcBorders>
            <w:shd w:val="clear" w:color="000000" w:fill="FFFFFF"/>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stavbno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Kotlje I</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341/1 - del</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896 - Kotlje</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9 €/m2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Kotlje I</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341/2 - del</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896 - Kotlje</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9 €/m2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Kotlje I</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342/1 - del</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896 - Kotlje</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9 €/m2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Kotlje I</w:t>
            </w:r>
          </w:p>
        </w:tc>
      </w:tr>
      <w:tr w:rsidR="00381585" w:rsidRPr="00381585" w:rsidTr="00381585">
        <w:trPr>
          <w:trHeight w:val="27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374, 375, 376, 377, 378, 379, 407, 419, 420, 421, 425, 431/2, 436, 438/2, 434/1, 434/2, 435/1, 435/2, 437/1, 437/2, 439/3, 439/4, 442/1, 442/2, 430/3, 430/4, 491/1</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896 - Kotlje</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16 €/m2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Kompleks Rimski vrelec</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 495/148</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897 - Podgora</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 9 €/m2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stavbno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Kotlje - Toplarna</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761/2, 761/3</w:t>
            </w:r>
          </w:p>
        </w:tc>
        <w:tc>
          <w:tcPr>
            <w:tcW w:w="190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897 - Podgora </w:t>
            </w:r>
          </w:p>
        </w:tc>
        <w:tc>
          <w:tcPr>
            <w:tcW w:w="166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 9 €/m2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Kotlje I</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495/120</w:t>
            </w:r>
          </w:p>
        </w:tc>
        <w:tc>
          <w:tcPr>
            <w:tcW w:w="190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897 - Podgora </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12 €/m2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Kotlje II</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495/121</w:t>
            </w:r>
          </w:p>
        </w:tc>
        <w:tc>
          <w:tcPr>
            <w:tcW w:w="190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897 - Podgora </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12 €/m2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Kotlje II</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lastRenderedPageBreak/>
              <w:t>495/122</w:t>
            </w:r>
          </w:p>
        </w:tc>
        <w:tc>
          <w:tcPr>
            <w:tcW w:w="190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897 - Podgora </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12 €/m2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Kotlje II</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495/123</w:t>
            </w:r>
          </w:p>
        </w:tc>
        <w:tc>
          <w:tcPr>
            <w:tcW w:w="190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897 - Podgora </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12 €/m2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Kotlje II</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495/124</w:t>
            </w:r>
          </w:p>
        </w:tc>
        <w:tc>
          <w:tcPr>
            <w:tcW w:w="190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897 - Podgora </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12 €/m2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Kotlje II</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495/125</w:t>
            </w:r>
          </w:p>
        </w:tc>
        <w:tc>
          <w:tcPr>
            <w:tcW w:w="190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897 - Podgora </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12 €/m2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Kotlje II</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495/108</w:t>
            </w:r>
          </w:p>
        </w:tc>
        <w:tc>
          <w:tcPr>
            <w:tcW w:w="190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897 - Podgora </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12 €/m2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Kotlje II</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495/106</w:t>
            </w:r>
          </w:p>
        </w:tc>
        <w:tc>
          <w:tcPr>
            <w:tcW w:w="190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897 - Podgora </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12 €/m2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Kotlje II</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495/81, 495/83, 495/84, </w:t>
            </w:r>
          </w:p>
        </w:tc>
        <w:tc>
          <w:tcPr>
            <w:tcW w:w="190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897 - Podgora </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2 €/m2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Kotlje II</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446/52</w:t>
            </w:r>
          </w:p>
        </w:tc>
        <w:tc>
          <w:tcPr>
            <w:tcW w:w="190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878 - Tolsti vrh</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9 €/m2  </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funkcionalno zemljišče </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proofErr w:type="spellStart"/>
            <w:r w:rsidRPr="00381585">
              <w:rPr>
                <w:rFonts w:ascii="Calibri" w:hAnsi="Calibri" w:cs="Calibri"/>
                <w:color w:val="000000"/>
                <w:sz w:val="22"/>
                <w:szCs w:val="22"/>
                <w:lang w:eastAsia="sl-SI"/>
              </w:rPr>
              <w:t>Strojnska</w:t>
            </w:r>
            <w:proofErr w:type="spellEnd"/>
            <w:r w:rsidRPr="00381585">
              <w:rPr>
                <w:rFonts w:ascii="Calibri" w:hAnsi="Calibri" w:cs="Calibri"/>
                <w:color w:val="000000"/>
                <w:sz w:val="22"/>
                <w:szCs w:val="22"/>
                <w:lang w:eastAsia="sl-SI"/>
              </w:rPr>
              <w:t xml:space="preserve"> reka</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446/40</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878 - Tolsti vrh</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14 €/m2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proofErr w:type="spellStart"/>
            <w:r w:rsidRPr="00381585">
              <w:rPr>
                <w:rFonts w:ascii="Calibri" w:hAnsi="Calibri" w:cs="Calibri"/>
                <w:color w:val="000000"/>
                <w:sz w:val="22"/>
                <w:szCs w:val="22"/>
                <w:lang w:eastAsia="sl-SI"/>
              </w:rPr>
              <w:t>Strojnska</w:t>
            </w:r>
            <w:proofErr w:type="spellEnd"/>
            <w:r w:rsidRPr="00381585">
              <w:rPr>
                <w:rFonts w:ascii="Calibri" w:hAnsi="Calibri" w:cs="Calibri"/>
                <w:color w:val="000000"/>
                <w:sz w:val="22"/>
                <w:szCs w:val="22"/>
                <w:lang w:eastAsia="sl-SI"/>
              </w:rPr>
              <w:t xml:space="preserve"> reka</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446/41</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878 - Tolsti vrh</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9 €/m2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proofErr w:type="spellStart"/>
            <w:r w:rsidRPr="00381585">
              <w:rPr>
                <w:rFonts w:ascii="Calibri" w:hAnsi="Calibri" w:cs="Calibri"/>
                <w:color w:val="000000"/>
                <w:sz w:val="22"/>
                <w:szCs w:val="22"/>
                <w:lang w:eastAsia="sl-SI"/>
              </w:rPr>
              <w:t>Strojnska</w:t>
            </w:r>
            <w:proofErr w:type="spellEnd"/>
            <w:r w:rsidRPr="00381585">
              <w:rPr>
                <w:rFonts w:ascii="Calibri" w:hAnsi="Calibri" w:cs="Calibri"/>
                <w:color w:val="000000"/>
                <w:sz w:val="22"/>
                <w:szCs w:val="22"/>
                <w:lang w:eastAsia="sl-SI"/>
              </w:rPr>
              <w:t xml:space="preserve"> reka</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453/17</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878 - Tolsti vrh</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12 €/m2 </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proofErr w:type="spellStart"/>
            <w:r w:rsidRPr="00381585">
              <w:rPr>
                <w:rFonts w:ascii="Calibri" w:hAnsi="Calibri" w:cs="Calibri"/>
                <w:color w:val="000000"/>
                <w:sz w:val="22"/>
                <w:szCs w:val="22"/>
                <w:lang w:eastAsia="sl-SI"/>
              </w:rPr>
              <w:t>Strojnska</w:t>
            </w:r>
            <w:proofErr w:type="spellEnd"/>
            <w:r w:rsidRPr="00381585">
              <w:rPr>
                <w:rFonts w:ascii="Calibri" w:hAnsi="Calibri" w:cs="Calibri"/>
                <w:color w:val="000000"/>
                <w:sz w:val="22"/>
                <w:szCs w:val="22"/>
                <w:lang w:eastAsia="sl-SI"/>
              </w:rPr>
              <w:t xml:space="preserve"> reka</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461/4</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878 - Tolsti vrh</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9 €/m2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proofErr w:type="spellStart"/>
            <w:r w:rsidRPr="00381585">
              <w:rPr>
                <w:rFonts w:ascii="Calibri" w:hAnsi="Calibri" w:cs="Calibri"/>
                <w:color w:val="000000"/>
                <w:sz w:val="22"/>
                <w:szCs w:val="22"/>
                <w:lang w:eastAsia="sl-SI"/>
              </w:rPr>
              <w:t>Strojnska</w:t>
            </w:r>
            <w:proofErr w:type="spellEnd"/>
            <w:r w:rsidRPr="00381585">
              <w:rPr>
                <w:rFonts w:ascii="Calibri" w:hAnsi="Calibri" w:cs="Calibri"/>
                <w:color w:val="000000"/>
                <w:sz w:val="22"/>
                <w:szCs w:val="22"/>
                <w:lang w:eastAsia="sl-SI"/>
              </w:rPr>
              <w:t xml:space="preserve"> reka</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460/19</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878 - Tolsti vrh</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5 €/m2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proofErr w:type="spellStart"/>
            <w:r w:rsidRPr="00381585">
              <w:rPr>
                <w:rFonts w:ascii="Calibri" w:hAnsi="Calibri" w:cs="Calibri"/>
                <w:color w:val="000000"/>
                <w:sz w:val="22"/>
                <w:szCs w:val="22"/>
                <w:lang w:eastAsia="sl-SI"/>
              </w:rPr>
              <w:t>Strojnska</w:t>
            </w:r>
            <w:proofErr w:type="spellEnd"/>
            <w:r w:rsidRPr="00381585">
              <w:rPr>
                <w:rFonts w:ascii="Calibri" w:hAnsi="Calibri" w:cs="Calibri"/>
                <w:color w:val="000000"/>
                <w:sz w:val="22"/>
                <w:szCs w:val="22"/>
                <w:lang w:eastAsia="sl-SI"/>
              </w:rPr>
              <w:t xml:space="preserve"> reka</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480/14</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878 - Tolsti vrh</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9 €/m2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proofErr w:type="spellStart"/>
            <w:r w:rsidRPr="00381585">
              <w:rPr>
                <w:rFonts w:ascii="Calibri" w:hAnsi="Calibri" w:cs="Calibri"/>
                <w:color w:val="000000"/>
                <w:sz w:val="22"/>
                <w:szCs w:val="22"/>
                <w:lang w:eastAsia="sl-SI"/>
              </w:rPr>
              <w:t>Strojnska</w:t>
            </w:r>
            <w:proofErr w:type="spellEnd"/>
            <w:r w:rsidRPr="00381585">
              <w:rPr>
                <w:rFonts w:ascii="Calibri" w:hAnsi="Calibri" w:cs="Calibri"/>
                <w:color w:val="000000"/>
                <w:sz w:val="22"/>
                <w:szCs w:val="22"/>
                <w:lang w:eastAsia="sl-SI"/>
              </w:rPr>
              <w:t xml:space="preserve"> reka</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1140/1</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878 - Tolsti vrh</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12 €/m2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proofErr w:type="spellStart"/>
            <w:r w:rsidRPr="00381585">
              <w:rPr>
                <w:rFonts w:ascii="Calibri" w:hAnsi="Calibri" w:cs="Calibri"/>
                <w:color w:val="000000"/>
                <w:sz w:val="22"/>
                <w:szCs w:val="22"/>
                <w:lang w:eastAsia="sl-SI"/>
              </w:rPr>
              <w:t>Strojnska</w:t>
            </w:r>
            <w:proofErr w:type="spellEnd"/>
            <w:r w:rsidRPr="00381585">
              <w:rPr>
                <w:rFonts w:ascii="Calibri" w:hAnsi="Calibri" w:cs="Calibri"/>
                <w:color w:val="000000"/>
                <w:sz w:val="22"/>
                <w:szCs w:val="22"/>
                <w:lang w:eastAsia="sl-SI"/>
              </w:rPr>
              <w:t xml:space="preserve"> reka</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1139/16, 1139/17</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878 - Tolsti vrh</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9 €/m2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proofErr w:type="spellStart"/>
            <w:r w:rsidRPr="00381585">
              <w:rPr>
                <w:rFonts w:ascii="Calibri" w:hAnsi="Calibri" w:cs="Calibri"/>
                <w:color w:val="000000"/>
                <w:sz w:val="22"/>
                <w:szCs w:val="22"/>
                <w:lang w:eastAsia="sl-SI"/>
              </w:rPr>
              <w:t>Strojnska</w:t>
            </w:r>
            <w:proofErr w:type="spellEnd"/>
            <w:r w:rsidRPr="00381585">
              <w:rPr>
                <w:rFonts w:ascii="Calibri" w:hAnsi="Calibri" w:cs="Calibri"/>
                <w:color w:val="000000"/>
                <w:sz w:val="22"/>
                <w:szCs w:val="22"/>
                <w:lang w:eastAsia="sl-SI"/>
              </w:rPr>
              <w:t xml:space="preserve"> reka</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1139/18, </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878 - Tolsti vrh</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9 €/m2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proofErr w:type="spellStart"/>
            <w:r w:rsidRPr="00381585">
              <w:rPr>
                <w:rFonts w:ascii="Calibri" w:hAnsi="Calibri" w:cs="Calibri"/>
                <w:color w:val="000000"/>
                <w:sz w:val="22"/>
                <w:szCs w:val="22"/>
                <w:lang w:eastAsia="sl-SI"/>
              </w:rPr>
              <w:t>Strojnska</w:t>
            </w:r>
            <w:proofErr w:type="spellEnd"/>
            <w:r w:rsidRPr="00381585">
              <w:rPr>
                <w:rFonts w:ascii="Calibri" w:hAnsi="Calibri" w:cs="Calibri"/>
                <w:color w:val="000000"/>
                <w:sz w:val="22"/>
                <w:szCs w:val="22"/>
                <w:lang w:eastAsia="sl-SI"/>
              </w:rPr>
              <w:t xml:space="preserve"> reka</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1367/1, 1139/19</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878 - Tolsti vrh</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9 €/m2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proofErr w:type="spellStart"/>
            <w:r w:rsidRPr="00381585">
              <w:rPr>
                <w:rFonts w:ascii="Calibri" w:hAnsi="Calibri" w:cs="Calibri"/>
                <w:color w:val="000000"/>
                <w:sz w:val="22"/>
                <w:szCs w:val="22"/>
                <w:lang w:eastAsia="sl-SI"/>
              </w:rPr>
              <w:t>Strojnska</w:t>
            </w:r>
            <w:proofErr w:type="spellEnd"/>
            <w:r w:rsidRPr="00381585">
              <w:rPr>
                <w:rFonts w:ascii="Calibri" w:hAnsi="Calibri" w:cs="Calibri"/>
                <w:color w:val="000000"/>
                <w:sz w:val="22"/>
                <w:szCs w:val="22"/>
                <w:lang w:eastAsia="sl-SI"/>
              </w:rPr>
              <w:t xml:space="preserve"> reka</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1367/3</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878 - Tolsti vrh</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9 €/m2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proofErr w:type="spellStart"/>
            <w:r w:rsidRPr="00381585">
              <w:rPr>
                <w:rFonts w:ascii="Calibri" w:hAnsi="Calibri" w:cs="Calibri"/>
                <w:color w:val="000000"/>
                <w:sz w:val="22"/>
                <w:szCs w:val="22"/>
                <w:lang w:eastAsia="sl-SI"/>
              </w:rPr>
              <w:t>Strojnska</w:t>
            </w:r>
            <w:proofErr w:type="spellEnd"/>
            <w:r w:rsidRPr="00381585">
              <w:rPr>
                <w:rFonts w:ascii="Calibri" w:hAnsi="Calibri" w:cs="Calibri"/>
                <w:color w:val="000000"/>
                <w:sz w:val="22"/>
                <w:szCs w:val="22"/>
                <w:lang w:eastAsia="sl-SI"/>
              </w:rPr>
              <w:t xml:space="preserve"> reka</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1121/6</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879 - Tolsti vrh</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2 €/m2 </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hišni priključek</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Dobrije</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1356/1 -del</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897 - Tolsti vrh</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2-5 €/m2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funkcionalno zemljišče </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nad Zadrugo </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669/1</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871 - Strojna</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2 €/m2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 xml:space="preserve">kmetijsko zemljišče </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Stojna</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885/1, 885/2, 885/5</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880 - Brdinje</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2 €/m2</w:t>
            </w:r>
          </w:p>
        </w:tc>
        <w:tc>
          <w:tcPr>
            <w:tcW w:w="1480" w:type="dxa"/>
            <w:tcBorders>
              <w:top w:val="nil"/>
              <w:left w:val="nil"/>
              <w:bottom w:val="single" w:sz="4" w:space="0" w:color="auto"/>
              <w:right w:val="single" w:sz="4" w:space="0" w:color="auto"/>
            </w:tcBorders>
            <w:shd w:val="clear" w:color="auto" w:fill="auto"/>
            <w:vAlign w:val="bottom"/>
            <w:hideMark/>
          </w:tcPr>
          <w:p w:rsid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ukinjeno javno dobro</w:t>
            </w:r>
          </w:p>
          <w:p w:rsidR="00381585" w:rsidRDefault="00381585" w:rsidP="00381585">
            <w:pPr>
              <w:rPr>
                <w:rFonts w:ascii="Calibri" w:hAnsi="Calibri" w:cs="Calibri"/>
                <w:color w:val="000000"/>
                <w:sz w:val="22"/>
                <w:szCs w:val="22"/>
                <w:lang w:eastAsia="sl-SI"/>
              </w:rPr>
            </w:pPr>
          </w:p>
          <w:p w:rsidR="00381585" w:rsidRPr="00381585" w:rsidRDefault="00381585" w:rsidP="00381585">
            <w:pPr>
              <w:rPr>
                <w:rFonts w:ascii="Calibri" w:hAnsi="Calibri" w:cs="Calibri"/>
                <w:sz w:val="22"/>
                <w:szCs w:val="22"/>
                <w:lang w:eastAsia="sl-SI"/>
              </w:rPr>
            </w:pP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lastRenderedPageBreak/>
              <w:t>Brdinje - Sv. Neža</w:t>
            </w:r>
          </w:p>
        </w:tc>
      </w:tr>
      <w:tr w:rsidR="00381585" w:rsidRPr="00381585" w:rsidTr="00381585">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508/6, 510/1</w:t>
            </w:r>
          </w:p>
        </w:tc>
        <w:tc>
          <w:tcPr>
            <w:tcW w:w="190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880 - Brdinje</w:t>
            </w:r>
          </w:p>
        </w:tc>
        <w:tc>
          <w:tcPr>
            <w:tcW w:w="166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14 €/m2</w:t>
            </w:r>
          </w:p>
        </w:tc>
        <w:tc>
          <w:tcPr>
            <w:tcW w:w="14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funkcionalno zemljišče</w:t>
            </w:r>
          </w:p>
        </w:tc>
        <w:tc>
          <w:tcPr>
            <w:tcW w:w="12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Brdinje - ob gl. cesti</w:t>
            </w:r>
          </w:p>
        </w:tc>
      </w:tr>
      <w:tr w:rsidR="00381585" w:rsidRPr="00381585" w:rsidTr="00381585">
        <w:trPr>
          <w:trHeight w:val="300"/>
        </w:trPr>
        <w:tc>
          <w:tcPr>
            <w:tcW w:w="1940" w:type="dxa"/>
            <w:tcBorders>
              <w:top w:val="nil"/>
              <w:left w:val="nil"/>
              <w:bottom w:val="nil"/>
              <w:right w:val="nil"/>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color w:val="000000"/>
                <w:sz w:val="22"/>
                <w:szCs w:val="22"/>
                <w:lang w:eastAsia="sl-SI"/>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s="Calibri"/>
                <w:b/>
                <w:bCs/>
                <w:color w:val="000000"/>
                <w:sz w:val="22"/>
                <w:szCs w:val="22"/>
                <w:lang w:eastAsia="sl-SI"/>
              </w:rPr>
            </w:pPr>
            <w:r w:rsidRPr="00381585">
              <w:rPr>
                <w:rFonts w:ascii="Calibri" w:hAnsi="Calibri" w:cs="Calibri"/>
                <w:b/>
                <w:bCs/>
                <w:color w:val="000000"/>
                <w:sz w:val="22"/>
                <w:szCs w:val="22"/>
                <w:lang w:eastAsia="sl-SI"/>
              </w:rPr>
              <w:t>SKUPAJ:</w:t>
            </w:r>
          </w:p>
        </w:tc>
        <w:tc>
          <w:tcPr>
            <w:tcW w:w="166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r w:rsidRPr="00381585">
              <w:rPr>
                <w:rFonts w:ascii="Calibri" w:hAnsi="Calibri" w:cs="Calibri"/>
                <w:color w:val="000000"/>
                <w:sz w:val="22"/>
                <w:szCs w:val="22"/>
                <w:lang w:eastAsia="sl-SI"/>
              </w:rPr>
              <w:t>1.000.000,00 €</w:t>
            </w:r>
          </w:p>
        </w:tc>
        <w:tc>
          <w:tcPr>
            <w:tcW w:w="1480" w:type="dxa"/>
            <w:tcBorders>
              <w:top w:val="nil"/>
              <w:left w:val="nil"/>
              <w:bottom w:val="nil"/>
              <w:right w:val="nil"/>
            </w:tcBorders>
            <w:shd w:val="clear" w:color="auto" w:fill="auto"/>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s="Calibri"/>
                <w:color w:val="000000"/>
                <w:sz w:val="22"/>
                <w:szCs w:val="22"/>
                <w:lang w:eastAsia="sl-SI"/>
              </w:rPr>
            </w:pPr>
          </w:p>
        </w:tc>
        <w:tc>
          <w:tcPr>
            <w:tcW w:w="1280" w:type="dxa"/>
            <w:tcBorders>
              <w:top w:val="nil"/>
              <w:left w:val="nil"/>
              <w:bottom w:val="nil"/>
              <w:right w:val="nil"/>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lang w:eastAsia="sl-SI"/>
              </w:rPr>
            </w:pPr>
          </w:p>
        </w:tc>
      </w:tr>
    </w:tbl>
    <w:p w:rsidR="00381585" w:rsidRPr="00381585" w:rsidRDefault="00381585" w:rsidP="00381585">
      <w:pPr>
        <w:overflowPunct/>
        <w:autoSpaceDE/>
        <w:autoSpaceDN/>
        <w:adjustRightInd/>
        <w:spacing w:before="0" w:after="0"/>
        <w:ind w:left="0"/>
        <w:textAlignment w:val="auto"/>
        <w:rPr>
          <w:sz w:val="22"/>
          <w:szCs w:val="22"/>
        </w:rPr>
      </w:pPr>
    </w:p>
    <w:tbl>
      <w:tblPr>
        <w:tblW w:w="7438" w:type="dxa"/>
        <w:tblCellMar>
          <w:left w:w="70" w:type="dxa"/>
          <w:right w:w="70" w:type="dxa"/>
        </w:tblCellMar>
        <w:tblLook w:val="04A0" w:firstRow="1" w:lastRow="0" w:firstColumn="1" w:lastColumn="0" w:noHBand="0" w:noVBand="1"/>
      </w:tblPr>
      <w:tblGrid>
        <w:gridCol w:w="1300"/>
        <w:gridCol w:w="1420"/>
        <w:gridCol w:w="1580"/>
        <w:gridCol w:w="1580"/>
        <w:gridCol w:w="1558"/>
      </w:tblGrid>
      <w:tr w:rsidR="00381585" w:rsidRPr="00381585" w:rsidTr="003B3EB9">
        <w:trPr>
          <w:trHeight w:val="300"/>
        </w:trPr>
        <w:tc>
          <w:tcPr>
            <w:tcW w:w="4300" w:type="dxa"/>
            <w:gridSpan w:val="3"/>
            <w:tcBorders>
              <w:top w:val="nil"/>
              <w:left w:val="nil"/>
              <w:bottom w:val="nil"/>
              <w:right w:val="nil"/>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Obrazec št. 2b : Stavbe in deli stavb</w:t>
            </w:r>
          </w:p>
        </w:tc>
        <w:tc>
          <w:tcPr>
            <w:tcW w:w="1580" w:type="dxa"/>
            <w:tcBorders>
              <w:top w:val="nil"/>
              <w:left w:val="nil"/>
              <w:bottom w:val="nil"/>
              <w:right w:val="nil"/>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p>
        </w:tc>
        <w:tc>
          <w:tcPr>
            <w:tcW w:w="1558" w:type="dxa"/>
            <w:tcBorders>
              <w:top w:val="nil"/>
              <w:left w:val="nil"/>
              <w:bottom w:val="nil"/>
              <w:right w:val="nil"/>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lang w:eastAsia="sl-SI"/>
              </w:rPr>
            </w:pPr>
          </w:p>
        </w:tc>
      </w:tr>
      <w:tr w:rsidR="00381585" w:rsidRPr="00381585" w:rsidTr="003B3EB9">
        <w:trPr>
          <w:trHeight w:val="300"/>
        </w:trPr>
        <w:tc>
          <w:tcPr>
            <w:tcW w:w="1300" w:type="dxa"/>
            <w:tcBorders>
              <w:top w:val="nil"/>
              <w:left w:val="nil"/>
              <w:bottom w:val="nil"/>
              <w:right w:val="nil"/>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lang w:eastAsia="sl-SI"/>
              </w:rPr>
            </w:pPr>
          </w:p>
        </w:tc>
        <w:tc>
          <w:tcPr>
            <w:tcW w:w="1420" w:type="dxa"/>
            <w:tcBorders>
              <w:top w:val="nil"/>
              <w:left w:val="nil"/>
              <w:bottom w:val="nil"/>
              <w:right w:val="nil"/>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lang w:eastAsia="sl-SI"/>
              </w:rPr>
            </w:pPr>
          </w:p>
        </w:tc>
        <w:tc>
          <w:tcPr>
            <w:tcW w:w="1580" w:type="dxa"/>
            <w:tcBorders>
              <w:top w:val="nil"/>
              <w:left w:val="nil"/>
              <w:bottom w:val="nil"/>
              <w:right w:val="nil"/>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lang w:eastAsia="sl-SI"/>
              </w:rPr>
            </w:pPr>
          </w:p>
        </w:tc>
        <w:tc>
          <w:tcPr>
            <w:tcW w:w="1580" w:type="dxa"/>
            <w:tcBorders>
              <w:top w:val="nil"/>
              <w:left w:val="nil"/>
              <w:bottom w:val="nil"/>
              <w:right w:val="nil"/>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lang w:eastAsia="sl-SI"/>
              </w:rPr>
            </w:pPr>
          </w:p>
        </w:tc>
        <w:tc>
          <w:tcPr>
            <w:tcW w:w="1558" w:type="dxa"/>
            <w:tcBorders>
              <w:top w:val="nil"/>
              <w:left w:val="nil"/>
              <w:bottom w:val="nil"/>
              <w:right w:val="nil"/>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lang w:eastAsia="sl-SI"/>
              </w:rPr>
            </w:pPr>
          </w:p>
        </w:tc>
      </w:tr>
      <w:tr w:rsidR="00381585" w:rsidRPr="00381585" w:rsidTr="003B3EB9">
        <w:trPr>
          <w:trHeight w:val="1200"/>
        </w:trPr>
        <w:tc>
          <w:tcPr>
            <w:tcW w:w="130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ID OZNAKA STAVBE OZ. DELA STAVBE</w:t>
            </w:r>
          </w:p>
        </w:tc>
        <w:tc>
          <w:tcPr>
            <w:tcW w:w="1420" w:type="dxa"/>
            <w:tcBorders>
              <w:top w:val="single" w:sz="4" w:space="0" w:color="auto"/>
              <w:left w:val="nil"/>
              <w:bottom w:val="single" w:sz="4" w:space="0" w:color="auto"/>
              <w:right w:val="single" w:sz="4" w:space="0" w:color="auto"/>
            </w:tcBorders>
            <w:shd w:val="clear" w:color="000000" w:fill="BFBFBF"/>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IME IN ŠIFRA KATASTRSKE OBČINE</w:t>
            </w:r>
          </w:p>
        </w:tc>
        <w:tc>
          <w:tcPr>
            <w:tcW w:w="1580" w:type="dxa"/>
            <w:tcBorders>
              <w:top w:val="single" w:sz="4" w:space="0" w:color="auto"/>
              <w:left w:val="nil"/>
              <w:bottom w:val="single" w:sz="4" w:space="0" w:color="auto"/>
              <w:right w:val="single" w:sz="4" w:space="0" w:color="auto"/>
            </w:tcBorders>
            <w:shd w:val="clear" w:color="000000" w:fill="BFBFBF"/>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ORIENTACIJSKA VREDNOST €</w:t>
            </w:r>
          </w:p>
        </w:tc>
        <w:tc>
          <w:tcPr>
            <w:tcW w:w="1580" w:type="dxa"/>
            <w:tcBorders>
              <w:top w:val="single" w:sz="4" w:space="0" w:color="auto"/>
              <w:left w:val="nil"/>
              <w:bottom w:val="single" w:sz="4" w:space="0" w:color="auto"/>
              <w:right w:val="single" w:sz="4" w:space="0" w:color="auto"/>
            </w:tcBorders>
            <w:shd w:val="clear" w:color="000000" w:fill="BFBFBF"/>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METODA RAZPOLAGANJA</w:t>
            </w:r>
          </w:p>
        </w:tc>
        <w:tc>
          <w:tcPr>
            <w:tcW w:w="1558" w:type="dxa"/>
            <w:tcBorders>
              <w:top w:val="single" w:sz="4" w:space="0" w:color="auto"/>
              <w:left w:val="nil"/>
              <w:bottom w:val="single" w:sz="4" w:space="0" w:color="auto"/>
              <w:right w:val="single" w:sz="4" w:space="0" w:color="auto"/>
            </w:tcBorders>
            <w:shd w:val="clear" w:color="000000" w:fill="BFBFBF"/>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EKONOMSKA UTEMELJENOST </w:t>
            </w:r>
          </w:p>
        </w:tc>
      </w:tr>
      <w:tr w:rsidR="00381585" w:rsidRPr="00381585" w:rsidTr="003B3EB9">
        <w:trPr>
          <w:trHeight w:val="15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882-102-2, 882-102-3, 882-102-4 - Gledališka pot 4 in 6</w:t>
            </w:r>
          </w:p>
        </w:tc>
        <w:tc>
          <w:tcPr>
            <w:tcW w:w="142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882 - Ravne </w:t>
            </w:r>
          </w:p>
        </w:tc>
        <w:tc>
          <w:tcPr>
            <w:tcW w:w="15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100.000,00</w:t>
            </w:r>
          </w:p>
        </w:tc>
        <w:tc>
          <w:tcPr>
            <w:tcW w:w="15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JAVNO ZBIRANJE PONUDB</w:t>
            </w:r>
          </w:p>
        </w:tc>
        <w:tc>
          <w:tcPr>
            <w:tcW w:w="1558"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stavba se ne potrebuje za izvajanje nalog občine</w:t>
            </w:r>
          </w:p>
        </w:tc>
      </w:tr>
      <w:tr w:rsidR="00381585" w:rsidRPr="00381585" w:rsidTr="003B3EB9">
        <w:trPr>
          <w:trHeight w:val="18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stanovanja </w:t>
            </w:r>
          </w:p>
        </w:tc>
        <w:tc>
          <w:tcPr>
            <w:tcW w:w="142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882 - Ravne, 896 - Kotlje </w:t>
            </w:r>
          </w:p>
        </w:tc>
        <w:tc>
          <w:tcPr>
            <w:tcW w:w="15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200.000,00</w:t>
            </w:r>
          </w:p>
        </w:tc>
        <w:tc>
          <w:tcPr>
            <w:tcW w:w="15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JAVNO ZBIRANJE PONUDB</w:t>
            </w:r>
          </w:p>
        </w:tc>
        <w:tc>
          <w:tcPr>
            <w:tcW w:w="1558"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predvidena prodaja  stanovanj oddanih v najem za nedoločen čas</w:t>
            </w:r>
          </w:p>
        </w:tc>
      </w:tr>
      <w:tr w:rsidR="00381585" w:rsidRPr="00381585" w:rsidTr="003B3EB9">
        <w:trPr>
          <w:trHeight w:val="1500"/>
        </w:trPr>
        <w:tc>
          <w:tcPr>
            <w:tcW w:w="130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Rimski vrelec - z zemljišči   </w:t>
            </w:r>
          </w:p>
        </w:tc>
        <w:tc>
          <w:tcPr>
            <w:tcW w:w="142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896 - Kotlje</w:t>
            </w:r>
          </w:p>
        </w:tc>
        <w:tc>
          <w:tcPr>
            <w:tcW w:w="15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300.000,00</w:t>
            </w:r>
          </w:p>
        </w:tc>
        <w:tc>
          <w:tcPr>
            <w:tcW w:w="15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JAVNO ZBIRANJE PONUDB</w:t>
            </w:r>
          </w:p>
        </w:tc>
        <w:tc>
          <w:tcPr>
            <w:tcW w:w="1558"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nepremičnin občina ne potrebuje za izvajanje svojih nalog</w:t>
            </w:r>
          </w:p>
        </w:tc>
      </w:tr>
      <w:tr w:rsidR="00381585" w:rsidRPr="00381585" w:rsidTr="003B3EB9">
        <w:trPr>
          <w:trHeight w:val="1500"/>
        </w:trPr>
        <w:tc>
          <w:tcPr>
            <w:tcW w:w="130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poslovni prostor, Dobja vas 122</w:t>
            </w:r>
          </w:p>
        </w:tc>
        <w:tc>
          <w:tcPr>
            <w:tcW w:w="142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883 - Dobja vas</w:t>
            </w:r>
          </w:p>
        </w:tc>
        <w:tc>
          <w:tcPr>
            <w:tcW w:w="15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25.700,00</w:t>
            </w:r>
          </w:p>
        </w:tc>
        <w:tc>
          <w:tcPr>
            <w:tcW w:w="15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JAVNO ZBIRANJE PONUDB</w:t>
            </w:r>
          </w:p>
        </w:tc>
        <w:tc>
          <w:tcPr>
            <w:tcW w:w="1558"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prevelik prostor, ki se ne potrebuje za izvajanje nalog občine</w:t>
            </w:r>
          </w:p>
        </w:tc>
      </w:tr>
      <w:tr w:rsidR="00381585" w:rsidRPr="00381585" w:rsidTr="003B3EB9">
        <w:trPr>
          <w:trHeight w:val="990"/>
        </w:trPr>
        <w:tc>
          <w:tcPr>
            <w:tcW w:w="130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zemljišče s stavbo </w:t>
            </w:r>
            <w:proofErr w:type="spellStart"/>
            <w:r w:rsidRPr="00381585">
              <w:rPr>
                <w:rFonts w:ascii="Calibri" w:hAnsi="Calibri"/>
                <w:color w:val="000000"/>
                <w:sz w:val="22"/>
                <w:szCs w:val="22"/>
                <w:lang w:eastAsia="sl-SI"/>
              </w:rPr>
              <w:t>parc</w:t>
            </w:r>
            <w:proofErr w:type="spellEnd"/>
            <w:r w:rsidRPr="00381585">
              <w:rPr>
                <w:rFonts w:ascii="Calibri" w:hAnsi="Calibri"/>
                <w:color w:val="000000"/>
                <w:sz w:val="22"/>
                <w:szCs w:val="22"/>
                <w:lang w:eastAsia="sl-SI"/>
              </w:rPr>
              <w:t>. št. 3/9,</w:t>
            </w:r>
          </w:p>
        </w:tc>
        <w:tc>
          <w:tcPr>
            <w:tcW w:w="142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882 - Ravne</w:t>
            </w:r>
          </w:p>
        </w:tc>
        <w:tc>
          <w:tcPr>
            <w:tcW w:w="15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91.500,00</w:t>
            </w:r>
          </w:p>
        </w:tc>
        <w:tc>
          <w:tcPr>
            <w:tcW w:w="15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JAVNO ZBIRANJE, </w:t>
            </w:r>
          </w:p>
        </w:tc>
        <w:tc>
          <w:tcPr>
            <w:tcW w:w="1558"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 xml:space="preserve">stavba v najemu, čistilna naprava Petrol </w:t>
            </w:r>
          </w:p>
        </w:tc>
      </w:tr>
      <w:tr w:rsidR="00381585" w:rsidRPr="00381585" w:rsidTr="003B3EB9">
        <w:trPr>
          <w:trHeight w:val="990"/>
        </w:trPr>
        <w:tc>
          <w:tcPr>
            <w:tcW w:w="1300" w:type="dxa"/>
            <w:tcBorders>
              <w:top w:val="nil"/>
              <w:left w:val="single" w:sz="4" w:space="0" w:color="auto"/>
              <w:bottom w:val="single" w:sz="4" w:space="0" w:color="auto"/>
              <w:right w:val="single" w:sz="4" w:space="0" w:color="auto"/>
            </w:tcBorders>
            <w:shd w:val="clear" w:color="auto" w:fill="auto"/>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MPIK PC Ravne, Dobja vas 185,  883-585-4 in 883-585-5</w:t>
            </w:r>
          </w:p>
        </w:tc>
        <w:tc>
          <w:tcPr>
            <w:tcW w:w="142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883 - Dobja vas</w:t>
            </w:r>
          </w:p>
        </w:tc>
        <w:tc>
          <w:tcPr>
            <w:tcW w:w="15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color w:val="000000"/>
                <w:sz w:val="22"/>
                <w:szCs w:val="22"/>
                <w:lang w:eastAsia="sl-SI"/>
              </w:rPr>
            </w:pPr>
            <w:r w:rsidRPr="00381585">
              <w:rPr>
                <w:rFonts w:ascii="Calibri" w:hAnsi="Calibri"/>
                <w:color w:val="000000"/>
                <w:sz w:val="22"/>
                <w:szCs w:val="22"/>
                <w:lang w:eastAsia="sl-SI"/>
              </w:rPr>
              <w:t>224.000,00</w:t>
            </w:r>
          </w:p>
        </w:tc>
        <w:tc>
          <w:tcPr>
            <w:tcW w:w="1580"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JAVNO ZBIRANJE PONUDB</w:t>
            </w:r>
          </w:p>
        </w:tc>
        <w:tc>
          <w:tcPr>
            <w:tcW w:w="1558" w:type="dxa"/>
            <w:tcBorders>
              <w:top w:val="nil"/>
              <w:left w:val="nil"/>
              <w:bottom w:val="single" w:sz="4" w:space="0" w:color="auto"/>
              <w:right w:val="single" w:sz="4" w:space="0" w:color="auto"/>
            </w:tcBorders>
            <w:shd w:val="clear" w:color="auto" w:fill="auto"/>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r w:rsidRPr="00381585">
              <w:rPr>
                <w:rFonts w:ascii="Calibri" w:hAnsi="Calibri"/>
                <w:color w:val="000000"/>
                <w:sz w:val="22"/>
                <w:szCs w:val="22"/>
                <w:lang w:eastAsia="sl-SI"/>
              </w:rPr>
              <w:t>s prodajo omogoča razvoj podjetništva</w:t>
            </w:r>
          </w:p>
        </w:tc>
      </w:tr>
      <w:tr w:rsidR="00381585" w:rsidRPr="00381585" w:rsidTr="003B3EB9">
        <w:trPr>
          <w:trHeight w:val="300"/>
        </w:trPr>
        <w:tc>
          <w:tcPr>
            <w:tcW w:w="1300" w:type="dxa"/>
            <w:tcBorders>
              <w:top w:val="nil"/>
              <w:left w:val="nil"/>
              <w:bottom w:val="nil"/>
              <w:right w:val="nil"/>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color w:val="000000"/>
                <w:sz w:val="22"/>
                <w:szCs w:val="22"/>
                <w:lang w:eastAsia="sl-SI"/>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rFonts w:ascii="Calibri" w:hAnsi="Calibri"/>
                <w:b/>
                <w:bCs/>
                <w:color w:val="000000"/>
                <w:sz w:val="22"/>
                <w:szCs w:val="22"/>
                <w:lang w:eastAsia="sl-SI"/>
              </w:rPr>
            </w:pPr>
            <w:r w:rsidRPr="00381585">
              <w:rPr>
                <w:rFonts w:ascii="Calibri" w:hAnsi="Calibri"/>
                <w:b/>
                <w:bCs/>
                <w:color w:val="000000"/>
                <w:sz w:val="22"/>
                <w:szCs w:val="22"/>
                <w:lang w:eastAsia="sl-SI"/>
              </w:rPr>
              <w:t>SKUPAJ:</w:t>
            </w:r>
          </w:p>
        </w:tc>
        <w:tc>
          <w:tcPr>
            <w:tcW w:w="1580" w:type="dxa"/>
            <w:tcBorders>
              <w:top w:val="nil"/>
              <w:left w:val="nil"/>
              <w:bottom w:val="single" w:sz="4" w:space="0" w:color="auto"/>
              <w:right w:val="single" w:sz="4" w:space="0" w:color="auto"/>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b/>
                <w:bCs/>
                <w:color w:val="000000"/>
                <w:sz w:val="22"/>
                <w:szCs w:val="22"/>
                <w:lang w:eastAsia="sl-SI"/>
              </w:rPr>
            </w:pPr>
            <w:r w:rsidRPr="00381585">
              <w:rPr>
                <w:rFonts w:ascii="Calibri" w:hAnsi="Calibri"/>
                <w:b/>
                <w:bCs/>
                <w:color w:val="000000"/>
                <w:sz w:val="22"/>
                <w:szCs w:val="22"/>
                <w:lang w:eastAsia="sl-SI"/>
              </w:rPr>
              <w:t>1.041.200 €</w:t>
            </w:r>
          </w:p>
        </w:tc>
        <w:tc>
          <w:tcPr>
            <w:tcW w:w="1580" w:type="dxa"/>
            <w:tcBorders>
              <w:top w:val="nil"/>
              <w:left w:val="nil"/>
              <w:bottom w:val="nil"/>
              <w:right w:val="nil"/>
            </w:tcBorders>
            <w:shd w:val="clear" w:color="auto" w:fill="auto"/>
            <w:noWrap/>
            <w:vAlign w:val="bottom"/>
            <w:hideMark/>
          </w:tcPr>
          <w:p w:rsidR="00381585" w:rsidRPr="00381585" w:rsidRDefault="00381585" w:rsidP="00381585">
            <w:pPr>
              <w:overflowPunct/>
              <w:autoSpaceDE/>
              <w:autoSpaceDN/>
              <w:adjustRightInd/>
              <w:spacing w:before="0" w:after="0"/>
              <w:ind w:left="0"/>
              <w:jc w:val="right"/>
              <w:textAlignment w:val="auto"/>
              <w:rPr>
                <w:rFonts w:ascii="Calibri" w:hAnsi="Calibri"/>
                <w:b/>
                <w:bCs/>
                <w:color w:val="000000"/>
                <w:sz w:val="22"/>
                <w:szCs w:val="22"/>
                <w:lang w:eastAsia="sl-SI"/>
              </w:rPr>
            </w:pPr>
          </w:p>
        </w:tc>
        <w:tc>
          <w:tcPr>
            <w:tcW w:w="1558" w:type="dxa"/>
            <w:tcBorders>
              <w:top w:val="nil"/>
              <w:left w:val="nil"/>
              <w:bottom w:val="nil"/>
              <w:right w:val="nil"/>
            </w:tcBorders>
            <w:shd w:val="clear" w:color="auto" w:fill="auto"/>
            <w:noWrap/>
            <w:vAlign w:val="bottom"/>
            <w:hideMark/>
          </w:tcPr>
          <w:p w:rsidR="00381585" w:rsidRPr="00381585" w:rsidRDefault="00381585" w:rsidP="00381585">
            <w:pPr>
              <w:overflowPunct/>
              <w:autoSpaceDE/>
              <w:autoSpaceDN/>
              <w:adjustRightInd/>
              <w:spacing w:before="0" w:after="0"/>
              <w:ind w:left="0"/>
              <w:textAlignment w:val="auto"/>
              <w:rPr>
                <w:lang w:eastAsia="sl-SI"/>
              </w:rPr>
            </w:pPr>
          </w:p>
        </w:tc>
      </w:tr>
    </w:tbl>
    <w:p w:rsidR="00381585" w:rsidRPr="00381585" w:rsidRDefault="00381585" w:rsidP="00381585">
      <w:pPr>
        <w:ind w:left="288"/>
        <w:rPr>
          <w:bCs/>
          <w:sz w:val="22"/>
          <w:szCs w:val="22"/>
        </w:rPr>
      </w:pPr>
    </w:p>
    <w:sectPr w:rsidR="00381585" w:rsidRPr="00381585" w:rsidSect="0088600C">
      <w:headerReference w:type="even" r:id="rId8"/>
      <w:headerReference w:type="default" r:id="rId9"/>
      <w:footerReference w:type="even" r:id="rId10"/>
      <w:footerReference w:type="default" r:id="rId11"/>
      <w:headerReference w:type="first" r:id="rId12"/>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886" w:rsidRDefault="00FD5886">
      <w:r>
        <w:separator/>
      </w:r>
    </w:p>
  </w:endnote>
  <w:endnote w:type="continuationSeparator" w:id="0">
    <w:p w:rsidR="00FD5886" w:rsidRDefault="00FD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EB9" w:rsidRDefault="003B3EB9" w:rsidP="0088600C">
    <w:pPr>
      <w:pStyle w:val="Noga"/>
      <w:pBdr>
        <w:top w:val="single" w:sz="4" w:space="1" w:color="auto"/>
      </w:pBdr>
      <w:jc w:val="center"/>
    </w:pPr>
    <w:r>
      <w:t xml:space="preserve">Stran </w:t>
    </w:r>
    <w:r>
      <w:fldChar w:fldCharType="begin"/>
    </w:r>
    <w:r>
      <w:instrText xml:space="preserve"> PAGE </w:instrText>
    </w:r>
    <w:r>
      <w:fldChar w:fldCharType="separate"/>
    </w:r>
    <w:r w:rsidR="000B27DD">
      <w:rPr>
        <w:noProof/>
      </w:rPr>
      <w:t>52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EB9" w:rsidRPr="001F22D2" w:rsidRDefault="003B3EB9" w:rsidP="001F22D2">
    <w:pPr>
      <w:pStyle w:val="Noga"/>
      <w:pBdr>
        <w:top w:val="single" w:sz="4" w:space="1" w:color="auto"/>
      </w:pBdr>
      <w:jc w:val="center"/>
    </w:pPr>
    <w:r>
      <w:t xml:space="preserve">Stran </w:t>
    </w:r>
    <w:r>
      <w:fldChar w:fldCharType="begin"/>
    </w:r>
    <w:r>
      <w:instrText xml:space="preserve"> PAGE </w:instrText>
    </w:r>
    <w:r>
      <w:fldChar w:fldCharType="separate"/>
    </w:r>
    <w:r w:rsidR="000B27DD">
      <w:rPr>
        <w:noProof/>
      </w:rPr>
      <w:t>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886" w:rsidRDefault="00FD5886">
      <w:r>
        <w:separator/>
      </w:r>
    </w:p>
  </w:footnote>
  <w:footnote w:type="continuationSeparator" w:id="0">
    <w:p w:rsidR="00FD5886" w:rsidRDefault="00FD5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EB9" w:rsidRPr="00747EBA" w:rsidRDefault="003B3EB9" w:rsidP="00747EBA">
    <w:pPr>
      <w:pStyle w:val="Glav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EB9" w:rsidRDefault="003B3EB9" w:rsidP="00747EBA">
    <w:pPr>
      <w:pStyle w:val="Glav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EB9" w:rsidRDefault="003B3EB9" w:rsidP="00747EBA">
    <w:pPr>
      <w:pStyle w:val="Glav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58CB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0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1ADD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46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F271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8107EA8"/>
    <w:multiLevelType w:val="hybridMultilevel"/>
    <w:tmpl w:val="475C25A4"/>
    <w:lvl w:ilvl="0" w:tplc="0424000F">
      <w:start w:val="1"/>
      <w:numFmt w:val="decimal"/>
      <w:lvlText w:val="%1."/>
      <w:lvlJc w:val="left"/>
      <w:pPr>
        <w:tabs>
          <w:tab w:val="num" w:pos="360"/>
        </w:tabs>
        <w:ind w:left="360" w:hanging="360"/>
      </w:pPr>
    </w:lvl>
    <w:lvl w:ilvl="1" w:tplc="04240005">
      <w:start w:val="1"/>
      <w:numFmt w:val="bullet"/>
      <w:lvlText w:val=""/>
      <w:lvlJc w:val="left"/>
      <w:pPr>
        <w:tabs>
          <w:tab w:val="num" w:pos="1440"/>
        </w:tabs>
        <w:ind w:left="1440" w:hanging="360"/>
      </w:pPr>
      <w:rPr>
        <w:rFonts w:ascii="Wingdings" w:hAnsi="Wingdings" w:cs="Wingdings"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3" w15:restartNumberingAfterBreak="0">
    <w:nsid w:val="0E516999"/>
    <w:multiLevelType w:val="singleLevel"/>
    <w:tmpl w:val="FFFFFFFF"/>
    <w:lvl w:ilvl="0">
      <w:numFmt w:val="bullet"/>
      <w:lvlText w:val="-"/>
      <w:legacy w:legacy="1" w:legacySpace="0" w:legacyIndent="360"/>
      <w:lvlJc w:val="left"/>
      <w:pPr>
        <w:ind w:left="360" w:hanging="360"/>
      </w:pPr>
    </w:lvl>
  </w:abstractNum>
  <w:abstractNum w:abstractNumId="14" w15:restartNumberingAfterBreak="0">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6AB5399"/>
    <w:multiLevelType w:val="hybridMultilevel"/>
    <w:tmpl w:val="A5A67F6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17E61A99"/>
    <w:multiLevelType w:val="hybridMultilevel"/>
    <w:tmpl w:val="0456C8AC"/>
    <w:lvl w:ilvl="0" w:tplc="22E63AE0">
      <w:start w:val="1"/>
      <w:numFmt w:val="upperRoman"/>
      <w:lvlText w:val="%1."/>
      <w:lvlJc w:val="left"/>
      <w:pPr>
        <w:ind w:left="2422" w:hanging="720"/>
      </w:pPr>
      <w:rPr>
        <w:rFonts w:hint="default"/>
      </w:rPr>
    </w:lvl>
    <w:lvl w:ilvl="1" w:tplc="04240019" w:tentative="1">
      <w:start w:val="1"/>
      <w:numFmt w:val="lowerLetter"/>
      <w:lvlText w:val="%2."/>
      <w:lvlJc w:val="left"/>
      <w:pPr>
        <w:ind w:left="2782" w:hanging="360"/>
      </w:pPr>
    </w:lvl>
    <w:lvl w:ilvl="2" w:tplc="0424001B" w:tentative="1">
      <w:start w:val="1"/>
      <w:numFmt w:val="lowerRoman"/>
      <w:lvlText w:val="%3."/>
      <w:lvlJc w:val="right"/>
      <w:pPr>
        <w:ind w:left="3502" w:hanging="180"/>
      </w:pPr>
    </w:lvl>
    <w:lvl w:ilvl="3" w:tplc="0424000F" w:tentative="1">
      <w:start w:val="1"/>
      <w:numFmt w:val="decimal"/>
      <w:lvlText w:val="%4."/>
      <w:lvlJc w:val="left"/>
      <w:pPr>
        <w:ind w:left="4222" w:hanging="360"/>
      </w:pPr>
    </w:lvl>
    <w:lvl w:ilvl="4" w:tplc="04240019" w:tentative="1">
      <w:start w:val="1"/>
      <w:numFmt w:val="lowerLetter"/>
      <w:lvlText w:val="%5."/>
      <w:lvlJc w:val="left"/>
      <w:pPr>
        <w:ind w:left="4942" w:hanging="360"/>
      </w:pPr>
    </w:lvl>
    <w:lvl w:ilvl="5" w:tplc="0424001B" w:tentative="1">
      <w:start w:val="1"/>
      <w:numFmt w:val="lowerRoman"/>
      <w:lvlText w:val="%6."/>
      <w:lvlJc w:val="right"/>
      <w:pPr>
        <w:ind w:left="5662" w:hanging="180"/>
      </w:pPr>
    </w:lvl>
    <w:lvl w:ilvl="6" w:tplc="0424000F" w:tentative="1">
      <w:start w:val="1"/>
      <w:numFmt w:val="decimal"/>
      <w:lvlText w:val="%7."/>
      <w:lvlJc w:val="left"/>
      <w:pPr>
        <w:ind w:left="6382" w:hanging="360"/>
      </w:pPr>
    </w:lvl>
    <w:lvl w:ilvl="7" w:tplc="04240019" w:tentative="1">
      <w:start w:val="1"/>
      <w:numFmt w:val="lowerLetter"/>
      <w:lvlText w:val="%8."/>
      <w:lvlJc w:val="left"/>
      <w:pPr>
        <w:ind w:left="7102" w:hanging="360"/>
      </w:pPr>
    </w:lvl>
    <w:lvl w:ilvl="8" w:tplc="0424001B" w:tentative="1">
      <w:start w:val="1"/>
      <w:numFmt w:val="lowerRoman"/>
      <w:lvlText w:val="%9."/>
      <w:lvlJc w:val="right"/>
      <w:pPr>
        <w:ind w:left="7822" w:hanging="180"/>
      </w:pPr>
    </w:lvl>
  </w:abstractNum>
  <w:abstractNum w:abstractNumId="17" w15:restartNumberingAfterBreak="0">
    <w:nsid w:val="198D5FA8"/>
    <w:multiLevelType w:val="hybridMultilevel"/>
    <w:tmpl w:val="601C6A28"/>
    <w:lvl w:ilvl="0" w:tplc="0CB61372">
      <w:start w:val="2"/>
      <w:numFmt w:val="upperRoman"/>
      <w:lvlText w:val="%1."/>
      <w:lvlJc w:val="left"/>
      <w:pPr>
        <w:ind w:left="2782" w:hanging="1080"/>
      </w:pPr>
      <w:rPr>
        <w:rFonts w:hint="default"/>
      </w:rPr>
    </w:lvl>
    <w:lvl w:ilvl="1" w:tplc="04240019" w:tentative="1">
      <w:start w:val="1"/>
      <w:numFmt w:val="lowerLetter"/>
      <w:lvlText w:val="%2."/>
      <w:lvlJc w:val="left"/>
      <w:pPr>
        <w:ind w:left="2782" w:hanging="360"/>
      </w:pPr>
    </w:lvl>
    <w:lvl w:ilvl="2" w:tplc="0424001B" w:tentative="1">
      <w:start w:val="1"/>
      <w:numFmt w:val="lowerRoman"/>
      <w:lvlText w:val="%3."/>
      <w:lvlJc w:val="right"/>
      <w:pPr>
        <w:ind w:left="3502" w:hanging="180"/>
      </w:pPr>
    </w:lvl>
    <w:lvl w:ilvl="3" w:tplc="0424000F" w:tentative="1">
      <w:start w:val="1"/>
      <w:numFmt w:val="decimal"/>
      <w:lvlText w:val="%4."/>
      <w:lvlJc w:val="left"/>
      <w:pPr>
        <w:ind w:left="4222" w:hanging="360"/>
      </w:pPr>
    </w:lvl>
    <w:lvl w:ilvl="4" w:tplc="04240019" w:tentative="1">
      <w:start w:val="1"/>
      <w:numFmt w:val="lowerLetter"/>
      <w:lvlText w:val="%5."/>
      <w:lvlJc w:val="left"/>
      <w:pPr>
        <w:ind w:left="4942" w:hanging="360"/>
      </w:pPr>
    </w:lvl>
    <w:lvl w:ilvl="5" w:tplc="0424001B" w:tentative="1">
      <w:start w:val="1"/>
      <w:numFmt w:val="lowerRoman"/>
      <w:lvlText w:val="%6."/>
      <w:lvlJc w:val="right"/>
      <w:pPr>
        <w:ind w:left="5662" w:hanging="180"/>
      </w:pPr>
    </w:lvl>
    <w:lvl w:ilvl="6" w:tplc="0424000F" w:tentative="1">
      <w:start w:val="1"/>
      <w:numFmt w:val="decimal"/>
      <w:lvlText w:val="%7."/>
      <w:lvlJc w:val="left"/>
      <w:pPr>
        <w:ind w:left="6382" w:hanging="360"/>
      </w:pPr>
    </w:lvl>
    <w:lvl w:ilvl="7" w:tplc="04240019" w:tentative="1">
      <w:start w:val="1"/>
      <w:numFmt w:val="lowerLetter"/>
      <w:lvlText w:val="%8."/>
      <w:lvlJc w:val="left"/>
      <w:pPr>
        <w:ind w:left="7102" w:hanging="360"/>
      </w:pPr>
    </w:lvl>
    <w:lvl w:ilvl="8" w:tplc="0424001B" w:tentative="1">
      <w:start w:val="1"/>
      <w:numFmt w:val="lowerRoman"/>
      <w:lvlText w:val="%9."/>
      <w:lvlJc w:val="right"/>
      <w:pPr>
        <w:ind w:left="7822" w:hanging="180"/>
      </w:pPr>
    </w:lvl>
  </w:abstractNum>
  <w:abstractNum w:abstractNumId="18" w15:restartNumberingAfterBreak="0">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790BFD"/>
    <w:multiLevelType w:val="hybridMultilevel"/>
    <w:tmpl w:val="762CE64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21FD2491"/>
    <w:multiLevelType w:val="hybridMultilevel"/>
    <w:tmpl w:val="D81C4CA6"/>
    <w:lvl w:ilvl="0" w:tplc="4176BE0E">
      <w:start w:val="19"/>
      <w:numFmt w:val="decimal"/>
      <w:lvlText w:val="%1."/>
      <w:lvlJc w:val="left"/>
      <w:pPr>
        <w:tabs>
          <w:tab w:val="num" w:pos="674"/>
        </w:tabs>
        <w:ind w:left="674" w:hanging="390"/>
      </w:pPr>
      <w:rPr>
        <w:rFonts w:hint="default"/>
      </w:rPr>
    </w:lvl>
    <w:lvl w:ilvl="1" w:tplc="04240019" w:tentative="1">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21" w15:restartNumberingAfterBreak="0">
    <w:nsid w:val="2298565C"/>
    <w:multiLevelType w:val="hybridMultilevel"/>
    <w:tmpl w:val="3F96B9C4"/>
    <w:lvl w:ilvl="0" w:tplc="D28CC864">
      <w:start w:val="2"/>
      <w:numFmt w:val="upperRoman"/>
      <w:lvlText w:val="%1."/>
      <w:lvlJc w:val="left"/>
      <w:pPr>
        <w:ind w:left="2422" w:hanging="720"/>
      </w:pPr>
      <w:rPr>
        <w:rFonts w:hint="default"/>
      </w:rPr>
    </w:lvl>
    <w:lvl w:ilvl="1" w:tplc="04240019" w:tentative="1">
      <w:start w:val="1"/>
      <w:numFmt w:val="lowerLetter"/>
      <w:lvlText w:val="%2."/>
      <w:lvlJc w:val="left"/>
      <w:pPr>
        <w:ind w:left="2782" w:hanging="360"/>
      </w:pPr>
    </w:lvl>
    <w:lvl w:ilvl="2" w:tplc="0424001B" w:tentative="1">
      <w:start w:val="1"/>
      <w:numFmt w:val="lowerRoman"/>
      <w:lvlText w:val="%3."/>
      <w:lvlJc w:val="right"/>
      <w:pPr>
        <w:ind w:left="3502" w:hanging="180"/>
      </w:pPr>
    </w:lvl>
    <w:lvl w:ilvl="3" w:tplc="0424000F" w:tentative="1">
      <w:start w:val="1"/>
      <w:numFmt w:val="decimal"/>
      <w:lvlText w:val="%4."/>
      <w:lvlJc w:val="left"/>
      <w:pPr>
        <w:ind w:left="4222" w:hanging="360"/>
      </w:pPr>
    </w:lvl>
    <w:lvl w:ilvl="4" w:tplc="04240019" w:tentative="1">
      <w:start w:val="1"/>
      <w:numFmt w:val="lowerLetter"/>
      <w:lvlText w:val="%5."/>
      <w:lvlJc w:val="left"/>
      <w:pPr>
        <w:ind w:left="4942" w:hanging="360"/>
      </w:pPr>
    </w:lvl>
    <w:lvl w:ilvl="5" w:tplc="0424001B" w:tentative="1">
      <w:start w:val="1"/>
      <w:numFmt w:val="lowerRoman"/>
      <w:lvlText w:val="%6."/>
      <w:lvlJc w:val="right"/>
      <w:pPr>
        <w:ind w:left="5662" w:hanging="180"/>
      </w:pPr>
    </w:lvl>
    <w:lvl w:ilvl="6" w:tplc="0424000F" w:tentative="1">
      <w:start w:val="1"/>
      <w:numFmt w:val="decimal"/>
      <w:lvlText w:val="%7."/>
      <w:lvlJc w:val="left"/>
      <w:pPr>
        <w:ind w:left="6382" w:hanging="360"/>
      </w:pPr>
    </w:lvl>
    <w:lvl w:ilvl="7" w:tplc="04240019" w:tentative="1">
      <w:start w:val="1"/>
      <w:numFmt w:val="lowerLetter"/>
      <w:lvlText w:val="%8."/>
      <w:lvlJc w:val="left"/>
      <w:pPr>
        <w:ind w:left="7102" w:hanging="360"/>
      </w:pPr>
    </w:lvl>
    <w:lvl w:ilvl="8" w:tplc="0424001B" w:tentative="1">
      <w:start w:val="1"/>
      <w:numFmt w:val="lowerRoman"/>
      <w:lvlText w:val="%9."/>
      <w:lvlJc w:val="right"/>
      <w:pPr>
        <w:ind w:left="7822" w:hanging="180"/>
      </w:pPr>
    </w:lvl>
  </w:abstractNum>
  <w:abstractNum w:abstractNumId="22" w15:restartNumberingAfterBreak="0">
    <w:nsid w:val="277E5099"/>
    <w:multiLevelType w:val="singleLevel"/>
    <w:tmpl w:val="04240013"/>
    <w:lvl w:ilvl="0">
      <w:start w:val="1"/>
      <w:numFmt w:val="upperRoman"/>
      <w:lvlText w:val="%1."/>
      <w:lvlJc w:val="left"/>
      <w:pPr>
        <w:tabs>
          <w:tab w:val="num" w:pos="720"/>
        </w:tabs>
        <w:ind w:left="720" w:hanging="720"/>
      </w:pPr>
      <w:rPr>
        <w:rFonts w:hint="default"/>
      </w:rPr>
    </w:lvl>
  </w:abstractNum>
  <w:abstractNum w:abstractNumId="23"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75B5172"/>
    <w:multiLevelType w:val="singleLevel"/>
    <w:tmpl w:val="0424000F"/>
    <w:lvl w:ilvl="0">
      <w:start w:val="1"/>
      <w:numFmt w:val="decimal"/>
      <w:lvlText w:val="%1."/>
      <w:lvlJc w:val="left"/>
      <w:pPr>
        <w:tabs>
          <w:tab w:val="num" w:pos="360"/>
        </w:tabs>
        <w:ind w:left="360" w:hanging="360"/>
      </w:pPr>
      <w:rPr>
        <w:rFonts w:hint="default"/>
      </w:rPr>
    </w:lvl>
  </w:abstractNum>
  <w:abstractNum w:abstractNumId="25" w15:restartNumberingAfterBreak="0">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8A7E34"/>
    <w:multiLevelType w:val="hybridMultilevel"/>
    <w:tmpl w:val="96BC30D8"/>
    <w:lvl w:ilvl="0" w:tplc="4CDC1038">
      <w:start w:val="1"/>
      <w:numFmt w:val="upperRoman"/>
      <w:lvlText w:val="%1."/>
      <w:lvlJc w:val="left"/>
      <w:pPr>
        <w:ind w:left="2422" w:hanging="720"/>
      </w:pPr>
      <w:rPr>
        <w:rFonts w:hint="default"/>
      </w:rPr>
    </w:lvl>
    <w:lvl w:ilvl="1" w:tplc="04240019" w:tentative="1">
      <w:start w:val="1"/>
      <w:numFmt w:val="lowerLetter"/>
      <w:lvlText w:val="%2."/>
      <w:lvlJc w:val="left"/>
      <w:pPr>
        <w:ind w:left="2782" w:hanging="360"/>
      </w:pPr>
    </w:lvl>
    <w:lvl w:ilvl="2" w:tplc="0424001B" w:tentative="1">
      <w:start w:val="1"/>
      <w:numFmt w:val="lowerRoman"/>
      <w:lvlText w:val="%3."/>
      <w:lvlJc w:val="right"/>
      <w:pPr>
        <w:ind w:left="3502" w:hanging="180"/>
      </w:pPr>
    </w:lvl>
    <w:lvl w:ilvl="3" w:tplc="0424000F" w:tentative="1">
      <w:start w:val="1"/>
      <w:numFmt w:val="decimal"/>
      <w:lvlText w:val="%4."/>
      <w:lvlJc w:val="left"/>
      <w:pPr>
        <w:ind w:left="4222" w:hanging="360"/>
      </w:pPr>
    </w:lvl>
    <w:lvl w:ilvl="4" w:tplc="04240019" w:tentative="1">
      <w:start w:val="1"/>
      <w:numFmt w:val="lowerLetter"/>
      <w:lvlText w:val="%5."/>
      <w:lvlJc w:val="left"/>
      <w:pPr>
        <w:ind w:left="4942" w:hanging="360"/>
      </w:pPr>
    </w:lvl>
    <w:lvl w:ilvl="5" w:tplc="0424001B" w:tentative="1">
      <w:start w:val="1"/>
      <w:numFmt w:val="lowerRoman"/>
      <w:lvlText w:val="%6."/>
      <w:lvlJc w:val="right"/>
      <w:pPr>
        <w:ind w:left="5662" w:hanging="180"/>
      </w:pPr>
    </w:lvl>
    <w:lvl w:ilvl="6" w:tplc="0424000F" w:tentative="1">
      <w:start w:val="1"/>
      <w:numFmt w:val="decimal"/>
      <w:lvlText w:val="%7."/>
      <w:lvlJc w:val="left"/>
      <w:pPr>
        <w:ind w:left="6382" w:hanging="360"/>
      </w:pPr>
    </w:lvl>
    <w:lvl w:ilvl="7" w:tplc="04240019" w:tentative="1">
      <w:start w:val="1"/>
      <w:numFmt w:val="lowerLetter"/>
      <w:lvlText w:val="%8."/>
      <w:lvlJc w:val="left"/>
      <w:pPr>
        <w:ind w:left="7102" w:hanging="360"/>
      </w:pPr>
    </w:lvl>
    <w:lvl w:ilvl="8" w:tplc="0424001B" w:tentative="1">
      <w:start w:val="1"/>
      <w:numFmt w:val="lowerRoman"/>
      <w:lvlText w:val="%9."/>
      <w:lvlJc w:val="right"/>
      <w:pPr>
        <w:ind w:left="7822" w:hanging="180"/>
      </w:pPr>
    </w:lvl>
  </w:abstractNum>
  <w:abstractNum w:abstractNumId="27" w15:restartNumberingAfterBreak="0">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6C7CCF"/>
    <w:multiLevelType w:val="hybridMultilevel"/>
    <w:tmpl w:val="76AE773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0" w15:restartNumberingAfterBreak="0">
    <w:nsid w:val="5E9B188A"/>
    <w:multiLevelType w:val="hybridMultilevel"/>
    <w:tmpl w:val="A3824DC8"/>
    <w:lvl w:ilvl="0" w:tplc="6478B6E2">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1" w15:restartNumberingAfterBreak="0">
    <w:nsid w:val="60810D1F"/>
    <w:multiLevelType w:val="hybridMultilevel"/>
    <w:tmpl w:val="14DEC62E"/>
    <w:lvl w:ilvl="0" w:tplc="04240005">
      <w:start w:val="1"/>
      <w:numFmt w:val="bullet"/>
      <w:lvlText w:val=""/>
      <w:lvlJc w:val="left"/>
      <w:pPr>
        <w:tabs>
          <w:tab w:val="num" w:pos="720"/>
        </w:tabs>
        <w:ind w:left="720" w:hanging="360"/>
      </w:pPr>
      <w:rPr>
        <w:rFonts w:ascii="Wingdings" w:hAnsi="Wingdings" w:cs="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0F43FAA"/>
    <w:multiLevelType w:val="singleLevel"/>
    <w:tmpl w:val="FFFFFFFF"/>
    <w:lvl w:ilvl="0">
      <w:numFmt w:val="bullet"/>
      <w:lvlText w:val="-"/>
      <w:legacy w:legacy="1" w:legacySpace="0" w:legacyIndent="360"/>
      <w:lvlJc w:val="left"/>
      <w:pPr>
        <w:ind w:left="360" w:hanging="360"/>
      </w:pPr>
    </w:lvl>
  </w:abstractNum>
  <w:abstractNum w:abstractNumId="33" w15:restartNumberingAfterBreak="0">
    <w:nsid w:val="618C0A80"/>
    <w:multiLevelType w:val="hybridMultilevel"/>
    <w:tmpl w:val="E2A0C4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30B5B8A"/>
    <w:multiLevelType w:val="hybridMultilevel"/>
    <w:tmpl w:val="C8C6DB5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694D09FC"/>
    <w:multiLevelType w:val="hybridMultilevel"/>
    <w:tmpl w:val="436AD016"/>
    <w:lvl w:ilvl="0" w:tplc="203CDE92">
      <w:start w:val="20"/>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6" w15:restartNumberingAfterBreak="0">
    <w:nsid w:val="6C0D0EF0"/>
    <w:multiLevelType w:val="singleLevel"/>
    <w:tmpl w:val="0424000F"/>
    <w:lvl w:ilvl="0">
      <w:start w:val="1"/>
      <w:numFmt w:val="decimal"/>
      <w:lvlText w:val="%1."/>
      <w:lvlJc w:val="left"/>
      <w:pPr>
        <w:ind w:left="360" w:hanging="360"/>
      </w:pPr>
      <w:rPr>
        <w:rFonts w:hint="default"/>
      </w:rPr>
    </w:lvl>
  </w:abstractNum>
  <w:abstractNum w:abstractNumId="37" w15:restartNumberingAfterBreak="0">
    <w:nsid w:val="79807D05"/>
    <w:multiLevelType w:val="hybridMultilevel"/>
    <w:tmpl w:val="9736886C"/>
    <w:lvl w:ilvl="0" w:tplc="284A0F12">
      <w:start w:val="1"/>
      <w:numFmt w:val="upperRoman"/>
      <w:lvlText w:val="%1."/>
      <w:lvlJc w:val="left"/>
      <w:pPr>
        <w:ind w:left="2782" w:hanging="1080"/>
      </w:pPr>
      <w:rPr>
        <w:rFonts w:hint="default"/>
      </w:rPr>
    </w:lvl>
    <w:lvl w:ilvl="1" w:tplc="04240019" w:tentative="1">
      <w:start w:val="1"/>
      <w:numFmt w:val="lowerLetter"/>
      <w:lvlText w:val="%2."/>
      <w:lvlJc w:val="left"/>
      <w:pPr>
        <w:ind w:left="2782" w:hanging="360"/>
      </w:pPr>
    </w:lvl>
    <w:lvl w:ilvl="2" w:tplc="0424001B" w:tentative="1">
      <w:start w:val="1"/>
      <w:numFmt w:val="lowerRoman"/>
      <w:lvlText w:val="%3."/>
      <w:lvlJc w:val="right"/>
      <w:pPr>
        <w:ind w:left="3502" w:hanging="180"/>
      </w:pPr>
    </w:lvl>
    <w:lvl w:ilvl="3" w:tplc="0424000F" w:tentative="1">
      <w:start w:val="1"/>
      <w:numFmt w:val="decimal"/>
      <w:lvlText w:val="%4."/>
      <w:lvlJc w:val="left"/>
      <w:pPr>
        <w:ind w:left="4222" w:hanging="360"/>
      </w:pPr>
    </w:lvl>
    <w:lvl w:ilvl="4" w:tplc="04240019" w:tentative="1">
      <w:start w:val="1"/>
      <w:numFmt w:val="lowerLetter"/>
      <w:lvlText w:val="%5."/>
      <w:lvlJc w:val="left"/>
      <w:pPr>
        <w:ind w:left="4942" w:hanging="360"/>
      </w:pPr>
    </w:lvl>
    <w:lvl w:ilvl="5" w:tplc="0424001B" w:tentative="1">
      <w:start w:val="1"/>
      <w:numFmt w:val="lowerRoman"/>
      <w:lvlText w:val="%6."/>
      <w:lvlJc w:val="right"/>
      <w:pPr>
        <w:ind w:left="5662" w:hanging="180"/>
      </w:pPr>
    </w:lvl>
    <w:lvl w:ilvl="6" w:tplc="0424000F" w:tentative="1">
      <w:start w:val="1"/>
      <w:numFmt w:val="decimal"/>
      <w:lvlText w:val="%7."/>
      <w:lvlJc w:val="left"/>
      <w:pPr>
        <w:ind w:left="6382" w:hanging="360"/>
      </w:pPr>
    </w:lvl>
    <w:lvl w:ilvl="7" w:tplc="04240019" w:tentative="1">
      <w:start w:val="1"/>
      <w:numFmt w:val="lowerLetter"/>
      <w:lvlText w:val="%8."/>
      <w:lvlJc w:val="left"/>
      <w:pPr>
        <w:ind w:left="7102" w:hanging="360"/>
      </w:pPr>
    </w:lvl>
    <w:lvl w:ilvl="8" w:tplc="0424001B" w:tentative="1">
      <w:start w:val="1"/>
      <w:numFmt w:val="lowerRoman"/>
      <w:lvlText w:val="%9."/>
      <w:lvlJc w:val="right"/>
      <w:pPr>
        <w:ind w:left="7822" w:hanging="180"/>
      </w:pPr>
    </w:lvl>
  </w:abstractNum>
  <w:abstractNum w:abstractNumId="38" w15:restartNumberingAfterBreak="0">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231173"/>
    <w:multiLevelType w:val="hybridMultilevel"/>
    <w:tmpl w:val="DC94A044"/>
    <w:lvl w:ilvl="0" w:tplc="2D94ED72">
      <w:start w:val="17"/>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num w:numId="1">
    <w:abstractNumId w:val="23"/>
  </w:num>
  <w:num w:numId="2">
    <w:abstractNumId w:val="22"/>
  </w:num>
  <w:num w:numId="3">
    <w:abstractNumId w:val="36"/>
  </w:num>
  <w:num w:numId="4">
    <w:abstractNumId w:val="21"/>
  </w:num>
  <w:num w:numId="5">
    <w:abstractNumId w:val="26"/>
  </w:num>
  <w:num w:numId="6">
    <w:abstractNumId w:val="24"/>
    <w:lvlOverride w:ilvl="0">
      <w:startOverride w:val="1"/>
    </w:lvlOverride>
  </w:num>
  <w:num w:numId="7">
    <w:abstractNumId w:val="14"/>
  </w:num>
  <w:num w:numId="8">
    <w:abstractNumId w:val="25"/>
  </w:num>
  <w:num w:numId="9">
    <w:abstractNumId w:val="10"/>
  </w:num>
  <w:num w:numId="10">
    <w:abstractNumId w:val="18"/>
  </w:num>
  <w:num w:numId="11">
    <w:abstractNumId w:val="28"/>
  </w:num>
  <w:num w:numId="12">
    <w:abstractNumId w:val="27"/>
  </w:num>
  <w:num w:numId="13">
    <w:abstractNumId w:val="11"/>
  </w:num>
  <w:num w:numId="14">
    <w:abstractNumId w:val="3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31"/>
  </w:num>
  <w:num w:numId="27">
    <w:abstractNumId w:val="29"/>
  </w:num>
  <w:num w:numId="28">
    <w:abstractNumId w:val="17"/>
  </w:num>
  <w:num w:numId="29">
    <w:abstractNumId w:val="37"/>
  </w:num>
  <w:num w:numId="30">
    <w:abstractNumId w:val="16"/>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32"/>
  </w:num>
  <w:num w:numId="35">
    <w:abstractNumId w:val="15"/>
  </w:num>
  <w:num w:numId="36">
    <w:abstractNumId w:val="19"/>
  </w:num>
  <w:num w:numId="37">
    <w:abstractNumId w:val="20"/>
  </w:num>
  <w:num w:numId="38">
    <w:abstractNumId w:val="34"/>
  </w:num>
  <w:num w:numId="39">
    <w:abstractNumId w:val="30"/>
  </w:num>
  <w:num w:numId="40">
    <w:abstractNumId w:val="33"/>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3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15F"/>
    <w:rsid w:val="000027D9"/>
    <w:rsid w:val="000037F1"/>
    <w:rsid w:val="000048C2"/>
    <w:rsid w:val="00013715"/>
    <w:rsid w:val="00015351"/>
    <w:rsid w:val="00021320"/>
    <w:rsid w:val="000219D7"/>
    <w:rsid w:val="0002362C"/>
    <w:rsid w:val="00026F58"/>
    <w:rsid w:val="000302B6"/>
    <w:rsid w:val="00033E31"/>
    <w:rsid w:val="00035DA6"/>
    <w:rsid w:val="000402C3"/>
    <w:rsid w:val="000416BB"/>
    <w:rsid w:val="00043656"/>
    <w:rsid w:val="00045EE6"/>
    <w:rsid w:val="00046E44"/>
    <w:rsid w:val="00061168"/>
    <w:rsid w:val="000660DC"/>
    <w:rsid w:val="00071BA7"/>
    <w:rsid w:val="00073018"/>
    <w:rsid w:val="00086EA4"/>
    <w:rsid w:val="0008750B"/>
    <w:rsid w:val="00090FE0"/>
    <w:rsid w:val="000923A4"/>
    <w:rsid w:val="000937D9"/>
    <w:rsid w:val="00093988"/>
    <w:rsid w:val="00095E99"/>
    <w:rsid w:val="000966D8"/>
    <w:rsid w:val="000A2E9C"/>
    <w:rsid w:val="000B09B5"/>
    <w:rsid w:val="000B27DD"/>
    <w:rsid w:val="000B3A85"/>
    <w:rsid w:val="000B6FFB"/>
    <w:rsid w:val="000C5935"/>
    <w:rsid w:val="000C71FC"/>
    <w:rsid w:val="000C7D41"/>
    <w:rsid w:val="000D10C2"/>
    <w:rsid w:val="000D45CB"/>
    <w:rsid w:val="000D47D8"/>
    <w:rsid w:val="000D4FE6"/>
    <w:rsid w:val="000D5F4F"/>
    <w:rsid w:val="000E25C5"/>
    <w:rsid w:val="000E3C0C"/>
    <w:rsid w:val="000E5A45"/>
    <w:rsid w:val="000E7580"/>
    <w:rsid w:val="000E7DC8"/>
    <w:rsid w:val="000F071A"/>
    <w:rsid w:val="000F64CE"/>
    <w:rsid w:val="000F6D86"/>
    <w:rsid w:val="00100743"/>
    <w:rsid w:val="0010264B"/>
    <w:rsid w:val="001134BA"/>
    <w:rsid w:val="0011754D"/>
    <w:rsid w:val="0012453B"/>
    <w:rsid w:val="001249B9"/>
    <w:rsid w:val="00124A2E"/>
    <w:rsid w:val="0012625C"/>
    <w:rsid w:val="001323DB"/>
    <w:rsid w:val="001329DE"/>
    <w:rsid w:val="00134766"/>
    <w:rsid w:val="001409F8"/>
    <w:rsid w:val="00141E8A"/>
    <w:rsid w:val="00142A93"/>
    <w:rsid w:val="00144ACF"/>
    <w:rsid w:val="00145392"/>
    <w:rsid w:val="001475B6"/>
    <w:rsid w:val="00150036"/>
    <w:rsid w:val="00150AA5"/>
    <w:rsid w:val="00164CCA"/>
    <w:rsid w:val="0016652C"/>
    <w:rsid w:val="001677C7"/>
    <w:rsid w:val="00170EE3"/>
    <w:rsid w:val="00172FC0"/>
    <w:rsid w:val="001742B5"/>
    <w:rsid w:val="00175561"/>
    <w:rsid w:val="0017566D"/>
    <w:rsid w:val="00182534"/>
    <w:rsid w:val="0018292C"/>
    <w:rsid w:val="00182B24"/>
    <w:rsid w:val="0018304D"/>
    <w:rsid w:val="001832F1"/>
    <w:rsid w:val="00185983"/>
    <w:rsid w:val="00187497"/>
    <w:rsid w:val="0019379F"/>
    <w:rsid w:val="00197A11"/>
    <w:rsid w:val="001A17CD"/>
    <w:rsid w:val="001A1C18"/>
    <w:rsid w:val="001A5A22"/>
    <w:rsid w:val="001A76BE"/>
    <w:rsid w:val="001A7DF6"/>
    <w:rsid w:val="001B16BD"/>
    <w:rsid w:val="001B3E68"/>
    <w:rsid w:val="001C6279"/>
    <w:rsid w:val="001C710B"/>
    <w:rsid w:val="001D10C4"/>
    <w:rsid w:val="001D6EBF"/>
    <w:rsid w:val="001D7CF6"/>
    <w:rsid w:val="001E00C7"/>
    <w:rsid w:val="001E0FAE"/>
    <w:rsid w:val="001E1A73"/>
    <w:rsid w:val="001E5028"/>
    <w:rsid w:val="001F22D2"/>
    <w:rsid w:val="001F5422"/>
    <w:rsid w:val="001F715F"/>
    <w:rsid w:val="002047FE"/>
    <w:rsid w:val="0020497C"/>
    <w:rsid w:val="0021794B"/>
    <w:rsid w:val="002265A5"/>
    <w:rsid w:val="00231A73"/>
    <w:rsid w:val="00232F20"/>
    <w:rsid w:val="00235E59"/>
    <w:rsid w:val="002366D8"/>
    <w:rsid w:val="00236D73"/>
    <w:rsid w:val="00240052"/>
    <w:rsid w:val="002408CA"/>
    <w:rsid w:val="00243CBC"/>
    <w:rsid w:val="00244D40"/>
    <w:rsid w:val="00245B69"/>
    <w:rsid w:val="00246131"/>
    <w:rsid w:val="00246DF4"/>
    <w:rsid w:val="00252208"/>
    <w:rsid w:val="00253FD7"/>
    <w:rsid w:val="002548B1"/>
    <w:rsid w:val="002609FC"/>
    <w:rsid w:val="00260F08"/>
    <w:rsid w:val="002617A4"/>
    <w:rsid w:val="00266642"/>
    <w:rsid w:val="002704DA"/>
    <w:rsid w:val="00280EA2"/>
    <w:rsid w:val="00284D5D"/>
    <w:rsid w:val="002851F1"/>
    <w:rsid w:val="0028644C"/>
    <w:rsid w:val="00286E95"/>
    <w:rsid w:val="00287E01"/>
    <w:rsid w:val="00291B6A"/>
    <w:rsid w:val="00297D1D"/>
    <w:rsid w:val="002A2084"/>
    <w:rsid w:val="002A3CF9"/>
    <w:rsid w:val="002A578A"/>
    <w:rsid w:val="002B1ED6"/>
    <w:rsid w:val="002B3B2E"/>
    <w:rsid w:val="002B418D"/>
    <w:rsid w:val="002B6615"/>
    <w:rsid w:val="002B6FB1"/>
    <w:rsid w:val="002B75A0"/>
    <w:rsid w:val="002C3986"/>
    <w:rsid w:val="002C3C2C"/>
    <w:rsid w:val="002C4493"/>
    <w:rsid w:val="002C4D88"/>
    <w:rsid w:val="002C6CC0"/>
    <w:rsid w:val="002C7AF4"/>
    <w:rsid w:val="002D1092"/>
    <w:rsid w:val="002D5CD3"/>
    <w:rsid w:val="002D6368"/>
    <w:rsid w:val="002E1795"/>
    <w:rsid w:val="002E190C"/>
    <w:rsid w:val="002E1A0C"/>
    <w:rsid w:val="002E1E7A"/>
    <w:rsid w:val="002E5462"/>
    <w:rsid w:val="002E6BD6"/>
    <w:rsid w:val="002F60F6"/>
    <w:rsid w:val="002F6C89"/>
    <w:rsid w:val="0030078F"/>
    <w:rsid w:val="0030228D"/>
    <w:rsid w:val="0030362F"/>
    <w:rsid w:val="003047D6"/>
    <w:rsid w:val="003103FF"/>
    <w:rsid w:val="00314637"/>
    <w:rsid w:val="00315EA5"/>
    <w:rsid w:val="003164A4"/>
    <w:rsid w:val="003166F7"/>
    <w:rsid w:val="00317931"/>
    <w:rsid w:val="00317A76"/>
    <w:rsid w:val="00321C0C"/>
    <w:rsid w:val="00323458"/>
    <w:rsid w:val="00330F76"/>
    <w:rsid w:val="00341CE0"/>
    <w:rsid w:val="0034435E"/>
    <w:rsid w:val="00344394"/>
    <w:rsid w:val="00344F66"/>
    <w:rsid w:val="00345100"/>
    <w:rsid w:val="003506EC"/>
    <w:rsid w:val="003522FC"/>
    <w:rsid w:val="00352988"/>
    <w:rsid w:val="00355650"/>
    <w:rsid w:val="003578AE"/>
    <w:rsid w:val="00362510"/>
    <w:rsid w:val="00363569"/>
    <w:rsid w:val="003641BB"/>
    <w:rsid w:val="003662C4"/>
    <w:rsid w:val="003671E9"/>
    <w:rsid w:val="00367B2D"/>
    <w:rsid w:val="00373C7D"/>
    <w:rsid w:val="00376503"/>
    <w:rsid w:val="0037715D"/>
    <w:rsid w:val="00381585"/>
    <w:rsid w:val="00392672"/>
    <w:rsid w:val="00394749"/>
    <w:rsid w:val="003957D1"/>
    <w:rsid w:val="003A1752"/>
    <w:rsid w:val="003A50CE"/>
    <w:rsid w:val="003A57C1"/>
    <w:rsid w:val="003B0C7A"/>
    <w:rsid w:val="003B3821"/>
    <w:rsid w:val="003B3C91"/>
    <w:rsid w:val="003B3EB9"/>
    <w:rsid w:val="003B496F"/>
    <w:rsid w:val="003B510F"/>
    <w:rsid w:val="003C0ADE"/>
    <w:rsid w:val="003C0C7C"/>
    <w:rsid w:val="003C1CEB"/>
    <w:rsid w:val="003D0D1D"/>
    <w:rsid w:val="003D1224"/>
    <w:rsid w:val="003D14A0"/>
    <w:rsid w:val="003D5345"/>
    <w:rsid w:val="003D54FB"/>
    <w:rsid w:val="003E0E47"/>
    <w:rsid w:val="003E11B0"/>
    <w:rsid w:val="003E1CB1"/>
    <w:rsid w:val="003E229C"/>
    <w:rsid w:val="003E2347"/>
    <w:rsid w:val="003E2E99"/>
    <w:rsid w:val="003E341A"/>
    <w:rsid w:val="003F132D"/>
    <w:rsid w:val="003F17F0"/>
    <w:rsid w:val="003F3461"/>
    <w:rsid w:val="003F3DE7"/>
    <w:rsid w:val="003F3E68"/>
    <w:rsid w:val="003F7670"/>
    <w:rsid w:val="003F7BD2"/>
    <w:rsid w:val="004006A4"/>
    <w:rsid w:val="004038F3"/>
    <w:rsid w:val="00403BDB"/>
    <w:rsid w:val="00406432"/>
    <w:rsid w:val="00407A90"/>
    <w:rsid w:val="00413287"/>
    <w:rsid w:val="00413416"/>
    <w:rsid w:val="0041447F"/>
    <w:rsid w:val="004150C8"/>
    <w:rsid w:val="00420AEE"/>
    <w:rsid w:val="004218D6"/>
    <w:rsid w:val="00422FC8"/>
    <w:rsid w:val="00423A63"/>
    <w:rsid w:val="00424A18"/>
    <w:rsid w:val="0042547B"/>
    <w:rsid w:val="00436D6F"/>
    <w:rsid w:val="00443CAA"/>
    <w:rsid w:val="00445A55"/>
    <w:rsid w:val="00445DC7"/>
    <w:rsid w:val="0044613E"/>
    <w:rsid w:val="004720F0"/>
    <w:rsid w:val="004738FB"/>
    <w:rsid w:val="004741D2"/>
    <w:rsid w:val="00474BD8"/>
    <w:rsid w:val="004803B3"/>
    <w:rsid w:val="004833A0"/>
    <w:rsid w:val="004840E9"/>
    <w:rsid w:val="00484B9A"/>
    <w:rsid w:val="004870CC"/>
    <w:rsid w:val="00487589"/>
    <w:rsid w:val="0049167F"/>
    <w:rsid w:val="004A4444"/>
    <w:rsid w:val="004B0552"/>
    <w:rsid w:val="004B056A"/>
    <w:rsid w:val="004B094D"/>
    <w:rsid w:val="004B16A0"/>
    <w:rsid w:val="004B55CE"/>
    <w:rsid w:val="004C19BE"/>
    <w:rsid w:val="004C2330"/>
    <w:rsid w:val="004D0D0F"/>
    <w:rsid w:val="004D111D"/>
    <w:rsid w:val="004D21AC"/>
    <w:rsid w:val="004D2B9E"/>
    <w:rsid w:val="004E1183"/>
    <w:rsid w:val="004E50DF"/>
    <w:rsid w:val="004E5FCB"/>
    <w:rsid w:val="004F693A"/>
    <w:rsid w:val="004F6DFB"/>
    <w:rsid w:val="004F7851"/>
    <w:rsid w:val="00500DAD"/>
    <w:rsid w:val="00502923"/>
    <w:rsid w:val="00505CF7"/>
    <w:rsid w:val="00506DBB"/>
    <w:rsid w:val="00507EC7"/>
    <w:rsid w:val="00515058"/>
    <w:rsid w:val="00517D4A"/>
    <w:rsid w:val="00522E69"/>
    <w:rsid w:val="00524383"/>
    <w:rsid w:val="0052740B"/>
    <w:rsid w:val="00533417"/>
    <w:rsid w:val="00534EB8"/>
    <w:rsid w:val="00541856"/>
    <w:rsid w:val="0054304B"/>
    <w:rsid w:val="005433AF"/>
    <w:rsid w:val="005453BB"/>
    <w:rsid w:val="005527E1"/>
    <w:rsid w:val="00553D08"/>
    <w:rsid w:val="00554784"/>
    <w:rsid w:val="00554B84"/>
    <w:rsid w:val="00566A99"/>
    <w:rsid w:val="00567CAD"/>
    <w:rsid w:val="00575BF0"/>
    <w:rsid w:val="00576C1B"/>
    <w:rsid w:val="00586421"/>
    <w:rsid w:val="00590813"/>
    <w:rsid w:val="005910DA"/>
    <w:rsid w:val="00593943"/>
    <w:rsid w:val="005952C5"/>
    <w:rsid w:val="005A05EA"/>
    <w:rsid w:val="005A45F9"/>
    <w:rsid w:val="005A5062"/>
    <w:rsid w:val="005B0D76"/>
    <w:rsid w:val="005B256C"/>
    <w:rsid w:val="005C021A"/>
    <w:rsid w:val="005C433F"/>
    <w:rsid w:val="005C6424"/>
    <w:rsid w:val="005C72FC"/>
    <w:rsid w:val="005C76D8"/>
    <w:rsid w:val="005D097C"/>
    <w:rsid w:val="005D108A"/>
    <w:rsid w:val="005D6221"/>
    <w:rsid w:val="005E0AC3"/>
    <w:rsid w:val="005E1344"/>
    <w:rsid w:val="005E2837"/>
    <w:rsid w:val="005E415A"/>
    <w:rsid w:val="005E6707"/>
    <w:rsid w:val="005E68E2"/>
    <w:rsid w:val="005F1048"/>
    <w:rsid w:val="005F5BDA"/>
    <w:rsid w:val="005F5F17"/>
    <w:rsid w:val="005F69A4"/>
    <w:rsid w:val="005F721A"/>
    <w:rsid w:val="0060185B"/>
    <w:rsid w:val="0060229E"/>
    <w:rsid w:val="0060350B"/>
    <w:rsid w:val="00607CC9"/>
    <w:rsid w:val="00607CCC"/>
    <w:rsid w:val="0061108A"/>
    <w:rsid w:val="006123B8"/>
    <w:rsid w:val="00625B3A"/>
    <w:rsid w:val="00631CA3"/>
    <w:rsid w:val="0063222F"/>
    <w:rsid w:val="006346E5"/>
    <w:rsid w:val="00634976"/>
    <w:rsid w:val="006357DB"/>
    <w:rsid w:val="00637848"/>
    <w:rsid w:val="00640668"/>
    <w:rsid w:val="00644B64"/>
    <w:rsid w:val="00651436"/>
    <w:rsid w:val="006605D4"/>
    <w:rsid w:val="00664029"/>
    <w:rsid w:val="00667225"/>
    <w:rsid w:val="006703F5"/>
    <w:rsid w:val="0067130F"/>
    <w:rsid w:val="0067346B"/>
    <w:rsid w:val="006800A0"/>
    <w:rsid w:val="006819FF"/>
    <w:rsid w:val="00685D19"/>
    <w:rsid w:val="00690F0E"/>
    <w:rsid w:val="00695A61"/>
    <w:rsid w:val="006A00F1"/>
    <w:rsid w:val="006A471A"/>
    <w:rsid w:val="006A59FA"/>
    <w:rsid w:val="006A60BC"/>
    <w:rsid w:val="006A7138"/>
    <w:rsid w:val="006B0675"/>
    <w:rsid w:val="006B1C5D"/>
    <w:rsid w:val="006B2135"/>
    <w:rsid w:val="006B307D"/>
    <w:rsid w:val="006B445F"/>
    <w:rsid w:val="006B7C6E"/>
    <w:rsid w:val="006C1013"/>
    <w:rsid w:val="006C15F7"/>
    <w:rsid w:val="006C1C67"/>
    <w:rsid w:val="006C49A5"/>
    <w:rsid w:val="006C5C68"/>
    <w:rsid w:val="006D3FDC"/>
    <w:rsid w:val="006D4158"/>
    <w:rsid w:val="006D5BC1"/>
    <w:rsid w:val="006E02D1"/>
    <w:rsid w:val="006E1E41"/>
    <w:rsid w:val="006E4792"/>
    <w:rsid w:val="006E7203"/>
    <w:rsid w:val="006E76C7"/>
    <w:rsid w:val="006E7A21"/>
    <w:rsid w:val="006E7EAD"/>
    <w:rsid w:val="006F1214"/>
    <w:rsid w:val="006F1EF5"/>
    <w:rsid w:val="006F37A2"/>
    <w:rsid w:val="006F5B76"/>
    <w:rsid w:val="0070196B"/>
    <w:rsid w:val="00704109"/>
    <w:rsid w:val="00706EC9"/>
    <w:rsid w:val="00707F0E"/>
    <w:rsid w:val="00710E68"/>
    <w:rsid w:val="007114ED"/>
    <w:rsid w:val="00714927"/>
    <w:rsid w:val="00715712"/>
    <w:rsid w:val="0071665A"/>
    <w:rsid w:val="00716ECD"/>
    <w:rsid w:val="007303D2"/>
    <w:rsid w:val="00734291"/>
    <w:rsid w:val="00735DB8"/>
    <w:rsid w:val="00736652"/>
    <w:rsid w:val="0074183E"/>
    <w:rsid w:val="007439D3"/>
    <w:rsid w:val="00744187"/>
    <w:rsid w:val="00747EBA"/>
    <w:rsid w:val="0076091F"/>
    <w:rsid w:val="00763124"/>
    <w:rsid w:val="00764937"/>
    <w:rsid w:val="0076649C"/>
    <w:rsid w:val="007730C7"/>
    <w:rsid w:val="00773D0D"/>
    <w:rsid w:val="00775175"/>
    <w:rsid w:val="00782FA6"/>
    <w:rsid w:val="00783791"/>
    <w:rsid w:val="007859D2"/>
    <w:rsid w:val="007879C8"/>
    <w:rsid w:val="007904B1"/>
    <w:rsid w:val="007A4112"/>
    <w:rsid w:val="007B13F3"/>
    <w:rsid w:val="007B3CCD"/>
    <w:rsid w:val="007B43FD"/>
    <w:rsid w:val="007B4D7E"/>
    <w:rsid w:val="007B63D2"/>
    <w:rsid w:val="007B696C"/>
    <w:rsid w:val="007B77E6"/>
    <w:rsid w:val="007C4946"/>
    <w:rsid w:val="007C5C4A"/>
    <w:rsid w:val="007C62F2"/>
    <w:rsid w:val="007C69EF"/>
    <w:rsid w:val="007C7F7F"/>
    <w:rsid w:val="007D05ED"/>
    <w:rsid w:val="007D0B71"/>
    <w:rsid w:val="007D1975"/>
    <w:rsid w:val="007D1BA6"/>
    <w:rsid w:val="007D5B3B"/>
    <w:rsid w:val="007E0FB9"/>
    <w:rsid w:val="007F4179"/>
    <w:rsid w:val="007F7CE9"/>
    <w:rsid w:val="00800EA0"/>
    <w:rsid w:val="00805F8D"/>
    <w:rsid w:val="008069A8"/>
    <w:rsid w:val="00806DF5"/>
    <w:rsid w:val="008140AE"/>
    <w:rsid w:val="008164EA"/>
    <w:rsid w:val="008217C9"/>
    <w:rsid w:val="0082620B"/>
    <w:rsid w:val="00827E15"/>
    <w:rsid w:val="00832C0B"/>
    <w:rsid w:val="00835B22"/>
    <w:rsid w:val="008400DD"/>
    <w:rsid w:val="00841811"/>
    <w:rsid w:val="00843B43"/>
    <w:rsid w:val="008448A5"/>
    <w:rsid w:val="00844A36"/>
    <w:rsid w:val="00847881"/>
    <w:rsid w:val="00850953"/>
    <w:rsid w:val="00850FA7"/>
    <w:rsid w:val="008516C5"/>
    <w:rsid w:val="00856E23"/>
    <w:rsid w:val="00860C92"/>
    <w:rsid w:val="00860E93"/>
    <w:rsid w:val="008626A6"/>
    <w:rsid w:val="00863013"/>
    <w:rsid w:val="00865D5E"/>
    <w:rsid w:val="0086654B"/>
    <w:rsid w:val="00867FB8"/>
    <w:rsid w:val="00872515"/>
    <w:rsid w:val="00872E07"/>
    <w:rsid w:val="00876A71"/>
    <w:rsid w:val="00880425"/>
    <w:rsid w:val="0088076E"/>
    <w:rsid w:val="00880859"/>
    <w:rsid w:val="00881EDF"/>
    <w:rsid w:val="0088413C"/>
    <w:rsid w:val="0088600C"/>
    <w:rsid w:val="00886374"/>
    <w:rsid w:val="00890638"/>
    <w:rsid w:val="00892CC6"/>
    <w:rsid w:val="00897450"/>
    <w:rsid w:val="00897CEB"/>
    <w:rsid w:val="008A60E0"/>
    <w:rsid w:val="008A765F"/>
    <w:rsid w:val="008C1C44"/>
    <w:rsid w:val="008C2868"/>
    <w:rsid w:val="008D08D5"/>
    <w:rsid w:val="008D70C1"/>
    <w:rsid w:val="008F2893"/>
    <w:rsid w:val="008F358B"/>
    <w:rsid w:val="008F55FE"/>
    <w:rsid w:val="00904A7C"/>
    <w:rsid w:val="0090632D"/>
    <w:rsid w:val="0090795F"/>
    <w:rsid w:val="0091236A"/>
    <w:rsid w:val="009144A2"/>
    <w:rsid w:val="0091627F"/>
    <w:rsid w:val="00916409"/>
    <w:rsid w:val="00917206"/>
    <w:rsid w:val="00926CB7"/>
    <w:rsid w:val="00927D68"/>
    <w:rsid w:val="00927DB5"/>
    <w:rsid w:val="009370A0"/>
    <w:rsid w:val="00944156"/>
    <w:rsid w:val="00945394"/>
    <w:rsid w:val="00953844"/>
    <w:rsid w:val="00957DCA"/>
    <w:rsid w:val="009666A8"/>
    <w:rsid w:val="00966FA7"/>
    <w:rsid w:val="00967D06"/>
    <w:rsid w:val="00970279"/>
    <w:rsid w:val="009733C1"/>
    <w:rsid w:val="00977D4F"/>
    <w:rsid w:val="00981B35"/>
    <w:rsid w:val="00985100"/>
    <w:rsid w:val="009868C9"/>
    <w:rsid w:val="009936C4"/>
    <w:rsid w:val="00997F12"/>
    <w:rsid w:val="009A062A"/>
    <w:rsid w:val="009A1C0A"/>
    <w:rsid w:val="009A2197"/>
    <w:rsid w:val="009A4A2B"/>
    <w:rsid w:val="009A6540"/>
    <w:rsid w:val="009B4935"/>
    <w:rsid w:val="009B6CE0"/>
    <w:rsid w:val="009C24B2"/>
    <w:rsid w:val="009C7E9A"/>
    <w:rsid w:val="009D2255"/>
    <w:rsid w:val="009D5CDE"/>
    <w:rsid w:val="009D7CD2"/>
    <w:rsid w:val="009E370A"/>
    <w:rsid w:val="009E3B92"/>
    <w:rsid w:val="009E5566"/>
    <w:rsid w:val="009E5CAB"/>
    <w:rsid w:val="009F23B4"/>
    <w:rsid w:val="009F3A0C"/>
    <w:rsid w:val="009F584B"/>
    <w:rsid w:val="009F7CBD"/>
    <w:rsid w:val="00A01C5E"/>
    <w:rsid w:val="00A03692"/>
    <w:rsid w:val="00A11568"/>
    <w:rsid w:val="00A11FE6"/>
    <w:rsid w:val="00A137F5"/>
    <w:rsid w:val="00A143DA"/>
    <w:rsid w:val="00A144DE"/>
    <w:rsid w:val="00A156F9"/>
    <w:rsid w:val="00A16355"/>
    <w:rsid w:val="00A24C61"/>
    <w:rsid w:val="00A27578"/>
    <w:rsid w:val="00A317A7"/>
    <w:rsid w:val="00A3311E"/>
    <w:rsid w:val="00A440E3"/>
    <w:rsid w:val="00A442EC"/>
    <w:rsid w:val="00A53A42"/>
    <w:rsid w:val="00A541A4"/>
    <w:rsid w:val="00A55F04"/>
    <w:rsid w:val="00A55F07"/>
    <w:rsid w:val="00A61450"/>
    <w:rsid w:val="00A62D5B"/>
    <w:rsid w:val="00A645D3"/>
    <w:rsid w:val="00A67A31"/>
    <w:rsid w:val="00A703E3"/>
    <w:rsid w:val="00A724D8"/>
    <w:rsid w:val="00A8598A"/>
    <w:rsid w:val="00A85B6D"/>
    <w:rsid w:val="00A9037F"/>
    <w:rsid w:val="00A93178"/>
    <w:rsid w:val="00A93DB3"/>
    <w:rsid w:val="00A93EFB"/>
    <w:rsid w:val="00A95A15"/>
    <w:rsid w:val="00AA0E5F"/>
    <w:rsid w:val="00AA47EA"/>
    <w:rsid w:val="00AA5ABF"/>
    <w:rsid w:val="00AB065E"/>
    <w:rsid w:val="00AB3D21"/>
    <w:rsid w:val="00AB4C21"/>
    <w:rsid w:val="00AB56F0"/>
    <w:rsid w:val="00AB7E5D"/>
    <w:rsid w:val="00AC003E"/>
    <w:rsid w:val="00AC2038"/>
    <w:rsid w:val="00AC3669"/>
    <w:rsid w:val="00AC7E34"/>
    <w:rsid w:val="00AC7E92"/>
    <w:rsid w:val="00AD2B8D"/>
    <w:rsid w:val="00AD6C0A"/>
    <w:rsid w:val="00AE0C5B"/>
    <w:rsid w:val="00AE6A3F"/>
    <w:rsid w:val="00AE72B2"/>
    <w:rsid w:val="00AF2D08"/>
    <w:rsid w:val="00B05745"/>
    <w:rsid w:val="00B0581E"/>
    <w:rsid w:val="00B067C9"/>
    <w:rsid w:val="00B06BC9"/>
    <w:rsid w:val="00B074C7"/>
    <w:rsid w:val="00B107D3"/>
    <w:rsid w:val="00B10F46"/>
    <w:rsid w:val="00B11F65"/>
    <w:rsid w:val="00B1208A"/>
    <w:rsid w:val="00B1295D"/>
    <w:rsid w:val="00B14FED"/>
    <w:rsid w:val="00B164EB"/>
    <w:rsid w:val="00B1651A"/>
    <w:rsid w:val="00B17C01"/>
    <w:rsid w:val="00B204A0"/>
    <w:rsid w:val="00B20E26"/>
    <w:rsid w:val="00B243AB"/>
    <w:rsid w:val="00B33359"/>
    <w:rsid w:val="00B3514F"/>
    <w:rsid w:val="00B3632D"/>
    <w:rsid w:val="00B37AB4"/>
    <w:rsid w:val="00B42330"/>
    <w:rsid w:val="00B47C6C"/>
    <w:rsid w:val="00B47CFB"/>
    <w:rsid w:val="00B529EF"/>
    <w:rsid w:val="00B52FA8"/>
    <w:rsid w:val="00B54D11"/>
    <w:rsid w:val="00B6263F"/>
    <w:rsid w:val="00B64F9C"/>
    <w:rsid w:val="00B734C2"/>
    <w:rsid w:val="00B745CE"/>
    <w:rsid w:val="00B8335A"/>
    <w:rsid w:val="00B87E04"/>
    <w:rsid w:val="00B9040E"/>
    <w:rsid w:val="00B94DC4"/>
    <w:rsid w:val="00B9623D"/>
    <w:rsid w:val="00B96A65"/>
    <w:rsid w:val="00BA576A"/>
    <w:rsid w:val="00BA78D2"/>
    <w:rsid w:val="00BB2976"/>
    <w:rsid w:val="00BB4B6C"/>
    <w:rsid w:val="00BB6DFE"/>
    <w:rsid w:val="00BC6526"/>
    <w:rsid w:val="00BE7372"/>
    <w:rsid w:val="00BF0BEC"/>
    <w:rsid w:val="00BF24D7"/>
    <w:rsid w:val="00BF46EB"/>
    <w:rsid w:val="00BF504B"/>
    <w:rsid w:val="00BF5746"/>
    <w:rsid w:val="00C001CF"/>
    <w:rsid w:val="00C10748"/>
    <w:rsid w:val="00C11918"/>
    <w:rsid w:val="00C11C32"/>
    <w:rsid w:val="00C11C67"/>
    <w:rsid w:val="00C21BC3"/>
    <w:rsid w:val="00C21E3A"/>
    <w:rsid w:val="00C23C6B"/>
    <w:rsid w:val="00C24CB1"/>
    <w:rsid w:val="00C264C6"/>
    <w:rsid w:val="00C302CA"/>
    <w:rsid w:val="00C30A46"/>
    <w:rsid w:val="00C31D7D"/>
    <w:rsid w:val="00C31DFF"/>
    <w:rsid w:val="00C337E5"/>
    <w:rsid w:val="00C34289"/>
    <w:rsid w:val="00C42738"/>
    <w:rsid w:val="00C4467C"/>
    <w:rsid w:val="00C53D06"/>
    <w:rsid w:val="00C5470B"/>
    <w:rsid w:val="00C54968"/>
    <w:rsid w:val="00C54C4C"/>
    <w:rsid w:val="00C553F5"/>
    <w:rsid w:val="00C5548C"/>
    <w:rsid w:val="00C66ABE"/>
    <w:rsid w:val="00C7108D"/>
    <w:rsid w:val="00C769BB"/>
    <w:rsid w:val="00C821AF"/>
    <w:rsid w:val="00C913E0"/>
    <w:rsid w:val="00C94ABD"/>
    <w:rsid w:val="00C97A3E"/>
    <w:rsid w:val="00CA0FD4"/>
    <w:rsid w:val="00CA7BD3"/>
    <w:rsid w:val="00CB3703"/>
    <w:rsid w:val="00CB3B96"/>
    <w:rsid w:val="00CB4BB5"/>
    <w:rsid w:val="00CB4DCE"/>
    <w:rsid w:val="00CB7F39"/>
    <w:rsid w:val="00CD1AA9"/>
    <w:rsid w:val="00CD1E08"/>
    <w:rsid w:val="00CD591E"/>
    <w:rsid w:val="00CD5AFE"/>
    <w:rsid w:val="00CD69E7"/>
    <w:rsid w:val="00CD7271"/>
    <w:rsid w:val="00CD732D"/>
    <w:rsid w:val="00CE0323"/>
    <w:rsid w:val="00CE12B8"/>
    <w:rsid w:val="00CE2067"/>
    <w:rsid w:val="00CE3FAB"/>
    <w:rsid w:val="00CE4FD4"/>
    <w:rsid w:val="00CF337A"/>
    <w:rsid w:val="00CF4A1F"/>
    <w:rsid w:val="00CF7210"/>
    <w:rsid w:val="00CF7637"/>
    <w:rsid w:val="00D00236"/>
    <w:rsid w:val="00D01262"/>
    <w:rsid w:val="00D01E2E"/>
    <w:rsid w:val="00D03985"/>
    <w:rsid w:val="00D03F40"/>
    <w:rsid w:val="00D04F76"/>
    <w:rsid w:val="00D06439"/>
    <w:rsid w:val="00D07C09"/>
    <w:rsid w:val="00D10577"/>
    <w:rsid w:val="00D12191"/>
    <w:rsid w:val="00D122C9"/>
    <w:rsid w:val="00D21B75"/>
    <w:rsid w:val="00D23609"/>
    <w:rsid w:val="00D2461F"/>
    <w:rsid w:val="00D2597B"/>
    <w:rsid w:val="00D27659"/>
    <w:rsid w:val="00D32B4E"/>
    <w:rsid w:val="00D3335D"/>
    <w:rsid w:val="00D35549"/>
    <w:rsid w:val="00D370D2"/>
    <w:rsid w:val="00D44873"/>
    <w:rsid w:val="00D45A8B"/>
    <w:rsid w:val="00D516C3"/>
    <w:rsid w:val="00D54DE4"/>
    <w:rsid w:val="00D55EA9"/>
    <w:rsid w:val="00D7306D"/>
    <w:rsid w:val="00D74AA3"/>
    <w:rsid w:val="00D7591B"/>
    <w:rsid w:val="00D7704E"/>
    <w:rsid w:val="00D778F8"/>
    <w:rsid w:val="00D80300"/>
    <w:rsid w:val="00D81363"/>
    <w:rsid w:val="00D82B9D"/>
    <w:rsid w:val="00D843F2"/>
    <w:rsid w:val="00D94CDE"/>
    <w:rsid w:val="00D95707"/>
    <w:rsid w:val="00DA0CFA"/>
    <w:rsid w:val="00DA2BE2"/>
    <w:rsid w:val="00DA7815"/>
    <w:rsid w:val="00DA7906"/>
    <w:rsid w:val="00DB064B"/>
    <w:rsid w:val="00DB45BE"/>
    <w:rsid w:val="00DB4976"/>
    <w:rsid w:val="00DB7BAD"/>
    <w:rsid w:val="00DC04E5"/>
    <w:rsid w:val="00DC3D62"/>
    <w:rsid w:val="00DC46F5"/>
    <w:rsid w:val="00DC4EB1"/>
    <w:rsid w:val="00DC625C"/>
    <w:rsid w:val="00DD67FD"/>
    <w:rsid w:val="00DE0B6C"/>
    <w:rsid w:val="00DE0FB6"/>
    <w:rsid w:val="00DE2C9E"/>
    <w:rsid w:val="00DE3F1D"/>
    <w:rsid w:val="00DE5B27"/>
    <w:rsid w:val="00DE5C37"/>
    <w:rsid w:val="00DF0EDE"/>
    <w:rsid w:val="00DF0F30"/>
    <w:rsid w:val="00DF29EB"/>
    <w:rsid w:val="00DF3062"/>
    <w:rsid w:val="00DF4677"/>
    <w:rsid w:val="00DF5E7A"/>
    <w:rsid w:val="00E027CD"/>
    <w:rsid w:val="00E05752"/>
    <w:rsid w:val="00E05F13"/>
    <w:rsid w:val="00E075BE"/>
    <w:rsid w:val="00E10C38"/>
    <w:rsid w:val="00E11746"/>
    <w:rsid w:val="00E1384C"/>
    <w:rsid w:val="00E13D79"/>
    <w:rsid w:val="00E16088"/>
    <w:rsid w:val="00E16EFF"/>
    <w:rsid w:val="00E26034"/>
    <w:rsid w:val="00E33B9C"/>
    <w:rsid w:val="00E33E1A"/>
    <w:rsid w:val="00E35271"/>
    <w:rsid w:val="00E36D9F"/>
    <w:rsid w:val="00E40403"/>
    <w:rsid w:val="00E43B05"/>
    <w:rsid w:val="00E44E79"/>
    <w:rsid w:val="00E45149"/>
    <w:rsid w:val="00E51867"/>
    <w:rsid w:val="00E5360F"/>
    <w:rsid w:val="00E55A77"/>
    <w:rsid w:val="00E55DF2"/>
    <w:rsid w:val="00E57B55"/>
    <w:rsid w:val="00E616AC"/>
    <w:rsid w:val="00E658C4"/>
    <w:rsid w:val="00E67214"/>
    <w:rsid w:val="00E70A4C"/>
    <w:rsid w:val="00E71A72"/>
    <w:rsid w:val="00E7493F"/>
    <w:rsid w:val="00E76ACD"/>
    <w:rsid w:val="00E770AB"/>
    <w:rsid w:val="00E77585"/>
    <w:rsid w:val="00E82ABA"/>
    <w:rsid w:val="00E833C7"/>
    <w:rsid w:val="00E85245"/>
    <w:rsid w:val="00E94572"/>
    <w:rsid w:val="00E94982"/>
    <w:rsid w:val="00E95CF9"/>
    <w:rsid w:val="00EA02D9"/>
    <w:rsid w:val="00EA483B"/>
    <w:rsid w:val="00EA4898"/>
    <w:rsid w:val="00EA680F"/>
    <w:rsid w:val="00EB096C"/>
    <w:rsid w:val="00EB1339"/>
    <w:rsid w:val="00EB3A2A"/>
    <w:rsid w:val="00EB3B16"/>
    <w:rsid w:val="00EB488A"/>
    <w:rsid w:val="00EB4F4B"/>
    <w:rsid w:val="00EB547F"/>
    <w:rsid w:val="00EB56B4"/>
    <w:rsid w:val="00EB57D8"/>
    <w:rsid w:val="00EB6FC7"/>
    <w:rsid w:val="00EC04F5"/>
    <w:rsid w:val="00EC3222"/>
    <w:rsid w:val="00EC3D51"/>
    <w:rsid w:val="00EC6E0D"/>
    <w:rsid w:val="00ED10D5"/>
    <w:rsid w:val="00ED375B"/>
    <w:rsid w:val="00ED601E"/>
    <w:rsid w:val="00ED79F6"/>
    <w:rsid w:val="00EF0C9B"/>
    <w:rsid w:val="00EF1718"/>
    <w:rsid w:val="00EF2016"/>
    <w:rsid w:val="00EF62E7"/>
    <w:rsid w:val="00F00051"/>
    <w:rsid w:val="00F02BA3"/>
    <w:rsid w:val="00F03157"/>
    <w:rsid w:val="00F044E6"/>
    <w:rsid w:val="00F053A8"/>
    <w:rsid w:val="00F07F99"/>
    <w:rsid w:val="00F13860"/>
    <w:rsid w:val="00F157D0"/>
    <w:rsid w:val="00F16296"/>
    <w:rsid w:val="00F220BB"/>
    <w:rsid w:val="00F2262D"/>
    <w:rsid w:val="00F24F7E"/>
    <w:rsid w:val="00F250D6"/>
    <w:rsid w:val="00F2773E"/>
    <w:rsid w:val="00F34820"/>
    <w:rsid w:val="00F35C17"/>
    <w:rsid w:val="00F36CB9"/>
    <w:rsid w:val="00F4215F"/>
    <w:rsid w:val="00F42177"/>
    <w:rsid w:val="00F51764"/>
    <w:rsid w:val="00F52737"/>
    <w:rsid w:val="00F53962"/>
    <w:rsid w:val="00F54C46"/>
    <w:rsid w:val="00F60CD9"/>
    <w:rsid w:val="00F6131B"/>
    <w:rsid w:val="00F66FC8"/>
    <w:rsid w:val="00F73867"/>
    <w:rsid w:val="00F7523C"/>
    <w:rsid w:val="00F7632A"/>
    <w:rsid w:val="00F76FA0"/>
    <w:rsid w:val="00F80858"/>
    <w:rsid w:val="00F815EB"/>
    <w:rsid w:val="00F866E5"/>
    <w:rsid w:val="00F868AB"/>
    <w:rsid w:val="00F946CC"/>
    <w:rsid w:val="00F9581E"/>
    <w:rsid w:val="00F9653E"/>
    <w:rsid w:val="00FA0D81"/>
    <w:rsid w:val="00FA137C"/>
    <w:rsid w:val="00FA17B2"/>
    <w:rsid w:val="00FA2B46"/>
    <w:rsid w:val="00FA5B0E"/>
    <w:rsid w:val="00FA5F86"/>
    <w:rsid w:val="00FB2115"/>
    <w:rsid w:val="00FB499D"/>
    <w:rsid w:val="00FC3712"/>
    <w:rsid w:val="00FC3EAC"/>
    <w:rsid w:val="00FD23D6"/>
    <w:rsid w:val="00FD363B"/>
    <w:rsid w:val="00FD47CA"/>
    <w:rsid w:val="00FD5886"/>
    <w:rsid w:val="00FD73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5E12FB-2822-487E-A2E4-D6DEEA76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F6D86"/>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link w:val="Naslov1Znak"/>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link w:val="Naslov2Znak"/>
    <w:qFormat/>
    <w:rsid w:val="00CE2067"/>
    <w:pPr>
      <w:keepNext/>
      <w:spacing w:before="240"/>
      <w:ind w:left="0"/>
      <w:outlineLvl w:val="1"/>
    </w:pPr>
    <w:rPr>
      <w:b/>
      <w:spacing w:val="30"/>
      <w:sz w:val="40"/>
    </w:rPr>
  </w:style>
  <w:style w:type="paragraph" w:styleId="Naslov3">
    <w:name w:val="heading 3"/>
    <w:basedOn w:val="Navaden"/>
    <w:next w:val="Navaden"/>
    <w:link w:val="Naslov3Znak"/>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link w:val="Naslov4Znak"/>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link w:val="Naslov5Znak"/>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link w:val="Naslov6Znak"/>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link w:val="Naslov7Znak"/>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link w:val="Naslov8Znak"/>
    <w:qFormat/>
    <w:rsid w:val="00C7108D"/>
    <w:pPr>
      <w:keepNext/>
      <w:keepLines/>
      <w:spacing w:before="240"/>
      <w:ind w:left="0"/>
      <w:outlineLvl w:val="7"/>
    </w:pPr>
    <w:rPr>
      <w:b/>
      <w:sz w:val="28"/>
    </w:rPr>
  </w:style>
  <w:style w:type="paragraph" w:styleId="Naslov9">
    <w:name w:val="heading 9"/>
    <w:basedOn w:val="Naslov6"/>
    <w:next w:val="Navaden"/>
    <w:link w:val="Naslov9Znak"/>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link w:val="GlavaZnak"/>
    <w:pPr>
      <w:pBdr>
        <w:bottom w:val="single" w:sz="4" w:space="1" w:color="auto"/>
      </w:pBdr>
      <w:tabs>
        <w:tab w:val="center" w:pos="4536"/>
        <w:tab w:val="right" w:pos="9072"/>
      </w:tabs>
    </w:pPr>
    <w:rPr>
      <w:sz w:val="16"/>
    </w:rPr>
  </w:style>
  <w:style w:type="paragraph" w:styleId="Noga">
    <w:name w:val="footer"/>
    <w:basedOn w:val="Navaden"/>
    <w:link w:val="NogaZnak"/>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link w:val="z-vrhobrazcaZnak"/>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link w:val="z-dnoobrazcaZnak"/>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C7108D"/>
    <w:pPr>
      <w:keepNext/>
      <w:keepLines/>
      <w:spacing w:before="120"/>
    </w:pPr>
    <w:rPr>
      <w:b/>
      <w:i/>
    </w:rPr>
  </w:style>
  <w:style w:type="paragraph" w:styleId="Navadensplet">
    <w:name w:val="Normal (Web)"/>
    <w:basedOn w:val="Navaden"/>
    <w:uiPriority w:val="99"/>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link w:val="NaslovZnak"/>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link w:val="TelobesedilaZnak"/>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
      </w:numPr>
    </w:pPr>
  </w:style>
  <w:style w:type="paragraph" w:customStyle="1" w:styleId="Vrednost">
    <w:name w:val="Vrednost"/>
    <w:basedOn w:val="Navaden"/>
    <w:next w:val="Navaden"/>
    <w:rsid w:val="008C1C44"/>
    <w:pPr>
      <w:jc w:val="right"/>
    </w:pPr>
    <w:rPr>
      <w:b/>
    </w:rPr>
  </w:style>
  <w:style w:type="character" w:customStyle="1" w:styleId="Naslov3Znak">
    <w:name w:val="Naslov 3 Znak"/>
    <w:link w:val="Naslov3"/>
    <w:rsid w:val="006A60BC"/>
    <w:rPr>
      <w:rFonts w:cs="Arial"/>
      <w:b/>
      <w:iCs/>
      <w:spacing w:val="30"/>
      <w:sz w:val="40"/>
      <w:szCs w:val="26"/>
      <w:lang w:eastAsia="en-US"/>
    </w:rPr>
  </w:style>
  <w:style w:type="character" w:customStyle="1" w:styleId="Naslov5Znak">
    <w:name w:val="Naslov 5 Znak"/>
    <w:link w:val="Naslov5"/>
    <w:rsid w:val="006A60BC"/>
    <w:rPr>
      <w:b/>
      <w:sz w:val="32"/>
      <w:lang w:eastAsia="en-US"/>
    </w:rPr>
  </w:style>
  <w:style w:type="paragraph" w:styleId="Odstavekseznama">
    <w:name w:val="List Paragraph"/>
    <w:basedOn w:val="Navaden"/>
    <w:uiPriority w:val="34"/>
    <w:qFormat/>
    <w:rsid w:val="003F7670"/>
    <w:pPr>
      <w:ind w:left="708"/>
    </w:pPr>
  </w:style>
  <w:style w:type="paragraph" w:styleId="Besedilooblaka">
    <w:name w:val="Balloon Text"/>
    <w:basedOn w:val="Navaden"/>
    <w:link w:val="BesedilooblakaZnak"/>
    <w:rsid w:val="0021794B"/>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rsid w:val="0021794B"/>
    <w:rPr>
      <w:rFonts w:ascii="Tahoma" w:hAnsi="Tahoma" w:cs="Tahoma"/>
      <w:sz w:val="16"/>
      <w:szCs w:val="16"/>
      <w:lang w:eastAsia="en-US"/>
    </w:rPr>
  </w:style>
  <w:style w:type="character" w:customStyle="1" w:styleId="Naslov1Znak">
    <w:name w:val="Naslov 1 Znak"/>
    <w:basedOn w:val="Privzetapisavaodstavka"/>
    <w:link w:val="Naslov1"/>
    <w:rsid w:val="006D5BC1"/>
    <w:rPr>
      <w:b/>
      <w:bCs/>
      <w:iCs/>
      <w:spacing w:val="60"/>
      <w:kern w:val="32"/>
      <w:sz w:val="44"/>
      <w:lang w:eastAsia="en-US"/>
    </w:rPr>
  </w:style>
  <w:style w:type="character" w:customStyle="1" w:styleId="Naslov2Znak">
    <w:name w:val="Naslov 2 Znak"/>
    <w:basedOn w:val="Privzetapisavaodstavka"/>
    <w:link w:val="Naslov2"/>
    <w:rsid w:val="006D5BC1"/>
    <w:rPr>
      <w:b/>
      <w:spacing w:val="30"/>
      <w:sz w:val="40"/>
      <w:lang w:eastAsia="en-US"/>
    </w:rPr>
  </w:style>
  <w:style w:type="character" w:customStyle="1" w:styleId="Naslov4Znak">
    <w:name w:val="Naslov 4 Znak"/>
    <w:basedOn w:val="Privzetapisavaodstavka"/>
    <w:link w:val="Naslov4"/>
    <w:rsid w:val="006D5BC1"/>
    <w:rPr>
      <w:b/>
      <w:bCs/>
      <w:spacing w:val="20"/>
      <w:sz w:val="36"/>
      <w:szCs w:val="28"/>
      <w:lang w:eastAsia="en-US"/>
    </w:rPr>
  </w:style>
  <w:style w:type="character" w:customStyle="1" w:styleId="Naslov6Znak">
    <w:name w:val="Naslov 6 Znak"/>
    <w:basedOn w:val="Privzetapisavaodstavka"/>
    <w:link w:val="Naslov6"/>
    <w:rsid w:val="006D5BC1"/>
    <w:rPr>
      <w:b/>
      <w:iCs/>
      <w:sz w:val="32"/>
      <w:lang w:eastAsia="en-US"/>
    </w:rPr>
  </w:style>
  <w:style w:type="character" w:customStyle="1" w:styleId="Naslov7Znak">
    <w:name w:val="Naslov 7 Znak"/>
    <w:basedOn w:val="Privzetapisavaodstavka"/>
    <w:link w:val="Naslov7"/>
    <w:rsid w:val="006D5BC1"/>
    <w:rPr>
      <w:b/>
      <w:bCs/>
      <w:sz w:val="28"/>
      <w:lang w:eastAsia="en-US"/>
    </w:rPr>
  </w:style>
  <w:style w:type="character" w:customStyle="1" w:styleId="Naslov8Znak">
    <w:name w:val="Naslov 8 Znak"/>
    <w:basedOn w:val="Privzetapisavaodstavka"/>
    <w:link w:val="Naslov8"/>
    <w:rsid w:val="006D5BC1"/>
    <w:rPr>
      <w:b/>
      <w:sz w:val="28"/>
      <w:lang w:eastAsia="en-US"/>
    </w:rPr>
  </w:style>
  <w:style w:type="character" w:customStyle="1" w:styleId="Naslov9Znak">
    <w:name w:val="Naslov 9 Znak"/>
    <w:basedOn w:val="Privzetapisavaodstavka"/>
    <w:link w:val="Naslov9"/>
    <w:rsid w:val="006D5BC1"/>
    <w:rPr>
      <w:b/>
      <w:iCs/>
      <w:sz w:val="28"/>
      <w:lang w:eastAsia="en-US"/>
    </w:rPr>
  </w:style>
  <w:style w:type="character" w:customStyle="1" w:styleId="GlavaZnak">
    <w:name w:val="Glava Znak"/>
    <w:basedOn w:val="Privzetapisavaodstavka"/>
    <w:link w:val="Glava"/>
    <w:rsid w:val="006D5BC1"/>
    <w:rPr>
      <w:sz w:val="16"/>
      <w:lang w:eastAsia="en-US"/>
    </w:rPr>
  </w:style>
  <w:style w:type="character" w:customStyle="1" w:styleId="NogaZnak">
    <w:name w:val="Noga Znak"/>
    <w:basedOn w:val="Privzetapisavaodstavka"/>
    <w:link w:val="Noga"/>
    <w:rsid w:val="006D5BC1"/>
    <w:rPr>
      <w:lang w:eastAsia="en-US"/>
    </w:rPr>
  </w:style>
  <w:style w:type="character" w:customStyle="1" w:styleId="z-vrhobrazcaZnak">
    <w:name w:val="z-vrh obrazca Znak"/>
    <w:basedOn w:val="Privzetapisavaodstavka"/>
    <w:link w:val="z-vrhobrazca"/>
    <w:rsid w:val="006D5BC1"/>
    <w:rPr>
      <w:rFonts w:ascii="Arial" w:hAnsi="Arial" w:cs="Arial"/>
      <w:vanish/>
      <w:sz w:val="16"/>
      <w:szCs w:val="16"/>
    </w:rPr>
  </w:style>
  <w:style w:type="character" w:customStyle="1" w:styleId="z-dnoobrazcaZnak">
    <w:name w:val="z-dno obrazca Znak"/>
    <w:basedOn w:val="Privzetapisavaodstavka"/>
    <w:link w:val="z-dnoobrazca"/>
    <w:rsid w:val="006D5BC1"/>
    <w:rPr>
      <w:rFonts w:ascii="Arial" w:hAnsi="Arial" w:cs="Arial"/>
      <w:vanish/>
      <w:sz w:val="16"/>
      <w:szCs w:val="16"/>
    </w:rPr>
  </w:style>
  <w:style w:type="character" w:customStyle="1" w:styleId="NaslovZnak">
    <w:name w:val="Naslov Znak"/>
    <w:basedOn w:val="Privzetapisavaodstavka"/>
    <w:link w:val="Naslov"/>
    <w:rsid w:val="006D5BC1"/>
    <w:rPr>
      <w:rFonts w:ascii="Arial" w:hAnsi="Arial" w:cs="Arial"/>
      <w:b/>
      <w:bCs/>
      <w:kern w:val="28"/>
      <w:sz w:val="32"/>
      <w:szCs w:val="32"/>
      <w:lang w:eastAsia="en-US"/>
    </w:rPr>
  </w:style>
  <w:style w:type="character" w:customStyle="1" w:styleId="TelobesedilaZnak">
    <w:name w:val="Telo besedila Znak"/>
    <w:basedOn w:val="Privzetapisavaodstavka"/>
    <w:link w:val="Telobesedila"/>
    <w:rsid w:val="006D5BC1"/>
    <w:rPr>
      <w:sz w:val="24"/>
      <w:szCs w:val="24"/>
    </w:rPr>
  </w:style>
  <w:style w:type="numbering" w:customStyle="1" w:styleId="ListStyleNumber1">
    <w:name w:val="ListStyleNumber1"/>
    <w:rsid w:val="006D5BC1"/>
  </w:style>
  <w:style w:type="character" w:styleId="SledenaHiperpovezava">
    <w:name w:val="FollowedHyperlink"/>
    <w:basedOn w:val="Privzetapisavaodstavka"/>
    <w:unhideWhenUsed/>
    <w:rsid w:val="006E02D1"/>
    <w:rPr>
      <w:color w:val="800080" w:themeColor="followedHyperlink"/>
      <w:u w:val="single"/>
    </w:rPr>
  </w:style>
  <w:style w:type="paragraph" w:customStyle="1" w:styleId="heading110">
    <w:name w:val="heading11"/>
    <w:basedOn w:val="Navaden"/>
    <w:rsid w:val="00E71A72"/>
    <w:pPr>
      <w:overflowPunct/>
      <w:autoSpaceDE/>
      <w:autoSpaceDN/>
      <w:adjustRightInd/>
      <w:spacing w:before="100" w:beforeAutospacing="1" w:after="100" w:afterAutospacing="1"/>
      <w:ind w:left="0"/>
      <w:textAlignment w:val="auto"/>
    </w:pPr>
    <w:rPr>
      <w:sz w:val="24"/>
      <w:szCs w:val="24"/>
      <w:lang w:eastAsia="sl-SI"/>
    </w:rPr>
  </w:style>
  <w:style w:type="paragraph" w:customStyle="1" w:styleId="font5">
    <w:name w:val="font5"/>
    <w:basedOn w:val="Navaden"/>
    <w:rsid w:val="00A317A7"/>
    <w:pPr>
      <w:overflowPunct/>
      <w:autoSpaceDE/>
      <w:autoSpaceDN/>
      <w:adjustRightInd/>
      <w:spacing w:before="100" w:beforeAutospacing="1" w:after="100" w:afterAutospacing="1"/>
      <w:ind w:left="0"/>
      <w:textAlignment w:val="auto"/>
    </w:pPr>
    <w:rPr>
      <w:rFonts w:ascii="Tahoma" w:hAnsi="Tahoma" w:cs="Tahoma"/>
      <w:color w:val="000000"/>
      <w:sz w:val="16"/>
      <w:szCs w:val="16"/>
      <w:lang w:eastAsia="sl-SI"/>
    </w:rPr>
  </w:style>
  <w:style w:type="paragraph" w:customStyle="1" w:styleId="font6">
    <w:name w:val="font6"/>
    <w:basedOn w:val="Navaden"/>
    <w:rsid w:val="00A317A7"/>
    <w:pPr>
      <w:overflowPunct/>
      <w:autoSpaceDE/>
      <w:autoSpaceDN/>
      <w:adjustRightInd/>
      <w:spacing w:before="100" w:beforeAutospacing="1" w:after="100" w:afterAutospacing="1"/>
      <w:ind w:left="0"/>
      <w:textAlignment w:val="auto"/>
    </w:pPr>
    <w:rPr>
      <w:rFonts w:ascii="Tahoma" w:hAnsi="Tahoma" w:cs="Tahoma"/>
      <w:b/>
      <w:bCs/>
      <w:color w:val="000000"/>
      <w:sz w:val="16"/>
      <w:szCs w:val="16"/>
      <w:lang w:eastAsia="sl-SI"/>
    </w:rPr>
  </w:style>
  <w:style w:type="paragraph" w:customStyle="1" w:styleId="font7">
    <w:name w:val="font7"/>
    <w:basedOn w:val="Navaden"/>
    <w:rsid w:val="00A317A7"/>
    <w:pPr>
      <w:overflowPunct/>
      <w:autoSpaceDE/>
      <w:autoSpaceDN/>
      <w:adjustRightInd/>
      <w:spacing w:before="100" w:beforeAutospacing="1" w:after="100" w:afterAutospacing="1"/>
      <w:ind w:left="0"/>
      <w:textAlignment w:val="auto"/>
    </w:pPr>
    <w:rPr>
      <w:rFonts w:ascii="Tahoma" w:hAnsi="Tahoma" w:cs="Tahoma"/>
      <w:color w:val="000000"/>
      <w:sz w:val="16"/>
      <w:szCs w:val="16"/>
      <w:lang w:eastAsia="sl-SI"/>
    </w:rPr>
  </w:style>
  <w:style w:type="paragraph" w:customStyle="1" w:styleId="font8">
    <w:name w:val="font8"/>
    <w:basedOn w:val="Navaden"/>
    <w:rsid w:val="00A317A7"/>
    <w:pPr>
      <w:overflowPunct/>
      <w:autoSpaceDE/>
      <w:autoSpaceDN/>
      <w:adjustRightInd/>
      <w:spacing w:before="100" w:beforeAutospacing="1" w:after="100" w:afterAutospacing="1"/>
      <w:ind w:left="0"/>
      <w:textAlignment w:val="auto"/>
    </w:pPr>
    <w:rPr>
      <w:rFonts w:ascii="Tahoma" w:hAnsi="Tahoma" w:cs="Tahoma"/>
      <w:b/>
      <w:bCs/>
      <w:color w:val="000000"/>
      <w:sz w:val="16"/>
      <w:szCs w:val="16"/>
      <w:lang w:eastAsia="sl-SI"/>
    </w:rPr>
  </w:style>
  <w:style w:type="paragraph" w:customStyle="1" w:styleId="font9">
    <w:name w:val="font9"/>
    <w:basedOn w:val="Navaden"/>
    <w:rsid w:val="00A317A7"/>
    <w:pPr>
      <w:overflowPunct/>
      <w:autoSpaceDE/>
      <w:autoSpaceDN/>
      <w:adjustRightInd/>
      <w:spacing w:before="100" w:beforeAutospacing="1" w:after="100" w:afterAutospacing="1"/>
      <w:ind w:left="0"/>
      <w:textAlignment w:val="auto"/>
    </w:pPr>
    <w:rPr>
      <w:rFonts w:ascii="Segoe UI" w:hAnsi="Segoe UI" w:cs="Segoe UI"/>
      <w:color w:val="000000"/>
      <w:sz w:val="18"/>
      <w:szCs w:val="18"/>
      <w:lang w:eastAsia="sl-SI"/>
    </w:rPr>
  </w:style>
  <w:style w:type="paragraph" w:customStyle="1" w:styleId="font10">
    <w:name w:val="font10"/>
    <w:basedOn w:val="Navaden"/>
    <w:rsid w:val="00A317A7"/>
    <w:pPr>
      <w:overflowPunct/>
      <w:autoSpaceDE/>
      <w:autoSpaceDN/>
      <w:adjustRightInd/>
      <w:spacing w:before="100" w:beforeAutospacing="1" w:after="100" w:afterAutospacing="1"/>
      <w:ind w:left="0"/>
      <w:textAlignment w:val="auto"/>
    </w:pPr>
    <w:rPr>
      <w:rFonts w:ascii="Segoe UI" w:hAnsi="Segoe UI" w:cs="Segoe UI"/>
      <w:b/>
      <w:bCs/>
      <w:color w:val="000000"/>
      <w:sz w:val="18"/>
      <w:szCs w:val="18"/>
      <w:lang w:eastAsia="sl-SI"/>
    </w:rPr>
  </w:style>
  <w:style w:type="paragraph" w:customStyle="1" w:styleId="font11">
    <w:name w:val="font11"/>
    <w:basedOn w:val="Navaden"/>
    <w:rsid w:val="00A317A7"/>
    <w:pPr>
      <w:overflowPunct/>
      <w:autoSpaceDE/>
      <w:autoSpaceDN/>
      <w:adjustRightInd/>
      <w:spacing w:before="100" w:beforeAutospacing="1" w:after="100" w:afterAutospacing="1"/>
      <w:ind w:left="0"/>
      <w:textAlignment w:val="auto"/>
    </w:pPr>
    <w:rPr>
      <w:rFonts w:ascii="Segoe UI" w:hAnsi="Segoe UI" w:cs="Segoe UI"/>
      <w:color w:val="000000"/>
      <w:sz w:val="18"/>
      <w:szCs w:val="18"/>
      <w:lang w:eastAsia="sl-SI"/>
    </w:rPr>
  </w:style>
  <w:style w:type="paragraph" w:customStyle="1" w:styleId="font12">
    <w:name w:val="font12"/>
    <w:basedOn w:val="Navaden"/>
    <w:rsid w:val="00A317A7"/>
    <w:pPr>
      <w:overflowPunct/>
      <w:autoSpaceDE/>
      <w:autoSpaceDN/>
      <w:adjustRightInd/>
      <w:spacing w:before="100" w:beforeAutospacing="1" w:after="100" w:afterAutospacing="1"/>
      <w:ind w:left="0"/>
      <w:textAlignment w:val="auto"/>
    </w:pPr>
    <w:rPr>
      <w:rFonts w:ascii="Segoe UI" w:hAnsi="Segoe UI" w:cs="Segoe UI"/>
      <w:b/>
      <w:bCs/>
      <w:color w:val="000000"/>
      <w:sz w:val="18"/>
      <w:szCs w:val="18"/>
      <w:lang w:eastAsia="sl-SI"/>
    </w:rPr>
  </w:style>
  <w:style w:type="paragraph" w:customStyle="1" w:styleId="xl65">
    <w:name w:val="xl65"/>
    <w:basedOn w:val="Navaden"/>
    <w:rsid w:val="00A317A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sz w:val="24"/>
      <w:szCs w:val="24"/>
      <w:lang w:eastAsia="sl-SI"/>
    </w:rPr>
  </w:style>
  <w:style w:type="paragraph" w:customStyle="1" w:styleId="xl66">
    <w:name w:val="xl66"/>
    <w:basedOn w:val="Navaden"/>
    <w:rsid w:val="00A317A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sz w:val="24"/>
      <w:szCs w:val="24"/>
      <w:lang w:eastAsia="sl-SI"/>
    </w:rPr>
  </w:style>
  <w:style w:type="paragraph" w:customStyle="1" w:styleId="xl67">
    <w:name w:val="xl67"/>
    <w:basedOn w:val="Navaden"/>
    <w:rsid w:val="00A317A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sz w:val="24"/>
      <w:szCs w:val="24"/>
      <w:lang w:eastAsia="sl-SI"/>
    </w:rPr>
  </w:style>
  <w:style w:type="paragraph" w:customStyle="1" w:styleId="xl68">
    <w:name w:val="xl68"/>
    <w:basedOn w:val="Navaden"/>
    <w:rsid w:val="00A317A7"/>
    <w:pPr>
      <w:pBdr>
        <w:top w:val="single" w:sz="4" w:space="0" w:color="auto"/>
        <w:left w:val="single" w:sz="4" w:space="0" w:color="auto"/>
        <w:bottom w:val="single" w:sz="4" w:space="0" w:color="auto"/>
        <w:right w:val="single" w:sz="4" w:space="0" w:color="auto"/>
      </w:pBdr>
      <w:shd w:val="clear" w:color="000000" w:fill="95B3D7"/>
      <w:overflowPunct/>
      <w:autoSpaceDE/>
      <w:autoSpaceDN/>
      <w:adjustRightInd/>
      <w:spacing w:before="100" w:beforeAutospacing="1" w:after="100" w:afterAutospacing="1"/>
      <w:ind w:left="0"/>
      <w:textAlignment w:val="auto"/>
    </w:pPr>
    <w:rPr>
      <w:sz w:val="24"/>
      <w:szCs w:val="24"/>
      <w:lang w:eastAsia="sl-SI"/>
    </w:rPr>
  </w:style>
  <w:style w:type="paragraph" w:customStyle="1" w:styleId="xl69">
    <w:name w:val="xl69"/>
    <w:basedOn w:val="Navaden"/>
    <w:rsid w:val="00A317A7"/>
    <w:pPr>
      <w:pBdr>
        <w:top w:val="single" w:sz="4" w:space="0" w:color="auto"/>
        <w:left w:val="single" w:sz="4" w:space="0" w:color="auto"/>
        <w:bottom w:val="single" w:sz="4" w:space="0" w:color="auto"/>
        <w:right w:val="single" w:sz="4" w:space="0" w:color="auto"/>
      </w:pBdr>
      <w:shd w:val="clear" w:color="000000" w:fill="95B3D7"/>
      <w:overflowPunct/>
      <w:autoSpaceDE/>
      <w:autoSpaceDN/>
      <w:adjustRightInd/>
      <w:spacing w:before="100" w:beforeAutospacing="1" w:after="100" w:afterAutospacing="1"/>
      <w:ind w:left="0"/>
      <w:textAlignment w:val="auto"/>
    </w:pPr>
    <w:rPr>
      <w:sz w:val="24"/>
      <w:szCs w:val="24"/>
      <w:lang w:eastAsia="sl-SI"/>
    </w:rPr>
  </w:style>
  <w:style w:type="paragraph" w:customStyle="1" w:styleId="xl70">
    <w:name w:val="xl70"/>
    <w:basedOn w:val="Navaden"/>
    <w:rsid w:val="00A317A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sz w:val="24"/>
      <w:szCs w:val="24"/>
      <w:lang w:eastAsia="sl-SI"/>
    </w:rPr>
  </w:style>
  <w:style w:type="paragraph" w:customStyle="1" w:styleId="xl71">
    <w:name w:val="xl71"/>
    <w:basedOn w:val="Navaden"/>
    <w:rsid w:val="00A317A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top"/>
    </w:pPr>
    <w:rPr>
      <w:sz w:val="24"/>
      <w:szCs w:val="24"/>
      <w:lang w:eastAsia="sl-SI"/>
    </w:rPr>
  </w:style>
  <w:style w:type="paragraph" w:customStyle="1" w:styleId="xl72">
    <w:name w:val="xl72"/>
    <w:basedOn w:val="Navaden"/>
    <w:rsid w:val="00A317A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top"/>
    </w:pPr>
    <w:rPr>
      <w:sz w:val="24"/>
      <w:szCs w:val="24"/>
      <w:lang w:eastAsia="sl-SI"/>
    </w:rPr>
  </w:style>
  <w:style w:type="paragraph" w:customStyle="1" w:styleId="xl73">
    <w:name w:val="xl73"/>
    <w:basedOn w:val="Navaden"/>
    <w:rsid w:val="00A317A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top"/>
    </w:pPr>
    <w:rPr>
      <w:sz w:val="24"/>
      <w:szCs w:val="24"/>
      <w:lang w:eastAsia="sl-SI"/>
    </w:rPr>
  </w:style>
  <w:style w:type="paragraph" w:customStyle="1" w:styleId="xl74">
    <w:name w:val="xl74"/>
    <w:basedOn w:val="Navaden"/>
    <w:rsid w:val="00A317A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center"/>
    </w:pPr>
    <w:rPr>
      <w:sz w:val="24"/>
      <w:szCs w:val="24"/>
      <w:lang w:eastAsia="sl-SI"/>
    </w:rPr>
  </w:style>
  <w:style w:type="paragraph" w:customStyle="1" w:styleId="xl75">
    <w:name w:val="xl75"/>
    <w:basedOn w:val="Navaden"/>
    <w:rsid w:val="00A317A7"/>
    <w:pPr>
      <w:shd w:val="clear" w:color="000000" w:fill="FFFF00"/>
      <w:overflowPunct/>
      <w:autoSpaceDE/>
      <w:autoSpaceDN/>
      <w:adjustRightInd/>
      <w:spacing w:before="100" w:beforeAutospacing="1" w:after="100" w:afterAutospacing="1"/>
      <w:ind w:left="0"/>
      <w:textAlignment w:val="auto"/>
    </w:pPr>
    <w:rPr>
      <w:sz w:val="24"/>
      <w:szCs w:val="24"/>
      <w:lang w:eastAsia="sl-SI"/>
    </w:rPr>
  </w:style>
  <w:style w:type="paragraph" w:customStyle="1" w:styleId="xl76">
    <w:name w:val="xl76"/>
    <w:basedOn w:val="Navaden"/>
    <w:rsid w:val="00A317A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top"/>
    </w:pPr>
    <w:rPr>
      <w:sz w:val="24"/>
      <w:szCs w:val="24"/>
      <w:lang w:eastAsia="sl-SI"/>
    </w:rPr>
  </w:style>
  <w:style w:type="paragraph" w:customStyle="1" w:styleId="xl77">
    <w:name w:val="xl77"/>
    <w:basedOn w:val="Navaden"/>
    <w:rsid w:val="00A317A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right"/>
      <w:textAlignment w:val="auto"/>
    </w:pPr>
    <w:rPr>
      <w:sz w:val="24"/>
      <w:szCs w:val="24"/>
      <w:lang w:eastAsia="sl-SI"/>
    </w:rPr>
  </w:style>
  <w:style w:type="paragraph" w:customStyle="1" w:styleId="xl78">
    <w:name w:val="xl78"/>
    <w:basedOn w:val="Navaden"/>
    <w:rsid w:val="00A317A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right"/>
      <w:textAlignment w:val="top"/>
    </w:pPr>
    <w:rPr>
      <w:sz w:val="24"/>
      <w:szCs w:val="24"/>
      <w:lang w:eastAsia="sl-SI"/>
    </w:rPr>
  </w:style>
  <w:style w:type="paragraph" w:customStyle="1" w:styleId="xl79">
    <w:name w:val="xl79"/>
    <w:basedOn w:val="Navaden"/>
    <w:rsid w:val="00A317A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right"/>
      <w:textAlignment w:val="top"/>
    </w:pPr>
    <w:rPr>
      <w:sz w:val="24"/>
      <w:szCs w:val="24"/>
      <w:lang w:eastAsia="sl-SI"/>
    </w:rPr>
  </w:style>
  <w:style w:type="paragraph" w:customStyle="1" w:styleId="xl80">
    <w:name w:val="xl80"/>
    <w:basedOn w:val="Navaden"/>
    <w:rsid w:val="00A317A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right"/>
      <w:textAlignment w:val="auto"/>
    </w:pPr>
    <w:rPr>
      <w:sz w:val="24"/>
      <w:szCs w:val="24"/>
      <w:lang w:eastAsia="sl-SI"/>
    </w:rPr>
  </w:style>
  <w:style w:type="paragraph" w:customStyle="1" w:styleId="xl81">
    <w:name w:val="xl81"/>
    <w:basedOn w:val="Navaden"/>
    <w:rsid w:val="00A317A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right"/>
      <w:textAlignment w:val="auto"/>
    </w:pPr>
    <w:rPr>
      <w:sz w:val="24"/>
      <w:szCs w:val="24"/>
      <w:lang w:eastAsia="sl-SI"/>
    </w:rPr>
  </w:style>
  <w:style w:type="paragraph" w:customStyle="1" w:styleId="xl82">
    <w:name w:val="xl82"/>
    <w:basedOn w:val="Navaden"/>
    <w:rsid w:val="00A317A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right"/>
      <w:textAlignment w:val="top"/>
    </w:pPr>
    <w:rPr>
      <w:sz w:val="24"/>
      <w:szCs w:val="24"/>
      <w:lang w:eastAsia="sl-SI"/>
    </w:rPr>
  </w:style>
  <w:style w:type="paragraph" w:customStyle="1" w:styleId="xl83">
    <w:name w:val="xl83"/>
    <w:basedOn w:val="Navaden"/>
    <w:rsid w:val="00A317A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textAlignment w:val="auto"/>
    </w:pPr>
    <w:rPr>
      <w:sz w:val="24"/>
      <w:szCs w:val="24"/>
      <w:lang w:eastAsia="sl-SI"/>
    </w:rPr>
  </w:style>
  <w:style w:type="paragraph" w:customStyle="1" w:styleId="xl84">
    <w:name w:val="xl84"/>
    <w:basedOn w:val="Navaden"/>
    <w:rsid w:val="00A317A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textAlignment w:val="auto"/>
    </w:pPr>
    <w:rPr>
      <w:sz w:val="24"/>
      <w:szCs w:val="24"/>
      <w:lang w:eastAsia="sl-SI"/>
    </w:rPr>
  </w:style>
  <w:style w:type="paragraph" w:customStyle="1" w:styleId="xl85">
    <w:name w:val="xl85"/>
    <w:basedOn w:val="Navaden"/>
    <w:rsid w:val="00A317A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textAlignment w:val="auto"/>
    </w:pPr>
    <w:rPr>
      <w:sz w:val="24"/>
      <w:szCs w:val="24"/>
      <w:lang w:eastAsia="sl-SI"/>
    </w:rPr>
  </w:style>
  <w:style w:type="paragraph" w:customStyle="1" w:styleId="xl86">
    <w:name w:val="xl86"/>
    <w:basedOn w:val="Navaden"/>
    <w:rsid w:val="00A317A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jc w:val="right"/>
      <w:textAlignment w:val="auto"/>
    </w:pPr>
    <w:rPr>
      <w:sz w:val="24"/>
      <w:szCs w:val="24"/>
      <w:lang w:eastAsia="sl-SI"/>
    </w:rPr>
  </w:style>
  <w:style w:type="paragraph" w:customStyle="1" w:styleId="xl87">
    <w:name w:val="xl87"/>
    <w:basedOn w:val="Navaden"/>
    <w:rsid w:val="00A317A7"/>
    <w:pPr>
      <w:shd w:val="clear" w:color="000000" w:fill="FFFFFF"/>
      <w:overflowPunct/>
      <w:autoSpaceDE/>
      <w:autoSpaceDN/>
      <w:adjustRightInd/>
      <w:spacing w:before="100" w:beforeAutospacing="1" w:after="100" w:afterAutospacing="1"/>
      <w:ind w:left="0"/>
      <w:textAlignment w:val="auto"/>
    </w:pPr>
    <w:rPr>
      <w:sz w:val="24"/>
      <w:szCs w:val="24"/>
      <w:lang w:eastAsia="sl-SI"/>
    </w:rPr>
  </w:style>
  <w:style w:type="paragraph" w:customStyle="1" w:styleId="xl88">
    <w:name w:val="xl88"/>
    <w:basedOn w:val="Navaden"/>
    <w:rsid w:val="00A317A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jc w:val="right"/>
      <w:textAlignment w:val="auto"/>
    </w:pPr>
    <w:rPr>
      <w:sz w:val="24"/>
      <w:szCs w:val="24"/>
      <w:lang w:eastAsia="sl-SI"/>
    </w:rPr>
  </w:style>
  <w:style w:type="paragraph" w:customStyle="1" w:styleId="xl89">
    <w:name w:val="xl89"/>
    <w:basedOn w:val="Navaden"/>
    <w:rsid w:val="00A317A7"/>
    <w:pPr>
      <w:overflowPunct/>
      <w:autoSpaceDE/>
      <w:autoSpaceDN/>
      <w:adjustRightInd/>
      <w:spacing w:before="100" w:beforeAutospacing="1" w:after="100" w:afterAutospacing="1"/>
      <w:ind w:left="0"/>
      <w:textAlignment w:val="auto"/>
    </w:pPr>
    <w:rPr>
      <w:sz w:val="24"/>
      <w:szCs w:val="24"/>
      <w:lang w:eastAsia="sl-SI"/>
    </w:rPr>
  </w:style>
  <w:style w:type="paragraph" w:customStyle="1" w:styleId="xl90">
    <w:name w:val="xl90"/>
    <w:basedOn w:val="Navaden"/>
    <w:rsid w:val="00A317A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b/>
      <w:bCs/>
      <w:sz w:val="24"/>
      <w:szCs w:val="24"/>
      <w:lang w:eastAsia="sl-SI"/>
    </w:rPr>
  </w:style>
  <w:style w:type="paragraph" w:customStyle="1" w:styleId="default0">
    <w:name w:val="default"/>
    <w:basedOn w:val="Navaden"/>
    <w:rsid w:val="00A93EFB"/>
    <w:pPr>
      <w:overflowPunct/>
      <w:autoSpaceDE/>
      <w:autoSpaceDN/>
      <w:adjustRightInd/>
      <w:spacing w:before="100" w:beforeAutospacing="1" w:after="100" w:afterAutospacing="1"/>
      <w:ind w:left="0"/>
      <w:textAlignment w:val="auto"/>
    </w:pPr>
    <w:rPr>
      <w:sz w:val="24"/>
      <w:szCs w:val="24"/>
      <w:lang w:eastAsia="sl-SI"/>
    </w:rPr>
  </w:style>
  <w:style w:type="paragraph" w:customStyle="1" w:styleId="xl91">
    <w:name w:val="xl91"/>
    <w:basedOn w:val="Navaden"/>
    <w:rsid w:val="00A93EF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b/>
      <w:bCs/>
      <w:sz w:val="24"/>
      <w:szCs w:val="24"/>
      <w:lang w:eastAsia="sl-SI"/>
    </w:rPr>
  </w:style>
  <w:style w:type="numbering" w:customStyle="1" w:styleId="ListStyleNumber2">
    <w:name w:val="ListStyleNumber2"/>
    <w:rsid w:val="00381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3826850">
      <w:bodyDiv w:val="1"/>
      <w:marLeft w:val="0"/>
      <w:marRight w:val="0"/>
      <w:marTop w:val="0"/>
      <w:marBottom w:val="0"/>
      <w:divBdr>
        <w:top w:val="none" w:sz="0" w:space="0" w:color="auto"/>
        <w:left w:val="none" w:sz="0" w:space="0" w:color="auto"/>
        <w:bottom w:val="none" w:sz="0" w:space="0" w:color="auto"/>
        <w:right w:val="none" w:sz="0" w:space="0" w:color="auto"/>
      </w:divBdr>
    </w:div>
    <w:div w:id="3945984">
      <w:bodyDiv w:val="1"/>
      <w:marLeft w:val="0"/>
      <w:marRight w:val="0"/>
      <w:marTop w:val="0"/>
      <w:marBottom w:val="0"/>
      <w:divBdr>
        <w:top w:val="none" w:sz="0" w:space="0" w:color="auto"/>
        <w:left w:val="none" w:sz="0" w:space="0" w:color="auto"/>
        <w:bottom w:val="none" w:sz="0" w:space="0" w:color="auto"/>
        <w:right w:val="none" w:sz="0" w:space="0" w:color="auto"/>
      </w:divBdr>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6955796">
      <w:bodyDiv w:val="1"/>
      <w:marLeft w:val="0"/>
      <w:marRight w:val="0"/>
      <w:marTop w:val="0"/>
      <w:marBottom w:val="0"/>
      <w:divBdr>
        <w:top w:val="none" w:sz="0" w:space="0" w:color="auto"/>
        <w:left w:val="none" w:sz="0" w:space="0" w:color="auto"/>
        <w:bottom w:val="none" w:sz="0" w:space="0" w:color="auto"/>
        <w:right w:val="none" w:sz="0" w:space="0" w:color="auto"/>
      </w:divBdr>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7224869">
      <w:bodyDiv w:val="1"/>
      <w:marLeft w:val="0"/>
      <w:marRight w:val="0"/>
      <w:marTop w:val="0"/>
      <w:marBottom w:val="0"/>
      <w:divBdr>
        <w:top w:val="none" w:sz="0" w:space="0" w:color="auto"/>
        <w:left w:val="none" w:sz="0" w:space="0" w:color="auto"/>
        <w:bottom w:val="none" w:sz="0" w:space="0" w:color="auto"/>
        <w:right w:val="none" w:sz="0" w:space="0" w:color="auto"/>
      </w:divBdr>
    </w:div>
    <w:div w:id="28990704">
      <w:bodyDiv w:val="1"/>
      <w:marLeft w:val="0"/>
      <w:marRight w:val="0"/>
      <w:marTop w:val="0"/>
      <w:marBottom w:val="0"/>
      <w:divBdr>
        <w:top w:val="none" w:sz="0" w:space="0" w:color="auto"/>
        <w:left w:val="none" w:sz="0" w:space="0" w:color="auto"/>
        <w:bottom w:val="none" w:sz="0" w:space="0" w:color="auto"/>
        <w:right w:val="none" w:sz="0" w:space="0" w:color="auto"/>
      </w:divBdr>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7581640">
      <w:bodyDiv w:val="1"/>
      <w:marLeft w:val="0"/>
      <w:marRight w:val="0"/>
      <w:marTop w:val="0"/>
      <w:marBottom w:val="0"/>
      <w:divBdr>
        <w:top w:val="none" w:sz="0" w:space="0" w:color="auto"/>
        <w:left w:val="none" w:sz="0" w:space="0" w:color="auto"/>
        <w:bottom w:val="none" w:sz="0" w:space="0" w:color="auto"/>
        <w:right w:val="none" w:sz="0" w:space="0" w:color="auto"/>
      </w:divBdr>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59914369">
      <w:bodyDiv w:val="1"/>
      <w:marLeft w:val="0"/>
      <w:marRight w:val="0"/>
      <w:marTop w:val="0"/>
      <w:marBottom w:val="0"/>
      <w:divBdr>
        <w:top w:val="none" w:sz="0" w:space="0" w:color="auto"/>
        <w:left w:val="none" w:sz="0" w:space="0" w:color="auto"/>
        <w:bottom w:val="none" w:sz="0" w:space="0" w:color="auto"/>
        <w:right w:val="none" w:sz="0" w:space="0" w:color="auto"/>
      </w:divBdr>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3457582">
      <w:bodyDiv w:val="1"/>
      <w:marLeft w:val="0"/>
      <w:marRight w:val="0"/>
      <w:marTop w:val="0"/>
      <w:marBottom w:val="0"/>
      <w:divBdr>
        <w:top w:val="none" w:sz="0" w:space="0" w:color="auto"/>
        <w:left w:val="none" w:sz="0" w:space="0" w:color="auto"/>
        <w:bottom w:val="none" w:sz="0" w:space="0" w:color="auto"/>
        <w:right w:val="none" w:sz="0" w:space="0" w:color="auto"/>
      </w:divBdr>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5198551">
      <w:bodyDiv w:val="1"/>
      <w:marLeft w:val="0"/>
      <w:marRight w:val="0"/>
      <w:marTop w:val="0"/>
      <w:marBottom w:val="0"/>
      <w:divBdr>
        <w:top w:val="none" w:sz="0" w:space="0" w:color="auto"/>
        <w:left w:val="none" w:sz="0" w:space="0" w:color="auto"/>
        <w:bottom w:val="none" w:sz="0" w:space="0" w:color="auto"/>
        <w:right w:val="none" w:sz="0" w:space="0" w:color="auto"/>
      </w:divBdr>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3333347">
      <w:bodyDiv w:val="1"/>
      <w:marLeft w:val="0"/>
      <w:marRight w:val="0"/>
      <w:marTop w:val="0"/>
      <w:marBottom w:val="0"/>
      <w:divBdr>
        <w:top w:val="none" w:sz="0" w:space="0" w:color="auto"/>
        <w:left w:val="none" w:sz="0" w:space="0" w:color="auto"/>
        <w:bottom w:val="none" w:sz="0" w:space="0" w:color="auto"/>
        <w:right w:val="none" w:sz="0" w:space="0" w:color="auto"/>
      </w:divBdr>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05346026">
      <w:bodyDiv w:val="1"/>
      <w:marLeft w:val="0"/>
      <w:marRight w:val="0"/>
      <w:marTop w:val="0"/>
      <w:marBottom w:val="0"/>
      <w:divBdr>
        <w:top w:val="none" w:sz="0" w:space="0" w:color="auto"/>
        <w:left w:val="none" w:sz="0" w:space="0" w:color="auto"/>
        <w:bottom w:val="none" w:sz="0" w:space="0" w:color="auto"/>
        <w:right w:val="none" w:sz="0" w:space="0" w:color="auto"/>
      </w:divBdr>
    </w:div>
    <w:div w:id="109712186">
      <w:bodyDiv w:val="1"/>
      <w:marLeft w:val="0"/>
      <w:marRight w:val="0"/>
      <w:marTop w:val="0"/>
      <w:marBottom w:val="0"/>
      <w:divBdr>
        <w:top w:val="none" w:sz="0" w:space="0" w:color="auto"/>
        <w:left w:val="none" w:sz="0" w:space="0" w:color="auto"/>
        <w:bottom w:val="none" w:sz="0" w:space="0" w:color="auto"/>
        <w:right w:val="none" w:sz="0" w:space="0" w:color="auto"/>
      </w:divBdr>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15637584">
      <w:bodyDiv w:val="1"/>
      <w:marLeft w:val="0"/>
      <w:marRight w:val="0"/>
      <w:marTop w:val="0"/>
      <w:marBottom w:val="0"/>
      <w:divBdr>
        <w:top w:val="none" w:sz="0" w:space="0" w:color="auto"/>
        <w:left w:val="none" w:sz="0" w:space="0" w:color="auto"/>
        <w:bottom w:val="none" w:sz="0" w:space="0" w:color="auto"/>
        <w:right w:val="none" w:sz="0" w:space="0" w:color="auto"/>
      </w:divBdr>
    </w:div>
    <w:div w:id="118762093">
      <w:bodyDiv w:val="1"/>
      <w:marLeft w:val="0"/>
      <w:marRight w:val="0"/>
      <w:marTop w:val="0"/>
      <w:marBottom w:val="0"/>
      <w:divBdr>
        <w:top w:val="none" w:sz="0" w:space="0" w:color="auto"/>
        <w:left w:val="none" w:sz="0" w:space="0" w:color="auto"/>
        <w:bottom w:val="none" w:sz="0" w:space="0" w:color="auto"/>
        <w:right w:val="none" w:sz="0" w:space="0" w:color="auto"/>
      </w:divBdr>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6707">
      <w:bodyDiv w:val="1"/>
      <w:marLeft w:val="0"/>
      <w:marRight w:val="0"/>
      <w:marTop w:val="0"/>
      <w:marBottom w:val="0"/>
      <w:divBdr>
        <w:top w:val="none" w:sz="0" w:space="0" w:color="auto"/>
        <w:left w:val="none" w:sz="0" w:space="0" w:color="auto"/>
        <w:bottom w:val="none" w:sz="0" w:space="0" w:color="auto"/>
        <w:right w:val="none" w:sz="0" w:space="0" w:color="auto"/>
      </w:divBdr>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494008">
      <w:bodyDiv w:val="1"/>
      <w:marLeft w:val="0"/>
      <w:marRight w:val="0"/>
      <w:marTop w:val="0"/>
      <w:marBottom w:val="0"/>
      <w:divBdr>
        <w:top w:val="none" w:sz="0" w:space="0" w:color="auto"/>
        <w:left w:val="none" w:sz="0" w:space="0" w:color="auto"/>
        <w:bottom w:val="none" w:sz="0" w:space="0" w:color="auto"/>
        <w:right w:val="none" w:sz="0" w:space="0" w:color="auto"/>
      </w:divBdr>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7303556">
      <w:bodyDiv w:val="1"/>
      <w:marLeft w:val="0"/>
      <w:marRight w:val="0"/>
      <w:marTop w:val="0"/>
      <w:marBottom w:val="0"/>
      <w:divBdr>
        <w:top w:val="none" w:sz="0" w:space="0" w:color="auto"/>
        <w:left w:val="none" w:sz="0" w:space="0" w:color="auto"/>
        <w:bottom w:val="none" w:sz="0" w:space="0" w:color="auto"/>
        <w:right w:val="none" w:sz="0" w:space="0" w:color="auto"/>
      </w:divBdr>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3393926">
      <w:bodyDiv w:val="1"/>
      <w:marLeft w:val="0"/>
      <w:marRight w:val="0"/>
      <w:marTop w:val="0"/>
      <w:marBottom w:val="0"/>
      <w:divBdr>
        <w:top w:val="none" w:sz="0" w:space="0" w:color="auto"/>
        <w:left w:val="none" w:sz="0" w:space="0" w:color="auto"/>
        <w:bottom w:val="none" w:sz="0" w:space="0" w:color="auto"/>
        <w:right w:val="none" w:sz="0" w:space="0" w:color="auto"/>
      </w:divBdr>
    </w:div>
    <w:div w:id="144396385">
      <w:bodyDiv w:val="1"/>
      <w:marLeft w:val="0"/>
      <w:marRight w:val="0"/>
      <w:marTop w:val="0"/>
      <w:marBottom w:val="0"/>
      <w:divBdr>
        <w:top w:val="none" w:sz="0" w:space="0" w:color="auto"/>
        <w:left w:val="none" w:sz="0" w:space="0" w:color="auto"/>
        <w:bottom w:val="none" w:sz="0" w:space="0" w:color="auto"/>
        <w:right w:val="none" w:sz="0" w:space="0" w:color="auto"/>
      </w:divBdr>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70918759">
      <w:bodyDiv w:val="1"/>
      <w:marLeft w:val="0"/>
      <w:marRight w:val="0"/>
      <w:marTop w:val="0"/>
      <w:marBottom w:val="0"/>
      <w:divBdr>
        <w:top w:val="none" w:sz="0" w:space="0" w:color="auto"/>
        <w:left w:val="none" w:sz="0" w:space="0" w:color="auto"/>
        <w:bottom w:val="none" w:sz="0" w:space="0" w:color="auto"/>
        <w:right w:val="none" w:sz="0" w:space="0" w:color="auto"/>
      </w:divBdr>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89495914">
      <w:bodyDiv w:val="1"/>
      <w:marLeft w:val="0"/>
      <w:marRight w:val="0"/>
      <w:marTop w:val="0"/>
      <w:marBottom w:val="0"/>
      <w:divBdr>
        <w:top w:val="none" w:sz="0" w:space="0" w:color="auto"/>
        <w:left w:val="none" w:sz="0" w:space="0" w:color="auto"/>
        <w:bottom w:val="none" w:sz="0" w:space="0" w:color="auto"/>
        <w:right w:val="none" w:sz="0" w:space="0" w:color="auto"/>
      </w:divBdr>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196359198">
      <w:bodyDiv w:val="1"/>
      <w:marLeft w:val="0"/>
      <w:marRight w:val="0"/>
      <w:marTop w:val="0"/>
      <w:marBottom w:val="0"/>
      <w:divBdr>
        <w:top w:val="none" w:sz="0" w:space="0" w:color="auto"/>
        <w:left w:val="none" w:sz="0" w:space="0" w:color="auto"/>
        <w:bottom w:val="none" w:sz="0" w:space="0" w:color="auto"/>
        <w:right w:val="none" w:sz="0" w:space="0" w:color="auto"/>
      </w:divBdr>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8347439">
      <w:bodyDiv w:val="1"/>
      <w:marLeft w:val="0"/>
      <w:marRight w:val="0"/>
      <w:marTop w:val="0"/>
      <w:marBottom w:val="0"/>
      <w:divBdr>
        <w:top w:val="none" w:sz="0" w:space="0" w:color="auto"/>
        <w:left w:val="none" w:sz="0" w:space="0" w:color="auto"/>
        <w:bottom w:val="none" w:sz="0" w:space="0" w:color="auto"/>
        <w:right w:val="none" w:sz="0" w:space="0" w:color="auto"/>
      </w:divBdr>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6811050">
      <w:bodyDiv w:val="1"/>
      <w:marLeft w:val="0"/>
      <w:marRight w:val="0"/>
      <w:marTop w:val="0"/>
      <w:marBottom w:val="0"/>
      <w:divBdr>
        <w:top w:val="none" w:sz="0" w:space="0" w:color="auto"/>
        <w:left w:val="none" w:sz="0" w:space="0" w:color="auto"/>
        <w:bottom w:val="none" w:sz="0" w:space="0" w:color="auto"/>
        <w:right w:val="none" w:sz="0" w:space="0" w:color="auto"/>
      </w:divBdr>
    </w:div>
    <w:div w:id="247807261">
      <w:bodyDiv w:val="1"/>
      <w:marLeft w:val="0"/>
      <w:marRight w:val="0"/>
      <w:marTop w:val="0"/>
      <w:marBottom w:val="0"/>
      <w:divBdr>
        <w:top w:val="none" w:sz="0" w:space="0" w:color="auto"/>
        <w:left w:val="none" w:sz="0" w:space="0" w:color="auto"/>
        <w:bottom w:val="none" w:sz="0" w:space="0" w:color="auto"/>
        <w:right w:val="none" w:sz="0" w:space="0" w:color="auto"/>
      </w:divBdr>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62110964">
      <w:bodyDiv w:val="1"/>
      <w:marLeft w:val="0"/>
      <w:marRight w:val="0"/>
      <w:marTop w:val="0"/>
      <w:marBottom w:val="0"/>
      <w:divBdr>
        <w:top w:val="none" w:sz="0" w:space="0" w:color="auto"/>
        <w:left w:val="none" w:sz="0" w:space="0" w:color="auto"/>
        <w:bottom w:val="none" w:sz="0" w:space="0" w:color="auto"/>
        <w:right w:val="none" w:sz="0" w:space="0" w:color="auto"/>
      </w:divBdr>
    </w:div>
    <w:div w:id="265119021">
      <w:bodyDiv w:val="1"/>
      <w:marLeft w:val="0"/>
      <w:marRight w:val="0"/>
      <w:marTop w:val="0"/>
      <w:marBottom w:val="0"/>
      <w:divBdr>
        <w:top w:val="none" w:sz="0" w:space="0" w:color="auto"/>
        <w:left w:val="none" w:sz="0" w:space="0" w:color="auto"/>
        <w:bottom w:val="none" w:sz="0" w:space="0" w:color="auto"/>
        <w:right w:val="none" w:sz="0" w:space="0" w:color="auto"/>
      </w:divBdr>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0649231">
      <w:bodyDiv w:val="1"/>
      <w:marLeft w:val="0"/>
      <w:marRight w:val="0"/>
      <w:marTop w:val="0"/>
      <w:marBottom w:val="0"/>
      <w:divBdr>
        <w:top w:val="none" w:sz="0" w:space="0" w:color="auto"/>
        <w:left w:val="none" w:sz="0" w:space="0" w:color="auto"/>
        <w:bottom w:val="none" w:sz="0" w:space="0" w:color="auto"/>
        <w:right w:val="none" w:sz="0" w:space="0" w:color="auto"/>
      </w:divBdr>
    </w:div>
    <w:div w:id="281690033">
      <w:bodyDiv w:val="1"/>
      <w:marLeft w:val="0"/>
      <w:marRight w:val="0"/>
      <w:marTop w:val="0"/>
      <w:marBottom w:val="0"/>
      <w:divBdr>
        <w:top w:val="none" w:sz="0" w:space="0" w:color="auto"/>
        <w:left w:val="none" w:sz="0" w:space="0" w:color="auto"/>
        <w:bottom w:val="none" w:sz="0" w:space="0" w:color="auto"/>
        <w:right w:val="none" w:sz="0" w:space="0" w:color="auto"/>
      </w:divBdr>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6206080">
      <w:bodyDiv w:val="1"/>
      <w:marLeft w:val="0"/>
      <w:marRight w:val="0"/>
      <w:marTop w:val="0"/>
      <w:marBottom w:val="0"/>
      <w:divBdr>
        <w:top w:val="none" w:sz="0" w:space="0" w:color="auto"/>
        <w:left w:val="none" w:sz="0" w:space="0" w:color="auto"/>
        <w:bottom w:val="none" w:sz="0" w:space="0" w:color="auto"/>
        <w:right w:val="none" w:sz="0" w:space="0" w:color="auto"/>
      </w:divBdr>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0332745">
      <w:bodyDiv w:val="1"/>
      <w:marLeft w:val="0"/>
      <w:marRight w:val="0"/>
      <w:marTop w:val="0"/>
      <w:marBottom w:val="0"/>
      <w:divBdr>
        <w:top w:val="none" w:sz="0" w:space="0" w:color="auto"/>
        <w:left w:val="none" w:sz="0" w:space="0" w:color="auto"/>
        <w:bottom w:val="none" w:sz="0" w:space="0" w:color="auto"/>
        <w:right w:val="none" w:sz="0" w:space="0" w:color="auto"/>
      </w:divBdr>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8505525">
      <w:bodyDiv w:val="1"/>
      <w:marLeft w:val="0"/>
      <w:marRight w:val="0"/>
      <w:marTop w:val="0"/>
      <w:marBottom w:val="0"/>
      <w:divBdr>
        <w:top w:val="none" w:sz="0" w:space="0" w:color="auto"/>
        <w:left w:val="none" w:sz="0" w:space="0" w:color="auto"/>
        <w:bottom w:val="none" w:sz="0" w:space="0" w:color="auto"/>
        <w:right w:val="none" w:sz="0" w:space="0" w:color="auto"/>
      </w:divBdr>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481346">
      <w:bodyDiv w:val="1"/>
      <w:marLeft w:val="0"/>
      <w:marRight w:val="0"/>
      <w:marTop w:val="0"/>
      <w:marBottom w:val="0"/>
      <w:divBdr>
        <w:top w:val="none" w:sz="0" w:space="0" w:color="auto"/>
        <w:left w:val="none" w:sz="0" w:space="0" w:color="auto"/>
        <w:bottom w:val="none" w:sz="0" w:space="0" w:color="auto"/>
        <w:right w:val="none" w:sz="0" w:space="0" w:color="auto"/>
      </w:divBdr>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28824666">
      <w:bodyDiv w:val="1"/>
      <w:marLeft w:val="0"/>
      <w:marRight w:val="0"/>
      <w:marTop w:val="0"/>
      <w:marBottom w:val="0"/>
      <w:divBdr>
        <w:top w:val="none" w:sz="0" w:space="0" w:color="auto"/>
        <w:left w:val="none" w:sz="0" w:space="0" w:color="auto"/>
        <w:bottom w:val="none" w:sz="0" w:space="0" w:color="auto"/>
        <w:right w:val="none" w:sz="0" w:space="0" w:color="auto"/>
      </w:divBdr>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5889363">
      <w:bodyDiv w:val="1"/>
      <w:marLeft w:val="0"/>
      <w:marRight w:val="0"/>
      <w:marTop w:val="0"/>
      <w:marBottom w:val="0"/>
      <w:divBdr>
        <w:top w:val="none" w:sz="0" w:space="0" w:color="auto"/>
        <w:left w:val="none" w:sz="0" w:space="0" w:color="auto"/>
        <w:bottom w:val="none" w:sz="0" w:space="0" w:color="auto"/>
        <w:right w:val="none" w:sz="0" w:space="0" w:color="auto"/>
      </w:divBdr>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127877">
      <w:bodyDiv w:val="1"/>
      <w:marLeft w:val="0"/>
      <w:marRight w:val="0"/>
      <w:marTop w:val="0"/>
      <w:marBottom w:val="0"/>
      <w:divBdr>
        <w:top w:val="none" w:sz="0" w:space="0" w:color="auto"/>
        <w:left w:val="none" w:sz="0" w:space="0" w:color="auto"/>
        <w:bottom w:val="none" w:sz="0" w:space="0" w:color="auto"/>
        <w:right w:val="none" w:sz="0" w:space="0" w:color="auto"/>
      </w:divBdr>
    </w:div>
    <w:div w:id="342325061">
      <w:bodyDiv w:val="1"/>
      <w:marLeft w:val="0"/>
      <w:marRight w:val="0"/>
      <w:marTop w:val="0"/>
      <w:marBottom w:val="0"/>
      <w:divBdr>
        <w:top w:val="none" w:sz="0" w:space="0" w:color="auto"/>
        <w:left w:val="none" w:sz="0" w:space="0" w:color="auto"/>
        <w:bottom w:val="none" w:sz="0" w:space="0" w:color="auto"/>
        <w:right w:val="none" w:sz="0" w:space="0" w:color="auto"/>
      </w:divBdr>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5795511">
      <w:bodyDiv w:val="1"/>
      <w:marLeft w:val="0"/>
      <w:marRight w:val="0"/>
      <w:marTop w:val="0"/>
      <w:marBottom w:val="0"/>
      <w:divBdr>
        <w:top w:val="none" w:sz="0" w:space="0" w:color="auto"/>
        <w:left w:val="none" w:sz="0" w:space="0" w:color="auto"/>
        <w:bottom w:val="none" w:sz="0" w:space="0" w:color="auto"/>
        <w:right w:val="none" w:sz="0" w:space="0" w:color="auto"/>
      </w:divBdr>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47029227">
      <w:bodyDiv w:val="1"/>
      <w:marLeft w:val="0"/>
      <w:marRight w:val="0"/>
      <w:marTop w:val="0"/>
      <w:marBottom w:val="0"/>
      <w:divBdr>
        <w:top w:val="none" w:sz="0" w:space="0" w:color="auto"/>
        <w:left w:val="none" w:sz="0" w:space="0" w:color="auto"/>
        <w:bottom w:val="none" w:sz="0" w:space="0" w:color="auto"/>
        <w:right w:val="none" w:sz="0" w:space="0" w:color="auto"/>
      </w:divBdr>
    </w:div>
    <w:div w:id="349569506">
      <w:bodyDiv w:val="1"/>
      <w:marLeft w:val="0"/>
      <w:marRight w:val="0"/>
      <w:marTop w:val="0"/>
      <w:marBottom w:val="0"/>
      <w:divBdr>
        <w:top w:val="none" w:sz="0" w:space="0" w:color="auto"/>
        <w:left w:val="none" w:sz="0" w:space="0" w:color="auto"/>
        <w:bottom w:val="none" w:sz="0" w:space="0" w:color="auto"/>
        <w:right w:val="none" w:sz="0" w:space="0" w:color="auto"/>
      </w:divBdr>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6734418">
      <w:bodyDiv w:val="1"/>
      <w:marLeft w:val="0"/>
      <w:marRight w:val="0"/>
      <w:marTop w:val="0"/>
      <w:marBottom w:val="0"/>
      <w:divBdr>
        <w:top w:val="none" w:sz="0" w:space="0" w:color="auto"/>
        <w:left w:val="none" w:sz="0" w:space="0" w:color="auto"/>
        <w:bottom w:val="none" w:sz="0" w:space="0" w:color="auto"/>
        <w:right w:val="none" w:sz="0" w:space="0" w:color="auto"/>
      </w:divBdr>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5960">
      <w:bodyDiv w:val="1"/>
      <w:marLeft w:val="0"/>
      <w:marRight w:val="0"/>
      <w:marTop w:val="0"/>
      <w:marBottom w:val="0"/>
      <w:divBdr>
        <w:top w:val="none" w:sz="0" w:space="0" w:color="auto"/>
        <w:left w:val="none" w:sz="0" w:space="0" w:color="auto"/>
        <w:bottom w:val="none" w:sz="0" w:space="0" w:color="auto"/>
        <w:right w:val="none" w:sz="0" w:space="0" w:color="auto"/>
      </w:divBdr>
    </w:div>
    <w:div w:id="366180142">
      <w:bodyDiv w:val="1"/>
      <w:marLeft w:val="0"/>
      <w:marRight w:val="0"/>
      <w:marTop w:val="0"/>
      <w:marBottom w:val="0"/>
      <w:divBdr>
        <w:top w:val="none" w:sz="0" w:space="0" w:color="auto"/>
        <w:left w:val="none" w:sz="0" w:space="0" w:color="auto"/>
        <w:bottom w:val="none" w:sz="0" w:space="0" w:color="auto"/>
        <w:right w:val="none" w:sz="0" w:space="0" w:color="auto"/>
      </w:divBdr>
    </w:div>
    <w:div w:id="366688163">
      <w:bodyDiv w:val="1"/>
      <w:marLeft w:val="0"/>
      <w:marRight w:val="0"/>
      <w:marTop w:val="0"/>
      <w:marBottom w:val="0"/>
      <w:divBdr>
        <w:top w:val="none" w:sz="0" w:space="0" w:color="auto"/>
        <w:left w:val="none" w:sz="0" w:space="0" w:color="auto"/>
        <w:bottom w:val="none" w:sz="0" w:space="0" w:color="auto"/>
        <w:right w:val="none" w:sz="0" w:space="0" w:color="auto"/>
      </w:divBdr>
    </w:div>
    <w:div w:id="369302617">
      <w:bodyDiv w:val="1"/>
      <w:marLeft w:val="0"/>
      <w:marRight w:val="0"/>
      <w:marTop w:val="0"/>
      <w:marBottom w:val="0"/>
      <w:divBdr>
        <w:top w:val="none" w:sz="0" w:space="0" w:color="auto"/>
        <w:left w:val="none" w:sz="0" w:space="0" w:color="auto"/>
        <w:bottom w:val="none" w:sz="0" w:space="0" w:color="auto"/>
        <w:right w:val="none" w:sz="0" w:space="0" w:color="auto"/>
      </w:divBdr>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2413802">
      <w:bodyDiv w:val="1"/>
      <w:marLeft w:val="0"/>
      <w:marRight w:val="0"/>
      <w:marTop w:val="0"/>
      <w:marBottom w:val="0"/>
      <w:divBdr>
        <w:top w:val="none" w:sz="0" w:space="0" w:color="auto"/>
        <w:left w:val="none" w:sz="0" w:space="0" w:color="auto"/>
        <w:bottom w:val="none" w:sz="0" w:space="0" w:color="auto"/>
        <w:right w:val="none" w:sz="0" w:space="0" w:color="auto"/>
      </w:divBdr>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392503524">
      <w:bodyDiv w:val="1"/>
      <w:marLeft w:val="0"/>
      <w:marRight w:val="0"/>
      <w:marTop w:val="0"/>
      <w:marBottom w:val="0"/>
      <w:divBdr>
        <w:top w:val="none" w:sz="0" w:space="0" w:color="auto"/>
        <w:left w:val="none" w:sz="0" w:space="0" w:color="auto"/>
        <w:bottom w:val="none" w:sz="0" w:space="0" w:color="auto"/>
        <w:right w:val="none" w:sz="0" w:space="0" w:color="auto"/>
      </w:divBdr>
    </w:div>
    <w:div w:id="395250905">
      <w:bodyDiv w:val="1"/>
      <w:marLeft w:val="0"/>
      <w:marRight w:val="0"/>
      <w:marTop w:val="0"/>
      <w:marBottom w:val="0"/>
      <w:divBdr>
        <w:top w:val="none" w:sz="0" w:space="0" w:color="auto"/>
        <w:left w:val="none" w:sz="0" w:space="0" w:color="auto"/>
        <w:bottom w:val="none" w:sz="0" w:space="0" w:color="auto"/>
        <w:right w:val="none" w:sz="0" w:space="0" w:color="auto"/>
      </w:divBdr>
    </w:div>
    <w:div w:id="403258026">
      <w:bodyDiv w:val="1"/>
      <w:marLeft w:val="0"/>
      <w:marRight w:val="0"/>
      <w:marTop w:val="0"/>
      <w:marBottom w:val="0"/>
      <w:divBdr>
        <w:top w:val="none" w:sz="0" w:space="0" w:color="auto"/>
        <w:left w:val="none" w:sz="0" w:space="0" w:color="auto"/>
        <w:bottom w:val="none" w:sz="0" w:space="0" w:color="auto"/>
        <w:right w:val="none" w:sz="0" w:space="0" w:color="auto"/>
      </w:divBdr>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09471978">
      <w:bodyDiv w:val="1"/>
      <w:marLeft w:val="0"/>
      <w:marRight w:val="0"/>
      <w:marTop w:val="0"/>
      <w:marBottom w:val="0"/>
      <w:divBdr>
        <w:top w:val="none" w:sz="0" w:space="0" w:color="auto"/>
        <w:left w:val="none" w:sz="0" w:space="0" w:color="auto"/>
        <w:bottom w:val="none" w:sz="0" w:space="0" w:color="auto"/>
        <w:right w:val="none" w:sz="0" w:space="0" w:color="auto"/>
      </w:divBdr>
    </w:div>
    <w:div w:id="413206134">
      <w:bodyDiv w:val="1"/>
      <w:marLeft w:val="0"/>
      <w:marRight w:val="0"/>
      <w:marTop w:val="0"/>
      <w:marBottom w:val="0"/>
      <w:divBdr>
        <w:top w:val="none" w:sz="0" w:space="0" w:color="auto"/>
        <w:left w:val="none" w:sz="0" w:space="0" w:color="auto"/>
        <w:bottom w:val="none" w:sz="0" w:space="0" w:color="auto"/>
        <w:right w:val="none" w:sz="0" w:space="0" w:color="auto"/>
      </w:divBdr>
    </w:div>
    <w:div w:id="417943578">
      <w:bodyDiv w:val="1"/>
      <w:marLeft w:val="0"/>
      <w:marRight w:val="0"/>
      <w:marTop w:val="0"/>
      <w:marBottom w:val="0"/>
      <w:divBdr>
        <w:top w:val="none" w:sz="0" w:space="0" w:color="auto"/>
        <w:left w:val="none" w:sz="0" w:space="0" w:color="auto"/>
        <w:bottom w:val="none" w:sz="0" w:space="0" w:color="auto"/>
        <w:right w:val="none" w:sz="0" w:space="0" w:color="auto"/>
      </w:divBdr>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6269104">
      <w:bodyDiv w:val="1"/>
      <w:marLeft w:val="0"/>
      <w:marRight w:val="0"/>
      <w:marTop w:val="0"/>
      <w:marBottom w:val="0"/>
      <w:divBdr>
        <w:top w:val="none" w:sz="0" w:space="0" w:color="auto"/>
        <w:left w:val="none" w:sz="0" w:space="0" w:color="auto"/>
        <w:bottom w:val="none" w:sz="0" w:space="0" w:color="auto"/>
        <w:right w:val="none" w:sz="0" w:space="0" w:color="auto"/>
      </w:divBdr>
    </w:div>
    <w:div w:id="427317664">
      <w:bodyDiv w:val="1"/>
      <w:marLeft w:val="0"/>
      <w:marRight w:val="0"/>
      <w:marTop w:val="0"/>
      <w:marBottom w:val="0"/>
      <w:divBdr>
        <w:top w:val="none" w:sz="0" w:space="0" w:color="auto"/>
        <w:left w:val="none" w:sz="0" w:space="0" w:color="auto"/>
        <w:bottom w:val="none" w:sz="0" w:space="0" w:color="auto"/>
        <w:right w:val="none" w:sz="0" w:space="0" w:color="auto"/>
      </w:divBdr>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548600">
      <w:bodyDiv w:val="1"/>
      <w:marLeft w:val="0"/>
      <w:marRight w:val="0"/>
      <w:marTop w:val="0"/>
      <w:marBottom w:val="0"/>
      <w:divBdr>
        <w:top w:val="none" w:sz="0" w:space="0" w:color="auto"/>
        <w:left w:val="none" w:sz="0" w:space="0" w:color="auto"/>
        <w:bottom w:val="none" w:sz="0" w:space="0" w:color="auto"/>
        <w:right w:val="none" w:sz="0" w:space="0" w:color="auto"/>
      </w:divBdr>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0075054">
      <w:bodyDiv w:val="1"/>
      <w:marLeft w:val="0"/>
      <w:marRight w:val="0"/>
      <w:marTop w:val="0"/>
      <w:marBottom w:val="0"/>
      <w:divBdr>
        <w:top w:val="none" w:sz="0" w:space="0" w:color="auto"/>
        <w:left w:val="none" w:sz="0" w:space="0" w:color="auto"/>
        <w:bottom w:val="none" w:sz="0" w:space="0" w:color="auto"/>
        <w:right w:val="none" w:sz="0" w:space="0" w:color="auto"/>
      </w:divBdr>
    </w:div>
    <w:div w:id="441464688">
      <w:bodyDiv w:val="1"/>
      <w:marLeft w:val="0"/>
      <w:marRight w:val="0"/>
      <w:marTop w:val="0"/>
      <w:marBottom w:val="0"/>
      <w:divBdr>
        <w:top w:val="none" w:sz="0" w:space="0" w:color="auto"/>
        <w:left w:val="none" w:sz="0" w:space="0" w:color="auto"/>
        <w:bottom w:val="none" w:sz="0" w:space="0" w:color="auto"/>
        <w:right w:val="none" w:sz="0" w:space="0" w:color="auto"/>
      </w:divBdr>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48401603">
      <w:bodyDiv w:val="1"/>
      <w:marLeft w:val="0"/>
      <w:marRight w:val="0"/>
      <w:marTop w:val="0"/>
      <w:marBottom w:val="0"/>
      <w:divBdr>
        <w:top w:val="none" w:sz="0" w:space="0" w:color="auto"/>
        <w:left w:val="none" w:sz="0" w:space="0" w:color="auto"/>
        <w:bottom w:val="none" w:sz="0" w:space="0" w:color="auto"/>
        <w:right w:val="none" w:sz="0" w:space="0" w:color="auto"/>
      </w:divBdr>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2230631">
      <w:bodyDiv w:val="1"/>
      <w:marLeft w:val="0"/>
      <w:marRight w:val="0"/>
      <w:marTop w:val="0"/>
      <w:marBottom w:val="0"/>
      <w:divBdr>
        <w:top w:val="none" w:sz="0" w:space="0" w:color="auto"/>
        <w:left w:val="none" w:sz="0" w:space="0" w:color="auto"/>
        <w:bottom w:val="none" w:sz="0" w:space="0" w:color="auto"/>
        <w:right w:val="none" w:sz="0" w:space="0" w:color="auto"/>
      </w:divBdr>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78546000">
      <w:bodyDiv w:val="1"/>
      <w:marLeft w:val="0"/>
      <w:marRight w:val="0"/>
      <w:marTop w:val="0"/>
      <w:marBottom w:val="0"/>
      <w:divBdr>
        <w:top w:val="none" w:sz="0" w:space="0" w:color="auto"/>
        <w:left w:val="none" w:sz="0" w:space="0" w:color="auto"/>
        <w:bottom w:val="none" w:sz="0" w:space="0" w:color="auto"/>
        <w:right w:val="none" w:sz="0" w:space="0" w:color="auto"/>
      </w:divBdr>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5754194">
      <w:bodyDiv w:val="1"/>
      <w:marLeft w:val="0"/>
      <w:marRight w:val="0"/>
      <w:marTop w:val="0"/>
      <w:marBottom w:val="0"/>
      <w:divBdr>
        <w:top w:val="none" w:sz="0" w:space="0" w:color="auto"/>
        <w:left w:val="none" w:sz="0" w:space="0" w:color="auto"/>
        <w:bottom w:val="none" w:sz="0" w:space="0" w:color="auto"/>
        <w:right w:val="none" w:sz="0" w:space="0" w:color="auto"/>
      </w:divBdr>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076095">
      <w:bodyDiv w:val="1"/>
      <w:marLeft w:val="0"/>
      <w:marRight w:val="0"/>
      <w:marTop w:val="0"/>
      <w:marBottom w:val="0"/>
      <w:divBdr>
        <w:top w:val="none" w:sz="0" w:space="0" w:color="auto"/>
        <w:left w:val="none" w:sz="0" w:space="0" w:color="auto"/>
        <w:bottom w:val="none" w:sz="0" w:space="0" w:color="auto"/>
        <w:right w:val="none" w:sz="0" w:space="0" w:color="auto"/>
      </w:divBdr>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12955473">
      <w:bodyDiv w:val="1"/>
      <w:marLeft w:val="0"/>
      <w:marRight w:val="0"/>
      <w:marTop w:val="0"/>
      <w:marBottom w:val="0"/>
      <w:divBdr>
        <w:top w:val="none" w:sz="0" w:space="0" w:color="auto"/>
        <w:left w:val="none" w:sz="0" w:space="0" w:color="auto"/>
        <w:bottom w:val="none" w:sz="0" w:space="0" w:color="auto"/>
        <w:right w:val="none" w:sz="0" w:space="0" w:color="auto"/>
      </w:divBdr>
    </w:div>
    <w:div w:id="516192932">
      <w:bodyDiv w:val="1"/>
      <w:marLeft w:val="0"/>
      <w:marRight w:val="0"/>
      <w:marTop w:val="0"/>
      <w:marBottom w:val="0"/>
      <w:divBdr>
        <w:top w:val="none" w:sz="0" w:space="0" w:color="auto"/>
        <w:left w:val="none" w:sz="0" w:space="0" w:color="auto"/>
        <w:bottom w:val="none" w:sz="0" w:space="0" w:color="auto"/>
        <w:right w:val="none" w:sz="0" w:space="0" w:color="auto"/>
      </w:divBdr>
    </w:div>
    <w:div w:id="516431144">
      <w:bodyDiv w:val="1"/>
      <w:marLeft w:val="0"/>
      <w:marRight w:val="0"/>
      <w:marTop w:val="0"/>
      <w:marBottom w:val="0"/>
      <w:divBdr>
        <w:top w:val="none" w:sz="0" w:space="0" w:color="auto"/>
        <w:left w:val="none" w:sz="0" w:space="0" w:color="auto"/>
        <w:bottom w:val="none" w:sz="0" w:space="0" w:color="auto"/>
        <w:right w:val="none" w:sz="0" w:space="0" w:color="auto"/>
      </w:divBdr>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229236">
      <w:bodyDiv w:val="1"/>
      <w:marLeft w:val="0"/>
      <w:marRight w:val="0"/>
      <w:marTop w:val="0"/>
      <w:marBottom w:val="0"/>
      <w:divBdr>
        <w:top w:val="none" w:sz="0" w:space="0" w:color="auto"/>
        <w:left w:val="none" w:sz="0" w:space="0" w:color="auto"/>
        <w:bottom w:val="none" w:sz="0" w:space="0" w:color="auto"/>
        <w:right w:val="none" w:sz="0" w:space="0" w:color="auto"/>
      </w:divBdr>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5120070">
      <w:bodyDiv w:val="1"/>
      <w:marLeft w:val="0"/>
      <w:marRight w:val="0"/>
      <w:marTop w:val="0"/>
      <w:marBottom w:val="0"/>
      <w:divBdr>
        <w:top w:val="none" w:sz="0" w:space="0" w:color="auto"/>
        <w:left w:val="none" w:sz="0" w:space="0" w:color="auto"/>
        <w:bottom w:val="none" w:sz="0" w:space="0" w:color="auto"/>
        <w:right w:val="none" w:sz="0" w:space="0" w:color="auto"/>
      </w:divBdr>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38512551">
      <w:bodyDiv w:val="1"/>
      <w:marLeft w:val="0"/>
      <w:marRight w:val="0"/>
      <w:marTop w:val="0"/>
      <w:marBottom w:val="0"/>
      <w:divBdr>
        <w:top w:val="none" w:sz="0" w:space="0" w:color="auto"/>
        <w:left w:val="none" w:sz="0" w:space="0" w:color="auto"/>
        <w:bottom w:val="none" w:sz="0" w:space="0" w:color="auto"/>
        <w:right w:val="none" w:sz="0" w:space="0" w:color="auto"/>
      </w:divBdr>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3389861">
      <w:bodyDiv w:val="1"/>
      <w:marLeft w:val="0"/>
      <w:marRight w:val="0"/>
      <w:marTop w:val="0"/>
      <w:marBottom w:val="0"/>
      <w:divBdr>
        <w:top w:val="none" w:sz="0" w:space="0" w:color="auto"/>
        <w:left w:val="none" w:sz="0" w:space="0" w:color="auto"/>
        <w:bottom w:val="none" w:sz="0" w:space="0" w:color="auto"/>
        <w:right w:val="none" w:sz="0" w:space="0" w:color="auto"/>
      </w:divBdr>
    </w:div>
    <w:div w:id="557863180">
      <w:bodyDiv w:val="1"/>
      <w:marLeft w:val="0"/>
      <w:marRight w:val="0"/>
      <w:marTop w:val="0"/>
      <w:marBottom w:val="0"/>
      <w:divBdr>
        <w:top w:val="none" w:sz="0" w:space="0" w:color="auto"/>
        <w:left w:val="none" w:sz="0" w:space="0" w:color="auto"/>
        <w:bottom w:val="none" w:sz="0" w:space="0" w:color="auto"/>
        <w:right w:val="none" w:sz="0" w:space="0" w:color="auto"/>
      </w:divBdr>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4923389">
      <w:bodyDiv w:val="1"/>
      <w:marLeft w:val="0"/>
      <w:marRight w:val="0"/>
      <w:marTop w:val="0"/>
      <w:marBottom w:val="0"/>
      <w:divBdr>
        <w:top w:val="none" w:sz="0" w:space="0" w:color="auto"/>
        <w:left w:val="none" w:sz="0" w:space="0" w:color="auto"/>
        <w:bottom w:val="none" w:sz="0" w:space="0" w:color="auto"/>
        <w:right w:val="none" w:sz="0" w:space="0" w:color="auto"/>
      </w:divBdr>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25703190">
      <w:bodyDiv w:val="1"/>
      <w:marLeft w:val="0"/>
      <w:marRight w:val="0"/>
      <w:marTop w:val="0"/>
      <w:marBottom w:val="0"/>
      <w:divBdr>
        <w:top w:val="none" w:sz="0" w:space="0" w:color="auto"/>
        <w:left w:val="none" w:sz="0" w:space="0" w:color="auto"/>
        <w:bottom w:val="none" w:sz="0" w:space="0" w:color="auto"/>
        <w:right w:val="none" w:sz="0" w:space="0" w:color="auto"/>
      </w:divBdr>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42976332">
      <w:bodyDiv w:val="1"/>
      <w:marLeft w:val="0"/>
      <w:marRight w:val="0"/>
      <w:marTop w:val="0"/>
      <w:marBottom w:val="0"/>
      <w:divBdr>
        <w:top w:val="none" w:sz="0" w:space="0" w:color="auto"/>
        <w:left w:val="none" w:sz="0" w:space="0" w:color="auto"/>
        <w:bottom w:val="none" w:sz="0" w:space="0" w:color="auto"/>
        <w:right w:val="none" w:sz="0" w:space="0" w:color="auto"/>
      </w:divBdr>
    </w:div>
    <w:div w:id="643244430">
      <w:bodyDiv w:val="1"/>
      <w:marLeft w:val="0"/>
      <w:marRight w:val="0"/>
      <w:marTop w:val="0"/>
      <w:marBottom w:val="0"/>
      <w:divBdr>
        <w:top w:val="none" w:sz="0" w:space="0" w:color="auto"/>
        <w:left w:val="none" w:sz="0" w:space="0" w:color="auto"/>
        <w:bottom w:val="none" w:sz="0" w:space="0" w:color="auto"/>
        <w:right w:val="none" w:sz="0" w:space="0" w:color="auto"/>
      </w:divBdr>
    </w:div>
    <w:div w:id="643698898">
      <w:bodyDiv w:val="1"/>
      <w:marLeft w:val="0"/>
      <w:marRight w:val="0"/>
      <w:marTop w:val="0"/>
      <w:marBottom w:val="0"/>
      <w:divBdr>
        <w:top w:val="none" w:sz="0" w:space="0" w:color="auto"/>
        <w:left w:val="none" w:sz="0" w:space="0" w:color="auto"/>
        <w:bottom w:val="none" w:sz="0" w:space="0" w:color="auto"/>
        <w:right w:val="none" w:sz="0" w:space="0" w:color="auto"/>
      </w:divBdr>
    </w:div>
    <w:div w:id="644625302">
      <w:bodyDiv w:val="1"/>
      <w:marLeft w:val="0"/>
      <w:marRight w:val="0"/>
      <w:marTop w:val="0"/>
      <w:marBottom w:val="0"/>
      <w:divBdr>
        <w:top w:val="none" w:sz="0" w:space="0" w:color="auto"/>
        <w:left w:val="none" w:sz="0" w:space="0" w:color="auto"/>
        <w:bottom w:val="none" w:sz="0" w:space="0" w:color="auto"/>
        <w:right w:val="none" w:sz="0" w:space="0" w:color="auto"/>
      </w:divBdr>
    </w:div>
    <w:div w:id="648292670">
      <w:bodyDiv w:val="1"/>
      <w:marLeft w:val="0"/>
      <w:marRight w:val="0"/>
      <w:marTop w:val="0"/>
      <w:marBottom w:val="0"/>
      <w:divBdr>
        <w:top w:val="none" w:sz="0" w:space="0" w:color="auto"/>
        <w:left w:val="none" w:sz="0" w:space="0" w:color="auto"/>
        <w:bottom w:val="none" w:sz="0" w:space="0" w:color="auto"/>
        <w:right w:val="none" w:sz="0" w:space="0" w:color="auto"/>
      </w:divBdr>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5940802">
      <w:bodyDiv w:val="1"/>
      <w:marLeft w:val="0"/>
      <w:marRight w:val="0"/>
      <w:marTop w:val="0"/>
      <w:marBottom w:val="0"/>
      <w:divBdr>
        <w:top w:val="none" w:sz="0" w:space="0" w:color="auto"/>
        <w:left w:val="none" w:sz="0" w:space="0" w:color="auto"/>
        <w:bottom w:val="none" w:sz="0" w:space="0" w:color="auto"/>
        <w:right w:val="none" w:sz="0" w:space="0" w:color="auto"/>
      </w:divBdr>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68097615">
      <w:bodyDiv w:val="1"/>
      <w:marLeft w:val="0"/>
      <w:marRight w:val="0"/>
      <w:marTop w:val="0"/>
      <w:marBottom w:val="0"/>
      <w:divBdr>
        <w:top w:val="none" w:sz="0" w:space="0" w:color="auto"/>
        <w:left w:val="none" w:sz="0" w:space="0" w:color="auto"/>
        <w:bottom w:val="none" w:sz="0" w:space="0" w:color="auto"/>
        <w:right w:val="none" w:sz="0" w:space="0" w:color="auto"/>
      </w:divBdr>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87484575">
      <w:bodyDiv w:val="1"/>
      <w:marLeft w:val="0"/>
      <w:marRight w:val="0"/>
      <w:marTop w:val="0"/>
      <w:marBottom w:val="0"/>
      <w:divBdr>
        <w:top w:val="none" w:sz="0" w:space="0" w:color="auto"/>
        <w:left w:val="none" w:sz="0" w:space="0" w:color="auto"/>
        <w:bottom w:val="none" w:sz="0" w:space="0" w:color="auto"/>
        <w:right w:val="none" w:sz="0" w:space="0" w:color="auto"/>
      </w:divBdr>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699666240">
      <w:bodyDiv w:val="1"/>
      <w:marLeft w:val="0"/>
      <w:marRight w:val="0"/>
      <w:marTop w:val="0"/>
      <w:marBottom w:val="0"/>
      <w:divBdr>
        <w:top w:val="none" w:sz="0" w:space="0" w:color="auto"/>
        <w:left w:val="none" w:sz="0" w:space="0" w:color="auto"/>
        <w:bottom w:val="none" w:sz="0" w:space="0" w:color="auto"/>
        <w:right w:val="none" w:sz="0" w:space="0" w:color="auto"/>
      </w:divBdr>
    </w:div>
    <w:div w:id="699748766">
      <w:bodyDiv w:val="1"/>
      <w:marLeft w:val="0"/>
      <w:marRight w:val="0"/>
      <w:marTop w:val="0"/>
      <w:marBottom w:val="0"/>
      <w:divBdr>
        <w:top w:val="none" w:sz="0" w:space="0" w:color="auto"/>
        <w:left w:val="none" w:sz="0" w:space="0" w:color="auto"/>
        <w:bottom w:val="none" w:sz="0" w:space="0" w:color="auto"/>
        <w:right w:val="none" w:sz="0" w:space="0" w:color="auto"/>
      </w:divBdr>
    </w:div>
    <w:div w:id="702443773">
      <w:bodyDiv w:val="1"/>
      <w:marLeft w:val="0"/>
      <w:marRight w:val="0"/>
      <w:marTop w:val="0"/>
      <w:marBottom w:val="0"/>
      <w:divBdr>
        <w:top w:val="none" w:sz="0" w:space="0" w:color="auto"/>
        <w:left w:val="none" w:sz="0" w:space="0" w:color="auto"/>
        <w:bottom w:val="none" w:sz="0" w:space="0" w:color="auto"/>
        <w:right w:val="none" w:sz="0" w:space="0" w:color="auto"/>
      </w:divBdr>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6004852">
      <w:bodyDiv w:val="1"/>
      <w:marLeft w:val="0"/>
      <w:marRight w:val="0"/>
      <w:marTop w:val="0"/>
      <w:marBottom w:val="0"/>
      <w:divBdr>
        <w:top w:val="none" w:sz="0" w:space="0" w:color="auto"/>
        <w:left w:val="none" w:sz="0" w:space="0" w:color="auto"/>
        <w:bottom w:val="none" w:sz="0" w:space="0" w:color="auto"/>
        <w:right w:val="none" w:sz="0" w:space="0" w:color="auto"/>
      </w:divBdr>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0979156">
      <w:bodyDiv w:val="1"/>
      <w:marLeft w:val="0"/>
      <w:marRight w:val="0"/>
      <w:marTop w:val="0"/>
      <w:marBottom w:val="0"/>
      <w:divBdr>
        <w:top w:val="none" w:sz="0" w:space="0" w:color="auto"/>
        <w:left w:val="none" w:sz="0" w:space="0" w:color="auto"/>
        <w:bottom w:val="none" w:sz="0" w:space="0" w:color="auto"/>
        <w:right w:val="none" w:sz="0" w:space="0" w:color="auto"/>
      </w:divBdr>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76291305">
      <w:bodyDiv w:val="1"/>
      <w:marLeft w:val="0"/>
      <w:marRight w:val="0"/>
      <w:marTop w:val="0"/>
      <w:marBottom w:val="0"/>
      <w:divBdr>
        <w:top w:val="none" w:sz="0" w:space="0" w:color="auto"/>
        <w:left w:val="none" w:sz="0" w:space="0" w:color="auto"/>
        <w:bottom w:val="none" w:sz="0" w:space="0" w:color="auto"/>
        <w:right w:val="none" w:sz="0" w:space="0" w:color="auto"/>
      </w:divBdr>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037622">
      <w:bodyDiv w:val="1"/>
      <w:marLeft w:val="0"/>
      <w:marRight w:val="0"/>
      <w:marTop w:val="0"/>
      <w:marBottom w:val="0"/>
      <w:divBdr>
        <w:top w:val="none" w:sz="0" w:space="0" w:color="auto"/>
        <w:left w:val="none" w:sz="0" w:space="0" w:color="auto"/>
        <w:bottom w:val="none" w:sz="0" w:space="0" w:color="auto"/>
        <w:right w:val="none" w:sz="0" w:space="0" w:color="auto"/>
      </w:divBdr>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2695228">
      <w:bodyDiv w:val="1"/>
      <w:marLeft w:val="0"/>
      <w:marRight w:val="0"/>
      <w:marTop w:val="0"/>
      <w:marBottom w:val="0"/>
      <w:divBdr>
        <w:top w:val="none" w:sz="0" w:space="0" w:color="auto"/>
        <w:left w:val="none" w:sz="0" w:space="0" w:color="auto"/>
        <w:bottom w:val="none" w:sz="0" w:space="0" w:color="auto"/>
        <w:right w:val="none" w:sz="0" w:space="0" w:color="auto"/>
      </w:divBdr>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4904442">
      <w:bodyDiv w:val="1"/>
      <w:marLeft w:val="0"/>
      <w:marRight w:val="0"/>
      <w:marTop w:val="0"/>
      <w:marBottom w:val="0"/>
      <w:divBdr>
        <w:top w:val="none" w:sz="0" w:space="0" w:color="auto"/>
        <w:left w:val="none" w:sz="0" w:space="0" w:color="auto"/>
        <w:bottom w:val="none" w:sz="0" w:space="0" w:color="auto"/>
        <w:right w:val="none" w:sz="0" w:space="0" w:color="auto"/>
      </w:divBdr>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8206220">
      <w:bodyDiv w:val="1"/>
      <w:marLeft w:val="0"/>
      <w:marRight w:val="0"/>
      <w:marTop w:val="0"/>
      <w:marBottom w:val="0"/>
      <w:divBdr>
        <w:top w:val="none" w:sz="0" w:space="0" w:color="auto"/>
        <w:left w:val="none" w:sz="0" w:space="0" w:color="auto"/>
        <w:bottom w:val="none" w:sz="0" w:space="0" w:color="auto"/>
        <w:right w:val="none" w:sz="0" w:space="0" w:color="auto"/>
      </w:divBdr>
    </w:div>
    <w:div w:id="829178755">
      <w:bodyDiv w:val="1"/>
      <w:marLeft w:val="0"/>
      <w:marRight w:val="0"/>
      <w:marTop w:val="0"/>
      <w:marBottom w:val="0"/>
      <w:divBdr>
        <w:top w:val="none" w:sz="0" w:space="0" w:color="auto"/>
        <w:left w:val="none" w:sz="0" w:space="0" w:color="auto"/>
        <w:bottom w:val="none" w:sz="0" w:space="0" w:color="auto"/>
        <w:right w:val="none" w:sz="0" w:space="0" w:color="auto"/>
      </w:divBdr>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4155863">
      <w:bodyDiv w:val="1"/>
      <w:marLeft w:val="0"/>
      <w:marRight w:val="0"/>
      <w:marTop w:val="0"/>
      <w:marBottom w:val="0"/>
      <w:divBdr>
        <w:top w:val="none" w:sz="0" w:space="0" w:color="auto"/>
        <w:left w:val="none" w:sz="0" w:space="0" w:color="auto"/>
        <w:bottom w:val="none" w:sz="0" w:space="0" w:color="auto"/>
        <w:right w:val="none" w:sz="0" w:space="0" w:color="auto"/>
      </w:divBdr>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68102431">
      <w:bodyDiv w:val="1"/>
      <w:marLeft w:val="0"/>
      <w:marRight w:val="0"/>
      <w:marTop w:val="0"/>
      <w:marBottom w:val="0"/>
      <w:divBdr>
        <w:top w:val="none" w:sz="0" w:space="0" w:color="auto"/>
        <w:left w:val="none" w:sz="0" w:space="0" w:color="auto"/>
        <w:bottom w:val="none" w:sz="0" w:space="0" w:color="auto"/>
        <w:right w:val="none" w:sz="0" w:space="0" w:color="auto"/>
      </w:divBdr>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0869644">
      <w:bodyDiv w:val="1"/>
      <w:marLeft w:val="0"/>
      <w:marRight w:val="0"/>
      <w:marTop w:val="0"/>
      <w:marBottom w:val="0"/>
      <w:divBdr>
        <w:top w:val="none" w:sz="0" w:space="0" w:color="auto"/>
        <w:left w:val="none" w:sz="0" w:space="0" w:color="auto"/>
        <w:bottom w:val="none" w:sz="0" w:space="0" w:color="auto"/>
        <w:right w:val="none" w:sz="0" w:space="0" w:color="auto"/>
      </w:divBdr>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7940868">
      <w:bodyDiv w:val="1"/>
      <w:marLeft w:val="0"/>
      <w:marRight w:val="0"/>
      <w:marTop w:val="0"/>
      <w:marBottom w:val="0"/>
      <w:divBdr>
        <w:top w:val="none" w:sz="0" w:space="0" w:color="auto"/>
        <w:left w:val="none" w:sz="0" w:space="0" w:color="auto"/>
        <w:bottom w:val="none" w:sz="0" w:space="0" w:color="auto"/>
        <w:right w:val="none" w:sz="0" w:space="0" w:color="auto"/>
      </w:divBdr>
    </w:div>
    <w:div w:id="898320390">
      <w:bodyDiv w:val="1"/>
      <w:marLeft w:val="0"/>
      <w:marRight w:val="0"/>
      <w:marTop w:val="0"/>
      <w:marBottom w:val="0"/>
      <w:divBdr>
        <w:top w:val="none" w:sz="0" w:space="0" w:color="auto"/>
        <w:left w:val="none" w:sz="0" w:space="0" w:color="auto"/>
        <w:bottom w:val="none" w:sz="0" w:space="0" w:color="auto"/>
        <w:right w:val="none" w:sz="0" w:space="0" w:color="auto"/>
      </w:divBdr>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08269169">
      <w:bodyDiv w:val="1"/>
      <w:marLeft w:val="0"/>
      <w:marRight w:val="0"/>
      <w:marTop w:val="0"/>
      <w:marBottom w:val="0"/>
      <w:divBdr>
        <w:top w:val="none" w:sz="0" w:space="0" w:color="auto"/>
        <w:left w:val="none" w:sz="0" w:space="0" w:color="auto"/>
        <w:bottom w:val="none" w:sz="0" w:space="0" w:color="auto"/>
        <w:right w:val="none" w:sz="0" w:space="0" w:color="auto"/>
      </w:divBdr>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6288504">
      <w:bodyDiv w:val="1"/>
      <w:marLeft w:val="0"/>
      <w:marRight w:val="0"/>
      <w:marTop w:val="0"/>
      <w:marBottom w:val="0"/>
      <w:divBdr>
        <w:top w:val="none" w:sz="0" w:space="0" w:color="auto"/>
        <w:left w:val="none" w:sz="0" w:space="0" w:color="auto"/>
        <w:bottom w:val="none" w:sz="0" w:space="0" w:color="auto"/>
        <w:right w:val="none" w:sz="0" w:space="0" w:color="auto"/>
      </w:divBdr>
    </w:div>
    <w:div w:id="916403262">
      <w:bodyDiv w:val="1"/>
      <w:marLeft w:val="0"/>
      <w:marRight w:val="0"/>
      <w:marTop w:val="0"/>
      <w:marBottom w:val="0"/>
      <w:divBdr>
        <w:top w:val="none" w:sz="0" w:space="0" w:color="auto"/>
        <w:left w:val="none" w:sz="0" w:space="0" w:color="auto"/>
        <w:bottom w:val="none" w:sz="0" w:space="0" w:color="auto"/>
        <w:right w:val="none" w:sz="0" w:space="0" w:color="auto"/>
      </w:divBdr>
    </w:div>
    <w:div w:id="917058244">
      <w:bodyDiv w:val="1"/>
      <w:marLeft w:val="0"/>
      <w:marRight w:val="0"/>
      <w:marTop w:val="0"/>
      <w:marBottom w:val="0"/>
      <w:divBdr>
        <w:top w:val="none" w:sz="0" w:space="0" w:color="auto"/>
        <w:left w:val="none" w:sz="0" w:space="0" w:color="auto"/>
        <w:bottom w:val="none" w:sz="0" w:space="0" w:color="auto"/>
        <w:right w:val="none" w:sz="0" w:space="0" w:color="auto"/>
      </w:divBdr>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27155435">
      <w:bodyDiv w:val="1"/>
      <w:marLeft w:val="0"/>
      <w:marRight w:val="0"/>
      <w:marTop w:val="0"/>
      <w:marBottom w:val="0"/>
      <w:divBdr>
        <w:top w:val="none" w:sz="0" w:space="0" w:color="auto"/>
        <w:left w:val="none" w:sz="0" w:space="0" w:color="auto"/>
        <w:bottom w:val="none" w:sz="0" w:space="0" w:color="auto"/>
        <w:right w:val="none" w:sz="0" w:space="0" w:color="auto"/>
      </w:divBdr>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43920950">
      <w:bodyDiv w:val="1"/>
      <w:marLeft w:val="0"/>
      <w:marRight w:val="0"/>
      <w:marTop w:val="0"/>
      <w:marBottom w:val="0"/>
      <w:divBdr>
        <w:top w:val="none" w:sz="0" w:space="0" w:color="auto"/>
        <w:left w:val="none" w:sz="0" w:space="0" w:color="auto"/>
        <w:bottom w:val="none" w:sz="0" w:space="0" w:color="auto"/>
        <w:right w:val="none" w:sz="0" w:space="0" w:color="auto"/>
      </w:divBdr>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52709063">
      <w:bodyDiv w:val="1"/>
      <w:marLeft w:val="0"/>
      <w:marRight w:val="0"/>
      <w:marTop w:val="0"/>
      <w:marBottom w:val="0"/>
      <w:divBdr>
        <w:top w:val="none" w:sz="0" w:space="0" w:color="auto"/>
        <w:left w:val="none" w:sz="0" w:space="0" w:color="auto"/>
        <w:bottom w:val="none" w:sz="0" w:space="0" w:color="auto"/>
        <w:right w:val="none" w:sz="0" w:space="0" w:color="auto"/>
      </w:divBdr>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67591696">
      <w:bodyDiv w:val="1"/>
      <w:marLeft w:val="0"/>
      <w:marRight w:val="0"/>
      <w:marTop w:val="0"/>
      <w:marBottom w:val="0"/>
      <w:divBdr>
        <w:top w:val="none" w:sz="0" w:space="0" w:color="auto"/>
        <w:left w:val="none" w:sz="0" w:space="0" w:color="auto"/>
        <w:bottom w:val="none" w:sz="0" w:space="0" w:color="auto"/>
        <w:right w:val="none" w:sz="0" w:space="0" w:color="auto"/>
      </w:divBdr>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77108351">
      <w:bodyDiv w:val="1"/>
      <w:marLeft w:val="0"/>
      <w:marRight w:val="0"/>
      <w:marTop w:val="0"/>
      <w:marBottom w:val="0"/>
      <w:divBdr>
        <w:top w:val="none" w:sz="0" w:space="0" w:color="auto"/>
        <w:left w:val="none" w:sz="0" w:space="0" w:color="auto"/>
        <w:bottom w:val="none" w:sz="0" w:space="0" w:color="auto"/>
        <w:right w:val="none" w:sz="0" w:space="0" w:color="auto"/>
      </w:divBdr>
    </w:div>
    <w:div w:id="978341277">
      <w:bodyDiv w:val="1"/>
      <w:marLeft w:val="0"/>
      <w:marRight w:val="0"/>
      <w:marTop w:val="0"/>
      <w:marBottom w:val="0"/>
      <w:divBdr>
        <w:top w:val="none" w:sz="0" w:space="0" w:color="auto"/>
        <w:left w:val="none" w:sz="0" w:space="0" w:color="auto"/>
        <w:bottom w:val="none" w:sz="0" w:space="0" w:color="auto"/>
        <w:right w:val="none" w:sz="0" w:space="0" w:color="auto"/>
      </w:divBdr>
    </w:div>
    <w:div w:id="983050487">
      <w:bodyDiv w:val="1"/>
      <w:marLeft w:val="0"/>
      <w:marRight w:val="0"/>
      <w:marTop w:val="0"/>
      <w:marBottom w:val="0"/>
      <w:divBdr>
        <w:top w:val="none" w:sz="0" w:space="0" w:color="auto"/>
        <w:left w:val="none" w:sz="0" w:space="0" w:color="auto"/>
        <w:bottom w:val="none" w:sz="0" w:space="0" w:color="auto"/>
        <w:right w:val="none" w:sz="0" w:space="0" w:color="auto"/>
      </w:divBdr>
    </w:div>
    <w:div w:id="986668264">
      <w:bodyDiv w:val="1"/>
      <w:marLeft w:val="0"/>
      <w:marRight w:val="0"/>
      <w:marTop w:val="0"/>
      <w:marBottom w:val="0"/>
      <w:divBdr>
        <w:top w:val="none" w:sz="0" w:space="0" w:color="auto"/>
        <w:left w:val="none" w:sz="0" w:space="0" w:color="auto"/>
        <w:bottom w:val="none" w:sz="0" w:space="0" w:color="auto"/>
        <w:right w:val="none" w:sz="0" w:space="0" w:color="auto"/>
      </w:divBdr>
    </w:div>
    <w:div w:id="986979308">
      <w:bodyDiv w:val="1"/>
      <w:marLeft w:val="0"/>
      <w:marRight w:val="0"/>
      <w:marTop w:val="0"/>
      <w:marBottom w:val="0"/>
      <w:divBdr>
        <w:top w:val="none" w:sz="0" w:space="0" w:color="auto"/>
        <w:left w:val="none" w:sz="0" w:space="0" w:color="auto"/>
        <w:bottom w:val="none" w:sz="0" w:space="0" w:color="auto"/>
        <w:right w:val="none" w:sz="0" w:space="0" w:color="auto"/>
      </w:divBdr>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996104504">
      <w:bodyDiv w:val="1"/>
      <w:marLeft w:val="0"/>
      <w:marRight w:val="0"/>
      <w:marTop w:val="0"/>
      <w:marBottom w:val="0"/>
      <w:divBdr>
        <w:top w:val="none" w:sz="0" w:space="0" w:color="auto"/>
        <w:left w:val="none" w:sz="0" w:space="0" w:color="auto"/>
        <w:bottom w:val="none" w:sz="0" w:space="0" w:color="auto"/>
        <w:right w:val="none" w:sz="0" w:space="0" w:color="auto"/>
      </w:divBdr>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822933">
      <w:bodyDiv w:val="1"/>
      <w:marLeft w:val="0"/>
      <w:marRight w:val="0"/>
      <w:marTop w:val="0"/>
      <w:marBottom w:val="0"/>
      <w:divBdr>
        <w:top w:val="none" w:sz="0" w:space="0" w:color="auto"/>
        <w:left w:val="none" w:sz="0" w:space="0" w:color="auto"/>
        <w:bottom w:val="none" w:sz="0" w:space="0" w:color="auto"/>
        <w:right w:val="none" w:sz="0" w:space="0" w:color="auto"/>
      </w:divBdr>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3483790">
      <w:bodyDiv w:val="1"/>
      <w:marLeft w:val="0"/>
      <w:marRight w:val="0"/>
      <w:marTop w:val="0"/>
      <w:marBottom w:val="0"/>
      <w:divBdr>
        <w:top w:val="none" w:sz="0" w:space="0" w:color="auto"/>
        <w:left w:val="none" w:sz="0" w:space="0" w:color="auto"/>
        <w:bottom w:val="none" w:sz="0" w:space="0" w:color="auto"/>
        <w:right w:val="none" w:sz="0" w:space="0" w:color="auto"/>
      </w:divBdr>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0257635">
      <w:bodyDiv w:val="1"/>
      <w:marLeft w:val="0"/>
      <w:marRight w:val="0"/>
      <w:marTop w:val="0"/>
      <w:marBottom w:val="0"/>
      <w:divBdr>
        <w:top w:val="none" w:sz="0" w:space="0" w:color="auto"/>
        <w:left w:val="none" w:sz="0" w:space="0" w:color="auto"/>
        <w:bottom w:val="none" w:sz="0" w:space="0" w:color="auto"/>
        <w:right w:val="none" w:sz="0" w:space="0" w:color="auto"/>
      </w:divBdr>
    </w:div>
    <w:div w:id="1035037914">
      <w:bodyDiv w:val="1"/>
      <w:marLeft w:val="0"/>
      <w:marRight w:val="0"/>
      <w:marTop w:val="0"/>
      <w:marBottom w:val="0"/>
      <w:divBdr>
        <w:top w:val="none" w:sz="0" w:space="0" w:color="auto"/>
        <w:left w:val="none" w:sz="0" w:space="0" w:color="auto"/>
        <w:bottom w:val="none" w:sz="0" w:space="0" w:color="auto"/>
        <w:right w:val="none" w:sz="0" w:space="0" w:color="auto"/>
      </w:divBdr>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6153287">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39360561">
      <w:bodyDiv w:val="1"/>
      <w:marLeft w:val="0"/>
      <w:marRight w:val="0"/>
      <w:marTop w:val="0"/>
      <w:marBottom w:val="0"/>
      <w:divBdr>
        <w:top w:val="none" w:sz="0" w:space="0" w:color="auto"/>
        <w:left w:val="none" w:sz="0" w:space="0" w:color="auto"/>
        <w:bottom w:val="none" w:sz="0" w:space="0" w:color="auto"/>
        <w:right w:val="none" w:sz="0" w:space="0" w:color="auto"/>
      </w:divBdr>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2489009">
      <w:bodyDiv w:val="1"/>
      <w:marLeft w:val="0"/>
      <w:marRight w:val="0"/>
      <w:marTop w:val="0"/>
      <w:marBottom w:val="0"/>
      <w:divBdr>
        <w:top w:val="none" w:sz="0" w:space="0" w:color="auto"/>
        <w:left w:val="none" w:sz="0" w:space="0" w:color="auto"/>
        <w:bottom w:val="none" w:sz="0" w:space="0" w:color="auto"/>
        <w:right w:val="none" w:sz="0" w:space="0" w:color="auto"/>
      </w:divBdr>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056388">
      <w:bodyDiv w:val="1"/>
      <w:marLeft w:val="0"/>
      <w:marRight w:val="0"/>
      <w:marTop w:val="0"/>
      <w:marBottom w:val="0"/>
      <w:divBdr>
        <w:top w:val="none" w:sz="0" w:space="0" w:color="auto"/>
        <w:left w:val="none" w:sz="0" w:space="0" w:color="auto"/>
        <w:bottom w:val="none" w:sz="0" w:space="0" w:color="auto"/>
        <w:right w:val="none" w:sz="0" w:space="0" w:color="auto"/>
      </w:divBdr>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1097719">
      <w:bodyDiv w:val="1"/>
      <w:marLeft w:val="0"/>
      <w:marRight w:val="0"/>
      <w:marTop w:val="0"/>
      <w:marBottom w:val="0"/>
      <w:divBdr>
        <w:top w:val="none" w:sz="0" w:space="0" w:color="auto"/>
        <w:left w:val="none" w:sz="0" w:space="0" w:color="auto"/>
        <w:bottom w:val="none" w:sz="0" w:space="0" w:color="auto"/>
        <w:right w:val="none" w:sz="0" w:space="0" w:color="auto"/>
      </w:divBdr>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6560332">
      <w:bodyDiv w:val="1"/>
      <w:marLeft w:val="0"/>
      <w:marRight w:val="0"/>
      <w:marTop w:val="0"/>
      <w:marBottom w:val="0"/>
      <w:divBdr>
        <w:top w:val="none" w:sz="0" w:space="0" w:color="auto"/>
        <w:left w:val="none" w:sz="0" w:space="0" w:color="auto"/>
        <w:bottom w:val="none" w:sz="0" w:space="0" w:color="auto"/>
        <w:right w:val="none" w:sz="0" w:space="0" w:color="auto"/>
      </w:divBdr>
    </w:div>
    <w:div w:id="1098867948">
      <w:bodyDiv w:val="1"/>
      <w:marLeft w:val="0"/>
      <w:marRight w:val="0"/>
      <w:marTop w:val="0"/>
      <w:marBottom w:val="0"/>
      <w:divBdr>
        <w:top w:val="none" w:sz="0" w:space="0" w:color="auto"/>
        <w:left w:val="none" w:sz="0" w:space="0" w:color="auto"/>
        <w:bottom w:val="none" w:sz="0" w:space="0" w:color="auto"/>
        <w:right w:val="none" w:sz="0" w:space="0" w:color="auto"/>
      </w:divBdr>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6585582">
      <w:bodyDiv w:val="1"/>
      <w:marLeft w:val="0"/>
      <w:marRight w:val="0"/>
      <w:marTop w:val="0"/>
      <w:marBottom w:val="0"/>
      <w:divBdr>
        <w:top w:val="none" w:sz="0" w:space="0" w:color="auto"/>
        <w:left w:val="none" w:sz="0" w:space="0" w:color="auto"/>
        <w:bottom w:val="none" w:sz="0" w:space="0" w:color="auto"/>
        <w:right w:val="none" w:sz="0" w:space="0" w:color="auto"/>
      </w:divBdr>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1825539">
      <w:bodyDiv w:val="1"/>
      <w:marLeft w:val="0"/>
      <w:marRight w:val="0"/>
      <w:marTop w:val="0"/>
      <w:marBottom w:val="0"/>
      <w:divBdr>
        <w:top w:val="none" w:sz="0" w:space="0" w:color="auto"/>
        <w:left w:val="none" w:sz="0" w:space="0" w:color="auto"/>
        <w:bottom w:val="none" w:sz="0" w:space="0" w:color="auto"/>
        <w:right w:val="none" w:sz="0" w:space="0" w:color="auto"/>
      </w:divBdr>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08701">
      <w:bodyDiv w:val="1"/>
      <w:marLeft w:val="0"/>
      <w:marRight w:val="0"/>
      <w:marTop w:val="0"/>
      <w:marBottom w:val="0"/>
      <w:divBdr>
        <w:top w:val="none" w:sz="0" w:space="0" w:color="auto"/>
        <w:left w:val="none" w:sz="0" w:space="0" w:color="auto"/>
        <w:bottom w:val="none" w:sz="0" w:space="0" w:color="auto"/>
        <w:right w:val="none" w:sz="0" w:space="0" w:color="auto"/>
      </w:divBdr>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41188252">
      <w:bodyDiv w:val="1"/>
      <w:marLeft w:val="0"/>
      <w:marRight w:val="0"/>
      <w:marTop w:val="0"/>
      <w:marBottom w:val="0"/>
      <w:divBdr>
        <w:top w:val="none" w:sz="0" w:space="0" w:color="auto"/>
        <w:left w:val="none" w:sz="0" w:space="0" w:color="auto"/>
        <w:bottom w:val="none" w:sz="0" w:space="0" w:color="auto"/>
        <w:right w:val="none" w:sz="0" w:space="0" w:color="auto"/>
      </w:divBdr>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108796">
      <w:bodyDiv w:val="1"/>
      <w:marLeft w:val="0"/>
      <w:marRight w:val="0"/>
      <w:marTop w:val="0"/>
      <w:marBottom w:val="0"/>
      <w:divBdr>
        <w:top w:val="none" w:sz="0" w:space="0" w:color="auto"/>
        <w:left w:val="none" w:sz="0" w:space="0" w:color="auto"/>
        <w:bottom w:val="none" w:sz="0" w:space="0" w:color="auto"/>
        <w:right w:val="none" w:sz="0" w:space="0" w:color="auto"/>
      </w:divBdr>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66823885">
      <w:bodyDiv w:val="1"/>
      <w:marLeft w:val="0"/>
      <w:marRight w:val="0"/>
      <w:marTop w:val="0"/>
      <w:marBottom w:val="0"/>
      <w:divBdr>
        <w:top w:val="none" w:sz="0" w:space="0" w:color="auto"/>
        <w:left w:val="none" w:sz="0" w:space="0" w:color="auto"/>
        <w:bottom w:val="none" w:sz="0" w:space="0" w:color="auto"/>
        <w:right w:val="none" w:sz="0" w:space="0" w:color="auto"/>
      </w:divBdr>
    </w:div>
    <w:div w:id="1167474939">
      <w:bodyDiv w:val="1"/>
      <w:marLeft w:val="0"/>
      <w:marRight w:val="0"/>
      <w:marTop w:val="0"/>
      <w:marBottom w:val="0"/>
      <w:divBdr>
        <w:top w:val="none" w:sz="0" w:space="0" w:color="auto"/>
        <w:left w:val="none" w:sz="0" w:space="0" w:color="auto"/>
        <w:bottom w:val="none" w:sz="0" w:space="0" w:color="auto"/>
        <w:right w:val="none" w:sz="0" w:space="0" w:color="auto"/>
      </w:divBdr>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0580787">
      <w:bodyDiv w:val="1"/>
      <w:marLeft w:val="0"/>
      <w:marRight w:val="0"/>
      <w:marTop w:val="0"/>
      <w:marBottom w:val="0"/>
      <w:divBdr>
        <w:top w:val="none" w:sz="0" w:space="0" w:color="auto"/>
        <w:left w:val="none" w:sz="0" w:space="0" w:color="auto"/>
        <w:bottom w:val="none" w:sz="0" w:space="0" w:color="auto"/>
        <w:right w:val="none" w:sz="0" w:space="0" w:color="auto"/>
      </w:divBdr>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88519882">
      <w:bodyDiv w:val="1"/>
      <w:marLeft w:val="0"/>
      <w:marRight w:val="0"/>
      <w:marTop w:val="0"/>
      <w:marBottom w:val="0"/>
      <w:divBdr>
        <w:top w:val="none" w:sz="0" w:space="0" w:color="auto"/>
        <w:left w:val="none" w:sz="0" w:space="0" w:color="auto"/>
        <w:bottom w:val="none" w:sz="0" w:space="0" w:color="auto"/>
        <w:right w:val="none" w:sz="0" w:space="0" w:color="auto"/>
      </w:divBdr>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2866518">
      <w:bodyDiv w:val="1"/>
      <w:marLeft w:val="0"/>
      <w:marRight w:val="0"/>
      <w:marTop w:val="0"/>
      <w:marBottom w:val="0"/>
      <w:divBdr>
        <w:top w:val="none" w:sz="0" w:space="0" w:color="auto"/>
        <w:left w:val="none" w:sz="0" w:space="0" w:color="auto"/>
        <w:bottom w:val="none" w:sz="0" w:space="0" w:color="auto"/>
        <w:right w:val="none" w:sz="0" w:space="0" w:color="auto"/>
      </w:divBdr>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074000">
      <w:bodyDiv w:val="1"/>
      <w:marLeft w:val="0"/>
      <w:marRight w:val="0"/>
      <w:marTop w:val="0"/>
      <w:marBottom w:val="0"/>
      <w:divBdr>
        <w:top w:val="none" w:sz="0" w:space="0" w:color="auto"/>
        <w:left w:val="none" w:sz="0" w:space="0" w:color="auto"/>
        <w:bottom w:val="none" w:sz="0" w:space="0" w:color="auto"/>
        <w:right w:val="none" w:sz="0" w:space="0" w:color="auto"/>
      </w:divBdr>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4343758">
      <w:bodyDiv w:val="1"/>
      <w:marLeft w:val="0"/>
      <w:marRight w:val="0"/>
      <w:marTop w:val="0"/>
      <w:marBottom w:val="0"/>
      <w:divBdr>
        <w:top w:val="none" w:sz="0" w:space="0" w:color="auto"/>
        <w:left w:val="none" w:sz="0" w:space="0" w:color="auto"/>
        <w:bottom w:val="none" w:sz="0" w:space="0" w:color="auto"/>
        <w:right w:val="none" w:sz="0" w:space="0" w:color="auto"/>
      </w:divBdr>
    </w:div>
    <w:div w:id="1219512373">
      <w:bodyDiv w:val="1"/>
      <w:marLeft w:val="0"/>
      <w:marRight w:val="0"/>
      <w:marTop w:val="0"/>
      <w:marBottom w:val="0"/>
      <w:divBdr>
        <w:top w:val="none" w:sz="0" w:space="0" w:color="auto"/>
        <w:left w:val="none" w:sz="0" w:space="0" w:color="auto"/>
        <w:bottom w:val="none" w:sz="0" w:space="0" w:color="auto"/>
        <w:right w:val="none" w:sz="0" w:space="0" w:color="auto"/>
      </w:divBdr>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3253341">
      <w:bodyDiv w:val="1"/>
      <w:marLeft w:val="0"/>
      <w:marRight w:val="0"/>
      <w:marTop w:val="0"/>
      <w:marBottom w:val="0"/>
      <w:divBdr>
        <w:top w:val="none" w:sz="0" w:space="0" w:color="auto"/>
        <w:left w:val="none" w:sz="0" w:space="0" w:color="auto"/>
        <w:bottom w:val="none" w:sz="0" w:space="0" w:color="auto"/>
        <w:right w:val="none" w:sz="0" w:space="0" w:color="auto"/>
      </w:divBdr>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28800921">
      <w:bodyDiv w:val="1"/>
      <w:marLeft w:val="0"/>
      <w:marRight w:val="0"/>
      <w:marTop w:val="0"/>
      <w:marBottom w:val="0"/>
      <w:divBdr>
        <w:top w:val="none" w:sz="0" w:space="0" w:color="auto"/>
        <w:left w:val="none" w:sz="0" w:space="0" w:color="auto"/>
        <w:bottom w:val="none" w:sz="0" w:space="0" w:color="auto"/>
        <w:right w:val="none" w:sz="0" w:space="0" w:color="auto"/>
      </w:divBdr>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5629424">
      <w:bodyDiv w:val="1"/>
      <w:marLeft w:val="0"/>
      <w:marRight w:val="0"/>
      <w:marTop w:val="0"/>
      <w:marBottom w:val="0"/>
      <w:divBdr>
        <w:top w:val="none" w:sz="0" w:space="0" w:color="auto"/>
        <w:left w:val="none" w:sz="0" w:space="0" w:color="auto"/>
        <w:bottom w:val="none" w:sz="0" w:space="0" w:color="auto"/>
        <w:right w:val="none" w:sz="0" w:space="0" w:color="auto"/>
      </w:divBdr>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3686391">
      <w:bodyDiv w:val="1"/>
      <w:marLeft w:val="0"/>
      <w:marRight w:val="0"/>
      <w:marTop w:val="0"/>
      <w:marBottom w:val="0"/>
      <w:divBdr>
        <w:top w:val="none" w:sz="0" w:space="0" w:color="auto"/>
        <w:left w:val="none" w:sz="0" w:space="0" w:color="auto"/>
        <w:bottom w:val="none" w:sz="0" w:space="0" w:color="auto"/>
        <w:right w:val="none" w:sz="0" w:space="0" w:color="auto"/>
      </w:divBdr>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69658965">
      <w:bodyDiv w:val="1"/>
      <w:marLeft w:val="0"/>
      <w:marRight w:val="0"/>
      <w:marTop w:val="0"/>
      <w:marBottom w:val="0"/>
      <w:divBdr>
        <w:top w:val="none" w:sz="0" w:space="0" w:color="auto"/>
        <w:left w:val="none" w:sz="0" w:space="0" w:color="auto"/>
        <w:bottom w:val="none" w:sz="0" w:space="0" w:color="auto"/>
        <w:right w:val="none" w:sz="0" w:space="0" w:color="auto"/>
      </w:divBdr>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79487576">
      <w:bodyDiv w:val="1"/>
      <w:marLeft w:val="0"/>
      <w:marRight w:val="0"/>
      <w:marTop w:val="0"/>
      <w:marBottom w:val="0"/>
      <w:divBdr>
        <w:top w:val="none" w:sz="0" w:space="0" w:color="auto"/>
        <w:left w:val="none" w:sz="0" w:space="0" w:color="auto"/>
        <w:bottom w:val="none" w:sz="0" w:space="0" w:color="auto"/>
        <w:right w:val="none" w:sz="0" w:space="0" w:color="auto"/>
      </w:divBdr>
    </w:div>
    <w:div w:id="1284459416">
      <w:bodyDiv w:val="1"/>
      <w:marLeft w:val="0"/>
      <w:marRight w:val="0"/>
      <w:marTop w:val="0"/>
      <w:marBottom w:val="0"/>
      <w:divBdr>
        <w:top w:val="none" w:sz="0" w:space="0" w:color="auto"/>
        <w:left w:val="none" w:sz="0" w:space="0" w:color="auto"/>
        <w:bottom w:val="none" w:sz="0" w:space="0" w:color="auto"/>
        <w:right w:val="none" w:sz="0" w:space="0" w:color="auto"/>
      </w:divBdr>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6622184">
      <w:bodyDiv w:val="1"/>
      <w:marLeft w:val="0"/>
      <w:marRight w:val="0"/>
      <w:marTop w:val="0"/>
      <w:marBottom w:val="0"/>
      <w:divBdr>
        <w:top w:val="none" w:sz="0" w:space="0" w:color="auto"/>
        <w:left w:val="none" w:sz="0" w:space="0" w:color="auto"/>
        <w:bottom w:val="none" w:sz="0" w:space="0" w:color="auto"/>
        <w:right w:val="none" w:sz="0" w:space="0" w:color="auto"/>
      </w:divBdr>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5021225">
      <w:bodyDiv w:val="1"/>
      <w:marLeft w:val="0"/>
      <w:marRight w:val="0"/>
      <w:marTop w:val="0"/>
      <w:marBottom w:val="0"/>
      <w:divBdr>
        <w:top w:val="none" w:sz="0" w:space="0" w:color="auto"/>
        <w:left w:val="none" w:sz="0" w:space="0" w:color="auto"/>
        <w:bottom w:val="none" w:sz="0" w:space="0" w:color="auto"/>
        <w:right w:val="none" w:sz="0" w:space="0" w:color="auto"/>
      </w:divBdr>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5530600">
      <w:bodyDiv w:val="1"/>
      <w:marLeft w:val="0"/>
      <w:marRight w:val="0"/>
      <w:marTop w:val="0"/>
      <w:marBottom w:val="0"/>
      <w:divBdr>
        <w:top w:val="none" w:sz="0" w:space="0" w:color="auto"/>
        <w:left w:val="none" w:sz="0" w:space="0" w:color="auto"/>
        <w:bottom w:val="none" w:sz="0" w:space="0" w:color="auto"/>
        <w:right w:val="none" w:sz="0" w:space="0" w:color="auto"/>
      </w:divBdr>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6803779">
      <w:bodyDiv w:val="1"/>
      <w:marLeft w:val="0"/>
      <w:marRight w:val="0"/>
      <w:marTop w:val="0"/>
      <w:marBottom w:val="0"/>
      <w:divBdr>
        <w:top w:val="none" w:sz="0" w:space="0" w:color="auto"/>
        <w:left w:val="none" w:sz="0" w:space="0" w:color="auto"/>
        <w:bottom w:val="none" w:sz="0" w:space="0" w:color="auto"/>
        <w:right w:val="none" w:sz="0" w:space="0" w:color="auto"/>
      </w:divBdr>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4241153">
      <w:bodyDiv w:val="1"/>
      <w:marLeft w:val="0"/>
      <w:marRight w:val="0"/>
      <w:marTop w:val="0"/>
      <w:marBottom w:val="0"/>
      <w:divBdr>
        <w:top w:val="none" w:sz="0" w:space="0" w:color="auto"/>
        <w:left w:val="none" w:sz="0" w:space="0" w:color="auto"/>
        <w:bottom w:val="none" w:sz="0" w:space="0" w:color="auto"/>
        <w:right w:val="none" w:sz="0" w:space="0" w:color="auto"/>
      </w:divBdr>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0448517">
      <w:bodyDiv w:val="1"/>
      <w:marLeft w:val="0"/>
      <w:marRight w:val="0"/>
      <w:marTop w:val="0"/>
      <w:marBottom w:val="0"/>
      <w:divBdr>
        <w:top w:val="none" w:sz="0" w:space="0" w:color="auto"/>
        <w:left w:val="none" w:sz="0" w:space="0" w:color="auto"/>
        <w:bottom w:val="none" w:sz="0" w:space="0" w:color="auto"/>
        <w:right w:val="none" w:sz="0" w:space="0" w:color="auto"/>
      </w:divBdr>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51224981">
      <w:bodyDiv w:val="1"/>
      <w:marLeft w:val="0"/>
      <w:marRight w:val="0"/>
      <w:marTop w:val="0"/>
      <w:marBottom w:val="0"/>
      <w:divBdr>
        <w:top w:val="none" w:sz="0" w:space="0" w:color="auto"/>
        <w:left w:val="none" w:sz="0" w:space="0" w:color="auto"/>
        <w:bottom w:val="none" w:sz="0" w:space="0" w:color="auto"/>
        <w:right w:val="none" w:sz="0" w:space="0" w:color="auto"/>
      </w:divBdr>
    </w:div>
    <w:div w:id="1361930156">
      <w:bodyDiv w:val="1"/>
      <w:marLeft w:val="0"/>
      <w:marRight w:val="0"/>
      <w:marTop w:val="0"/>
      <w:marBottom w:val="0"/>
      <w:divBdr>
        <w:top w:val="none" w:sz="0" w:space="0" w:color="auto"/>
        <w:left w:val="none" w:sz="0" w:space="0" w:color="auto"/>
        <w:bottom w:val="none" w:sz="0" w:space="0" w:color="auto"/>
        <w:right w:val="none" w:sz="0" w:space="0" w:color="auto"/>
      </w:divBdr>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4883176">
      <w:bodyDiv w:val="1"/>
      <w:marLeft w:val="0"/>
      <w:marRight w:val="0"/>
      <w:marTop w:val="0"/>
      <w:marBottom w:val="0"/>
      <w:divBdr>
        <w:top w:val="none" w:sz="0" w:space="0" w:color="auto"/>
        <w:left w:val="none" w:sz="0" w:space="0" w:color="auto"/>
        <w:bottom w:val="none" w:sz="0" w:space="0" w:color="auto"/>
        <w:right w:val="none" w:sz="0" w:space="0" w:color="auto"/>
      </w:divBdr>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393965926">
      <w:bodyDiv w:val="1"/>
      <w:marLeft w:val="0"/>
      <w:marRight w:val="0"/>
      <w:marTop w:val="0"/>
      <w:marBottom w:val="0"/>
      <w:divBdr>
        <w:top w:val="none" w:sz="0" w:space="0" w:color="auto"/>
        <w:left w:val="none" w:sz="0" w:space="0" w:color="auto"/>
        <w:bottom w:val="none" w:sz="0" w:space="0" w:color="auto"/>
        <w:right w:val="none" w:sz="0" w:space="0" w:color="auto"/>
      </w:divBdr>
    </w:div>
    <w:div w:id="1395935259">
      <w:bodyDiv w:val="1"/>
      <w:marLeft w:val="0"/>
      <w:marRight w:val="0"/>
      <w:marTop w:val="0"/>
      <w:marBottom w:val="0"/>
      <w:divBdr>
        <w:top w:val="none" w:sz="0" w:space="0" w:color="auto"/>
        <w:left w:val="none" w:sz="0" w:space="0" w:color="auto"/>
        <w:bottom w:val="none" w:sz="0" w:space="0" w:color="auto"/>
        <w:right w:val="none" w:sz="0" w:space="0" w:color="auto"/>
      </w:divBdr>
    </w:div>
    <w:div w:id="1400209386">
      <w:bodyDiv w:val="1"/>
      <w:marLeft w:val="0"/>
      <w:marRight w:val="0"/>
      <w:marTop w:val="0"/>
      <w:marBottom w:val="0"/>
      <w:divBdr>
        <w:top w:val="none" w:sz="0" w:space="0" w:color="auto"/>
        <w:left w:val="none" w:sz="0" w:space="0" w:color="auto"/>
        <w:bottom w:val="none" w:sz="0" w:space="0" w:color="auto"/>
        <w:right w:val="none" w:sz="0" w:space="0" w:color="auto"/>
      </w:divBdr>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05764578">
      <w:bodyDiv w:val="1"/>
      <w:marLeft w:val="0"/>
      <w:marRight w:val="0"/>
      <w:marTop w:val="0"/>
      <w:marBottom w:val="0"/>
      <w:divBdr>
        <w:top w:val="none" w:sz="0" w:space="0" w:color="auto"/>
        <w:left w:val="none" w:sz="0" w:space="0" w:color="auto"/>
        <w:bottom w:val="none" w:sz="0" w:space="0" w:color="auto"/>
        <w:right w:val="none" w:sz="0" w:space="0" w:color="auto"/>
      </w:divBdr>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23183288">
      <w:bodyDiv w:val="1"/>
      <w:marLeft w:val="0"/>
      <w:marRight w:val="0"/>
      <w:marTop w:val="0"/>
      <w:marBottom w:val="0"/>
      <w:divBdr>
        <w:top w:val="none" w:sz="0" w:space="0" w:color="auto"/>
        <w:left w:val="none" w:sz="0" w:space="0" w:color="auto"/>
        <w:bottom w:val="none" w:sz="0" w:space="0" w:color="auto"/>
        <w:right w:val="none" w:sz="0" w:space="0" w:color="auto"/>
      </w:divBdr>
    </w:div>
    <w:div w:id="1428116925">
      <w:bodyDiv w:val="1"/>
      <w:marLeft w:val="0"/>
      <w:marRight w:val="0"/>
      <w:marTop w:val="0"/>
      <w:marBottom w:val="0"/>
      <w:divBdr>
        <w:top w:val="none" w:sz="0" w:space="0" w:color="auto"/>
        <w:left w:val="none" w:sz="0" w:space="0" w:color="auto"/>
        <w:bottom w:val="none" w:sz="0" w:space="0" w:color="auto"/>
        <w:right w:val="none" w:sz="0" w:space="0" w:color="auto"/>
      </w:divBdr>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3478789">
      <w:bodyDiv w:val="1"/>
      <w:marLeft w:val="0"/>
      <w:marRight w:val="0"/>
      <w:marTop w:val="0"/>
      <w:marBottom w:val="0"/>
      <w:divBdr>
        <w:top w:val="none" w:sz="0" w:space="0" w:color="auto"/>
        <w:left w:val="none" w:sz="0" w:space="0" w:color="auto"/>
        <w:bottom w:val="none" w:sz="0" w:space="0" w:color="auto"/>
        <w:right w:val="none" w:sz="0" w:space="0" w:color="auto"/>
      </w:divBdr>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2997274">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5516848">
      <w:bodyDiv w:val="1"/>
      <w:marLeft w:val="0"/>
      <w:marRight w:val="0"/>
      <w:marTop w:val="0"/>
      <w:marBottom w:val="0"/>
      <w:divBdr>
        <w:top w:val="none" w:sz="0" w:space="0" w:color="auto"/>
        <w:left w:val="none" w:sz="0" w:space="0" w:color="auto"/>
        <w:bottom w:val="none" w:sz="0" w:space="0" w:color="auto"/>
        <w:right w:val="none" w:sz="0" w:space="0" w:color="auto"/>
      </w:divBdr>
    </w:div>
    <w:div w:id="1457026739">
      <w:bodyDiv w:val="1"/>
      <w:marLeft w:val="0"/>
      <w:marRight w:val="0"/>
      <w:marTop w:val="0"/>
      <w:marBottom w:val="0"/>
      <w:divBdr>
        <w:top w:val="none" w:sz="0" w:space="0" w:color="auto"/>
        <w:left w:val="none" w:sz="0" w:space="0" w:color="auto"/>
        <w:bottom w:val="none" w:sz="0" w:space="0" w:color="auto"/>
        <w:right w:val="none" w:sz="0" w:space="0" w:color="auto"/>
      </w:divBdr>
    </w:div>
    <w:div w:id="1457409126">
      <w:bodyDiv w:val="1"/>
      <w:marLeft w:val="0"/>
      <w:marRight w:val="0"/>
      <w:marTop w:val="0"/>
      <w:marBottom w:val="0"/>
      <w:divBdr>
        <w:top w:val="none" w:sz="0" w:space="0" w:color="auto"/>
        <w:left w:val="none" w:sz="0" w:space="0" w:color="auto"/>
        <w:bottom w:val="none" w:sz="0" w:space="0" w:color="auto"/>
        <w:right w:val="none" w:sz="0" w:space="0" w:color="auto"/>
      </w:divBdr>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81653065">
      <w:bodyDiv w:val="1"/>
      <w:marLeft w:val="0"/>
      <w:marRight w:val="0"/>
      <w:marTop w:val="0"/>
      <w:marBottom w:val="0"/>
      <w:divBdr>
        <w:top w:val="none" w:sz="0" w:space="0" w:color="auto"/>
        <w:left w:val="none" w:sz="0" w:space="0" w:color="auto"/>
        <w:bottom w:val="none" w:sz="0" w:space="0" w:color="auto"/>
        <w:right w:val="none" w:sz="0" w:space="0" w:color="auto"/>
      </w:divBdr>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2863742">
      <w:bodyDiv w:val="1"/>
      <w:marLeft w:val="0"/>
      <w:marRight w:val="0"/>
      <w:marTop w:val="0"/>
      <w:marBottom w:val="0"/>
      <w:divBdr>
        <w:top w:val="none" w:sz="0" w:space="0" w:color="auto"/>
        <w:left w:val="none" w:sz="0" w:space="0" w:color="auto"/>
        <w:bottom w:val="none" w:sz="0" w:space="0" w:color="auto"/>
        <w:right w:val="none" w:sz="0" w:space="0" w:color="auto"/>
      </w:divBdr>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4777094">
      <w:bodyDiv w:val="1"/>
      <w:marLeft w:val="0"/>
      <w:marRight w:val="0"/>
      <w:marTop w:val="0"/>
      <w:marBottom w:val="0"/>
      <w:divBdr>
        <w:top w:val="none" w:sz="0" w:space="0" w:color="auto"/>
        <w:left w:val="none" w:sz="0" w:space="0" w:color="auto"/>
        <w:bottom w:val="none" w:sz="0" w:space="0" w:color="auto"/>
        <w:right w:val="none" w:sz="0" w:space="0" w:color="auto"/>
      </w:divBdr>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2935545">
      <w:bodyDiv w:val="1"/>
      <w:marLeft w:val="0"/>
      <w:marRight w:val="0"/>
      <w:marTop w:val="0"/>
      <w:marBottom w:val="0"/>
      <w:divBdr>
        <w:top w:val="none" w:sz="0" w:space="0" w:color="auto"/>
        <w:left w:val="none" w:sz="0" w:space="0" w:color="auto"/>
        <w:bottom w:val="none" w:sz="0" w:space="0" w:color="auto"/>
        <w:right w:val="none" w:sz="0" w:space="0" w:color="auto"/>
      </w:divBdr>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09176">
      <w:bodyDiv w:val="1"/>
      <w:marLeft w:val="0"/>
      <w:marRight w:val="0"/>
      <w:marTop w:val="0"/>
      <w:marBottom w:val="0"/>
      <w:divBdr>
        <w:top w:val="none" w:sz="0" w:space="0" w:color="auto"/>
        <w:left w:val="none" w:sz="0" w:space="0" w:color="auto"/>
        <w:bottom w:val="none" w:sz="0" w:space="0" w:color="auto"/>
        <w:right w:val="none" w:sz="0" w:space="0" w:color="auto"/>
      </w:divBdr>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36192321">
      <w:bodyDiv w:val="1"/>
      <w:marLeft w:val="0"/>
      <w:marRight w:val="0"/>
      <w:marTop w:val="0"/>
      <w:marBottom w:val="0"/>
      <w:divBdr>
        <w:top w:val="none" w:sz="0" w:space="0" w:color="auto"/>
        <w:left w:val="none" w:sz="0" w:space="0" w:color="auto"/>
        <w:bottom w:val="none" w:sz="0" w:space="0" w:color="auto"/>
        <w:right w:val="none" w:sz="0" w:space="0" w:color="auto"/>
      </w:divBdr>
    </w:div>
    <w:div w:id="1538853862">
      <w:bodyDiv w:val="1"/>
      <w:marLeft w:val="0"/>
      <w:marRight w:val="0"/>
      <w:marTop w:val="0"/>
      <w:marBottom w:val="0"/>
      <w:divBdr>
        <w:top w:val="none" w:sz="0" w:space="0" w:color="auto"/>
        <w:left w:val="none" w:sz="0" w:space="0" w:color="auto"/>
        <w:bottom w:val="none" w:sz="0" w:space="0" w:color="auto"/>
        <w:right w:val="none" w:sz="0" w:space="0" w:color="auto"/>
      </w:divBdr>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46067944">
      <w:bodyDiv w:val="1"/>
      <w:marLeft w:val="0"/>
      <w:marRight w:val="0"/>
      <w:marTop w:val="0"/>
      <w:marBottom w:val="0"/>
      <w:divBdr>
        <w:top w:val="none" w:sz="0" w:space="0" w:color="auto"/>
        <w:left w:val="none" w:sz="0" w:space="0" w:color="auto"/>
        <w:bottom w:val="none" w:sz="0" w:space="0" w:color="auto"/>
        <w:right w:val="none" w:sz="0" w:space="0" w:color="auto"/>
      </w:divBdr>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2620369">
      <w:bodyDiv w:val="1"/>
      <w:marLeft w:val="0"/>
      <w:marRight w:val="0"/>
      <w:marTop w:val="0"/>
      <w:marBottom w:val="0"/>
      <w:divBdr>
        <w:top w:val="none" w:sz="0" w:space="0" w:color="auto"/>
        <w:left w:val="none" w:sz="0" w:space="0" w:color="auto"/>
        <w:bottom w:val="none" w:sz="0" w:space="0" w:color="auto"/>
        <w:right w:val="none" w:sz="0" w:space="0" w:color="auto"/>
      </w:divBdr>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000280">
      <w:bodyDiv w:val="1"/>
      <w:marLeft w:val="0"/>
      <w:marRight w:val="0"/>
      <w:marTop w:val="0"/>
      <w:marBottom w:val="0"/>
      <w:divBdr>
        <w:top w:val="none" w:sz="0" w:space="0" w:color="auto"/>
        <w:left w:val="none" w:sz="0" w:space="0" w:color="auto"/>
        <w:bottom w:val="none" w:sz="0" w:space="0" w:color="auto"/>
        <w:right w:val="none" w:sz="0" w:space="0" w:color="auto"/>
      </w:divBdr>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59509805">
      <w:bodyDiv w:val="1"/>
      <w:marLeft w:val="0"/>
      <w:marRight w:val="0"/>
      <w:marTop w:val="0"/>
      <w:marBottom w:val="0"/>
      <w:divBdr>
        <w:top w:val="none" w:sz="0" w:space="0" w:color="auto"/>
        <w:left w:val="none" w:sz="0" w:space="0" w:color="auto"/>
        <w:bottom w:val="none" w:sz="0" w:space="0" w:color="auto"/>
        <w:right w:val="none" w:sz="0" w:space="0" w:color="auto"/>
      </w:divBdr>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30647">
      <w:bodyDiv w:val="1"/>
      <w:marLeft w:val="0"/>
      <w:marRight w:val="0"/>
      <w:marTop w:val="0"/>
      <w:marBottom w:val="0"/>
      <w:divBdr>
        <w:top w:val="none" w:sz="0" w:space="0" w:color="auto"/>
        <w:left w:val="none" w:sz="0" w:space="0" w:color="auto"/>
        <w:bottom w:val="none" w:sz="0" w:space="0" w:color="auto"/>
        <w:right w:val="none" w:sz="0" w:space="0" w:color="auto"/>
      </w:divBdr>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86692200">
      <w:bodyDiv w:val="1"/>
      <w:marLeft w:val="0"/>
      <w:marRight w:val="0"/>
      <w:marTop w:val="0"/>
      <w:marBottom w:val="0"/>
      <w:divBdr>
        <w:top w:val="none" w:sz="0" w:space="0" w:color="auto"/>
        <w:left w:val="none" w:sz="0" w:space="0" w:color="auto"/>
        <w:bottom w:val="none" w:sz="0" w:space="0" w:color="auto"/>
        <w:right w:val="none" w:sz="0" w:space="0" w:color="auto"/>
      </w:divBdr>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07422888">
      <w:bodyDiv w:val="1"/>
      <w:marLeft w:val="0"/>
      <w:marRight w:val="0"/>
      <w:marTop w:val="0"/>
      <w:marBottom w:val="0"/>
      <w:divBdr>
        <w:top w:val="none" w:sz="0" w:space="0" w:color="auto"/>
        <w:left w:val="none" w:sz="0" w:space="0" w:color="auto"/>
        <w:bottom w:val="none" w:sz="0" w:space="0" w:color="auto"/>
        <w:right w:val="none" w:sz="0" w:space="0" w:color="auto"/>
      </w:divBdr>
    </w:div>
    <w:div w:id="1608348941">
      <w:bodyDiv w:val="1"/>
      <w:marLeft w:val="0"/>
      <w:marRight w:val="0"/>
      <w:marTop w:val="0"/>
      <w:marBottom w:val="0"/>
      <w:divBdr>
        <w:top w:val="none" w:sz="0" w:space="0" w:color="auto"/>
        <w:left w:val="none" w:sz="0" w:space="0" w:color="auto"/>
        <w:bottom w:val="none" w:sz="0" w:space="0" w:color="auto"/>
        <w:right w:val="none" w:sz="0" w:space="0" w:color="auto"/>
      </w:divBdr>
    </w:div>
    <w:div w:id="1612282549">
      <w:bodyDiv w:val="1"/>
      <w:marLeft w:val="0"/>
      <w:marRight w:val="0"/>
      <w:marTop w:val="0"/>
      <w:marBottom w:val="0"/>
      <w:divBdr>
        <w:top w:val="none" w:sz="0" w:space="0" w:color="auto"/>
        <w:left w:val="none" w:sz="0" w:space="0" w:color="auto"/>
        <w:bottom w:val="none" w:sz="0" w:space="0" w:color="auto"/>
        <w:right w:val="none" w:sz="0" w:space="0" w:color="auto"/>
      </w:divBdr>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21841751">
      <w:bodyDiv w:val="1"/>
      <w:marLeft w:val="0"/>
      <w:marRight w:val="0"/>
      <w:marTop w:val="0"/>
      <w:marBottom w:val="0"/>
      <w:divBdr>
        <w:top w:val="none" w:sz="0" w:space="0" w:color="auto"/>
        <w:left w:val="none" w:sz="0" w:space="0" w:color="auto"/>
        <w:bottom w:val="none" w:sz="0" w:space="0" w:color="auto"/>
        <w:right w:val="none" w:sz="0" w:space="0" w:color="auto"/>
      </w:divBdr>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0667847">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4798257">
      <w:bodyDiv w:val="1"/>
      <w:marLeft w:val="0"/>
      <w:marRight w:val="0"/>
      <w:marTop w:val="0"/>
      <w:marBottom w:val="0"/>
      <w:divBdr>
        <w:top w:val="none" w:sz="0" w:space="0" w:color="auto"/>
        <w:left w:val="none" w:sz="0" w:space="0" w:color="auto"/>
        <w:bottom w:val="none" w:sz="0" w:space="0" w:color="auto"/>
        <w:right w:val="none" w:sz="0" w:space="0" w:color="auto"/>
      </w:divBdr>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1807814">
      <w:bodyDiv w:val="1"/>
      <w:marLeft w:val="0"/>
      <w:marRight w:val="0"/>
      <w:marTop w:val="0"/>
      <w:marBottom w:val="0"/>
      <w:divBdr>
        <w:top w:val="none" w:sz="0" w:space="0" w:color="auto"/>
        <w:left w:val="none" w:sz="0" w:space="0" w:color="auto"/>
        <w:bottom w:val="none" w:sz="0" w:space="0" w:color="auto"/>
        <w:right w:val="none" w:sz="0" w:space="0" w:color="auto"/>
      </w:divBdr>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1324247">
      <w:bodyDiv w:val="1"/>
      <w:marLeft w:val="0"/>
      <w:marRight w:val="0"/>
      <w:marTop w:val="0"/>
      <w:marBottom w:val="0"/>
      <w:divBdr>
        <w:top w:val="none" w:sz="0" w:space="0" w:color="auto"/>
        <w:left w:val="none" w:sz="0" w:space="0" w:color="auto"/>
        <w:bottom w:val="none" w:sz="0" w:space="0" w:color="auto"/>
        <w:right w:val="none" w:sz="0" w:space="0" w:color="auto"/>
      </w:divBdr>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72636999">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5087938">
      <w:bodyDiv w:val="1"/>
      <w:marLeft w:val="0"/>
      <w:marRight w:val="0"/>
      <w:marTop w:val="0"/>
      <w:marBottom w:val="0"/>
      <w:divBdr>
        <w:top w:val="none" w:sz="0" w:space="0" w:color="auto"/>
        <w:left w:val="none" w:sz="0" w:space="0" w:color="auto"/>
        <w:bottom w:val="none" w:sz="0" w:space="0" w:color="auto"/>
        <w:right w:val="none" w:sz="0" w:space="0" w:color="auto"/>
      </w:divBdr>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39479">
      <w:bodyDiv w:val="1"/>
      <w:marLeft w:val="0"/>
      <w:marRight w:val="0"/>
      <w:marTop w:val="0"/>
      <w:marBottom w:val="0"/>
      <w:divBdr>
        <w:top w:val="none" w:sz="0" w:space="0" w:color="auto"/>
        <w:left w:val="none" w:sz="0" w:space="0" w:color="auto"/>
        <w:bottom w:val="none" w:sz="0" w:space="0" w:color="auto"/>
        <w:right w:val="none" w:sz="0" w:space="0" w:color="auto"/>
      </w:divBdr>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18897608">
      <w:bodyDiv w:val="1"/>
      <w:marLeft w:val="0"/>
      <w:marRight w:val="0"/>
      <w:marTop w:val="0"/>
      <w:marBottom w:val="0"/>
      <w:divBdr>
        <w:top w:val="none" w:sz="0" w:space="0" w:color="auto"/>
        <w:left w:val="none" w:sz="0" w:space="0" w:color="auto"/>
        <w:bottom w:val="none" w:sz="0" w:space="0" w:color="auto"/>
        <w:right w:val="none" w:sz="0" w:space="0" w:color="auto"/>
      </w:divBdr>
    </w:div>
    <w:div w:id="1719238284">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36469689">
      <w:bodyDiv w:val="1"/>
      <w:marLeft w:val="0"/>
      <w:marRight w:val="0"/>
      <w:marTop w:val="0"/>
      <w:marBottom w:val="0"/>
      <w:divBdr>
        <w:top w:val="none" w:sz="0" w:space="0" w:color="auto"/>
        <w:left w:val="none" w:sz="0" w:space="0" w:color="auto"/>
        <w:bottom w:val="none" w:sz="0" w:space="0" w:color="auto"/>
        <w:right w:val="none" w:sz="0" w:space="0" w:color="auto"/>
      </w:divBdr>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4184742">
      <w:bodyDiv w:val="1"/>
      <w:marLeft w:val="0"/>
      <w:marRight w:val="0"/>
      <w:marTop w:val="0"/>
      <w:marBottom w:val="0"/>
      <w:divBdr>
        <w:top w:val="none" w:sz="0" w:space="0" w:color="auto"/>
        <w:left w:val="none" w:sz="0" w:space="0" w:color="auto"/>
        <w:bottom w:val="none" w:sz="0" w:space="0" w:color="auto"/>
        <w:right w:val="none" w:sz="0" w:space="0" w:color="auto"/>
      </w:divBdr>
    </w:div>
    <w:div w:id="1766269852">
      <w:bodyDiv w:val="1"/>
      <w:marLeft w:val="0"/>
      <w:marRight w:val="0"/>
      <w:marTop w:val="0"/>
      <w:marBottom w:val="0"/>
      <w:divBdr>
        <w:top w:val="none" w:sz="0" w:space="0" w:color="auto"/>
        <w:left w:val="none" w:sz="0" w:space="0" w:color="auto"/>
        <w:bottom w:val="none" w:sz="0" w:space="0" w:color="auto"/>
        <w:right w:val="none" w:sz="0" w:space="0" w:color="auto"/>
      </w:divBdr>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78594622">
      <w:bodyDiv w:val="1"/>
      <w:marLeft w:val="0"/>
      <w:marRight w:val="0"/>
      <w:marTop w:val="0"/>
      <w:marBottom w:val="0"/>
      <w:divBdr>
        <w:top w:val="none" w:sz="0" w:space="0" w:color="auto"/>
        <w:left w:val="none" w:sz="0" w:space="0" w:color="auto"/>
        <w:bottom w:val="none" w:sz="0" w:space="0" w:color="auto"/>
        <w:right w:val="none" w:sz="0" w:space="0" w:color="auto"/>
      </w:divBdr>
    </w:div>
    <w:div w:id="1780952482">
      <w:bodyDiv w:val="1"/>
      <w:marLeft w:val="0"/>
      <w:marRight w:val="0"/>
      <w:marTop w:val="0"/>
      <w:marBottom w:val="0"/>
      <w:divBdr>
        <w:top w:val="none" w:sz="0" w:space="0" w:color="auto"/>
        <w:left w:val="none" w:sz="0" w:space="0" w:color="auto"/>
        <w:bottom w:val="none" w:sz="0" w:space="0" w:color="auto"/>
        <w:right w:val="none" w:sz="0" w:space="0" w:color="auto"/>
      </w:divBdr>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4180778">
      <w:bodyDiv w:val="1"/>
      <w:marLeft w:val="0"/>
      <w:marRight w:val="0"/>
      <w:marTop w:val="0"/>
      <w:marBottom w:val="0"/>
      <w:divBdr>
        <w:top w:val="none" w:sz="0" w:space="0" w:color="auto"/>
        <w:left w:val="none" w:sz="0" w:space="0" w:color="auto"/>
        <w:bottom w:val="none" w:sz="0" w:space="0" w:color="auto"/>
        <w:right w:val="none" w:sz="0" w:space="0" w:color="auto"/>
      </w:divBdr>
    </w:div>
    <w:div w:id="1784617154">
      <w:bodyDiv w:val="1"/>
      <w:marLeft w:val="0"/>
      <w:marRight w:val="0"/>
      <w:marTop w:val="0"/>
      <w:marBottom w:val="0"/>
      <w:divBdr>
        <w:top w:val="none" w:sz="0" w:space="0" w:color="auto"/>
        <w:left w:val="none" w:sz="0" w:space="0" w:color="auto"/>
        <w:bottom w:val="none" w:sz="0" w:space="0" w:color="auto"/>
        <w:right w:val="none" w:sz="0" w:space="0" w:color="auto"/>
      </w:divBdr>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07234919">
      <w:bodyDiv w:val="1"/>
      <w:marLeft w:val="0"/>
      <w:marRight w:val="0"/>
      <w:marTop w:val="0"/>
      <w:marBottom w:val="0"/>
      <w:divBdr>
        <w:top w:val="none" w:sz="0" w:space="0" w:color="auto"/>
        <w:left w:val="none" w:sz="0" w:space="0" w:color="auto"/>
        <w:bottom w:val="none" w:sz="0" w:space="0" w:color="auto"/>
        <w:right w:val="none" w:sz="0" w:space="0" w:color="auto"/>
      </w:divBdr>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27892726">
      <w:bodyDiv w:val="1"/>
      <w:marLeft w:val="0"/>
      <w:marRight w:val="0"/>
      <w:marTop w:val="0"/>
      <w:marBottom w:val="0"/>
      <w:divBdr>
        <w:top w:val="none" w:sz="0" w:space="0" w:color="auto"/>
        <w:left w:val="none" w:sz="0" w:space="0" w:color="auto"/>
        <w:bottom w:val="none" w:sz="0" w:space="0" w:color="auto"/>
        <w:right w:val="none" w:sz="0" w:space="0" w:color="auto"/>
      </w:divBdr>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402216">
      <w:bodyDiv w:val="1"/>
      <w:marLeft w:val="0"/>
      <w:marRight w:val="0"/>
      <w:marTop w:val="0"/>
      <w:marBottom w:val="0"/>
      <w:divBdr>
        <w:top w:val="none" w:sz="0" w:space="0" w:color="auto"/>
        <w:left w:val="none" w:sz="0" w:space="0" w:color="auto"/>
        <w:bottom w:val="none" w:sz="0" w:space="0" w:color="auto"/>
        <w:right w:val="none" w:sz="0" w:space="0" w:color="auto"/>
      </w:divBdr>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374555">
      <w:bodyDiv w:val="1"/>
      <w:marLeft w:val="0"/>
      <w:marRight w:val="0"/>
      <w:marTop w:val="0"/>
      <w:marBottom w:val="0"/>
      <w:divBdr>
        <w:top w:val="none" w:sz="0" w:space="0" w:color="auto"/>
        <w:left w:val="none" w:sz="0" w:space="0" w:color="auto"/>
        <w:bottom w:val="none" w:sz="0" w:space="0" w:color="auto"/>
        <w:right w:val="none" w:sz="0" w:space="0" w:color="auto"/>
      </w:divBdr>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830259">
      <w:bodyDiv w:val="1"/>
      <w:marLeft w:val="0"/>
      <w:marRight w:val="0"/>
      <w:marTop w:val="0"/>
      <w:marBottom w:val="0"/>
      <w:divBdr>
        <w:top w:val="none" w:sz="0" w:space="0" w:color="auto"/>
        <w:left w:val="none" w:sz="0" w:space="0" w:color="auto"/>
        <w:bottom w:val="none" w:sz="0" w:space="0" w:color="auto"/>
        <w:right w:val="none" w:sz="0" w:space="0" w:color="auto"/>
      </w:divBdr>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39349753">
      <w:bodyDiv w:val="1"/>
      <w:marLeft w:val="0"/>
      <w:marRight w:val="0"/>
      <w:marTop w:val="0"/>
      <w:marBottom w:val="0"/>
      <w:divBdr>
        <w:top w:val="none" w:sz="0" w:space="0" w:color="auto"/>
        <w:left w:val="none" w:sz="0" w:space="0" w:color="auto"/>
        <w:bottom w:val="none" w:sz="0" w:space="0" w:color="auto"/>
        <w:right w:val="none" w:sz="0" w:space="0" w:color="auto"/>
      </w:divBdr>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3882393">
      <w:bodyDiv w:val="1"/>
      <w:marLeft w:val="0"/>
      <w:marRight w:val="0"/>
      <w:marTop w:val="0"/>
      <w:marBottom w:val="0"/>
      <w:divBdr>
        <w:top w:val="none" w:sz="0" w:space="0" w:color="auto"/>
        <w:left w:val="none" w:sz="0" w:space="0" w:color="auto"/>
        <w:bottom w:val="none" w:sz="0" w:space="0" w:color="auto"/>
        <w:right w:val="none" w:sz="0" w:space="0" w:color="auto"/>
      </w:divBdr>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0240642">
      <w:bodyDiv w:val="1"/>
      <w:marLeft w:val="0"/>
      <w:marRight w:val="0"/>
      <w:marTop w:val="0"/>
      <w:marBottom w:val="0"/>
      <w:divBdr>
        <w:top w:val="none" w:sz="0" w:space="0" w:color="auto"/>
        <w:left w:val="none" w:sz="0" w:space="0" w:color="auto"/>
        <w:bottom w:val="none" w:sz="0" w:space="0" w:color="auto"/>
        <w:right w:val="none" w:sz="0" w:space="0" w:color="auto"/>
      </w:divBdr>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455158">
      <w:bodyDiv w:val="1"/>
      <w:marLeft w:val="0"/>
      <w:marRight w:val="0"/>
      <w:marTop w:val="0"/>
      <w:marBottom w:val="0"/>
      <w:divBdr>
        <w:top w:val="none" w:sz="0" w:space="0" w:color="auto"/>
        <w:left w:val="none" w:sz="0" w:space="0" w:color="auto"/>
        <w:bottom w:val="none" w:sz="0" w:space="0" w:color="auto"/>
        <w:right w:val="none" w:sz="0" w:space="0" w:color="auto"/>
      </w:divBdr>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0241032">
      <w:bodyDiv w:val="1"/>
      <w:marLeft w:val="0"/>
      <w:marRight w:val="0"/>
      <w:marTop w:val="0"/>
      <w:marBottom w:val="0"/>
      <w:divBdr>
        <w:top w:val="none" w:sz="0" w:space="0" w:color="auto"/>
        <w:left w:val="none" w:sz="0" w:space="0" w:color="auto"/>
        <w:bottom w:val="none" w:sz="0" w:space="0" w:color="auto"/>
        <w:right w:val="none" w:sz="0" w:space="0" w:color="auto"/>
      </w:divBdr>
    </w:div>
    <w:div w:id="1880782410">
      <w:bodyDiv w:val="1"/>
      <w:marLeft w:val="0"/>
      <w:marRight w:val="0"/>
      <w:marTop w:val="0"/>
      <w:marBottom w:val="0"/>
      <w:divBdr>
        <w:top w:val="none" w:sz="0" w:space="0" w:color="auto"/>
        <w:left w:val="none" w:sz="0" w:space="0" w:color="auto"/>
        <w:bottom w:val="none" w:sz="0" w:space="0" w:color="auto"/>
        <w:right w:val="none" w:sz="0" w:space="0" w:color="auto"/>
      </w:divBdr>
    </w:div>
    <w:div w:id="1881356225">
      <w:bodyDiv w:val="1"/>
      <w:marLeft w:val="0"/>
      <w:marRight w:val="0"/>
      <w:marTop w:val="0"/>
      <w:marBottom w:val="0"/>
      <w:divBdr>
        <w:top w:val="none" w:sz="0" w:space="0" w:color="auto"/>
        <w:left w:val="none" w:sz="0" w:space="0" w:color="auto"/>
        <w:bottom w:val="none" w:sz="0" w:space="0" w:color="auto"/>
        <w:right w:val="none" w:sz="0" w:space="0" w:color="auto"/>
      </w:divBdr>
    </w:div>
    <w:div w:id="1883133435">
      <w:bodyDiv w:val="1"/>
      <w:marLeft w:val="0"/>
      <w:marRight w:val="0"/>
      <w:marTop w:val="0"/>
      <w:marBottom w:val="0"/>
      <w:divBdr>
        <w:top w:val="none" w:sz="0" w:space="0" w:color="auto"/>
        <w:left w:val="none" w:sz="0" w:space="0" w:color="auto"/>
        <w:bottom w:val="none" w:sz="0" w:space="0" w:color="auto"/>
        <w:right w:val="none" w:sz="0" w:space="0" w:color="auto"/>
      </w:divBdr>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02717296">
      <w:bodyDiv w:val="1"/>
      <w:marLeft w:val="0"/>
      <w:marRight w:val="0"/>
      <w:marTop w:val="0"/>
      <w:marBottom w:val="0"/>
      <w:divBdr>
        <w:top w:val="none" w:sz="0" w:space="0" w:color="auto"/>
        <w:left w:val="none" w:sz="0" w:space="0" w:color="auto"/>
        <w:bottom w:val="none" w:sz="0" w:space="0" w:color="auto"/>
        <w:right w:val="none" w:sz="0" w:space="0" w:color="auto"/>
      </w:divBdr>
    </w:div>
    <w:div w:id="1902904579">
      <w:bodyDiv w:val="1"/>
      <w:marLeft w:val="0"/>
      <w:marRight w:val="0"/>
      <w:marTop w:val="0"/>
      <w:marBottom w:val="0"/>
      <w:divBdr>
        <w:top w:val="none" w:sz="0" w:space="0" w:color="auto"/>
        <w:left w:val="none" w:sz="0" w:space="0" w:color="auto"/>
        <w:bottom w:val="none" w:sz="0" w:space="0" w:color="auto"/>
        <w:right w:val="none" w:sz="0" w:space="0" w:color="auto"/>
      </w:divBdr>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20555001">
      <w:bodyDiv w:val="1"/>
      <w:marLeft w:val="0"/>
      <w:marRight w:val="0"/>
      <w:marTop w:val="0"/>
      <w:marBottom w:val="0"/>
      <w:divBdr>
        <w:top w:val="none" w:sz="0" w:space="0" w:color="auto"/>
        <w:left w:val="none" w:sz="0" w:space="0" w:color="auto"/>
        <w:bottom w:val="none" w:sz="0" w:space="0" w:color="auto"/>
        <w:right w:val="none" w:sz="0" w:space="0" w:color="auto"/>
      </w:divBdr>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5185672">
      <w:bodyDiv w:val="1"/>
      <w:marLeft w:val="0"/>
      <w:marRight w:val="0"/>
      <w:marTop w:val="0"/>
      <w:marBottom w:val="0"/>
      <w:divBdr>
        <w:top w:val="none" w:sz="0" w:space="0" w:color="auto"/>
        <w:left w:val="none" w:sz="0" w:space="0" w:color="auto"/>
        <w:bottom w:val="none" w:sz="0" w:space="0" w:color="auto"/>
        <w:right w:val="none" w:sz="0" w:space="0" w:color="auto"/>
      </w:divBdr>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2979289">
      <w:bodyDiv w:val="1"/>
      <w:marLeft w:val="0"/>
      <w:marRight w:val="0"/>
      <w:marTop w:val="0"/>
      <w:marBottom w:val="0"/>
      <w:divBdr>
        <w:top w:val="none" w:sz="0" w:space="0" w:color="auto"/>
        <w:left w:val="none" w:sz="0" w:space="0" w:color="auto"/>
        <w:bottom w:val="none" w:sz="0" w:space="0" w:color="auto"/>
        <w:right w:val="none" w:sz="0" w:space="0" w:color="auto"/>
      </w:divBdr>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868155">
      <w:bodyDiv w:val="1"/>
      <w:marLeft w:val="0"/>
      <w:marRight w:val="0"/>
      <w:marTop w:val="0"/>
      <w:marBottom w:val="0"/>
      <w:divBdr>
        <w:top w:val="none" w:sz="0" w:space="0" w:color="auto"/>
        <w:left w:val="none" w:sz="0" w:space="0" w:color="auto"/>
        <w:bottom w:val="none" w:sz="0" w:space="0" w:color="auto"/>
        <w:right w:val="none" w:sz="0" w:space="0" w:color="auto"/>
      </w:divBdr>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7521831">
      <w:bodyDiv w:val="1"/>
      <w:marLeft w:val="0"/>
      <w:marRight w:val="0"/>
      <w:marTop w:val="0"/>
      <w:marBottom w:val="0"/>
      <w:divBdr>
        <w:top w:val="none" w:sz="0" w:space="0" w:color="auto"/>
        <w:left w:val="none" w:sz="0" w:space="0" w:color="auto"/>
        <w:bottom w:val="none" w:sz="0" w:space="0" w:color="auto"/>
        <w:right w:val="none" w:sz="0" w:space="0" w:color="auto"/>
      </w:divBdr>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6614579">
      <w:bodyDiv w:val="1"/>
      <w:marLeft w:val="0"/>
      <w:marRight w:val="0"/>
      <w:marTop w:val="0"/>
      <w:marBottom w:val="0"/>
      <w:divBdr>
        <w:top w:val="none" w:sz="0" w:space="0" w:color="auto"/>
        <w:left w:val="none" w:sz="0" w:space="0" w:color="auto"/>
        <w:bottom w:val="none" w:sz="0" w:space="0" w:color="auto"/>
        <w:right w:val="none" w:sz="0" w:space="0" w:color="auto"/>
      </w:divBdr>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78875285">
      <w:bodyDiv w:val="1"/>
      <w:marLeft w:val="0"/>
      <w:marRight w:val="0"/>
      <w:marTop w:val="0"/>
      <w:marBottom w:val="0"/>
      <w:divBdr>
        <w:top w:val="none" w:sz="0" w:space="0" w:color="auto"/>
        <w:left w:val="none" w:sz="0" w:space="0" w:color="auto"/>
        <w:bottom w:val="none" w:sz="0" w:space="0" w:color="auto"/>
        <w:right w:val="none" w:sz="0" w:space="0" w:color="auto"/>
      </w:divBdr>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86273324">
      <w:bodyDiv w:val="1"/>
      <w:marLeft w:val="0"/>
      <w:marRight w:val="0"/>
      <w:marTop w:val="0"/>
      <w:marBottom w:val="0"/>
      <w:divBdr>
        <w:top w:val="none" w:sz="0" w:space="0" w:color="auto"/>
        <w:left w:val="none" w:sz="0" w:space="0" w:color="auto"/>
        <w:bottom w:val="none" w:sz="0" w:space="0" w:color="auto"/>
        <w:right w:val="none" w:sz="0" w:space="0" w:color="auto"/>
      </w:divBdr>
    </w:div>
    <w:div w:id="1988321214">
      <w:bodyDiv w:val="1"/>
      <w:marLeft w:val="0"/>
      <w:marRight w:val="0"/>
      <w:marTop w:val="0"/>
      <w:marBottom w:val="0"/>
      <w:divBdr>
        <w:top w:val="none" w:sz="0" w:space="0" w:color="auto"/>
        <w:left w:val="none" w:sz="0" w:space="0" w:color="auto"/>
        <w:bottom w:val="none" w:sz="0" w:space="0" w:color="auto"/>
        <w:right w:val="none" w:sz="0" w:space="0" w:color="auto"/>
      </w:divBdr>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1866422">
      <w:bodyDiv w:val="1"/>
      <w:marLeft w:val="0"/>
      <w:marRight w:val="0"/>
      <w:marTop w:val="0"/>
      <w:marBottom w:val="0"/>
      <w:divBdr>
        <w:top w:val="none" w:sz="0" w:space="0" w:color="auto"/>
        <w:left w:val="none" w:sz="0" w:space="0" w:color="auto"/>
        <w:bottom w:val="none" w:sz="0" w:space="0" w:color="auto"/>
        <w:right w:val="none" w:sz="0" w:space="0" w:color="auto"/>
      </w:divBdr>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3605226">
      <w:bodyDiv w:val="1"/>
      <w:marLeft w:val="0"/>
      <w:marRight w:val="0"/>
      <w:marTop w:val="0"/>
      <w:marBottom w:val="0"/>
      <w:divBdr>
        <w:top w:val="none" w:sz="0" w:space="0" w:color="auto"/>
        <w:left w:val="none" w:sz="0" w:space="0" w:color="auto"/>
        <w:bottom w:val="none" w:sz="0" w:space="0" w:color="auto"/>
        <w:right w:val="none" w:sz="0" w:space="0" w:color="auto"/>
      </w:divBdr>
    </w:div>
    <w:div w:id="1993680319">
      <w:bodyDiv w:val="1"/>
      <w:marLeft w:val="0"/>
      <w:marRight w:val="0"/>
      <w:marTop w:val="0"/>
      <w:marBottom w:val="0"/>
      <w:divBdr>
        <w:top w:val="none" w:sz="0" w:space="0" w:color="auto"/>
        <w:left w:val="none" w:sz="0" w:space="0" w:color="auto"/>
        <w:bottom w:val="none" w:sz="0" w:space="0" w:color="auto"/>
        <w:right w:val="none" w:sz="0" w:space="0" w:color="auto"/>
      </w:divBdr>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8458433">
      <w:bodyDiv w:val="1"/>
      <w:marLeft w:val="0"/>
      <w:marRight w:val="0"/>
      <w:marTop w:val="0"/>
      <w:marBottom w:val="0"/>
      <w:divBdr>
        <w:top w:val="none" w:sz="0" w:space="0" w:color="auto"/>
        <w:left w:val="none" w:sz="0" w:space="0" w:color="auto"/>
        <w:bottom w:val="none" w:sz="0" w:space="0" w:color="auto"/>
        <w:right w:val="none" w:sz="0" w:space="0" w:color="auto"/>
      </w:divBdr>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3192929">
      <w:bodyDiv w:val="1"/>
      <w:marLeft w:val="0"/>
      <w:marRight w:val="0"/>
      <w:marTop w:val="0"/>
      <w:marBottom w:val="0"/>
      <w:divBdr>
        <w:top w:val="none" w:sz="0" w:space="0" w:color="auto"/>
        <w:left w:val="none" w:sz="0" w:space="0" w:color="auto"/>
        <w:bottom w:val="none" w:sz="0" w:space="0" w:color="auto"/>
        <w:right w:val="none" w:sz="0" w:space="0" w:color="auto"/>
      </w:divBdr>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5763009">
      <w:bodyDiv w:val="1"/>
      <w:marLeft w:val="0"/>
      <w:marRight w:val="0"/>
      <w:marTop w:val="0"/>
      <w:marBottom w:val="0"/>
      <w:divBdr>
        <w:top w:val="none" w:sz="0" w:space="0" w:color="auto"/>
        <w:left w:val="none" w:sz="0" w:space="0" w:color="auto"/>
        <w:bottom w:val="none" w:sz="0" w:space="0" w:color="auto"/>
        <w:right w:val="none" w:sz="0" w:space="0" w:color="auto"/>
      </w:divBdr>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5958745">
      <w:bodyDiv w:val="1"/>
      <w:marLeft w:val="0"/>
      <w:marRight w:val="0"/>
      <w:marTop w:val="0"/>
      <w:marBottom w:val="0"/>
      <w:divBdr>
        <w:top w:val="none" w:sz="0" w:space="0" w:color="auto"/>
        <w:left w:val="none" w:sz="0" w:space="0" w:color="auto"/>
        <w:bottom w:val="none" w:sz="0" w:space="0" w:color="auto"/>
        <w:right w:val="none" w:sz="0" w:space="0" w:color="auto"/>
      </w:divBdr>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45448521">
      <w:bodyDiv w:val="1"/>
      <w:marLeft w:val="0"/>
      <w:marRight w:val="0"/>
      <w:marTop w:val="0"/>
      <w:marBottom w:val="0"/>
      <w:divBdr>
        <w:top w:val="none" w:sz="0" w:space="0" w:color="auto"/>
        <w:left w:val="none" w:sz="0" w:space="0" w:color="auto"/>
        <w:bottom w:val="none" w:sz="0" w:space="0" w:color="auto"/>
        <w:right w:val="none" w:sz="0" w:space="0" w:color="auto"/>
      </w:divBdr>
    </w:div>
    <w:div w:id="2048407818">
      <w:bodyDiv w:val="1"/>
      <w:marLeft w:val="0"/>
      <w:marRight w:val="0"/>
      <w:marTop w:val="0"/>
      <w:marBottom w:val="0"/>
      <w:divBdr>
        <w:top w:val="none" w:sz="0" w:space="0" w:color="auto"/>
        <w:left w:val="none" w:sz="0" w:space="0" w:color="auto"/>
        <w:bottom w:val="none" w:sz="0" w:space="0" w:color="auto"/>
        <w:right w:val="none" w:sz="0" w:space="0" w:color="auto"/>
      </w:divBdr>
    </w:div>
    <w:div w:id="2050448261">
      <w:bodyDiv w:val="1"/>
      <w:marLeft w:val="0"/>
      <w:marRight w:val="0"/>
      <w:marTop w:val="0"/>
      <w:marBottom w:val="0"/>
      <w:divBdr>
        <w:top w:val="none" w:sz="0" w:space="0" w:color="auto"/>
        <w:left w:val="none" w:sz="0" w:space="0" w:color="auto"/>
        <w:bottom w:val="none" w:sz="0" w:space="0" w:color="auto"/>
        <w:right w:val="none" w:sz="0" w:space="0" w:color="auto"/>
      </w:divBdr>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73163">
      <w:bodyDiv w:val="1"/>
      <w:marLeft w:val="0"/>
      <w:marRight w:val="0"/>
      <w:marTop w:val="0"/>
      <w:marBottom w:val="0"/>
      <w:divBdr>
        <w:top w:val="none" w:sz="0" w:space="0" w:color="auto"/>
        <w:left w:val="none" w:sz="0" w:space="0" w:color="auto"/>
        <w:bottom w:val="none" w:sz="0" w:space="0" w:color="auto"/>
        <w:right w:val="none" w:sz="0" w:space="0" w:color="auto"/>
      </w:divBdr>
    </w:div>
    <w:div w:id="2054426787">
      <w:bodyDiv w:val="1"/>
      <w:marLeft w:val="0"/>
      <w:marRight w:val="0"/>
      <w:marTop w:val="0"/>
      <w:marBottom w:val="0"/>
      <w:divBdr>
        <w:top w:val="none" w:sz="0" w:space="0" w:color="auto"/>
        <w:left w:val="none" w:sz="0" w:space="0" w:color="auto"/>
        <w:bottom w:val="none" w:sz="0" w:space="0" w:color="auto"/>
        <w:right w:val="none" w:sz="0" w:space="0" w:color="auto"/>
      </w:divBdr>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6001801">
      <w:bodyDiv w:val="1"/>
      <w:marLeft w:val="0"/>
      <w:marRight w:val="0"/>
      <w:marTop w:val="0"/>
      <w:marBottom w:val="0"/>
      <w:divBdr>
        <w:top w:val="none" w:sz="0" w:space="0" w:color="auto"/>
        <w:left w:val="none" w:sz="0" w:space="0" w:color="auto"/>
        <w:bottom w:val="none" w:sz="0" w:space="0" w:color="auto"/>
        <w:right w:val="none" w:sz="0" w:space="0" w:color="auto"/>
      </w:divBdr>
    </w:div>
    <w:div w:id="2056466760">
      <w:bodyDiv w:val="1"/>
      <w:marLeft w:val="0"/>
      <w:marRight w:val="0"/>
      <w:marTop w:val="0"/>
      <w:marBottom w:val="0"/>
      <w:divBdr>
        <w:top w:val="none" w:sz="0" w:space="0" w:color="auto"/>
        <w:left w:val="none" w:sz="0" w:space="0" w:color="auto"/>
        <w:bottom w:val="none" w:sz="0" w:space="0" w:color="auto"/>
        <w:right w:val="none" w:sz="0" w:space="0" w:color="auto"/>
      </w:divBdr>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3089845">
      <w:bodyDiv w:val="1"/>
      <w:marLeft w:val="0"/>
      <w:marRight w:val="0"/>
      <w:marTop w:val="0"/>
      <w:marBottom w:val="0"/>
      <w:divBdr>
        <w:top w:val="none" w:sz="0" w:space="0" w:color="auto"/>
        <w:left w:val="none" w:sz="0" w:space="0" w:color="auto"/>
        <w:bottom w:val="none" w:sz="0" w:space="0" w:color="auto"/>
        <w:right w:val="none" w:sz="0" w:space="0" w:color="auto"/>
      </w:divBdr>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809487">
      <w:bodyDiv w:val="1"/>
      <w:marLeft w:val="0"/>
      <w:marRight w:val="0"/>
      <w:marTop w:val="0"/>
      <w:marBottom w:val="0"/>
      <w:divBdr>
        <w:top w:val="none" w:sz="0" w:space="0" w:color="auto"/>
        <w:left w:val="none" w:sz="0" w:space="0" w:color="auto"/>
        <w:bottom w:val="none" w:sz="0" w:space="0" w:color="auto"/>
        <w:right w:val="none" w:sz="0" w:space="0" w:color="auto"/>
      </w:divBdr>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82502">
      <w:bodyDiv w:val="1"/>
      <w:marLeft w:val="0"/>
      <w:marRight w:val="0"/>
      <w:marTop w:val="0"/>
      <w:marBottom w:val="0"/>
      <w:divBdr>
        <w:top w:val="none" w:sz="0" w:space="0" w:color="auto"/>
        <w:left w:val="none" w:sz="0" w:space="0" w:color="auto"/>
        <w:bottom w:val="none" w:sz="0" w:space="0" w:color="auto"/>
        <w:right w:val="none" w:sz="0" w:space="0" w:color="auto"/>
      </w:divBdr>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2293121">
      <w:bodyDiv w:val="1"/>
      <w:marLeft w:val="0"/>
      <w:marRight w:val="0"/>
      <w:marTop w:val="0"/>
      <w:marBottom w:val="0"/>
      <w:divBdr>
        <w:top w:val="none" w:sz="0" w:space="0" w:color="auto"/>
        <w:left w:val="none" w:sz="0" w:space="0" w:color="auto"/>
        <w:bottom w:val="none" w:sz="0" w:space="0" w:color="auto"/>
        <w:right w:val="none" w:sz="0" w:space="0" w:color="auto"/>
      </w:divBdr>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1993533">
      <w:bodyDiv w:val="1"/>
      <w:marLeft w:val="0"/>
      <w:marRight w:val="0"/>
      <w:marTop w:val="0"/>
      <w:marBottom w:val="0"/>
      <w:divBdr>
        <w:top w:val="none" w:sz="0" w:space="0" w:color="auto"/>
        <w:left w:val="none" w:sz="0" w:space="0" w:color="auto"/>
        <w:bottom w:val="none" w:sz="0" w:space="0" w:color="auto"/>
        <w:right w:val="none" w:sz="0" w:space="0" w:color="auto"/>
      </w:divBdr>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 w:id="214677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PPrA\Predloga_za_obrazlozitve_proracun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54227-61F6-403F-9561-81F1DA0D7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Predloga_za_obrazlozitve_proracuna</Template>
  <TotalTime>2</TotalTime>
  <Pages>57</Pages>
  <Words>16120</Words>
  <Characters>91889</Characters>
  <Application>Microsoft Office Word</Application>
  <DocSecurity>0</DocSecurity>
  <Lines>765</Lines>
  <Paragraphs>215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Obrazložitve proračuna za leto 2014</vt:lpstr>
      <vt:lpstr>Obrazložitve proračuna za leto 2009</vt:lpstr>
    </vt:vector>
  </TitlesOfParts>
  <Manager>Občina Ravne na Koroškem</Manager>
  <Company>Aldia, d.o.o.</Company>
  <LinksUpToDate>false</LinksUpToDate>
  <CharactersWithSpaces>107794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Obrazložitve proračuna za leto 2014</dc:title>
  <dc:subject>Splošni del, Posebni del, Načrt razvojnih programov</dc:subject>
  <dc:creator>Damjan</dc:creator>
  <cp:keywords>Proračun, Obrazložitve</cp:keywords>
  <cp:lastModifiedBy>Uporabnik</cp:lastModifiedBy>
  <cp:revision>3</cp:revision>
  <cp:lastPrinted>2019-10-21T07:16:00Z</cp:lastPrinted>
  <dcterms:created xsi:type="dcterms:W3CDTF">2020-06-12T09:57:00Z</dcterms:created>
  <dcterms:modified xsi:type="dcterms:W3CDTF">2020-06-12T10:49:00Z</dcterms:modified>
  <cp:category>Proračun</cp:category>
</cp:coreProperties>
</file>