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0D" w:rsidRPr="00D43A72" w:rsidRDefault="005E2A0D" w:rsidP="003231A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Številka:</w:t>
      </w:r>
      <w:r w:rsidR="004D0C17" w:rsidRPr="00D43A72">
        <w:rPr>
          <w:rFonts w:ascii="Times New Roman" w:hAnsi="Times New Roman" w:cs="Times New Roman"/>
          <w:sz w:val="24"/>
          <w:szCs w:val="24"/>
        </w:rPr>
        <w:t xml:space="preserve"> 032-</w:t>
      </w:r>
      <w:r w:rsidR="005C32ED" w:rsidRPr="00D43A72">
        <w:rPr>
          <w:rFonts w:ascii="Times New Roman" w:hAnsi="Times New Roman" w:cs="Times New Roman"/>
          <w:sz w:val="24"/>
          <w:szCs w:val="24"/>
        </w:rPr>
        <w:t>11/2017</w:t>
      </w:r>
      <w:r w:rsidR="00CF68E0" w:rsidRPr="00D43A72">
        <w:rPr>
          <w:rFonts w:ascii="Times New Roman" w:hAnsi="Times New Roman" w:cs="Times New Roman"/>
          <w:sz w:val="24"/>
          <w:szCs w:val="24"/>
        </w:rPr>
        <w:t>-2</w:t>
      </w:r>
      <w:r w:rsidR="004254C4" w:rsidRPr="00D43A72">
        <w:rPr>
          <w:rFonts w:ascii="Times New Roman" w:hAnsi="Times New Roman" w:cs="Times New Roman"/>
          <w:sz w:val="24"/>
          <w:szCs w:val="24"/>
        </w:rPr>
        <w:tab/>
      </w:r>
      <w:r w:rsidR="004254C4" w:rsidRPr="00D43A72">
        <w:rPr>
          <w:rFonts w:ascii="Times New Roman" w:hAnsi="Times New Roman" w:cs="Times New Roman"/>
          <w:sz w:val="24"/>
          <w:szCs w:val="24"/>
        </w:rPr>
        <w:tab/>
      </w:r>
      <w:r w:rsidR="004254C4" w:rsidRPr="00D43A72">
        <w:rPr>
          <w:rFonts w:ascii="Times New Roman" w:hAnsi="Times New Roman" w:cs="Times New Roman"/>
          <w:sz w:val="24"/>
          <w:szCs w:val="24"/>
        </w:rPr>
        <w:tab/>
      </w:r>
      <w:r w:rsidR="004254C4" w:rsidRPr="00D43A72">
        <w:rPr>
          <w:rFonts w:ascii="Times New Roman" w:hAnsi="Times New Roman" w:cs="Times New Roman"/>
          <w:sz w:val="24"/>
          <w:szCs w:val="24"/>
        </w:rPr>
        <w:tab/>
      </w:r>
      <w:r w:rsidR="004254C4" w:rsidRPr="00D43A72">
        <w:rPr>
          <w:rFonts w:ascii="Times New Roman" w:hAnsi="Times New Roman" w:cs="Times New Roman"/>
          <w:sz w:val="24"/>
          <w:szCs w:val="24"/>
        </w:rPr>
        <w:tab/>
      </w:r>
      <w:r w:rsidR="004254C4" w:rsidRPr="00D43A72">
        <w:rPr>
          <w:rFonts w:ascii="Times New Roman" w:hAnsi="Times New Roman" w:cs="Times New Roman"/>
          <w:sz w:val="24"/>
          <w:szCs w:val="24"/>
        </w:rPr>
        <w:tab/>
      </w:r>
    </w:p>
    <w:p w:rsidR="00970972" w:rsidRPr="00D43A72" w:rsidRDefault="002D66FC" w:rsidP="006846C6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ab/>
      </w:r>
      <w:r w:rsidRPr="00D43A72">
        <w:rPr>
          <w:rFonts w:ascii="Times New Roman" w:hAnsi="Times New Roman" w:cs="Times New Roman"/>
          <w:sz w:val="24"/>
          <w:szCs w:val="24"/>
        </w:rPr>
        <w:tab/>
      </w:r>
      <w:r w:rsidRPr="00D43A72">
        <w:rPr>
          <w:rFonts w:ascii="Times New Roman" w:hAnsi="Times New Roman" w:cs="Times New Roman"/>
          <w:sz w:val="24"/>
          <w:szCs w:val="24"/>
        </w:rPr>
        <w:tab/>
      </w:r>
      <w:r w:rsidRPr="00D43A72">
        <w:rPr>
          <w:rFonts w:ascii="Times New Roman" w:hAnsi="Times New Roman" w:cs="Times New Roman"/>
          <w:sz w:val="24"/>
          <w:szCs w:val="24"/>
        </w:rPr>
        <w:tab/>
      </w:r>
      <w:r w:rsidRPr="00D43A72">
        <w:rPr>
          <w:rFonts w:ascii="Times New Roman" w:hAnsi="Times New Roman" w:cs="Times New Roman"/>
          <w:sz w:val="24"/>
          <w:szCs w:val="24"/>
        </w:rPr>
        <w:tab/>
      </w:r>
    </w:p>
    <w:p w:rsidR="005F2AD0" w:rsidRPr="00D43A72" w:rsidRDefault="00B01762" w:rsidP="006846C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Na podlagi</w:t>
      </w:r>
      <w:r w:rsidR="006846C6" w:rsidRPr="00D43A72">
        <w:rPr>
          <w:rFonts w:ascii="Times New Roman" w:hAnsi="Times New Roman" w:cs="Times New Roman"/>
          <w:sz w:val="24"/>
          <w:szCs w:val="24"/>
        </w:rPr>
        <w:t xml:space="preserve"> 11. </w:t>
      </w:r>
      <w:r w:rsidRPr="00D43A72">
        <w:rPr>
          <w:rFonts w:ascii="Times New Roman" w:hAnsi="Times New Roman" w:cs="Times New Roman"/>
          <w:sz w:val="24"/>
          <w:szCs w:val="24"/>
        </w:rPr>
        <w:t>in 13. člena</w:t>
      </w:r>
      <w:r w:rsidR="006846C6" w:rsidRPr="00D43A72">
        <w:rPr>
          <w:rFonts w:ascii="Times New Roman" w:hAnsi="Times New Roman" w:cs="Times New Roman"/>
          <w:sz w:val="24"/>
          <w:szCs w:val="24"/>
        </w:rPr>
        <w:t xml:space="preserve"> Zakona o stvarnem premoženju države in samoupravnih lokalnih s</w:t>
      </w:r>
      <w:r w:rsidR="00766340" w:rsidRPr="00D43A72">
        <w:rPr>
          <w:rFonts w:ascii="Times New Roman" w:hAnsi="Times New Roman" w:cs="Times New Roman"/>
          <w:sz w:val="24"/>
          <w:szCs w:val="24"/>
        </w:rPr>
        <w:t>kupnosti (</w:t>
      </w:r>
      <w:proofErr w:type="spellStart"/>
      <w:r w:rsidR="009C3BE8" w:rsidRPr="00D43A72">
        <w:rPr>
          <w:rFonts w:ascii="Times New Roman" w:hAnsi="Times New Roman" w:cs="Times New Roman"/>
          <w:sz w:val="24"/>
          <w:szCs w:val="24"/>
        </w:rPr>
        <w:t>Ur.l</w:t>
      </w:r>
      <w:proofErr w:type="spellEnd"/>
      <w:r w:rsidR="009C3BE8" w:rsidRPr="00D43A72">
        <w:rPr>
          <w:rFonts w:ascii="Times New Roman" w:hAnsi="Times New Roman" w:cs="Times New Roman"/>
          <w:sz w:val="24"/>
          <w:szCs w:val="24"/>
        </w:rPr>
        <w:t>. RS, št. 86/10, 75/12, 47/13 – ZDU-1G, 50/14, 90/14 – ZDU-1, 14/15 – ZUUJFO in 76/15</w:t>
      </w:r>
      <w:r w:rsidR="006846C6" w:rsidRPr="00D43A72">
        <w:rPr>
          <w:rFonts w:ascii="Times New Roman" w:hAnsi="Times New Roman" w:cs="Times New Roman"/>
          <w:sz w:val="24"/>
          <w:szCs w:val="24"/>
        </w:rPr>
        <w:t xml:space="preserve">) </w:t>
      </w:r>
      <w:r w:rsidRPr="00D43A72">
        <w:rPr>
          <w:rFonts w:ascii="Times New Roman" w:hAnsi="Times New Roman" w:cs="Times New Roman"/>
          <w:sz w:val="24"/>
          <w:szCs w:val="24"/>
        </w:rPr>
        <w:t>je Občinsk</w:t>
      </w:r>
      <w:r w:rsidR="000160E2" w:rsidRPr="00D43A72">
        <w:rPr>
          <w:rFonts w:ascii="Times New Roman" w:hAnsi="Times New Roman" w:cs="Times New Roman"/>
          <w:sz w:val="24"/>
          <w:szCs w:val="24"/>
        </w:rPr>
        <w:t>i svet Občine Šenču</w:t>
      </w:r>
      <w:r w:rsidR="005C32ED" w:rsidRPr="00D43A72">
        <w:rPr>
          <w:rFonts w:ascii="Times New Roman" w:hAnsi="Times New Roman" w:cs="Times New Roman"/>
          <w:sz w:val="24"/>
          <w:szCs w:val="24"/>
        </w:rPr>
        <w:t>r na svoji __</w:t>
      </w:r>
      <w:r w:rsidR="00766340" w:rsidRPr="00D43A72">
        <w:rPr>
          <w:rFonts w:ascii="Times New Roman" w:hAnsi="Times New Roman" w:cs="Times New Roman"/>
          <w:sz w:val="24"/>
          <w:szCs w:val="24"/>
        </w:rPr>
        <w:t xml:space="preserve">. redni seji, dne </w:t>
      </w:r>
      <w:r w:rsidR="005C32ED" w:rsidRPr="00D43A72">
        <w:rPr>
          <w:rFonts w:ascii="Times New Roman" w:hAnsi="Times New Roman" w:cs="Times New Roman"/>
          <w:sz w:val="24"/>
          <w:szCs w:val="24"/>
        </w:rPr>
        <w:t>__.__.____</w:t>
      </w:r>
      <w:r w:rsidRPr="00D43A72">
        <w:rPr>
          <w:rFonts w:ascii="Times New Roman" w:hAnsi="Times New Roman" w:cs="Times New Roman"/>
          <w:sz w:val="24"/>
          <w:szCs w:val="24"/>
        </w:rPr>
        <w:t xml:space="preserve"> sprejel</w:t>
      </w:r>
    </w:p>
    <w:p w:rsidR="005F2AD0" w:rsidRPr="00D43A72" w:rsidRDefault="005F2AD0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AD0" w:rsidRPr="00D43A72" w:rsidRDefault="005F2AD0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A10" w:rsidRPr="00D43A72" w:rsidRDefault="00EF1593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A72">
        <w:rPr>
          <w:rFonts w:ascii="Times New Roman" w:hAnsi="Times New Roman" w:cs="Times New Roman"/>
          <w:b/>
          <w:sz w:val="32"/>
          <w:szCs w:val="32"/>
        </w:rPr>
        <w:t>NAČRT RAVNANJA S</w:t>
      </w:r>
      <w:r w:rsidR="00B01762" w:rsidRPr="00D43A72">
        <w:rPr>
          <w:rFonts w:ascii="Times New Roman" w:hAnsi="Times New Roman" w:cs="Times New Roman"/>
          <w:b/>
          <w:sz w:val="32"/>
          <w:szCs w:val="32"/>
        </w:rPr>
        <w:t xml:space="preserve"> STVARNIM PREMOŽENJEM</w:t>
      </w:r>
    </w:p>
    <w:p w:rsidR="002E4EB0" w:rsidRPr="00D43A72" w:rsidRDefault="005C32ED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A72">
        <w:rPr>
          <w:rFonts w:ascii="Times New Roman" w:hAnsi="Times New Roman" w:cs="Times New Roman"/>
          <w:b/>
          <w:sz w:val="32"/>
          <w:szCs w:val="32"/>
        </w:rPr>
        <w:t>OBČINE ŠENČUR V LETU 2018</w:t>
      </w:r>
    </w:p>
    <w:p w:rsidR="00DF7EDD" w:rsidRPr="00D43A72" w:rsidRDefault="00DF7EDD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EDD" w:rsidRPr="00D43A72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A72">
        <w:rPr>
          <w:rFonts w:ascii="Times New Roman" w:hAnsi="Times New Roman" w:cs="Times New Roman"/>
          <w:b/>
          <w:sz w:val="32"/>
          <w:szCs w:val="32"/>
        </w:rPr>
        <w:t>I. UVOD</w:t>
      </w:r>
    </w:p>
    <w:p w:rsidR="009D0A10" w:rsidRPr="00D43A72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D43A72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Pr="00D43A72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Načrt ravnanja s stvarnim premoženjem se sprejema v skladu z Zakonom o stvarnem premoženju države in samoupravnih lokalnih skupnosti</w:t>
      </w:r>
      <w:r w:rsidR="00766340" w:rsidRPr="00D43A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3BE8" w:rsidRPr="00D43A72">
        <w:rPr>
          <w:rFonts w:ascii="Times New Roman" w:hAnsi="Times New Roman" w:cs="Times New Roman"/>
          <w:sz w:val="24"/>
          <w:szCs w:val="24"/>
        </w:rPr>
        <w:t>Ur.l</w:t>
      </w:r>
      <w:proofErr w:type="spellEnd"/>
      <w:r w:rsidR="009C3BE8" w:rsidRPr="00D43A72">
        <w:rPr>
          <w:rFonts w:ascii="Times New Roman" w:hAnsi="Times New Roman" w:cs="Times New Roman"/>
          <w:sz w:val="24"/>
          <w:szCs w:val="24"/>
        </w:rPr>
        <w:t>. RS, št. 86/10, 75/12, 47/13 – ZDU-1G, 50/14, 90/14 – ZDU-1, 14/15 – ZUUJFO in 76/15</w:t>
      </w:r>
      <w:r w:rsidR="003B4018" w:rsidRPr="00D43A72">
        <w:rPr>
          <w:rFonts w:ascii="Times New Roman" w:hAnsi="Times New Roman" w:cs="Times New Roman"/>
          <w:sz w:val="24"/>
          <w:szCs w:val="24"/>
        </w:rPr>
        <w:t>)</w:t>
      </w:r>
      <w:r w:rsidRPr="00D43A72">
        <w:rPr>
          <w:rFonts w:ascii="Times New Roman" w:hAnsi="Times New Roman" w:cs="Times New Roman"/>
          <w:sz w:val="24"/>
          <w:szCs w:val="24"/>
        </w:rPr>
        <w:t xml:space="preserve">. </w:t>
      </w:r>
      <w:r w:rsidR="00EF1593" w:rsidRPr="00D43A72">
        <w:rPr>
          <w:rFonts w:ascii="Times New Roman" w:hAnsi="Times New Roman" w:cs="Times New Roman"/>
          <w:sz w:val="24"/>
          <w:szCs w:val="24"/>
        </w:rPr>
        <w:t>Načrt ravnanja s stvarnim premoženjem sprejme svet samoupravne lokalne skupnosti na predlog organa, pristojnega za iz</w:t>
      </w:r>
      <w:r w:rsidR="00E845DA" w:rsidRPr="00D43A72">
        <w:rPr>
          <w:rFonts w:ascii="Times New Roman" w:hAnsi="Times New Roman" w:cs="Times New Roman"/>
          <w:sz w:val="24"/>
          <w:szCs w:val="24"/>
        </w:rPr>
        <w:t>vrševanje proračuna samoupravne lokalne</w:t>
      </w:r>
      <w:r w:rsidR="00EF1593" w:rsidRPr="00D43A72">
        <w:rPr>
          <w:rFonts w:ascii="Times New Roman" w:hAnsi="Times New Roman" w:cs="Times New Roman"/>
          <w:sz w:val="24"/>
          <w:szCs w:val="24"/>
        </w:rPr>
        <w:t xml:space="preserve"> skupnosti. Svet samoupravne lokalne skupnosti lahko določi, da načrt ravnanja z nepremičnim premoženjem pod določeno vrednostjo oz. načrt ravnanja s premičnim premoženjem sprejme organ, pristojen za iz</w:t>
      </w:r>
      <w:r w:rsidR="00E845DA" w:rsidRPr="00D43A72">
        <w:rPr>
          <w:rFonts w:ascii="Times New Roman" w:hAnsi="Times New Roman" w:cs="Times New Roman"/>
          <w:sz w:val="24"/>
          <w:szCs w:val="24"/>
        </w:rPr>
        <w:t>vrševanje proračuna samoupravne lokalne</w:t>
      </w:r>
      <w:r w:rsidR="00EF1593" w:rsidRPr="00D43A72">
        <w:rPr>
          <w:rFonts w:ascii="Times New Roman" w:hAnsi="Times New Roman" w:cs="Times New Roman"/>
          <w:sz w:val="24"/>
          <w:szCs w:val="24"/>
        </w:rPr>
        <w:t xml:space="preserve"> skupnosti. </w:t>
      </w:r>
      <w:r w:rsidRPr="00D43A72">
        <w:rPr>
          <w:rFonts w:ascii="Times New Roman" w:hAnsi="Times New Roman" w:cs="Times New Roman"/>
          <w:sz w:val="24"/>
          <w:szCs w:val="24"/>
        </w:rPr>
        <w:t>Način, pogoji in postopek ravna</w:t>
      </w:r>
      <w:r w:rsidR="00DF7EDD" w:rsidRPr="00D43A72">
        <w:rPr>
          <w:rFonts w:ascii="Times New Roman" w:hAnsi="Times New Roman" w:cs="Times New Roman"/>
          <w:sz w:val="24"/>
          <w:szCs w:val="24"/>
        </w:rPr>
        <w:t>nj</w:t>
      </w:r>
      <w:r w:rsidRPr="00D43A72">
        <w:rPr>
          <w:rFonts w:ascii="Times New Roman" w:hAnsi="Times New Roman" w:cs="Times New Roman"/>
          <w:sz w:val="24"/>
          <w:szCs w:val="24"/>
        </w:rPr>
        <w:t xml:space="preserve"> s stvarnim premoženjem občine je opredeljen z Uredbo o stvarnem premoženju države in </w:t>
      </w:r>
      <w:r w:rsidR="00CE7AE9" w:rsidRPr="00D43A72">
        <w:rPr>
          <w:rFonts w:ascii="Times New Roman" w:hAnsi="Times New Roman" w:cs="Times New Roman"/>
          <w:sz w:val="24"/>
          <w:szCs w:val="24"/>
        </w:rPr>
        <w:t>samoupravnih lokalnih skupnosti</w:t>
      </w:r>
      <w:r w:rsidRPr="00D43A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A72">
        <w:rPr>
          <w:rFonts w:ascii="Times New Roman" w:hAnsi="Times New Roman" w:cs="Times New Roman"/>
          <w:sz w:val="24"/>
          <w:szCs w:val="24"/>
        </w:rPr>
        <w:t>U</w:t>
      </w:r>
      <w:r w:rsidR="003C740E" w:rsidRPr="00D43A72">
        <w:rPr>
          <w:rFonts w:ascii="Times New Roman" w:hAnsi="Times New Roman" w:cs="Times New Roman"/>
          <w:sz w:val="24"/>
          <w:szCs w:val="24"/>
        </w:rPr>
        <w:t>r.l</w:t>
      </w:r>
      <w:proofErr w:type="spellEnd"/>
      <w:r w:rsidR="003C740E" w:rsidRPr="00D43A72">
        <w:rPr>
          <w:rFonts w:ascii="Times New Roman" w:hAnsi="Times New Roman" w:cs="Times New Roman"/>
          <w:sz w:val="24"/>
          <w:szCs w:val="24"/>
        </w:rPr>
        <w:t>. RS, št. 34/11,</w:t>
      </w:r>
      <w:r w:rsidRPr="00D43A72">
        <w:rPr>
          <w:rFonts w:ascii="Times New Roman" w:hAnsi="Times New Roman" w:cs="Times New Roman"/>
          <w:sz w:val="24"/>
          <w:szCs w:val="24"/>
        </w:rPr>
        <w:t xml:space="preserve"> 42/12</w:t>
      </w:r>
      <w:r w:rsidR="00766340" w:rsidRPr="00D43A72">
        <w:rPr>
          <w:rFonts w:ascii="Times New Roman" w:hAnsi="Times New Roman" w:cs="Times New Roman"/>
          <w:sz w:val="24"/>
          <w:szCs w:val="24"/>
        </w:rPr>
        <w:t xml:space="preserve">, </w:t>
      </w:r>
      <w:r w:rsidR="003C740E" w:rsidRPr="00D43A72">
        <w:rPr>
          <w:rFonts w:ascii="Times New Roman" w:hAnsi="Times New Roman" w:cs="Times New Roman"/>
          <w:sz w:val="24"/>
          <w:szCs w:val="24"/>
        </w:rPr>
        <w:t>24/13</w:t>
      </w:r>
      <w:r w:rsidR="005C32ED" w:rsidRPr="00D43A72">
        <w:rPr>
          <w:rFonts w:ascii="Times New Roman" w:hAnsi="Times New Roman" w:cs="Times New Roman"/>
          <w:sz w:val="24"/>
          <w:szCs w:val="24"/>
        </w:rPr>
        <w:t>,</w:t>
      </w:r>
      <w:r w:rsidR="00766340" w:rsidRPr="00D43A72">
        <w:rPr>
          <w:rFonts w:ascii="Times New Roman" w:hAnsi="Times New Roman" w:cs="Times New Roman"/>
          <w:sz w:val="24"/>
          <w:szCs w:val="24"/>
        </w:rPr>
        <w:t xml:space="preserve"> 10/14</w:t>
      </w:r>
      <w:r w:rsidR="005C32ED" w:rsidRPr="00D43A72">
        <w:rPr>
          <w:rFonts w:ascii="Times New Roman" w:hAnsi="Times New Roman" w:cs="Times New Roman"/>
          <w:sz w:val="24"/>
          <w:szCs w:val="24"/>
        </w:rPr>
        <w:t xml:space="preserve"> in 58/16</w:t>
      </w:r>
      <w:r w:rsidRPr="00D43A72">
        <w:rPr>
          <w:rFonts w:ascii="Times New Roman" w:hAnsi="Times New Roman" w:cs="Times New Roman"/>
          <w:sz w:val="24"/>
          <w:szCs w:val="24"/>
        </w:rPr>
        <w:t>)</w:t>
      </w:r>
      <w:r w:rsidR="00F94D52" w:rsidRPr="00D43A72">
        <w:rPr>
          <w:rFonts w:ascii="Times New Roman" w:hAnsi="Times New Roman" w:cs="Times New Roman"/>
          <w:sz w:val="24"/>
          <w:szCs w:val="24"/>
        </w:rPr>
        <w:t>.</w:t>
      </w:r>
    </w:p>
    <w:p w:rsidR="00B01762" w:rsidRPr="00D43A72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D43A72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 xml:space="preserve">V skladu z 7. členom Uredbe o stvarnem premoženju države in samoupravnih lokalnih skupnosti </w:t>
      </w:r>
      <w:r w:rsidR="006846C6" w:rsidRPr="00D43A72">
        <w:rPr>
          <w:rFonts w:ascii="Times New Roman" w:hAnsi="Times New Roman" w:cs="Times New Roman"/>
          <w:sz w:val="24"/>
          <w:szCs w:val="24"/>
        </w:rPr>
        <w:t>je Načrt ravnanja z nepremičnim</w:t>
      </w:r>
      <w:r w:rsidRPr="00D43A72">
        <w:rPr>
          <w:rFonts w:ascii="Times New Roman" w:hAnsi="Times New Roman" w:cs="Times New Roman"/>
          <w:sz w:val="24"/>
          <w:szCs w:val="24"/>
        </w:rPr>
        <w:t xml:space="preserve"> premoženjem občine sestavljen iz:</w:t>
      </w:r>
    </w:p>
    <w:p w:rsidR="009D0A10" w:rsidRPr="00D43A72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D43A72" w:rsidRDefault="009D0A10" w:rsidP="009D0A10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A72">
        <w:rPr>
          <w:rFonts w:ascii="Times New Roman" w:hAnsi="Times New Roman" w:cs="Times New Roman"/>
          <w:i/>
          <w:sz w:val="24"/>
          <w:szCs w:val="24"/>
        </w:rPr>
        <w:t>Načrta pridobivanja nepremičnega premoženja</w:t>
      </w:r>
      <w:r w:rsidR="00DA2D60" w:rsidRPr="00D43A72">
        <w:rPr>
          <w:rFonts w:ascii="Times New Roman" w:hAnsi="Times New Roman" w:cs="Times New Roman"/>
          <w:i/>
          <w:sz w:val="24"/>
          <w:szCs w:val="24"/>
        </w:rPr>
        <w:t>;</w:t>
      </w:r>
    </w:p>
    <w:p w:rsidR="009D0A10" w:rsidRPr="00D43A72" w:rsidRDefault="009D0A10" w:rsidP="009D0A10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A72">
        <w:rPr>
          <w:rFonts w:ascii="Times New Roman" w:hAnsi="Times New Roman" w:cs="Times New Roman"/>
          <w:i/>
          <w:sz w:val="24"/>
          <w:szCs w:val="24"/>
        </w:rPr>
        <w:t>Načrta razpolaganja z nepremičnim premoženjem</w:t>
      </w:r>
      <w:r w:rsidR="00DA2D60" w:rsidRPr="00D43A72">
        <w:rPr>
          <w:rFonts w:ascii="Times New Roman" w:hAnsi="Times New Roman" w:cs="Times New Roman"/>
          <w:i/>
          <w:sz w:val="24"/>
          <w:szCs w:val="24"/>
        </w:rPr>
        <w:t>.</w:t>
      </w:r>
    </w:p>
    <w:p w:rsidR="00B01762" w:rsidRPr="00D43A72" w:rsidRDefault="00B01762" w:rsidP="009D0A10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40E" w:rsidRPr="00D43A72" w:rsidRDefault="003C740E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Pr="00D43A72" w:rsidRDefault="00B01762" w:rsidP="00B017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V skladu z 12. členom Uredbe o stvarnem premoženju države in sa</w:t>
      </w:r>
      <w:r w:rsidR="003C740E" w:rsidRPr="00D43A72">
        <w:rPr>
          <w:rFonts w:ascii="Times New Roman" w:hAnsi="Times New Roman" w:cs="Times New Roman"/>
          <w:sz w:val="24"/>
          <w:szCs w:val="24"/>
        </w:rPr>
        <w:t xml:space="preserve">moupravnih lokalnih skupnosti </w:t>
      </w:r>
      <w:r w:rsidR="00EF1593" w:rsidRPr="00D43A72">
        <w:rPr>
          <w:rFonts w:ascii="Times New Roman" w:hAnsi="Times New Roman" w:cs="Times New Roman"/>
          <w:sz w:val="24"/>
          <w:szCs w:val="24"/>
        </w:rPr>
        <w:t xml:space="preserve">je Načrt ravnanja s </w:t>
      </w:r>
      <w:r w:rsidRPr="00D43A72">
        <w:rPr>
          <w:rFonts w:ascii="Times New Roman" w:hAnsi="Times New Roman" w:cs="Times New Roman"/>
          <w:sz w:val="24"/>
          <w:szCs w:val="24"/>
        </w:rPr>
        <w:t>premičnim premoženjem občine sestavljen iz:</w:t>
      </w:r>
    </w:p>
    <w:p w:rsidR="00B01762" w:rsidRPr="00D43A72" w:rsidRDefault="00B01762" w:rsidP="00B017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Pr="00D43A72" w:rsidRDefault="00B01762" w:rsidP="00DA2D60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A72">
        <w:rPr>
          <w:rFonts w:ascii="Times New Roman" w:hAnsi="Times New Roman" w:cs="Times New Roman"/>
          <w:i/>
          <w:sz w:val="24"/>
          <w:szCs w:val="24"/>
        </w:rPr>
        <w:t xml:space="preserve">Načrta pridobivanja premičnega premoženja v </w:t>
      </w:r>
      <w:r w:rsidR="00F94D52" w:rsidRPr="00D43A72">
        <w:rPr>
          <w:rFonts w:ascii="Times New Roman" w:hAnsi="Times New Roman" w:cs="Times New Roman"/>
          <w:i/>
          <w:sz w:val="24"/>
          <w:szCs w:val="24"/>
        </w:rPr>
        <w:t xml:space="preserve">posamični </w:t>
      </w:r>
      <w:r w:rsidRPr="00D43A72">
        <w:rPr>
          <w:rFonts w:ascii="Times New Roman" w:hAnsi="Times New Roman" w:cs="Times New Roman"/>
          <w:i/>
          <w:sz w:val="24"/>
          <w:szCs w:val="24"/>
        </w:rPr>
        <w:t>vrednosti nad 10.000 EUR</w:t>
      </w:r>
      <w:r w:rsidR="00DA2D60" w:rsidRPr="00D43A72">
        <w:rPr>
          <w:rFonts w:ascii="Times New Roman" w:hAnsi="Times New Roman" w:cs="Times New Roman"/>
          <w:i/>
          <w:sz w:val="24"/>
          <w:szCs w:val="24"/>
        </w:rPr>
        <w:t>;</w:t>
      </w:r>
      <w:r w:rsidRPr="00D43A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762" w:rsidRPr="00D43A72" w:rsidRDefault="00B01762" w:rsidP="00DA2D60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A72">
        <w:rPr>
          <w:rFonts w:ascii="Times New Roman" w:hAnsi="Times New Roman" w:cs="Times New Roman"/>
          <w:i/>
          <w:sz w:val="24"/>
          <w:szCs w:val="24"/>
        </w:rPr>
        <w:t>Načrta razpolaganja s premičnim premoženjem v posamični vrednosti nad 10.000 EUR</w:t>
      </w:r>
      <w:r w:rsidR="00F94D52" w:rsidRPr="00D43A72">
        <w:rPr>
          <w:rFonts w:ascii="Times New Roman" w:hAnsi="Times New Roman" w:cs="Times New Roman"/>
          <w:i/>
          <w:sz w:val="24"/>
          <w:szCs w:val="24"/>
        </w:rPr>
        <w:t>.</w:t>
      </w:r>
    </w:p>
    <w:p w:rsidR="00B01762" w:rsidRPr="00D43A72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D43A72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D43A72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D43A72" w:rsidRDefault="009D0A10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5D531B" w:rsidRPr="00D43A72" w:rsidRDefault="005D531B" w:rsidP="009D0A10">
      <w:pPr>
        <w:pStyle w:val="Brezrazmikov"/>
      </w:pPr>
    </w:p>
    <w:p w:rsidR="009D0A10" w:rsidRPr="00D43A72" w:rsidRDefault="009D0A10" w:rsidP="009D0A10">
      <w:pPr>
        <w:pStyle w:val="Brezrazmikov"/>
      </w:pPr>
    </w:p>
    <w:p w:rsidR="0091687F" w:rsidRPr="00D43A72" w:rsidRDefault="0091687F" w:rsidP="009D0A10">
      <w:pPr>
        <w:pStyle w:val="Brezrazmikov"/>
      </w:pPr>
    </w:p>
    <w:p w:rsidR="0091687F" w:rsidRPr="00D43A72" w:rsidRDefault="0091687F" w:rsidP="009D0A10">
      <w:pPr>
        <w:pStyle w:val="Brezrazmikov"/>
      </w:pPr>
    </w:p>
    <w:p w:rsidR="0091687F" w:rsidRPr="00D43A72" w:rsidRDefault="0091687F" w:rsidP="009D0A10">
      <w:pPr>
        <w:pStyle w:val="Brezrazmikov"/>
      </w:pPr>
    </w:p>
    <w:p w:rsidR="00C43DD4" w:rsidRPr="00D43A72" w:rsidRDefault="00C43DD4" w:rsidP="009D0A10">
      <w:pPr>
        <w:pStyle w:val="Brezrazmikov"/>
      </w:pPr>
    </w:p>
    <w:p w:rsidR="00FC57BB" w:rsidRPr="00D43A72" w:rsidRDefault="00FC57BB" w:rsidP="009D0A10">
      <w:pPr>
        <w:pStyle w:val="Brezrazmikov"/>
      </w:pPr>
    </w:p>
    <w:p w:rsidR="00DF7EDD" w:rsidRPr="00D43A72" w:rsidRDefault="00DF7EDD" w:rsidP="00DF7EDD">
      <w:pPr>
        <w:pStyle w:val="Brezrazmikov"/>
        <w:shd w:val="clear" w:color="auto" w:fill="BFBFBF" w:themeFill="background1" w:themeFillShade="BF"/>
        <w:ind w:left="1410" w:hanging="1410"/>
        <w:jc w:val="center"/>
        <w:rPr>
          <w:rFonts w:ascii="Times New Roman" w:hAnsi="Times New Roman"/>
          <w:b/>
          <w:sz w:val="32"/>
          <w:szCs w:val="32"/>
        </w:rPr>
      </w:pPr>
      <w:r w:rsidRPr="00D43A72">
        <w:rPr>
          <w:rFonts w:ascii="Times New Roman" w:hAnsi="Times New Roman"/>
          <w:b/>
          <w:sz w:val="32"/>
          <w:szCs w:val="32"/>
        </w:rPr>
        <w:lastRenderedPageBreak/>
        <w:t>II. NAČRT RAVNANJA Z NEPREMIČNIM PREMOŽENJEM</w:t>
      </w:r>
    </w:p>
    <w:p w:rsidR="00DF7EDD" w:rsidRPr="00D43A72" w:rsidRDefault="00DF7EDD" w:rsidP="001A3708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5D531B" w:rsidRPr="00D43A72" w:rsidRDefault="005D531B" w:rsidP="006C0D9C">
      <w:pPr>
        <w:pStyle w:val="Brezrazmikov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6C0D9C" w:rsidRPr="00D43A72" w:rsidRDefault="00DF7EDD" w:rsidP="00DF7EDD">
      <w:pPr>
        <w:pStyle w:val="Brezrazmikov"/>
        <w:shd w:val="clear" w:color="auto" w:fill="BFBFBF" w:themeFill="background1" w:themeFillShade="BF"/>
        <w:ind w:left="1410" w:hanging="1410"/>
        <w:jc w:val="center"/>
        <w:rPr>
          <w:rFonts w:ascii="Times New Roman" w:hAnsi="Times New Roman"/>
          <w:b/>
          <w:sz w:val="24"/>
          <w:szCs w:val="24"/>
        </w:rPr>
      </w:pPr>
      <w:r w:rsidRPr="00D43A72">
        <w:rPr>
          <w:rFonts w:ascii="Times New Roman" w:hAnsi="Times New Roman"/>
          <w:b/>
          <w:sz w:val="24"/>
          <w:szCs w:val="24"/>
        </w:rPr>
        <w:t xml:space="preserve">1. </w:t>
      </w:r>
      <w:r w:rsidR="006C0D9C" w:rsidRPr="00D43A72">
        <w:rPr>
          <w:rFonts w:ascii="Times New Roman" w:hAnsi="Times New Roman"/>
          <w:b/>
          <w:sz w:val="24"/>
          <w:szCs w:val="24"/>
        </w:rPr>
        <w:t>NAČRT PRIDOBIVANJA NEPREMIČNEGA</w:t>
      </w:r>
      <w:r w:rsidR="00A9610C" w:rsidRPr="00D43A72">
        <w:rPr>
          <w:rFonts w:ascii="Times New Roman" w:hAnsi="Times New Roman"/>
          <w:b/>
          <w:sz w:val="24"/>
          <w:szCs w:val="24"/>
        </w:rPr>
        <w:t xml:space="preserve"> PREMOŽENJA</w:t>
      </w: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 xml:space="preserve">Odplačni način pridobitve lastninske pravice na nepremičnem premoženju v breme proračunskih </w:t>
      </w:r>
      <w:r w:rsidR="00763785" w:rsidRPr="00D43A72">
        <w:rPr>
          <w:rFonts w:ascii="Times New Roman" w:hAnsi="Times New Roman"/>
          <w:sz w:val="24"/>
          <w:szCs w:val="24"/>
        </w:rPr>
        <w:t>sredstev je mogoč na podlagi veljavnega</w:t>
      </w:r>
      <w:r w:rsidR="005D531B" w:rsidRPr="00D43A72">
        <w:rPr>
          <w:rFonts w:ascii="Times New Roman" w:hAnsi="Times New Roman"/>
          <w:sz w:val="24"/>
          <w:szCs w:val="24"/>
        </w:rPr>
        <w:t xml:space="preserve"> </w:t>
      </w:r>
      <w:r w:rsidRPr="00D43A72">
        <w:rPr>
          <w:rFonts w:ascii="Times New Roman" w:hAnsi="Times New Roman"/>
          <w:sz w:val="24"/>
          <w:szCs w:val="24"/>
        </w:rPr>
        <w:t>načrta pridobivanja nepremičnega premoženja.</w:t>
      </w:r>
      <w:r w:rsidR="00082CF6" w:rsidRPr="00D43A72">
        <w:rPr>
          <w:rFonts w:ascii="Times New Roman" w:hAnsi="Times New Roman"/>
          <w:sz w:val="24"/>
          <w:szCs w:val="24"/>
        </w:rPr>
        <w:t xml:space="preserve"> Nepremično premoženje se lahko pridobi brezplačno, razen če bi taka pridobitev povzročila večje stroške ali če bi bilo lastništvo povezano s pogoji, ki bi povzročili nesorazmerne obveznosti za samoupravno lokalno skupnost glede na koristi brezplačne pridobitve.</w:t>
      </w: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Načrt pridobivanja nepremičnega premoženja zajema podatke o:</w:t>
      </w:r>
    </w:p>
    <w:p w:rsidR="006C0D9C" w:rsidRPr="00D43A72" w:rsidRDefault="00794289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vrsti nepremičnine, ki je lahko zemljišče, stavba, del stavbe ali zemljišče s stavbo;</w:t>
      </w:r>
    </w:p>
    <w:p w:rsidR="00794289" w:rsidRPr="00D43A72" w:rsidRDefault="00794289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samoupravni lokalni skupnosti v kateri upravljavec načrtuje nakup;</w:t>
      </w:r>
    </w:p>
    <w:p w:rsidR="00794289" w:rsidRPr="00D43A72" w:rsidRDefault="00794289" w:rsidP="00794289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okvirni velikosti izraženi v m</w:t>
      </w:r>
      <w:r w:rsidRPr="00D43A72">
        <w:rPr>
          <w:rFonts w:ascii="Times New Roman" w:hAnsi="Times New Roman"/>
          <w:sz w:val="24"/>
          <w:szCs w:val="24"/>
          <w:vertAlign w:val="superscript"/>
        </w:rPr>
        <w:t>2</w:t>
      </w:r>
      <w:r w:rsidRPr="00D43A72">
        <w:rPr>
          <w:rFonts w:ascii="Times New Roman" w:hAnsi="Times New Roman"/>
          <w:sz w:val="24"/>
          <w:szCs w:val="24"/>
        </w:rPr>
        <w:t xml:space="preserve"> in</w:t>
      </w:r>
    </w:p>
    <w:p w:rsidR="00794289" w:rsidRPr="00D43A72" w:rsidRDefault="00794289" w:rsidP="00794289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planiranih sredstvih v proračunu izraženih v tisočih za leto, na katero se nanaša načrt pridobivanja.</w:t>
      </w: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14262" w:rsidRPr="00D43A72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Občina Šenčur bo z namenom in ciljem zadovoljevanja in izpolnjeva</w:t>
      </w:r>
      <w:r w:rsidR="005C32ED" w:rsidRPr="00D43A72">
        <w:rPr>
          <w:rFonts w:ascii="Times New Roman" w:hAnsi="Times New Roman"/>
          <w:sz w:val="24"/>
          <w:szCs w:val="24"/>
        </w:rPr>
        <w:t>nja javnega interesa v letu 2018</w:t>
      </w:r>
      <w:r w:rsidRPr="00D43A72">
        <w:rPr>
          <w:rFonts w:ascii="Times New Roman" w:hAnsi="Times New Roman"/>
          <w:sz w:val="24"/>
          <w:szCs w:val="24"/>
        </w:rPr>
        <w:t xml:space="preserve"> pridobivala določeno nepremično premoženje</w:t>
      </w:r>
      <w:r w:rsidR="00414262" w:rsidRPr="00D43A72">
        <w:rPr>
          <w:rFonts w:ascii="Times New Roman" w:hAnsi="Times New Roman"/>
          <w:sz w:val="24"/>
          <w:szCs w:val="24"/>
        </w:rPr>
        <w:t xml:space="preserve"> (zemljišča - k</w:t>
      </w:r>
      <w:r w:rsidR="0093240F" w:rsidRPr="00D43A72">
        <w:rPr>
          <w:rFonts w:ascii="Times New Roman" w:hAnsi="Times New Roman"/>
          <w:sz w:val="24"/>
          <w:szCs w:val="24"/>
        </w:rPr>
        <w:t>metijska</w:t>
      </w:r>
      <w:r w:rsidR="00CE7AE9" w:rsidRPr="00D43A72">
        <w:rPr>
          <w:rFonts w:ascii="Times New Roman" w:hAnsi="Times New Roman"/>
          <w:sz w:val="24"/>
          <w:szCs w:val="24"/>
        </w:rPr>
        <w:t>, gozdna</w:t>
      </w:r>
      <w:r w:rsidR="0093240F" w:rsidRPr="00D43A72">
        <w:rPr>
          <w:rFonts w:ascii="Times New Roman" w:hAnsi="Times New Roman"/>
          <w:sz w:val="24"/>
          <w:szCs w:val="24"/>
        </w:rPr>
        <w:t xml:space="preserve"> in stavbna</w:t>
      </w:r>
      <w:r w:rsidR="00414262" w:rsidRPr="00D43A72">
        <w:rPr>
          <w:rFonts w:ascii="Times New Roman" w:hAnsi="Times New Roman"/>
          <w:sz w:val="24"/>
          <w:szCs w:val="24"/>
        </w:rPr>
        <w:t>).</w:t>
      </w:r>
    </w:p>
    <w:p w:rsidR="00414262" w:rsidRPr="00D43A72" w:rsidRDefault="00414262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3240F" w:rsidRPr="00D43A72" w:rsidRDefault="0093240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46D3B" w:rsidRPr="00D43A72" w:rsidRDefault="00007B9B" w:rsidP="004C2E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D43A72">
        <w:rPr>
          <w:rFonts w:ascii="Times New Roman" w:hAnsi="Times New Roman"/>
          <w:b/>
          <w:sz w:val="24"/>
          <w:szCs w:val="24"/>
        </w:rPr>
        <w:t>UREDITEV ZK STANJA</w:t>
      </w:r>
    </w:p>
    <w:p w:rsidR="00646D3B" w:rsidRPr="00D43A72" w:rsidRDefault="00646D3B" w:rsidP="004C2E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646D3B" w:rsidRPr="00D43A72" w:rsidRDefault="00646D3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Predmet na</w:t>
      </w:r>
      <w:r w:rsidR="00007B9B" w:rsidRPr="00D43A72">
        <w:rPr>
          <w:rFonts w:ascii="Times New Roman" w:hAnsi="Times New Roman"/>
          <w:sz w:val="24"/>
          <w:szCs w:val="24"/>
        </w:rPr>
        <w:t xml:space="preserve">kupa je zemljišče </w:t>
      </w:r>
      <w:proofErr w:type="spellStart"/>
      <w:r w:rsidR="00007B9B"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="00007B9B" w:rsidRPr="00D43A72">
        <w:rPr>
          <w:rFonts w:ascii="Times New Roman" w:hAnsi="Times New Roman"/>
          <w:sz w:val="24"/>
          <w:szCs w:val="24"/>
        </w:rPr>
        <w:t xml:space="preserve">. št. 765/1 (v deležu do </w:t>
      </w:r>
      <w:r w:rsidR="00007B9B" w:rsidRPr="00D43A72">
        <w:rPr>
          <w:rFonts w:ascii="Times New Roman" w:hAnsi="Times New Roman"/>
          <w:sz w:val="24"/>
          <w:szCs w:val="24"/>
          <w:vertAlign w:val="superscript"/>
        </w:rPr>
        <w:t>709</w:t>
      </w:r>
      <w:r w:rsidR="00007B9B" w:rsidRPr="00D43A72">
        <w:rPr>
          <w:rFonts w:ascii="Times New Roman" w:hAnsi="Times New Roman"/>
          <w:sz w:val="24"/>
          <w:szCs w:val="24"/>
        </w:rPr>
        <w:t>/</w:t>
      </w:r>
      <w:r w:rsidR="00007B9B" w:rsidRPr="00D43A72">
        <w:rPr>
          <w:rFonts w:ascii="Times New Roman" w:hAnsi="Times New Roman"/>
          <w:sz w:val="24"/>
          <w:szCs w:val="24"/>
          <w:vertAlign w:val="subscript"/>
        </w:rPr>
        <w:t>1432</w:t>
      </w:r>
      <w:r w:rsidR="00007B9B" w:rsidRPr="00D43A72">
        <w:rPr>
          <w:rFonts w:ascii="Times New Roman" w:hAnsi="Times New Roman"/>
          <w:sz w:val="24"/>
          <w:szCs w:val="24"/>
        </w:rPr>
        <w:t>), zemljišče v izmeri 1.432</w:t>
      </w:r>
      <w:r w:rsidRPr="00D43A72">
        <w:rPr>
          <w:rFonts w:ascii="Times New Roman" w:hAnsi="Times New Roman"/>
          <w:sz w:val="24"/>
          <w:szCs w:val="24"/>
        </w:rPr>
        <w:t xml:space="preserve"> m</w:t>
      </w:r>
      <w:r w:rsidRPr="00D43A72">
        <w:rPr>
          <w:rFonts w:ascii="Times New Roman" w:hAnsi="Times New Roman"/>
          <w:sz w:val="24"/>
          <w:szCs w:val="24"/>
          <w:vertAlign w:val="superscript"/>
        </w:rPr>
        <w:t>2</w:t>
      </w:r>
      <w:r w:rsidR="00007B9B" w:rsidRPr="00D43A7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07B9B"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="00007B9B" w:rsidRPr="00D43A72">
        <w:rPr>
          <w:rFonts w:ascii="Times New Roman" w:hAnsi="Times New Roman"/>
          <w:sz w:val="24"/>
          <w:szCs w:val="24"/>
        </w:rPr>
        <w:t xml:space="preserve">. št. 768/4 (v deležu do </w:t>
      </w:r>
      <w:r w:rsidR="00007B9B" w:rsidRPr="00D43A72">
        <w:rPr>
          <w:rFonts w:ascii="Times New Roman" w:hAnsi="Times New Roman"/>
          <w:sz w:val="24"/>
          <w:szCs w:val="24"/>
          <w:vertAlign w:val="superscript"/>
        </w:rPr>
        <w:t>288</w:t>
      </w:r>
      <w:r w:rsidR="00007B9B" w:rsidRPr="00D43A72">
        <w:rPr>
          <w:rFonts w:ascii="Times New Roman" w:hAnsi="Times New Roman"/>
          <w:sz w:val="24"/>
          <w:szCs w:val="24"/>
        </w:rPr>
        <w:t>/</w:t>
      </w:r>
      <w:r w:rsidR="00007B9B" w:rsidRPr="00D43A72">
        <w:rPr>
          <w:rFonts w:ascii="Times New Roman" w:hAnsi="Times New Roman"/>
          <w:sz w:val="24"/>
          <w:szCs w:val="24"/>
          <w:vertAlign w:val="subscript"/>
        </w:rPr>
        <w:t>1160</w:t>
      </w:r>
      <w:r w:rsidR="00007B9B" w:rsidRPr="00D43A72">
        <w:rPr>
          <w:rFonts w:ascii="Times New Roman" w:hAnsi="Times New Roman"/>
          <w:sz w:val="24"/>
          <w:szCs w:val="24"/>
        </w:rPr>
        <w:t>), v izmeri 1.128 m</w:t>
      </w:r>
      <w:r w:rsidR="00007B9B" w:rsidRPr="00D43A72">
        <w:rPr>
          <w:rFonts w:ascii="Times New Roman" w:hAnsi="Times New Roman"/>
          <w:sz w:val="24"/>
          <w:szCs w:val="24"/>
          <w:vertAlign w:val="superscript"/>
        </w:rPr>
        <w:t>2</w:t>
      </w:r>
      <w:r w:rsidR="00EE33CA" w:rsidRPr="00D43A72">
        <w:rPr>
          <w:rFonts w:ascii="Times New Roman" w:hAnsi="Times New Roman"/>
          <w:sz w:val="24"/>
          <w:szCs w:val="24"/>
        </w:rPr>
        <w:t xml:space="preserve">, obe </w:t>
      </w:r>
      <w:proofErr w:type="spellStart"/>
      <w:r w:rsidR="00EE33CA" w:rsidRPr="00D43A72">
        <w:rPr>
          <w:rFonts w:ascii="Times New Roman" w:hAnsi="Times New Roman"/>
          <w:sz w:val="24"/>
          <w:szCs w:val="24"/>
        </w:rPr>
        <w:t>k.o</w:t>
      </w:r>
      <w:proofErr w:type="spellEnd"/>
      <w:r w:rsidR="00EE33CA" w:rsidRPr="00D43A72">
        <w:rPr>
          <w:rFonts w:ascii="Times New Roman" w:hAnsi="Times New Roman"/>
          <w:sz w:val="24"/>
          <w:szCs w:val="24"/>
        </w:rPr>
        <w:t xml:space="preserve">. 2119 - </w:t>
      </w:r>
      <w:r w:rsidRPr="00D43A72">
        <w:rPr>
          <w:rFonts w:ascii="Times New Roman" w:hAnsi="Times New Roman"/>
          <w:sz w:val="24"/>
          <w:szCs w:val="24"/>
        </w:rPr>
        <w:t>Še</w:t>
      </w:r>
      <w:r w:rsidR="00007B9B" w:rsidRPr="00D43A72">
        <w:rPr>
          <w:rFonts w:ascii="Times New Roman" w:hAnsi="Times New Roman"/>
          <w:sz w:val="24"/>
          <w:szCs w:val="24"/>
        </w:rPr>
        <w:t>nčur, na katerem stojijo barake.</w:t>
      </w:r>
    </w:p>
    <w:p w:rsidR="00646D3B" w:rsidRPr="00D43A72" w:rsidRDefault="00646D3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46D3B" w:rsidRPr="00D43A72" w:rsidRDefault="00646D3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Predvidena sre</w:t>
      </w:r>
      <w:r w:rsidR="00007B9B" w:rsidRPr="00D43A72">
        <w:rPr>
          <w:rFonts w:ascii="Times New Roman" w:hAnsi="Times New Roman"/>
          <w:sz w:val="24"/>
          <w:szCs w:val="24"/>
        </w:rPr>
        <w:t>dstva za nakup znašajo 29.770</w:t>
      </w:r>
      <w:r w:rsidRPr="00D43A72">
        <w:rPr>
          <w:rFonts w:ascii="Times New Roman" w:hAnsi="Times New Roman"/>
          <w:sz w:val="24"/>
          <w:szCs w:val="24"/>
        </w:rPr>
        <w:t xml:space="preserve"> EUR.</w:t>
      </w:r>
    </w:p>
    <w:p w:rsidR="00007B9B" w:rsidRPr="00D43A72" w:rsidRDefault="00007B9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007B9B" w:rsidRPr="00D43A72" w:rsidRDefault="00007B9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 xml:space="preserve">Prav tako bo občina odkupila zemljišči </w:t>
      </w:r>
      <w:proofErr w:type="spellStart"/>
      <w:r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/>
          <w:sz w:val="24"/>
          <w:szCs w:val="24"/>
        </w:rPr>
        <w:t xml:space="preserve">. št. 765/4 in </w:t>
      </w:r>
      <w:proofErr w:type="spellStart"/>
      <w:r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/>
          <w:sz w:val="24"/>
          <w:szCs w:val="24"/>
        </w:rPr>
        <w:t>. št. 765/5, obe v izmeri 140 m</w:t>
      </w:r>
      <w:r w:rsidRPr="00D43A72">
        <w:rPr>
          <w:rFonts w:ascii="Times New Roman" w:hAnsi="Times New Roman"/>
          <w:sz w:val="24"/>
          <w:szCs w:val="24"/>
          <w:vertAlign w:val="superscript"/>
        </w:rPr>
        <w:t>2</w:t>
      </w:r>
      <w:r w:rsidRPr="00D43A72">
        <w:rPr>
          <w:rFonts w:ascii="Times New Roman" w:hAnsi="Times New Roman"/>
          <w:sz w:val="24"/>
          <w:szCs w:val="24"/>
        </w:rPr>
        <w:t xml:space="preserve">, obe </w:t>
      </w:r>
      <w:proofErr w:type="spellStart"/>
      <w:r w:rsidRPr="00D43A72">
        <w:rPr>
          <w:rFonts w:ascii="Times New Roman" w:hAnsi="Times New Roman"/>
          <w:sz w:val="24"/>
          <w:szCs w:val="24"/>
        </w:rPr>
        <w:t>k.o</w:t>
      </w:r>
      <w:proofErr w:type="spellEnd"/>
      <w:r w:rsidRPr="00D43A72">
        <w:rPr>
          <w:rFonts w:ascii="Times New Roman" w:hAnsi="Times New Roman"/>
          <w:sz w:val="24"/>
          <w:szCs w:val="24"/>
        </w:rPr>
        <w:t>. 2119 - Šenčur.</w:t>
      </w:r>
    </w:p>
    <w:p w:rsidR="00007B9B" w:rsidRPr="00D43A72" w:rsidRDefault="00007B9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007B9B" w:rsidRPr="00D43A72" w:rsidRDefault="00007B9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Predvidena sredstva za nakup znašajo 8.400 EUR.</w:t>
      </w:r>
    </w:p>
    <w:p w:rsidR="00007B9B" w:rsidRPr="00D43A72" w:rsidRDefault="00007B9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007B9B" w:rsidRPr="00D43A72" w:rsidRDefault="00007B9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 xml:space="preserve">Občina Šenčur je že solastnica </w:t>
      </w:r>
      <w:proofErr w:type="spellStart"/>
      <w:r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/>
          <w:sz w:val="24"/>
          <w:szCs w:val="24"/>
        </w:rPr>
        <w:t xml:space="preserve">. št. 765/1 in </w:t>
      </w:r>
      <w:proofErr w:type="spellStart"/>
      <w:r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/>
          <w:sz w:val="24"/>
          <w:szCs w:val="24"/>
        </w:rPr>
        <w:t xml:space="preserve">. št. 768/4, obe </w:t>
      </w:r>
      <w:proofErr w:type="spellStart"/>
      <w:r w:rsidRPr="00D43A72">
        <w:rPr>
          <w:rFonts w:ascii="Times New Roman" w:hAnsi="Times New Roman"/>
          <w:sz w:val="24"/>
          <w:szCs w:val="24"/>
        </w:rPr>
        <w:t>k.o</w:t>
      </w:r>
      <w:proofErr w:type="spellEnd"/>
      <w:r w:rsidRPr="00D43A72">
        <w:rPr>
          <w:rFonts w:ascii="Times New Roman" w:hAnsi="Times New Roman"/>
          <w:sz w:val="24"/>
          <w:szCs w:val="24"/>
        </w:rPr>
        <w:t xml:space="preserve">. 2119 - Šenčur in lastnica </w:t>
      </w:r>
      <w:proofErr w:type="spellStart"/>
      <w:r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/>
          <w:sz w:val="24"/>
          <w:szCs w:val="24"/>
        </w:rPr>
        <w:t xml:space="preserve">. št. 768/5, </w:t>
      </w:r>
      <w:proofErr w:type="spellStart"/>
      <w:r w:rsidRPr="00D43A72">
        <w:rPr>
          <w:rFonts w:ascii="Times New Roman" w:hAnsi="Times New Roman"/>
          <w:sz w:val="24"/>
          <w:szCs w:val="24"/>
        </w:rPr>
        <w:t>k.o</w:t>
      </w:r>
      <w:proofErr w:type="spellEnd"/>
      <w:r w:rsidRPr="00D43A72">
        <w:rPr>
          <w:rFonts w:ascii="Times New Roman" w:hAnsi="Times New Roman"/>
          <w:sz w:val="24"/>
          <w:szCs w:val="24"/>
        </w:rPr>
        <w:t>. 2119 - Šenčur. Z nakupom bo občina postala lastnica celotnega kompleksa zemljišč, kar bo po parcelaciji omogočilo prodajo sedanjim najemni</w:t>
      </w:r>
      <w:r w:rsidR="00EE33CA" w:rsidRPr="00D43A72">
        <w:rPr>
          <w:rFonts w:ascii="Times New Roman" w:hAnsi="Times New Roman"/>
          <w:sz w:val="24"/>
          <w:szCs w:val="24"/>
        </w:rPr>
        <w:t xml:space="preserve">kom barak, v kolikor bodo izrazili interes za odkup. </w:t>
      </w:r>
    </w:p>
    <w:p w:rsidR="00646D3B" w:rsidRPr="00D43A72" w:rsidRDefault="00646D3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46D3B" w:rsidRPr="00D43A72" w:rsidRDefault="00646D3B" w:rsidP="004C2E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2619A3" w:rsidRPr="00D43A72" w:rsidRDefault="00C8052D" w:rsidP="004C2E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D43A72">
        <w:rPr>
          <w:rFonts w:ascii="Times New Roman" w:hAnsi="Times New Roman"/>
          <w:b/>
          <w:sz w:val="24"/>
          <w:szCs w:val="24"/>
        </w:rPr>
        <w:t>ZEMLJIŠČE ZA KOMUNALNO INFRASTRUKTURO</w:t>
      </w:r>
    </w:p>
    <w:p w:rsidR="00C8052D" w:rsidRPr="00D43A72" w:rsidRDefault="00C8052D" w:rsidP="004C2E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007B9B" w:rsidRPr="00D43A72" w:rsidRDefault="00007B9B" w:rsidP="00EE33CA">
      <w:pPr>
        <w:pStyle w:val="Brezrazmikov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lastRenderedPageBreak/>
        <w:t xml:space="preserve">Predmet nakupa so deleži zemljišč </w:t>
      </w:r>
      <w:proofErr w:type="spellStart"/>
      <w:r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/>
          <w:sz w:val="24"/>
          <w:szCs w:val="24"/>
        </w:rPr>
        <w:t xml:space="preserve">. št. 1328/2, </w:t>
      </w:r>
      <w:proofErr w:type="spellStart"/>
      <w:r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/>
          <w:sz w:val="24"/>
          <w:szCs w:val="24"/>
        </w:rPr>
        <w:t xml:space="preserve">. št. 1324/6, </w:t>
      </w:r>
      <w:proofErr w:type="spellStart"/>
      <w:r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/>
          <w:sz w:val="24"/>
          <w:szCs w:val="24"/>
        </w:rPr>
        <w:t xml:space="preserve">. št. 1323/2, </w:t>
      </w:r>
      <w:proofErr w:type="spellStart"/>
      <w:r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/>
          <w:sz w:val="24"/>
          <w:szCs w:val="24"/>
        </w:rPr>
        <w:t xml:space="preserve">. št. 1321, </w:t>
      </w:r>
      <w:proofErr w:type="spellStart"/>
      <w:r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/>
          <w:sz w:val="24"/>
          <w:szCs w:val="24"/>
        </w:rPr>
        <w:t xml:space="preserve">. št. 1320, </w:t>
      </w:r>
      <w:proofErr w:type="spellStart"/>
      <w:r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/>
          <w:sz w:val="24"/>
          <w:szCs w:val="24"/>
        </w:rPr>
        <w:t xml:space="preserve">. št. 1318/9 in </w:t>
      </w:r>
      <w:proofErr w:type="spellStart"/>
      <w:r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/>
          <w:sz w:val="24"/>
          <w:szCs w:val="24"/>
        </w:rPr>
        <w:t xml:space="preserve">. št. 1317/1, vse </w:t>
      </w:r>
      <w:proofErr w:type="spellStart"/>
      <w:r w:rsidRPr="00D43A72">
        <w:rPr>
          <w:rFonts w:ascii="Times New Roman" w:hAnsi="Times New Roman"/>
          <w:sz w:val="24"/>
          <w:szCs w:val="24"/>
        </w:rPr>
        <w:t>k.o</w:t>
      </w:r>
      <w:proofErr w:type="spellEnd"/>
      <w:r w:rsidRPr="00D43A72">
        <w:rPr>
          <w:rFonts w:ascii="Times New Roman" w:hAnsi="Times New Roman"/>
          <w:sz w:val="24"/>
          <w:szCs w:val="24"/>
        </w:rPr>
        <w:t>. 2119 - Šenčur, v skupni površini do 2.720 m</w:t>
      </w:r>
      <w:r w:rsidRPr="00D43A72">
        <w:rPr>
          <w:rFonts w:ascii="Times New Roman" w:hAnsi="Times New Roman"/>
          <w:sz w:val="24"/>
          <w:szCs w:val="24"/>
          <w:vertAlign w:val="superscript"/>
        </w:rPr>
        <w:t>2</w:t>
      </w:r>
      <w:r w:rsidRPr="00D43A72">
        <w:rPr>
          <w:rFonts w:ascii="Times New Roman" w:hAnsi="Times New Roman"/>
          <w:sz w:val="24"/>
          <w:szCs w:val="24"/>
        </w:rPr>
        <w:t xml:space="preserve">. </w:t>
      </w:r>
    </w:p>
    <w:p w:rsidR="00007B9B" w:rsidRPr="00D43A72" w:rsidRDefault="00007B9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007B9B" w:rsidRPr="00D43A72" w:rsidRDefault="00007B9B" w:rsidP="00EE33CA">
      <w:pPr>
        <w:pStyle w:val="Brezrazmikov"/>
        <w:ind w:firstLine="708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Predvidena sredstva za nakup znašajo 163.200 EUR.</w:t>
      </w:r>
    </w:p>
    <w:p w:rsidR="00007B9B" w:rsidRPr="00D43A72" w:rsidRDefault="00007B9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007B9B" w:rsidRPr="00D43A72" w:rsidRDefault="00007B9B" w:rsidP="00EE33CA">
      <w:pPr>
        <w:pStyle w:val="Brezrazmikov"/>
        <w:ind w:left="708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Občina Šenčur bo pred nakupom izvedla parcelacijo zemljišč, po katerih bo potekala občinska cesta v Poslovno cono Šenčur (JP Šenčur - Poslovna cona).</w:t>
      </w:r>
    </w:p>
    <w:p w:rsidR="008C27F2" w:rsidRPr="00D43A72" w:rsidRDefault="008C27F2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C64175" w:rsidRPr="00D43A72" w:rsidRDefault="00C64175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8C27F2" w:rsidRPr="00D43A72" w:rsidRDefault="008C27F2" w:rsidP="00EE33CA">
      <w:pPr>
        <w:pStyle w:val="Brezrazmikov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 xml:space="preserve">Občina Šenčur je prejela predlog za uvedbo komasacije stavbnih zemljišč na območju urejanja OPPN Šenčur ŠE-40 IG-zahod. Občina Šenčur je na predvidenem območju lastnica zemljišč in komasacijska udeleženka. </w:t>
      </w:r>
      <w:r w:rsidR="00C64175" w:rsidRPr="00D43A72">
        <w:rPr>
          <w:rFonts w:ascii="Times New Roman" w:hAnsi="Times New Roman"/>
          <w:sz w:val="24"/>
          <w:szCs w:val="24"/>
        </w:rPr>
        <w:t xml:space="preserve">V skladu s postopkom bo občina postala lastnica zemljišča </w:t>
      </w:r>
      <w:proofErr w:type="spellStart"/>
      <w:r w:rsidR="00C64175" w:rsidRPr="00D43A72">
        <w:rPr>
          <w:rFonts w:ascii="Times New Roman" w:hAnsi="Times New Roman"/>
          <w:sz w:val="24"/>
          <w:szCs w:val="24"/>
        </w:rPr>
        <w:t>parc</w:t>
      </w:r>
      <w:proofErr w:type="spellEnd"/>
      <w:r w:rsidR="00C64175" w:rsidRPr="00D43A72">
        <w:rPr>
          <w:rFonts w:ascii="Times New Roman" w:hAnsi="Times New Roman"/>
          <w:sz w:val="24"/>
          <w:szCs w:val="24"/>
        </w:rPr>
        <w:t>. št. 2008, s površino 1.208 m</w:t>
      </w:r>
      <w:r w:rsidR="00C64175" w:rsidRPr="00D43A72">
        <w:rPr>
          <w:rFonts w:ascii="Times New Roman" w:hAnsi="Times New Roman"/>
          <w:sz w:val="24"/>
          <w:szCs w:val="24"/>
          <w:vertAlign w:val="superscript"/>
        </w:rPr>
        <w:t>2</w:t>
      </w:r>
      <w:r w:rsidR="00C64175" w:rsidRPr="00D43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4175" w:rsidRPr="00D43A72">
        <w:rPr>
          <w:rFonts w:ascii="Times New Roman" w:hAnsi="Times New Roman"/>
          <w:sz w:val="24"/>
          <w:szCs w:val="24"/>
        </w:rPr>
        <w:t>k.o</w:t>
      </w:r>
      <w:proofErr w:type="spellEnd"/>
      <w:r w:rsidR="00C64175" w:rsidRPr="00D43A72">
        <w:rPr>
          <w:rFonts w:ascii="Times New Roman" w:hAnsi="Times New Roman"/>
          <w:sz w:val="24"/>
          <w:szCs w:val="24"/>
        </w:rPr>
        <w:t xml:space="preserve">. 2119 - Šenčur. Ker je občina v postopku pridobila večjo površino, je potrebno poravnati razlike v vrednosti, tako da bo občina v roku 15 dni po izdaji sklepa o vknjižbi lastninske pravice poračunala vrednost zemljišč in izplačala znesek v višini </w:t>
      </w:r>
      <w:r w:rsidR="00DA6FCC" w:rsidRPr="00D43A72">
        <w:rPr>
          <w:rFonts w:ascii="Times New Roman" w:hAnsi="Times New Roman"/>
          <w:sz w:val="24"/>
          <w:szCs w:val="24"/>
        </w:rPr>
        <w:t>59.257,36 EUR z vključenim DDV-jem.</w:t>
      </w:r>
    </w:p>
    <w:p w:rsidR="00007B9B" w:rsidRPr="00D43A72" w:rsidRDefault="00007B9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007B9B" w:rsidRPr="00D43A72" w:rsidRDefault="00007B9B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D43A72" w:rsidRDefault="00906153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b/>
          <w:sz w:val="24"/>
          <w:szCs w:val="24"/>
        </w:rPr>
        <w:t>ZEMLJIŠČA ZA IZGRADNJO CESTNE INFRASTRUKTURE</w:t>
      </w:r>
    </w:p>
    <w:p w:rsidR="00D414B3" w:rsidRPr="00D43A72" w:rsidRDefault="00D414B3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AE47E6" w:rsidRPr="00D43A72" w:rsidRDefault="006C0D9C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Predmet nakupa so zemljišča, pot</w:t>
      </w:r>
      <w:r w:rsidR="001A12CE" w:rsidRPr="00D43A72">
        <w:rPr>
          <w:rFonts w:ascii="Times New Roman" w:hAnsi="Times New Roman"/>
          <w:sz w:val="24"/>
          <w:szCs w:val="24"/>
        </w:rPr>
        <w:t xml:space="preserve">rebna za izgradnjo </w:t>
      </w:r>
      <w:r w:rsidR="001D714A" w:rsidRPr="00D43A72">
        <w:rPr>
          <w:rFonts w:ascii="Times New Roman" w:hAnsi="Times New Roman"/>
          <w:sz w:val="24"/>
          <w:szCs w:val="24"/>
        </w:rPr>
        <w:t>cestne infrastrukture v naseljih in odsekih</w:t>
      </w:r>
      <w:r w:rsidR="00E411B1" w:rsidRPr="00D43A72">
        <w:rPr>
          <w:rFonts w:ascii="Times New Roman" w:hAnsi="Times New Roman"/>
          <w:sz w:val="24"/>
          <w:szCs w:val="24"/>
        </w:rPr>
        <w:t>, ki so bili zgrajeni v prejšnjih letih.</w:t>
      </w:r>
    </w:p>
    <w:p w:rsidR="00682021" w:rsidRPr="00D43A72" w:rsidRDefault="00682021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82021" w:rsidRPr="00D43A72" w:rsidRDefault="00682021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82021" w:rsidRPr="00D43A72" w:rsidRDefault="00682021" w:rsidP="00AE47E6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43A72">
        <w:rPr>
          <w:rFonts w:ascii="Times New Roman" w:hAnsi="Times New Roman"/>
          <w:b/>
          <w:sz w:val="24"/>
          <w:szCs w:val="24"/>
        </w:rPr>
        <w:t xml:space="preserve">Visoko – Luže - Cerklje, </w:t>
      </w:r>
      <w:proofErr w:type="spellStart"/>
      <w:r w:rsidRPr="00D43A72">
        <w:rPr>
          <w:rFonts w:ascii="Times New Roman" w:hAnsi="Times New Roman"/>
          <w:b/>
          <w:sz w:val="24"/>
          <w:szCs w:val="24"/>
        </w:rPr>
        <w:t>k.o</w:t>
      </w:r>
      <w:proofErr w:type="spellEnd"/>
      <w:r w:rsidRPr="00D43A72">
        <w:rPr>
          <w:rFonts w:ascii="Times New Roman" w:hAnsi="Times New Roman"/>
          <w:b/>
          <w:sz w:val="24"/>
          <w:szCs w:val="24"/>
        </w:rPr>
        <w:t>. Visoko</w:t>
      </w:r>
    </w:p>
    <w:p w:rsidR="00682021" w:rsidRPr="00D43A72" w:rsidRDefault="00682021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134"/>
        <w:gridCol w:w="1134"/>
        <w:gridCol w:w="3685"/>
      </w:tblGrid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682021" w:rsidP="00682021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82021" w:rsidRPr="00D43A72" w:rsidRDefault="00682021" w:rsidP="00682021">
            <w:pPr>
              <w:jc w:val="center"/>
            </w:pPr>
            <w:r w:rsidRPr="00D43A72">
              <w:t>2106 – Visoko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021" w:rsidRPr="00D43A72" w:rsidRDefault="00682021" w:rsidP="00682021">
            <w:pPr>
              <w:jc w:val="center"/>
            </w:pPr>
            <w:r w:rsidRPr="00D43A72">
              <w:t>m</w:t>
            </w:r>
            <w:r w:rsidRPr="00D43A72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2021" w:rsidRPr="00D43A72" w:rsidRDefault="00682021" w:rsidP="00682021">
            <w:pPr>
              <w:jc w:val="center"/>
            </w:pPr>
            <w:r w:rsidRPr="00D43A72">
              <w:t>Cena (EUR/m</w:t>
            </w:r>
            <w:r w:rsidRPr="00D43A72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2021" w:rsidRPr="00D43A72" w:rsidRDefault="00682021" w:rsidP="00682021">
            <w:pPr>
              <w:jc w:val="center"/>
            </w:pPr>
            <w:r w:rsidRPr="00D43A72">
              <w:t>Cena (EUR)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82021" w:rsidRPr="00D43A72" w:rsidRDefault="00682021" w:rsidP="00682021"/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1.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956/21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8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480</w:t>
            </w:r>
          </w:p>
        </w:tc>
        <w:tc>
          <w:tcPr>
            <w:tcW w:w="3685" w:type="dxa"/>
          </w:tcPr>
          <w:p w:rsidR="00682021" w:rsidRPr="00D43A72" w:rsidRDefault="00682021" w:rsidP="00682021">
            <w:r w:rsidRPr="00D43A72">
              <w:t>Pogodba namesto razlastitve – ureditev zemljiškoknjižnega stanja</w:t>
            </w:r>
          </w:p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2.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956/17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18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1.080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3.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954/4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2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120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4.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955/2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2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120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5.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961/11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16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960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6.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961/14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40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2.400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7.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957/18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17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1.020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8.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949/2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24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1.440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9.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950/6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20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1.200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10.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954/6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5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300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11.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958/5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28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1.680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12.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956/19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19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1.140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13.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959/5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25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1.500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14.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959/6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34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2.040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  <w:tr w:rsidR="00D82130" w:rsidRPr="00D43A72" w:rsidTr="00682021"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15.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962/5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29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1.740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  <w:tr w:rsidR="00D82130" w:rsidRPr="00D43A72" w:rsidTr="00682021">
        <w:trPr>
          <w:trHeight w:val="70"/>
        </w:trPr>
        <w:tc>
          <w:tcPr>
            <w:tcW w:w="534" w:type="dxa"/>
            <w:shd w:val="clear" w:color="auto" w:fill="D9D9D9" w:themeFill="background1" w:themeFillShade="D9"/>
          </w:tcPr>
          <w:p w:rsidR="00682021" w:rsidRPr="00D43A72" w:rsidRDefault="00AB5BEB" w:rsidP="00682021">
            <w:pPr>
              <w:jc w:val="center"/>
            </w:pPr>
            <w:r w:rsidRPr="00D43A72">
              <w:t>16.</w:t>
            </w:r>
          </w:p>
        </w:tc>
        <w:tc>
          <w:tcPr>
            <w:tcW w:w="1842" w:type="dxa"/>
            <w:shd w:val="clear" w:color="auto" w:fill="FFFFFF" w:themeFill="background1"/>
          </w:tcPr>
          <w:p w:rsidR="00682021" w:rsidRPr="00D43A72" w:rsidRDefault="00682021" w:rsidP="00682021">
            <w:pPr>
              <w:jc w:val="center"/>
            </w:pPr>
            <w:r w:rsidRPr="00D43A72">
              <w:t>950/8</w:t>
            </w:r>
          </w:p>
        </w:tc>
        <w:tc>
          <w:tcPr>
            <w:tcW w:w="851" w:type="dxa"/>
          </w:tcPr>
          <w:p w:rsidR="00682021" w:rsidRPr="00D43A72" w:rsidRDefault="00682021" w:rsidP="00682021">
            <w:pPr>
              <w:jc w:val="center"/>
            </w:pPr>
            <w:r w:rsidRPr="00D43A72">
              <w:t>3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682021" w:rsidRPr="00D43A72" w:rsidRDefault="00682021" w:rsidP="00682021">
            <w:pPr>
              <w:jc w:val="center"/>
            </w:pPr>
            <w:r w:rsidRPr="00D43A72">
              <w:t>180</w:t>
            </w:r>
          </w:p>
        </w:tc>
        <w:tc>
          <w:tcPr>
            <w:tcW w:w="3685" w:type="dxa"/>
          </w:tcPr>
          <w:p w:rsidR="00682021" w:rsidRPr="00D43A72" w:rsidRDefault="00682021" w:rsidP="00682021">
            <w:pPr>
              <w:jc w:val="center"/>
            </w:pPr>
            <w:r w:rsidRPr="00D43A72">
              <w:t>-ǁ-</w:t>
            </w:r>
          </w:p>
        </w:tc>
      </w:tr>
    </w:tbl>
    <w:p w:rsidR="00682021" w:rsidRPr="00D43A72" w:rsidRDefault="00D82130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ab/>
      </w:r>
      <w:r w:rsidRPr="00D43A72">
        <w:rPr>
          <w:rFonts w:ascii="Times New Roman" w:hAnsi="Times New Roman"/>
          <w:sz w:val="24"/>
          <w:szCs w:val="24"/>
        </w:rPr>
        <w:tab/>
      </w:r>
      <w:r w:rsidRPr="00D43A72">
        <w:rPr>
          <w:rFonts w:ascii="Times New Roman" w:hAnsi="Times New Roman"/>
          <w:sz w:val="24"/>
          <w:szCs w:val="24"/>
        </w:rPr>
        <w:tab/>
      </w:r>
      <w:r w:rsidRPr="00D43A72">
        <w:rPr>
          <w:rFonts w:ascii="Times New Roman" w:hAnsi="Times New Roman"/>
          <w:sz w:val="24"/>
          <w:szCs w:val="24"/>
        </w:rPr>
        <w:tab/>
      </w:r>
      <w:r w:rsidRPr="00D43A72">
        <w:rPr>
          <w:rFonts w:ascii="Times New Roman" w:hAnsi="Times New Roman"/>
          <w:sz w:val="24"/>
          <w:szCs w:val="24"/>
        </w:rPr>
        <w:tab/>
      </w:r>
      <w:r w:rsidR="00292C5B" w:rsidRPr="00D43A72">
        <w:rPr>
          <w:rFonts w:ascii="Times New Roman" w:hAnsi="Times New Roman"/>
          <w:b/>
          <w:sz w:val="24"/>
          <w:szCs w:val="24"/>
        </w:rPr>
        <w:t>SKUPAJ: 17.400 EUR</w:t>
      </w:r>
    </w:p>
    <w:p w:rsidR="00D82130" w:rsidRPr="00D43A72" w:rsidRDefault="00D82130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82130" w:rsidRPr="00D43A72" w:rsidRDefault="00D82130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82130" w:rsidRPr="00D43A72" w:rsidRDefault="00D82130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D6173" w:rsidRPr="00D43A72" w:rsidRDefault="009D6173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D6173" w:rsidRPr="00D43A72" w:rsidRDefault="00D35200" w:rsidP="00AE47E6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43A72">
        <w:rPr>
          <w:rFonts w:ascii="Times New Roman" w:hAnsi="Times New Roman"/>
          <w:b/>
          <w:sz w:val="24"/>
          <w:szCs w:val="24"/>
        </w:rPr>
        <w:t xml:space="preserve">Hotemaže - Tupaliče, </w:t>
      </w:r>
      <w:proofErr w:type="spellStart"/>
      <w:r w:rsidRPr="00D43A72">
        <w:rPr>
          <w:rFonts w:ascii="Times New Roman" w:hAnsi="Times New Roman"/>
          <w:b/>
          <w:sz w:val="24"/>
          <w:szCs w:val="24"/>
        </w:rPr>
        <w:t>k.o</w:t>
      </w:r>
      <w:proofErr w:type="spellEnd"/>
      <w:r w:rsidRPr="00D43A72">
        <w:rPr>
          <w:rFonts w:ascii="Times New Roman" w:hAnsi="Times New Roman"/>
          <w:b/>
          <w:sz w:val="24"/>
          <w:szCs w:val="24"/>
        </w:rPr>
        <w:t>. Visoko</w:t>
      </w:r>
    </w:p>
    <w:p w:rsidR="009D6173" w:rsidRPr="00D43A72" w:rsidRDefault="009D6173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134"/>
        <w:gridCol w:w="1134"/>
        <w:gridCol w:w="3685"/>
      </w:tblGrid>
      <w:tr w:rsidR="00292C5B" w:rsidRPr="00D43A72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  <w:r w:rsidRPr="00D43A72">
              <w:t xml:space="preserve">2106 – Visoko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  <w:r w:rsidRPr="00D43A72">
              <w:t>m</w:t>
            </w:r>
            <w:r w:rsidRPr="00D43A72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  <w:r w:rsidRPr="00D43A72">
              <w:t>Cena (EUR/m</w:t>
            </w:r>
            <w:r w:rsidRPr="00D43A72">
              <w:rPr>
                <w:vertAlign w:val="superscript"/>
              </w:rPr>
              <w:t>2</w:t>
            </w:r>
            <w:r w:rsidRPr="00D43A72"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  <w:r w:rsidRPr="00D43A72">
              <w:t>Cena (EUR)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73E1E" w:rsidRPr="00D43A72" w:rsidRDefault="00D73E1E" w:rsidP="009D6173"/>
        </w:tc>
      </w:tr>
      <w:tr w:rsidR="00292C5B" w:rsidRPr="00D43A72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  <w:r w:rsidRPr="00D43A72">
              <w:t>1.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438/3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96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AB5BEB" w:rsidP="009D6173">
            <w:pPr>
              <w:jc w:val="center"/>
            </w:pPr>
            <w:r w:rsidRPr="00D43A72">
              <w:t>816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D43A72" w:rsidRDefault="00D73E1E" w:rsidP="009D6173">
            <w:r w:rsidRPr="00D43A72">
              <w:t>Pogodba namesto razlastitve – ureditev zemljiškoknjižnega stanja</w:t>
            </w:r>
          </w:p>
        </w:tc>
      </w:tr>
      <w:tr w:rsidR="00292C5B" w:rsidRPr="00D43A72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  <w:r w:rsidRPr="00D43A72">
              <w:t>2.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561/1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60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D43A72" w:rsidRDefault="00D73E1E" w:rsidP="009D6173">
            <w:pPr>
              <w:jc w:val="center"/>
            </w:pPr>
            <w:r w:rsidRPr="00D43A72">
              <w:t>-ǁ-</w:t>
            </w:r>
          </w:p>
        </w:tc>
      </w:tr>
      <w:tr w:rsidR="00292C5B" w:rsidRPr="00D43A72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  <w:r w:rsidRPr="00D43A72">
              <w:t>3.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562/1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AB5BEB" w:rsidP="009D6173">
            <w:pPr>
              <w:jc w:val="center"/>
            </w:pPr>
            <w:r w:rsidRPr="00D43A72">
              <w:t>1.800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D43A72" w:rsidRDefault="00D73E1E" w:rsidP="009D6173">
            <w:pPr>
              <w:jc w:val="center"/>
            </w:pPr>
            <w:r w:rsidRPr="00D43A72">
              <w:t>-ǁ-</w:t>
            </w:r>
          </w:p>
        </w:tc>
      </w:tr>
      <w:tr w:rsidR="00292C5B" w:rsidRPr="00D43A72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  <w:r w:rsidRPr="00D43A72">
              <w:t>4.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608/6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AB5BEB" w:rsidP="009D6173">
            <w:pPr>
              <w:jc w:val="center"/>
            </w:pPr>
            <w:r w:rsidRPr="00D43A72">
              <w:t>660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D43A72" w:rsidRDefault="00D73E1E" w:rsidP="009D6173">
            <w:pPr>
              <w:jc w:val="center"/>
            </w:pPr>
            <w:r w:rsidRPr="00D43A72">
              <w:t>-ǁ-</w:t>
            </w:r>
          </w:p>
        </w:tc>
      </w:tr>
      <w:tr w:rsidR="00292C5B" w:rsidRPr="00D43A72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  <w:r w:rsidRPr="00D43A72">
              <w:t>5.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608/7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AB5BEB" w:rsidP="009D6173">
            <w:pPr>
              <w:jc w:val="center"/>
            </w:pPr>
            <w:r w:rsidRPr="00D43A72">
              <w:t>3.600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D43A72" w:rsidRDefault="00D73E1E" w:rsidP="009D6173">
            <w:pPr>
              <w:jc w:val="center"/>
            </w:pPr>
            <w:r w:rsidRPr="00D43A72">
              <w:t>-ǁ-</w:t>
            </w:r>
          </w:p>
        </w:tc>
      </w:tr>
      <w:tr w:rsidR="00292C5B" w:rsidRPr="00D43A72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  <w:r w:rsidRPr="00D43A72">
              <w:t>6.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439/3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159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AB5BEB" w:rsidP="009D6173">
            <w:pPr>
              <w:jc w:val="center"/>
            </w:pPr>
            <w:r w:rsidRPr="00D43A72">
              <w:t>1.351,5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D43A72" w:rsidRDefault="00D73E1E" w:rsidP="009D6173">
            <w:pPr>
              <w:jc w:val="center"/>
            </w:pPr>
            <w:r w:rsidRPr="00D43A72">
              <w:t>-ǁ-</w:t>
            </w:r>
          </w:p>
        </w:tc>
      </w:tr>
      <w:tr w:rsidR="00292C5B" w:rsidRPr="00D43A72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  <w:r w:rsidRPr="00D43A72">
              <w:t>7.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536/1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300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D43A72" w:rsidRDefault="00D73E1E" w:rsidP="009D6173">
            <w:pPr>
              <w:jc w:val="center"/>
            </w:pPr>
            <w:r w:rsidRPr="00D43A72">
              <w:t>-ǁ-</w:t>
            </w:r>
          </w:p>
        </w:tc>
      </w:tr>
      <w:tr w:rsidR="00292C5B" w:rsidRPr="00D43A72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  <w:r w:rsidRPr="00D43A72">
              <w:t>8.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437/7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56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AB5BEB" w:rsidP="009D6173">
            <w:pPr>
              <w:jc w:val="center"/>
            </w:pPr>
            <w:r w:rsidRPr="00D43A72">
              <w:t>476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D43A72" w:rsidRDefault="00D73E1E" w:rsidP="009D6173">
            <w:pPr>
              <w:jc w:val="center"/>
            </w:pPr>
            <w:r w:rsidRPr="00D43A72">
              <w:t>-ǁ-</w:t>
            </w:r>
          </w:p>
        </w:tc>
      </w:tr>
      <w:tr w:rsidR="00292C5B" w:rsidRPr="00D43A72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  <w:r w:rsidRPr="00D43A72">
              <w:t>9.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437/8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117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D35200" w:rsidP="009D6173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AB5BEB" w:rsidP="009D6173">
            <w:pPr>
              <w:jc w:val="center"/>
            </w:pPr>
            <w:r w:rsidRPr="00D43A72">
              <w:t>994,5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D43A72" w:rsidRDefault="00D73E1E" w:rsidP="009D6173">
            <w:pPr>
              <w:jc w:val="center"/>
            </w:pPr>
            <w:r w:rsidRPr="00D43A72">
              <w:t>-ǁ-</w:t>
            </w:r>
          </w:p>
        </w:tc>
      </w:tr>
      <w:tr w:rsidR="00292C5B" w:rsidRPr="00D43A72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D43A72" w:rsidRDefault="00D73E1E" w:rsidP="009D6173">
            <w:pPr>
              <w:jc w:val="center"/>
            </w:pPr>
            <w:r w:rsidRPr="00D43A72">
              <w:t>10.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D43A72" w:rsidRDefault="00AB5BEB" w:rsidP="009D6173">
            <w:pPr>
              <w:jc w:val="center"/>
            </w:pPr>
            <w:r w:rsidRPr="00D43A72">
              <w:t>566/4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D43A72" w:rsidRDefault="00AB5BEB" w:rsidP="009D6173">
            <w:pPr>
              <w:jc w:val="center"/>
            </w:pPr>
            <w:r w:rsidRPr="00D43A72"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AB5BEB" w:rsidP="009D6173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D43A72" w:rsidRDefault="00AB5BEB" w:rsidP="009D6173">
            <w:pPr>
              <w:jc w:val="center"/>
            </w:pPr>
            <w:r w:rsidRPr="00D43A72">
              <w:t>480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D43A72" w:rsidRDefault="00D73E1E" w:rsidP="009D6173">
            <w:pPr>
              <w:jc w:val="center"/>
            </w:pPr>
            <w:r w:rsidRPr="00D43A72">
              <w:t>-ǁ-</w:t>
            </w:r>
          </w:p>
        </w:tc>
      </w:tr>
    </w:tbl>
    <w:p w:rsidR="006015B1" w:rsidRPr="00D43A72" w:rsidRDefault="0093240F" w:rsidP="0093240F">
      <w:pPr>
        <w:pStyle w:val="Brezrazmikov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D43A7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292C5B" w:rsidRPr="00D43A72">
        <w:rPr>
          <w:rFonts w:ascii="Times New Roman" w:hAnsi="Times New Roman"/>
          <w:b/>
          <w:sz w:val="24"/>
          <w:szCs w:val="24"/>
        </w:rPr>
        <w:t>SKUPAJ: 10.538</w:t>
      </w:r>
      <w:r w:rsidR="006015B1" w:rsidRPr="00D43A72">
        <w:rPr>
          <w:rFonts w:ascii="Times New Roman" w:hAnsi="Times New Roman"/>
          <w:b/>
          <w:sz w:val="24"/>
          <w:szCs w:val="24"/>
        </w:rPr>
        <w:t xml:space="preserve"> EUR</w:t>
      </w:r>
    </w:p>
    <w:p w:rsidR="009D6173" w:rsidRPr="00D43A72" w:rsidRDefault="009D6173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92C5B" w:rsidRPr="00D43A72" w:rsidRDefault="004C4085" w:rsidP="00292C5B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43A72">
        <w:rPr>
          <w:rFonts w:ascii="Times New Roman" w:hAnsi="Times New Roman"/>
          <w:b/>
          <w:sz w:val="24"/>
          <w:szCs w:val="24"/>
        </w:rPr>
        <w:t>Luže - Olševek -</w:t>
      </w:r>
      <w:r w:rsidR="00292C5B" w:rsidRPr="00D43A72">
        <w:rPr>
          <w:rFonts w:ascii="Times New Roman" w:hAnsi="Times New Roman"/>
          <w:b/>
          <w:sz w:val="24"/>
          <w:szCs w:val="24"/>
        </w:rPr>
        <w:t xml:space="preserve"> Tupaliče, </w:t>
      </w:r>
      <w:proofErr w:type="spellStart"/>
      <w:r w:rsidR="00292C5B" w:rsidRPr="00D43A72">
        <w:rPr>
          <w:rFonts w:ascii="Times New Roman" w:hAnsi="Times New Roman"/>
          <w:b/>
          <w:sz w:val="24"/>
          <w:szCs w:val="24"/>
        </w:rPr>
        <w:t>k.o</w:t>
      </w:r>
      <w:proofErr w:type="spellEnd"/>
      <w:r w:rsidR="00292C5B" w:rsidRPr="00D43A72">
        <w:rPr>
          <w:rFonts w:ascii="Times New Roman" w:hAnsi="Times New Roman"/>
          <w:b/>
          <w:sz w:val="24"/>
          <w:szCs w:val="24"/>
        </w:rPr>
        <w:t>. Olševek</w:t>
      </w:r>
    </w:p>
    <w:p w:rsidR="00292C5B" w:rsidRPr="00D43A72" w:rsidRDefault="00292C5B" w:rsidP="00292C5B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134"/>
        <w:gridCol w:w="1134"/>
        <w:gridCol w:w="3685"/>
      </w:tblGrid>
      <w:tr w:rsidR="004C4085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  <w:r w:rsidRPr="00D43A72">
              <w:t xml:space="preserve">2081 - Olševek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  <w:r w:rsidRPr="00D43A72">
              <w:t>m</w:t>
            </w:r>
            <w:r w:rsidRPr="00D43A72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  <w:r w:rsidRPr="00D43A72">
              <w:t>Cena (EUR/m</w:t>
            </w:r>
            <w:r w:rsidRPr="00D43A72">
              <w:rPr>
                <w:vertAlign w:val="superscript"/>
              </w:rPr>
              <w:t>2</w:t>
            </w:r>
            <w:r w:rsidRPr="00D43A72"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  <w:r w:rsidRPr="00D43A72">
              <w:t>Cena (EUR)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92C5B" w:rsidRPr="00D43A72" w:rsidRDefault="00292C5B" w:rsidP="00292C5B"/>
        </w:tc>
      </w:tr>
      <w:tr w:rsidR="004C4085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  <w:r w:rsidRPr="00D43A72">
              <w:t>1.</w:t>
            </w:r>
          </w:p>
        </w:tc>
        <w:tc>
          <w:tcPr>
            <w:tcW w:w="1842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168/2</w:t>
            </w:r>
          </w:p>
        </w:tc>
        <w:tc>
          <w:tcPr>
            <w:tcW w:w="851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467,50</w:t>
            </w:r>
          </w:p>
        </w:tc>
        <w:tc>
          <w:tcPr>
            <w:tcW w:w="3685" w:type="dxa"/>
            <w:shd w:val="clear" w:color="auto" w:fill="FFFFFF" w:themeFill="background1"/>
          </w:tcPr>
          <w:p w:rsidR="00292C5B" w:rsidRPr="00D43A72" w:rsidRDefault="00292C5B" w:rsidP="00292C5B">
            <w:r w:rsidRPr="00D43A72">
              <w:t>Pogodba namesto razlastitve – ureditev zemljiškoknjižnega stanja</w:t>
            </w:r>
          </w:p>
        </w:tc>
      </w:tr>
      <w:tr w:rsidR="004C4085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  <w:r w:rsidRPr="00D43A72">
              <w:t>2.</w:t>
            </w:r>
          </w:p>
        </w:tc>
        <w:tc>
          <w:tcPr>
            <w:tcW w:w="1842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169/2</w:t>
            </w:r>
          </w:p>
        </w:tc>
        <w:tc>
          <w:tcPr>
            <w:tcW w:w="851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128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1.088</w:t>
            </w:r>
          </w:p>
        </w:tc>
        <w:tc>
          <w:tcPr>
            <w:tcW w:w="3685" w:type="dxa"/>
            <w:shd w:val="clear" w:color="auto" w:fill="FFFFFF" w:themeFill="background1"/>
          </w:tcPr>
          <w:p w:rsidR="00292C5B" w:rsidRPr="00D43A72" w:rsidRDefault="00292C5B" w:rsidP="00292C5B">
            <w:pPr>
              <w:jc w:val="center"/>
            </w:pPr>
            <w:r w:rsidRPr="00D43A72">
              <w:t>-ǁ-</w:t>
            </w:r>
          </w:p>
        </w:tc>
      </w:tr>
      <w:tr w:rsidR="004C4085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  <w:r w:rsidRPr="00D43A72">
              <w:t>3.</w:t>
            </w:r>
          </w:p>
        </w:tc>
        <w:tc>
          <w:tcPr>
            <w:tcW w:w="1842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167/2</w:t>
            </w:r>
          </w:p>
        </w:tc>
        <w:tc>
          <w:tcPr>
            <w:tcW w:w="851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360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3.060</w:t>
            </w:r>
          </w:p>
        </w:tc>
        <w:tc>
          <w:tcPr>
            <w:tcW w:w="3685" w:type="dxa"/>
            <w:shd w:val="clear" w:color="auto" w:fill="FFFFFF" w:themeFill="background1"/>
          </w:tcPr>
          <w:p w:rsidR="00292C5B" w:rsidRPr="00D43A72" w:rsidRDefault="00292C5B" w:rsidP="00292C5B">
            <w:pPr>
              <w:jc w:val="center"/>
            </w:pPr>
            <w:r w:rsidRPr="00D43A72">
              <w:t>-ǁ-</w:t>
            </w:r>
          </w:p>
        </w:tc>
      </w:tr>
      <w:tr w:rsidR="004C4085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  <w:r w:rsidRPr="00D43A72">
              <w:t>4.</w:t>
            </w:r>
          </w:p>
        </w:tc>
        <w:tc>
          <w:tcPr>
            <w:tcW w:w="1842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607/4</w:t>
            </w:r>
          </w:p>
        </w:tc>
        <w:tc>
          <w:tcPr>
            <w:tcW w:w="851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127,50</w:t>
            </w:r>
          </w:p>
        </w:tc>
        <w:tc>
          <w:tcPr>
            <w:tcW w:w="3685" w:type="dxa"/>
            <w:shd w:val="clear" w:color="auto" w:fill="FFFFFF" w:themeFill="background1"/>
          </w:tcPr>
          <w:p w:rsidR="00292C5B" w:rsidRPr="00D43A72" w:rsidRDefault="00292C5B" w:rsidP="00292C5B">
            <w:pPr>
              <w:jc w:val="center"/>
            </w:pPr>
            <w:r w:rsidRPr="00D43A72">
              <w:t>-ǁ-</w:t>
            </w:r>
          </w:p>
        </w:tc>
      </w:tr>
      <w:tr w:rsidR="004C4085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  <w:r w:rsidRPr="00D43A72">
              <w:t>5.</w:t>
            </w:r>
          </w:p>
        </w:tc>
        <w:tc>
          <w:tcPr>
            <w:tcW w:w="1842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606/4</w:t>
            </w:r>
          </w:p>
        </w:tc>
        <w:tc>
          <w:tcPr>
            <w:tcW w:w="851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340</w:t>
            </w:r>
          </w:p>
        </w:tc>
        <w:tc>
          <w:tcPr>
            <w:tcW w:w="3685" w:type="dxa"/>
            <w:shd w:val="clear" w:color="auto" w:fill="FFFFFF" w:themeFill="background1"/>
          </w:tcPr>
          <w:p w:rsidR="00292C5B" w:rsidRPr="00D43A72" w:rsidRDefault="00292C5B" w:rsidP="00292C5B">
            <w:pPr>
              <w:jc w:val="center"/>
            </w:pPr>
            <w:r w:rsidRPr="00D43A72">
              <w:t>-ǁ-</w:t>
            </w:r>
          </w:p>
        </w:tc>
      </w:tr>
      <w:tr w:rsidR="004C4085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  <w:r w:rsidRPr="00D43A72">
              <w:t>6.</w:t>
            </w:r>
          </w:p>
        </w:tc>
        <w:tc>
          <w:tcPr>
            <w:tcW w:w="1842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619/13</w:t>
            </w:r>
          </w:p>
        </w:tc>
        <w:tc>
          <w:tcPr>
            <w:tcW w:w="851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135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1.147,50</w:t>
            </w:r>
          </w:p>
        </w:tc>
        <w:tc>
          <w:tcPr>
            <w:tcW w:w="3685" w:type="dxa"/>
            <w:shd w:val="clear" w:color="auto" w:fill="FFFFFF" w:themeFill="background1"/>
          </w:tcPr>
          <w:p w:rsidR="00292C5B" w:rsidRPr="00D43A72" w:rsidRDefault="00292C5B" w:rsidP="00292C5B">
            <w:pPr>
              <w:jc w:val="center"/>
            </w:pPr>
            <w:r w:rsidRPr="00D43A72">
              <w:t>-ǁ-</w:t>
            </w:r>
          </w:p>
        </w:tc>
      </w:tr>
      <w:tr w:rsidR="004C4085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  <w:r w:rsidRPr="00D43A72">
              <w:t>7.</w:t>
            </w:r>
          </w:p>
        </w:tc>
        <w:tc>
          <w:tcPr>
            <w:tcW w:w="1842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619/9</w:t>
            </w:r>
          </w:p>
        </w:tc>
        <w:tc>
          <w:tcPr>
            <w:tcW w:w="851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289</w:t>
            </w:r>
          </w:p>
        </w:tc>
        <w:tc>
          <w:tcPr>
            <w:tcW w:w="3685" w:type="dxa"/>
            <w:shd w:val="clear" w:color="auto" w:fill="FFFFFF" w:themeFill="background1"/>
          </w:tcPr>
          <w:p w:rsidR="00292C5B" w:rsidRPr="00D43A72" w:rsidRDefault="00292C5B" w:rsidP="00292C5B">
            <w:pPr>
              <w:jc w:val="center"/>
            </w:pPr>
            <w:r w:rsidRPr="00D43A72">
              <w:t>-ǁ-</w:t>
            </w:r>
          </w:p>
        </w:tc>
      </w:tr>
      <w:tr w:rsidR="004C4085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  <w:r w:rsidRPr="00D43A72">
              <w:t>8.</w:t>
            </w:r>
          </w:p>
        </w:tc>
        <w:tc>
          <w:tcPr>
            <w:tcW w:w="1842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620/4</w:t>
            </w:r>
          </w:p>
        </w:tc>
        <w:tc>
          <w:tcPr>
            <w:tcW w:w="851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251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2.133,50</w:t>
            </w:r>
          </w:p>
        </w:tc>
        <w:tc>
          <w:tcPr>
            <w:tcW w:w="3685" w:type="dxa"/>
            <w:shd w:val="clear" w:color="auto" w:fill="FFFFFF" w:themeFill="background1"/>
          </w:tcPr>
          <w:p w:rsidR="00292C5B" w:rsidRPr="00D43A72" w:rsidRDefault="00292C5B" w:rsidP="00292C5B">
            <w:pPr>
              <w:jc w:val="center"/>
            </w:pPr>
            <w:r w:rsidRPr="00D43A72">
              <w:t>-ǁ-</w:t>
            </w:r>
          </w:p>
        </w:tc>
      </w:tr>
      <w:tr w:rsidR="004C4085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  <w:r w:rsidRPr="00D43A72">
              <w:t>9.</w:t>
            </w:r>
          </w:p>
        </w:tc>
        <w:tc>
          <w:tcPr>
            <w:tcW w:w="1842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621/7</w:t>
            </w:r>
          </w:p>
        </w:tc>
        <w:tc>
          <w:tcPr>
            <w:tcW w:w="851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289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2.456,50</w:t>
            </w:r>
          </w:p>
        </w:tc>
        <w:tc>
          <w:tcPr>
            <w:tcW w:w="3685" w:type="dxa"/>
            <w:shd w:val="clear" w:color="auto" w:fill="FFFFFF" w:themeFill="background1"/>
          </w:tcPr>
          <w:p w:rsidR="00292C5B" w:rsidRPr="00D43A72" w:rsidRDefault="00292C5B" w:rsidP="00292C5B">
            <w:pPr>
              <w:jc w:val="center"/>
            </w:pPr>
            <w:r w:rsidRPr="00D43A72">
              <w:t>-ǁ-</w:t>
            </w:r>
          </w:p>
        </w:tc>
      </w:tr>
      <w:tr w:rsidR="004C4085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292C5B" w:rsidRPr="00D43A72" w:rsidRDefault="00292C5B" w:rsidP="00292C5B">
            <w:pPr>
              <w:jc w:val="center"/>
            </w:pPr>
            <w:r w:rsidRPr="00D43A72">
              <w:t>10.</w:t>
            </w:r>
          </w:p>
        </w:tc>
        <w:tc>
          <w:tcPr>
            <w:tcW w:w="1842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621/5</w:t>
            </w:r>
          </w:p>
        </w:tc>
        <w:tc>
          <w:tcPr>
            <w:tcW w:w="851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125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C5B" w:rsidRPr="00D43A72" w:rsidRDefault="004C4085" w:rsidP="00292C5B">
            <w:pPr>
              <w:jc w:val="center"/>
            </w:pPr>
            <w:r w:rsidRPr="00D43A72">
              <w:t>1.062,50</w:t>
            </w:r>
          </w:p>
        </w:tc>
        <w:tc>
          <w:tcPr>
            <w:tcW w:w="3685" w:type="dxa"/>
            <w:shd w:val="clear" w:color="auto" w:fill="FFFFFF" w:themeFill="background1"/>
          </w:tcPr>
          <w:p w:rsidR="00292C5B" w:rsidRPr="00D43A72" w:rsidRDefault="00292C5B" w:rsidP="00292C5B">
            <w:pPr>
              <w:jc w:val="center"/>
            </w:pPr>
            <w:r w:rsidRPr="00D43A72">
              <w:t>-ǁ-</w:t>
            </w:r>
          </w:p>
        </w:tc>
      </w:tr>
    </w:tbl>
    <w:p w:rsidR="00292C5B" w:rsidRPr="00D43A72" w:rsidRDefault="004C4085" w:rsidP="00292C5B">
      <w:pPr>
        <w:pStyle w:val="Brezrazmikov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D43A72">
        <w:rPr>
          <w:rFonts w:ascii="Times New Roman" w:hAnsi="Times New Roman"/>
          <w:b/>
          <w:sz w:val="24"/>
          <w:szCs w:val="24"/>
        </w:rPr>
        <w:t xml:space="preserve">                  SKUPAJ: 12.172</w:t>
      </w:r>
      <w:r w:rsidR="00292C5B" w:rsidRPr="00D43A72">
        <w:rPr>
          <w:rFonts w:ascii="Times New Roman" w:hAnsi="Times New Roman"/>
          <w:b/>
          <w:sz w:val="24"/>
          <w:szCs w:val="24"/>
        </w:rPr>
        <w:t xml:space="preserve"> EUR</w:t>
      </w:r>
    </w:p>
    <w:p w:rsidR="00AB5BEB" w:rsidRPr="00D43A72" w:rsidRDefault="00AB5BEB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AB5BEB" w:rsidRPr="00D43A72" w:rsidRDefault="00AB5BEB" w:rsidP="00AB5BEB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43A72">
        <w:rPr>
          <w:rFonts w:ascii="Times New Roman" w:hAnsi="Times New Roman"/>
          <w:b/>
          <w:sz w:val="24"/>
          <w:szCs w:val="24"/>
        </w:rPr>
        <w:t xml:space="preserve">kolesarska steza Šenčur - Voklo, </w:t>
      </w:r>
      <w:proofErr w:type="spellStart"/>
      <w:r w:rsidRPr="00D43A72">
        <w:rPr>
          <w:rFonts w:ascii="Times New Roman" w:hAnsi="Times New Roman"/>
          <w:b/>
          <w:sz w:val="24"/>
          <w:szCs w:val="24"/>
        </w:rPr>
        <w:t>k.o</w:t>
      </w:r>
      <w:proofErr w:type="spellEnd"/>
      <w:r w:rsidRPr="00D43A72">
        <w:rPr>
          <w:rFonts w:ascii="Times New Roman" w:hAnsi="Times New Roman"/>
          <w:b/>
          <w:sz w:val="24"/>
          <w:szCs w:val="24"/>
        </w:rPr>
        <w:t xml:space="preserve">. Šenčur in </w:t>
      </w:r>
      <w:proofErr w:type="spellStart"/>
      <w:r w:rsidRPr="00D43A72">
        <w:rPr>
          <w:rFonts w:ascii="Times New Roman" w:hAnsi="Times New Roman"/>
          <w:b/>
          <w:sz w:val="24"/>
          <w:szCs w:val="24"/>
        </w:rPr>
        <w:t>k.o</w:t>
      </w:r>
      <w:proofErr w:type="spellEnd"/>
      <w:r w:rsidRPr="00D43A72">
        <w:rPr>
          <w:rFonts w:ascii="Times New Roman" w:hAnsi="Times New Roman"/>
          <w:b/>
          <w:sz w:val="24"/>
          <w:szCs w:val="24"/>
        </w:rPr>
        <w:t>. Voglje</w:t>
      </w:r>
    </w:p>
    <w:p w:rsidR="00AB5BEB" w:rsidRPr="00D43A72" w:rsidRDefault="00AB5BEB" w:rsidP="00AB5BEB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134"/>
        <w:gridCol w:w="1134"/>
        <w:gridCol w:w="3685"/>
      </w:tblGrid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AB5BEB" w:rsidRPr="00D43A72" w:rsidRDefault="00AB5BEB" w:rsidP="00292C5B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B5BEB" w:rsidRPr="00D43A72" w:rsidRDefault="00AB5BEB" w:rsidP="00292C5B">
            <w:pPr>
              <w:jc w:val="center"/>
            </w:pPr>
            <w:r w:rsidRPr="00D43A72">
              <w:t xml:space="preserve">2119 - Šenčur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B5BEB" w:rsidRPr="00D43A72" w:rsidRDefault="00AB5BEB" w:rsidP="00292C5B">
            <w:pPr>
              <w:jc w:val="center"/>
            </w:pPr>
            <w:r w:rsidRPr="00D43A72">
              <w:t>m</w:t>
            </w:r>
            <w:r w:rsidRPr="00D43A72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B5BEB" w:rsidRPr="00D43A72" w:rsidRDefault="00AB5BEB" w:rsidP="00292C5B">
            <w:pPr>
              <w:jc w:val="center"/>
            </w:pPr>
            <w:r w:rsidRPr="00D43A72">
              <w:t>Cena (EUR/m</w:t>
            </w:r>
            <w:r w:rsidRPr="00D43A72">
              <w:rPr>
                <w:vertAlign w:val="superscript"/>
              </w:rPr>
              <w:t>2</w:t>
            </w:r>
            <w:r w:rsidRPr="00D43A72"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B5BEB" w:rsidRPr="00D43A72" w:rsidRDefault="00AB5BEB" w:rsidP="00292C5B">
            <w:pPr>
              <w:jc w:val="center"/>
            </w:pPr>
            <w:r w:rsidRPr="00D43A72">
              <w:t>Cena (EUR)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B5BEB" w:rsidRPr="00D43A72" w:rsidRDefault="00AB5BEB" w:rsidP="00292C5B"/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AB5BEB" w:rsidRPr="00D43A72" w:rsidRDefault="005A2A38" w:rsidP="00292C5B">
            <w:pPr>
              <w:jc w:val="center"/>
            </w:pPr>
            <w:r w:rsidRPr="00D43A72">
              <w:t>1.</w:t>
            </w:r>
          </w:p>
        </w:tc>
        <w:tc>
          <w:tcPr>
            <w:tcW w:w="1842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1595/10</w:t>
            </w:r>
          </w:p>
        </w:tc>
        <w:tc>
          <w:tcPr>
            <w:tcW w:w="851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343</w:t>
            </w:r>
          </w:p>
        </w:tc>
        <w:tc>
          <w:tcPr>
            <w:tcW w:w="1134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2.915,5</w:t>
            </w:r>
          </w:p>
        </w:tc>
        <w:tc>
          <w:tcPr>
            <w:tcW w:w="3685" w:type="dxa"/>
            <w:shd w:val="clear" w:color="auto" w:fill="FFFFFF" w:themeFill="background1"/>
          </w:tcPr>
          <w:p w:rsidR="00AB5BEB" w:rsidRPr="00D43A72" w:rsidRDefault="00AB5BEB" w:rsidP="00292C5B">
            <w:r w:rsidRPr="00D43A72">
              <w:t>Pogodba namesto razlastitve – ureditev zemljiškoknjižnega stanja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5A2A38" w:rsidRPr="00D43A72" w:rsidRDefault="005A2A38" w:rsidP="00292C5B">
            <w:pPr>
              <w:jc w:val="center"/>
            </w:pPr>
            <w:r w:rsidRPr="00D43A72">
              <w:t>2.</w:t>
            </w:r>
          </w:p>
        </w:tc>
        <w:tc>
          <w:tcPr>
            <w:tcW w:w="1842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1595/4</w:t>
            </w:r>
          </w:p>
        </w:tc>
        <w:tc>
          <w:tcPr>
            <w:tcW w:w="851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576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4.896</w:t>
            </w:r>
          </w:p>
        </w:tc>
        <w:tc>
          <w:tcPr>
            <w:tcW w:w="3685" w:type="dxa"/>
            <w:shd w:val="clear" w:color="auto" w:fill="FFFFFF" w:themeFill="background1"/>
          </w:tcPr>
          <w:p w:rsidR="005A2A38" w:rsidRPr="00D43A72" w:rsidRDefault="005A2A38" w:rsidP="005A2A38">
            <w:pPr>
              <w:jc w:val="center"/>
            </w:pPr>
            <w:r w:rsidRPr="00D43A72">
              <w:t>-ǁ-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5A2A38" w:rsidRPr="00D43A72" w:rsidRDefault="005A2A38" w:rsidP="00292C5B">
            <w:pPr>
              <w:jc w:val="center"/>
            </w:pPr>
            <w:r w:rsidRPr="00D43A72">
              <w:t>3.</w:t>
            </w:r>
          </w:p>
        </w:tc>
        <w:tc>
          <w:tcPr>
            <w:tcW w:w="1842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1595/5</w:t>
            </w:r>
          </w:p>
        </w:tc>
        <w:tc>
          <w:tcPr>
            <w:tcW w:w="851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76,5</w:t>
            </w:r>
          </w:p>
        </w:tc>
        <w:tc>
          <w:tcPr>
            <w:tcW w:w="3685" w:type="dxa"/>
            <w:shd w:val="clear" w:color="auto" w:fill="FFFFFF" w:themeFill="background1"/>
          </w:tcPr>
          <w:p w:rsidR="005A2A38" w:rsidRPr="00D43A72" w:rsidRDefault="005A2A38" w:rsidP="005A2A38">
            <w:pPr>
              <w:jc w:val="center"/>
            </w:pPr>
            <w:r w:rsidRPr="00D43A72">
              <w:t>-ǁ-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5A2A38" w:rsidRPr="00D43A72" w:rsidRDefault="005A2A38" w:rsidP="00292C5B">
            <w:pPr>
              <w:jc w:val="center"/>
            </w:pPr>
            <w:r w:rsidRPr="00D43A72">
              <w:t>4.</w:t>
            </w:r>
          </w:p>
        </w:tc>
        <w:tc>
          <w:tcPr>
            <w:tcW w:w="1842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1595/6</w:t>
            </w:r>
          </w:p>
        </w:tc>
        <w:tc>
          <w:tcPr>
            <w:tcW w:w="851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96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816</w:t>
            </w:r>
          </w:p>
        </w:tc>
        <w:tc>
          <w:tcPr>
            <w:tcW w:w="3685" w:type="dxa"/>
            <w:shd w:val="clear" w:color="auto" w:fill="FFFFFF" w:themeFill="background1"/>
          </w:tcPr>
          <w:p w:rsidR="005A2A38" w:rsidRPr="00D43A72" w:rsidRDefault="005A2A38" w:rsidP="005A2A38">
            <w:pPr>
              <w:jc w:val="center"/>
            </w:pPr>
            <w:r w:rsidRPr="00D43A72">
              <w:t>-ǁ-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5A2A38" w:rsidRPr="00D43A72" w:rsidRDefault="005A2A38" w:rsidP="00292C5B">
            <w:pPr>
              <w:jc w:val="center"/>
            </w:pPr>
            <w:r w:rsidRPr="00D43A72">
              <w:t>5.</w:t>
            </w:r>
          </w:p>
        </w:tc>
        <w:tc>
          <w:tcPr>
            <w:tcW w:w="1842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1595/7</w:t>
            </w:r>
          </w:p>
        </w:tc>
        <w:tc>
          <w:tcPr>
            <w:tcW w:w="851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8,5</w:t>
            </w:r>
          </w:p>
        </w:tc>
        <w:tc>
          <w:tcPr>
            <w:tcW w:w="3685" w:type="dxa"/>
            <w:shd w:val="clear" w:color="auto" w:fill="FFFFFF" w:themeFill="background1"/>
          </w:tcPr>
          <w:p w:rsidR="005A2A38" w:rsidRPr="00D43A72" w:rsidRDefault="005A2A38" w:rsidP="005A2A38">
            <w:pPr>
              <w:jc w:val="center"/>
            </w:pPr>
            <w:r w:rsidRPr="00D43A72">
              <w:t>-ǁ-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5A2A38" w:rsidRPr="00D43A72" w:rsidRDefault="005A2A38" w:rsidP="00292C5B">
            <w:pPr>
              <w:jc w:val="center"/>
            </w:pPr>
            <w:r w:rsidRPr="00D43A72">
              <w:lastRenderedPageBreak/>
              <w:t>6.</w:t>
            </w:r>
          </w:p>
        </w:tc>
        <w:tc>
          <w:tcPr>
            <w:tcW w:w="1842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1595/8</w:t>
            </w:r>
          </w:p>
        </w:tc>
        <w:tc>
          <w:tcPr>
            <w:tcW w:w="851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34</w:t>
            </w:r>
          </w:p>
        </w:tc>
        <w:tc>
          <w:tcPr>
            <w:tcW w:w="3685" w:type="dxa"/>
            <w:shd w:val="clear" w:color="auto" w:fill="FFFFFF" w:themeFill="background1"/>
          </w:tcPr>
          <w:p w:rsidR="005A2A38" w:rsidRPr="00D43A72" w:rsidRDefault="005A2A38" w:rsidP="005A2A38">
            <w:pPr>
              <w:jc w:val="center"/>
            </w:pPr>
            <w:r w:rsidRPr="00D43A72">
              <w:t>-ǁ-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AB5BEB" w:rsidRPr="00D43A72" w:rsidRDefault="005A2A38" w:rsidP="00292C5B">
            <w:pPr>
              <w:jc w:val="center"/>
            </w:pPr>
            <w:r w:rsidRPr="00D43A72">
              <w:t>7.</w:t>
            </w:r>
          </w:p>
        </w:tc>
        <w:tc>
          <w:tcPr>
            <w:tcW w:w="1842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1596/4</w:t>
            </w:r>
          </w:p>
        </w:tc>
        <w:tc>
          <w:tcPr>
            <w:tcW w:w="851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399</w:t>
            </w:r>
          </w:p>
        </w:tc>
        <w:tc>
          <w:tcPr>
            <w:tcW w:w="1134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3.391,5</w:t>
            </w:r>
          </w:p>
        </w:tc>
        <w:tc>
          <w:tcPr>
            <w:tcW w:w="3685" w:type="dxa"/>
            <w:shd w:val="clear" w:color="auto" w:fill="FFFFFF" w:themeFill="background1"/>
          </w:tcPr>
          <w:p w:rsidR="00AB5BEB" w:rsidRPr="00D43A72" w:rsidRDefault="00AB5BEB" w:rsidP="005A2A38">
            <w:pPr>
              <w:jc w:val="center"/>
            </w:pPr>
            <w:r w:rsidRPr="00D43A72">
              <w:t>-ǁ-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AB5BEB" w:rsidRPr="00D43A72" w:rsidRDefault="005A2A38" w:rsidP="00292C5B">
            <w:pPr>
              <w:jc w:val="center"/>
            </w:pPr>
            <w:r w:rsidRPr="00D43A72">
              <w:t>8.</w:t>
            </w:r>
          </w:p>
        </w:tc>
        <w:tc>
          <w:tcPr>
            <w:tcW w:w="1842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1597/8</w:t>
            </w:r>
          </w:p>
        </w:tc>
        <w:tc>
          <w:tcPr>
            <w:tcW w:w="851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373</w:t>
            </w:r>
          </w:p>
        </w:tc>
        <w:tc>
          <w:tcPr>
            <w:tcW w:w="1134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3.170,5</w:t>
            </w:r>
          </w:p>
        </w:tc>
        <w:tc>
          <w:tcPr>
            <w:tcW w:w="3685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-ǁ-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5A2A38" w:rsidRPr="00D43A72" w:rsidRDefault="005A2A38" w:rsidP="00292C5B">
            <w:pPr>
              <w:jc w:val="center"/>
            </w:pPr>
            <w:r w:rsidRPr="00D43A72">
              <w:t>9.</w:t>
            </w:r>
          </w:p>
        </w:tc>
        <w:tc>
          <w:tcPr>
            <w:tcW w:w="1842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1597/4</w:t>
            </w:r>
          </w:p>
        </w:tc>
        <w:tc>
          <w:tcPr>
            <w:tcW w:w="851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280,5</w:t>
            </w:r>
          </w:p>
        </w:tc>
        <w:tc>
          <w:tcPr>
            <w:tcW w:w="3685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-ǁ-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AB5BEB" w:rsidRPr="00D43A72" w:rsidRDefault="00AB5BEB" w:rsidP="00292C5B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B5BEB" w:rsidRPr="00D43A72" w:rsidRDefault="00AB5BEB" w:rsidP="00292C5B">
            <w:pPr>
              <w:jc w:val="center"/>
            </w:pPr>
            <w:r w:rsidRPr="00D43A72">
              <w:t>2125 - Voglje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B5BEB" w:rsidRPr="00D43A72" w:rsidRDefault="00AB5BEB" w:rsidP="00292C5B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B5BEB" w:rsidRPr="00D43A72" w:rsidRDefault="00AB5BEB" w:rsidP="00292C5B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B5BEB" w:rsidRPr="00D43A72" w:rsidRDefault="00AB5BEB" w:rsidP="00292C5B">
            <w:pPr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AB5BEB" w:rsidRPr="00D43A72" w:rsidRDefault="00AB5BEB" w:rsidP="00292C5B">
            <w:pPr>
              <w:jc w:val="center"/>
            </w:pP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AB5BEB" w:rsidRPr="00D43A72" w:rsidRDefault="00AB5BEB" w:rsidP="00292C5B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1129/4</w:t>
            </w:r>
          </w:p>
        </w:tc>
        <w:tc>
          <w:tcPr>
            <w:tcW w:w="851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955</w:t>
            </w:r>
          </w:p>
        </w:tc>
        <w:tc>
          <w:tcPr>
            <w:tcW w:w="1134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8.117,5</w:t>
            </w:r>
          </w:p>
        </w:tc>
        <w:tc>
          <w:tcPr>
            <w:tcW w:w="3685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-ǁ-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AB5BEB" w:rsidRPr="00D43A72" w:rsidRDefault="00AB5BEB" w:rsidP="00292C5B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1135/4</w:t>
            </w:r>
          </w:p>
        </w:tc>
        <w:tc>
          <w:tcPr>
            <w:tcW w:w="851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590</w:t>
            </w:r>
          </w:p>
        </w:tc>
        <w:tc>
          <w:tcPr>
            <w:tcW w:w="1134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5.015</w:t>
            </w:r>
          </w:p>
        </w:tc>
        <w:tc>
          <w:tcPr>
            <w:tcW w:w="3685" w:type="dxa"/>
            <w:shd w:val="clear" w:color="auto" w:fill="FFFFFF" w:themeFill="background1"/>
          </w:tcPr>
          <w:p w:rsidR="00AB5BEB" w:rsidRPr="00D43A72" w:rsidRDefault="00AB5BEB" w:rsidP="00292C5B">
            <w:pPr>
              <w:jc w:val="center"/>
            </w:pPr>
            <w:r w:rsidRPr="00D43A72">
              <w:t>-ǁ-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5A2A38" w:rsidRPr="00D43A72" w:rsidRDefault="005A2A38" w:rsidP="00292C5B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1138/1</w:t>
            </w:r>
          </w:p>
        </w:tc>
        <w:tc>
          <w:tcPr>
            <w:tcW w:w="851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329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2.796,5</w:t>
            </w:r>
          </w:p>
        </w:tc>
        <w:tc>
          <w:tcPr>
            <w:tcW w:w="3685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-ǁ-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5A2A38" w:rsidRPr="00D43A72" w:rsidRDefault="005A2A38" w:rsidP="00292C5B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1266/4</w:t>
            </w:r>
          </w:p>
        </w:tc>
        <w:tc>
          <w:tcPr>
            <w:tcW w:w="851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240</w:t>
            </w:r>
          </w:p>
        </w:tc>
        <w:tc>
          <w:tcPr>
            <w:tcW w:w="3685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-ǁ-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5A2A38" w:rsidRPr="00D43A72" w:rsidRDefault="005A2A38" w:rsidP="00292C5B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1268/4</w:t>
            </w:r>
          </w:p>
        </w:tc>
        <w:tc>
          <w:tcPr>
            <w:tcW w:w="851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840</w:t>
            </w:r>
          </w:p>
        </w:tc>
        <w:tc>
          <w:tcPr>
            <w:tcW w:w="3685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-ǁ-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5A2A38" w:rsidRPr="00D43A72" w:rsidRDefault="005A2A38" w:rsidP="00292C5B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1269/4</w:t>
            </w:r>
          </w:p>
        </w:tc>
        <w:tc>
          <w:tcPr>
            <w:tcW w:w="851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187</w:t>
            </w:r>
          </w:p>
        </w:tc>
        <w:tc>
          <w:tcPr>
            <w:tcW w:w="3685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-ǁ-</w:t>
            </w:r>
          </w:p>
        </w:tc>
      </w:tr>
      <w:tr w:rsidR="005A2A38" w:rsidRPr="00D43A72" w:rsidTr="00292C5B">
        <w:tc>
          <w:tcPr>
            <w:tcW w:w="534" w:type="dxa"/>
            <w:shd w:val="clear" w:color="auto" w:fill="D9D9D9" w:themeFill="background1" w:themeFillShade="D9"/>
          </w:tcPr>
          <w:p w:rsidR="005A2A38" w:rsidRPr="00D43A72" w:rsidRDefault="005A2A38" w:rsidP="00292C5B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1270/4</w:t>
            </w:r>
          </w:p>
        </w:tc>
        <w:tc>
          <w:tcPr>
            <w:tcW w:w="851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153</w:t>
            </w:r>
          </w:p>
        </w:tc>
        <w:tc>
          <w:tcPr>
            <w:tcW w:w="3685" w:type="dxa"/>
            <w:shd w:val="clear" w:color="auto" w:fill="FFFFFF" w:themeFill="background1"/>
          </w:tcPr>
          <w:p w:rsidR="005A2A38" w:rsidRPr="00D43A72" w:rsidRDefault="005A2A38" w:rsidP="00292C5B">
            <w:pPr>
              <w:jc w:val="center"/>
            </w:pPr>
            <w:r w:rsidRPr="00D43A72">
              <w:t>-ǁ-</w:t>
            </w:r>
          </w:p>
        </w:tc>
      </w:tr>
    </w:tbl>
    <w:p w:rsidR="00AB5BEB" w:rsidRPr="00D43A72" w:rsidRDefault="00AB5BEB" w:rsidP="00AB5BEB">
      <w:pPr>
        <w:pStyle w:val="Brezrazmikov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D43A72">
        <w:rPr>
          <w:rFonts w:ascii="Times New Roman" w:hAnsi="Times New Roman"/>
          <w:b/>
          <w:sz w:val="24"/>
          <w:szCs w:val="24"/>
        </w:rPr>
        <w:t xml:space="preserve">    </w:t>
      </w:r>
      <w:r w:rsidR="005A2A38" w:rsidRPr="00D43A72">
        <w:rPr>
          <w:rFonts w:ascii="Times New Roman" w:hAnsi="Times New Roman"/>
          <w:b/>
          <w:sz w:val="24"/>
          <w:szCs w:val="24"/>
        </w:rPr>
        <w:t xml:space="preserve">               SKUPAJ: 32.938</w:t>
      </w:r>
      <w:r w:rsidRPr="00D43A72">
        <w:rPr>
          <w:rFonts w:ascii="Times New Roman" w:hAnsi="Times New Roman"/>
          <w:b/>
          <w:sz w:val="24"/>
          <w:szCs w:val="24"/>
        </w:rPr>
        <w:t xml:space="preserve"> EUR</w:t>
      </w:r>
    </w:p>
    <w:p w:rsidR="00DA2D60" w:rsidRPr="00D43A72" w:rsidRDefault="00DA2D60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BC55A9" w:rsidRPr="00D43A72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Predmet nakupa bodo tudi posamezna zemljišča, po katerih potekajo lokalne ceste</w:t>
      </w:r>
      <w:r w:rsidR="00D64986" w:rsidRPr="00D43A72">
        <w:rPr>
          <w:rFonts w:ascii="Times New Roman" w:hAnsi="Times New Roman"/>
          <w:sz w:val="24"/>
          <w:szCs w:val="24"/>
        </w:rPr>
        <w:t xml:space="preserve">, pločniki, kolesarske steze,… </w:t>
      </w:r>
      <w:r w:rsidRPr="00D43A72">
        <w:rPr>
          <w:rFonts w:ascii="Times New Roman" w:hAnsi="Times New Roman"/>
          <w:sz w:val="24"/>
          <w:szCs w:val="24"/>
        </w:rPr>
        <w:t xml:space="preserve">in do sedaj še ni bilo </w:t>
      </w:r>
      <w:r w:rsidR="00E411B1" w:rsidRPr="00D43A72">
        <w:rPr>
          <w:rFonts w:ascii="Times New Roman" w:hAnsi="Times New Roman"/>
          <w:sz w:val="24"/>
          <w:szCs w:val="24"/>
        </w:rPr>
        <w:t xml:space="preserve">urejeno zemljiškoknjižno stanje zaradi neurejenega dedovanja, vpisanih prepovedi odtujitve ali </w:t>
      </w:r>
      <w:proofErr w:type="spellStart"/>
      <w:r w:rsidR="00E411B1" w:rsidRPr="00D43A72">
        <w:rPr>
          <w:rFonts w:ascii="Times New Roman" w:hAnsi="Times New Roman"/>
          <w:sz w:val="24"/>
          <w:szCs w:val="24"/>
        </w:rPr>
        <w:t>nepodpisa</w:t>
      </w:r>
      <w:proofErr w:type="spellEnd"/>
      <w:r w:rsidR="00E411B1" w:rsidRPr="00D43A72">
        <w:rPr>
          <w:rFonts w:ascii="Times New Roman" w:hAnsi="Times New Roman"/>
          <w:sz w:val="24"/>
          <w:szCs w:val="24"/>
        </w:rPr>
        <w:t xml:space="preserve"> pogodbe s strani lastnikov. </w:t>
      </w:r>
    </w:p>
    <w:p w:rsidR="00DA7C36" w:rsidRPr="00D43A72" w:rsidRDefault="00DA7C3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E50D6" w:rsidRPr="00D43A72" w:rsidRDefault="004E50D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Zemljišča za odkup:</w:t>
      </w:r>
    </w:p>
    <w:p w:rsidR="007F4CF6" w:rsidRPr="00D43A72" w:rsidRDefault="007F4CF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"/>
        <w:gridCol w:w="1881"/>
        <w:gridCol w:w="851"/>
        <w:gridCol w:w="1134"/>
        <w:gridCol w:w="1134"/>
        <w:gridCol w:w="3694"/>
      </w:tblGrid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2119 – Šenčur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m</w:t>
            </w:r>
            <w:r w:rsidRPr="00D43A72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2001A4" w:rsidP="00BC55A9">
            <w:pPr>
              <w:pStyle w:val="Brezrazmikov"/>
              <w:jc w:val="center"/>
            </w:pPr>
            <w:r w:rsidRPr="00D43A72">
              <w:t>Cena (EUR/m</w:t>
            </w:r>
            <w:r w:rsidRPr="00D43A72">
              <w:rPr>
                <w:vertAlign w:val="superscript"/>
              </w:rPr>
              <w:t>2</w:t>
            </w:r>
            <w:r w:rsidRPr="00D43A72"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Cena (EUR)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Metoda razpolaganja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50374C" w:rsidP="00BC55A9">
            <w:pPr>
              <w:pStyle w:val="Brezrazmikov"/>
              <w:jc w:val="center"/>
            </w:pPr>
            <w:r w:rsidRPr="00D43A72">
              <w:t>1.</w:t>
            </w:r>
          </w:p>
        </w:tc>
        <w:tc>
          <w:tcPr>
            <w:tcW w:w="1881" w:type="dxa"/>
            <w:shd w:val="clear" w:color="auto" w:fill="auto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1908/19</w:t>
            </w:r>
          </w:p>
        </w:tc>
        <w:tc>
          <w:tcPr>
            <w:tcW w:w="851" w:type="dxa"/>
            <w:shd w:val="clear" w:color="auto" w:fill="auto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121</w:t>
            </w:r>
          </w:p>
        </w:tc>
        <w:tc>
          <w:tcPr>
            <w:tcW w:w="113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50</w:t>
            </w:r>
          </w:p>
        </w:tc>
        <w:tc>
          <w:tcPr>
            <w:tcW w:w="1134" w:type="dxa"/>
            <w:shd w:val="clear" w:color="auto" w:fill="auto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6.050</w:t>
            </w:r>
          </w:p>
        </w:tc>
        <w:tc>
          <w:tcPr>
            <w:tcW w:w="3694" w:type="dxa"/>
            <w:shd w:val="clear" w:color="auto" w:fill="auto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Pogodba  namesto razlastitve – ureditev zemljiškoknjižnega stanja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50374C" w:rsidP="00BC55A9">
            <w:pPr>
              <w:pStyle w:val="Brezrazmikov"/>
              <w:jc w:val="center"/>
            </w:pPr>
            <w:r w:rsidRPr="00D43A72">
              <w:t>2.</w:t>
            </w:r>
          </w:p>
        </w:tc>
        <w:tc>
          <w:tcPr>
            <w:tcW w:w="1881" w:type="dxa"/>
            <w:shd w:val="clear" w:color="auto" w:fill="auto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331/19</w:t>
            </w:r>
          </w:p>
        </w:tc>
        <w:tc>
          <w:tcPr>
            <w:tcW w:w="851" w:type="dxa"/>
            <w:shd w:val="clear" w:color="auto" w:fill="auto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52</w:t>
            </w:r>
          </w:p>
        </w:tc>
        <w:tc>
          <w:tcPr>
            <w:tcW w:w="113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50</w:t>
            </w:r>
          </w:p>
        </w:tc>
        <w:tc>
          <w:tcPr>
            <w:tcW w:w="1134" w:type="dxa"/>
            <w:shd w:val="clear" w:color="auto" w:fill="auto"/>
          </w:tcPr>
          <w:p w:rsidR="00D73E1E" w:rsidRPr="00D43A72" w:rsidRDefault="002D26D6" w:rsidP="00BC55A9">
            <w:pPr>
              <w:pStyle w:val="Brezrazmikov"/>
              <w:jc w:val="center"/>
            </w:pPr>
            <w:r w:rsidRPr="00D43A72">
              <w:t>2.600</w:t>
            </w:r>
          </w:p>
        </w:tc>
        <w:tc>
          <w:tcPr>
            <w:tcW w:w="3694" w:type="dxa"/>
            <w:shd w:val="clear" w:color="auto" w:fill="auto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rPr>
          <w:trHeight w:val="300"/>
        </w:trPr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50374C" w:rsidP="00BC55A9">
            <w:pPr>
              <w:pStyle w:val="Brezrazmikov"/>
              <w:jc w:val="center"/>
            </w:pPr>
            <w:r w:rsidRPr="00D43A72">
              <w:t>3.</w:t>
            </w:r>
          </w:p>
        </w:tc>
        <w:tc>
          <w:tcPr>
            <w:tcW w:w="1881" w:type="dxa"/>
            <w:shd w:val="clear" w:color="auto" w:fill="auto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1908/17</w:t>
            </w:r>
          </w:p>
        </w:tc>
        <w:tc>
          <w:tcPr>
            <w:tcW w:w="851" w:type="dxa"/>
            <w:shd w:val="clear" w:color="auto" w:fill="auto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38</w:t>
            </w:r>
          </w:p>
        </w:tc>
        <w:tc>
          <w:tcPr>
            <w:tcW w:w="113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50</w:t>
            </w:r>
          </w:p>
        </w:tc>
        <w:tc>
          <w:tcPr>
            <w:tcW w:w="1134" w:type="dxa"/>
            <w:shd w:val="clear" w:color="auto" w:fill="auto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1.900</w:t>
            </w:r>
          </w:p>
        </w:tc>
        <w:tc>
          <w:tcPr>
            <w:tcW w:w="3694" w:type="dxa"/>
            <w:shd w:val="clear" w:color="auto" w:fill="auto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D43A72" w:rsidRDefault="0050374C" w:rsidP="00BC55A9">
            <w:pPr>
              <w:pStyle w:val="Brezrazmikov"/>
              <w:jc w:val="center"/>
            </w:pPr>
            <w:r w:rsidRPr="00D43A72">
              <w:t>4.</w:t>
            </w:r>
          </w:p>
        </w:tc>
        <w:tc>
          <w:tcPr>
            <w:tcW w:w="188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1406/2</w:t>
            </w:r>
          </w:p>
        </w:tc>
        <w:tc>
          <w:tcPr>
            <w:tcW w:w="85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791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6.723,5</w:t>
            </w:r>
          </w:p>
        </w:tc>
        <w:tc>
          <w:tcPr>
            <w:tcW w:w="369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D43A72" w:rsidRDefault="0050374C" w:rsidP="00BC55A9">
            <w:pPr>
              <w:pStyle w:val="Brezrazmikov"/>
              <w:jc w:val="center"/>
            </w:pPr>
            <w:r w:rsidRPr="00D43A72">
              <w:t>5.</w:t>
            </w:r>
          </w:p>
        </w:tc>
        <w:tc>
          <w:tcPr>
            <w:tcW w:w="188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1406/3</w:t>
            </w:r>
          </w:p>
        </w:tc>
        <w:tc>
          <w:tcPr>
            <w:tcW w:w="85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300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2.550</w:t>
            </w:r>
          </w:p>
        </w:tc>
        <w:tc>
          <w:tcPr>
            <w:tcW w:w="369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D43A72" w:rsidRDefault="0050374C" w:rsidP="00BC55A9">
            <w:pPr>
              <w:pStyle w:val="Brezrazmikov"/>
              <w:jc w:val="center"/>
            </w:pPr>
            <w:r w:rsidRPr="00D43A72">
              <w:t>6.</w:t>
            </w:r>
          </w:p>
        </w:tc>
        <w:tc>
          <w:tcPr>
            <w:tcW w:w="188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1406/4</w:t>
            </w:r>
          </w:p>
        </w:tc>
        <w:tc>
          <w:tcPr>
            <w:tcW w:w="85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12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102</w:t>
            </w:r>
          </w:p>
        </w:tc>
        <w:tc>
          <w:tcPr>
            <w:tcW w:w="369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D43A72" w:rsidRDefault="0050374C" w:rsidP="00BC55A9">
            <w:pPr>
              <w:pStyle w:val="Brezrazmikov"/>
              <w:jc w:val="center"/>
            </w:pPr>
            <w:r w:rsidRPr="00D43A72">
              <w:lastRenderedPageBreak/>
              <w:t>7.</w:t>
            </w:r>
          </w:p>
        </w:tc>
        <w:tc>
          <w:tcPr>
            <w:tcW w:w="188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1406/5</w:t>
            </w:r>
          </w:p>
        </w:tc>
        <w:tc>
          <w:tcPr>
            <w:tcW w:w="85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87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739,5</w:t>
            </w:r>
          </w:p>
        </w:tc>
        <w:tc>
          <w:tcPr>
            <w:tcW w:w="369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D43A72" w:rsidRDefault="0050374C" w:rsidP="00BC55A9">
            <w:pPr>
              <w:pStyle w:val="Brezrazmikov"/>
              <w:jc w:val="center"/>
            </w:pPr>
            <w:r w:rsidRPr="00D43A72">
              <w:t>8.</w:t>
            </w:r>
          </w:p>
        </w:tc>
        <w:tc>
          <w:tcPr>
            <w:tcW w:w="188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1406/6</w:t>
            </w:r>
          </w:p>
        </w:tc>
        <w:tc>
          <w:tcPr>
            <w:tcW w:w="85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5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42,5</w:t>
            </w:r>
          </w:p>
        </w:tc>
        <w:tc>
          <w:tcPr>
            <w:tcW w:w="369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D43A72" w:rsidRDefault="0050374C" w:rsidP="00BC55A9">
            <w:pPr>
              <w:pStyle w:val="Brezrazmikov"/>
              <w:jc w:val="center"/>
            </w:pPr>
            <w:r w:rsidRPr="00D43A72">
              <w:t>9.</w:t>
            </w:r>
          </w:p>
        </w:tc>
        <w:tc>
          <w:tcPr>
            <w:tcW w:w="188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1406/7</w:t>
            </w:r>
          </w:p>
        </w:tc>
        <w:tc>
          <w:tcPr>
            <w:tcW w:w="85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112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952</w:t>
            </w:r>
          </w:p>
        </w:tc>
        <w:tc>
          <w:tcPr>
            <w:tcW w:w="369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D43A72" w:rsidRDefault="0050374C" w:rsidP="00BC55A9">
            <w:pPr>
              <w:pStyle w:val="Brezrazmikov"/>
              <w:jc w:val="center"/>
            </w:pPr>
            <w:r w:rsidRPr="00D43A72">
              <w:t>10.</w:t>
            </w:r>
          </w:p>
        </w:tc>
        <w:tc>
          <w:tcPr>
            <w:tcW w:w="188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1405/2</w:t>
            </w:r>
          </w:p>
        </w:tc>
        <w:tc>
          <w:tcPr>
            <w:tcW w:w="85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216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1.836</w:t>
            </w:r>
          </w:p>
        </w:tc>
        <w:tc>
          <w:tcPr>
            <w:tcW w:w="369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D43A72" w:rsidRDefault="0050374C" w:rsidP="00BC55A9">
            <w:pPr>
              <w:pStyle w:val="Brezrazmikov"/>
              <w:jc w:val="center"/>
            </w:pPr>
            <w:r w:rsidRPr="00D43A72">
              <w:t>11.</w:t>
            </w:r>
          </w:p>
        </w:tc>
        <w:tc>
          <w:tcPr>
            <w:tcW w:w="188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1405/3</w:t>
            </w:r>
          </w:p>
        </w:tc>
        <w:tc>
          <w:tcPr>
            <w:tcW w:w="851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183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1.555,5</w:t>
            </w:r>
          </w:p>
        </w:tc>
        <w:tc>
          <w:tcPr>
            <w:tcW w:w="3694" w:type="dxa"/>
            <w:shd w:val="clear" w:color="auto" w:fill="auto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BE3FEC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BE3FEC" w:rsidRPr="00D43A72" w:rsidRDefault="0050374C" w:rsidP="00BC55A9">
            <w:pPr>
              <w:pStyle w:val="Brezrazmikov"/>
              <w:jc w:val="center"/>
            </w:pPr>
            <w:r w:rsidRPr="00D43A72">
              <w:t>12.</w:t>
            </w:r>
          </w:p>
        </w:tc>
        <w:tc>
          <w:tcPr>
            <w:tcW w:w="1881" w:type="dxa"/>
            <w:shd w:val="clear" w:color="auto" w:fill="auto"/>
          </w:tcPr>
          <w:p w:rsidR="00BE3FEC" w:rsidRPr="00D43A72" w:rsidRDefault="00BE3FEC" w:rsidP="00BC55A9">
            <w:pPr>
              <w:pStyle w:val="Brezrazmikov"/>
              <w:jc w:val="center"/>
            </w:pPr>
            <w:r w:rsidRPr="00D43A72">
              <w:t>1902/14</w:t>
            </w:r>
          </w:p>
        </w:tc>
        <w:tc>
          <w:tcPr>
            <w:tcW w:w="851" w:type="dxa"/>
            <w:shd w:val="clear" w:color="auto" w:fill="auto"/>
          </w:tcPr>
          <w:p w:rsidR="00BE3FEC" w:rsidRPr="00D43A72" w:rsidRDefault="00BE3FEC" w:rsidP="00BC55A9">
            <w:pPr>
              <w:pStyle w:val="Brezrazmikov"/>
              <w:jc w:val="center"/>
            </w:pPr>
            <w:r w:rsidRPr="00D43A72">
              <w:t>3</w:t>
            </w:r>
          </w:p>
        </w:tc>
        <w:tc>
          <w:tcPr>
            <w:tcW w:w="1134" w:type="dxa"/>
          </w:tcPr>
          <w:p w:rsidR="00BE3FEC" w:rsidRPr="00D43A72" w:rsidRDefault="00BE3FEC" w:rsidP="00BC55A9">
            <w:pPr>
              <w:pStyle w:val="Brezrazmikov"/>
              <w:jc w:val="center"/>
            </w:pPr>
            <w:r w:rsidRPr="00D43A72">
              <w:t>45</w:t>
            </w:r>
          </w:p>
        </w:tc>
        <w:tc>
          <w:tcPr>
            <w:tcW w:w="1134" w:type="dxa"/>
            <w:shd w:val="clear" w:color="auto" w:fill="auto"/>
          </w:tcPr>
          <w:p w:rsidR="00BE3FEC" w:rsidRPr="00D43A72" w:rsidRDefault="00BE3FEC" w:rsidP="00BC55A9">
            <w:pPr>
              <w:pStyle w:val="Brezrazmikov"/>
              <w:jc w:val="center"/>
            </w:pPr>
            <w:r w:rsidRPr="00D43A72">
              <w:t>135</w:t>
            </w:r>
          </w:p>
        </w:tc>
        <w:tc>
          <w:tcPr>
            <w:tcW w:w="3694" w:type="dxa"/>
            <w:shd w:val="clear" w:color="auto" w:fill="auto"/>
          </w:tcPr>
          <w:p w:rsidR="00BE3FEC" w:rsidRPr="00D43A72" w:rsidRDefault="00BE3FEC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817F6F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817F6F" w:rsidRPr="00D43A72" w:rsidRDefault="0050374C" w:rsidP="00BC55A9">
            <w:pPr>
              <w:pStyle w:val="Brezrazmikov"/>
              <w:jc w:val="center"/>
            </w:pPr>
            <w:r w:rsidRPr="00D43A72">
              <w:t>13.</w:t>
            </w:r>
          </w:p>
        </w:tc>
        <w:tc>
          <w:tcPr>
            <w:tcW w:w="1881" w:type="dxa"/>
            <w:shd w:val="clear" w:color="auto" w:fill="auto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1985/24</w:t>
            </w:r>
          </w:p>
        </w:tc>
        <w:tc>
          <w:tcPr>
            <w:tcW w:w="851" w:type="dxa"/>
            <w:shd w:val="clear" w:color="auto" w:fill="auto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17</w:t>
            </w:r>
          </w:p>
        </w:tc>
        <w:tc>
          <w:tcPr>
            <w:tcW w:w="1134" w:type="dxa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60</w:t>
            </w:r>
          </w:p>
        </w:tc>
        <w:tc>
          <w:tcPr>
            <w:tcW w:w="1134" w:type="dxa"/>
            <w:shd w:val="clear" w:color="auto" w:fill="auto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1.020</w:t>
            </w:r>
          </w:p>
        </w:tc>
        <w:tc>
          <w:tcPr>
            <w:tcW w:w="3694" w:type="dxa"/>
            <w:shd w:val="clear" w:color="auto" w:fill="auto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817F6F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817F6F" w:rsidRPr="00D43A72" w:rsidRDefault="0050374C" w:rsidP="00BC55A9">
            <w:pPr>
              <w:pStyle w:val="Brezrazmikov"/>
              <w:jc w:val="center"/>
            </w:pPr>
            <w:r w:rsidRPr="00D43A72">
              <w:t>14.</w:t>
            </w:r>
          </w:p>
        </w:tc>
        <w:tc>
          <w:tcPr>
            <w:tcW w:w="1881" w:type="dxa"/>
            <w:shd w:val="clear" w:color="auto" w:fill="auto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1103/27</w:t>
            </w:r>
          </w:p>
        </w:tc>
        <w:tc>
          <w:tcPr>
            <w:tcW w:w="851" w:type="dxa"/>
            <w:shd w:val="clear" w:color="auto" w:fill="auto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17</w:t>
            </w:r>
          </w:p>
        </w:tc>
        <w:tc>
          <w:tcPr>
            <w:tcW w:w="1134" w:type="dxa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60</w:t>
            </w:r>
          </w:p>
        </w:tc>
        <w:tc>
          <w:tcPr>
            <w:tcW w:w="1134" w:type="dxa"/>
            <w:shd w:val="clear" w:color="auto" w:fill="auto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1.020</w:t>
            </w:r>
          </w:p>
        </w:tc>
        <w:tc>
          <w:tcPr>
            <w:tcW w:w="3694" w:type="dxa"/>
            <w:shd w:val="clear" w:color="auto" w:fill="auto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817F6F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817F6F" w:rsidRPr="00D43A72" w:rsidRDefault="0050374C" w:rsidP="00BC55A9">
            <w:pPr>
              <w:pStyle w:val="Brezrazmikov"/>
              <w:jc w:val="center"/>
            </w:pPr>
            <w:r w:rsidRPr="00D43A72">
              <w:t>15.</w:t>
            </w:r>
          </w:p>
        </w:tc>
        <w:tc>
          <w:tcPr>
            <w:tcW w:w="1881" w:type="dxa"/>
            <w:shd w:val="clear" w:color="auto" w:fill="auto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1981/12</w:t>
            </w:r>
          </w:p>
        </w:tc>
        <w:tc>
          <w:tcPr>
            <w:tcW w:w="851" w:type="dxa"/>
            <w:shd w:val="clear" w:color="auto" w:fill="auto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17</w:t>
            </w:r>
          </w:p>
        </w:tc>
        <w:tc>
          <w:tcPr>
            <w:tcW w:w="1134" w:type="dxa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60</w:t>
            </w:r>
          </w:p>
        </w:tc>
        <w:tc>
          <w:tcPr>
            <w:tcW w:w="1134" w:type="dxa"/>
            <w:shd w:val="clear" w:color="auto" w:fill="auto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1.020</w:t>
            </w:r>
          </w:p>
        </w:tc>
        <w:tc>
          <w:tcPr>
            <w:tcW w:w="3694" w:type="dxa"/>
            <w:shd w:val="clear" w:color="auto" w:fill="auto"/>
          </w:tcPr>
          <w:p w:rsidR="00817F6F" w:rsidRPr="00D43A72" w:rsidRDefault="00817F6F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8C2DD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8C2DDE" w:rsidRPr="00D43A72" w:rsidRDefault="0050374C" w:rsidP="00BC55A9">
            <w:pPr>
              <w:pStyle w:val="Brezrazmikov"/>
              <w:jc w:val="center"/>
            </w:pPr>
            <w:r w:rsidRPr="00D43A72">
              <w:t>16.</w:t>
            </w:r>
          </w:p>
        </w:tc>
        <w:tc>
          <w:tcPr>
            <w:tcW w:w="1881" w:type="dxa"/>
            <w:shd w:val="clear" w:color="auto" w:fill="auto"/>
          </w:tcPr>
          <w:p w:rsidR="008C2DDE" w:rsidRPr="00D43A72" w:rsidRDefault="008C2DDE" w:rsidP="00BC55A9">
            <w:pPr>
              <w:pStyle w:val="Brezrazmikov"/>
              <w:jc w:val="center"/>
            </w:pPr>
            <w:r w:rsidRPr="00D43A72">
              <w:rPr>
                <w:vertAlign w:val="superscript"/>
              </w:rPr>
              <w:t>1</w:t>
            </w:r>
            <w:r w:rsidRPr="00D43A72">
              <w:t>/</w:t>
            </w:r>
            <w:r w:rsidRPr="00D43A72">
              <w:rPr>
                <w:vertAlign w:val="subscript"/>
              </w:rPr>
              <w:t xml:space="preserve">14 </w:t>
            </w:r>
            <w:r w:rsidRPr="00D43A72">
              <w:t>deleža 779/5</w:t>
            </w:r>
          </w:p>
        </w:tc>
        <w:tc>
          <w:tcPr>
            <w:tcW w:w="851" w:type="dxa"/>
            <w:shd w:val="clear" w:color="auto" w:fill="auto"/>
          </w:tcPr>
          <w:p w:rsidR="008C2DDE" w:rsidRPr="00D43A72" w:rsidRDefault="008C2DDE" w:rsidP="00BC55A9">
            <w:pPr>
              <w:pStyle w:val="Brezrazmikov"/>
              <w:jc w:val="center"/>
            </w:pPr>
            <w:r w:rsidRPr="00D43A72">
              <w:t>13</w:t>
            </w:r>
          </w:p>
        </w:tc>
        <w:tc>
          <w:tcPr>
            <w:tcW w:w="1134" w:type="dxa"/>
          </w:tcPr>
          <w:p w:rsidR="008C2DDE" w:rsidRPr="00D43A72" w:rsidRDefault="008C2DDE" w:rsidP="00BC55A9">
            <w:pPr>
              <w:pStyle w:val="Brezrazmikov"/>
              <w:jc w:val="center"/>
            </w:pPr>
            <w:r w:rsidRPr="00D43A72">
              <w:t>45</w:t>
            </w:r>
          </w:p>
        </w:tc>
        <w:tc>
          <w:tcPr>
            <w:tcW w:w="1134" w:type="dxa"/>
            <w:shd w:val="clear" w:color="auto" w:fill="auto"/>
          </w:tcPr>
          <w:p w:rsidR="008C2DDE" w:rsidRPr="00D43A72" w:rsidRDefault="008C2DDE" w:rsidP="00BC55A9">
            <w:pPr>
              <w:pStyle w:val="Brezrazmikov"/>
              <w:jc w:val="center"/>
            </w:pPr>
            <w:r w:rsidRPr="00D43A72">
              <w:t>41,79</w:t>
            </w:r>
          </w:p>
        </w:tc>
        <w:tc>
          <w:tcPr>
            <w:tcW w:w="3694" w:type="dxa"/>
            <w:shd w:val="clear" w:color="auto" w:fill="auto"/>
          </w:tcPr>
          <w:p w:rsidR="008C2DDE" w:rsidRPr="00D43A72" w:rsidRDefault="008C2DD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8C2DD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8C2DDE" w:rsidRPr="00D43A72" w:rsidRDefault="0050374C" w:rsidP="00BC55A9">
            <w:pPr>
              <w:pStyle w:val="Brezrazmikov"/>
              <w:jc w:val="center"/>
            </w:pPr>
            <w:r w:rsidRPr="00D43A72">
              <w:t>17.</w:t>
            </w:r>
          </w:p>
        </w:tc>
        <w:tc>
          <w:tcPr>
            <w:tcW w:w="1881" w:type="dxa"/>
            <w:shd w:val="clear" w:color="auto" w:fill="auto"/>
          </w:tcPr>
          <w:p w:rsidR="008C2DDE" w:rsidRPr="00D43A72" w:rsidRDefault="008C2DDE" w:rsidP="00BC55A9">
            <w:pPr>
              <w:pStyle w:val="Brezrazmikov"/>
              <w:jc w:val="center"/>
            </w:pPr>
            <w:r w:rsidRPr="00D43A72">
              <w:rPr>
                <w:vertAlign w:val="superscript"/>
              </w:rPr>
              <w:t>54</w:t>
            </w:r>
            <w:r w:rsidRPr="00D43A72">
              <w:t>/</w:t>
            </w:r>
            <w:r w:rsidRPr="00D43A72">
              <w:rPr>
                <w:vertAlign w:val="subscript"/>
              </w:rPr>
              <w:t xml:space="preserve">1015 </w:t>
            </w:r>
            <w:r w:rsidRPr="00D43A72">
              <w:t>deleža 768/8</w:t>
            </w:r>
          </w:p>
        </w:tc>
        <w:tc>
          <w:tcPr>
            <w:tcW w:w="851" w:type="dxa"/>
            <w:shd w:val="clear" w:color="auto" w:fill="auto"/>
          </w:tcPr>
          <w:p w:rsidR="008C2DDE" w:rsidRPr="00D43A72" w:rsidRDefault="008C2DDE" w:rsidP="00BC55A9">
            <w:pPr>
              <w:pStyle w:val="Brezrazmikov"/>
              <w:jc w:val="center"/>
            </w:pPr>
            <w:r w:rsidRPr="00D43A72">
              <w:t>32</w:t>
            </w:r>
          </w:p>
        </w:tc>
        <w:tc>
          <w:tcPr>
            <w:tcW w:w="1134" w:type="dxa"/>
          </w:tcPr>
          <w:p w:rsidR="008C2DDE" w:rsidRPr="00D43A72" w:rsidRDefault="008C2DDE" w:rsidP="00BC55A9">
            <w:pPr>
              <w:pStyle w:val="Brezrazmikov"/>
              <w:jc w:val="center"/>
            </w:pPr>
            <w:r w:rsidRPr="00D43A72">
              <w:t>45</w:t>
            </w:r>
          </w:p>
        </w:tc>
        <w:tc>
          <w:tcPr>
            <w:tcW w:w="1134" w:type="dxa"/>
            <w:shd w:val="clear" w:color="auto" w:fill="auto"/>
          </w:tcPr>
          <w:p w:rsidR="008C2DDE" w:rsidRPr="00D43A72" w:rsidRDefault="008C2DDE" w:rsidP="00BC55A9">
            <w:pPr>
              <w:pStyle w:val="Brezrazmikov"/>
              <w:jc w:val="center"/>
            </w:pPr>
            <w:r w:rsidRPr="00D43A72">
              <w:t>76,61</w:t>
            </w:r>
          </w:p>
        </w:tc>
        <w:tc>
          <w:tcPr>
            <w:tcW w:w="3694" w:type="dxa"/>
            <w:shd w:val="clear" w:color="auto" w:fill="auto"/>
          </w:tcPr>
          <w:p w:rsidR="008C2DDE" w:rsidRPr="00D43A72" w:rsidRDefault="008C2DD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2126 - Trboje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</w:tr>
      <w:tr w:rsidR="0093240F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D43A72" w:rsidRDefault="003A0E1D" w:rsidP="00BC55A9">
            <w:pPr>
              <w:pStyle w:val="Brezrazmikov"/>
              <w:jc w:val="center"/>
            </w:pPr>
            <w:r w:rsidRPr="00D43A72">
              <w:t>1.</w:t>
            </w:r>
          </w:p>
        </w:tc>
        <w:tc>
          <w:tcPr>
            <w:tcW w:w="1881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1015/10</w:t>
            </w:r>
          </w:p>
        </w:tc>
        <w:tc>
          <w:tcPr>
            <w:tcW w:w="851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11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8,5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93,5</w:t>
            </w:r>
          </w:p>
        </w:tc>
        <w:tc>
          <w:tcPr>
            <w:tcW w:w="369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93240F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D43A72" w:rsidRDefault="003A0E1D" w:rsidP="00BC55A9">
            <w:pPr>
              <w:pStyle w:val="Brezrazmikov"/>
              <w:jc w:val="center"/>
            </w:pPr>
            <w:r w:rsidRPr="00D43A72">
              <w:t>2.</w:t>
            </w:r>
          </w:p>
        </w:tc>
        <w:tc>
          <w:tcPr>
            <w:tcW w:w="1881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1016/4</w:t>
            </w:r>
          </w:p>
        </w:tc>
        <w:tc>
          <w:tcPr>
            <w:tcW w:w="851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201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8,5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1.708,5</w:t>
            </w:r>
          </w:p>
        </w:tc>
        <w:tc>
          <w:tcPr>
            <w:tcW w:w="369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93240F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D43A72" w:rsidRDefault="003A0E1D" w:rsidP="00BC55A9">
            <w:pPr>
              <w:pStyle w:val="Brezrazmikov"/>
              <w:jc w:val="center"/>
            </w:pPr>
            <w:r w:rsidRPr="00D43A72">
              <w:t>3.</w:t>
            </w:r>
          </w:p>
        </w:tc>
        <w:tc>
          <w:tcPr>
            <w:tcW w:w="1881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976/4</w:t>
            </w:r>
          </w:p>
        </w:tc>
        <w:tc>
          <w:tcPr>
            <w:tcW w:w="851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75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4.500</w:t>
            </w:r>
          </w:p>
        </w:tc>
        <w:tc>
          <w:tcPr>
            <w:tcW w:w="369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93240F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D43A72" w:rsidRDefault="003A0E1D" w:rsidP="00BC55A9">
            <w:pPr>
              <w:pStyle w:val="Brezrazmikov"/>
              <w:jc w:val="center"/>
            </w:pPr>
            <w:r w:rsidRPr="00D43A72">
              <w:t>4.</w:t>
            </w:r>
          </w:p>
        </w:tc>
        <w:tc>
          <w:tcPr>
            <w:tcW w:w="1881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976/5</w:t>
            </w:r>
          </w:p>
        </w:tc>
        <w:tc>
          <w:tcPr>
            <w:tcW w:w="851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74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4.440</w:t>
            </w:r>
          </w:p>
        </w:tc>
        <w:tc>
          <w:tcPr>
            <w:tcW w:w="3694" w:type="dxa"/>
          </w:tcPr>
          <w:p w:rsidR="00BB292E" w:rsidRPr="00D43A72" w:rsidRDefault="00BB292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2106 - Visoko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</w:tr>
      <w:tr w:rsidR="0093240F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E012A5" w:rsidRPr="00D43A72" w:rsidRDefault="00FA3993" w:rsidP="00BC55A9">
            <w:pPr>
              <w:pStyle w:val="Brezrazmikov"/>
              <w:jc w:val="center"/>
            </w:pPr>
            <w:r w:rsidRPr="00D43A72">
              <w:t>1.</w:t>
            </w:r>
          </w:p>
        </w:tc>
        <w:tc>
          <w:tcPr>
            <w:tcW w:w="1881" w:type="dxa"/>
          </w:tcPr>
          <w:p w:rsidR="00E012A5" w:rsidRPr="00D43A72" w:rsidRDefault="00E012A5" w:rsidP="00BC55A9">
            <w:pPr>
              <w:pStyle w:val="Brezrazmikov"/>
              <w:jc w:val="center"/>
            </w:pPr>
            <w:r w:rsidRPr="00D43A72">
              <w:t>1976/2</w:t>
            </w:r>
          </w:p>
        </w:tc>
        <w:tc>
          <w:tcPr>
            <w:tcW w:w="851" w:type="dxa"/>
          </w:tcPr>
          <w:p w:rsidR="00E012A5" w:rsidRPr="00D43A72" w:rsidRDefault="00E012A5" w:rsidP="00BC55A9">
            <w:pPr>
              <w:pStyle w:val="Brezrazmikov"/>
              <w:jc w:val="center"/>
            </w:pPr>
            <w:r w:rsidRPr="00D43A72">
              <w:t>97</w:t>
            </w:r>
          </w:p>
        </w:tc>
        <w:tc>
          <w:tcPr>
            <w:tcW w:w="1134" w:type="dxa"/>
          </w:tcPr>
          <w:p w:rsidR="00E012A5" w:rsidRPr="00D43A72" w:rsidRDefault="00E012A5" w:rsidP="00BC55A9">
            <w:pPr>
              <w:pStyle w:val="Brezrazmikov"/>
              <w:jc w:val="center"/>
            </w:pPr>
            <w:r w:rsidRPr="00D43A72">
              <w:t>8,5</w:t>
            </w:r>
          </w:p>
        </w:tc>
        <w:tc>
          <w:tcPr>
            <w:tcW w:w="1134" w:type="dxa"/>
          </w:tcPr>
          <w:p w:rsidR="00E012A5" w:rsidRPr="00D43A72" w:rsidRDefault="00E012A5" w:rsidP="00BC55A9">
            <w:pPr>
              <w:pStyle w:val="Brezrazmikov"/>
              <w:jc w:val="center"/>
            </w:pPr>
            <w:r w:rsidRPr="00D43A72">
              <w:t>824,5</w:t>
            </w:r>
          </w:p>
        </w:tc>
        <w:tc>
          <w:tcPr>
            <w:tcW w:w="3694" w:type="dxa"/>
          </w:tcPr>
          <w:p w:rsidR="00E012A5" w:rsidRPr="00D43A72" w:rsidRDefault="00E012A5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DE2994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E2994" w:rsidRPr="00D43A72" w:rsidRDefault="00FA3993" w:rsidP="00BC55A9">
            <w:pPr>
              <w:pStyle w:val="Brezrazmikov"/>
              <w:jc w:val="center"/>
            </w:pPr>
            <w:r w:rsidRPr="00D43A72">
              <w:t>2.</w:t>
            </w:r>
          </w:p>
        </w:tc>
        <w:tc>
          <w:tcPr>
            <w:tcW w:w="1881" w:type="dxa"/>
          </w:tcPr>
          <w:p w:rsidR="00DE2994" w:rsidRPr="00D43A72" w:rsidRDefault="00DE2994" w:rsidP="00BC55A9">
            <w:pPr>
              <w:pStyle w:val="Brezrazmikov"/>
              <w:jc w:val="center"/>
            </w:pPr>
            <w:r w:rsidRPr="00D43A72">
              <w:t>1960/2</w:t>
            </w:r>
          </w:p>
        </w:tc>
        <w:tc>
          <w:tcPr>
            <w:tcW w:w="851" w:type="dxa"/>
          </w:tcPr>
          <w:p w:rsidR="00DE2994" w:rsidRPr="00D43A72" w:rsidRDefault="00DE2994" w:rsidP="00BC55A9">
            <w:pPr>
              <w:pStyle w:val="Brezrazmikov"/>
              <w:jc w:val="center"/>
            </w:pPr>
            <w:r w:rsidRPr="00D43A72">
              <w:t>136</w:t>
            </w:r>
          </w:p>
        </w:tc>
        <w:tc>
          <w:tcPr>
            <w:tcW w:w="1134" w:type="dxa"/>
          </w:tcPr>
          <w:p w:rsidR="00DE2994" w:rsidRPr="00D43A72" w:rsidRDefault="00DE2994" w:rsidP="00BC55A9">
            <w:pPr>
              <w:pStyle w:val="Brezrazmikov"/>
              <w:jc w:val="center"/>
            </w:pPr>
            <w:r w:rsidRPr="00D43A72">
              <w:t>8,5</w:t>
            </w:r>
          </w:p>
        </w:tc>
        <w:tc>
          <w:tcPr>
            <w:tcW w:w="1134" w:type="dxa"/>
          </w:tcPr>
          <w:p w:rsidR="00DE2994" w:rsidRPr="00D43A72" w:rsidRDefault="00DE2994" w:rsidP="00BC55A9">
            <w:pPr>
              <w:pStyle w:val="Brezrazmikov"/>
              <w:jc w:val="center"/>
            </w:pPr>
            <w:r w:rsidRPr="00D43A72">
              <w:t>1</w:t>
            </w:r>
            <w:r w:rsidR="00883ECD" w:rsidRPr="00D43A72">
              <w:t>.</w:t>
            </w:r>
            <w:r w:rsidRPr="00D43A72">
              <w:t>156</w:t>
            </w:r>
          </w:p>
        </w:tc>
        <w:tc>
          <w:tcPr>
            <w:tcW w:w="3694" w:type="dxa"/>
          </w:tcPr>
          <w:p w:rsidR="00DE2994" w:rsidRPr="00D43A72" w:rsidRDefault="00DE2994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BC4378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BC4378" w:rsidRPr="00D43A72" w:rsidRDefault="00FA3993" w:rsidP="00BC55A9">
            <w:pPr>
              <w:pStyle w:val="Brezrazmikov"/>
              <w:jc w:val="center"/>
            </w:pPr>
            <w:r w:rsidRPr="00D43A72">
              <w:t>3.</w:t>
            </w:r>
          </w:p>
        </w:tc>
        <w:tc>
          <w:tcPr>
            <w:tcW w:w="1881" w:type="dxa"/>
          </w:tcPr>
          <w:p w:rsidR="00BC4378" w:rsidRPr="00D43A72" w:rsidRDefault="00BC4378" w:rsidP="00BC55A9">
            <w:pPr>
              <w:pStyle w:val="Brezrazmikov"/>
              <w:jc w:val="center"/>
            </w:pPr>
            <w:r w:rsidRPr="00D43A72">
              <w:t>1557/2</w:t>
            </w:r>
          </w:p>
        </w:tc>
        <w:tc>
          <w:tcPr>
            <w:tcW w:w="851" w:type="dxa"/>
          </w:tcPr>
          <w:p w:rsidR="00BC4378" w:rsidRPr="00D43A72" w:rsidRDefault="00BC4378" w:rsidP="00BC55A9">
            <w:pPr>
              <w:pStyle w:val="Brezrazmikov"/>
              <w:jc w:val="center"/>
            </w:pPr>
            <w:r w:rsidRPr="00D43A72">
              <w:t>93</w:t>
            </w:r>
          </w:p>
        </w:tc>
        <w:tc>
          <w:tcPr>
            <w:tcW w:w="1134" w:type="dxa"/>
          </w:tcPr>
          <w:p w:rsidR="00BC4378" w:rsidRPr="00D43A72" w:rsidRDefault="00BC4378" w:rsidP="00BC55A9">
            <w:pPr>
              <w:pStyle w:val="Brezrazmikov"/>
              <w:jc w:val="center"/>
            </w:pPr>
            <w:r w:rsidRPr="00D43A72">
              <w:t>8,5</w:t>
            </w:r>
          </w:p>
        </w:tc>
        <w:tc>
          <w:tcPr>
            <w:tcW w:w="1134" w:type="dxa"/>
          </w:tcPr>
          <w:p w:rsidR="00BC4378" w:rsidRPr="00D43A72" w:rsidRDefault="00BC4378" w:rsidP="00BC55A9">
            <w:pPr>
              <w:pStyle w:val="Brezrazmikov"/>
              <w:jc w:val="center"/>
            </w:pPr>
            <w:r w:rsidRPr="00D43A72">
              <w:t>790,5</w:t>
            </w:r>
          </w:p>
        </w:tc>
        <w:tc>
          <w:tcPr>
            <w:tcW w:w="3694" w:type="dxa"/>
          </w:tcPr>
          <w:p w:rsidR="00BC4378" w:rsidRPr="00D43A72" w:rsidRDefault="00BC4378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CE035C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CE035C" w:rsidRPr="00D43A72" w:rsidRDefault="00CE035C" w:rsidP="00BC55A9">
            <w:pPr>
              <w:pStyle w:val="Brezrazmikov"/>
              <w:jc w:val="center"/>
            </w:pPr>
            <w:r w:rsidRPr="00D43A72">
              <w:t>4.</w:t>
            </w:r>
          </w:p>
        </w:tc>
        <w:tc>
          <w:tcPr>
            <w:tcW w:w="1881" w:type="dxa"/>
          </w:tcPr>
          <w:p w:rsidR="00CE035C" w:rsidRPr="00D43A72" w:rsidRDefault="00CE035C" w:rsidP="00BC55A9">
            <w:pPr>
              <w:pStyle w:val="Brezrazmikov"/>
              <w:jc w:val="center"/>
            </w:pPr>
            <w:r w:rsidRPr="00D43A72">
              <w:t>925/8</w:t>
            </w:r>
          </w:p>
        </w:tc>
        <w:tc>
          <w:tcPr>
            <w:tcW w:w="851" w:type="dxa"/>
          </w:tcPr>
          <w:p w:rsidR="00CE035C" w:rsidRPr="00D43A72" w:rsidRDefault="00CE035C" w:rsidP="00BC55A9">
            <w:pPr>
              <w:pStyle w:val="Brezrazmikov"/>
              <w:jc w:val="center"/>
            </w:pPr>
            <w:r w:rsidRPr="00D43A72">
              <w:t>55</w:t>
            </w:r>
          </w:p>
        </w:tc>
        <w:tc>
          <w:tcPr>
            <w:tcW w:w="1134" w:type="dxa"/>
          </w:tcPr>
          <w:p w:rsidR="00CE035C" w:rsidRPr="00D43A72" w:rsidRDefault="00CE035C" w:rsidP="00BC55A9">
            <w:pPr>
              <w:pStyle w:val="Brezrazmikov"/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CE035C" w:rsidRPr="00D43A72" w:rsidRDefault="00CE035C" w:rsidP="00BC55A9">
            <w:pPr>
              <w:pStyle w:val="Brezrazmikov"/>
              <w:jc w:val="center"/>
            </w:pPr>
            <w:r w:rsidRPr="00D43A72">
              <w:t>3.300</w:t>
            </w:r>
          </w:p>
        </w:tc>
        <w:tc>
          <w:tcPr>
            <w:tcW w:w="3694" w:type="dxa"/>
          </w:tcPr>
          <w:p w:rsidR="00CE035C" w:rsidRPr="00D43A72" w:rsidRDefault="00CE035C" w:rsidP="00BC55A9">
            <w:pPr>
              <w:pStyle w:val="Brezrazmikov"/>
              <w:jc w:val="center"/>
            </w:pP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2125 - Voglje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1.</w:t>
            </w:r>
          </w:p>
        </w:tc>
        <w:tc>
          <w:tcPr>
            <w:tcW w:w="1881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1486/11</w:t>
            </w:r>
          </w:p>
        </w:tc>
        <w:tc>
          <w:tcPr>
            <w:tcW w:w="851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10</w:t>
            </w:r>
          </w:p>
        </w:tc>
        <w:tc>
          <w:tcPr>
            <w:tcW w:w="113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50</w:t>
            </w:r>
          </w:p>
        </w:tc>
        <w:tc>
          <w:tcPr>
            <w:tcW w:w="113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500</w:t>
            </w:r>
          </w:p>
        </w:tc>
        <w:tc>
          <w:tcPr>
            <w:tcW w:w="369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2.</w:t>
            </w:r>
          </w:p>
        </w:tc>
        <w:tc>
          <w:tcPr>
            <w:tcW w:w="1881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1486/9</w:t>
            </w:r>
          </w:p>
        </w:tc>
        <w:tc>
          <w:tcPr>
            <w:tcW w:w="851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87</w:t>
            </w:r>
          </w:p>
        </w:tc>
        <w:tc>
          <w:tcPr>
            <w:tcW w:w="113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50</w:t>
            </w:r>
          </w:p>
        </w:tc>
        <w:tc>
          <w:tcPr>
            <w:tcW w:w="113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4.350</w:t>
            </w:r>
          </w:p>
        </w:tc>
        <w:tc>
          <w:tcPr>
            <w:tcW w:w="369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2107 - Luže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EA3ECE" w:rsidP="00BC55A9">
            <w:pPr>
              <w:pStyle w:val="Brezrazmikov"/>
              <w:jc w:val="center"/>
            </w:pPr>
            <w:r w:rsidRPr="00D43A72">
              <w:t>1.</w:t>
            </w:r>
          </w:p>
        </w:tc>
        <w:tc>
          <w:tcPr>
            <w:tcW w:w="1881" w:type="dxa"/>
          </w:tcPr>
          <w:p w:rsidR="00D73E1E" w:rsidRPr="00D43A72" w:rsidRDefault="00EA3ECE" w:rsidP="00BC55A9">
            <w:pPr>
              <w:pStyle w:val="Brezrazmikov"/>
              <w:jc w:val="center"/>
            </w:pPr>
            <w:r w:rsidRPr="00D43A72">
              <w:t>392/16</w:t>
            </w:r>
          </w:p>
        </w:tc>
        <w:tc>
          <w:tcPr>
            <w:tcW w:w="851" w:type="dxa"/>
          </w:tcPr>
          <w:p w:rsidR="00D73E1E" w:rsidRPr="00D43A72" w:rsidRDefault="00EA3ECE" w:rsidP="00BC55A9">
            <w:pPr>
              <w:pStyle w:val="Brezrazmikov"/>
              <w:jc w:val="center"/>
            </w:pPr>
            <w:r w:rsidRPr="00D43A72">
              <w:t>2</w:t>
            </w:r>
          </w:p>
        </w:tc>
        <w:tc>
          <w:tcPr>
            <w:tcW w:w="1134" w:type="dxa"/>
          </w:tcPr>
          <w:p w:rsidR="00D73E1E" w:rsidRPr="00D43A72" w:rsidRDefault="00EA3ECE" w:rsidP="00BC55A9">
            <w:pPr>
              <w:pStyle w:val="Brezrazmikov"/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D73E1E" w:rsidRPr="00D43A72" w:rsidRDefault="00EA3ECE" w:rsidP="00BC55A9">
            <w:pPr>
              <w:pStyle w:val="Brezrazmikov"/>
              <w:jc w:val="center"/>
            </w:pPr>
            <w:r w:rsidRPr="00D43A72">
              <w:t>120</w:t>
            </w:r>
          </w:p>
        </w:tc>
        <w:tc>
          <w:tcPr>
            <w:tcW w:w="3694" w:type="dxa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EA3ECE" w:rsidP="00BC55A9">
            <w:pPr>
              <w:pStyle w:val="Brezrazmikov"/>
              <w:jc w:val="center"/>
            </w:pPr>
            <w:r w:rsidRPr="00D43A72">
              <w:t>2.</w:t>
            </w:r>
          </w:p>
        </w:tc>
        <w:tc>
          <w:tcPr>
            <w:tcW w:w="1881" w:type="dxa"/>
          </w:tcPr>
          <w:p w:rsidR="00D73E1E" w:rsidRPr="00D43A72" w:rsidRDefault="00EA3ECE" w:rsidP="00BC55A9">
            <w:pPr>
              <w:pStyle w:val="Brezrazmikov"/>
              <w:jc w:val="center"/>
            </w:pPr>
            <w:r w:rsidRPr="00D43A72">
              <w:t>392/18</w:t>
            </w:r>
          </w:p>
        </w:tc>
        <w:tc>
          <w:tcPr>
            <w:tcW w:w="851" w:type="dxa"/>
          </w:tcPr>
          <w:p w:rsidR="00D73E1E" w:rsidRPr="00D43A72" w:rsidRDefault="00EA3ECE" w:rsidP="00BC55A9">
            <w:pPr>
              <w:pStyle w:val="Brezrazmikov"/>
              <w:jc w:val="center"/>
            </w:pPr>
            <w:r w:rsidRPr="00D43A72">
              <w:t>19</w:t>
            </w:r>
          </w:p>
        </w:tc>
        <w:tc>
          <w:tcPr>
            <w:tcW w:w="1134" w:type="dxa"/>
          </w:tcPr>
          <w:p w:rsidR="00D73E1E" w:rsidRPr="00D43A72" w:rsidRDefault="00EA3ECE" w:rsidP="00BC55A9">
            <w:pPr>
              <w:pStyle w:val="Brezrazmikov"/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D73E1E" w:rsidRPr="00D43A72" w:rsidRDefault="00EA3ECE" w:rsidP="00BC55A9">
            <w:pPr>
              <w:pStyle w:val="Brezrazmikov"/>
              <w:jc w:val="center"/>
            </w:pPr>
            <w:r w:rsidRPr="00D43A72">
              <w:t>1.140</w:t>
            </w:r>
          </w:p>
        </w:tc>
        <w:tc>
          <w:tcPr>
            <w:tcW w:w="3694" w:type="dxa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2081 - Olševek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1.</w:t>
            </w:r>
          </w:p>
        </w:tc>
        <w:tc>
          <w:tcPr>
            <w:tcW w:w="1881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43/6</w:t>
            </w:r>
          </w:p>
        </w:tc>
        <w:tc>
          <w:tcPr>
            <w:tcW w:w="851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119</w:t>
            </w:r>
          </w:p>
        </w:tc>
        <w:tc>
          <w:tcPr>
            <w:tcW w:w="113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8,5</w:t>
            </w:r>
          </w:p>
        </w:tc>
        <w:tc>
          <w:tcPr>
            <w:tcW w:w="113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1.011,5</w:t>
            </w:r>
          </w:p>
        </w:tc>
        <w:tc>
          <w:tcPr>
            <w:tcW w:w="369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2124 - Hrastje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:rsidR="00D73E1E" w:rsidRPr="00D43A72" w:rsidRDefault="00D73E1E" w:rsidP="00BC55A9">
            <w:pPr>
              <w:pStyle w:val="Brezrazmikov"/>
              <w:jc w:val="center"/>
            </w:pPr>
          </w:p>
        </w:tc>
      </w:tr>
      <w:tr w:rsidR="00DA6FCC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A6FCC" w:rsidRPr="00D43A72" w:rsidRDefault="00DA6FCC" w:rsidP="00BC55A9">
            <w:pPr>
              <w:pStyle w:val="Brezrazmikov"/>
              <w:jc w:val="center"/>
            </w:pPr>
            <w:r w:rsidRPr="00D43A72">
              <w:t>1.</w:t>
            </w:r>
          </w:p>
        </w:tc>
        <w:tc>
          <w:tcPr>
            <w:tcW w:w="1881" w:type="dxa"/>
          </w:tcPr>
          <w:p w:rsidR="00DA6FCC" w:rsidRPr="00D43A72" w:rsidRDefault="00DA6FCC" w:rsidP="00BC55A9">
            <w:pPr>
              <w:pStyle w:val="Brezrazmikov"/>
              <w:jc w:val="center"/>
            </w:pPr>
            <w:r w:rsidRPr="00D43A72">
              <w:t>164/2</w:t>
            </w:r>
          </w:p>
        </w:tc>
        <w:tc>
          <w:tcPr>
            <w:tcW w:w="851" w:type="dxa"/>
          </w:tcPr>
          <w:p w:rsidR="00DA6FCC" w:rsidRPr="00D43A72" w:rsidRDefault="00DA6FCC" w:rsidP="00BC55A9">
            <w:pPr>
              <w:pStyle w:val="Brezrazmikov"/>
              <w:jc w:val="center"/>
            </w:pPr>
            <w:r w:rsidRPr="00D43A72">
              <w:t>3</w:t>
            </w:r>
          </w:p>
        </w:tc>
        <w:tc>
          <w:tcPr>
            <w:tcW w:w="1134" w:type="dxa"/>
          </w:tcPr>
          <w:p w:rsidR="00DA6FCC" w:rsidRPr="00D43A72" w:rsidRDefault="00DA6FCC" w:rsidP="00BC55A9">
            <w:pPr>
              <w:pStyle w:val="Brezrazmikov"/>
              <w:jc w:val="center"/>
            </w:pPr>
            <w:r w:rsidRPr="00D43A72">
              <w:t>60</w:t>
            </w:r>
          </w:p>
        </w:tc>
        <w:tc>
          <w:tcPr>
            <w:tcW w:w="1134" w:type="dxa"/>
          </w:tcPr>
          <w:p w:rsidR="00DA6FCC" w:rsidRPr="00D43A72" w:rsidRDefault="00DA6FCC" w:rsidP="00BC55A9">
            <w:pPr>
              <w:pStyle w:val="Brezrazmikov"/>
              <w:jc w:val="center"/>
            </w:pPr>
            <w:r w:rsidRPr="00D43A72">
              <w:t>180</w:t>
            </w:r>
          </w:p>
        </w:tc>
        <w:tc>
          <w:tcPr>
            <w:tcW w:w="3694" w:type="dxa"/>
          </w:tcPr>
          <w:p w:rsidR="00DA6FCC" w:rsidRPr="00D43A72" w:rsidRDefault="00DA6FCC" w:rsidP="00BC55A9">
            <w:pPr>
              <w:pStyle w:val="Brezrazmikov"/>
              <w:jc w:val="center"/>
            </w:pPr>
          </w:p>
        </w:tc>
      </w:tr>
      <w:tr w:rsidR="00DA6FCC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A6FCC" w:rsidRPr="00D43A72" w:rsidRDefault="00DA6FCC" w:rsidP="00BC55A9">
            <w:pPr>
              <w:pStyle w:val="Brezrazmikov"/>
              <w:jc w:val="center"/>
            </w:pPr>
            <w:r w:rsidRPr="00D43A72">
              <w:t>2.</w:t>
            </w:r>
          </w:p>
        </w:tc>
        <w:tc>
          <w:tcPr>
            <w:tcW w:w="1881" w:type="dxa"/>
          </w:tcPr>
          <w:p w:rsidR="00DA6FCC" w:rsidRPr="00D43A72" w:rsidRDefault="00DA6FCC" w:rsidP="00BC55A9">
            <w:pPr>
              <w:pStyle w:val="Brezrazmikov"/>
              <w:jc w:val="center"/>
            </w:pPr>
            <w:r w:rsidRPr="00D43A72">
              <w:t>165/17</w:t>
            </w:r>
          </w:p>
        </w:tc>
        <w:tc>
          <w:tcPr>
            <w:tcW w:w="851" w:type="dxa"/>
          </w:tcPr>
          <w:p w:rsidR="00DA6FCC" w:rsidRPr="00D43A72" w:rsidRDefault="00DA6FCC" w:rsidP="00BC55A9">
            <w:pPr>
              <w:pStyle w:val="Brezrazmikov"/>
              <w:jc w:val="center"/>
            </w:pPr>
            <w:r w:rsidRPr="00D43A72">
              <w:t>6</w:t>
            </w:r>
          </w:p>
        </w:tc>
        <w:tc>
          <w:tcPr>
            <w:tcW w:w="1134" w:type="dxa"/>
          </w:tcPr>
          <w:p w:rsidR="00DA6FCC" w:rsidRPr="00D43A72" w:rsidRDefault="00DA6FCC" w:rsidP="00BC55A9">
            <w:pPr>
              <w:pStyle w:val="Brezrazmikov"/>
              <w:jc w:val="center"/>
            </w:pPr>
            <w:r w:rsidRPr="00D43A72">
              <w:t>6</w:t>
            </w:r>
          </w:p>
        </w:tc>
        <w:tc>
          <w:tcPr>
            <w:tcW w:w="1134" w:type="dxa"/>
          </w:tcPr>
          <w:p w:rsidR="00DA6FCC" w:rsidRPr="00D43A72" w:rsidRDefault="00DA6FCC" w:rsidP="00BC55A9">
            <w:pPr>
              <w:pStyle w:val="Brezrazmikov"/>
              <w:jc w:val="center"/>
            </w:pPr>
            <w:r w:rsidRPr="00D43A72">
              <w:t>360</w:t>
            </w:r>
          </w:p>
        </w:tc>
        <w:tc>
          <w:tcPr>
            <w:tcW w:w="3694" w:type="dxa"/>
          </w:tcPr>
          <w:p w:rsidR="00DA6FCC" w:rsidRPr="00D43A72" w:rsidRDefault="00DA6FCC" w:rsidP="00BC55A9">
            <w:pPr>
              <w:pStyle w:val="Brezrazmikov"/>
              <w:jc w:val="center"/>
            </w:pP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DA6FCC" w:rsidP="00DA6FCC">
            <w:pPr>
              <w:pStyle w:val="Brezrazmikov"/>
            </w:pPr>
            <w:r w:rsidRPr="00D43A72">
              <w:t xml:space="preserve"> 3.</w:t>
            </w:r>
          </w:p>
        </w:tc>
        <w:tc>
          <w:tcPr>
            <w:tcW w:w="1881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67/9</w:t>
            </w:r>
          </w:p>
        </w:tc>
        <w:tc>
          <w:tcPr>
            <w:tcW w:w="851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6</w:t>
            </w:r>
          </w:p>
        </w:tc>
        <w:tc>
          <w:tcPr>
            <w:tcW w:w="113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15,34</w:t>
            </w:r>
          </w:p>
        </w:tc>
        <w:tc>
          <w:tcPr>
            <w:tcW w:w="113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92,04</w:t>
            </w:r>
          </w:p>
        </w:tc>
        <w:tc>
          <w:tcPr>
            <w:tcW w:w="369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0058AE" w:rsidRPr="00D43A72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D43A72" w:rsidRDefault="00DA6FCC" w:rsidP="00BC55A9">
            <w:pPr>
              <w:pStyle w:val="Brezrazmikov"/>
              <w:jc w:val="center"/>
            </w:pPr>
            <w:r w:rsidRPr="00D43A72">
              <w:t>4</w:t>
            </w:r>
            <w:r w:rsidR="00D73E1E" w:rsidRPr="00D43A72">
              <w:t>.</w:t>
            </w:r>
          </w:p>
        </w:tc>
        <w:tc>
          <w:tcPr>
            <w:tcW w:w="1881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67/2</w:t>
            </w:r>
          </w:p>
        </w:tc>
        <w:tc>
          <w:tcPr>
            <w:tcW w:w="851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202</w:t>
            </w:r>
          </w:p>
        </w:tc>
        <w:tc>
          <w:tcPr>
            <w:tcW w:w="113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15,34</w:t>
            </w:r>
          </w:p>
        </w:tc>
        <w:tc>
          <w:tcPr>
            <w:tcW w:w="113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Plačamo za 17 m</w:t>
            </w:r>
            <w:r w:rsidRPr="00D43A72">
              <w:rPr>
                <w:vertAlign w:val="superscript"/>
              </w:rPr>
              <w:t>2</w:t>
            </w:r>
            <w:r w:rsidRPr="00D43A72">
              <w:t>, ostalo že plačano - 260,78</w:t>
            </w:r>
          </w:p>
        </w:tc>
        <w:tc>
          <w:tcPr>
            <w:tcW w:w="3694" w:type="dxa"/>
          </w:tcPr>
          <w:p w:rsidR="00D73E1E" w:rsidRPr="00D43A72" w:rsidRDefault="00D73E1E" w:rsidP="00BC55A9">
            <w:pPr>
              <w:pStyle w:val="Brezrazmikov"/>
              <w:jc w:val="center"/>
            </w:pPr>
            <w:r w:rsidRPr="00D43A72">
              <w:t>-ǁ-</w:t>
            </w:r>
          </w:p>
        </w:tc>
      </w:tr>
    </w:tbl>
    <w:p w:rsidR="00E11938" w:rsidRPr="00D43A72" w:rsidRDefault="00A275B6" w:rsidP="00A275B6">
      <w:pPr>
        <w:pStyle w:val="Brezrazmikov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D43A7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3240F" w:rsidRPr="00D43A72">
        <w:rPr>
          <w:rFonts w:ascii="Times New Roman" w:hAnsi="Times New Roman"/>
          <w:b/>
          <w:sz w:val="24"/>
          <w:szCs w:val="24"/>
        </w:rPr>
        <w:t xml:space="preserve">          </w:t>
      </w:r>
      <w:r w:rsidR="00E11938" w:rsidRPr="00D43A72">
        <w:rPr>
          <w:rFonts w:ascii="Times New Roman" w:hAnsi="Times New Roman"/>
          <w:b/>
          <w:sz w:val="24"/>
          <w:szCs w:val="24"/>
        </w:rPr>
        <w:t xml:space="preserve">SKUPAJ: </w:t>
      </w:r>
      <w:r w:rsidR="00BE4FAD">
        <w:rPr>
          <w:rFonts w:ascii="Times New Roman" w:hAnsi="Times New Roman"/>
          <w:b/>
          <w:sz w:val="24"/>
          <w:szCs w:val="24"/>
        </w:rPr>
        <w:t>54.451,72</w:t>
      </w:r>
      <w:bookmarkStart w:id="0" w:name="_GoBack"/>
      <w:bookmarkEnd w:id="0"/>
      <w:r w:rsidR="00E11938" w:rsidRPr="00D43A72">
        <w:rPr>
          <w:rFonts w:ascii="Times New Roman" w:hAnsi="Times New Roman"/>
          <w:b/>
          <w:sz w:val="24"/>
          <w:szCs w:val="24"/>
        </w:rPr>
        <w:t xml:space="preserve"> EUR</w:t>
      </w:r>
    </w:p>
    <w:p w:rsidR="00E11938" w:rsidRPr="00D43A72" w:rsidRDefault="00E1193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D43A72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D43A72" w:rsidRDefault="005D531B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Zemljišča bodo predstavljala cesto oz. ostalo cestno infrastrukturo in občina bo z nakupom teh zemljišč postala lastnica dela javne infrastruktur</w:t>
      </w:r>
      <w:r w:rsidR="00BB292E" w:rsidRPr="00D43A72">
        <w:rPr>
          <w:rFonts w:ascii="Times New Roman" w:hAnsi="Times New Roman"/>
          <w:sz w:val="24"/>
          <w:szCs w:val="24"/>
        </w:rPr>
        <w:t>e.</w:t>
      </w:r>
    </w:p>
    <w:p w:rsidR="002B5A48" w:rsidRPr="00D43A72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EA434C" w:rsidRPr="00D43A72" w:rsidRDefault="00EA434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F6C28" w:rsidRPr="00D43A72" w:rsidRDefault="004F6C28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D43A72">
        <w:rPr>
          <w:rFonts w:ascii="Times New Roman" w:hAnsi="Times New Roman"/>
          <w:b/>
          <w:sz w:val="24"/>
          <w:szCs w:val="24"/>
        </w:rPr>
        <w:t>BREZPLAČNA PRIDOBITEV ZEMLJIŠČ</w:t>
      </w:r>
    </w:p>
    <w:p w:rsidR="003A326C" w:rsidRPr="00D43A72" w:rsidRDefault="003A326C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9"/>
        <w:gridCol w:w="1685"/>
        <w:gridCol w:w="1350"/>
        <w:gridCol w:w="797"/>
        <w:gridCol w:w="1417"/>
        <w:gridCol w:w="3510"/>
      </w:tblGrid>
      <w:tr w:rsidR="003A326C" w:rsidRPr="00D43A72" w:rsidTr="00DE6C84">
        <w:tc>
          <w:tcPr>
            <w:tcW w:w="529" w:type="dxa"/>
            <w:shd w:val="clear" w:color="auto" w:fill="D9D9D9" w:themeFill="background1" w:themeFillShade="D9"/>
          </w:tcPr>
          <w:p w:rsidR="003A326C" w:rsidRPr="00D43A72" w:rsidRDefault="003A326C" w:rsidP="00DE6C84">
            <w:pPr>
              <w:pStyle w:val="Brezrazmikov"/>
              <w:jc w:val="center"/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3A326C" w:rsidRPr="00D43A72" w:rsidRDefault="003A326C" w:rsidP="00DE6C84">
            <w:pPr>
              <w:pStyle w:val="Brezrazmikov"/>
              <w:jc w:val="center"/>
            </w:pPr>
            <w:r w:rsidRPr="00D43A72">
              <w:t>2119 – Šenčur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A326C" w:rsidRPr="00D43A72" w:rsidRDefault="003A326C" w:rsidP="00DE6C84">
            <w:pPr>
              <w:pStyle w:val="Brezrazmikov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3A326C" w:rsidRPr="00D43A72" w:rsidRDefault="003A326C" w:rsidP="00DE6C84">
            <w:pPr>
              <w:pStyle w:val="Brezrazmikov"/>
              <w:jc w:val="center"/>
            </w:pPr>
            <w:r w:rsidRPr="00D43A72">
              <w:t>m</w:t>
            </w:r>
            <w:r w:rsidRPr="00D43A72">
              <w:rPr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326C" w:rsidRPr="00D43A72" w:rsidRDefault="003A326C" w:rsidP="00DE6C84">
            <w:pPr>
              <w:pStyle w:val="Brezrazmikov"/>
              <w:jc w:val="center"/>
            </w:pPr>
            <w:r w:rsidRPr="00D43A72">
              <w:t>Lokacija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A326C" w:rsidRPr="00D43A72" w:rsidRDefault="003A326C" w:rsidP="00DE6C84">
            <w:pPr>
              <w:pStyle w:val="Brezrazmikov"/>
              <w:jc w:val="center"/>
            </w:pPr>
            <w:r w:rsidRPr="00D43A72">
              <w:t>Metoda pridobitve</w:t>
            </w:r>
          </w:p>
        </w:tc>
      </w:tr>
      <w:tr w:rsidR="003034AD" w:rsidRPr="00D43A72" w:rsidTr="00DE6C84">
        <w:tc>
          <w:tcPr>
            <w:tcW w:w="529" w:type="dxa"/>
            <w:shd w:val="clear" w:color="auto" w:fill="D9D9D9" w:themeFill="background1" w:themeFillShade="D9"/>
          </w:tcPr>
          <w:p w:rsidR="003034AD" w:rsidRPr="00D43A72" w:rsidRDefault="00EA6C01" w:rsidP="00DE6C84">
            <w:pPr>
              <w:pStyle w:val="Brezrazmikov"/>
              <w:jc w:val="center"/>
            </w:pPr>
            <w:r w:rsidRPr="00D43A72">
              <w:t>1</w:t>
            </w:r>
            <w:r w:rsidR="003034AD" w:rsidRPr="00D43A72">
              <w:t>.</w:t>
            </w:r>
          </w:p>
        </w:tc>
        <w:tc>
          <w:tcPr>
            <w:tcW w:w="1685" w:type="dxa"/>
            <w:shd w:val="clear" w:color="auto" w:fill="auto"/>
          </w:tcPr>
          <w:p w:rsidR="003034AD" w:rsidRPr="00D43A72" w:rsidRDefault="003034AD" w:rsidP="00DE6C84">
            <w:pPr>
              <w:pStyle w:val="Brezrazmikov"/>
              <w:jc w:val="center"/>
            </w:pPr>
            <w:r w:rsidRPr="00D43A72">
              <w:t>84/168 delež 34/18</w:t>
            </w:r>
          </w:p>
        </w:tc>
        <w:tc>
          <w:tcPr>
            <w:tcW w:w="1350" w:type="dxa"/>
            <w:shd w:val="clear" w:color="auto" w:fill="auto"/>
          </w:tcPr>
          <w:p w:rsidR="003034AD" w:rsidRPr="00D43A72" w:rsidRDefault="003034AD" w:rsidP="00DE6C84">
            <w:pPr>
              <w:pStyle w:val="Brezrazmikov"/>
              <w:jc w:val="center"/>
            </w:pPr>
            <w:r w:rsidRPr="00D43A72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3034AD" w:rsidRPr="00D43A72" w:rsidRDefault="003034AD" w:rsidP="00DE6C84">
            <w:pPr>
              <w:pStyle w:val="Brezrazmikov"/>
              <w:jc w:val="center"/>
            </w:pPr>
            <w:r w:rsidRPr="00D43A72">
              <w:t>692</w:t>
            </w:r>
          </w:p>
        </w:tc>
        <w:tc>
          <w:tcPr>
            <w:tcW w:w="1417" w:type="dxa"/>
            <w:shd w:val="clear" w:color="auto" w:fill="auto"/>
          </w:tcPr>
          <w:p w:rsidR="003034AD" w:rsidRPr="00D43A72" w:rsidRDefault="003034AD" w:rsidP="00DE6C84">
            <w:pPr>
              <w:pStyle w:val="Brezrazmikov"/>
              <w:jc w:val="center"/>
            </w:pPr>
            <w:proofErr w:type="spellStart"/>
            <w:r w:rsidRPr="00D43A72">
              <w:t>Sveteljeva</w:t>
            </w:r>
            <w:proofErr w:type="spellEnd"/>
            <w:r w:rsidRPr="00D43A72">
              <w:t xml:space="preserve"> ulica </w:t>
            </w:r>
          </w:p>
        </w:tc>
        <w:tc>
          <w:tcPr>
            <w:tcW w:w="3510" w:type="dxa"/>
            <w:shd w:val="clear" w:color="auto" w:fill="auto"/>
          </w:tcPr>
          <w:p w:rsidR="003034AD" w:rsidRPr="00D43A72" w:rsidRDefault="003034AD" w:rsidP="00DE6C84">
            <w:pPr>
              <w:pStyle w:val="Brezrazmikov"/>
              <w:jc w:val="center"/>
            </w:pPr>
            <w:r w:rsidRPr="00D43A72">
              <w:t>Pogodba o brezplačnem pravnem prenosu</w:t>
            </w:r>
          </w:p>
        </w:tc>
      </w:tr>
      <w:tr w:rsidR="00DE2994" w:rsidRPr="00D43A72" w:rsidTr="003034AD">
        <w:tc>
          <w:tcPr>
            <w:tcW w:w="529" w:type="dxa"/>
            <w:shd w:val="clear" w:color="auto" w:fill="D9D9D9" w:themeFill="background1" w:themeFillShade="D9"/>
          </w:tcPr>
          <w:p w:rsidR="00DE2994" w:rsidRPr="00D43A72" w:rsidRDefault="00DE2994" w:rsidP="00DE2994">
            <w:pPr>
              <w:pStyle w:val="Brezrazmikov"/>
              <w:jc w:val="center"/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2106 - Visoko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E2994" w:rsidRPr="00D43A72" w:rsidRDefault="00DE2994" w:rsidP="00DE2994">
            <w:pPr>
              <w:pStyle w:val="Brezrazmikov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DE2994" w:rsidRPr="00D43A72" w:rsidRDefault="00DE2994" w:rsidP="00DE2994">
            <w:pPr>
              <w:pStyle w:val="Brezrazmikov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E2994" w:rsidRPr="00D43A72" w:rsidRDefault="00DE2994" w:rsidP="00DE2994">
            <w:pPr>
              <w:pStyle w:val="Brezrazmikov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DE2994" w:rsidRPr="00D43A72" w:rsidRDefault="00DE2994" w:rsidP="00DE2994">
            <w:pPr>
              <w:pStyle w:val="Brezrazmikov"/>
              <w:jc w:val="center"/>
            </w:pPr>
          </w:p>
        </w:tc>
      </w:tr>
      <w:tr w:rsidR="00DE2994" w:rsidRPr="00D43A72" w:rsidTr="00DE6C84">
        <w:tc>
          <w:tcPr>
            <w:tcW w:w="529" w:type="dxa"/>
            <w:shd w:val="clear" w:color="auto" w:fill="D9D9D9" w:themeFill="background1" w:themeFillShade="D9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1.</w:t>
            </w:r>
          </w:p>
        </w:tc>
        <w:tc>
          <w:tcPr>
            <w:tcW w:w="1685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850/3</w:t>
            </w:r>
          </w:p>
        </w:tc>
        <w:tc>
          <w:tcPr>
            <w:tcW w:w="1350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187</w:t>
            </w:r>
          </w:p>
        </w:tc>
        <w:tc>
          <w:tcPr>
            <w:tcW w:w="1417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Visoko</w:t>
            </w:r>
          </w:p>
        </w:tc>
        <w:tc>
          <w:tcPr>
            <w:tcW w:w="3510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Pogodba o brezplačnem pravnem prenosu</w:t>
            </w:r>
          </w:p>
        </w:tc>
      </w:tr>
      <w:tr w:rsidR="00DE2994" w:rsidRPr="00D43A72" w:rsidTr="00DE6C84">
        <w:tc>
          <w:tcPr>
            <w:tcW w:w="529" w:type="dxa"/>
            <w:shd w:val="clear" w:color="auto" w:fill="D9D9D9" w:themeFill="background1" w:themeFillShade="D9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2.</w:t>
            </w:r>
          </w:p>
        </w:tc>
        <w:tc>
          <w:tcPr>
            <w:tcW w:w="1685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853/3</w:t>
            </w:r>
          </w:p>
        </w:tc>
        <w:tc>
          <w:tcPr>
            <w:tcW w:w="1350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15</w:t>
            </w:r>
          </w:p>
        </w:tc>
        <w:tc>
          <w:tcPr>
            <w:tcW w:w="1417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-ǁ-</w:t>
            </w:r>
          </w:p>
        </w:tc>
        <w:tc>
          <w:tcPr>
            <w:tcW w:w="3510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DE2994" w:rsidRPr="00D43A72" w:rsidTr="00DE6C84">
        <w:tc>
          <w:tcPr>
            <w:tcW w:w="529" w:type="dxa"/>
            <w:shd w:val="clear" w:color="auto" w:fill="D9D9D9" w:themeFill="background1" w:themeFillShade="D9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3.</w:t>
            </w:r>
          </w:p>
        </w:tc>
        <w:tc>
          <w:tcPr>
            <w:tcW w:w="1685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1716/11</w:t>
            </w:r>
          </w:p>
        </w:tc>
        <w:tc>
          <w:tcPr>
            <w:tcW w:w="1350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36</w:t>
            </w:r>
          </w:p>
        </w:tc>
        <w:tc>
          <w:tcPr>
            <w:tcW w:w="1417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-ǁ-</w:t>
            </w:r>
          </w:p>
        </w:tc>
        <w:tc>
          <w:tcPr>
            <w:tcW w:w="3510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-ǁ-</w:t>
            </w:r>
          </w:p>
        </w:tc>
      </w:tr>
      <w:tr w:rsidR="00DE2994" w:rsidRPr="00D43A72" w:rsidTr="00DE6C84">
        <w:tc>
          <w:tcPr>
            <w:tcW w:w="529" w:type="dxa"/>
            <w:shd w:val="clear" w:color="auto" w:fill="D9D9D9" w:themeFill="background1" w:themeFillShade="D9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4.</w:t>
            </w:r>
          </w:p>
        </w:tc>
        <w:tc>
          <w:tcPr>
            <w:tcW w:w="1685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1716/15</w:t>
            </w:r>
          </w:p>
        </w:tc>
        <w:tc>
          <w:tcPr>
            <w:tcW w:w="1350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173</w:t>
            </w:r>
          </w:p>
        </w:tc>
        <w:tc>
          <w:tcPr>
            <w:tcW w:w="1417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-ǁ-</w:t>
            </w:r>
          </w:p>
        </w:tc>
        <w:tc>
          <w:tcPr>
            <w:tcW w:w="3510" w:type="dxa"/>
            <w:shd w:val="clear" w:color="auto" w:fill="auto"/>
          </w:tcPr>
          <w:p w:rsidR="00DE2994" w:rsidRPr="00D43A72" w:rsidRDefault="00DE2994" w:rsidP="00DE2994">
            <w:pPr>
              <w:pStyle w:val="Brezrazmikov"/>
              <w:jc w:val="center"/>
            </w:pPr>
            <w:r w:rsidRPr="00D43A72">
              <w:t>-ǁ-</w:t>
            </w:r>
          </w:p>
        </w:tc>
      </w:tr>
    </w:tbl>
    <w:p w:rsidR="003A326C" w:rsidRPr="00D43A72" w:rsidRDefault="003A326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0440F" w:rsidRPr="00D43A72" w:rsidRDefault="0050440F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C43DD4" w:rsidRPr="00D43A72" w:rsidRDefault="00C43DD4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EA434C" w:rsidRPr="00D43A72" w:rsidRDefault="00EA434C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EA434C" w:rsidRPr="00D43A72" w:rsidRDefault="00EA434C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EA434C" w:rsidRPr="00D43A72" w:rsidRDefault="00EA434C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EA434C" w:rsidRPr="00D43A72" w:rsidRDefault="00EA434C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EA434C" w:rsidRPr="00D43A72" w:rsidRDefault="00EA434C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EA434C" w:rsidRPr="00D43A72" w:rsidRDefault="00EA434C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EA434C" w:rsidRPr="00D43A72" w:rsidRDefault="00EA434C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EA434C" w:rsidRPr="00D43A72" w:rsidRDefault="00EA434C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EA434C" w:rsidRPr="00D43A72" w:rsidRDefault="00EA434C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EA434C" w:rsidRPr="00D43A72" w:rsidRDefault="00EA434C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EA434C" w:rsidRPr="00D43A72" w:rsidRDefault="00EA434C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D43A72" w:rsidRPr="00D43A72" w:rsidRDefault="00D43A72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D43A72" w:rsidRPr="00D43A72" w:rsidRDefault="00D43A72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D43A72" w:rsidRPr="00D43A72" w:rsidRDefault="00D43A72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D43A72" w:rsidRPr="00D43A72" w:rsidRDefault="00D43A72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D43A72" w:rsidRPr="00D43A72" w:rsidRDefault="00D43A72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D43A72" w:rsidRPr="00D43A72" w:rsidRDefault="00D43A72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D43A72" w:rsidRPr="00D43A72" w:rsidRDefault="00D43A72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DE2994" w:rsidRPr="00D43A72" w:rsidRDefault="00DE2994" w:rsidP="009D0A10">
      <w:pPr>
        <w:pStyle w:val="Brezrazmikov"/>
      </w:pPr>
    </w:p>
    <w:p w:rsidR="006C0D9C" w:rsidRPr="00D43A72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7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C0D9C" w:rsidRPr="00D43A72">
        <w:rPr>
          <w:rFonts w:ascii="Times New Roman" w:hAnsi="Times New Roman" w:cs="Times New Roman"/>
          <w:b/>
          <w:sz w:val="24"/>
          <w:szCs w:val="24"/>
        </w:rPr>
        <w:t>NAČRT RAZPOLAGANJA Z NEPREMIČNIM PREMOŽENJEM</w:t>
      </w: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 xml:space="preserve">Postopek razpolaganja z nepremičnim premoženjem </w:t>
      </w:r>
      <w:r w:rsidR="00763785" w:rsidRPr="00D43A72">
        <w:rPr>
          <w:rFonts w:ascii="Times New Roman" w:hAnsi="Times New Roman" w:cs="Times New Roman"/>
          <w:sz w:val="24"/>
          <w:szCs w:val="24"/>
        </w:rPr>
        <w:t xml:space="preserve">samoupravne lokalne skupnosti </w:t>
      </w:r>
      <w:r w:rsidRPr="00D43A72">
        <w:rPr>
          <w:rFonts w:ascii="Times New Roman" w:hAnsi="Times New Roman" w:cs="Times New Roman"/>
          <w:sz w:val="24"/>
          <w:szCs w:val="24"/>
        </w:rPr>
        <w:t xml:space="preserve">se lahko izvede le, če je nepremično premoženje vključeno v </w:t>
      </w:r>
      <w:r w:rsidR="00763785" w:rsidRPr="00D43A72">
        <w:rPr>
          <w:rFonts w:ascii="Times New Roman" w:hAnsi="Times New Roman" w:cs="Times New Roman"/>
          <w:sz w:val="24"/>
          <w:szCs w:val="24"/>
        </w:rPr>
        <w:t xml:space="preserve">veljavni </w:t>
      </w:r>
      <w:r w:rsidRPr="00D43A72">
        <w:rPr>
          <w:rFonts w:ascii="Times New Roman" w:hAnsi="Times New Roman" w:cs="Times New Roman"/>
          <w:sz w:val="24"/>
          <w:szCs w:val="24"/>
        </w:rPr>
        <w:t>načrt razpolaganja z nepremičnim premoženjem.</w:t>
      </w:r>
    </w:p>
    <w:p w:rsidR="00313457" w:rsidRPr="00D43A72" w:rsidRDefault="00313457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D43A72" w:rsidRDefault="00794289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Načrt razpolaganja z zemljišči zajema podatke o:</w:t>
      </w:r>
    </w:p>
    <w:p w:rsidR="006C0D9C" w:rsidRPr="00D43A72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samoupravni lokalni skupnosti v kateri nepremičnina leži;</w:t>
      </w:r>
    </w:p>
    <w:p w:rsidR="00794289" w:rsidRPr="00D43A72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katastrski občini in šifri katastrske občine;</w:t>
      </w:r>
    </w:p>
    <w:p w:rsidR="00794289" w:rsidRPr="00D43A72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parcelni številki zemljišča;</w:t>
      </w:r>
    </w:p>
    <w:p w:rsidR="00794289" w:rsidRPr="00D43A72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kvadraturi zemljišča izraženi v m</w:t>
      </w:r>
      <w:r w:rsidRPr="00D43A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3A72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794289" w:rsidRPr="00D43A72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 xml:space="preserve">posplošeni tržni vrednosti, ki jo je določila Geodetska uprava Republike Slovenije oziroma orientacijski vrednosti določeni v skladu s tretjim odstavkom 19. </w:t>
      </w:r>
      <w:r w:rsidR="0015445D" w:rsidRPr="00D43A72">
        <w:rPr>
          <w:rFonts w:ascii="Times New Roman" w:hAnsi="Times New Roman" w:cs="Times New Roman"/>
          <w:sz w:val="24"/>
          <w:szCs w:val="24"/>
        </w:rPr>
        <w:t>č</w:t>
      </w:r>
      <w:r w:rsidRPr="00D43A72">
        <w:rPr>
          <w:rFonts w:ascii="Times New Roman" w:hAnsi="Times New Roman" w:cs="Times New Roman"/>
          <w:sz w:val="24"/>
          <w:szCs w:val="24"/>
        </w:rPr>
        <w:t>lena te uredbe, v primeru da posplošena tržna vrednost ni določena, vse izraženo v tisočih.</w:t>
      </w: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 xml:space="preserve">Občina Šenčur bo z namenom in ciljem zagotoviti prihodke v proračunu </w:t>
      </w:r>
      <w:r w:rsidR="004D0C17" w:rsidRPr="00D43A72">
        <w:rPr>
          <w:rFonts w:ascii="Times New Roman" w:hAnsi="Times New Roman" w:cs="Times New Roman"/>
          <w:sz w:val="24"/>
          <w:szCs w:val="24"/>
        </w:rPr>
        <w:t>za leto 2017</w:t>
      </w:r>
      <w:r w:rsidRPr="00D43A72">
        <w:rPr>
          <w:rFonts w:ascii="Times New Roman" w:hAnsi="Times New Roman" w:cs="Times New Roman"/>
          <w:sz w:val="24"/>
          <w:szCs w:val="24"/>
        </w:rPr>
        <w:t xml:space="preserve"> prodala v nadaljevanju predlagane nepremični</w:t>
      </w:r>
      <w:r w:rsidR="00996A57" w:rsidRPr="00D43A72">
        <w:rPr>
          <w:rFonts w:ascii="Times New Roman" w:hAnsi="Times New Roman" w:cs="Times New Roman"/>
          <w:sz w:val="24"/>
          <w:szCs w:val="24"/>
        </w:rPr>
        <w:t>ne, ki obsegajo stavbna,</w:t>
      </w:r>
      <w:r w:rsidR="006E6CE0" w:rsidRPr="00D43A72">
        <w:rPr>
          <w:rFonts w:ascii="Times New Roman" w:hAnsi="Times New Roman" w:cs="Times New Roman"/>
          <w:sz w:val="24"/>
          <w:szCs w:val="24"/>
        </w:rPr>
        <w:t xml:space="preserve"> kmetijska</w:t>
      </w:r>
      <w:r w:rsidR="00996A57" w:rsidRPr="00D43A72">
        <w:rPr>
          <w:rFonts w:ascii="Times New Roman" w:hAnsi="Times New Roman" w:cs="Times New Roman"/>
          <w:sz w:val="24"/>
          <w:szCs w:val="24"/>
        </w:rPr>
        <w:t xml:space="preserve"> in gozdna</w:t>
      </w:r>
      <w:r w:rsidRPr="00D43A72">
        <w:rPr>
          <w:rFonts w:ascii="Times New Roman" w:hAnsi="Times New Roman" w:cs="Times New Roman"/>
          <w:sz w:val="24"/>
          <w:szCs w:val="24"/>
        </w:rPr>
        <w:t xml:space="preserve"> zemljišča. Nepremičnine se bodo prodajale v skladu z Zakonom in Uredbo o stvarnem premoženju države in samoupravnih lokalnih skupnosti</w:t>
      </w:r>
      <w:r w:rsidR="00313457" w:rsidRPr="00D43A72">
        <w:rPr>
          <w:rFonts w:ascii="Times New Roman" w:hAnsi="Times New Roman" w:cs="Times New Roman"/>
          <w:sz w:val="24"/>
          <w:szCs w:val="24"/>
        </w:rPr>
        <w:t>,</w:t>
      </w:r>
      <w:r w:rsidRPr="00D43A72">
        <w:rPr>
          <w:rFonts w:ascii="Times New Roman" w:hAnsi="Times New Roman" w:cs="Times New Roman"/>
          <w:sz w:val="24"/>
          <w:szCs w:val="24"/>
        </w:rPr>
        <w:t xml:space="preserve"> ki določata, da se nepremičnine lahko prodajajo na podlagi javne dražbe, javnega zbiranja ponudb ali neposredne pogodbe.</w:t>
      </w: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Pri oceni prihodka predlaganih prodaj je bila upoštevana povprečna ocenjena vrednost m</w:t>
      </w:r>
      <w:r w:rsidRPr="00D43A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3A72">
        <w:rPr>
          <w:rFonts w:ascii="Times New Roman" w:hAnsi="Times New Roman" w:cs="Times New Roman"/>
          <w:sz w:val="24"/>
          <w:szCs w:val="24"/>
        </w:rPr>
        <w:t xml:space="preserve"> površine na podlagi dosedanjih cenitev primerljivih zemljišč sodnega cenilca in izvedenca.</w:t>
      </w: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Občina Šenčur predvideva na podlagi pozitivnega mnenja pristojnih uradov prodajati zemljišča namenjena gradnji, zemljišča namenjena zaokrožitvi funkcionalnih zemljišč in druga zemljišča na podlagi prejetih in bodočih vlog strank.</w:t>
      </w:r>
    </w:p>
    <w:p w:rsidR="006C0D9C" w:rsidRPr="00D43A72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Pr="00D43A72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D66FC" w:rsidRPr="00D43A72" w:rsidRDefault="002D66FC" w:rsidP="00882998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72">
        <w:rPr>
          <w:rFonts w:ascii="Times New Roman" w:hAnsi="Times New Roman" w:cs="Times New Roman"/>
          <w:b/>
          <w:sz w:val="24"/>
          <w:szCs w:val="24"/>
        </w:rPr>
        <w:t>ŠENČUR</w:t>
      </w:r>
    </w:p>
    <w:p w:rsidR="0050440F" w:rsidRPr="00D43A72" w:rsidRDefault="0050440F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0440F" w:rsidRPr="00D43A72" w:rsidRDefault="007336E6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(1</w:t>
      </w:r>
      <w:r w:rsidR="0050440F" w:rsidRPr="00D43A72">
        <w:rPr>
          <w:rFonts w:ascii="Times New Roman" w:hAnsi="Times New Roman" w:cs="Times New Roman"/>
          <w:sz w:val="24"/>
          <w:szCs w:val="24"/>
        </w:rPr>
        <w:t xml:space="preserve">) Predmet prodaje je zemljišče </w:t>
      </w:r>
      <w:proofErr w:type="spellStart"/>
      <w:r w:rsidR="0050440F" w:rsidRPr="00D43A7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0440F" w:rsidRPr="00D43A72">
        <w:rPr>
          <w:rFonts w:ascii="Times New Roman" w:hAnsi="Times New Roman" w:cs="Times New Roman"/>
          <w:sz w:val="24"/>
          <w:szCs w:val="24"/>
        </w:rPr>
        <w:t>. št. 795/5, zemljišče v izmeri 392 m</w:t>
      </w:r>
      <w:r w:rsidR="0050440F" w:rsidRPr="00D43A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440F" w:rsidRPr="00D43A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440F" w:rsidRPr="00D43A72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50440F" w:rsidRPr="00D43A72">
        <w:rPr>
          <w:rFonts w:ascii="Times New Roman" w:hAnsi="Times New Roman" w:cs="Times New Roman"/>
          <w:sz w:val="24"/>
          <w:szCs w:val="24"/>
        </w:rPr>
        <w:t xml:space="preserve">. 2119 – Šenčur. </w:t>
      </w:r>
    </w:p>
    <w:p w:rsidR="0050440F" w:rsidRPr="00D43A72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0440F" w:rsidRPr="00D43A72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50440F" w:rsidRPr="00D43A72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Orientacijska vrednost: 19.600 EUR</w:t>
      </w:r>
    </w:p>
    <w:p w:rsidR="0050440F" w:rsidRPr="00D43A72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D57649" w:rsidRPr="00D43A72" w:rsidRDefault="00D57649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A434C" w:rsidRPr="00D43A72" w:rsidRDefault="00EA434C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93BAA" w:rsidRPr="00D43A72" w:rsidRDefault="007336E6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(2</w:t>
      </w:r>
      <w:r w:rsidR="00693BAA" w:rsidRPr="00D43A72">
        <w:rPr>
          <w:rFonts w:ascii="Times New Roman" w:hAnsi="Times New Roman" w:cs="Times New Roman"/>
          <w:sz w:val="24"/>
          <w:szCs w:val="24"/>
        </w:rPr>
        <w:t>) Predmet prodaje je zemljišče</w:t>
      </w:r>
      <w:r w:rsidR="00D57649" w:rsidRPr="00D43A72">
        <w:rPr>
          <w:rFonts w:ascii="Times New Roman" w:hAnsi="Times New Roman" w:cs="Times New Roman"/>
          <w:sz w:val="24"/>
          <w:szCs w:val="24"/>
        </w:rPr>
        <w:t xml:space="preserve"> v </w:t>
      </w:r>
      <w:r w:rsidR="003244AB" w:rsidRPr="00D43A72">
        <w:rPr>
          <w:rFonts w:ascii="Times New Roman" w:hAnsi="Times New Roman" w:cs="Times New Roman"/>
          <w:sz w:val="24"/>
          <w:szCs w:val="24"/>
        </w:rPr>
        <w:t xml:space="preserve">pri Slogi sicer </w:t>
      </w:r>
      <w:proofErr w:type="spellStart"/>
      <w:r w:rsidR="003244AB" w:rsidRPr="00D43A7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244AB" w:rsidRPr="00D43A72">
        <w:rPr>
          <w:rFonts w:ascii="Times New Roman" w:hAnsi="Times New Roman" w:cs="Times New Roman"/>
          <w:sz w:val="24"/>
          <w:szCs w:val="24"/>
        </w:rPr>
        <w:t>. št. 784/8, zemljišče v izmeri 1.159</w:t>
      </w:r>
      <w:r w:rsidR="00D57649" w:rsidRPr="00D43A72">
        <w:rPr>
          <w:rFonts w:ascii="Times New Roman" w:hAnsi="Times New Roman" w:cs="Times New Roman"/>
          <w:sz w:val="24"/>
          <w:szCs w:val="24"/>
        </w:rPr>
        <w:t xml:space="preserve"> m</w:t>
      </w:r>
      <w:r w:rsidR="00D57649" w:rsidRPr="00D43A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3BAA" w:rsidRPr="00D43A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BAA" w:rsidRPr="00D43A72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693BAA" w:rsidRPr="00D43A72">
        <w:rPr>
          <w:rFonts w:ascii="Times New Roman" w:hAnsi="Times New Roman" w:cs="Times New Roman"/>
          <w:sz w:val="24"/>
          <w:szCs w:val="24"/>
        </w:rPr>
        <w:t xml:space="preserve">. 2119 – Šenčur, ki v naravi </w:t>
      </w:r>
      <w:r w:rsidR="003244AB" w:rsidRPr="00D43A72">
        <w:rPr>
          <w:rFonts w:ascii="Times New Roman" w:hAnsi="Times New Roman" w:cs="Times New Roman"/>
          <w:sz w:val="24"/>
          <w:szCs w:val="24"/>
        </w:rPr>
        <w:t>predstavlja nezazidano stavbno zemljišče.</w:t>
      </w:r>
    </w:p>
    <w:p w:rsidR="00D57649" w:rsidRPr="00D43A72" w:rsidRDefault="00D57649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57649" w:rsidRPr="00D43A72" w:rsidRDefault="00D57649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 xml:space="preserve">Metoda razpolaganja: </w:t>
      </w:r>
      <w:r w:rsidR="005855F7" w:rsidRPr="00D43A72">
        <w:rPr>
          <w:rFonts w:ascii="Times New Roman" w:hAnsi="Times New Roman" w:cs="Times New Roman"/>
          <w:sz w:val="24"/>
          <w:szCs w:val="24"/>
        </w:rPr>
        <w:t>javno zbiranje ponudb</w:t>
      </w:r>
    </w:p>
    <w:p w:rsidR="00D57649" w:rsidRPr="00D43A72" w:rsidRDefault="00693BAA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 xml:space="preserve">Orientacijska vrednost: </w:t>
      </w:r>
      <w:r w:rsidR="003244AB" w:rsidRPr="00D43A72">
        <w:rPr>
          <w:rFonts w:ascii="Times New Roman" w:hAnsi="Times New Roman" w:cs="Times New Roman"/>
          <w:sz w:val="24"/>
          <w:szCs w:val="24"/>
        </w:rPr>
        <w:t>139.080,00</w:t>
      </w:r>
      <w:r w:rsidR="00D57649" w:rsidRPr="00D43A72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D57649" w:rsidRPr="00D43A72" w:rsidRDefault="00D57649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3244AB" w:rsidRPr="00D43A72" w:rsidRDefault="003244AB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244AB" w:rsidRPr="00D43A72" w:rsidRDefault="003244AB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(3) P</w:t>
      </w:r>
      <w:r w:rsidR="00DA6FCC" w:rsidRPr="00D43A72">
        <w:rPr>
          <w:rFonts w:ascii="Times New Roman" w:hAnsi="Times New Roman" w:cs="Times New Roman"/>
          <w:sz w:val="24"/>
          <w:szCs w:val="24"/>
        </w:rPr>
        <w:t>redmet prodaje so zemljišča</w:t>
      </w:r>
      <w:r w:rsidRPr="00D43A72">
        <w:rPr>
          <w:rFonts w:ascii="Times New Roman" w:hAnsi="Times New Roman" w:cs="Times New Roman"/>
          <w:sz w:val="24"/>
          <w:szCs w:val="24"/>
        </w:rPr>
        <w:t xml:space="preserve"> v kompleksu »Deteljica«. </w:t>
      </w:r>
      <w:r w:rsidR="00C92471" w:rsidRPr="00D43A72">
        <w:rPr>
          <w:rFonts w:ascii="Times New Roman" w:hAnsi="Times New Roman" w:cs="Times New Roman"/>
          <w:sz w:val="24"/>
          <w:szCs w:val="24"/>
        </w:rPr>
        <w:t xml:space="preserve">Izpeljan bo postopek javnega zbiranja ponudb, glede na pretekle izkušnje </w:t>
      </w:r>
      <w:r w:rsidR="00D43A72" w:rsidRPr="00D43A72">
        <w:rPr>
          <w:rFonts w:ascii="Times New Roman" w:hAnsi="Times New Roman" w:cs="Times New Roman"/>
          <w:sz w:val="24"/>
          <w:szCs w:val="24"/>
        </w:rPr>
        <w:t>glede prodajnih postopkov</w:t>
      </w:r>
      <w:r w:rsidR="00093692" w:rsidRPr="00D43A72">
        <w:rPr>
          <w:rFonts w:ascii="Times New Roman" w:hAnsi="Times New Roman" w:cs="Times New Roman"/>
          <w:sz w:val="24"/>
          <w:szCs w:val="24"/>
        </w:rPr>
        <w:t xml:space="preserve"> večjih zemljišč, </w:t>
      </w:r>
      <w:r w:rsidR="00C92471" w:rsidRPr="00D43A72">
        <w:rPr>
          <w:rFonts w:ascii="Times New Roman" w:hAnsi="Times New Roman" w:cs="Times New Roman"/>
          <w:sz w:val="24"/>
          <w:szCs w:val="24"/>
        </w:rPr>
        <w:t xml:space="preserve">pa zneska kupnine nismo upoštevali v proračunu. </w:t>
      </w:r>
    </w:p>
    <w:p w:rsidR="003244AB" w:rsidRPr="00D43A72" w:rsidRDefault="003244AB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244AB" w:rsidRPr="00D43A72" w:rsidRDefault="003244AB" w:rsidP="003244A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Metoda razpolaganja: javno zbiranje ponudb</w:t>
      </w:r>
    </w:p>
    <w:p w:rsidR="003244AB" w:rsidRPr="00D43A72" w:rsidRDefault="003244AB" w:rsidP="003244A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 xml:space="preserve">Orientacijska vrednost: </w:t>
      </w:r>
      <w:r w:rsidR="00C92471" w:rsidRPr="00D43A72">
        <w:rPr>
          <w:rFonts w:ascii="Times New Roman" w:hAnsi="Times New Roman" w:cs="Times New Roman"/>
          <w:sz w:val="24"/>
          <w:szCs w:val="24"/>
        </w:rPr>
        <w:t>2.500</w:t>
      </w:r>
      <w:r w:rsidRPr="00D43A72">
        <w:rPr>
          <w:rFonts w:ascii="Times New Roman" w:hAnsi="Times New Roman" w:cs="Times New Roman"/>
          <w:sz w:val="24"/>
          <w:szCs w:val="24"/>
        </w:rPr>
        <w:t>.000,00 EUR</w:t>
      </w:r>
    </w:p>
    <w:p w:rsidR="003244AB" w:rsidRPr="00D43A72" w:rsidRDefault="003244AB" w:rsidP="003244A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907305" w:rsidRPr="00D43A72" w:rsidRDefault="00907305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F4260" w:rsidRPr="00D43A72" w:rsidRDefault="002F4260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C55A9" w:rsidRPr="00D43A72" w:rsidRDefault="00B11739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b/>
          <w:sz w:val="24"/>
          <w:szCs w:val="24"/>
        </w:rPr>
        <w:t>VOKLO</w:t>
      </w:r>
    </w:p>
    <w:p w:rsidR="00A40755" w:rsidRPr="00D43A72" w:rsidRDefault="00A40755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40755" w:rsidRPr="00D43A72" w:rsidRDefault="00371A63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(</w:t>
      </w:r>
      <w:r w:rsidR="00B11739" w:rsidRPr="00D43A72">
        <w:rPr>
          <w:rFonts w:ascii="Times New Roman" w:hAnsi="Times New Roman" w:cs="Times New Roman"/>
          <w:sz w:val="24"/>
          <w:szCs w:val="24"/>
        </w:rPr>
        <w:t>1</w:t>
      </w:r>
      <w:r w:rsidRPr="00D43A72">
        <w:rPr>
          <w:rFonts w:ascii="Times New Roman" w:hAnsi="Times New Roman" w:cs="Times New Roman"/>
          <w:sz w:val="24"/>
          <w:szCs w:val="24"/>
        </w:rPr>
        <w:t xml:space="preserve">) </w:t>
      </w:r>
      <w:r w:rsidR="00A40755" w:rsidRPr="00D43A72">
        <w:rPr>
          <w:rFonts w:ascii="Times New Roman" w:hAnsi="Times New Roman" w:cs="Times New Roman"/>
          <w:sz w:val="24"/>
          <w:szCs w:val="24"/>
        </w:rPr>
        <w:t>Predmet prodaje je</w:t>
      </w:r>
      <w:r w:rsidR="00417B59" w:rsidRPr="00D43A72">
        <w:rPr>
          <w:rFonts w:ascii="Times New Roman" w:hAnsi="Times New Roman" w:cs="Times New Roman"/>
          <w:sz w:val="24"/>
          <w:szCs w:val="24"/>
        </w:rPr>
        <w:t xml:space="preserve"> zemljišče </w:t>
      </w:r>
      <w:proofErr w:type="spellStart"/>
      <w:r w:rsidR="00417B59" w:rsidRPr="00D43A7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17B59" w:rsidRPr="00D43A72">
        <w:rPr>
          <w:rFonts w:ascii="Times New Roman" w:hAnsi="Times New Roman" w:cs="Times New Roman"/>
          <w:sz w:val="24"/>
          <w:szCs w:val="24"/>
        </w:rPr>
        <w:t>. št. 1311,</w:t>
      </w:r>
      <w:r w:rsidR="00A40755" w:rsidRPr="00D43A72">
        <w:rPr>
          <w:rFonts w:ascii="Times New Roman" w:hAnsi="Times New Roman" w:cs="Times New Roman"/>
          <w:sz w:val="24"/>
          <w:szCs w:val="24"/>
        </w:rPr>
        <w:t xml:space="preserve"> v izmeri 7.028  m</w:t>
      </w:r>
      <w:r w:rsidR="00A40755" w:rsidRPr="00D43A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0755" w:rsidRPr="00D43A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755" w:rsidRPr="00D43A72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A40755" w:rsidRPr="00D43A72">
        <w:rPr>
          <w:rFonts w:ascii="Times New Roman" w:hAnsi="Times New Roman" w:cs="Times New Roman"/>
          <w:sz w:val="24"/>
          <w:szCs w:val="24"/>
        </w:rPr>
        <w:t xml:space="preserve">. 2125 - Voglje </w:t>
      </w:r>
    </w:p>
    <w:p w:rsidR="00A40755" w:rsidRPr="00D43A72" w:rsidRDefault="00A4075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40755" w:rsidRPr="00D43A72" w:rsidRDefault="00A4075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Metoda razpolaganja: javno zbiranje ponudb</w:t>
      </w:r>
    </w:p>
    <w:p w:rsidR="00A40755" w:rsidRPr="00D43A72" w:rsidRDefault="00DA3A6E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Orientacijska vrednost: 35</w:t>
      </w:r>
      <w:r w:rsidR="00A40755" w:rsidRPr="00D43A72">
        <w:rPr>
          <w:rFonts w:ascii="Times New Roman" w:hAnsi="Times New Roman" w:cs="Times New Roman"/>
          <w:sz w:val="24"/>
          <w:szCs w:val="24"/>
        </w:rPr>
        <w:t>.000,00 EUR</w:t>
      </w:r>
    </w:p>
    <w:p w:rsidR="00A40755" w:rsidRPr="00D43A72" w:rsidRDefault="00A4075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417B59" w:rsidRPr="00D43A72" w:rsidRDefault="00417B59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8F5" w:rsidRPr="00D43A72" w:rsidRDefault="009D08F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8F5" w:rsidRPr="00D43A72" w:rsidRDefault="009D08F5" w:rsidP="00A40755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72">
        <w:rPr>
          <w:rFonts w:ascii="Times New Roman" w:hAnsi="Times New Roman" w:cs="Times New Roman"/>
          <w:b/>
          <w:sz w:val="24"/>
          <w:szCs w:val="24"/>
        </w:rPr>
        <w:t>TRBOJE</w:t>
      </w:r>
    </w:p>
    <w:p w:rsidR="00D74200" w:rsidRPr="00D43A72" w:rsidRDefault="00D74200" w:rsidP="00E9719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74200" w:rsidRPr="00D43A72" w:rsidRDefault="00D43A72" w:rsidP="00D7420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(1</w:t>
      </w:r>
      <w:r w:rsidR="00D74200" w:rsidRPr="00D43A72">
        <w:rPr>
          <w:rFonts w:ascii="Times New Roman" w:hAnsi="Times New Roman" w:cs="Times New Roman"/>
          <w:sz w:val="24"/>
          <w:szCs w:val="24"/>
        </w:rPr>
        <w:t xml:space="preserve">) Predmet prodaje so zemljišča </w:t>
      </w:r>
      <w:proofErr w:type="spellStart"/>
      <w:r w:rsidR="00D74200" w:rsidRPr="00D43A7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74200" w:rsidRPr="00D43A72">
        <w:rPr>
          <w:rFonts w:ascii="Times New Roman" w:hAnsi="Times New Roman" w:cs="Times New Roman"/>
          <w:sz w:val="24"/>
          <w:szCs w:val="24"/>
        </w:rPr>
        <w:t>. št. 1035/3, v izmeri 5 m</w:t>
      </w:r>
      <w:r w:rsidR="00D74200" w:rsidRPr="00D43A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4200" w:rsidRPr="00D43A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200" w:rsidRPr="00D43A7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74200" w:rsidRPr="00D43A72">
        <w:rPr>
          <w:rFonts w:ascii="Times New Roman" w:hAnsi="Times New Roman" w:cs="Times New Roman"/>
          <w:sz w:val="24"/>
          <w:szCs w:val="24"/>
        </w:rPr>
        <w:t>. št. 1039/3, v izmeri 50 m</w:t>
      </w:r>
      <w:r w:rsidR="00D74200" w:rsidRPr="00D43A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45CD" w:rsidRPr="00D43A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345CD" w:rsidRPr="00D43A7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345CD" w:rsidRPr="00D43A72">
        <w:rPr>
          <w:rFonts w:ascii="Times New Roman" w:hAnsi="Times New Roman" w:cs="Times New Roman"/>
          <w:sz w:val="24"/>
          <w:szCs w:val="24"/>
        </w:rPr>
        <w:t>. št. 1035/2</w:t>
      </w:r>
      <w:r w:rsidR="00D74200" w:rsidRPr="00D43A72">
        <w:rPr>
          <w:rFonts w:ascii="Times New Roman" w:hAnsi="Times New Roman" w:cs="Times New Roman"/>
          <w:sz w:val="24"/>
          <w:szCs w:val="24"/>
        </w:rPr>
        <w:t>, v izmeri 112 m</w:t>
      </w:r>
      <w:r w:rsidR="00D74200" w:rsidRPr="00D43A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4200" w:rsidRPr="00D43A72">
        <w:rPr>
          <w:rFonts w:ascii="Times New Roman" w:hAnsi="Times New Roman" w:cs="Times New Roman"/>
          <w:sz w:val="24"/>
          <w:szCs w:val="24"/>
        </w:rPr>
        <w:t xml:space="preserve">, vse </w:t>
      </w:r>
      <w:proofErr w:type="spellStart"/>
      <w:r w:rsidR="00D74200" w:rsidRPr="00D43A72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D74200" w:rsidRPr="00D43A72">
        <w:rPr>
          <w:rFonts w:ascii="Times New Roman" w:hAnsi="Times New Roman" w:cs="Times New Roman"/>
          <w:sz w:val="24"/>
          <w:szCs w:val="24"/>
        </w:rPr>
        <w:t>. 2126 - Trboje. Prede prodajo je potrebno zemljiščem ukiniti status javnega dobra.</w:t>
      </w:r>
    </w:p>
    <w:p w:rsidR="00D74200" w:rsidRPr="00D43A72" w:rsidRDefault="00D74200" w:rsidP="00D7420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74200" w:rsidRPr="00D43A72" w:rsidRDefault="00D74200" w:rsidP="00D7420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D74200" w:rsidRPr="00D43A72" w:rsidRDefault="00D74200" w:rsidP="00D7420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Orientacijska vrednost: 10.020,00 EUR</w:t>
      </w:r>
    </w:p>
    <w:p w:rsidR="00D74200" w:rsidRPr="00D43A72" w:rsidRDefault="00D74200" w:rsidP="00D7420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DE2994" w:rsidRPr="00D43A72" w:rsidRDefault="00DE2994" w:rsidP="00D7420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A6FCC" w:rsidRPr="00D43A72" w:rsidRDefault="00DA6FCC" w:rsidP="00DE299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A6FCC" w:rsidRPr="00D43A72" w:rsidRDefault="00DA6FCC" w:rsidP="00DE2994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72">
        <w:rPr>
          <w:rFonts w:ascii="Times New Roman" w:hAnsi="Times New Roman" w:cs="Times New Roman"/>
          <w:b/>
          <w:sz w:val="24"/>
          <w:szCs w:val="24"/>
        </w:rPr>
        <w:t>PREBAČEVO</w:t>
      </w:r>
    </w:p>
    <w:p w:rsidR="00BC4378" w:rsidRPr="00D43A72" w:rsidRDefault="00BC4378" w:rsidP="00DE299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A6FCC" w:rsidRPr="00D43A72" w:rsidRDefault="00DA6FCC" w:rsidP="00DA6FC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 xml:space="preserve">(1) Predmet prodaje je zemljišče </w:t>
      </w:r>
      <w:proofErr w:type="spellStart"/>
      <w:r w:rsidRPr="00D43A7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 w:cs="Times New Roman"/>
          <w:sz w:val="24"/>
          <w:szCs w:val="24"/>
        </w:rPr>
        <w:t>. št. 777/4, v izmeri 25 m</w:t>
      </w:r>
      <w:r w:rsidRPr="00D43A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3A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A72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D43A72">
        <w:rPr>
          <w:rFonts w:ascii="Times New Roman" w:hAnsi="Times New Roman" w:cs="Times New Roman"/>
          <w:sz w:val="24"/>
          <w:szCs w:val="24"/>
        </w:rPr>
        <w:t xml:space="preserve">. 2124 - Hrastje. </w:t>
      </w:r>
    </w:p>
    <w:p w:rsidR="00DA6FCC" w:rsidRPr="00D43A72" w:rsidRDefault="00DA6FCC" w:rsidP="00DA6FC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A6FCC" w:rsidRPr="00D43A72" w:rsidRDefault="00DA6FCC" w:rsidP="00DA6FC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DA6FCC" w:rsidRPr="00D43A72" w:rsidRDefault="00DA6FCC" w:rsidP="00DA6FC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Orientacijska vrednost: 1.500,00 EUR</w:t>
      </w:r>
    </w:p>
    <w:p w:rsidR="00DA6FCC" w:rsidRPr="00D43A72" w:rsidRDefault="00DA6FCC" w:rsidP="00DA6FC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BC4378" w:rsidRPr="00D43A72" w:rsidRDefault="00BC4378" w:rsidP="00DE299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A6FCC" w:rsidRPr="00D43A72" w:rsidRDefault="00DA6FCC" w:rsidP="00DE299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C4378" w:rsidRPr="00D43A72" w:rsidRDefault="00B11C75" w:rsidP="00BC4378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72">
        <w:rPr>
          <w:rFonts w:ascii="Times New Roman" w:hAnsi="Times New Roman" w:cs="Times New Roman"/>
          <w:b/>
          <w:sz w:val="24"/>
          <w:szCs w:val="24"/>
        </w:rPr>
        <w:t>MILJE</w:t>
      </w:r>
    </w:p>
    <w:p w:rsidR="00BC4378" w:rsidRPr="00D43A72" w:rsidRDefault="00BC4378" w:rsidP="00BC437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C4378" w:rsidRPr="00D43A72" w:rsidRDefault="00BC4378" w:rsidP="00BC437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 xml:space="preserve">(1) Predmet prodaje je zemljišče </w:t>
      </w:r>
      <w:proofErr w:type="spellStart"/>
      <w:r w:rsidRPr="00D43A7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 w:cs="Times New Roman"/>
          <w:sz w:val="24"/>
          <w:szCs w:val="24"/>
        </w:rPr>
        <w:t>. št. 1809/2, v izmeri 75 m</w:t>
      </w:r>
      <w:r w:rsidRPr="00D43A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3A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A72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D43A72">
        <w:rPr>
          <w:rFonts w:ascii="Times New Roman" w:hAnsi="Times New Roman" w:cs="Times New Roman"/>
          <w:sz w:val="24"/>
          <w:szCs w:val="24"/>
        </w:rPr>
        <w:t xml:space="preserve">. 2106 - Visoko. </w:t>
      </w:r>
    </w:p>
    <w:p w:rsidR="00BC4378" w:rsidRPr="00D43A72" w:rsidRDefault="00BC4378" w:rsidP="00BC437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C4378" w:rsidRPr="00D43A72" w:rsidRDefault="00BC4378" w:rsidP="00BC437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BC4378" w:rsidRPr="00D43A72" w:rsidRDefault="00BC4378" w:rsidP="00BC437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Orientacijska vrednost: 637,50 EUR</w:t>
      </w:r>
    </w:p>
    <w:p w:rsidR="00BE3FEC" w:rsidRPr="00D43A72" w:rsidRDefault="00BC4378" w:rsidP="00BC437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BE3FEC" w:rsidRPr="00D43A72" w:rsidRDefault="00BE3FEC" w:rsidP="00BE3FE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72">
        <w:rPr>
          <w:rFonts w:ascii="Times New Roman" w:hAnsi="Times New Roman" w:cs="Times New Roman"/>
          <w:b/>
          <w:sz w:val="24"/>
          <w:szCs w:val="24"/>
        </w:rPr>
        <w:t>MEDVODE</w:t>
      </w:r>
    </w:p>
    <w:p w:rsidR="00BE3FEC" w:rsidRPr="00D43A72" w:rsidRDefault="00BE3FEC" w:rsidP="00BE3FE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E3FEC" w:rsidRPr="00D43A72" w:rsidRDefault="00BE3FEC" w:rsidP="00BE3FE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 xml:space="preserve">(1) Predmet prodaje je zemljišče </w:t>
      </w:r>
      <w:proofErr w:type="spellStart"/>
      <w:r w:rsidRPr="00D43A7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43A72">
        <w:rPr>
          <w:rFonts w:ascii="Times New Roman" w:hAnsi="Times New Roman" w:cs="Times New Roman"/>
          <w:sz w:val="24"/>
          <w:szCs w:val="24"/>
        </w:rPr>
        <w:t>. št. 348/0, v izmeri 2.187 m</w:t>
      </w:r>
      <w:r w:rsidRPr="00D43A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3A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A72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D43A72">
        <w:rPr>
          <w:rFonts w:ascii="Times New Roman" w:hAnsi="Times New Roman" w:cs="Times New Roman"/>
          <w:sz w:val="24"/>
          <w:szCs w:val="24"/>
        </w:rPr>
        <w:t xml:space="preserve">. 1976 - Preska. </w:t>
      </w:r>
    </w:p>
    <w:p w:rsidR="00BE3FEC" w:rsidRPr="00D43A72" w:rsidRDefault="00BE3FEC" w:rsidP="00BE3FE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E3FEC" w:rsidRPr="00D43A72" w:rsidRDefault="00BE3FEC" w:rsidP="00BE3FE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Metoda razpolaganja: neposredna pogodba z objavo na portalu UE Kranj</w:t>
      </w:r>
    </w:p>
    <w:p w:rsidR="00BE3FEC" w:rsidRPr="00D43A72" w:rsidRDefault="00BE3FEC" w:rsidP="00BE3FE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Orientacijska vrednost: 1.640,00 EUR</w:t>
      </w:r>
    </w:p>
    <w:p w:rsidR="00BE3FEC" w:rsidRPr="00D43A72" w:rsidRDefault="00BE3FEC" w:rsidP="00BE3FE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BE3FEC" w:rsidRPr="00D43A72" w:rsidRDefault="00BE3FEC" w:rsidP="00BC437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A7C36" w:rsidRPr="00D43A72" w:rsidRDefault="00DA7C36" w:rsidP="0090615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Pr="00D43A72" w:rsidRDefault="00906153" w:rsidP="00906153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D43A72">
        <w:rPr>
          <w:rFonts w:ascii="Times New Roman" w:hAnsi="Times New Roman"/>
          <w:b/>
          <w:sz w:val="24"/>
          <w:szCs w:val="24"/>
        </w:rPr>
        <w:t>ZEMLJIŠČA OB CESTNI INFRASTRUKTURI</w:t>
      </w:r>
    </w:p>
    <w:p w:rsidR="00906153" w:rsidRPr="00D43A72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06153" w:rsidRPr="00D43A72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Predmet prodaje bodo zemljišča, ki že daljše obdobje ne služijo več javni rabi ampak jih po dogovoru ob gradnji cestne infrastrukture uporabljajo izključno neposredni mejaši. Tako bomo uredili zemljiškoknjižno stanje z dejanskim stanjem.</w:t>
      </w:r>
    </w:p>
    <w:p w:rsidR="00FA2E54" w:rsidRPr="00D43A72" w:rsidRDefault="00FA2E5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417"/>
        <w:gridCol w:w="2694"/>
      </w:tblGrid>
      <w:tr w:rsidR="00FA2E54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FA2E54" w:rsidRPr="00D43A72" w:rsidRDefault="00FA2E54" w:rsidP="00FA2E54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A2E54" w:rsidRPr="00D43A72" w:rsidRDefault="00FA2E54" w:rsidP="00FA2E54">
            <w:pPr>
              <w:jc w:val="center"/>
            </w:pPr>
            <w:r w:rsidRPr="00D43A72">
              <w:t>2119 - Šenčur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2E54" w:rsidRPr="00D43A72" w:rsidRDefault="00FC6F32" w:rsidP="00FA2E54">
            <w:pPr>
              <w:jc w:val="center"/>
            </w:pPr>
            <w:r w:rsidRPr="00D43A72">
              <w:t>Cena (EUR/m</w:t>
            </w:r>
            <w:r w:rsidRPr="00D43A72">
              <w:rPr>
                <w:vertAlign w:val="superscript"/>
              </w:rPr>
              <w:t>2</w:t>
            </w:r>
            <w:r w:rsidRPr="00D43A72"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A2E54" w:rsidRPr="00D43A72" w:rsidRDefault="00FA2E54" w:rsidP="00FA2E54">
            <w:pPr>
              <w:jc w:val="center"/>
            </w:pPr>
            <w:r w:rsidRPr="00D43A72">
              <w:t>m</w:t>
            </w:r>
            <w:r w:rsidRPr="00D43A72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A2E54" w:rsidRPr="00D43A72" w:rsidRDefault="00FA2E54" w:rsidP="00FA2E54">
            <w:pPr>
              <w:jc w:val="center"/>
            </w:pPr>
            <w:r w:rsidRPr="00D43A72">
              <w:t>Cena</w:t>
            </w:r>
          </w:p>
        </w:tc>
      </w:tr>
      <w:tr w:rsidR="00FA2E54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FA2E54" w:rsidRPr="00D43A72" w:rsidRDefault="00693BAA" w:rsidP="00FA2E54">
            <w:pPr>
              <w:jc w:val="center"/>
            </w:pPr>
            <w:r w:rsidRPr="00D43A72"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FA2E54" w:rsidRPr="00D43A72" w:rsidRDefault="00693BAA" w:rsidP="00FA2E54">
            <w:pPr>
              <w:jc w:val="center"/>
              <w:rPr>
                <w:strike/>
              </w:rPr>
            </w:pPr>
            <w:r w:rsidRPr="00D43A72">
              <w:t>1902/32</w:t>
            </w:r>
          </w:p>
        </w:tc>
        <w:tc>
          <w:tcPr>
            <w:tcW w:w="1843" w:type="dxa"/>
            <w:shd w:val="clear" w:color="auto" w:fill="FFFFFF" w:themeFill="background1"/>
          </w:tcPr>
          <w:p w:rsidR="00FA2E54" w:rsidRPr="00D43A72" w:rsidRDefault="005D04CB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FA2E54" w:rsidRPr="00D43A72" w:rsidRDefault="00693BAA" w:rsidP="00FA2E54">
            <w:pPr>
              <w:jc w:val="center"/>
            </w:pPr>
            <w:r w:rsidRPr="00D43A72">
              <w:t>51</w:t>
            </w:r>
          </w:p>
        </w:tc>
        <w:tc>
          <w:tcPr>
            <w:tcW w:w="2694" w:type="dxa"/>
            <w:shd w:val="clear" w:color="auto" w:fill="FFFFFF" w:themeFill="background1"/>
          </w:tcPr>
          <w:p w:rsidR="00FA2E54" w:rsidRPr="00D43A72" w:rsidRDefault="00693BAA" w:rsidP="00FA2E54">
            <w:pPr>
              <w:jc w:val="center"/>
            </w:pPr>
            <w:r w:rsidRPr="00D43A72">
              <w:t>433,5</w:t>
            </w:r>
          </w:p>
        </w:tc>
      </w:tr>
      <w:tr w:rsidR="00D51AC1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D51AC1" w:rsidRPr="00D43A72" w:rsidRDefault="00C32796" w:rsidP="00FA2E54">
            <w:pPr>
              <w:jc w:val="center"/>
            </w:pPr>
            <w:r w:rsidRPr="00D43A72"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D51AC1" w:rsidRPr="00D43A72" w:rsidRDefault="00D51AC1" w:rsidP="00FA2E54">
            <w:pPr>
              <w:jc w:val="center"/>
            </w:pPr>
            <w:r w:rsidRPr="00D43A72">
              <w:t>1593/19</w:t>
            </w:r>
          </w:p>
        </w:tc>
        <w:tc>
          <w:tcPr>
            <w:tcW w:w="1843" w:type="dxa"/>
            <w:shd w:val="clear" w:color="auto" w:fill="FFFFFF" w:themeFill="background1"/>
          </w:tcPr>
          <w:p w:rsidR="00D51AC1" w:rsidRPr="00D43A72" w:rsidRDefault="005D04CB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D51AC1" w:rsidRPr="00D43A72" w:rsidRDefault="00907305" w:rsidP="00FA2E54">
            <w:pPr>
              <w:jc w:val="center"/>
            </w:pPr>
            <w:r w:rsidRPr="00D43A72">
              <w:t>328</w:t>
            </w:r>
          </w:p>
        </w:tc>
        <w:tc>
          <w:tcPr>
            <w:tcW w:w="2694" w:type="dxa"/>
            <w:shd w:val="clear" w:color="auto" w:fill="FFFFFF" w:themeFill="background1"/>
          </w:tcPr>
          <w:p w:rsidR="00D51AC1" w:rsidRPr="00D43A72" w:rsidRDefault="00907305" w:rsidP="00FA2E54">
            <w:pPr>
              <w:jc w:val="center"/>
            </w:pPr>
            <w:r w:rsidRPr="00D43A72">
              <w:t>2</w:t>
            </w:r>
            <w:r w:rsidR="00093692" w:rsidRPr="00D43A72">
              <w:t>.</w:t>
            </w:r>
            <w:r w:rsidRPr="00D43A72">
              <w:t>788</w:t>
            </w:r>
          </w:p>
        </w:tc>
      </w:tr>
      <w:tr w:rsidR="005D04CB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5D04CB" w:rsidRPr="00D43A72" w:rsidRDefault="00C32796" w:rsidP="00FA2E54">
            <w:pPr>
              <w:jc w:val="center"/>
            </w:pPr>
            <w:r w:rsidRPr="00D43A72"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1915/4</w:t>
            </w:r>
          </w:p>
        </w:tc>
        <w:tc>
          <w:tcPr>
            <w:tcW w:w="1843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529</w:t>
            </w:r>
          </w:p>
        </w:tc>
        <w:tc>
          <w:tcPr>
            <w:tcW w:w="2694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4.496,5</w:t>
            </w:r>
          </w:p>
        </w:tc>
      </w:tr>
      <w:tr w:rsidR="005D04CB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5D04CB" w:rsidRPr="00D43A72" w:rsidRDefault="00C32796" w:rsidP="00FA2E54">
            <w:pPr>
              <w:jc w:val="center"/>
            </w:pPr>
            <w:r w:rsidRPr="00D43A72"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1915/6</w:t>
            </w:r>
          </w:p>
        </w:tc>
        <w:tc>
          <w:tcPr>
            <w:tcW w:w="1843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70</w:t>
            </w:r>
          </w:p>
        </w:tc>
        <w:tc>
          <w:tcPr>
            <w:tcW w:w="2694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595</w:t>
            </w:r>
          </w:p>
        </w:tc>
      </w:tr>
      <w:tr w:rsidR="005D04CB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5D04CB" w:rsidRPr="00D43A72" w:rsidRDefault="00C32796" w:rsidP="00FA2E54">
            <w:pPr>
              <w:jc w:val="center"/>
            </w:pPr>
            <w:r w:rsidRPr="00D43A72"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1915/7</w:t>
            </w:r>
          </w:p>
        </w:tc>
        <w:tc>
          <w:tcPr>
            <w:tcW w:w="1843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54</w:t>
            </w:r>
          </w:p>
        </w:tc>
        <w:tc>
          <w:tcPr>
            <w:tcW w:w="2694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459</w:t>
            </w:r>
          </w:p>
        </w:tc>
      </w:tr>
      <w:tr w:rsidR="005D04CB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5D04CB" w:rsidRPr="00D43A72" w:rsidRDefault="00C32796" w:rsidP="00FA2E54">
            <w:pPr>
              <w:jc w:val="center"/>
            </w:pPr>
            <w:r w:rsidRPr="00D43A72">
              <w:t>6.</w:t>
            </w:r>
          </w:p>
        </w:tc>
        <w:tc>
          <w:tcPr>
            <w:tcW w:w="2126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1915/8</w:t>
            </w:r>
          </w:p>
        </w:tc>
        <w:tc>
          <w:tcPr>
            <w:tcW w:w="1843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203</w:t>
            </w:r>
          </w:p>
        </w:tc>
        <w:tc>
          <w:tcPr>
            <w:tcW w:w="2694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1.725,5</w:t>
            </w:r>
          </w:p>
        </w:tc>
      </w:tr>
      <w:tr w:rsidR="005D04CB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5D04CB" w:rsidRPr="00D43A72" w:rsidRDefault="00C32796" w:rsidP="00FA2E54">
            <w:pPr>
              <w:jc w:val="center"/>
            </w:pPr>
            <w:r w:rsidRPr="00D43A72">
              <w:t>7.</w:t>
            </w:r>
          </w:p>
        </w:tc>
        <w:tc>
          <w:tcPr>
            <w:tcW w:w="2126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1915/9</w:t>
            </w:r>
          </w:p>
        </w:tc>
        <w:tc>
          <w:tcPr>
            <w:tcW w:w="1843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59</w:t>
            </w:r>
          </w:p>
        </w:tc>
        <w:tc>
          <w:tcPr>
            <w:tcW w:w="2694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501,5</w:t>
            </w:r>
          </w:p>
        </w:tc>
      </w:tr>
      <w:tr w:rsidR="005D04CB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5D04CB" w:rsidRPr="00D43A72" w:rsidRDefault="00C32796" w:rsidP="00FA2E54">
            <w:pPr>
              <w:jc w:val="center"/>
            </w:pPr>
            <w:r w:rsidRPr="00D43A72">
              <w:t>8.</w:t>
            </w:r>
          </w:p>
        </w:tc>
        <w:tc>
          <w:tcPr>
            <w:tcW w:w="2126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1915/10</w:t>
            </w:r>
          </w:p>
        </w:tc>
        <w:tc>
          <w:tcPr>
            <w:tcW w:w="1843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846</w:t>
            </w:r>
          </w:p>
        </w:tc>
        <w:tc>
          <w:tcPr>
            <w:tcW w:w="2694" w:type="dxa"/>
            <w:shd w:val="clear" w:color="auto" w:fill="FFFFFF" w:themeFill="background1"/>
          </w:tcPr>
          <w:p w:rsidR="005D04CB" w:rsidRPr="00D43A72" w:rsidRDefault="005D04CB" w:rsidP="00FA2E54">
            <w:pPr>
              <w:jc w:val="center"/>
            </w:pPr>
            <w:r w:rsidRPr="00D43A72">
              <w:t>7.191</w:t>
            </w:r>
          </w:p>
        </w:tc>
      </w:tr>
      <w:tr w:rsidR="00FF1155" w:rsidRPr="00D43A72" w:rsidTr="00FF1155">
        <w:tc>
          <w:tcPr>
            <w:tcW w:w="959" w:type="dxa"/>
            <w:shd w:val="clear" w:color="auto" w:fill="D9D9D9" w:themeFill="background1" w:themeFillShade="D9"/>
          </w:tcPr>
          <w:p w:rsidR="00FF1155" w:rsidRPr="00D43A72" w:rsidRDefault="00FF1155" w:rsidP="00FA2E54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F1155" w:rsidRPr="00D43A72" w:rsidRDefault="00FF1155" w:rsidP="00FA2E54">
            <w:pPr>
              <w:jc w:val="center"/>
            </w:pPr>
            <w:r w:rsidRPr="00D43A72">
              <w:t>2081 - Olševek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1155" w:rsidRPr="00D43A72" w:rsidRDefault="00FF1155" w:rsidP="00FA2E54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F1155" w:rsidRPr="00D43A72" w:rsidRDefault="00FF1155" w:rsidP="00FA2E54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FF1155" w:rsidRPr="00D43A72" w:rsidRDefault="00FF1155" w:rsidP="00FA2E54">
            <w:pPr>
              <w:jc w:val="center"/>
            </w:pPr>
          </w:p>
        </w:tc>
      </w:tr>
      <w:tr w:rsidR="00FF1155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D43A72" w:rsidRDefault="000A06DA" w:rsidP="00FA2E54">
            <w:pPr>
              <w:jc w:val="center"/>
            </w:pPr>
            <w:r w:rsidRPr="00D43A72"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D43A72" w:rsidRDefault="00FF1155" w:rsidP="00FA2E54">
            <w:pPr>
              <w:jc w:val="center"/>
            </w:pPr>
            <w:r w:rsidRPr="00D43A72">
              <w:t>1137/5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D43A72" w:rsidRDefault="005D04CB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D43A72" w:rsidRDefault="00FF1155" w:rsidP="00FA2E54">
            <w:pPr>
              <w:jc w:val="center"/>
            </w:pPr>
            <w:r w:rsidRPr="00D43A72">
              <w:t>33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D43A72" w:rsidRDefault="00FF1155" w:rsidP="00FA2E54">
            <w:pPr>
              <w:jc w:val="center"/>
            </w:pPr>
            <w:r w:rsidRPr="00D43A72">
              <w:t>280,5</w:t>
            </w:r>
          </w:p>
        </w:tc>
      </w:tr>
      <w:tr w:rsidR="00FF1155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D43A72" w:rsidRDefault="000A06DA" w:rsidP="00FA2E54">
            <w:pPr>
              <w:jc w:val="center"/>
            </w:pPr>
            <w:r w:rsidRPr="00D43A72"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D43A72" w:rsidRDefault="00FF1155" w:rsidP="00FA2E54">
            <w:pPr>
              <w:jc w:val="center"/>
            </w:pPr>
            <w:r w:rsidRPr="00D43A72">
              <w:t>1137/7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D43A72" w:rsidRDefault="005D04CB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D43A72" w:rsidRDefault="00FF1155" w:rsidP="00FA2E54">
            <w:pPr>
              <w:jc w:val="center"/>
            </w:pPr>
            <w:r w:rsidRPr="00D43A72">
              <w:t>10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D43A72" w:rsidRDefault="00FF1155" w:rsidP="00FA2E54">
            <w:pPr>
              <w:jc w:val="center"/>
            </w:pPr>
            <w:r w:rsidRPr="00D43A72">
              <w:t>85</w:t>
            </w:r>
          </w:p>
        </w:tc>
      </w:tr>
      <w:tr w:rsidR="005B5900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5B5900" w:rsidRPr="00D43A72" w:rsidRDefault="000A06DA" w:rsidP="00FA2E54">
            <w:pPr>
              <w:jc w:val="center"/>
            </w:pPr>
            <w:r w:rsidRPr="00D43A72"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:rsidR="005B5900" w:rsidRPr="00D43A72" w:rsidRDefault="005B5900" w:rsidP="00FA2E54">
            <w:pPr>
              <w:jc w:val="center"/>
            </w:pPr>
            <w:r w:rsidRPr="00D43A72">
              <w:t>1139/46</w:t>
            </w:r>
          </w:p>
        </w:tc>
        <w:tc>
          <w:tcPr>
            <w:tcW w:w="1843" w:type="dxa"/>
            <w:shd w:val="clear" w:color="auto" w:fill="FFFFFF" w:themeFill="background1"/>
          </w:tcPr>
          <w:p w:rsidR="005B5900" w:rsidRPr="00D43A72" w:rsidRDefault="005B5900" w:rsidP="00FA2E54">
            <w:pPr>
              <w:jc w:val="center"/>
            </w:pPr>
            <w:r w:rsidRPr="00D43A72"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5B5900" w:rsidRPr="00D43A72" w:rsidRDefault="005B5900" w:rsidP="00FA2E54">
            <w:pPr>
              <w:jc w:val="center"/>
            </w:pPr>
            <w:r w:rsidRPr="00D43A72">
              <w:t>25</w:t>
            </w:r>
          </w:p>
        </w:tc>
        <w:tc>
          <w:tcPr>
            <w:tcW w:w="2694" w:type="dxa"/>
            <w:shd w:val="clear" w:color="auto" w:fill="FFFFFF" w:themeFill="background1"/>
          </w:tcPr>
          <w:p w:rsidR="005B5900" w:rsidRPr="00D43A72" w:rsidRDefault="005B5900" w:rsidP="00FA2E54">
            <w:pPr>
              <w:jc w:val="center"/>
            </w:pPr>
            <w:r w:rsidRPr="00D43A72">
              <w:t>1.500</w:t>
            </w:r>
          </w:p>
        </w:tc>
      </w:tr>
      <w:tr w:rsidR="000058AE" w:rsidRPr="00D43A72" w:rsidTr="007336E6">
        <w:tc>
          <w:tcPr>
            <w:tcW w:w="959" w:type="dxa"/>
            <w:shd w:val="clear" w:color="auto" w:fill="D9D9D9" w:themeFill="background1" w:themeFillShade="D9"/>
          </w:tcPr>
          <w:p w:rsidR="005D04CB" w:rsidRPr="00D43A72" w:rsidRDefault="005D04CB" w:rsidP="00FA2E54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D04CB" w:rsidRPr="00D43A72" w:rsidRDefault="007336E6" w:rsidP="00FA2E54">
            <w:pPr>
              <w:jc w:val="center"/>
            </w:pPr>
            <w:r w:rsidRPr="00D43A72">
              <w:t>2126 - Trboje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D04CB" w:rsidRPr="00D43A72" w:rsidRDefault="005D04CB" w:rsidP="00FA2E54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D04CB" w:rsidRPr="00D43A72" w:rsidRDefault="005D04CB" w:rsidP="00FA2E54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D04CB" w:rsidRPr="00D43A72" w:rsidRDefault="005D04CB" w:rsidP="00FA2E54">
            <w:pPr>
              <w:jc w:val="center"/>
            </w:pPr>
          </w:p>
        </w:tc>
      </w:tr>
      <w:tr w:rsidR="007336E6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7336E6" w:rsidRPr="00D43A72" w:rsidRDefault="007336E6" w:rsidP="00FA2E54">
            <w:pPr>
              <w:jc w:val="center"/>
            </w:pPr>
            <w:r w:rsidRPr="00D43A72"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1102/3</w:t>
            </w:r>
          </w:p>
        </w:tc>
        <w:tc>
          <w:tcPr>
            <w:tcW w:w="1843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422</w:t>
            </w:r>
          </w:p>
        </w:tc>
        <w:tc>
          <w:tcPr>
            <w:tcW w:w="2694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3.587</w:t>
            </w:r>
          </w:p>
        </w:tc>
      </w:tr>
      <w:tr w:rsidR="007336E6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7336E6" w:rsidRPr="00D43A72" w:rsidRDefault="007336E6" w:rsidP="00FA2E54">
            <w:pPr>
              <w:jc w:val="center"/>
            </w:pPr>
            <w:r w:rsidRPr="00D43A72"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1102/4</w:t>
            </w:r>
          </w:p>
        </w:tc>
        <w:tc>
          <w:tcPr>
            <w:tcW w:w="1843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61</w:t>
            </w:r>
          </w:p>
        </w:tc>
        <w:tc>
          <w:tcPr>
            <w:tcW w:w="2694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518,5</w:t>
            </w:r>
          </w:p>
        </w:tc>
      </w:tr>
      <w:tr w:rsidR="007336E6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7336E6" w:rsidRPr="00D43A72" w:rsidRDefault="007336E6" w:rsidP="00FA2E54">
            <w:pPr>
              <w:jc w:val="center"/>
            </w:pPr>
            <w:r w:rsidRPr="00D43A72"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1102/5</w:t>
            </w:r>
          </w:p>
        </w:tc>
        <w:tc>
          <w:tcPr>
            <w:tcW w:w="1843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32</w:t>
            </w:r>
          </w:p>
        </w:tc>
        <w:tc>
          <w:tcPr>
            <w:tcW w:w="2694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272</w:t>
            </w:r>
          </w:p>
        </w:tc>
      </w:tr>
      <w:tr w:rsidR="007336E6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7336E6" w:rsidRPr="00D43A72" w:rsidRDefault="007336E6" w:rsidP="00FA2E54">
            <w:pPr>
              <w:jc w:val="center"/>
            </w:pPr>
            <w:r w:rsidRPr="00D43A72"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1102/6</w:t>
            </w:r>
          </w:p>
        </w:tc>
        <w:tc>
          <w:tcPr>
            <w:tcW w:w="1843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63</w:t>
            </w:r>
          </w:p>
        </w:tc>
        <w:tc>
          <w:tcPr>
            <w:tcW w:w="2694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535,5</w:t>
            </w:r>
          </w:p>
        </w:tc>
      </w:tr>
      <w:tr w:rsidR="007336E6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7336E6" w:rsidRPr="00D43A72" w:rsidRDefault="007336E6" w:rsidP="00FA2E54">
            <w:pPr>
              <w:jc w:val="center"/>
            </w:pPr>
            <w:r w:rsidRPr="00D43A72"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1102/7</w:t>
            </w:r>
          </w:p>
        </w:tc>
        <w:tc>
          <w:tcPr>
            <w:tcW w:w="1843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246</w:t>
            </w:r>
          </w:p>
        </w:tc>
        <w:tc>
          <w:tcPr>
            <w:tcW w:w="2694" w:type="dxa"/>
            <w:shd w:val="clear" w:color="auto" w:fill="FFFFFF" w:themeFill="background1"/>
          </w:tcPr>
          <w:p w:rsidR="007336E6" w:rsidRPr="00D43A72" w:rsidRDefault="007336E6" w:rsidP="00FA2E54">
            <w:pPr>
              <w:jc w:val="center"/>
            </w:pPr>
            <w:r w:rsidRPr="00D43A72">
              <w:t>2.091</w:t>
            </w:r>
          </w:p>
        </w:tc>
      </w:tr>
      <w:tr w:rsidR="000058AE" w:rsidRPr="00D43A72" w:rsidTr="00E012A5">
        <w:tc>
          <w:tcPr>
            <w:tcW w:w="959" w:type="dxa"/>
            <w:shd w:val="clear" w:color="auto" w:fill="D9D9D9" w:themeFill="background1" w:themeFillShade="D9"/>
          </w:tcPr>
          <w:p w:rsidR="00E012A5" w:rsidRPr="00D43A72" w:rsidRDefault="00E012A5" w:rsidP="00FA2E54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012A5" w:rsidRPr="00D43A72" w:rsidRDefault="00E012A5" w:rsidP="00FA2E54">
            <w:pPr>
              <w:jc w:val="center"/>
            </w:pPr>
            <w:r w:rsidRPr="00D43A72">
              <w:t>2106 - Visoko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012A5" w:rsidRPr="00D43A72" w:rsidRDefault="00E012A5" w:rsidP="00FA2E54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012A5" w:rsidRPr="00D43A72" w:rsidRDefault="00E012A5" w:rsidP="00FA2E54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E012A5" w:rsidRPr="00D43A72" w:rsidRDefault="00E012A5" w:rsidP="00FA2E54">
            <w:pPr>
              <w:jc w:val="center"/>
            </w:pPr>
          </w:p>
        </w:tc>
      </w:tr>
      <w:tr w:rsidR="00E012A5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E012A5" w:rsidRPr="00D43A72" w:rsidRDefault="00E012A5" w:rsidP="00FA2E54">
            <w:pPr>
              <w:jc w:val="center"/>
            </w:pPr>
            <w:r w:rsidRPr="00D43A72"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E012A5" w:rsidRPr="00D43A72" w:rsidRDefault="00E012A5" w:rsidP="00FA2E54">
            <w:pPr>
              <w:jc w:val="center"/>
            </w:pPr>
            <w:r w:rsidRPr="00D43A72">
              <w:t>1763/4</w:t>
            </w:r>
          </w:p>
        </w:tc>
        <w:tc>
          <w:tcPr>
            <w:tcW w:w="1843" w:type="dxa"/>
            <w:shd w:val="clear" w:color="auto" w:fill="FFFFFF" w:themeFill="background1"/>
          </w:tcPr>
          <w:p w:rsidR="00E012A5" w:rsidRPr="00D43A72" w:rsidRDefault="00E012A5" w:rsidP="00FA2E54">
            <w:pPr>
              <w:jc w:val="center"/>
            </w:pPr>
            <w:r w:rsidRPr="00D43A72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E012A5" w:rsidRPr="00D43A72" w:rsidRDefault="00E012A5" w:rsidP="00FA2E54">
            <w:pPr>
              <w:jc w:val="center"/>
            </w:pPr>
            <w:r w:rsidRPr="00D43A72">
              <w:t>68</w:t>
            </w:r>
          </w:p>
        </w:tc>
        <w:tc>
          <w:tcPr>
            <w:tcW w:w="2694" w:type="dxa"/>
            <w:shd w:val="clear" w:color="auto" w:fill="FFFFFF" w:themeFill="background1"/>
          </w:tcPr>
          <w:p w:rsidR="00E012A5" w:rsidRPr="00D43A72" w:rsidRDefault="00E012A5" w:rsidP="00FA2E54">
            <w:pPr>
              <w:jc w:val="center"/>
            </w:pPr>
            <w:r w:rsidRPr="00D43A72">
              <w:t>578</w:t>
            </w:r>
          </w:p>
        </w:tc>
      </w:tr>
      <w:tr w:rsidR="00D82130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D82130" w:rsidRPr="00D43A72" w:rsidRDefault="00D82130" w:rsidP="00FA2E54">
            <w:pPr>
              <w:jc w:val="center"/>
            </w:pPr>
            <w:r w:rsidRPr="00D43A72"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D82130" w:rsidRPr="00D43A72" w:rsidRDefault="00D82130" w:rsidP="00FA2E54">
            <w:pPr>
              <w:jc w:val="center"/>
            </w:pPr>
            <w:r w:rsidRPr="00D43A72">
              <w:t>1768/10</w:t>
            </w:r>
          </w:p>
        </w:tc>
        <w:tc>
          <w:tcPr>
            <w:tcW w:w="1843" w:type="dxa"/>
            <w:shd w:val="clear" w:color="auto" w:fill="FFFFFF" w:themeFill="background1"/>
          </w:tcPr>
          <w:p w:rsidR="00D82130" w:rsidRPr="00D43A72" w:rsidRDefault="00D82130" w:rsidP="00FA2E54">
            <w:pPr>
              <w:jc w:val="center"/>
            </w:pPr>
            <w:r w:rsidRPr="00D43A72"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D82130" w:rsidRPr="00D43A72" w:rsidRDefault="00D82130" w:rsidP="00FA2E54">
            <w:pPr>
              <w:jc w:val="center"/>
            </w:pPr>
            <w:r w:rsidRPr="00D43A72"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D82130" w:rsidRPr="00D43A72" w:rsidRDefault="00D82130" w:rsidP="00FA2E54">
            <w:pPr>
              <w:jc w:val="center"/>
            </w:pPr>
            <w:r w:rsidRPr="00D43A72">
              <w:t>180</w:t>
            </w:r>
          </w:p>
        </w:tc>
      </w:tr>
      <w:tr w:rsidR="00D82130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D82130" w:rsidRPr="00D43A72" w:rsidRDefault="00D82130" w:rsidP="00FA2E54">
            <w:pPr>
              <w:jc w:val="center"/>
            </w:pPr>
            <w:r w:rsidRPr="00D43A72"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:rsidR="00D82130" w:rsidRPr="00D43A72" w:rsidRDefault="00D82130" w:rsidP="00FA2E54">
            <w:pPr>
              <w:jc w:val="center"/>
            </w:pPr>
            <w:r w:rsidRPr="00D43A72">
              <w:t>1768/11</w:t>
            </w:r>
          </w:p>
        </w:tc>
        <w:tc>
          <w:tcPr>
            <w:tcW w:w="1843" w:type="dxa"/>
            <w:shd w:val="clear" w:color="auto" w:fill="FFFFFF" w:themeFill="background1"/>
          </w:tcPr>
          <w:p w:rsidR="00D82130" w:rsidRPr="00D43A72" w:rsidRDefault="00D82130" w:rsidP="00FA2E54">
            <w:pPr>
              <w:jc w:val="center"/>
            </w:pPr>
            <w:r w:rsidRPr="00D43A72"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D82130" w:rsidRPr="00D43A72" w:rsidRDefault="00D82130" w:rsidP="00FA2E54">
            <w:pPr>
              <w:jc w:val="center"/>
            </w:pPr>
            <w:r w:rsidRPr="00D43A72"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D82130" w:rsidRPr="00D43A72" w:rsidRDefault="00D82130" w:rsidP="00FA2E54">
            <w:pPr>
              <w:jc w:val="center"/>
            </w:pPr>
            <w:r w:rsidRPr="00D43A72">
              <w:t>120</w:t>
            </w:r>
          </w:p>
        </w:tc>
      </w:tr>
      <w:tr w:rsidR="00292C5B" w:rsidRPr="00D43A72" w:rsidTr="00FA2E54">
        <w:tc>
          <w:tcPr>
            <w:tcW w:w="959" w:type="dxa"/>
            <w:shd w:val="clear" w:color="auto" w:fill="D9D9D9" w:themeFill="background1" w:themeFillShade="D9"/>
          </w:tcPr>
          <w:p w:rsidR="00292C5B" w:rsidRPr="00D43A72" w:rsidRDefault="00292C5B" w:rsidP="00FA2E54">
            <w:pPr>
              <w:jc w:val="center"/>
            </w:pPr>
            <w:r w:rsidRPr="00D43A72"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C5B" w:rsidRPr="00D43A72" w:rsidRDefault="00292C5B" w:rsidP="00FA2E54">
            <w:pPr>
              <w:jc w:val="center"/>
            </w:pPr>
            <w:r w:rsidRPr="00D43A72">
              <w:t>1717/296</w:t>
            </w:r>
          </w:p>
        </w:tc>
        <w:tc>
          <w:tcPr>
            <w:tcW w:w="1843" w:type="dxa"/>
            <w:shd w:val="clear" w:color="auto" w:fill="FFFFFF" w:themeFill="background1"/>
          </w:tcPr>
          <w:p w:rsidR="00292C5B" w:rsidRPr="00D43A72" w:rsidRDefault="00292C5B" w:rsidP="00FA2E54">
            <w:pPr>
              <w:jc w:val="center"/>
            </w:pPr>
            <w:r w:rsidRPr="00D43A72"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292C5B" w:rsidRPr="00D43A72" w:rsidRDefault="00292C5B" w:rsidP="00FA2E54">
            <w:pPr>
              <w:jc w:val="center"/>
            </w:pPr>
            <w:r w:rsidRPr="00D43A72">
              <w:t>23</w:t>
            </w:r>
          </w:p>
        </w:tc>
        <w:tc>
          <w:tcPr>
            <w:tcW w:w="2694" w:type="dxa"/>
            <w:shd w:val="clear" w:color="auto" w:fill="FFFFFF" w:themeFill="background1"/>
          </w:tcPr>
          <w:p w:rsidR="00292C5B" w:rsidRPr="00D43A72" w:rsidRDefault="00292C5B" w:rsidP="00FA2E54">
            <w:pPr>
              <w:jc w:val="center"/>
            </w:pPr>
            <w:r w:rsidRPr="00D43A72">
              <w:t>1.380</w:t>
            </w:r>
          </w:p>
        </w:tc>
      </w:tr>
    </w:tbl>
    <w:p w:rsidR="005B5900" w:rsidRPr="00D43A72" w:rsidRDefault="005B5900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572D1" w:rsidRPr="00D43A72" w:rsidRDefault="009572D1" w:rsidP="009572D1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Metoda razpolaganja: neposredna pogodba</w:t>
      </w:r>
    </w:p>
    <w:p w:rsidR="009572D1" w:rsidRPr="00D43A72" w:rsidRDefault="009572D1" w:rsidP="009572D1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 xml:space="preserve">Orientacijska vrednost: v skladu z obstoječo cenitvijo </w:t>
      </w:r>
    </w:p>
    <w:p w:rsidR="009572D1" w:rsidRPr="00D43A72" w:rsidRDefault="009572D1" w:rsidP="009572D1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D43A72">
        <w:rPr>
          <w:rFonts w:ascii="Times New Roman" w:hAnsi="Times New Roman"/>
          <w:sz w:val="24"/>
          <w:szCs w:val="24"/>
        </w:rPr>
        <w:t>Ekonomska utemeljenost: zagotavljanje prihodkov v proračun Občine Šenčur in ureditev zemljiškoknjižnega stanja.</w:t>
      </w:r>
    </w:p>
    <w:p w:rsidR="009572D1" w:rsidRPr="00D43A72" w:rsidRDefault="009572D1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572D1" w:rsidRPr="00D43A72" w:rsidRDefault="009572D1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F7EDD" w:rsidRPr="00D43A72" w:rsidRDefault="00DF7EDD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D43A72" w:rsidRPr="00D43A72" w:rsidRDefault="00D43A72" w:rsidP="009D0A10">
      <w:pPr>
        <w:pStyle w:val="Brezrazmikov"/>
        <w:rPr>
          <w:rFonts w:ascii="Times New Roman" w:hAnsi="Times New Roman"/>
          <w:sz w:val="24"/>
          <w:szCs w:val="24"/>
        </w:rPr>
      </w:pPr>
    </w:p>
    <w:p w:rsidR="00D43A72" w:rsidRPr="00D43A72" w:rsidRDefault="00D43A72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97E86" w:rsidRPr="00D43A72" w:rsidRDefault="003C740E" w:rsidP="000146BA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A72">
        <w:rPr>
          <w:rFonts w:ascii="Times New Roman" w:hAnsi="Times New Roman" w:cs="Times New Roman"/>
          <w:b/>
          <w:sz w:val="32"/>
          <w:szCs w:val="32"/>
        </w:rPr>
        <w:t>II</w:t>
      </w:r>
      <w:r w:rsidR="00DF7EDD" w:rsidRPr="00D43A72">
        <w:rPr>
          <w:rFonts w:ascii="Times New Roman" w:hAnsi="Times New Roman" w:cs="Times New Roman"/>
          <w:b/>
          <w:sz w:val="32"/>
          <w:szCs w:val="32"/>
        </w:rPr>
        <w:t>I. NAČRT RAVNANJA S PREMIČNIM PREMOŽENJEM</w:t>
      </w:r>
    </w:p>
    <w:p w:rsidR="00DF7EDD" w:rsidRPr="00D43A72" w:rsidRDefault="00DF7EDD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D714A" w:rsidRPr="00D43A72" w:rsidRDefault="001D714A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F7EDD" w:rsidRPr="00D43A72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72">
        <w:rPr>
          <w:rFonts w:ascii="Times New Roman" w:hAnsi="Times New Roman" w:cs="Times New Roman"/>
          <w:b/>
          <w:sz w:val="24"/>
          <w:szCs w:val="24"/>
        </w:rPr>
        <w:t>1. NAČRT PRIDOBIVANJA PREMIČNEGA PREMOŽENJA</w:t>
      </w:r>
    </w:p>
    <w:p w:rsidR="00CE2FC0" w:rsidRPr="00D43A72" w:rsidRDefault="00CE2FC0" w:rsidP="006355C4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C740E" w:rsidRPr="00D43A72" w:rsidRDefault="004D0C17" w:rsidP="003C740E">
      <w:pPr>
        <w:pStyle w:val="Brezrazmikov"/>
        <w:shd w:val="clear" w:color="auto" w:fill="FFFFFF" w:themeFill="background1"/>
        <w:rPr>
          <w:rFonts w:ascii="Times New Roman" w:hAnsi="Times New Roman" w:cs="Times New Roman"/>
        </w:rPr>
      </w:pPr>
      <w:r w:rsidRPr="00D43A72">
        <w:rPr>
          <w:rFonts w:ascii="Times New Roman" w:hAnsi="Times New Roman" w:cs="Times New Roman"/>
          <w:sz w:val="24"/>
          <w:szCs w:val="24"/>
        </w:rPr>
        <w:t>Občina Šenčur v letu 2017</w:t>
      </w:r>
      <w:r w:rsidR="00BA73CB" w:rsidRPr="00D43A72">
        <w:rPr>
          <w:rFonts w:ascii="Times New Roman" w:hAnsi="Times New Roman" w:cs="Times New Roman"/>
          <w:sz w:val="24"/>
          <w:szCs w:val="24"/>
        </w:rPr>
        <w:t xml:space="preserve"> ne bo pridobivala </w:t>
      </w:r>
      <w:r w:rsidR="003C740E" w:rsidRPr="00D43A72">
        <w:rPr>
          <w:rFonts w:ascii="Times New Roman" w:hAnsi="Times New Roman" w:cs="Times New Roman"/>
          <w:sz w:val="24"/>
          <w:szCs w:val="24"/>
        </w:rPr>
        <w:t>premičnega prem</w:t>
      </w:r>
      <w:r w:rsidR="003C740E" w:rsidRPr="00D43A72">
        <w:rPr>
          <w:rFonts w:ascii="Times New Roman" w:hAnsi="Times New Roman" w:cs="Times New Roman"/>
        </w:rPr>
        <w:t>oženja v vrednosti nad 10.000 EUR.</w:t>
      </w:r>
    </w:p>
    <w:p w:rsidR="00927485" w:rsidRPr="00D43A72" w:rsidRDefault="00927485" w:rsidP="003C740E">
      <w:pPr>
        <w:pStyle w:val="Brezrazmikov"/>
        <w:shd w:val="clear" w:color="auto" w:fill="FFFFFF" w:themeFill="background1"/>
        <w:rPr>
          <w:rFonts w:ascii="Times New Roman" w:hAnsi="Times New Roman" w:cs="Times New Roman"/>
        </w:rPr>
      </w:pPr>
    </w:p>
    <w:p w:rsidR="00DF7EDD" w:rsidRPr="00D43A72" w:rsidRDefault="00DF7EDD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F7EDD" w:rsidRPr="00D43A72" w:rsidRDefault="00763785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72">
        <w:rPr>
          <w:rFonts w:ascii="Times New Roman" w:hAnsi="Times New Roman" w:cs="Times New Roman"/>
          <w:b/>
          <w:sz w:val="24"/>
          <w:szCs w:val="24"/>
        </w:rPr>
        <w:t xml:space="preserve">2. NAČRT RAZPOLAGANJA S </w:t>
      </w:r>
      <w:r w:rsidR="00DF7EDD" w:rsidRPr="00D43A72">
        <w:rPr>
          <w:rFonts w:ascii="Times New Roman" w:hAnsi="Times New Roman" w:cs="Times New Roman"/>
          <w:b/>
          <w:sz w:val="24"/>
          <w:szCs w:val="24"/>
        </w:rPr>
        <w:t>PREMIČNIM PREMOŽENJEM</w:t>
      </w:r>
    </w:p>
    <w:p w:rsidR="00763785" w:rsidRPr="00D43A72" w:rsidRDefault="0076378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D0C17" w:rsidRPr="00D43A72" w:rsidRDefault="005C32ED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Občina Šenčur bo v letu 2018</w:t>
      </w:r>
      <w:r w:rsidR="004D0C17" w:rsidRPr="00D43A72">
        <w:rPr>
          <w:rFonts w:ascii="Times New Roman" w:hAnsi="Times New Roman" w:cs="Times New Roman"/>
          <w:sz w:val="24"/>
          <w:szCs w:val="24"/>
        </w:rPr>
        <w:t xml:space="preserve"> prodala delnice Gorenjske banke </w:t>
      </w:r>
      <w:proofErr w:type="spellStart"/>
      <w:r w:rsidR="004D0C17" w:rsidRPr="00D43A72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4D0C17" w:rsidRPr="00D43A72">
        <w:rPr>
          <w:rFonts w:ascii="Times New Roman" w:hAnsi="Times New Roman" w:cs="Times New Roman"/>
          <w:sz w:val="24"/>
          <w:szCs w:val="24"/>
        </w:rPr>
        <w:t xml:space="preserve">., Kranj v skladu s Programom prodaje delnic Gorenjske banke </w:t>
      </w:r>
      <w:proofErr w:type="spellStart"/>
      <w:r w:rsidR="004D0C17" w:rsidRPr="00D43A72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4D0C17" w:rsidRPr="00D43A72">
        <w:rPr>
          <w:rFonts w:ascii="Times New Roman" w:hAnsi="Times New Roman" w:cs="Times New Roman"/>
          <w:sz w:val="24"/>
          <w:szCs w:val="24"/>
        </w:rPr>
        <w:t>., Kranj v lasti Občine Šenčur.</w:t>
      </w:r>
    </w:p>
    <w:p w:rsidR="004D0C17" w:rsidRPr="00D43A72" w:rsidRDefault="004D0C17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33"/>
        <w:gridCol w:w="2011"/>
        <w:gridCol w:w="1663"/>
        <w:gridCol w:w="2023"/>
        <w:gridCol w:w="1858"/>
      </w:tblGrid>
      <w:tr w:rsidR="004D0C17" w:rsidRPr="00D43A72" w:rsidTr="009D6173">
        <w:tc>
          <w:tcPr>
            <w:tcW w:w="3114" w:type="dxa"/>
            <w:shd w:val="clear" w:color="auto" w:fill="A6A6A6" w:themeFill="background1" w:themeFillShade="A6"/>
            <w:vAlign w:val="center"/>
          </w:tcPr>
          <w:p w:rsidR="004D0C17" w:rsidRPr="00D43A72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2">
              <w:rPr>
                <w:rFonts w:ascii="Times New Roman" w:hAnsi="Times New Roman" w:cs="Times New Roman"/>
                <w:sz w:val="24"/>
                <w:szCs w:val="24"/>
              </w:rPr>
              <w:t>PRAVNA OSEBA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4D0C17" w:rsidRPr="00D43A72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2">
              <w:rPr>
                <w:rFonts w:ascii="Times New Roman" w:hAnsi="Times New Roman" w:cs="Times New Roman"/>
                <w:sz w:val="24"/>
                <w:szCs w:val="24"/>
              </w:rPr>
              <w:t>VREDNOSTNI PAPIR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4D0C17" w:rsidRPr="00D43A72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2">
              <w:rPr>
                <w:rFonts w:ascii="Times New Roman" w:hAnsi="Times New Roman" w:cs="Times New Roman"/>
                <w:sz w:val="24"/>
                <w:szCs w:val="24"/>
              </w:rPr>
              <w:t>KOLIČINA DELNIC</w:t>
            </w:r>
          </w:p>
        </w:tc>
        <w:tc>
          <w:tcPr>
            <w:tcW w:w="2978" w:type="dxa"/>
            <w:shd w:val="clear" w:color="auto" w:fill="A6A6A6" w:themeFill="background1" w:themeFillShade="A6"/>
            <w:vAlign w:val="center"/>
          </w:tcPr>
          <w:p w:rsidR="004D0C17" w:rsidRPr="00D43A72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2">
              <w:rPr>
                <w:rFonts w:ascii="Times New Roman" w:hAnsi="Times New Roman" w:cs="Times New Roman"/>
                <w:sz w:val="24"/>
                <w:szCs w:val="24"/>
              </w:rPr>
              <w:t>VREDNOST POSAMEZNE DELNICE</w:t>
            </w:r>
          </w:p>
        </w:tc>
        <w:tc>
          <w:tcPr>
            <w:tcW w:w="2799" w:type="dxa"/>
            <w:shd w:val="clear" w:color="auto" w:fill="A6A6A6" w:themeFill="background1" w:themeFillShade="A6"/>
            <w:vAlign w:val="center"/>
          </w:tcPr>
          <w:p w:rsidR="004D0C17" w:rsidRPr="00D43A72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2">
              <w:rPr>
                <w:rFonts w:ascii="Times New Roman" w:hAnsi="Times New Roman" w:cs="Times New Roman"/>
                <w:sz w:val="24"/>
                <w:szCs w:val="24"/>
              </w:rPr>
              <w:t>VREDNOST SKUPAJ</w:t>
            </w:r>
          </w:p>
        </w:tc>
      </w:tr>
      <w:tr w:rsidR="004D0C17" w:rsidRPr="00D43A72" w:rsidTr="009D6173">
        <w:tc>
          <w:tcPr>
            <w:tcW w:w="3114" w:type="dxa"/>
          </w:tcPr>
          <w:p w:rsidR="004D0C17" w:rsidRPr="00D43A72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2">
              <w:rPr>
                <w:rFonts w:ascii="Times New Roman" w:hAnsi="Times New Roman" w:cs="Times New Roman"/>
                <w:sz w:val="24"/>
                <w:szCs w:val="24"/>
              </w:rPr>
              <w:t xml:space="preserve">Gorenjska banka </w:t>
            </w:r>
            <w:proofErr w:type="spellStart"/>
            <w:r w:rsidRPr="00D43A72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D43A72">
              <w:rPr>
                <w:rFonts w:ascii="Times New Roman" w:hAnsi="Times New Roman" w:cs="Times New Roman"/>
                <w:sz w:val="24"/>
                <w:szCs w:val="24"/>
              </w:rPr>
              <w:t>., Kranj</w:t>
            </w:r>
          </w:p>
        </w:tc>
        <w:tc>
          <w:tcPr>
            <w:tcW w:w="2693" w:type="dxa"/>
          </w:tcPr>
          <w:p w:rsidR="004D0C17" w:rsidRPr="00D43A72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2">
              <w:rPr>
                <w:rFonts w:ascii="Times New Roman" w:hAnsi="Times New Roman" w:cs="Times New Roman"/>
                <w:sz w:val="24"/>
                <w:szCs w:val="24"/>
              </w:rPr>
              <w:t>GBKR</w:t>
            </w:r>
          </w:p>
        </w:tc>
        <w:tc>
          <w:tcPr>
            <w:tcW w:w="2410" w:type="dxa"/>
          </w:tcPr>
          <w:p w:rsidR="004D0C17" w:rsidRPr="00D43A72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978" w:type="dxa"/>
          </w:tcPr>
          <w:p w:rsidR="004D0C17" w:rsidRPr="00D43A72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2">
              <w:rPr>
                <w:rFonts w:ascii="Times New Roman" w:hAnsi="Times New Roman" w:cs="Times New Roman"/>
                <w:sz w:val="24"/>
                <w:szCs w:val="24"/>
              </w:rPr>
              <w:t>298,00 EUR</w:t>
            </w:r>
          </w:p>
        </w:tc>
        <w:tc>
          <w:tcPr>
            <w:tcW w:w="2799" w:type="dxa"/>
          </w:tcPr>
          <w:p w:rsidR="004D0C17" w:rsidRPr="00D43A72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2">
              <w:rPr>
                <w:rFonts w:ascii="Times New Roman" w:hAnsi="Times New Roman" w:cs="Times New Roman"/>
                <w:sz w:val="24"/>
                <w:szCs w:val="24"/>
              </w:rPr>
              <w:t>58.408,00 EUR</w:t>
            </w:r>
          </w:p>
        </w:tc>
      </w:tr>
    </w:tbl>
    <w:p w:rsidR="00B07EB5" w:rsidRPr="00D43A72" w:rsidRDefault="00B07EB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07EB5" w:rsidRPr="00D43A72" w:rsidRDefault="00B07EB5" w:rsidP="00DF7EDD">
      <w:pPr>
        <w:pStyle w:val="Brezrazmikov"/>
        <w:shd w:val="clear" w:color="auto" w:fill="FFFFFF" w:themeFill="background1"/>
      </w:pPr>
    </w:p>
    <w:p w:rsidR="00B07EB5" w:rsidRPr="00D43A72" w:rsidRDefault="00B07EB5" w:rsidP="00DF7EDD">
      <w:pPr>
        <w:pStyle w:val="Brezrazmikov"/>
        <w:shd w:val="clear" w:color="auto" w:fill="FFFFFF" w:themeFill="background1"/>
      </w:pPr>
    </w:p>
    <w:p w:rsidR="00B07EB5" w:rsidRPr="00D43A72" w:rsidRDefault="00B07EB5" w:rsidP="00DF7EDD">
      <w:pPr>
        <w:pStyle w:val="Brezrazmikov"/>
        <w:shd w:val="clear" w:color="auto" w:fill="FFFFFF" w:themeFill="background1"/>
      </w:pPr>
    </w:p>
    <w:p w:rsidR="00B07EB5" w:rsidRPr="00D43A72" w:rsidRDefault="00B07EB5" w:rsidP="00DF7EDD">
      <w:pPr>
        <w:pStyle w:val="Brezrazmikov"/>
        <w:shd w:val="clear" w:color="auto" w:fill="FFFFFF" w:themeFill="background1"/>
      </w:pPr>
    </w:p>
    <w:p w:rsidR="00B07EB5" w:rsidRPr="00D43A72" w:rsidRDefault="00B07EB5" w:rsidP="00DF7EDD">
      <w:pPr>
        <w:pStyle w:val="Brezrazmikov"/>
        <w:shd w:val="clear" w:color="auto" w:fill="FFFFFF" w:themeFill="background1"/>
      </w:pPr>
    </w:p>
    <w:p w:rsidR="00B07EB5" w:rsidRPr="00D43A72" w:rsidRDefault="00B07EB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07EB5" w:rsidRPr="00D43A72" w:rsidRDefault="00B07EB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07EB5" w:rsidRPr="00D43A72" w:rsidRDefault="00B07EB5" w:rsidP="00B07EB5">
      <w:pPr>
        <w:pStyle w:val="Brezrazmikov"/>
        <w:shd w:val="clear" w:color="auto" w:fill="FFFFFF" w:themeFill="background1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>OBČINA ŠENČUR</w:t>
      </w:r>
    </w:p>
    <w:p w:rsidR="00B07EB5" w:rsidRPr="00D43A72" w:rsidRDefault="00B07EB5" w:rsidP="00B07EB5">
      <w:pPr>
        <w:pStyle w:val="Brezrazmikov"/>
        <w:shd w:val="clear" w:color="auto" w:fill="FFFFFF" w:themeFill="background1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43A72">
        <w:rPr>
          <w:rFonts w:ascii="Times New Roman" w:hAnsi="Times New Roman" w:cs="Times New Roman"/>
          <w:sz w:val="24"/>
          <w:szCs w:val="24"/>
        </w:rPr>
        <w:t xml:space="preserve">           Župan</w:t>
      </w:r>
    </w:p>
    <w:p w:rsidR="00B07EB5" w:rsidRPr="000058AE" w:rsidRDefault="00F771D5" w:rsidP="00B07EB5">
      <w:pPr>
        <w:pStyle w:val="Brezrazmikov"/>
        <w:shd w:val="clear" w:color="auto" w:fill="FFFFFF" w:themeFill="background1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48DD" w:rsidRPr="000058AE">
        <w:rPr>
          <w:rFonts w:ascii="Times New Roman" w:hAnsi="Times New Roman" w:cs="Times New Roman"/>
          <w:sz w:val="24"/>
          <w:szCs w:val="24"/>
        </w:rPr>
        <w:t>Ciril Kozjek</w:t>
      </w:r>
      <w:r w:rsidR="00690C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7EB5" w:rsidRPr="000058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CA" w:rsidRDefault="00EE33CA" w:rsidP="00EF1593">
      <w:pPr>
        <w:spacing w:after="0" w:line="240" w:lineRule="auto"/>
      </w:pPr>
      <w:r>
        <w:separator/>
      </w:r>
    </w:p>
  </w:endnote>
  <w:endnote w:type="continuationSeparator" w:id="0">
    <w:p w:rsidR="00EE33CA" w:rsidRDefault="00EE33CA" w:rsidP="00EF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472985"/>
      <w:docPartObj>
        <w:docPartGallery w:val="Page Numbers (Bottom of Page)"/>
        <w:docPartUnique/>
      </w:docPartObj>
    </w:sdtPr>
    <w:sdtContent>
      <w:p w:rsidR="00EE33CA" w:rsidRDefault="00EE33C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AD">
          <w:rPr>
            <w:noProof/>
          </w:rPr>
          <w:t>10</w:t>
        </w:r>
        <w:r>
          <w:fldChar w:fldCharType="end"/>
        </w:r>
      </w:p>
    </w:sdtContent>
  </w:sdt>
  <w:p w:rsidR="00EE33CA" w:rsidRDefault="00EE33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CA" w:rsidRDefault="00EE33CA" w:rsidP="00EF1593">
      <w:pPr>
        <w:spacing w:after="0" w:line="240" w:lineRule="auto"/>
      </w:pPr>
      <w:r>
        <w:separator/>
      </w:r>
    </w:p>
  </w:footnote>
  <w:footnote w:type="continuationSeparator" w:id="0">
    <w:p w:rsidR="00EE33CA" w:rsidRDefault="00EE33CA" w:rsidP="00EF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F69"/>
    <w:multiLevelType w:val="hybridMultilevel"/>
    <w:tmpl w:val="522243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A95"/>
    <w:multiLevelType w:val="hybridMultilevel"/>
    <w:tmpl w:val="EAB82364"/>
    <w:lvl w:ilvl="0" w:tplc="A8708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3C62"/>
    <w:multiLevelType w:val="hybridMultilevel"/>
    <w:tmpl w:val="D02806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03C29"/>
    <w:multiLevelType w:val="hybridMultilevel"/>
    <w:tmpl w:val="43CEC736"/>
    <w:lvl w:ilvl="0" w:tplc="4510D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C2F"/>
    <w:multiLevelType w:val="hybridMultilevel"/>
    <w:tmpl w:val="731207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86898"/>
    <w:multiLevelType w:val="hybridMultilevel"/>
    <w:tmpl w:val="AF6EC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911A8"/>
    <w:multiLevelType w:val="hybridMultilevel"/>
    <w:tmpl w:val="1F1CE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87F91"/>
    <w:multiLevelType w:val="hybridMultilevel"/>
    <w:tmpl w:val="70A2810E"/>
    <w:lvl w:ilvl="0" w:tplc="B0D695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35E69"/>
    <w:multiLevelType w:val="hybridMultilevel"/>
    <w:tmpl w:val="65CE1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64A8A"/>
    <w:multiLevelType w:val="hybridMultilevel"/>
    <w:tmpl w:val="B1B03EE8"/>
    <w:lvl w:ilvl="0" w:tplc="30604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0"/>
    <w:rsid w:val="000058AE"/>
    <w:rsid w:val="00006CAD"/>
    <w:rsid w:val="00007B9B"/>
    <w:rsid w:val="00011011"/>
    <w:rsid w:val="000146BA"/>
    <w:rsid w:val="00014A18"/>
    <w:rsid w:val="000160E2"/>
    <w:rsid w:val="00044E24"/>
    <w:rsid w:val="00065DE7"/>
    <w:rsid w:val="00082CF6"/>
    <w:rsid w:val="00093692"/>
    <w:rsid w:val="00097E86"/>
    <w:rsid w:val="000A06DA"/>
    <w:rsid w:val="000C0E6D"/>
    <w:rsid w:val="0011599E"/>
    <w:rsid w:val="001326BD"/>
    <w:rsid w:val="001345CD"/>
    <w:rsid w:val="00140204"/>
    <w:rsid w:val="00151C10"/>
    <w:rsid w:val="00151D92"/>
    <w:rsid w:val="0015445D"/>
    <w:rsid w:val="001651DF"/>
    <w:rsid w:val="00173CF9"/>
    <w:rsid w:val="001745EA"/>
    <w:rsid w:val="001978D2"/>
    <w:rsid w:val="001A12CE"/>
    <w:rsid w:val="001A1B58"/>
    <w:rsid w:val="001A3708"/>
    <w:rsid w:val="001D714A"/>
    <w:rsid w:val="001E70CB"/>
    <w:rsid w:val="002001A4"/>
    <w:rsid w:val="002013F5"/>
    <w:rsid w:val="0021340E"/>
    <w:rsid w:val="002316E0"/>
    <w:rsid w:val="00244AE2"/>
    <w:rsid w:val="0025449F"/>
    <w:rsid w:val="00256333"/>
    <w:rsid w:val="002619A3"/>
    <w:rsid w:val="00266771"/>
    <w:rsid w:val="00272D9E"/>
    <w:rsid w:val="00292C5B"/>
    <w:rsid w:val="002936D7"/>
    <w:rsid w:val="00293F1F"/>
    <w:rsid w:val="002A1505"/>
    <w:rsid w:val="002A647F"/>
    <w:rsid w:val="002B5A48"/>
    <w:rsid w:val="002C1B3A"/>
    <w:rsid w:val="002C5F97"/>
    <w:rsid w:val="002D0B55"/>
    <w:rsid w:val="002D1D01"/>
    <w:rsid w:val="002D26D6"/>
    <w:rsid w:val="002D6341"/>
    <w:rsid w:val="002D66FC"/>
    <w:rsid w:val="002D7897"/>
    <w:rsid w:val="002E27BC"/>
    <w:rsid w:val="002E4EB0"/>
    <w:rsid w:val="002E63CC"/>
    <w:rsid w:val="002F4260"/>
    <w:rsid w:val="003034AD"/>
    <w:rsid w:val="00306FE6"/>
    <w:rsid w:val="00313457"/>
    <w:rsid w:val="00316BEE"/>
    <w:rsid w:val="00321A5A"/>
    <w:rsid w:val="003231A4"/>
    <w:rsid w:val="003244AB"/>
    <w:rsid w:val="003276C9"/>
    <w:rsid w:val="003304D8"/>
    <w:rsid w:val="00332751"/>
    <w:rsid w:val="003341CD"/>
    <w:rsid w:val="00356099"/>
    <w:rsid w:val="00357929"/>
    <w:rsid w:val="00371A63"/>
    <w:rsid w:val="00375BC3"/>
    <w:rsid w:val="003860AD"/>
    <w:rsid w:val="003A0E1D"/>
    <w:rsid w:val="003A326C"/>
    <w:rsid w:val="003A5656"/>
    <w:rsid w:val="003B4018"/>
    <w:rsid w:val="003C740E"/>
    <w:rsid w:val="003F41F9"/>
    <w:rsid w:val="00414262"/>
    <w:rsid w:val="004152A0"/>
    <w:rsid w:val="00417B59"/>
    <w:rsid w:val="004254C4"/>
    <w:rsid w:val="00440E0C"/>
    <w:rsid w:val="004505AA"/>
    <w:rsid w:val="00450CDD"/>
    <w:rsid w:val="00470968"/>
    <w:rsid w:val="00470EDD"/>
    <w:rsid w:val="00482F6F"/>
    <w:rsid w:val="004B236D"/>
    <w:rsid w:val="004C2A8B"/>
    <w:rsid w:val="004C2E0E"/>
    <w:rsid w:val="004C4085"/>
    <w:rsid w:val="004D0C17"/>
    <w:rsid w:val="004E50D6"/>
    <w:rsid w:val="004F6C28"/>
    <w:rsid w:val="0050374C"/>
    <w:rsid w:val="005038E3"/>
    <w:rsid w:val="00503BBB"/>
    <w:rsid w:val="0050440F"/>
    <w:rsid w:val="00505CAE"/>
    <w:rsid w:val="00524AA8"/>
    <w:rsid w:val="00536A99"/>
    <w:rsid w:val="00553173"/>
    <w:rsid w:val="00556947"/>
    <w:rsid w:val="00560DD8"/>
    <w:rsid w:val="00567309"/>
    <w:rsid w:val="00571123"/>
    <w:rsid w:val="00576255"/>
    <w:rsid w:val="005829E2"/>
    <w:rsid w:val="005855F7"/>
    <w:rsid w:val="00592DF3"/>
    <w:rsid w:val="005A2A38"/>
    <w:rsid w:val="005A4374"/>
    <w:rsid w:val="005B5900"/>
    <w:rsid w:val="005C32ED"/>
    <w:rsid w:val="005C6E5D"/>
    <w:rsid w:val="005D04CB"/>
    <w:rsid w:val="005D531B"/>
    <w:rsid w:val="005E2A0D"/>
    <w:rsid w:val="005E651C"/>
    <w:rsid w:val="005F1D1E"/>
    <w:rsid w:val="005F2AD0"/>
    <w:rsid w:val="006015B1"/>
    <w:rsid w:val="00615612"/>
    <w:rsid w:val="0062743F"/>
    <w:rsid w:val="006355C4"/>
    <w:rsid w:val="00646D3B"/>
    <w:rsid w:val="00682021"/>
    <w:rsid w:val="006846C6"/>
    <w:rsid w:val="00690C99"/>
    <w:rsid w:val="00693BAA"/>
    <w:rsid w:val="006C0D9C"/>
    <w:rsid w:val="006D0E53"/>
    <w:rsid w:val="006E6CE0"/>
    <w:rsid w:val="006F49DD"/>
    <w:rsid w:val="00726456"/>
    <w:rsid w:val="007336E6"/>
    <w:rsid w:val="007446E0"/>
    <w:rsid w:val="00760F26"/>
    <w:rsid w:val="00763785"/>
    <w:rsid w:val="00766340"/>
    <w:rsid w:val="00783214"/>
    <w:rsid w:val="00783417"/>
    <w:rsid w:val="00793944"/>
    <w:rsid w:val="00794289"/>
    <w:rsid w:val="007A4E84"/>
    <w:rsid w:val="007D0D0E"/>
    <w:rsid w:val="007F1F9B"/>
    <w:rsid w:val="007F4CF6"/>
    <w:rsid w:val="008108CF"/>
    <w:rsid w:val="00817F6F"/>
    <w:rsid w:val="008445C2"/>
    <w:rsid w:val="00877E60"/>
    <w:rsid w:val="00882998"/>
    <w:rsid w:val="00883ECD"/>
    <w:rsid w:val="00883FD1"/>
    <w:rsid w:val="00885B25"/>
    <w:rsid w:val="00891195"/>
    <w:rsid w:val="0089477A"/>
    <w:rsid w:val="008A1BB5"/>
    <w:rsid w:val="008A2A7B"/>
    <w:rsid w:val="008A48DD"/>
    <w:rsid w:val="008B61B9"/>
    <w:rsid w:val="008C1320"/>
    <w:rsid w:val="008C27F2"/>
    <w:rsid w:val="008C2DDE"/>
    <w:rsid w:val="008C4ED9"/>
    <w:rsid w:val="00906153"/>
    <w:rsid w:val="00907305"/>
    <w:rsid w:val="0091687F"/>
    <w:rsid w:val="00927485"/>
    <w:rsid w:val="0093240F"/>
    <w:rsid w:val="009453CD"/>
    <w:rsid w:val="009572D1"/>
    <w:rsid w:val="00966A06"/>
    <w:rsid w:val="00970972"/>
    <w:rsid w:val="00976ACB"/>
    <w:rsid w:val="00984BB2"/>
    <w:rsid w:val="00985676"/>
    <w:rsid w:val="009858CF"/>
    <w:rsid w:val="00991645"/>
    <w:rsid w:val="00996A57"/>
    <w:rsid w:val="009C3BE8"/>
    <w:rsid w:val="009D0377"/>
    <w:rsid w:val="009D08F5"/>
    <w:rsid w:val="009D0A10"/>
    <w:rsid w:val="009D6173"/>
    <w:rsid w:val="009E6078"/>
    <w:rsid w:val="009E6B9E"/>
    <w:rsid w:val="009F3D2C"/>
    <w:rsid w:val="00A116FA"/>
    <w:rsid w:val="00A11DB1"/>
    <w:rsid w:val="00A275B6"/>
    <w:rsid w:val="00A40755"/>
    <w:rsid w:val="00A75C49"/>
    <w:rsid w:val="00A9610C"/>
    <w:rsid w:val="00AA41DC"/>
    <w:rsid w:val="00AA6B03"/>
    <w:rsid w:val="00AB3C86"/>
    <w:rsid w:val="00AB5BEB"/>
    <w:rsid w:val="00AD2515"/>
    <w:rsid w:val="00AE0C03"/>
    <w:rsid w:val="00AE47E6"/>
    <w:rsid w:val="00B01762"/>
    <w:rsid w:val="00B07EB5"/>
    <w:rsid w:val="00B11739"/>
    <w:rsid w:val="00B11C75"/>
    <w:rsid w:val="00B134FB"/>
    <w:rsid w:val="00B17902"/>
    <w:rsid w:val="00B22BF0"/>
    <w:rsid w:val="00B31990"/>
    <w:rsid w:val="00B445E8"/>
    <w:rsid w:val="00B46EF7"/>
    <w:rsid w:val="00BA6CBA"/>
    <w:rsid w:val="00BA73CB"/>
    <w:rsid w:val="00BB292E"/>
    <w:rsid w:val="00BC4378"/>
    <w:rsid w:val="00BC55A9"/>
    <w:rsid w:val="00BE3FEC"/>
    <w:rsid w:val="00BE4FAD"/>
    <w:rsid w:val="00BE543F"/>
    <w:rsid w:val="00C009A0"/>
    <w:rsid w:val="00C05999"/>
    <w:rsid w:val="00C13B2A"/>
    <w:rsid w:val="00C26712"/>
    <w:rsid w:val="00C32796"/>
    <w:rsid w:val="00C43DD4"/>
    <w:rsid w:val="00C51230"/>
    <w:rsid w:val="00C60177"/>
    <w:rsid w:val="00C623D3"/>
    <w:rsid w:val="00C632F9"/>
    <w:rsid w:val="00C64175"/>
    <w:rsid w:val="00C74962"/>
    <w:rsid w:val="00C8052D"/>
    <w:rsid w:val="00C91A03"/>
    <w:rsid w:val="00C92471"/>
    <w:rsid w:val="00CA31BE"/>
    <w:rsid w:val="00CB4B27"/>
    <w:rsid w:val="00CC2EB2"/>
    <w:rsid w:val="00CC30D3"/>
    <w:rsid w:val="00CC4591"/>
    <w:rsid w:val="00CC6AF1"/>
    <w:rsid w:val="00CE035C"/>
    <w:rsid w:val="00CE2FC0"/>
    <w:rsid w:val="00CE7AE9"/>
    <w:rsid w:val="00CF68E0"/>
    <w:rsid w:val="00D318F8"/>
    <w:rsid w:val="00D35200"/>
    <w:rsid w:val="00D414B3"/>
    <w:rsid w:val="00D43A72"/>
    <w:rsid w:val="00D51AC1"/>
    <w:rsid w:val="00D57649"/>
    <w:rsid w:val="00D616D2"/>
    <w:rsid w:val="00D64986"/>
    <w:rsid w:val="00D66B54"/>
    <w:rsid w:val="00D73E1E"/>
    <w:rsid w:val="00D74200"/>
    <w:rsid w:val="00D82130"/>
    <w:rsid w:val="00D85470"/>
    <w:rsid w:val="00D96F4B"/>
    <w:rsid w:val="00DA2D60"/>
    <w:rsid w:val="00DA2D6D"/>
    <w:rsid w:val="00DA3A6E"/>
    <w:rsid w:val="00DA45D7"/>
    <w:rsid w:val="00DA6FCC"/>
    <w:rsid w:val="00DA7C36"/>
    <w:rsid w:val="00DC0B6F"/>
    <w:rsid w:val="00DD1E40"/>
    <w:rsid w:val="00DD28A0"/>
    <w:rsid w:val="00DD311B"/>
    <w:rsid w:val="00DD4198"/>
    <w:rsid w:val="00DD71C3"/>
    <w:rsid w:val="00DE2994"/>
    <w:rsid w:val="00DE6C84"/>
    <w:rsid w:val="00DF7EDD"/>
    <w:rsid w:val="00E012A5"/>
    <w:rsid w:val="00E076CF"/>
    <w:rsid w:val="00E114ED"/>
    <w:rsid w:val="00E11938"/>
    <w:rsid w:val="00E32473"/>
    <w:rsid w:val="00E411B1"/>
    <w:rsid w:val="00E81FB0"/>
    <w:rsid w:val="00E845DA"/>
    <w:rsid w:val="00E92377"/>
    <w:rsid w:val="00E97197"/>
    <w:rsid w:val="00EA3ECE"/>
    <w:rsid w:val="00EA434C"/>
    <w:rsid w:val="00EA6C01"/>
    <w:rsid w:val="00EB687C"/>
    <w:rsid w:val="00ED1E64"/>
    <w:rsid w:val="00ED36B2"/>
    <w:rsid w:val="00EE33CA"/>
    <w:rsid w:val="00EF1593"/>
    <w:rsid w:val="00EF315C"/>
    <w:rsid w:val="00EF7E18"/>
    <w:rsid w:val="00F13112"/>
    <w:rsid w:val="00F16A00"/>
    <w:rsid w:val="00F20739"/>
    <w:rsid w:val="00F22E65"/>
    <w:rsid w:val="00F45844"/>
    <w:rsid w:val="00F771D5"/>
    <w:rsid w:val="00F821AE"/>
    <w:rsid w:val="00F8631D"/>
    <w:rsid w:val="00F94D52"/>
    <w:rsid w:val="00FA1C56"/>
    <w:rsid w:val="00FA2E54"/>
    <w:rsid w:val="00FA2FDB"/>
    <w:rsid w:val="00FA3993"/>
    <w:rsid w:val="00FB1599"/>
    <w:rsid w:val="00FB2C1D"/>
    <w:rsid w:val="00FC57BB"/>
    <w:rsid w:val="00FC6F32"/>
    <w:rsid w:val="00FF1155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896EA-8200-4F90-8F95-A3BEC76E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0A1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59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F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1593"/>
  </w:style>
  <w:style w:type="paragraph" w:styleId="Noga">
    <w:name w:val="footer"/>
    <w:basedOn w:val="Navaden"/>
    <w:link w:val="NogaZnak"/>
    <w:uiPriority w:val="99"/>
    <w:unhideWhenUsed/>
    <w:rsid w:val="00EF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1593"/>
  </w:style>
  <w:style w:type="table" w:styleId="Tabelamrea">
    <w:name w:val="Table Grid"/>
    <w:basedOn w:val="Navadnatabela"/>
    <w:uiPriority w:val="59"/>
    <w:rsid w:val="007F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68B0-0E1C-41AB-95EA-91F2136D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10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180</cp:revision>
  <cp:lastPrinted>2017-11-13T10:37:00Z</cp:lastPrinted>
  <dcterms:created xsi:type="dcterms:W3CDTF">2013-10-15T12:27:00Z</dcterms:created>
  <dcterms:modified xsi:type="dcterms:W3CDTF">2017-11-13T11:02:00Z</dcterms:modified>
</cp:coreProperties>
</file>