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78" w:rsidRPr="00FA72C8" w:rsidRDefault="00E16778" w:rsidP="00E16778">
      <w:pPr>
        <w:jc w:val="both"/>
        <w:rPr>
          <w:i/>
        </w:rPr>
      </w:pPr>
      <w:r w:rsidRPr="00FA72C8">
        <w:t xml:space="preserve">Številka: </w:t>
      </w:r>
      <w:r w:rsidR="0061489F">
        <w:t>478-301/2017</w:t>
      </w:r>
    </w:p>
    <w:p w:rsidR="00E16778" w:rsidRPr="00FA72C8" w:rsidRDefault="00E16778" w:rsidP="00E16778">
      <w:pPr>
        <w:jc w:val="both"/>
      </w:pPr>
      <w:r w:rsidRPr="00FA72C8">
        <w:t xml:space="preserve">Datum: </w:t>
      </w:r>
      <w:r w:rsidR="002F0E1B">
        <w:t xml:space="preserve">  18. 9</w:t>
      </w:r>
      <w:r w:rsidR="00DA2AB3">
        <w:t>. 2018</w:t>
      </w:r>
    </w:p>
    <w:p w:rsidR="00E16778" w:rsidRPr="00FA72C8" w:rsidRDefault="00E16778" w:rsidP="00E16778"/>
    <w:p w:rsidR="00E16778" w:rsidRPr="00FA72C8" w:rsidRDefault="00E16778" w:rsidP="00E16778"/>
    <w:p w:rsidR="00CD5C05" w:rsidRPr="00723E18" w:rsidRDefault="00613E42" w:rsidP="00CD5C05">
      <w:pPr>
        <w:rPr>
          <w:b/>
        </w:rPr>
      </w:pPr>
      <w:r w:rsidRPr="00723E18">
        <w:rPr>
          <w:b/>
        </w:rPr>
        <w:t>MESTNEMU SVETU</w:t>
      </w:r>
    </w:p>
    <w:p w:rsidR="008D4463" w:rsidRPr="00723E18" w:rsidRDefault="00613E42" w:rsidP="00CD5C05">
      <w:pPr>
        <w:rPr>
          <w:b/>
        </w:rPr>
      </w:pPr>
      <w:r w:rsidRPr="00723E18">
        <w:rPr>
          <w:b/>
        </w:rPr>
        <w:t>MESTNE OBČINE PTUJ</w:t>
      </w:r>
    </w:p>
    <w:p w:rsidR="00CD5C05" w:rsidRDefault="00CD5C05" w:rsidP="00CD5C05">
      <w:pPr>
        <w:rPr>
          <w:b/>
        </w:rPr>
      </w:pPr>
    </w:p>
    <w:p w:rsidR="00D2380F" w:rsidRPr="00723E18" w:rsidRDefault="00D2380F" w:rsidP="00CD5C05">
      <w:pPr>
        <w:rPr>
          <w:b/>
        </w:rPr>
      </w:pPr>
    </w:p>
    <w:p w:rsidR="00E16778" w:rsidRPr="00613E42" w:rsidRDefault="00E16778" w:rsidP="00613E42">
      <w:pPr>
        <w:ind w:left="993" w:hanging="993"/>
        <w:jc w:val="both"/>
        <w:rPr>
          <w:b/>
          <w:color w:val="000000"/>
        </w:rPr>
      </w:pPr>
      <w:r w:rsidRPr="00613E42">
        <w:rPr>
          <w:b/>
        </w:rPr>
        <w:t xml:space="preserve">Zadeva: </w:t>
      </w:r>
      <w:r w:rsidR="0061489F" w:rsidRPr="00613E42">
        <w:rPr>
          <w:b/>
          <w:color w:val="000000"/>
        </w:rPr>
        <w:t>Predlog Sklepa o potrditvi osnutka Strategije ravnanja z nepremičnim premoženjem Mestne občine Ptuj</w:t>
      </w:r>
      <w:r w:rsidR="005670FE" w:rsidRPr="00613E42">
        <w:rPr>
          <w:b/>
          <w:color w:val="000000"/>
        </w:rPr>
        <w:t xml:space="preserve"> 2018-2028</w:t>
      </w:r>
    </w:p>
    <w:p w:rsidR="0061489F" w:rsidRDefault="0061489F" w:rsidP="0061489F">
      <w:pPr>
        <w:ind w:left="851" w:hanging="851"/>
      </w:pPr>
    </w:p>
    <w:p w:rsidR="00D2380F" w:rsidRPr="00723E18" w:rsidRDefault="00D2380F" w:rsidP="0061489F">
      <w:pPr>
        <w:ind w:left="851" w:hanging="851"/>
      </w:pPr>
    </w:p>
    <w:p w:rsidR="00E16778" w:rsidRPr="0061489F" w:rsidRDefault="00E16778" w:rsidP="004931E3">
      <w:pPr>
        <w:jc w:val="both"/>
      </w:pPr>
      <w:r w:rsidRPr="0061489F">
        <w:t>Na podlagi 23. člena Statuta Mestne občine Ptuj (Uradni vestnik Mestne občine Ptuj, št. 9/07) in 76. člena Poslovnika Mestnega sveta Mestne občine Ptuj (Uradni vestnik Mestne občine</w:t>
      </w:r>
      <w:r w:rsidR="008D4463" w:rsidRPr="0061489F">
        <w:t xml:space="preserve"> Ptuj, št. 12/07, 1/09, 2/14, </w:t>
      </w:r>
      <w:r w:rsidRPr="0061489F">
        <w:t>7/15</w:t>
      </w:r>
      <w:r w:rsidR="008D4463" w:rsidRPr="0061489F">
        <w:t xml:space="preserve"> in 9/17</w:t>
      </w:r>
      <w:r w:rsidRPr="0061489F">
        <w:t xml:space="preserve">), predlagam mestnemu svetu v obravnavo in sprejem </w:t>
      </w:r>
      <w:r w:rsidR="00D9520E" w:rsidRPr="0061489F">
        <w:t>predlog</w:t>
      </w:r>
      <w:r w:rsidR="00F7720C" w:rsidRPr="0061489F">
        <w:t xml:space="preserve"> </w:t>
      </w:r>
      <w:r w:rsidR="0061489F" w:rsidRPr="0061489F">
        <w:rPr>
          <w:color w:val="000000"/>
        </w:rPr>
        <w:t>Sklepa o potrditvi osnutka Strategije ravnanja z nepremičnim premoženjem Mestne občine Ptuj</w:t>
      </w:r>
      <w:r w:rsidR="005670FE">
        <w:rPr>
          <w:color w:val="000000"/>
        </w:rPr>
        <w:t xml:space="preserve"> 2018-2028.</w:t>
      </w:r>
    </w:p>
    <w:p w:rsidR="00D2380F" w:rsidRDefault="00E16778" w:rsidP="00E16778">
      <w:pPr>
        <w:jc w:val="both"/>
        <w:rPr>
          <w:b/>
        </w:rPr>
      </w:pP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723E1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</w:p>
    <w:p w:rsidR="00E16778" w:rsidRPr="00FA72C8" w:rsidRDefault="00E16778" w:rsidP="00E16778">
      <w:pPr>
        <w:jc w:val="both"/>
        <w:rPr>
          <w:b/>
        </w:rPr>
      </w:pPr>
      <w:r w:rsidRPr="00FA72C8">
        <w:rPr>
          <w:b/>
        </w:rPr>
        <w:tab/>
      </w:r>
    </w:p>
    <w:p w:rsidR="00E16778" w:rsidRDefault="00E16778" w:rsidP="00E16778">
      <w:pPr>
        <w:jc w:val="both"/>
        <w:rPr>
          <w:b/>
        </w:rPr>
      </w:pPr>
    </w:p>
    <w:p w:rsidR="0061489F" w:rsidRPr="00FA72C8" w:rsidRDefault="0061489F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</w:pP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rPr>
          <w:b/>
        </w:rPr>
        <w:tab/>
      </w:r>
      <w:r w:rsidRPr="00FA72C8">
        <w:t xml:space="preserve">       Miran SENČAR,</w:t>
      </w:r>
    </w:p>
    <w:p w:rsidR="00E16778" w:rsidRPr="00FA72C8" w:rsidRDefault="00E16778" w:rsidP="00E16778">
      <w:pPr>
        <w:jc w:val="both"/>
      </w:pP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  <w:t>župan Mestne občine Ptuj</w:t>
      </w: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E16778" w:rsidRPr="00FA72C8" w:rsidRDefault="00E16778" w:rsidP="00E16778">
      <w:pPr>
        <w:jc w:val="both"/>
        <w:rPr>
          <w:b/>
        </w:rPr>
      </w:pPr>
    </w:p>
    <w:p w:rsidR="00D2380F" w:rsidRDefault="00D2380F" w:rsidP="00E16778"/>
    <w:p w:rsidR="00D2380F" w:rsidRDefault="00D2380F" w:rsidP="00E16778"/>
    <w:p w:rsidR="00D2380F" w:rsidRDefault="00D2380F" w:rsidP="00E16778"/>
    <w:p w:rsidR="00E16778" w:rsidRPr="00FA72C8" w:rsidRDefault="00E16778" w:rsidP="00E16778">
      <w:r w:rsidRPr="00FA72C8">
        <w:t xml:space="preserve">Prilogi: </w:t>
      </w:r>
    </w:p>
    <w:p w:rsidR="00E16778" w:rsidRDefault="00E16778" w:rsidP="00E16778">
      <w:pPr>
        <w:numPr>
          <w:ilvl w:val="0"/>
          <w:numId w:val="1"/>
        </w:numPr>
      </w:pPr>
      <w:r w:rsidRPr="00FA72C8">
        <w:t>predlog sklepa z obrazložitvijo</w:t>
      </w:r>
    </w:p>
    <w:p w:rsidR="0061489F" w:rsidRPr="00FA72C8" w:rsidRDefault="0061489F" w:rsidP="00E16778">
      <w:pPr>
        <w:numPr>
          <w:ilvl w:val="0"/>
          <w:numId w:val="1"/>
        </w:numPr>
      </w:pPr>
      <w:r>
        <w:t>osnutek Strategije ravnanja z nepremičnim premoženjem Mestne občine Ptuj</w:t>
      </w:r>
      <w:r w:rsidR="005670FE">
        <w:t xml:space="preserve"> 2018-2028</w:t>
      </w:r>
    </w:p>
    <w:p w:rsidR="00E16778" w:rsidRPr="00FA72C8" w:rsidRDefault="00E16778" w:rsidP="00E16778"/>
    <w:p w:rsidR="00E16778" w:rsidRPr="00FA72C8" w:rsidRDefault="00E16778" w:rsidP="00E16778"/>
    <w:p w:rsidR="00E16778" w:rsidRPr="00FA72C8" w:rsidRDefault="00E16778" w:rsidP="00E16778">
      <w:pPr>
        <w:jc w:val="both"/>
      </w:pPr>
    </w:p>
    <w:p w:rsidR="00D9520E" w:rsidRPr="00FA72C8" w:rsidRDefault="00D9520E" w:rsidP="00E1677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E16778" w:rsidRPr="00FA72C8" w:rsidTr="00AF1B07">
        <w:tc>
          <w:tcPr>
            <w:tcW w:w="3144" w:type="dxa"/>
          </w:tcPr>
          <w:p w:rsidR="00E16778" w:rsidRPr="00FA72C8" w:rsidRDefault="00E16778" w:rsidP="00AF1B07"/>
        </w:tc>
        <w:tc>
          <w:tcPr>
            <w:tcW w:w="6144" w:type="dxa"/>
          </w:tcPr>
          <w:p w:rsidR="00E16778" w:rsidRPr="00CF1B01" w:rsidRDefault="00E16778" w:rsidP="00AF1B07">
            <w:pPr>
              <w:pStyle w:val="Glava"/>
            </w:pPr>
          </w:p>
        </w:tc>
      </w:tr>
    </w:tbl>
    <w:p w:rsidR="00E16778" w:rsidRPr="00D2380F" w:rsidRDefault="00E16778" w:rsidP="00613E42">
      <w:pPr>
        <w:jc w:val="right"/>
        <w:rPr>
          <w:b/>
        </w:rPr>
      </w:pPr>
      <w:r w:rsidRPr="00FA72C8">
        <w:t>P</w:t>
      </w:r>
      <w:r w:rsidR="008D4463">
        <w:t>redlog</w:t>
      </w:r>
    </w:p>
    <w:p w:rsidR="00E16778" w:rsidRPr="00FA72C8" w:rsidRDefault="00E16778" w:rsidP="00E16778">
      <w:pPr>
        <w:jc w:val="right"/>
      </w:pPr>
      <w:r w:rsidRPr="00FA72C8">
        <w:t xml:space="preserve">                                                                                                         </w:t>
      </w:r>
      <w:r w:rsidRPr="00FA72C8">
        <w:tab/>
      </w:r>
      <w:r w:rsidR="002F0E1B">
        <w:t xml:space="preserve">   September</w:t>
      </w:r>
      <w:r w:rsidR="008D4463">
        <w:t xml:space="preserve"> 2018</w:t>
      </w:r>
    </w:p>
    <w:p w:rsidR="005670FE" w:rsidRDefault="005670FE" w:rsidP="00E16778">
      <w:pPr>
        <w:jc w:val="both"/>
      </w:pPr>
    </w:p>
    <w:p w:rsidR="00E16778" w:rsidRPr="00FA72C8" w:rsidRDefault="0061489F" w:rsidP="00E16778">
      <w:pPr>
        <w:jc w:val="both"/>
      </w:pPr>
      <w:r>
        <w:t xml:space="preserve">Na podlagi </w:t>
      </w:r>
      <w:r w:rsidR="00E16778" w:rsidRPr="00FA72C8">
        <w:t>12. člena  Statuta Mestne občine Ptuj (Uradni vestnik Mestne občine Ptuj, št. 9/07) je Mestni svet Mestne občine Ptuj na ___ seji, dne _____, sprejel naslednji</w:t>
      </w:r>
    </w:p>
    <w:p w:rsidR="00E16778" w:rsidRDefault="00E16778" w:rsidP="00E16778">
      <w:pPr>
        <w:jc w:val="center"/>
        <w:rPr>
          <w:b/>
        </w:rPr>
      </w:pPr>
    </w:p>
    <w:p w:rsidR="00D2380F" w:rsidRPr="00FA72C8" w:rsidRDefault="00D2380F" w:rsidP="00E16778">
      <w:pPr>
        <w:jc w:val="center"/>
        <w:rPr>
          <w:b/>
        </w:rPr>
      </w:pPr>
    </w:p>
    <w:p w:rsidR="00D9520E" w:rsidRPr="00FA72C8" w:rsidRDefault="00D9520E" w:rsidP="00D9520E">
      <w:pPr>
        <w:jc w:val="center"/>
        <w:rPr>
          <w:b/>
        </w:rPr>
      </w:pPr>
      <w:r w:rsidRPr="00FA72C8">
        <w:rPr>
          <w:b/>
        </w:rPr>
        <w:t>S  K  L  E  P</w:t>
      </w:r>
    </w:p>
    <w:p w:rsidR="00D2380F" w:rsidRDefault="00D9520E" w:rsidP="00D2380F">
      <w:pPr>
        <w:jc w:val="center"/>
        <w:rPr>
          <w:b/>
        </w:rPr>
      </w:pPr>
      <w:r w:rsidRPr="00FA72C8">
        <w:rPr>
          <w:b/>
        </w:rPr>
        <w:t xml:space="preserve">o </w:t>
      </w:r>
      <w:r w:rsidR="00D2380F">
        <w:rPr>
          <w:b/>
        </w:rPr>
        <w:t xml:space="preserve">potrditvi osnutka </w:t>
      </w:r>
      <w:r w:rsidR="00B11E0F">
        <w:rPr>
          <w:b/>
        </w:rPr>
        <w:t>Strategije ravnanja z nepremičnim premoženjem</w:t>
      </w:r>
    </w:p>
    <w:p w:rsidR="005670FE" w:rsidRPr="00FA72C8" w:rsidRDefault="00D2380F" w:rsidP="00D2380F">
      <w:pPr>
        <w:jc w:val="center"/>
        <w:rPr>
          <w:b/>
        </w:rPr>
      </w:pPr>
      <w:r>
        <w:rPr>
          <w:b/>
        </w:rPr>
        <w:t xml:space="preserve">Mestne občine Ptuj </w:t>
      </w:r>
      <w:r w:rsidR="005670FE">
        <w:rPr>
          <w:b/>
        </w:rPr>
        <w:t>2018-2028</w:t>
      </w:r>
    </w:p>
    <w:p w:rsidR="00E24F14" w:rsidRDefault="00E24F14" w:rsidP="00E16778">
      <w:pPr>
        <w:jc w:val="center"/>
        <w:rPr>
          <w:b/>
        </w:rPr>
      </w:pPr>
    </w:p>
    <w:p w:rsidR="00D2380F" w:rsidRPr="00FA72C8" w:rsidRDefault="00D2380F" w:rsidP="00E16778">
      <w:pPr>
        <w:jc w:val="center"/>
        <w:rPr>
          <w:b/>
        </w:rPr>
      </w:pPr>
    </w:p>
    <w:p w:rsidR="00E16778" w:rsidRPr="00FA72C8" w:rsidRDefault="00F8578C" w:rsidP="00E16778">
      <w:pPr>
        <w:jc w:val="center"/>
      </w:pPr>
      <w:r>
        <w:t xml:space="preserve">1. </w:t>
      </w:r>
    </w:p>
    <w:p w:rsidR="00E16778" w:rsidRPr="00FA72C8" w:rsidRDefault="00E16778" w:rsidP="00E16778">
      <w:pPr>
        <w:jc w:val="center"/>
      </w:pPr>
    </w:p>
    <w:p w:rsidR="00B11E0F" w:rsidRPr="00B11E0F" w:rsidRDefault="00B11E0F" w:rsidP="00B11E0F">
      <w:pPr>
        <w:jc w:val="both"/>
      </w:pPr>
      <w:r>
        <w:t xml:space="preserve">Mestni svet Mestne občine Ptuj potrjuje osnutek Strategije </w:t>
      </w:r>
      <w:r w:rsidRPr="00B11E0F">
        <w:t>ravnanja z nepremičnim premoženjem Mestne občine Ptuj</w:t>
      </w:r>
      <w:r w:rsidR="005670FE">
        <w:t xml:space="preserve"> 2018-2028. </w:t>
      </w:r>
    </w:p>
    <w:p w:rsidR="00E16778" w:rsidRPr="00FA72C8" w:rsidRDefault="00E16778" w:rsidP="00E16778">
      <w:pPr>
        <w:jc w:val="both"/>
      </w:pPr>
    </w:p>
    <w:p w:rsidR="00E16778" w:rsidRPr="00FA72C8" w:rsidRDefault="00F8578C" w:rsidP="00E16778">
      <w:pPr>
        <w:jc w:val="center"/>
      </w:pPr>
      <w:r>
        <w:t xml:space="preserve">2. </w:t>
      </w:r>
    </w:p>
    <w:p w:rsidR="00002FAB" w:rsidRPr="00FA72C8" w:rsidRDefault="00002FAB" w:rsidP="00002FAB">
      <w:pPr>
        <w:jc w:val="center"/>
      </w:pPr>
    </w:p>
    <w:p w:rsidR="00E16778" w:rsidRPr="00FA72C8" w:rsidRDefault="00E16778" w:rsidP="00E16778">
      <w:pPr>
        <w:jc w:val="both"/>
      </w:pPr>
      <w:r w:rsidRPr="00FA72C8">
        <w:t xml:space="preserve">Ta sklep začne veljati </w:t>
      </w:r>
      <w:r w:rsidR="00B11E0F">
        <w:t xml:space="preserve">z dnem sprejema na Mestnem svetu Mestne občine Ptuj. </w:t>
      </w:r>
    </w:p>
    <w:p w:rsidR="00E16778" w:rsidRPr="00FA72C8" w:rsidRDefault="00E16778" w:rsidP="00E16778">
      <w:pPr>
        <w:jc w:val="both"/>
      </w:pPr>
    </w:p>
    <w:p w:rsidR="00E16778" w:rsidRPr="00B11E0F" w:rsidRDefault="00E16778" w:rsidP="00E16778">
      <w:pPr>
        <w:jc w:val="both"/>
      </w:pPr>
      <w:r w:rsidRPr="00B11E0F">
        <w:t xml:space="preserve">Številka: </w:t>
      </w:r>
      <w:r w:rsidR="00B11E0F" w:rsidRPr="00B11E0F">
        <w:t>478-301/2017</w:t>
      </w:r>
    </w:p>
    <w:p w:rsidR="00E16778" w:rsidRPr="00FA72C8" w:rsidRDefault="00E16778" w:rsidP="00E16778">
      <w:pPr>
        <w:jc w:val="both"/>
      </w:pPr>
      <w:r w:rsidRPr="00FA72C8">
        <w:t xml:space="preserve">Datum: </w:t>
      </w:r>
    </w:p>
    <w:p w:rsidR="00E16778" w:rsidRPr="00FA72C8" w:rsidRDefault="00E16778" w:rsidP="00E16778">
      <w:pPr>
        <w:jc w:val="both"/>
      </w:pPr>
      <w:r w:rsidRPr="00FA72C8">
        <w:t>______________________________________________________________________________</w:t>
      </w:r>
    </w:p>
    <w:p w:rsidR="00E16778" w:rsidRPr="00FA72C8" w:rsidRDefault="00E16778" w:rsidP="00E16778">
      <w:pPr>
        <w:jc w:val="both"/>
      </w:pPr>
    </w:p>
    <w:p w:rsidR="00E16778" w:rsidRDefault="00E16778" w:rsidP="00E16778">
      <w:pPr>
        <w:jc w:val="center"/>
        <w:rPr>
          <w:b/>
        </w:rPr>
      </w:pPr>
      <w:r w:rsidRPr="00FA72C8">
        <w:rPr>
          <w:b/>
        </w:rPr>
        <w:t>Obrazložitev:</w:t>
      </w:r>
    </w:p>
    <w:p w:rsidR="0096505C" w:rsidRPr="0096505C" w:rsidRDefault="0096505C" w:rsidP="00E16778">
      <w:pPr>
        <w:jc w:val="center"/>
      </w:pPr>
    </w:p>
    <w:p w:rsidR="00A41173" w:rsidRDefault="0096505C" w:rsidP="008D779D">
      <w:pPr>
        <w:jc w:val="both"/>
      </w:pPr>
      <w:r w:rsidRPr="0096505C">
        <w:t xml:space="preserve">Strategija ravnanja z nepremičnim premoženjem Mestne občine Ptuj je strateški dokument, ki </w:t>
      </w:r>
      <w:r w:rsidR="00A6776A">
        <w:t>ga</w:t>
      </w:r>
      <w:r w:rsidR="008D779D">
        <w:t xml:space="preserve"> sprejme Mestni svet Mestne občine Ptuj za o</w:t>
      </w:r>
      <w:r w:rsidR="00A6776A">
        <w:t xml:space="preserve">bdobje desetih let (2018-2028). </w:t>
      </w:r>
      <w:r w:rsidR="00A41173">
        <w:t xml:space="preserve">Sprejema se z </w:t>
      </w:r>
      <w:r w:rsidR="00A41173" w:rsidRPr="0013574D">
        <w:t>namenom gospodarnejše rabe in učinkovitejšega upravljanja nepremičnega prem</w:t>
      </w:r>
      <w:r w:rsidR="00A6776A">
        <w:t>oženja Mestne občine Ptuj, za njeno uresničevanje pa je odgovorna Mestna občina Ptuj.</w:t>
      </w:r>
      <w:r w:rsidR="00A41173">
        <w:t xml:space="preserve"> Potreba po sprejetju dokumenta, ki bi </w:t>
      </w:r>
      <w:r w:rsidR="00A41173" w:rsidRPr="0013574D">
        <w:t xml:space="preserve">na osnovi analize stanja podal strateške usmeritve </w:t>
      </w:r>
      <w:r w:rsidR="00A41173">
        <w:t xml:space="preserve">na področju </w:t>
      </w:r>
      <w:r w:rsidR="00A41173" w:rsidRPr="0013574D">
        <w:t>ravnanja z nepremičnim premoženjem</w:t>
      </w:r>
      <w:r w:rsidR="00A41173">
        <w:t xml:space="preserve">, se je pokazala že v preteklosti pri </w:t>
      </w:r>
      <w:r w:rsidR="00A41173" w:rsidRPr="001A7562">
        <w:t xml:space="preserve">pripravi </w:t>
      </w:r>
      <w:r w:rsidR="00A41173" w:rsidRPr="001A7562">
        <w:rPr>
          <w:iCs/>
        </w:rPr>
        <w:t xml:space="preserve">Strateškega načrta revitalizacije ptujskega mestnega središča (ADHOC) ter </w:t>
      </w:r>
      <w:r w:rsidR="00A41173" w:rsidRPr="001A7562">
        <w:t>Vizije in strategije Mestne občine Ptuj</w:t>
      </w:r>
      <w:r w:rsidR="00A41173">
        <w:t>.</w:t>
      </w:r>
    </w:p>
    <w:p w:rsidR="00A41173" w:rsidRDefault="00A41173" w:rsidP="008D779D">
      <w:pPr>
        <w:jc w:val="both"/>
      </w:pPr>
    </w:p>
    <w:p w:rsidR="00F33E54" w:rsidRDefault="00F543A0" w:rsidP="00F33E54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Predložena Strategija se nanaša </w:t>
      </w:r>
      <w:r w:rsidRPr="0013574D">
        <w:t>tako na nepremično premoženje, ki je v lasti Mestne občine Ptuj, deloma pa tudi na nepremično premoženje v lasti tretjih oseb in ga Mestna občina Ptuj potrebuje za opravljanje svojih nalog</w:t>
      </w:r>
      <w:r>
        <w:t xml:space="preserve">. </w:t>
      </w:r>
      <w:r w:rsidR="001A1DD1">
        <w:t>V osnovi je razdeljena na sklope, ki se nanašajo na posamezno vrsto nepremičnega premoženja.</w:t>
      </w:r>
      <w:r w:rsidR="00F33E54">
        <w:t xml:space="preserve"> </w:t>
      </w:r>
      <w:r w:rsidR="00F33E54" w:rsidRPr="00771DB3">
        <w:rPr>
          <w:rFonts w:cs="Arial"/>
        </w:rPr>
        <w:t xml:space="preserve">Na vsakem področju je najprej podana analiza stanja, sledi opredelitev ciljev in ukrepov, s katerimi se cilji dosegajo. Nadalje so opredeljeni tudi kazalniki, s katerimi se spremlja uspešnost doseganja ciljev, čas izvedbe, nosilci in viri financiranja.  </w:t>
      </w:r>
    </w:p>
    <w:p w:rsidR="001A1DD1" w:rsidRDefault="001A1DD1" w:rsidP="008D779D">
      <w:pPr>
        <w:jc w:val="both"/>
      </w:pPr>
    </w:p>
    <w:p w:rsidR="003A5C4C" w:rsidRDefault="001A1DD1" w:rsidP="00A57080">
      <w:pPr>
        <w:jc w:val="both"/>
      </w:pPr>
      <w:r>
        <w:t xml:space="preserve">Predložen osnutek Strategije je pripravila projektna skupina, ki je bila imenovana v letu 2017 in je </w:t>
      </w:r>
      <w:r w:rsidR="00613E42">
        <w:t>združevala člane iz posameznih o</w:t>
      </w:r>
      <w:r>
        <w:t xml:space="preserve">ddelkov Občinske uprave Mestne občine Ptuj in člana iz Skupne občinske uprave občin Spodnjega Podravja. </w:t>
      </w:r>
      <w:r w:rsidR="00A57080">
        <w:t xml:space="preserve">Gradivo je bilo na skupnem sestanku v delu, </w:t>
      </w:r>
      <w:r w:rsidR="00BA7F3F">
        <w:t>ki se nanaša na ravnanje s stanovanji, predstavljen</w:t>
      </w:r>
      <w:r w:rsidR="00A57080">
        <w:t>o</w:t>
      </w:r>
      <w:r w:rsidR="00BA7F3F">
        <w:t xml:space="preserve"> tudi predstavni</w:t>
      </w:r>
      <w:r w:rsidR="00A57080">
        <w:t xml:space="preserve">kom PSS Ptuj d.o.o. in nadalje </w:t>
      </w:r>
      <w:r w:rsidR="00BA7F3F">
        <w:t xml:space="preserve">v delu, ki se nanaša na urejanje pripadajočih zemljišč k večstanovanjskim stavbam, upravnikom </w:t>
      </w:r>
      <w:r w:rsidR="00A57080">
        <w:t xml:space="preserve">na območju Mestne občine </w:t>
      </w:r>
      <w:r w:rsidR="00A57080" w:rsidRPr="002026D1">
        <w:t>Ptuj (</w:t>
      </w:r>
      <w:r w:rsidR="00BA7F3F" w:rsidRPr="002026D1">
        <w:t>PSS Ptuj d.o.o., Javne službe Ptuj d.o.o., Atrij</w:t>
      </w:r>
      <w:r w:rsidR="00A6776A" w:rsidRPr="002026D1">
        <w:t xml:space="preserve"> d.o.o.)</w:t>
      </w:r>
      <w:r w:rsidR="00A57080" w:rsidRPr="002026D1">
        <w:t>.</w:t>
      </w:r>
      <w:r w:rsidR="00A57080">
        <w:t xml:space="preserve"> </w:t>
      </w:r>
    </w:p>
    <w:p w:rsidR="003A5C4C" w:rsidRDefault="003A5C4C" w:rsidP="003A5C4C">
      <w:pPr>
        <w:jc w:val="both"/>
      </w:pPr>
      <w:r w:rsidRPr="00167443">
        <w:lastRenderedPageBreak/>
        <w:t xml:space="preserve">Spremljanje Strategije se </w:t>
      </w:r>
      <w:r>
        <w:t xml:space="preserve">bo </w:t>
      </w:r>
      <w:r w:rsidRPr="00167443">
        <w:t>izvaja</w:t>
      </w:r>
      <w:r>
        <w:t>lo</w:t>
      </w:r>
      <w:r w:rsidRPr="00167443">
        <w:t xml:space="preserve"> </w:t>
      </w:r>
      <w:r>
        <w:t>preko kazalnikov, naved</w:t>
      </w:r>
      <w:r w:rsidR="00911F3C">
        <w:t>enih pri posameznih sklopih, e</w:t>
      </w:r>
      <w:r>
        <w:t xml:space="preserve">den od temeljnih elementov spremljanja ravnanja z nepremičninami </w:t>
      </w:r>
      <w:r w:rsidR="00911F3C">
        <w:t xml:space="preserve">pa </w:t>
      </w:r>
      <w:r>
        <w:t xml:space="preserve">je tudi poročilo o realizaciji načrta ravnanja s stvarnim premoženjem, ki se vsako leto pripravi in predloži Mestnemu svetu Mestne občine Ptuj z zaključnim računom.  </w:t>
      </w:r>
    </w:p>
    <w:p w:rsidR="001D5662" w:rsidRPr="00FF4F79" w:rsidRDefault="001D5662" w:rsidP="003A5C4C">
      <w:pPr>
        <w:jc w:val="both"/>
      </w:pPr>
    </w:p>
    <w:p w:rsidR="001D5662" w:rsidRDefault="001D5662" w:rsidP="001D5662">
      <w:pPr>
        <w:jc w:val="both"/>
      </w:pPr>
      <w:r>
        <w:t>O izvajanj</w:t>
      </w:r>
      <w:r w:rsidR="009E62B5">
        <w:t xml:space="preserve">u Strategije se bo </w:t>
      </w:r>
      <w:bookmarkStart w:id="0" w:name="_GoBack"/>
      <w:bookmarkEnd w:id="0"/>
      <w:r w:rsidR="009E62B5">
        <w:t>vsako leto</w:t>
      </w:r>
      <w:r>
        <w:t xml:space="preserve"> pripravilo tudi poročilo in se z njim seznanilo Mestni svet Mestne občine Ptuj. </w:t>
      </w:r>
      <w:r w:rsidRPr="00802218">
        <w:t xml:space="preserve">Za izpeljavo navedenih ukrepov posameznega področja bodo imenovane delovne skupine.  </w:t>
      </w:r>
    </w:p>
    <w:p w:rsidR="00A41173" w:rsidRPr="00A57080" w:rsidRDefault="00A41173" w:rsidP="00A57080">
      <w:pPr>
        <w:jc w:val="both"/>
      </w:pPr>
    </w:p>
    <w:p w:rsidR="00241D44" w:rsidRPr="00FA72C8" w:rsidRDefault="00241D44" w:rsidP="00241D44">
      <w:pPr>
        <w:jc w:val="both"/>
      </w:pPr>
      <w:r w:rsidRPr="00FA72C8">
        <w:t>Glede na podano obrazložitev predlagam Mestnemu svetu Mestne občine Ptuj, da sprejme sklep v predloženi vsebini.</w:t>
      </w:r>
    </w:p>
    <w:p w:rsidR="00622DBD" w:rsidRPr="00FA72C8" w:rsidRDefault="00622DBD" w:rsidP="00E16778">
      <w:pPr>
        <w:jc w:val="both"/>
      </w:pPr>
    </w:p>
    <w:p w:rsidR="00E16778" w:rsidRPr="00FA72C8" w:rsidRDefault="00E16778" w:rsidP="00E16778">
      <w:pPr>
        <w:jc w:val="both"/>
      </w:pPr>
      <w:r w:rsidRPr="00FA72C8">
        <w:t>Pripravil</w:t>
      </w:r>
      <w:r w:rsidR="00622DBD" w:rsidRPr="00FA72C8">
        <w:t>a</w:t>
      </w:r>
      <w:r w:rsidRPr="00FA72C8">
        <w:t>:</w:t>
      </w:r>
    </w:p>
    <w:p w:rsidR="00E16778" w:rsidRPr="00FA72C8" w:rsidRDefault="00622DBD" w:rsidP="00E16778">
      <w:pPr>
        <w:jc w:val="both"/>
      </w:pPr>
      <w:r w:rsidRPr="00FA72C8">
        <w:t xml:space="preserve">Nina M. Ogrizek </w:t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  <w:r w:rsidR="00E16778" w:rsidRPr="00FA72C8">
        <w:tab/>
      </w:r>
    </w:p>
    <w:p w:rsidR="00E16778" w:rsidRPr="00FA72C8" w:rsidRDefault="00E16778" w:rsidP="00E16778">
      <w:pPr>
        <w:jc w:val="both"/>
      </w:pP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</w:r>
      <w:r w:rsidRPr="00FA72C8">
        <w:tab/>
        <w:t xml:space="preserve">         </w:t>
      </w:r>
      <w:r w:rsidR="00613E42">
        <w:t xml:space="preserve"> </w:t>
      </w:r>
      <w:r w:rsidRPr="00FA72C8">
        <w:t xml:space="preserve"> Miran SENČAR,</w:t>
      </w:r>
    </w:p>
    <w:p w:rsidR="00640825" w:rsidRDefault="00E16778" w:rsidP="00402F6F">
      <w:pPr>
        <w:jc w:val="both"/>
      </w:pPr>
      <w:r w:rsidRPr="00FA72C8">
        <w:t xml:space="preserve">                                                                                                    župan Mestne občine Ptuj</w:t>
      </w: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Default="00BA7F3F" w:rsidP="00402F6F">
      <w:pPr>
        <w:jc w:val="both"/>
      </w:pPr>
    </w:p>
    <w:p w:rsidR="00BA7F3F" w:rsidRPr="00FA72C8" w:rsidRDefault="00BA7F3F" w:rsidP="00402F6F">
      <w:pPr>
        <w:jc w:val="both"/>
      </w:pPr>
    </w:p>
    <w:sectPr w:rsidR="00BA7F3F" w:rsidRPr="00FA72C8" w:rsidSect="006D3DCC"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01" w:rsidRDefault="00CF1B01">
      <w:r>
        <w:separator/>
      </w:r>
    </w:p>
  </w:endnote>
  <w:endnote w:type="continuationSeparator" w:id="0">
    <w:p w:rsidR="00CF1B01" w:rsidRDefault="00CF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B9" w:rsidRDefault="00F42FB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01" w:rsidRDefault="00CF1B01">
      <w:r>
        <w:separator/>
      </w:r>
    </w:p>
  </w:footnote>
  <w:footnote w:type="continuationSeparator" w:id="0">
    <w:p w:rsidR="00CF1B01" w:rsidRDefault="00CF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F42FB9" w:rsidTr="00984A2E">
      <w:tc>
        <w:tcPr>
          <w:tcW w:w="3228" w:type="dxa"/>
        </w:tcPr>
        <w:p w:rsidR="00F42FB9" w:rsidRPr="00984A2E" w:rsidRDefault="009E62B5" w:rsidP="00984A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5.75pt">
                <v:imagedata r:id="rId1" o:title=""/>
              </v:shape>
            </w:pict>
          </w:r>
        </w:p>
        <w:p w:rsidR="00F42FB9" w:rsidRDefault="00F42FB9" w:rsidP="00984A2E">
          <w:pPr>
            <w:pBdr>
              <w:bottom w:val="single" w:sz="12" w:space="1" w:color="999999"/>
            </w:pBdr>
          </w:pP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984A2E">
            <w:rPr>
              <w:b/>
              <w:sz w:val="22"/>
            </w:rPr>
            <w:t>MESTNA OBČINA PTUJ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984A2E">
            <w:rPr>
              <w:sz w:val="22"/>
            </w:rPr>
            <w:t>ŽUPAN</w:t>
          </w:r>
        </w:p>
        <w:p w:rsidR="00F42FB9" w:rsidRPr="00984A2E" w:rsidRDefault="00F42FB9" w:rsidP="00984A2E">
          <w:pPr>
            <w:pBdr>
              <w:bottom w:val="single" w:sz="12" w:space="1" w:color="999999"/>
            </w:pBdr>
            <w:rPr>
              <w:sz w:val="22"/>
            </w:rPr>
          </w:pPr>
        </w:p>
        <w:p w:rsidR="00F42FB9" w:rsidRPr="00984A2E" w:rsidRDefault="00F42FB9" w:rsidP="00984A2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42FB9" w:rsidRPr="00CF1B01" w:rsidRDefault="00F42FB9" w:rsidP="006D3DCC">
          <w:pPr>
            <w:pStyle w:val="Glava"/>
          </w:pPr>
        </w:p>
      </w:tc>
    </w:tr>
  </w:tbl>
  <w:p w:rsidR="00F42FB9" w:rsidRDefault="00F42F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61D"/>
    <w:multiLevelType w:val="hybridMultilevel"/>
    <w:tmpl w:val="288832F2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C6D"/>
    <w:multiLevelType w:val="hybridMultilevel"/>
    <w:tmpl w:val="53E28FCE"/>
    <w:lvl w:ilvl="0" w:tplc="44F24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032A"/>
    <w:rsid w:val="00002FAB"/>
    <w:rsid w:val="00054B0C"/>
    <w:rsid w:val="000657AC"/>
    <w:rsid w:val="00071688"/>
    <w:rsid w:val="000838DC"/>
    <w:rsid w:val="00090D06"/>
    <w:rsid w:val="000C35D2"/>
    <w:rsid w:val="000E42C3"/>
    <w:rsid w:val="00170268"/>
    <w:rsid w:val="00184D1B"/>
    <w:rsid w:val="001A1DD1"/>
    <w:rsid w:val="001A362D"/>
    <w:rsid w:val="001A7562"/>
    <w:rsid w:val="001B3D8A"/>
    <w:rsid w:val="001D5662"/>
    <w:rsid w:val="002026D1"/>
    <w:rsid w:val="00241D44"/>
    <w:rsid w:val="00257D60"/>
    <w:rsid w:val="002C12E8"/>
    <w:rsid w:val="002D3EE1"/>
    <w:rsid w:val="002F0E1B"/>
    <w:rsid w:val="00333285"/>
    <w:rsid w:val="003442B3"/>
    <w:rsid w:val="0036230A"/>
    <w:rsid w:val="003A5C4C"/>
    <w:rsid w:val="00402F6F"/>
    <w:rsid w:val="0040744D"/>
    <w:rsid w:val="00477B20"/>
    <w:rsid w:val="004931D8"/>
    <w:rsid w:val="004931E3"/>
    <w:rsid w:val="004A63BD"/>
    <w:rsid w:val="004E0D0E"/>
    <w:rsid w:val="0054663E"/>
    <w:rsid w:val="005670FE"/>
    <w:rsid w:val="00580BCE"/>
    <w:rsid w:val="005E6E81"/>
    <w:rsid w:val="00613E42"/>
    <w:rsid w:val="0061489F"/>
    <w:rsid w:val="00622DBD"/>
    <w:rsid w:val="00640825"/>
    <w:rsid w:val="00660A69"/>
    <w:rsid w:val="0066495D"/>
    <w:rsid w:val="00670543"/>
    <w:rsid w:val="00681C38"/>
    <w:rsid w:val="006B57D6"/>
    <w:rsid w:val="006D3DCC"/>
    <w:rsid w:val="00723E18"/>
    <w:rsid w:val="00743EF3"/>
    <w:rsid w:val="007B4113"/>
    <w:rsid w:val="007D680F"/>
    <w:rsid w:val="00811E5B"/>
    <w:rsid w:val="008132E6"/>
    <w:rsid w:val="00820E31"/>
    <w:rsid w:val="0082485C"/>
    <w:rsid w:val="0083333F"/>
    <w:rsid w:val="00833AE7"/>
    <w:rsid w:val="0089591D"/>
    <w:rsid w:val="008D4463"/>
    <w:rsid w:val="008D779D"/>
    <w:rsid w:val="0090574A"/>
    <w:rsid w:val="00911F3C"/>
    <w:rsid w:val="00961A7C"/>
    <w:rsid w:val="0096505C"/>
    <w:rsid w:val="00984A2E"/>
    <w:rsid w:val="009E62B5"/>
    <w:rsid w:val="00A2446E"/>
    <w:rsid w:val="00A2737E"/>
    <w:rsid w:val="00A3053E"/>
    <w:rsid w:val="00A3799E"/>
    <w:rsid w:val="00A41173"/>
    <w:rsid w:val="00A57080"/>
    <w:rsid w:val="00A6035C"/>
    <w:rsid w:val="00A6776A"/>
    <w:rsid w:val="00A80898"/>
    <w:rsid w:val="00AA0B3F"/>
    <w:rsid w:val="00AB4448"/>
    <w:rsid w:val="00AC410B"/>
    <w:rsid w:val="00B11E0F"/>
    <w:rsid w:val="00B66EF2"/>
    <w:rsid w:val="00B8668A"/>
    <w:rsid w:val="00BA21D2"/>
    <w:rsid w:val="00BA4EAB"/>
    <w:rsid w:val="00BA7F3F"/>
    <w:rsid w:val="00BB767A"/>
    <w:rsid w:val="00BC4754"/>
    <w:rsid w:val="00C0275B"/>
    <w:rsid w:val="00C17967"/>
    <w:rsid w:val="00C3286C"/>
    <w:rsid w:val="00CD5C05"/>
    <w:rsid w:val="00CE04DA"/>
    <w:rsid w:val="00CF1B01"/>
    <w:rsid w:val="00D04C13"/>
    <w:rsid w:val="00D2380F"/>
    <w:rsid w:val="00D53C41"/>
    <w:rsid w:val="00D82D00"/>
    <w:rsid w:val="00D850AA"/>
    <w:rsid w:val="00D9520E"/>
    <w:rsid w:val="00D95212"/>
    <w:rsid w:val="00DA2AB3"/>
    <w:rsid w:val="00DA3585"/>
    <w:rsid w:val="00DB5C29"/>
    <w:rsid w:val="00E101A6"/>
    <w:rsid w:val="00E16778"/>
    <w:rsid w:val="00E24F14"/>
    <w:rsid w:val="00E37774"/>
    <w:rsid w:val="00E45E27"/>
    <w:rsid w:val="00E72331"/>
    <w:rsid w:val="00E91C08"/>
    <w:rsid w:val="00E91D5B"/>
    <w:rsid w:val="00E92EB8"/>
    <w:rsid w:val="00ED3CBC"/>
    <w:rsid w:val="00EF6384"/>
    <w:rsid w:val="00F12660"/>
    <w:rsid w:val="00F14F1E"/>
    <w:rsid w:val="00F33E54"/>
    <w:rsid w:val="00F42FB9"/>
    <w:rsid w:val="00F52458"/>
    <w:rsid w:val="00F543A0"/>
    <w:rsid w:val="00F7720C"/>
    <w:rsid w:val="00F8578C"/>
    <w:rsid w:val="00FA72C8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4:docId w14:val="7AFF896D"/>
  <w15:docId w15:val="{AD2E376F-AA37-4A21-AB00-EBDAE1F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E1677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772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E5068-FC58-464F-B8AD-DB1F83D4B8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E3AC02-1E80-4566-BD1A-EE9B2400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A9D568-810E-407F-92F6-8C1475BD0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Majcen</dc:creator>
  <cp:lastModifiedBy>Matej Gajser</cp:lastModifiedBy>
  <cp:revision>5</cp:revision>
  <cp:lastPrinted>2016-06-08T06:57:00Z</cp:lastPrinted>
  <dcterms:created xsi:type="dcterms:W3CDTF">2018-09-18T13:09:00Z</dcterms:created>
  <dcterms:modified xsi:type="dcterms:W3CDTF">2018-09-21T06:44:00Z</dcterms:modified>
</cp:coreProperties>
</file>