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BC" w:rsidRDefault="00D561BC" w:rsidP="00800C78">
      <w:pPr>
        <w:jc w:val="both"/>
      </w:pPr>
      <w:bookmarkStart w:id="0" w:name="_GoBack"/>
      <w:bookmarkEnd w:id="0"/>
      <w:r w:rsidRPr="00825366">
        <w:t xml:space="preserve">Na podlagi </w:t>
      </w:r>
      <w:r w:rsidRPr="003002CE">
        <w:t>29. člen</w:t>
      </w:r>
      <w:r w:rsidR="00DE0853">
        <w:t>a</w:t>
      </w:r>
      <w:r w:rsidRPr="003002CE">
        <w:t xml:space="preserve"> Zakona o lokalni samoupravi </w:t>
      </w:r>
      <w:r w:rsidR="00DE0853" w:rsidRPr="00DE0853">
        <w:t>(</w:t>
      </w:r>
      <w:r w:rsidR="004C7118" w:rsidRPr="004C7118">
        <w:t>Uradni list RS, št. 94/07 – uradno prečiščeno besedilo, 76/08, 79/09, 51/10, 40/12 – ZUJF, 14/15 – ZUU</w:t>
      </w:r>
      <w:r w:rsidR="004C7118">
        <w:t>JFO, 11/18 – ZSPDSLS-1 in 30/18</w:t>
      </w:r>
      <w:r w:rsidR="00DE0853" w:rsidRPr="00DE0853">
        <w:t>)</w:t>
      </w:r>
      <w:r w:rsidRPr="003002CE">
        <w:t xml:space="preserve">, </w:t>
      </w:r>
      <w:r w:rsidR="00D55D79">
        <w:t xml:space="preserve">245. člena </w:t>
      </w:r>
      <w:r w:rsidR="00D55D79" w:rsidRPr="00D55D79">
        <w:t>Zakon</w:t>
      </w:r>
      <w:r w:rsidR="00D55D79">
        <w:t>a</w:t>
      </w:r>
      <w:r w:rsidR="00D55D79" w:rsidRPr="00D55D79">
        <w:t xml:space="preserve"> o urejanju prostora (Uradni list RS, št. 61/17)</w:t>
      </w:r>
      <w:r w:rsidR="00D55D79">
        <w:t>,</w:t>
      </w:r>
      <w:r w:rsidR="00D55D79" w:rsidRPr="00D55D79">
        <w:t xml:space="preserve"> </w:t>
      </w:r>
      <w:r w:rsidRPr="003002CE">
        <w:t>3. in 39. člen</w:t>
      </w:r>
      <w:r w:rsidR="007C7549">
        <w:t>a</w:t>
      </w:r>
      <w:r w:rsidRPr="003002CE">
        <w:t xml:space="preserve"> Zakona o cestah (</w:t>
      </w:r>
      <w:r w:rsidR="00BE38A4" w:rsidRPr="00BE38A4">
        <w:t xml:space="preserve">Uradni list RS, št. 109/10, 48/12, </w:t>
      </w:r>
      <w:r w:rsidR="00BE38A4">
        <w:t xml:space="preserve">36/14 – </w:t>
      </w:r>
      <w:proofErr w:type="spellStart"/>
      <w:r w:rsidR="00BE38A4">
        <w:t>odl</w:t>
      </w:r>
      <w:proofErr w:type="spellEnd"/>
      <w:r w:rsidR="00BE38A4">
        <w:t>. US, 46/15 in 10/18</w:t>
      </w:r>
      <w:r w:rsidRPr="003002CE">
        <w:t>), 7. člen</w:t>
      </w:r>
      <w:r w:rsidR="007C7549">
        <w:t>a</w:t>
      </w:r>
      <w:r w:rsidRPr="003002CE">
        <w:t xml:space="preserve"> Statuta Občine Cerklje na Gorenjskem (Uradni vestnik Občine Cerklje</w:t>
      </w:r>
      <w:r w:rsidR="007C7549">
        <w:t xml:space="preserve"> na Gorenjskem, št. 7/2016) ter</w:t>
      </w:r>
      <w:r w:rsidRPr="003002CE">
        <w:t xml:space="preserve"> 2. in 5. člen</w:t>
      </w:r>
      <w:r w:rsidR="007C7549">
        <w:t>a</w:t>
      </w:r>
      <w:r w:rsidRPr="003002CE">
        <w:t xml:space="preserve"> Odloka o kategorizaciji občinskih cest v Občini Cerklje na Gorenjskem (Uradni vestnik Občine Cerklje na G</w:t>
      </w:r>
      <w:r>
        <w:t>orenjskem, št. 4/2009, 3/2014,</w:t>
      </w:r>
      <w:r w:rsidRPr="003002CE">
        <w:t xml:space="preserve"> 2/2015</w:t>
      </w:r>
      <w:r>
        <w:t xml:space="preserve"> in 1/2016</w:t>
      </w:r>
      <w:r w:rsidRPr="003002CE">
        <w:t>)</w:t>
      </w:r>
      <w:r w:rsidRPr="00825366">
        <w:t xml:space="preserve"> je Občinski svet Občine Cerk</w:t>
      </w:r>
      <w:r>
        <w:t>lje na Gorenjskem na svoji ___</w:t>
      </w:r>
      <w:r w:rsidRPr="00C80EFC">
        <w:t xml:space="preserve"> redni </w:t>
      </w:r>
      <w:r w:rsidRPr="00E93E37">
        <w:t xml:space="preserve">seji dne </w:t>
      </w:r>
      <w:r>
        <w:t>_____________,</w:t>
      </w:r>
      <w:r w:rsidRPr="00C80EFC">
        <w:t xml:space="preserve"> sprejel naslednji</w:t>
      </w:r>
      <w:r w:rsidRPr="00825366">
        <w:t xml:space="preserve"> </w:t>
      </w:r>
    </w:p>
    <w:p w:rsidR="00D561BC" w:rsidRDefault="00D561BC" w:rsidP="00800C78"/>
    <w:p w:rsidR="00382ADB" w:rsidRDefault="00382ADB" w:rsidP="00800C78"/>
    <w:p w:rsidR="00D561BC" w:rsidRDefault="00D561BC" w:rsidP="00800C78">
      <w:pPr>
        <w:jc w:val="center"/>
        <w:rPr>
          <w:sz w:val="28"/>
        </w:rPr>
      </w:pPr>
      <w:r>
        <w:rPr>
          <w:sz w:val="28"/>
        </w:rPr>
        <w:t>S K L E P</w:t>
      </w:r>
    </w:p>
    <w:p w:rsidR="00D561BC" w:rsidRDefault="00D561BC" w:rsidP="00800C78">
      <w:pPr>
        <w:jc w:val="center"/>
      </w:pPr>
      <w:r>
        <w:t>O RAZGLASITVI ZEMLJIŠČ</w:t>
      </w:r>
      <w:r w:rsidR="003A4DD1">
        <w:t>A</w:t>
      </w:r>
      <w:r>
        <w:t xml:space="preserve"> ZA GRAJENO JAVNO DOBRO</w:t>
      </w:r>
    </w:p>
    <w:p w:rsidR="00D561BC" w:rsidRDefault="00D561BC" w:rsidP="00800C78">
      <w:pPr>
        <w:rPr>
          <w:b/>
        </w:rPr>
      </w:pPr>
    </w:p>
    <w:p w:rsidR="00382ADB" w:rsidRDefault="00382ADB" w:rsidP="00800C78">
      <w:pPr>
        <w:rPr>
          <w:b/>
        </w:rPr>
      </w:pPr>
    </w:p>
    <w:p w:rsidR="00382ADB" w:rsidRDefault="00D561BC" w:rsidP="00800C78">
      <w:pPr>
        <w:jc w:val="center"/>
      </w:pPr>
      <w:r>
        <w:t>1.</w:t>
      </w:r>
    </w:p>
    <w:p w:rsidR="00D561BC" w:rsidRDefault="00D561BC" w:rsidP="00800C78">
      <w:r>
        <w:t xml:space="preserve">Status grajenega javnega </w:t>
      </w:r>
      <w:r w:rsidR="007C7549">
        <w:t>dobra lokalnega pomena pridobi</w:t>
      </w:r>
      <w:r w:rsidR="00BC4F75">
        <w:t>jo naslednja zemljišča</w:t>
      </w:r>
      <w:r>
        <w:t>:</w:t>
      </w:r>
    </w:p>
    <w:p w:rsidR="00382ADB" w:rsidRPr="00382ADB" w:rsidRDefault="00382ADB" w:rsidP="00800C78">
      <w:pPr>
        <w:rPr>
          <w:szCs w:val="24"/>
        </w:rPr>
      </w:pP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 xml:space="preserve">katastrska občina 2118 CERKLJE parcela 206/6 (ID 5000641), </w:t>
      </w: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>katastrska občina 2118 CERKLJE parcela 206/4 (ID 2820477),</w:t>
      </w: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 xml:space="preserve">katastrska občina 2118 CERKLJE parcela 199/5 (ID 1843357), </w:t>
      </w: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>katastrska občina 2118 CERKLJE parcela 202/2 (ID 3348558),</w:t>
      </w: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 xml:space="preserve">katastrska občina 2118 CERKLJE parcela 199/4 (ID 301483), </w:t>
      </w: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 xml:space="preserve">katastrska občina 2118 CERKLJE parcela 181/3 (ID 2331376), </w:t>
      </w: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>katastrska občina 2118 CERKLJE parcela 182/2 (ID 1339103),</w:t>
      </w:r>
    </w:p>
    <w:p w:rsidR="00800C78" w:rsidRPr="000424F5" w:rsidRDefault="00800C78" w:rsidP="009208DE">
      <w:pPr>
        <w:numPr>
          <w:ilvl w:val="0"/>
          <w:numId w:val="10"/>
        </w:numPr>
      </w:pPr>
      <w:r w:rsidRPr="000424F5">
        <w:t>katastrska občina 2118 CERKLJE parcela 183/2 (ID 900987).</w:t>
      </w:r>
    </w:p>
    <w:p w:rsidR="00382ADB" w:rsidRPr="00382ADB" w:rsidRDefault="00382ADB" w:rsidP="00800C78">
      <w:pPr>
        <w:rPr>
          <w:szCs w:val="24"/>
        </w:rPr>
      </w:pPr>
    </w:p>
    <w:p w:rsidR="00382ADB" w:rsidRDefault="00D561BC" w:rsidP="00800C78">
      <w:pPr>
        <w:jc w:val="center"/>
      </w:pPr>
      <w:r>
        <w:t>2.</w:t>
      </w:r>
    </w:p>
    <w:p w:rsidR="00D561BC" w:rsidRDefault="00A27AFF" w:rsidP="002E35C9">
      <w:pPr>
        <w:jc w:val="both"/>
      </w:pPr>
      <w:r>
        <w:t>Pri nepremičninah</w:t>
      </w:r>
      <w:r w:rsidR="00D561BC">
        <w:t xml:space="preserve"> iz 1. točke tega sklepa se v zemljiški knjigi pri lastniku:</w:t>
      </w:r>
    </w:p>
    <w:p w:rsidR="00D561BC" w:rsidRDefault="00D561BC" w:rsidP="002E35C9">
      <w:pPr>
        <w:jc w:val="both"/>
      </w:pPr>
      <w:r>
        <w:t>Občina Cerklje na Gorenjskem, Trg Davorina Jenka 13, 4207 Cerklje na Gorenjskem, matična številka: 5874670, zaznamuje:</w:t>
      </w:r>
    </w:p>
    <w:p w:rsidR="00D561BC" w:rsidRDefault="00D561BC" w:rsidP="002E35C9">
      <w:pPr>
        <w:jc w:val="both"/>
      </w:pPr>
      <w:r>
        <w:t>»grajeno javno dobro lokalnega pomena – občinska cesta«.</w:t>
      </w:r>
    </w:p>
    <w:p w:rsidR="00D561BC" w:rsidRDefault="00D561BC" w:rsidP="002E35C9">
      <w:pPr>
        <w:jc w:val="both"/>
      </w:pPr>
    </w:p>
    <w:p w:rsidR="00F90704" w:rsidRDefault="00F90704" w:rsidP="002E35C9">
      <w:pPr>
        <w:jc w:val="both"/>
      </w:pPr>
    </w:p>
    <w:p w:rsidR="00D561BC" w:rsidRDefault="00D561BC" w:rsidP="002E35C9">
      <w:pPr>
        <w:jc w:val="center"/>
      </w:pPr>
      <w:r>
        <w:t>3.</w:t>
      </w:r>
    </w:p>
    <w:p w:rsidR="00D561BC" w:rsidRDefault="007C7549" w:rsidP="002E35C9">
      <w:pPr>
        <w:jc w:val="both"/>
      </w:pPr>
      <w:r w:rsidRPr="007C7549">
        <w:t>Ta sklep se objavi v Uradnem glasilu slovenskih občin in začne veljati naslednji dan po objavi.</w:t>
      </w:r>
    </w:p>
    <w:p w:rsidR="007C7549" w:rsidRDefault="007C7549" w:rsidP="00800C78"/>
    <w:p w:rsidR="00A27AFF" w:rsidRPr="00331D26" w:rsidRDefault="00A27AFF" w:rsidP="00800C78"/>
    <w:p w:rsidR="00D561BC" w:rsidRPr="00331D26" w:rsidRDefault="00D561BC" w:rsidP="00800C78">
      <w:r w:rsidRPr="00331D26">
        <w:t xml:space="preserve">Številka: </w:t>
      </w:r>
    </w:p>
    <w:p w:rsidR="00D561BC" w:rsidRDefault="00D561BC" w:rsidP="00800C78">
      <w:r w:rsidRPr="00331D26">
        <w:t xml:space="preserve">Datum: </w:t>
      </w:r>
    </w:p>
    <w:p w:rsidR="00D561BC" w:rsidRDefault="00D561BC" w:rsidP="00800C78"/>
    <w:p w:rsidR="00D561BC" w:rsidRPr="00331D26" w:rsidRDefault="00D561BC" w:rsidP="00800C78"/>
    <w:p w:rsidR="00D561BC" w:rsidRDefault="00D561BC" w:rsidP="00800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Občina Cerklje na Gorenjskem</w:t>
      </w:r>
    </w:p>
    <w:p w:rsidR="00D561BC" w:rsidRDefault="00D561BC" w:rsidP="00800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ŽUPAN</w:t>
      </w:r>
    </w:p>
    <w:p w:rsidR="00D561BC" w:rsidRDefault="00D561BC" w:rsidP="00800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FRANC ČEBULJ, </w:t>
      </w:r>
      <w:proofErr w:type="spellStart"/>
      <w:r>
        <w:t>l.r</w:t>
      </w:r>
      <w:proofErr w:type="spellEnd"/>
      <w:r>
        <w:t>.</w:t>
      </w:r>
    </w:p>
    <w:p w:rsidR="002058E3" w:rsidRPr="00D561BC" w:rsidRDefault="002058E3" w:rsidP="00800C78"/>
    <w:p w:rsidR="00382ADB" w:rsidRPr="00D561BC" w:rsidRDefault="00382ADB" w:rsidP="00800C78"/>
    <w:sectPr w:rsidR="00382ADB" w:rsidRPr="00D561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23F"/>
    <w:multiLevelType w:val="hybridMultilevel"/>
    <w:tmpl w:val="615C8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4BB0"/>
    <w:multiLevelType w:val="hybridMultilevel"/>
    <w:tmpl w:val="CADE5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47A8"/>
    <w:multiLevelType w:val="hybridMultilevel"/>
    <w:tmpl w:val="88BE48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320E"/>
    <w:multiLevelType w:val="hybridMultilevel"/>
    <w:tmpl w:val="E0F019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721D"/>
    <w:multiLevelType w:val="hybridMultilevel"/>
    <w:tmpl w:val="3E18A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4082"/>
    <w:multiLevelType w:val="hybridMultilevel"/>
    <w:tmpl w:val="78A6FA0E"/>
    <w:lvl w:ilvl="0" w:tplc="F8C06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D73"/>
    <w:multiLevelType w:val="hybridMultilevel"/>
    <w:tmpl w:val="9E5474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3127"/>
    <w:multiLevelType w:val="hybridMultilevel"/>
    <w:tmpl w:val="3844DE8E"/>
    <w:lvl w:ilvl="0" w:tplc="B0482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6043"/>
    <w:multiLevelType w:val="singleLevel"/>
    <w:tmpl w:val="8ECA5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E47E64"/>
    <w:multiLevelType w:val="hybridMultilevel"/>
    <w:tmpl w:val="208636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3"/>
    <w:rsid w:val="00027178"/>
    <w:rsid w:val="000374F5"/>
    <w:rsid w:val="000441A0"/>
    <w:rsid w:val="000B0A4E"/>
    <w:rsid w:val="001038CC"/>
    <w:rsid w:val="00111F03"/>
    <w:rsid w:val="00124F18"/>
    <w:rsid w:val="001B45B0"/>
    <w:rsid w:val="001F04D7"/>
    <w:rsid w:val="002058E3"/>
    <w:rsid w:val="00205A97"/>
    <w:rsid w:val="00216D2A"/>
    <w:rsid w:val="0024601E"/>
    <w:rsid w:val="002800EB"/>
    <w:rsid w:val="002C426C"/>
    <w:rsid w:val="002D5982"/>
    <w:rsid w:val="002E35C9"/>
    <w:rsid w:val="003002CE"/>
    <w:rsid w:val="00323D41"/>
    <w:rsid w:val="00331D26"/>
    <w:rsid w:val="00353FAE"/>
    <w:rsid w:val="00382ADB"/>
    <w:rsid w:val="0039227A"/>
    <w:rsid w:val="003A4DD1"/>
    <w:rsid w:val="003E39EF"/>
    <w:rsid w:val="003F1D2D"/>
    <w:rsid w:val="00411F1E"/>
    <w:rsid w:val="0041352E"/>
    <w:rsid w:val="00457382"/>
    <w:rsid w:val="0047091A"/>
    <w:rsid w:val="00473596"/>
    <w:rsid w:val="00476D66"/>
    <w:rsid w:val="00481FF6"/>
    <w:rsid w:val="004C7118"/>
    <w:rsid w:val="00574E81"/>
    <w:rsid w:val="0057546A"/>
    <w:rsid w:val="005B3493"/>
    <w:rsid w:val="005C70BF"/>
    <w:rsid w:val="006A610B"/>
    <w:rsid w:val="006C3BDC"/>
    <w:rsid w:val="006F1463"/>
    <w:rsid w:val="00706A1F"/>
    <w:rsid w:val="0071512E"/>
    <w:rsid w:val="007C7549"/>
    <w:rsid w:val="00800C78"/>
    <w:rsid w:val="00821161"/>
    <w:rsid w:val="00825366"/>
    <w:rsid w:val="008548E8"/>
    <w:rsid w:val="008977D1"/>
    <w:rsid w:val="00904475"/>
    <w:rsid w:val="009208DE"/>
    <w:rsid w:val="009441BC"/>
    <w:rsid w:val="009B7898"/>
    <w:rsid w:val="00A27AFF"/>
    <w:rsid w:val="00A54684"/>
    <w:rsid w:val="00A76C02"/>
    <w:rsid w:val="00AC4D31"/>
    <w:rsid w:val="00AC6CF1"/>
    <w:rsid w:val="00AE2673"/>
    <w:rsid w:val="00B13228"/>
    <w:rsid w:val="00B72FDA"/>
    <w:rsid w:val="00B77B3B"/>
    <w:rsid w:val="00B80675"/>
    <w:rsid w:val="00BC4F75"/>
    <w:rsid w:val="00BE38A4"/>
    <w:rsid w:val="00BF360C"/>
    <w:rsid w:val="00C4583B"/>
    <w:rsid w:val="00C80EFC"/>
    <w:rsid w:val="00CA581F"/>
    <w:rsid w:val="00CC0936"/>
    <w:rsid w:val="00CD7FFD"/>
    <w:rsid w:val="00D45A06"/>
    <w:rsid w:val="00D55D79"/>
    <w:rsid w:val="00D561BC"/>
    <w:rsid w:val="00DD0A9D"/>
    <w:rsid w:val="00DE0853"/>
    <w:rsid w:val="00DF5FC1"/>
    <w:rsid w:val="00E339E8"/>
    <w:rsid w:val="00E83022"/>
    <w:rsid w:val="00E93E37"/>
    <w:rsid w:val="00F0319D"/>
    <w:rsid w:val="00F048DC"/>
    <w:rsid w:val="00F31163"/>
    <w:rsid w:val="00F341CA"/>
    <w:rsid w:val="00F50CF7"/>
    <w:rsid w:val="00F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E0A401-50F8-4233-AE07-1CE97532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8E3"/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2058E3"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uiPriority w:val="99"/>
    <w:unhideWhenUsed/>
    <w:rsid w:val="00BF360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C80E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80EFC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D561B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29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Andreja</dc:creator>
  <cp:keywords/>
  <cp:lastModifiedBy>Jana Jenko</cp:lastModifiedBy>
  <cp:revision>2</cp:revision>
  <cp:lastPrinted>2018-06-06T14:22:00Z</cp:lastPrinted>
  <dcterms:created xsi:type="dcterms:W3CDTF">2018-12-12T11:35:00Z</dcterms:created>
  <dcterms:modified xsi:type="dcterms:W3CDTF">2018-12-12T11:35:00Z</dcterms:modified>
</cp:coreProperties>
</file>