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578" w:rsidRPr="002C7578" w:rsidRDefault="008226B3" w:rsidP="002C7578">
      <w:pPr>
        <w:rPr>
          <w:szCs w:val="24"/>
        </w:rPr>
      </w:pPr>
      <w:bookmarkStart w:id="0" w:name="_GoBack"/>
      <w:bookmarkEnd w:id="0"/>
      <w:r w:rsidRPr="002C7578">
        <w:rPr>
          <w:noProof/>
          <w:szCs w:val="24"/>
        </w:rPr>
        <w:drawing>
          <wp:inline distT="0" distB="0" distL="0" distR="0">
            <wp:extent cx="876300" cy="1005840"/>
            <wp:effectExtent l="0" t="0" r="0" b="0"/>
            <wp:docPr id="1" name="Slika 1" descr="Znak Cerkl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Cerklj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578" w:rsidRPr="002C7578" w:rsidRDefault="002C7578" w:rsidP="002C7578">
      <w:pPr>
        <w:rPr>
          <w:szCs w:val="24"/>
        </w:rPr>
      </w:pPr>
      <w:r w:rsidRPr="002C7578">
        <w:rPr>
          <w:szCs w:val="24"/>
        </w:rPr>
        <w:t>OBČINA  CERKLJE na Gorenjskem</w:t>
      </w:r>
    </w:p>
    <w:p w:rsidR="002C7578" w:rsidRPr="002C7578" w:rsidRDefault="002C7578" w:rsidP="002C7578">
      <w:pPr>
        <w:rPr>
          <w:b/>
          <w:szCs w:val="24"/>
        </w:rPr>
      </w:pPr>
      <w:r w:rsidRPr="002C7578">
        <w:rPr>
          <w:b/>
          <w:szCs w:val="24"/>
        </w:rPr>
        <w:t>Trg Davorina Jenka 13</w:t>
      </w:r>
    </w:p>
    <w:p w:rsidR="002C7578" w:rsidRPr="002C7578" w:rsidRDefault="002C7578" w:rsidP="002C7578">
      <w:pPr>
        <w:pStyle w:val="Naslov2"/>
        <w:rPr>
          <w:sz w:val="24"/>
          <w:szCs w:val="24"/>
        </w:rPr>
      </w:pPr>
      <w:r w:rsidRPr="002C7578">
        <w:rPr>
          <w:sz w:val="24"/>
          <w:szCs w:val="24"/>
        </w:rPr>
        <w:t>4207 CERKLJE na Gorenjskem</w:t>
      </w:r>
    </w:p>
    <w:p w:rsidR="002C7578" w:rsidRPr="002C7578" w:rsidRDefault="002C7578" w:rsidP="002C7578">
      <w:pPr>
        <w:jc w:val="both"/>
        <w:rPr>
          <w:szCs w:val="24"/>
          <w:u w:val="single"/>
        </w:rPr>
      </w:pPr>
      <w:r w:rsidRPr="002C7578">
        <w:rPr>
          <w:szCs w:val="24"/>
          <w:u w:val="single"/>
        </w:rPr>
        <w:t>e-mail:obcinacerklje@siol.net</w:t>
      </w:r>
    </w:p>
    <w:p w:rsidR="002C7578" w:rsidRDefault="002C7578" w:rsidP="002C7578">
      <w:pPr>
        <w:jc w:val="both"/>
        <w:rPr>
          <w:szCs w:val="24"/>
          <w:u w:val="single"/>
        </w:rPr>
      </w:pPr>
    </w:p>
    <w:p w:rsidR="004B6E6D" w:rsidRPr="002C7578" w:rsidRDefault="004B6E6D" w:rsidP="002C7578">
      <w:pPr>
        <w:jc w:val="both"/>
        <w:rPr>
          <w:szCs w:val="24"/>
          <w:u w:val="single"/>
        </w:rPr>
      </w:pPr>
    </w:p>
    <w:p w:rsidR="002C7578" w:rsidRDefault="002C7578" w:rsidP="002C7578">
      <w:pPr>
        <w:jc w:val="both"/>
      </w:pPr>
      <w:r>
        <w:t xml:space="preserve">Številka: </w:t>
      </w:r>
      <w:r w:rsidR="007F5999" w:rsidRPr="0099620E">
        <w:t>032</w:t>
      </w:r>
      <w:r w:rsidR="003510C7" w:rsidRPr="0099620E">
        <w:t>-03/2018-15</w:t>
      </w:r>
    </w:p>
    <w:p w:rsidR="002C7578" w:rsidRDefault="002C7578" w:rsidP="002C7578">
      <w:pPr>
        <w:jc w:val="both"/>
        <w:rPr>
          <w:b/>
        </w:rPr>
      </w:pPr>
      <w:r>
        <w:t xml:space="preserve">Datum: </w:t>
      </w:r>
      <w:r w:rsidR="00150F70">
        <w:t>10.12.2018</w:t>
      </w:r>
    </w:p>
    <w:p w:rsidR="002C7578" w:rsidRDefault="002C7578" w:rsidP="002C7578">
      <w:pPr>
        <w:jc w:val="both"/>
        <w:rPr>
          <w:sz w:val="28"/>
        </w:rPr>
      </w:pPr>
    </w:p>
    <w:p w:rsidR="002C7578" w:rsidRDefault="002C7578" w:rsidP="002C7578">
      <w:pPr>
        <w:jc w:val="both"/>
        <w:rPr>
          <w:sz w:val="28"/>
        </w:rPr>
      </w:pPr>
      <w:r>
        <w:rPr>
          <w:sz w:val="28"/>
        </w:rPr>
        <w:t>OBČINSKI SVET</w:t>
      </w:r>
    </w:p>
    <w:p w:rsidR="002C7578" w:rsidRDefault="002C7578" w:rsidP="002C7578">
      <w:pPr>
        <w:jc w:val="both"/>
        <w:rPr>
          <w:sz w:val="28"/>
        </w:rPr>
      </w:pPr>
      <w:r>
        <w:rPr>
          <w:sz w:val="28"/>
        </w:rPr>
        <w:t>OBČINE CERKLJE na Gorenjskem</w:t>
      </w:r>
    </w:p>
    <w:p w:rsidR="002C7578" w:rsidRDefault="0099173C" w:rsidP="002C7578">
      <w:pPr>
        <w:pStyle w:val="Telobesedila2"/>
      </w:pPr>
      <w:r>
        <w:t>NADZORNI ODBOR</w:t>
      </w:r>
    </w:p>
    <w:p w:rsidR="004B6E6D" w:rsidRDefault="004B6E6D" w:rsidP="002C7578">
      <w:pPr>
        <w:pStyle w:val="Telobesedila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6"/>
      </w:tblGrid>
      <w:tr w:rsidR="002C7578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2C7578" w:rsidRDefault="002C7578" w:rsidP="002C7578">
            <w:r>
              <w:t>ZADEVA:</w:t>
            </w:r>
          </w:p>
        </w:tc>
        <w:tc>
          <w:tcPr>
            <w:tcW w:w="6446" w:type="dxa"/>
          </w:tcPr>
          <w:p w:rsidR="002C7578" w:rsidRDefault="002C7578" w:rsidP="00420466">
            <w:pPr>
              <w:jc w:val="both"/>
            </w:pPr>
            <w:r>
              <w:t xml:space="preserve">SKLEP o </w:t>
            </w:r>
            <w:r w:rsidR="004B15D1">
              <w:t>začasnem financiranju</w:t>
            </w:r>
            <w:r>
              <w:t xml:space="preserve"> Občine Cerklje na Gorenjskem</w:t>
            </w:r>
            <w:r w:rsidR="004B15D1">
              <w:t xml:space="preserve"> </w:t>
            </w:r>
            <w:r w:rsidR="00AF6F76">
              <w:t>v obdobju</w:t>
            </w:r>
            <w:r w:rsidR="004B15D1">
              <w:t xml:space="preserve"> od 1.1.</w:t>
            </w:r>
            <w:r w:rsidR="00150F70">
              <w:t>2019</w:t>
            </w:r>
            <w:r w:rsidR="004B15D1">
              <w:t xml:space="preserve"> do 31.3.</w:t>
            </w:r>
            <w:r w:rsidR="00420466">
              <w:t>201</w:t>
            </w:r>
            <w:r w:rsidR="00150F70">
              <w:t>9</w:t>
            </w:r>
          </w:p>
        </w:tc>
      </w:tr>
      <w:tr w:rsidR="002C7578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2C7578" w:rsidRDefault="002C7578" w:rsidP="002C7578">
            <w:r>
              <w:t>PRAVNA PODLAGA:</w:t>
            </w:r>
          </w:p>
        </w:tc>
        <w:tc>
          <w:tcPr>
            <w:tcW w:w="6446" w:type="dxa"/>
          </w:tcPr>
          <w:p w:rsidR="002C7578" w:rsidRPr="00420466" w:rsidRDefault="00150F70" w:rsidP="00726CC9">
            <w:pPr>
              <w:tabs>
                <w:tab w:val="left" w:pos="-1080"/>
                <w:tab w:val="left" w:pos="-851"/>
                <w:tab w:val="left" w:pos="0"/>
                <w:tab w:val="left" w:pos="810"/>
                <w:tab w:val="left" w:pos="1080"/>
              </w:tabs>
              <w:jc w:val="both"/>
              <w:rPr>
                <w:sz w:val="20"/>
                <w:lang w:eastAsia="en-US"/>
              </w:rPr>
            </w:pPr>
            <w:r w:rsidRPr="0007688D">
              <w:rPr>
                <w:szCs w:val="22"/>
              </w:rPr>
              <w:t>Na podlagi 33. člena Zakona o javnih financah (</w:t>
            </w:r>
            <w:r w:rsidRPr="00DA52EE">
              <w:rPr>
                <w:bCs/>
                <w:szCs w:val="22"/>
              </w:rPr>
              <w:t xml:space="preserve">Uradni list RS, št. </w:t>
            </w:r>
            <w:hyperlink r:id="rId8" w:tgtFrame="_blank" w:tooltip="Zakon o javnih financah (uradno prečiščeno besedilo)" w:history="1">
              <w:r w:rsidRPr="00DA52EE">
                <w:rPr>
                  <w:bCs/>
                  <w:szCs w:val="22"/>
                  <w:u w:val="single"/>
                </w:rPr>
                <w:t>11/11</w:t>
              </w:r>
            </w:hyperlink>
            <w:r w:rsidRPr="00DA52EE">
              <w:rPr>
                <w:bCs/>
                <w:szCs w:val="22"/>
              </w:rPr>
              <w:t xml:space="preserve"> – uradno prečiščeno besedilo, </w:t>
            </w:r>
            <w:hyperlink r:id="rId9" w:tgtFrame="_blank" w:tooltip="Popravek Uradnega prečiščenega besedila Zakona  o javnih financah (ZJF-UPB4p)" w:history="1">
              <w:r w:rsidRPr="00DA52EE">
                <w:rPr>
                  <w:bCs/>
                  <w:szCs w:val="22"/>
                  <w:u w:val="single"/>
                </w:rPr>
                <w:t>14/13 – popr.</w:t>
              </w:r>
            </w:hyperlink>
            <w:r w:rsidRPr="00DA52EE">
              <w:rPr>
                <w:bCs/>
                <w:szCs w:val="22"/>
              </w:rPr>
              <w:t xml:space="preserve">, </w:t>
            </w:r>
            <w:hyperlink r:id="rId10" w:tgtFrame="_blank" w:tooltip="Zakon o dopolnitvi Zakona o javnih financah" w:history="1">
              <w:r w:rsidRPr="00DA52EE">
                <w:rPr>
                  <w:bCs/>
                  <w:szCs w:val="22"/>
                  <w:u w:val="single"/>
                </w:rPr>
                <w:t>101/13</w:t>
              </w:r>
            </w:hyperlink>
            <w:r w:rsidRPr="00DA52EE">
              <w:rPr>
                <w:bCs/>
                <w:szCs w:val="22"/>
              </w:rPr>
              <w:t xml:space="preserve">, </w:t>
            </w:r>
            <w:hyperlink r:id="rId11" w:tgtFrame="_blank" w:tooltip="Zakon o fiskalnem pravilu" w:history="1">
              <w:r w:rsidRPr="00DA52EE">
                <w:rPr>
                  <w:bCs/>
                  <w:szCs w:val="22"/>
                  <w:u w:val="single"/>
                </w:rPr>
                <w:t>55/15</w:t>
              </w:r>
            </w:hyperlink>
            <w:r w:rsidRPr="00DA52EE">
              <w:rPr>
                <w:bCs/>
                <w:szCs w:val="22"/>
              </w:rPr>
              <w:t xml:space="preserve"> – ZFisP, </w:t>
            </w:r>
            <w:hyperlink r:id="rId12" w:tgtFrame="_blank" w:tooltip="Zakon o izvrševanju proračunov Republike Slovenije za leti 2016 in 2017" w:history="1">
              <w:r w:rsidRPr="00DA52EE">
                <w:rPr>
                  <w:bCs/>
                  <w:szCs w:val="22"/>
                  <w:u w:val="single"/>
                </w:rPr>
                <w:t>96/15</w:t>
              </w:r>
            </w:hyperlink>
            <w:r w:rsidRPr="00DA52EE">
              <w:rPr>
                <w:bCs/>
                <w:szCs w:val="22"/>
              </w:rPr>
              <w:t xml:space="preserve"> – ZIPRS1617 in </w:t>
            </w:r>
            <w:hyperlink r:id="rId13" w:tgtFrame="_blank" w:tooltip="Zakon o spremembah in dopolnitvah Zakona o javnih financah" w:history="1">
              <w:r w:rsidRPr="00DA52EE">
                <w:rPr>
                  <w:bCs/>
                  <w:szCs w:val="22"/>
                  <w:u w:val="single"/>
                </w:rPr>
                <w:t>13/18</w:t>
              </w:r>
            </w:hyperlink>
            <w:r w:rsidRPr="0007688D">
              <w:rPr>
                <w:szCs w:val="22"/>
              </w:rPr>
              <w:t>) in</w:t>
            </w:r>
            <w:r>
              <w:rPr>
                <w:szCs w:val="22"/>
              </w:rPr>
              <w:t xml:space="preserve"> 94. člena</w:t>
            </w:r>
            <w:r w:rsidRPr="0007688D">
              <w:rPr>
                <w:szCs w:val="22"/>
              </w:rPr>
              <w:t xml:space="preserve"> Statuta Občine Cerklje na Gorenjskem (Uradni vestnik Občine Cerklje na Gorenjskem, št</w:t>
            </w:r>
            <w:r>
              <w:rPr>
                <w:szCs w:val="22"/>
              </w:rPr>
              <w:t xml:space="preserve">. </w:t>
            </w:r>
            <w:r w:rsidRPr="0007688D">
              <w:rPr>
                <w:szCs w:val="22"/>
              </w:rPr>
              <w:t>7/16</w:t>
            </w:r>
            <w:r>
              <w:rPr>
                <w:szCs w:val="22"/>
              </w:rPr>
              <w:t>)</w:t>
            </w:r>
          </w:p>
        </w:tc>
      </w:tr>
      <w:tr w:rsidR="002C7578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2C7578" w:rsidRDefault="002C7578" w:rsidP="002C7578">
            <w:r>
              <w:t>PREDLAGATELJ:</w:t>
            </w:r>
          </w:p>
        </w:tc>
        <w:tc>
          <w:tcPr>
            <w:tcW w:w="6446" w:type="dxa"/>
          </w:tcPr>
          <w:p w:rsidR="002C7578" w:rsidRDefault="002C7578" w:rsidP="002C7578">
            <w:pPr>
              <w:jc w:val="both"/>
            </w:pPr>
            <w:r>
              <w:t>Župan, g. Franc Čebulj</w:t>
            </w:r>
          </w:p>
        </w:tc>
      </w:tr>
      <w:tr w:rsidR="002C7578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2C7578" w:rsidRDefault="002C7578" w:rsidP="002C7578">
            <w:r>
              <w:t>NAMEN:</w:t>
            </w:r>
          </w:p>
        </w:tc>
        <w:tc>
          <w:tcPr>
            <w:tcW w:w="6446" w:type="dxa"/>
          </w:tcPr>
          <w:p w:rsidR="002C7578" w:rsidRDefault="00E06D2F" w:rsidP="002C7578">
            <w:pPr>
              <w:jc w:val="both"/>
            </w:pPr>
            <w:r>
              <w:t>Zagotoviti začasno</w:t>
            </w:r>
            <w:r w:rsidR="004B15D1">
              <w:t xml:space="preserve"> financiranje Občine Cerklje na Gorenjskem</w:t>
            </w:r>
            <w:r w:rsidR="002C7578">
              <w:t xml:space="preserve"> </w:t>
            </w:r>
          </w:p>
        </w:tc>
      </w:tr>
    </w:tbl>
    <w:p w:rsidR="002C7578" w:rsidRDefault="002C7578" w:rsidP="002C7578"/>
    <w:p w:rsidR="004B6E6D" w:rsidRDefault="004B6E6D" w:rsidP="002C7578"/>
    <w:p w:rsidR="007F2E0D" w:rsidRDefault="00EF04B1" w:rsidP="004B6E6D">
      <w:pPr>
        <w:jc w:val="both"/>
        <w:rPr>
          <w:b/>
        </w:rPr>
      </w:pPr>
      <w:r w:rsidRPr="00AE0066">
        <w:rPr>
          <w:b/>
        </w:rPr>
        <w:t xml:space="preserve">Razlogi za </w:t>
      </w:r>
      <w:r w:rsidR="004B15D1">
        <w:rPr>
          <w:b/>
        </w:rPr>
        <w:t>sprejem</w:t>
      </w:r>
    </w:p>
    <w:p w:rsidR="004B15D1" w:rsidRDefault="004B15D1" w:rsidP="004B6E6D">
      <w:pPr>
        <w:jc w:val="both"/>
        <w:rPr>
          <w:b/>
        </w:rPr>
      </w:pPr>
    </w:p>
    <w:p w:rsidR="004B15D1" w:rsidRPr="007F5BFC" w:rsidRDefault="004B15D1" w:rsidP="004B6E6D">
      <w:pPr>
        <w:jc w:val="both"/>
      </w:pPr>
      <w:r w:rsidRPr="007F5BFC">
        <w:t>Proračun</w:t>
      </w:r>
      <w:r w:rsidR="004B6E6D" w:rsidRPr="007F5BFC">
        <w:t xml:space="preserve"> občine se sprejema za eno leto</w:t>
      </w:r>
      <w:r w:rsidRPr="007F5BFC">
        <w:t xml:space="preserve"> in sicer mora biti sprejet v letu pred leto</w:t>
      </w:r>
      <w:r w:rsidR="00E06D2F" w:rsidRPr="007F5BFC">
        <w:t>m</w:t>
      </w:r>
      <w:r w:rsidR="00AF6F76" w:rsidRPr="007F5BFC">
        <w:t xml:space="preserve"> za </w:t>
      </w:r>
      <w:r w:rsidRPr="007F5BFC">
        <w:t>katero velja.</w:t>
      </w:r>
      <w:r w:rsidR="00AF6F76" w:rsidRPr="007F5BFC">
        <w:t xml:space="preserve"> </w:t>
      </w:r>
      <w:r w:rsidR="00420466" w:rsidRPr="007F5BFC">
        <w:t>V</w:t>
      </w:r>
      <w:r w:rsidR="00150F70">
        <w:t xml:space="preserve"> primeru da proračun z leto 2019 ni</w:t>
      </w:r>
      <w:r w:rsidR="00420466" w:rsidRPr="007F5BFC">
        <w:t xml:space="preserve"> sprejet</w:t>
      </w:r>
      <w:r w:rsidR="00AF6F76" w:rsidRPr="007F5BFC">
        <w:t xml:space="preserve"> pred koncem leta </w:t>
      </w:r>
      <w:r w:rsidR="00150F70">
        <w:t>2018</w:t>
      </w:r>
      <w:r w:rsidR="00AF6F76" w:rsidRPr="007F5BFC">
        <w:t xml:space="preserve">, </w:t>
      </w:r>
      <w:r w:rsidR="00420466" w:rsidRPr="007F5BFC">
        <w:t xml:space="preserve">bi bilo onemogočeno normalno </w:t>
      </w:r>
      <w:r w:rsidR="00303720" w:rsidRPr="007F5BFC">
        <w:t>izvrševanje funkcij</w:t>
      </w:r>
      <w:r w:rsidR="00420466" w:rsidRPr="007F5BFC">
        <w:t xml:space="preserve"> občine. Zato </w:t>
      </w:r>
      <w:r w:rsidR="00AF6F76" w:rsidRPr="007F5BFC">
        <w:t xml:space="preserve">se je župan odločil, da uvede začasno financiranje </w:t>
      </w:r>
      <w:r w:rsidR="004B6E6D" w:rsidRPr="007F5BFC">
        <w:t>v</w:t>
      </w:r>
      <w:r w:rsidR="00AF6F76" w:rsidRPr="007F5BFC">
        <w:t xml:space="preserve"> obdobj</w:t>
      </w:r>
      <w:r w:rsidR="004B6E6D" w:rsidRPr="007F5BFC">
        <w:t>u</w:t>
      </w:r>
      <w:r w:rsidR="00AF6F76" w:rsidRPr="007F5BFC">
        <w:t xml:space="preserve"> od 1.1.</w:t>
      </w:r>
      <w:r w:rsidR="00150F70">
        <w:t>2019</w:t>
      </w:r>
      <w:r w:rsidR="00AF6F76" w:rsidRPr="007F5BFC">
        <w:t xml:space="preserve"> do 31.3.</w:t>
      </w:r>
      <w:r w:rsidR="00150F70">
        <w:t>2019</w:t>
      </w:r>
      <w:r w:rsidR="00AF6F76" w:rsidRPr="007F5BFC">
        <w:t>.</w:t>
      </w:r>
    </w:p>
    <w:p w:rsidR="00AF6F76" w:rsidRPr="007F5BFC" w:rsidRDefault="00AF6F76" w:rsidP="004B6E6D">
      <w:pPr>
        <w:jc w:val="both"/>
      </w:pPr>
    </w:p>
    <w:p w:rsidR="004B15D1" w:rsidRPr="007F5BFC" w:rsidRDefault="00AF6F76" w:rsidP="004B6E6D">
      <w:pPr>
        <w:jc w:val="both"/>
      </w:pPr>
      <w:r w:rsidRPr="007F5BFC">
        <w:t xml:space="preserve">V </w:t>
      </w:r>
      <w:r w:rsidR="00CD2FA0" w:rsidRPr="007F5BFC">
        <w:t>obdobju</w:t>
      </w:r>
      <w:r w:rsidRPr="007F5BFC">
        <w:t xml:space="preserve"> začasnega financiranja občina lahko nadaljuje samo s projekti iz proračuna za leto </w:t>
      </w:r>
      <w:r w:rsidR="00150F70">
        <w:t>2018</w:t>
      </w:r>
      <w:r w:rsidRPr="007F5BFC">
        <w:t xml:space="preserve">, kot podlaga za financiranje projektov je sprejeti Odlok o proračunu občine Cerklje za Gorenjskem za leto </w:t>
      </w:r>
      <w:r w:rsidR="00150F70">
        <w:t>2018</w:t>
      </w:r>
      <w:r w:rsidRPr="007F5BFC">
        <w:t>. Višin</w:t>
      </w:r>
      <w:r w:rsidR="004B6E6D" w:rsidRPr="007F5BFC">
        <w:t>a</w:t>
      </w:r>
      <w:r w:rsidRPr="007F5BFC">
        <w:t xml:space="preserve"> porabe sredstev je mogoča samo do višine porabe sredstev v obdobju od 1.1.</w:t>
      </w:r>
      <w:r w:rsidR="00150F70">
        <w:t>2018</w:t>
      </w:r>
      <w:r w:rsidRPr="007F5BFC">
        <w:t xml:space="preserve"> do 31.3.</w:t>
      </w:r>
      <w:r w:rsidR="00150F70">
        <w:t>2018</w:t>
      </w:r>
      <w:r w:rsidRPr="007F5BFC">
        <w:t>.</w:t>
      </w:r>
    </w:p>
    <w:p w:rsidR="00AF6F76" w:rsidRPr="007F5BFC" w:rsidRDefault="00AF6F76" w:rsidP="004B6E6D">
      <w:pPr>
        <w:jc w:val="both"/>
      </w:pPr>
    </w:p>
    <w:p w:rsidR="000D3E1F" w:rsidRPr="007F5BFC" w:rsidRDefault="00CD2FA0" w:rsidP="002C7578">
      <w:r w:rsidRPr="007F5BFC">
        <w:t>Župan Sklep o Začasnem financiranju Občine Cerklje na Gor</w:t>
      </w:r>
      <w:r w:rsidR="00150F70">
        <w:t>enjskem v obdobju od 01.01.2019 do 31.03.2019</w:t>
      </w:r>
      <w:r w:rsidRPr="007F5BFC">
        <w:t xml:space="preserve"> posreduje v vednost občinskemu svetu in nadzornemu odboru.</w:t>
      </w:r>
    </w:p>
    <w:p w:rsidR="000D3E1F" w:rsidRPr="00AF6F76" w:rsidRDefault="000D3E1F" w:rsidP="002C7578">
      <w:pPr>
        <w:rPr>
          <w:b/>
        </w:rPr>
      </w:pPr>
    </w:p>
    <w:p w:rsidR="00150F70" w:rsidRDefault="00150F70" w:rsidP="00C87AD1">
      <w:pPr>
        <w:pStyle w:val="Telobesedila"/>
        <w:rPr>
          <w:b/>
          <w:szCs w:val="24"/>
        </w:rPr>
      </w:pPr>
    </w:p>
    <w:p w:rsidR="00150F70" w:rsidRDefault="00150F70" w:rsidP="00C87AD1">
      <w:pPr>
        <w:pStyle w:val="Telobesedila"/>
        <w:rPr>
          <w:b/>
          <w:szCs w:val="24"/>
        </w:rPr>
      </w:pPr>
    </w:p>
    <w:p w:rsidR="00150F70" w:rsidRDefault="00150F70" w:rsidP="00C87AD1">
      <w:pPr>
        <w:pStyle w:val="Telobesedila"/>
        <w:rPr>
          <w:b/>
          <w:szCs w:val="24"/>
        </w:rPr>
      </w:pPr>
    </w:p>
    <w:p w:rsidR="000D1A86" w:rsidRDefault="00420466" w:rsidP="00C87AD1">
      <w:pPr>
        <w:pStyle w:val="Telobesedila"/>
        <w:rPr>
          <w:b/>
          <w:szCs w:val="24"/>
        </w:rPr>
      </w:pPr>
      <w:r>
        <w:rPr>
          <w:b/>
          <w:szCs w:val="24"/>
        </w:rPr>
        <w:lastRenderedPageBreak/>
        <w:t>Seznanitev s sklepom župana:</w:t>
      </w:r>
    </w:p>
    <w:p w:rsidR="004B6E6D" w:rsidRPr="007F5BFC" w:rsidRDefault="00E06D2F" w:rsidP="00C87AD1">
      <w:pPr>
        <w:pStyle w:val="Telobesedila"/>
        <w:rPr>
          <w:b/>
          <w:szCs w:val="24"/>
        </w:rPr>
      </w:pPr>
      <w:r w:rsidRPr="007F5BFC">
        <w:rPr>
          <w:b/>
          <w:szCs w:val="24"/>
        </w:rPr>
        <w:t xml:space="preserve">Občinski svet je </w:t>
      </w:r>
      <w:r w:rsidR="00420466" w:rsidRPr="007F5BFC">
        <w:rPr>
          <w:b/>
          <w:szCs w:val="24"/>
        </w:rPr>
        <w:t xml:space="preserve">tako </w:t>
      </w:r>
      <w:r w:rsidRPr="007F5BFC">
        <w:rPr>
          <w:b/>
          <w:szCs w:val="24"/>
        </w:rPr>
        <w:t>seznanjen s Sklepom o začasnem financiranju Občine Cerklje na Gorenjskem za čas od 1.1.</w:t>
      </w:r>
      <w:r w:rsidR="00150F70">
        <w:rPr>
          <w:b/>
          <w:szCs w:val="24"/>
        </w:rPr>
        <w:t>2019</w:t>
      </w:r>
      <w:r w:rsidRPr="007F5BFC">
        <w:rPr>
          <w:b/>
          <w:szCs w:val="24"/>
        </w:rPr>
        <w:t xml:space="preserve"> do 31.3.</w:t>
      </w:r>
      <w:r w:rsidR="00150F70">
        <w:rPr>
          <w:b/>
          <w:szCs w:val="24"/>
        </w:rPr>
        <w:t>2019</w:t>
      </w:r>
      <w:r w:rsidR="00420466" w:rsidRPr="007F5BFC">
        <w:rPr>
          <w:b/>
          <w:szCs w:val="24"/>
        </w:rPr>
        <w:t>.</w:t>
      </w:r>
    </w:p>
    <w:p w:rsidR="00CF24B0" w:rsidRDefault="00CF24B0" w:rsidP="00C87AD1">
      <w:pPr>
        <w:pStyle w:val="Telobesedila"/>
        <w:rPr>
          <w:szCs w:val="24"/>
        </w:rPr>
      </w:pPr>
    </w:p>
    <w:p w:rsidR="00CF24B0" w:rsidRDefault="00CF24B0" w:rsidP="00C87AD1">
      <w:pPr>
        <w:pStyle w:val="Telobesedila"/>
        <w:rPr>
          <w:szCs w:val="24"/>
        </w:rPr>
      </w:pPr>
    </w:p>
    <w:p w:rsidR="004B6E6D" w:rsidRDefault="004B6E6D" w:rsidP="00C87AD1">
      <w:pPr>
        <w:pStyle w:val="Telobesedila"/>
        <w:rPr>
          <w:szCs w:val="24"/>
        </w:rPr>
      </w:pPr>
    </w:p>
    <w:p w:rsidR="004B6E6D" w:rsidRDefault="00CF24B0" w:rsidP="00CF24B0">
      <w:pPr>
        <w:pStyle w:val="Telobesedila"/>
        <w:ind w:left="4248" w:firstLine="708"/>
        <w:jc w:val="center"/>
        <w:rPr>
          <w:szCs w:val="24"/>
        </w:rPr>
      </w:pPr>
      <w:r>
        <w:rPr>
          <w:szCs w:val="24"/>
        </w:rPr>
        <w:t>OBČINA CERKLJE NA GORENJSKEM</w:t>
      </w:r>
    </w:p>
    <w:p w:rsidR="00CF24B0" w:rsidRDefault="00CF24B0" w:rsidP="00CF24B0">
      <w:pPr>
        <w:ind w:left="5664" w:firstLine="708"/>
      </w:pPr>
      <w:r>
        <w:t xml:space="preserve">        </w:t>
      </w:r>
      <w:r w:rsidR="000D1A86">
        <w:t>Župan</w:t>
      </w:r>
    </w:p>
    <w:p w:rsidR="009610B0" w:rsidRDefault="00CF24B0" w:rsidP="00CF24B0">
      <w:pPr>
        <w:ind w:left="5664"/>
      </w:pPr>
      <w:r>
        <w:t xml:space="preserve">          </w:t>
      </w:r>
      <w:r w:rsidR="002237A8">
        <w:t xml:space="preserve">    </w:t>
      </w:r>
      <w:r>
        <w:t xml:space="preserve"> </w:t>
      </w:r>
      <w:r w:rsidR="002237A8">
        <w:t xml:space="preserve">Franc Čebulj </w:t>
      </w:r>
      <w:r w:rsidR="00AA1D7D">
        <w:t>l.r.</w:t>
      </w:r>
    </w:p>
    <w:p w:rsidR="00E06D2F" w:rsidRDefault="00E06D2F" w:rsidP="00CF24B0">
      <w:pPr>
        <w:jc w:val="center"/>
      </w:pPr>
    </w:p>
    <w:p w:rsidR="00E06D2F" w:rsidRDefault="00E06D2F" w:rsidP="002C7578"/>
    <w:p w:rsidR="00E06D2F" w:rsidRDefault="00E06D2F" w:rsidP="002C7578"/>
    <w:p w:rsidR="004B6E6D" w:rsidRDefault="004B6E6D" w:rsidP="002C7578"/>
    <w:p w:rsidR="004B6E6D" w:rsidRDefault="004B6E6D" w:rsidP="002C7578"/>
    <w:p w:rsidR="00CF24B0" w:rsidRDefault="00CF24B0" w:rsidP="002C7578"/>
    <w:p w:rsidR="00CF24B0" w:rsidRDefault="00CF24B0" w:rsidP="002C7578"/>
    <w:p w:rsidR="004B6E6D" w:rsidRDefault="004B6E6D" w:rsidP="002C7578"/>
    <w:p w:rsidR="00ED3C9F" w:rsidRDefault="00ED3C9F" w:rsidP="002C7578">
      <w:r>
        <w:t>Prilog</w:t>
      </w:r>
      <w:r w:rsidR="004B6E6D">
        <w:t>i</w:t>
      </w:r>
      <w:r>
        <w:t>:</w:t>
      </w:r>
    </w:p>
    <w:p w:rsidR="00ED3C9F" w:rsidRDefault="00ED3C9F" w:rsidP="00ED3C9F">
      <w:pPr>
        <w:numPr>
          <w:ilvl w:val="0"/>
          <w:numId w:val="1"/>
        </w:numPr>
      </w:pPr>
      <w:r>
        <w:t xml:space="preserve">Sklep o </w:t>
      </w:r>
      <w:r w:rsidR="00E06D2F">
        <w:t xml:space="preserve">začasnem financiranju </w:t>
      </w:r>
      <w:r>
        <w:t>Občine Cerklje na Gorenjskem</w:t>
      </w:r>
      <w:r w:rsidR="00E06D2F">
        <w:t xml:space="preserve"> </w:t>
      </w:r>
      <w:r w:rsidR="004B6E6D">
        <w:t>v obdobju</w:t>
      </w:r>
      <w:r w:rsidR="00E06D2F">
        <w:t xml:space="preserve"> od 1.1.</w:t>
      </w:r>
      <w:r w:rsidR="00150F70">
        <w:t>2019</w:t>
      </w:r>
      <w:r w:rsidR="00A359D7">
        <w:t xml:space="preserve"> </w:t>
      </w:r>
      <w:r w:rsidR="00E06D2F">
        <w:t>do 31.3.</w:t>
      </w:r>
      <w:r w:rsidR="00150F70">
        <w:t>2019</w:t>
      </w:r>
      <w:r w:rsidR="00B46184">
        <w:t>.</w:t>
      </w:r>
    </w:p>
    <w:p w:rsidR="00E06D2F" w:rsidRDefault="00420466" w:rsidP="00ED3C9F">
      <w:pPr>
        <w:numPr>
          <w:ilvl w:val="0"/>
          <w:numId w:val="1"/>
        </w:numPr>
      </w:pPr>
      <w:r>
        <w:t xml:space="preserve">Splošni in </w:t>
      </w:r>
      <w:r w:rsidR="00E06D2F">
        <w:t>Posebni del proračuna</w:t>
      </w:r>
      <w:r w:rsidR="004B6E6D">
        <w:t>.</w:t>
      </w:r>
    </w:p>
    <w:sectPr w:rsidR="00E06D2F" w:rsidSect="00C62C69">
      <w:footerReference w:type="even" r:id="rId14"/>
      <w:footerReference w:type="default" r:id="rId15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81C" w:rsidRDefault="00B3681C">
      <w:r>
        <w:separator/>
      </w:r>
    </w:p>
  </w:endnote>
  <w:endnote w:type="continuationSeparator" w:id="0">
    <w:p w:rsidR="00B3681C" w:rsidRDefault="00B36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A55" w:rsidRDefault="00606A55" w:rsidP="00C62C69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606A55" w:rsidRDefault="00606A55" w:rsidP="00C62C6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A55" w:rsidRDefault="00606A55" w:rsidP="00C62C69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8226B3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606A55" w:rsidRDefault="00606A55" w:rsidP="00C62C6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81C" w:rsidRDefault="00B3681C">
      <w:r>
        <w:separator/>
      </w:r>
    </w:p>
  </w:footnote>
  <w:footnote w:type="continuationSeparator" w:id="0">
    <w:p w:rsidR="00B3681C" w:rsidRDefault="00B36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21CDD"/>
    <w:multiLevelType w:val="hybridMultilevel"/>
    <w:tmpl w:val="FB1286B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578"/>
    <w:rsid w:val="00043276"/>
    <w:rsid w:val="000C013E"/>
    <w:rsid w:val="000D1A86"/>
    <w:rsid w:val="000D3E1F"/>
    <w:rsid w:val="001440C1"/>
    <w:rsid w:val="00150F70"/>
    <w:rsid w:val="0017729E"/>
    <w:rsid w:val="00182F7A"/>
    <w:rsid w:val="001D1651"/>
    <w:rsid w:val="001F7051"/>
    <w:rsid w:val="00220B1A"/>
    <w:rsid w:val="002237A8"/>
    <w:rsid w:val="00255F51"/>
    <w:rsid w:val="00297CAF"/>
    <w:rsid w:val="002C554A"/>
    <w:rsid w:val="002C7578"/>
    <w:rsid w:val="00303720"/>
    <w:rsid w:val="00311EA4"/>
    <w:rsid w:val="003468B0"/>
    <w:rsid w:val="003510C7"/>
    <w:rsid w:val="00374E03"/>
    <w:rsid w:val="003D7C3D"/>
    <w:rsid w:val="00420466"/>
    <w:rsid w:val="0046216A"/>
    <w:rsid w:val="00481BE5"/>
    <w:rsid w:val="004A64F7"/>
    <w:rsid w:val="004B15D1"/>
    <w:rsid w:val="004B6E6D"/>
    <w:rsid w:val="004D1089"/>
    <w:rsid w:val="004D4AF1"/>
    <w:rsid w:val="004E5445"/>
    <w:rsid w:val="005765FE"/>
    <w:rsid w:val="00585477"/>
    <w:rsid w:val="005B2F2A"/>
    <w:rsid w:val="005D66B5"/>
    <w:rsid w:val="005E01FB"/>
    <w:rsid w:val="00604BFF"/>
    <w:rsid w:val="00606A55"/>
    <w:rsid w:val="00606F9D"/>
    <w:rsid w:val="00653D7F"/>
    <w:rsid w:val="006A71A2"/>
    <w:rsid w:val="006C48FF"/>
    <w:rsid w:val="006E30ED"/>
    <w:rsid w:val="00726CC9"/>
    <w:rsid w:val="00763B5B"/>
    <w:rsid w:val="007816FA"/>
    <w:rsid w:val="007F2E0D"/>
    <w:rsid w:val="007F5999"/>
    <w:rsid w:val="007F5BFC"/>
    <w:rsid w:val="00821C65"/>
    <w:rsid w:val="008226B3"/>
    <w:rsid w:val="00825D70"/>
    <w:rsid w:val="00865CA8"/>
    <w:rsid w:val="00911E72"/>
    <w:rsid w:val="009610B0"/>
    <w:rsid w:val="00965000"/>
    <w:rsid w:val="00970F6F"/>
    <w:rsid w:val="0099173C"/>
    <w:rsid w:val="0099620E"/>
    <w:rsid w:val="009B427C"/>
    <w:rsid w:val="009B4E28"/>
    <w:rsid w:val="009F63E6"/>
    <w:rsid w:val="009F7645"/>
    <w:rsid w:val="00A17468"/>
    <w:rsid w:val="00A359D7"/>
    <w:rsid w:val="00A46C0D"/>
    <w:rsid w:val="00AA1D7D"/>
    <w:rsid w:val="00AE0066"/>
    <w:rsid w:val="00AE5F78"/>
    <w:rsid w:val="00AF6F76"/>
    <w:rsid w:val="00B22ABB"/>
    <w:rsid w:val="00B3681C"/>
    <w:rsid w:val="00B46184"/>
    <w:rsid w:val="00BB2059"/>
    <w:rsid w:val="00C24668"/>
    <w:rsid w:val="00C62C69"/>
    <w:rsid w:val="00C71EDF"/>
    <w:rsid w:val="00C87AD1"/>
    <w:rsid w:val="00CD2FA0"/>
    <w:rsid w:val="00CE6488"/>
    <w:rsid w:val="00CF24B0"/>
    <w:rsid w:val="00D7277D"/>
    <w:rsid w:val="00D96D2F"/>
    <w:rsid w:val="00DD0E99"/>
    <w:rsid w:val="00DF22A2"/>
    <w:rsid w:val="00DF7CA2"/>
    <w:rsid w:val="00E06D2F"/>
    <w:rsid w:val="00E45BA0"/>
    <w:rsid w:val="00EC7A10"/>
    <w:rsid w:val="00ED3C9F"/>
    <w:rsid w:val="00E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0EFCAF2-A245-4271-A771-0CB105DAC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C7578"/>
    <w:rPr>
      <w:sz w:val="24"/>
    </w:rPr>
  </w:style>
  <w:style w:type="paragraph" w:styleId="Naslov1">
    <w:name w:val="heading 1"/>
    <w:basedOn w:val="Navaden"/>
    <w:next w:val="Navaden"/>
    <w:qFormat/>
    <w:rsid w:val="002C757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slov2">
    <w:name w:val="heading 2"/>
    <w:basedOn w:val="Navaden"/>
    <w:next w:val="Navaden"/>
    <w:qFormat/>
    <w:rsid w:val="002C7578"/>
    <w:pPr>
      <w:keepNext/>
      <w:outlineLvl w:val="1"/>
    </w:pPr>
    <w:rPr>
      <w:b/>
      <w:sz w:val="22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Telobesedila2">
    <w:name w:val="Body Text 2"/>
    <w:basedOn w:val="Navaden"/>
    <w:rsid w:val="002C7578"/>
    <w:pPr>
      <w:jc w:val="both"/>
    </w:pPr>
    <w:rPr>
      <w:sz w:val="28"/>
    </w:rPr>
  </w:style>
  <w:style w:type="paragraph" w:styleId="Telobesedila">
    <w:name w:val="Body Text"/>
    <w:basedOn w:val="Navaden"/>
    <w:rsid w:val="002C7578"/>
    <w:pPr>
      <w:spacing w:after="120"/>
    </w:pPr>
  </w:style>
  <w:style w:type="paragraph" w:styleId="Noga">
    <w:name w:val="footer"/>
    <w:basedOn w:val="Navaden"/>
    <w:rsid w:val="00C62C69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C62C69"/>
  </w:style>
  <w:style w:type="paragraph" w:styleId="Besedilooblaka">
    <w:name w:val="Balloon Text"/>
    <w:basedOn w:val="Navaden"/>
    <w:link w:val="BesedilooblakaZnak"/>
    <w:rsid w:val="002237A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2237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1-01-0449" TargetMode="External"/><Relationship Id="rId13" Type="http://schemas.openxmlformats.org/officeDocument/2006/relationships/hyperlink" Target="http://www.uradni-list.si/1/objava.jsp?sop=2018-01-054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uradni-list.si/1/objava.jsp?sop=2015-01-377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15-01-2277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uradni-list.si/1/objava.jsp?sop=2013-01-36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3-21-043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2371</Characters>
  <Application>Microsoft Office Word</Application>
  <DocSecurity>4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2781</CharactersWithSpaces>
  <SharedDoc>false</SharedDoc>
  <HLinks>
    <vt:vector size="36" baseType="variant">
      <vt:variant>
        <vt:i4>7471141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http://www.uradni-list.si/1/objava.jsp?sop=2018-01-0544</vt:lpwstr>
      </vt:variant>
      <vt:variant>
        <vt:lpwstr/>
      </vt:variant>
      <vt:variant>
        <vt:i4>7471146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http://www.uradni-list.si/1/objava.jsp?sop=2015-01-3772</vt:lpwstr>
      </vt:variant>
      <vt:variant>
        <vt:lpwstr/>
      </vt:variant>
      <vt:variant>
        <vt:i4>7536687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http://www.uradni-list.si/1/objava.jsp?sop=2015-01-2277</vt:lpwstr>
      </vt:variant>
      <vt:variant>
        <vt:lpwstr/>
      </vt:variant>
      <vt:variant>
        <vt:i4>7471149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http://www.uradni-list.si/1/objava.jsp?sop=2013-01-3677</vt:lpwstr>
      </vt:variant>
      <vt:variant>
        <vt:lpwstr/>
      </vt:variant>
      <vt:variant>
        <vt:i4>7667757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http://www.uradni-list.si/1/objava.jsp?sop=2013-21-0433</vt:lpwstr>
      </vt:variant>
      <vt:variant>
        <vt:lpwstr/>
      </vt:variant>
      <vt:variant>
        <vt:i4>7471149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http://www.uradni-list.si/1/objava.jsp?sop=2011-01-0449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Dragica Jerič</dc:creator>
  <cp:keywords/>
  <cp:lastModifiedBy>Jana Jenko</cp:lastModifiedBy>
  <cp:revision>2</cp:revision>
  <cp:lastPrinted>2017-12-22T08:08:00Z</cp:lastPrinted>
  <dcterms:created xsi:type="dcterms:W3CDTF">2018-12-12T14:42:00Z</dcterms:created>
  <dcterms:modified xsi:type="dcterms:W3CDTF">2018-12-12T14:42:00Z</dcterms:modified>
</cp:coreProperties>
</file>