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F9" w:rsidRPr="001C41E2" w:rsidRDefault="00045BF9" w:rsidP="00D53DF1">
      <w:pPr>
        <w:autoSpaceDE w:val="0"/>
        <w:autoSpaceDN w:val="0"/>
        <w:adjustRightInd w:val="0"/>
      </w:pPr>
      <w:r w:rsidRPr="001C41E2">
        <w:t xml:space="preserve">Številka: </w:t>
      </w:r>
      <w:r w:rsidR="00AF1800" w:rsidRPr="001C41E2">
        <w:t>007-6/2010</w:t>
      </w:r>
    </w:p>
    <w:p w:rsidR="00045BF9" w:rsidRPr="00AA3195" w:rsidRDefault="00AB7D71" w:rsidP="00D53DF1">
      <w:pPr>
        <w:autoSpaceDE w:val="0"/>
        <w:autoSpaceDN w:val="0"/>
        <w:adjustRightInd w:val="0"/>
      </w:pPr>
      <w:r w:rsidRPr="001C41E2">
        <w:t xml:space="preserve">Datum: </w:t>
      </w:r>
      <w:r w:rsidR="00AF1800" w:rsidRPr="001C41E2">
        <w:t>2. 9. 2019</w:t>
      </w:r>
    </w:p>
    <w:p w:rsidR="00045BF9" w:rsidRDefault="00045BF9" w:rsidP="00D53DF1">
      <w:pPr>
        <w:autoSpaceDE w:val="0"/>
        <w:autoSpaceDN w:val="0"/>
        <w:adjustRightInd w:val="0"/>
        <w:rPr>
          <w:b/>
          <w:bCs/>
        </w:rPr>
      </w:pPr>
    </w:p>
    <w:p w:rsidR="002377D0" w:rsidRPr="00AA3195" w:rsidRDefault="002377D0" w:rsidP="00D53DF1">
      <w:pPr>
        <w:autoSpaceDE w:val="0"/>
        <w:autoSpaceDN w:val="0"/>
        <w:adjustRightInd w:val="0"/>
        <w:rPr>
          <w:b/>
          <w:bCs/>
        </w:rPr>
      </w:pPr>
    </w:p>
    <w:p w:rsidR="00235730" w:rsidRPr="00AA3195" w:rsidRDefault="00235730" w:rsidP="00D53DF1">
      <w:pPr>
        <w:autoSpaceDE w:val="0"/>
        <w:autoSpaceDN w:val="0"/>
        <w:adjustRightInd w:val="0"/>
        <w:rPr>
          <w:b/>
          <w:bCs/>
        </w:rPr>
      </w:pPr>
      <w:r>
        <w:rPr>
          <w:b/>
          <w:bCs/>
        </w:rPr>
        <w:t>MESTNI SVET</w:t>
      </w:r>
    </w:p>
    <w:p w:rsidR="00235730" w:rsidRPr="00AA3195" w:rsidRDefault="00235730" w:rsidP="00D53DF1">
      <w:pPr>
        <w:autoSpaceDE w:val="0"/>
        <w:autoSpaceDN w:val="0"/>
        <w:adjustRightInd w:val="0"/>
        <w:rPr>
          <w:b/>
          <w:bCs/>
        </w:rPr>
      </w:pPr>
      <w:r w:rsidRPr="00AA3195">
        <w:rPr>
          <w:b/>
          <w:bCs/>
        </w:rPr>
        <w:t>MESTNE OBČINE PTUJ</w:t>
      </w:r>
    </w:p>
    <w:p w:rsidR="00045BF9" w:rsidRPr="00AA3195" w:rsidRDefault="00045BF9" w:rsidP="00D53DF1">
      <w:pPr>
        <w:autoSpaceDE w:val="0"/>
        <w:autoSpaceDN w:val="0"/>
        <w:adjustRightInd w:val="0"/>
        <w:rPr>
          <w:b/>
          <w:bCs/>
        </w:rPr>
      </w:pPr>
    </w:p>
    <w:p w:rsidR="00235730" w:rsidRDefault="00235730" w:rsidP="00D53DF1">
      <w:pPr>
        <w:autoSpaceDE w:val="0"/>
        <w:autoSpaceDN w:val="0"/>
        <w:adjustRightInd w:val="0"/>
        <w:rPr>
          <w:b/>
          <w:bCs/>
        </w:rPr>
        <w:sectPr w:rsidR="00235730" w:rsidSect="00235730">
          <w:footerReference w:type="default" r:id="rId11"/>
          <w:headerReference w:type="first" r:id="rId12"/>
          <w:footerReference w:type="first" r:id="rId13"/>
          <w:pgSz w:w="12240" w:h="15840"/>
          <w:pgMar w:top="1134" w:right="1183" w:bottom="1134" w:left="1134" w:header="709" w:footer="283" w:gutter="0"/>
          <w:cols w:space="57" w:equalWidth="0">
            <w:col w:w="9923" w:space="57"/>
          </w:cols>
          <w:titlePg/>
          <w:docGrid w:linePitch="360"/>
        </w:sectPr>
      </w:pPr>
    </w:p>
    <w:p w:rsidR="00235730" w:rsidRDefault="00235730" w:rsidP="00D53DF1">
      <w:pPr>
        <w:autoSpaceDE w:val="0"/>
        <w:autoSpaceDN w:val="0"/>
        <w:adjustRightInd w:val="0"/>
        <w:jc w:val="both"/>
        <w:rPr>
          <w:b/>
        </w:rPr>
        <w:sectPr w:rsidR="00235730" w:rsidSect="00235730">
          <w:type w:val="continuous"/>
          <w:pgSz w:w="12240" w:h="15840"/>
          <w:pgMar w:top="1134" w:right="1183" w:bottom="1134" w:left="1134" w:header="709" w:footer="283" w:gutter="0"/>
          <w:cols w:num="2" w:space="57" w:equalWidth="0">
            <w:col w:w="2552" w:space="57"/>
            <w:col w:w="7314"/>
          </w:cols>
          <w:titlePg/>
          <w:docGrid w:linePitch="360"/>
        </w:sectPr>
      </w:pPr>
    </w:p>
    <w:p w:rsidR="00235730" w:rsidRDefault="00235730" w:rsidP="00D53DF1">
      <w:pPr>
        <w:autoSpaceDE w:val="0"/>
        <w:autoSpaceDN w:val="0"/>
        <w:adjustRightInd w:val="0"/>
        <w:jc w:val="both"/>
        <w:rPr>
          <w:b/>
        </w:rPr>
      </w:pPr>
    </w:p>
    <w:p w:rsidR="00045BF9" w:rsidRPr="004E047D" w:rsidRDefault="00722F5D" w:rsidP="00D53DF1">
      <w:pPr>
        <w:autoSpaceDE w:val="0"/>
        <w:autoSpaceDN w:val="0"/>
        <w:adjustRightInd w:val="0"/>
        <w:jc w:val="both"/>
        <w:rPr>
          <w:bCs/>
        </w:rPr>
      </w:pPr>
      <w:r w:rsidRPr="004E047D">
        <w:rPr>
          <w:b/>
        </w:rPr>
        <w:t>Z</w:t>
      </w:r>
      <w:r w:rsidR="004E047D" w:rsidRPr="004E047D">
        <w:rPr>
          <w:b/>
        </w:rPr>
        <w:t>ADEVA</w:t>
      </w:r>
      <w:r w:rsidRPr="004E047D">
        <w:rPr>
          <w:b/>
        </w:rPr>
        <w:t xml:space="preserve">: </w:t>
      </w:r>
      <w:r w:rsidR="004E047D">
        <w:rPr>
          <w:b/>
        </w:rPr>
        <w:t xml:space="preserve">                  </w:t>
      </w:r>
    </w:p>
    <w:p w:rsidR="00964BC5" w:rsidRDefault="00964BC5" w:rsidP="00D53DF1">
      <w:pPr>
        <w:autoSpaceDE w:val="0"/>
        <w:autoSpaceDN w:val="0"/>
        <w:adjustRightInd w:val="0"/>
        <w:jc w:val="both"/>
        <w:rPr>
          <w:b/>
        </w:rPr>
      </w:pPr>
    </w:p>
    <w:p w:rsidR="004E047D" w:rsidRDefault="004E047D" w:rsidP="00D53DF1">
      <w:pPr>
        <w:autoSpaceDE w:val="0"/>
        <w:autoSpaceDN w:val="0"/>
        <w:adjustRightInd w:val="0"/>
        <w:jc w:val="both"/>
        <w:rPr>
          <w:b/>
          <w:bCs/>
        </w:rPr>
      </w:pPr>
      <w:r>
        <w:rPr>
          <w:b/>
        </w:rPr>
        <w:t>NASLOV</w:t>
      </w:r>
      <w:r w:rsidRPr="004E047D">
        <w:rPr>
          <w:b/>
        </w:rPr>
        <w:t xml:space="preserve">: </w:t>
      </w:r>
      <w:r>
        <w:rPr>
          <w:b/>
        </w:rPr>
        <w:t xml:space="preserve">                    </w:t>
      </w:r>
    </w:p>
    <w:p w:rsidR="002C5809" w:rsidRDefault="002C5809" w:rsidP="00D53DF1">
      <w:pPr>
        <w:autoSpaceDE w:val="0"/>
        <w:autoSpaceDN w:val="0"/>
        <w:adjustRightInd w:val="0"/>
        <w:jc w:val="both"/>
        <w:rPr>
          <w:b/>
          <w:bCs/>
        </w:rPr>
      </w:pPr>
    </w:p>
    <w:p w:rsidR="002C5809" w:rsidRDefault="002C5809" w:rsidP="00D53DF1">
      <w:pPr>
        <w:autoSpaceDE w:val="0"/>
        <w:autoSpaceDN w:val="0"/>
        <w:adjustRightInd w:val="0"/>
        <w:jc w:val="both"/>
        <w:rPr>
          <w:b/>
        </w:rPr>
      </w:pPr>
    </w:p>
    <w:p w:rsidR="004E047D" w:rsidRDefault="004E047D" w:rsidP="00D53DF1">
      <w:pPr>
        <w:autoSpaceDE w:val="0"/>
        <w:autoSpaceDN w:val="0"/>
        <w:adjustRightInd w:val="0"/>
        <w:jc w:val="both"/>
      </w:pPr>
      <w:r w:rsidRPr="004E047D">
        <w:rPr>
          <w:b/>
        </w:rPr>
        <w:t>PRIPRAVIL:</w:t>
      </w:r>
      <w:r>
        <w:t xml:space="preserve">               </w:t>
      </w:r>
      <w:r w:rsidR="00AB7D71">
        <w:t xml:space="preserve"> </w:t>
      </w:r>
    </w:p>
    <w:p w:rsidR="00964BC5" w:rsidRDefault="00964BC5" w:rsidP="00D53DF1">
      <w:pPr>
        <w:autoSpaceDE w:val="0"/>
        <w:autoSpaceDN w:val="0"/>
        <w:adjustRightInd w:val="0"/>
        <w:jc w:val="both"/>
        <w:rPr>
          <w:b/>
          <w:bCs/>
        </w:rPr>
      </w:pPr>
    </w:p>
    <w:p w:rsidR="00632505" w:rsidRPr="004E047D" w:rsidRDefault="00632505" w:rsidP="00D53DF1">
      <w:pPr>
        <w:autoSpaceDE w:val="0"/>
        <w:autoSpaceDN w:val="0"/>
        <w:adjustRightInd w:val="0"/>
        <w:jc w:val="both"/>
        <w:rPr>
          <w:b/>
          <w:bCs/>
        </w:rPr>
      </w:pPr>
    </w:p>
    <w:p w:rsidR="00AB7D71" w:rsidRDefault="004E047D" w:rsidP="00D53DF1">
      <w:pPr>
        <w:autoSpaceDE w:val="0"/>
        <w:autoSpaceDN w:val="0"/>
        <w:adjustRightInd w:val="0"/>
        <w:jc w:val="both"/>
        <w:rPr>
          <w:b/>
        </w:rPr>
      </w:pPr>
      <w:r w:rsidRPr="004E047D">
        <w:rPr>
          <w:b/>
        </w:rPr>
        <w:t xml:space="preserve">PRAVNA </w:t>
      </w:r>
    </w:p>
    <w:p w:rsidR="00964BC5" w:rsidRDefault="004E047D" w:rsidP="00D53DF1">
      <w:pPr>
        <w:autoSpaceDE w:val="0"/>
        <w:autoSpaceDN w:val="0"/>
        <w:adjustRightInd w:val="0"/>
        <w:jc w:val="both"/>
      </w:pPr>
      <w:r w:rsidRPr="004E047D">
        <w:rPr>
          <w:b/>
        </w:rPr>
        <w:t xml:space="preserve">PODLAGA: </w:t>
      </w:r>
      <w:r w:rsidR="00AB7D71">
        <w:rPr>
          <w:b/>
        </w:rPr>
        <w:t xml:space="preserve">                  </w:t>
      </w:r>
    </w:p>
    <w:p w:rsidR="00964BC5" w:rsidRDefault="00964BC5" w:rsidP="00D53DF1">
      <w:pPr>
        <w:autoSpaceDE w:val="0"/>
        <w:autoSpaceDN w:val="0"/>
        <w:adjustRightInd w:val="0"/>
        <w:jc w:val="both"/>
      </w:pPr>
    </w:p>
    <w:p w:rsidR="00632505" w:rsidRDefault="00632505" w:rsidP="00D53DF1">
      <w:pPr>
        <w:autoSpaceDE w:val="0"/>
        <w:autoSpaceDN w:val="0"/>
        <w:adjustRightInd w:val="0"/>
        <w:jc w:val="both"/>
      </w:pPr>
    </w:p>
    <w:p w:rsidR="00AF1800" w:rsidRDefault="00AF1800" w:rsidP="00D53DF1">
      <w:pPr>
        <w:autoSpaceDE w:val="0"/>
        <w:autoSpaceDN w:val="0"/>
        <w:adjustRightInd w:val="0"/>
        <w:jc w:val="both"/>
        <w:rPr>
          <w:b/>
          <w:bCs/>
        </w:rPr>
      </w:pPr>
    </w:p>
    <w:p w:rsidR="00964BC5" w:rsidRDefault="00964BC5" w:rsidP="00D53DF1">
      <w:pPr>
        <w:autoSpaceDE w:val="0"/>
        <w:autoSpaceDN w:val="0"/>
        <w:adjustRightInd w:val="0"/>
        <w:jc w:val="both"/>
      </w:pPr>
      <w:r>
        <w:rPr>
          <w:b/>
          <w:bCs/>
        </w:rPr>
        <w:t xml:space="preserve">POROČEVALEC:       </w:t>
      </w:r>
    </w:p>
    <w:p w:rsidR="00964BC5" w:rsidRDefault="00964BC5" w:rsidP="00D53DF1">
      <w:pPr>
        <w:autoSpaceDE w:val="0"/>
        <w:autoSpaceDN w:val="0"/>
        <w:adjustRightInd w:val="0"/>
        <w:jc w:val="both"/>
      </w:pPr>
    </w:p>
    <w:p w:rsidR="00964BC5" w:rsidRDefault="00964BC5" w:rsidP="00D53DF1">
      <w:pPr>
        <w:autoSpaceDE w:val="0"/>
        <w:autoSpaceDN w:val="0"/>
        <w:adjustRightInd w:val="0"/>
        <w:jc w:val="both"/>
        <w:rPr>
          <w:b/>
          <w:bCs/>
        </w:rPr>
      </w:pPr>
    </w:p>
    <w:p w:rsidR="00AF1800" w:rsidRDefault="00AF1800" w:rsidP="00D53DF1">
      <w:pPr>
        <w:autoSpaceDE w:val="0"/>
        <w:autoSpaceDN w:val="0"/>
        <w:adjustRightInd w:val="0"/>
        <w:jc w:val="both"/>
        <w:rPr>
          <w:b/>
          <w:bCs/>
        </w:rPr>
      </w:pPr>
    </w:p>
    <w:p w:rsidR="002C5809" w:rsidRPr="00AB7D71" w:rsidRDefault="00964BC5" w:rsidP="00D53DF1">
      <w:pPr>
        <w:autoSpaceDE w:val="0"/>
        <w:autoSpaceDN w:val="0"/>
        <w:adjustRightInd w:val="0"/>
        <w:jc w:val="both"/>
        <w:rPr>
          <w:b/>
          <w:bCs/>
        </w:rPr>
      </w:pPr>
      <w:r w:rsidRPr="00AB7D71">
        <w:rPr>
          <w:b/>
          <w:bCs/>
        </w:rPr>
        <w:t xml:space="preserve">PRISTOJNO                 </w:t>
      </w:r>
    </w:p>
    <w:p w:rsidR="00964BC5" w:rsidRDefault="00964BC5" w:rsidP="00D53DF1">
      <w:pPr>
        <w:autoSpaceDE w:val="0"/>
        <w:autoSpaceDN w:val="0"/>
        <w:adjustRightInd w:val="0"/>
        <w:jc w:val="both"/>
      </w:pPr>
      <w:r w:rsidRPr="00AB7D71">
        <w:rPr>
          <w:b/>
          <w:bCs/>
        </w:rPr>
        <w:t>DELOVNO TELO:</w:t>
      </w:r>
      <w:r>
        <w:rPr>
          <w:bCs/>
        </w:rPr>
        <w:t xml:space="preserve">      </w:t>
      </w:r>
    </w:p>
    <w:p w:rsidR="00964BC5" w:rsidRDefault="00964BC5" w:rsidP="00D53DF1">
      <w:pPr>
        <w:autoSpaceDE w:val="0"/>
        <w:autoSpaceDN w:val="0"/>
        <w:adjustRightInd w:val="0"/>
        <w:jc w:val="both"/>
      </w:pPr>
    </w:p>
    <w:p w:rsidR="00964BC5" w:rsidRDefault="00964BC5" w:rsidP="00D53DF1">
      <w:pPr>
        <w:autoSpaceDE w:val="0"/>
        <w:autoSpaceDN w:val="0"/>
        <w:adjustRightInd w:val="0"/>
        <w:jc w:val="both"/>
      </w:pPr>
    </w:p>
    <w:p w:rsidR="00964BC5" w:rsidRDefault="00964BC5" w:rsidP="00D53DF1">
      <w:pPr>
        <w:autoSpaceDE w:val="0"/>
        <w:autoSpaceDN w:val="0"/>
        <w:adjustRightInd w:val="0"/>
        <w:jc w:val="both"/>
        <w:rPr>
          <w:b/>
          <w:bCs/>
        </w:rPr>
      </w:pPr>
      <w:r w:rsidRPr="00AB7D71">
        <w:rPr>
          <w:b/>
          <w:bCs/>
        </w:rPr>
        <w:t xml:space="preserve">PREDLOG </w:t>
      </w:r>
    </w:p>
    <w:p w:rsidR="00964BC5" w:rsidRDefault="00964BC5" w:rsidP="00D53DF1">
      <w:pPr>
        <w:autoSpaceDE w:val="0"/>
        <w:autoSpaceDN w:val="0"/>
        <w:adjustRightInd w:val="0"/>
        <w:jc w:val="both"/>
      </w:pPr>
      <w:r w:rsidRPr="00AB7D71">
        <w:rPr>
          <w:b/>
          <w:bCs/>
        </w:rPr>
        <w:t>SKLEPA:</w:t>
      </w:r>
      <w:r>
        <w:rPr>
          <w:bCs/>
        </w:rPr>
        <w:t xml:space="preserve">                     </w:t>
      </w:r>
    </w:p>
    <w:p w:rsidR="00964BC5" w:rsidRDefault="00964BC5" w:rsidP="00D53DF1">
      <w:pPr>
        <w:autoSpaceDE w:val="0"/>
        <w:autoSpaceDN w:val="0"/>
        <w:adjustRightInd w:val="0"/>
        <w:jc w:val="both"/>
      </w:pPr>
    </w:p>
    <w:p w:rsidR="002C5809" w:rsidRDefault="002C5809" w:rsidP="00D53DF1">
      <w:pPr>
        <w:autoSpaceDE w:val="0"/>
        <w:autoSpaceDN w:val="0"/>
        <w:adjustRightInd w:val="0"/>
        <w:jc w:val="both"/>
      </w:pPr>
    </w:p>
    <w:p w:rsidR="00964BC5" w:rsidRDefault="00964BC5" w:rsidP="00D53DF1">
      <w:pPr>
        <w:autoSpaceDE w:val="0"/>
        <w:autoSpaceDN w:val="0"/>
        <w:adjustRightInd w:val="0"/>
        <w:jc w:val="both"/>
        <w:rPr>
          <w:b/>
        </w:rPr>
      </w:pPr>
      <w:r w:rsidRPr="004E047D">
        <w:t>Predlog</w:t>
      </w:r>
      <w:r w:rsidR="00AF1800">
        <w:rPr>
          <w:bCs/>
        </w:rPr>
        <w:t xml:space="preserve"> za obravnavo </w:t>
      </w:r>
      <w:r w:rsidR="00AF1800" w:rsidRPr="001C41E2">
        <w:rPr>
          <w:bCs/>
        </w:rPr>
        <w:t>na 9</w:t>
      </w:r>
      <w:r w:rsidRPr="001C41E2">
        <w:rPr>
          <w:bCs/>
        </w:rPr>
        <w:t>.</w:t>
      </w:r>
      <w:r w:rsidRPr="004E047D">
        <w:rPr>
          <w:bCs/>
        </w:rPr>
        <w:t xml:space="preserve"> redni seji Mestnega sveta Mestne občine Ptuj</w:t>
      </w:r>
    </w:p>
    <w:p w:rsidR="00964BC5" w:rsidRDefault="00964BC5" w:rsidP="00D53DF1">
      <w:pPr>
        <w:autoSpaceDE w:val="0"/>
        <w:autoSpaceDN w:val="0"/>
        <w:adjustRightInd w:val="0"/>
        <w:jc w:val="both"/>
        <w:rPr>
          <w:b/>
        </w:rPr>
      </w:pPr>
    </w:p>
    <w:p w:rsidR="00964BC5" w:rsidRDefault="002C5809" w:rsidP="00D53DF1">
      <w:pPr>
        <w:autoSpaceDE w:val="0"/>
        <w:autoSpaceDN w:val="0"/>
        <w:adjustRightInd w:val="0"/>
        <w:jc w:val="both"/>
      </w:pPr>
      <w:r w:rsidRPr="002C5809">
        <w:rPr>
          <w:b/>
          <w:lang w:eastAsia="en-US"/>
        </w:rPr>
        <w:t>Osnutek (predlog) Odloka o spremembah in dopolnitvah</w:t>
      </w:r>
      <w:r w:rsidRPr="002C5809">
        <w:rPr>
          <w:lang w:eastAsia="en-US"/>
        </w:rPr>
        <w:t xml:space="preserve"> </w:t>
      </w:r>
      <w:r w:rsidRPr="002C5809">
        <w:rPr>
          <w:b/>
          <w:lang w:eastAsia="en-US"/>
        </w:rPr>
        <w:t xml:space="preserve">Odloka o </w:t>
      </w:r>
      <w:r w:rsidR="00632505">
        <w:rPr>
          <w:b/>
          <w:lang w:eastAsia="en-US"/>
        </w:rPr>
        <w:t>javnem redu in miru v</w:t>
      </w:r>
      <w:r w:rsidRPr="002C5809">
        <w:rPr>
          <w:b/>
          <w:lang w:eastAsia="en-US"/>
        </w:rPr>
        <w:t xml:space="preserve"> Mestni občini Ptuj – skrajšani postopek</w:t>
      </w:r>
    </w:p>
    <w:p w:rsidR="002C5809" w:rsidRDefault="002C5809" w:rsidP="00D53DF1">
      <w:pPr>
        <w:autoSpaceDE w:val="0"/>
        <w:autoSpaceDN w:val="0"/>
        <w:adjustRightInd w:val="0"/>
        <w:jc w:val="both"/>
      </w:pPr>
    </w:p>
    <w:p w:rsidR="00964BC5" w:rsidRDefault="002C5809" w:rsidP="00D53DF1">
      <w:pPr>
        <w:autoSpaceDE w:val="0"/>
        <w:autoSpaceDN w:val="0"/>
        <w:adjustRightInd w:val="0"/>
        <w:jc w:val="both"/>
      </w:pPr>
      <w:r>
        <w:t>Skupna občinska uprava občin v Spodnjem Podravju</w:t>
      </w:r>
    </w:p>
    <w:p w:rsidR="00964BC5" w:rsidRDefault="006A1A9F" w:rsidP="00D53DF1">
      <w:pPr>
        <w:autoSpaceDE w:val="0"/>
        <w:autoSpaceDN w:val="0"/>
        <w:adjustRightInd w:val="0"/>
        <w:jc w:val="both"/>
      </w:pPr>
      <w:r>
        <w:t>Aleš Lešnik, Skupna občinska uprava občin v Spodnjem Podravju</w:t>
      </w:r>
    </w:p>
    <w:p w:rsidR="00964BC5" w:rsidRDefault="00964BC5" w:rsidP="00D53DF1">
      <w:pPr>
        <w:autoSpaceDE w:val="0"/>
        <w:autoSpaceDN w:val="0"/>
        <w:adjustRightInd w:val="0"/>
        <w:jc w:val="both"/>
      </w:pPr>
    </w:p>
    <w:p w:rsidR="00045BF9" w:rsidRPr="00AA3195" w:rsidRDefault="00964BC5" w:rsidP="00D53DF1">
      <w:pPr>
        <w:autoSpaceDE w:val="0"/>
        <w:autoSpaceDN w:val="0"/>
        <w:adjustRightInd w:val="0"/>
        <w:jc w:val="both"/>
      </w:pPr>
      <w:r>
        <w:t>23. člen</w:t>
      </w:r>
      <w:r w:rsidRPr="00AA3195">
        <w:t xml:space="preserve"> Statuta Mestne občine</w:t>
      </w:r>
      <w:r>
        <w:t xml:space="preserve"> </w:t>
      </w:r>
      <w:r w:rsidR="00045BF9" w:rsidRPr="00AA3195">
        <w:t>Ptuj (Uradni vestnik Mestne ob</w:t>
      </w:r>
      <w:r w:rsidR="002C5809">
        <w:t>čine Ptuj, št. 9/07) ter</w:t>
      </w:r>
      <w:r w:rsidR="004E047D">
        <w:t xml:space="preserve"> </w:t>
      </w:r>
      <w:r w:rsidR="008C1223" w:rsidRPr="00AA3195">
        <w:t>76.</w:t>
      </w:r>
      <w:r w:rsidR="002C5809">
        <w:t xml:space="preserve"> in 89.</w:t>
      </w:r>
      <w:r w:rsidR="008C1223" w:rsidRPr="00AA3195">
        <w:t xml:space="preserve"> </w:t>
      </w:r>
      <w:r w:rsidR="004E047D">
        <w:t>člen</w:t>
      </w:r>
      <w:r w:rsidR="00045BF9" w:rsidRPr="00AA3195">
        <w:t xml:space="preserve"> Poslovnika Me</w:t>
      </w:r>
      <w:r w:rsidR="00AB7D71">
        <w:t xml:space="preserve">stnega sveta Mestne občine Ptuj </w:t>
      </w:r>
      <w:r w:rsidR="00045BF9" w:rsidRPr="00AA3195">
        <w:t>(Uradni vestnik Mestne občine Ptuj, št. 12/07, 1/09, 2/14</w:t>
      </w:r>
      <w:r w:rsidR="006D5F0E" w:rsidRPr="00AA3195">
        <w:t>,</w:t>
      </w:r>
      <w:r w:rsidR="00045BF9" w:rsidRPr="00AA3195">
        <w:t xml:space="preserve"> 7/15</w:t>
      </w:r>
      <w:r w:rsidR="00AF1800">
        <w:t xml:space="preserve">, </w:t>
      </w:r>
      <w:r w:rsidR="006D5F0E" w:rsidRPr="00AA3195">
        <w:t>9/17</w:t>
      </w:r>
      <w:r w:rsidR="00AF1800">
        <w:t xml:space="preserve"> in </w:t>
      </w:r>
      <w:r w:rsidR="00AF1800" w:rsidRPr="001C41E2">
        <w:t>7/19</w:t>
      </w:r>
      <w:r w:rsidR="002C5809" w:rsidRPr="001C41E2">
        <w:t>)</w:t>
      </w:r>
    </w:p>
    <w:p w:rsidR="00964BC5" w:rsidRDefault="00964BC5" w:rsidP="00D53DF1">
      <w:pPr>
        <w:autoSpaceDE w:val="0"/>
        <w:autoSpaceDN w:val="0"/>
        <w:adjustRightInd w:val="0"/>
        <w:jc w:val="both"/>
        <w:rPr>
          <w:b/>
          <w:bCs/>
        </w:rPr>
      </w:pPr>
    </w:p>
    <w:p w:rsidR="00045BF9" w:rsidRDefault="002C5809" w:rsidP="00D53DF1">
      <w:pPr>
        <w:autoSpaceDE w:val="0"/>
        <w:autoSpaceDN w:val="0"/>
        <w:adjustRightInd w:val="0"/>
        <w:jc w:val="both"/>
        <w:rPr>
          <w:bCs/>
        </w:rPr>
      </w:pPr>
      <w:r>
        <w:rPr>
          <w:bCs/>
        </w:rPr>
        <w:t>Alenka Korpar</w:t>
      </w:r>
      <w:r w:rsidR="004E047D">
        <w:rPr>
          <w:bCs/>
        </w:rPr>
        <w:t xml:space="preserve">, </w:t>
      </w:r>
      <w:r>
        <w:rPr>
          <w:bCs/>
        </w:rPr>
        <w:t>direktorica Skupne občinske uprave občin v Spodnjem Podravju</w:t>
      </w:r>
    </w:p>
    <w:p w:rsidR="004E047D" w:rsidRDefault="004E047D" w:rsidP="00D53DF1">
      <w:pPr>
        <w:autoSpaceDE w:val="0"/>
        <w:autoSpaceDN w:val="0"/>
        <w:adjustRightInd w:val="0"/>
        <w:jc w:val="both"/>
        <w:rPr>
          <w:bCs/>
        </w:rPr>
      </w:pPr>
    </w:p>
    <w:p w:rsidR="00964BC5" w:rsidRDefault="00964BC5" w:rsidP="00D53DF1">
      <w:pPr>
        <w:autoSpaceDE w:val="0"/>
        <w:autoSpaceDN w:val="0"/>
        <w:adjustRightInd w:val="0"/>
        <w:jc w:val="both"/>
        <w:rPr>
          <w:bCs/>
        </w:rPr>
      </w:pPr>
    </w:p>
    <w:p w:rsidR="00AB7D71" w:rsidRDefault="002C5809" w:rsidP="00D53DF1">
      <w:pPr>
        <w:autoSpaceDE w:val="0"/>
        <w:autoSpaceDN w:val="0"/>
        <w:adjustRightInd w:val="0"/>
        <w:jc w:val="both"/>
        <w:rPr>
          <w:bCs/>
        </w:rPr>
      </w:pPr>
      <w:r>
        <w:rPr>
          <w:bCs/>
        </w:rPr>
        <w:t>Odbor za okolje in prostor</w:t>
      </w:r>
      <w:r w:rsidR="00AF2BB3">
        <w:rPr>
          <w:bCs/>
        </w:rPr>
        <w:t xml:space="preserve"> </w:t>
      </w:r>
      <w:r w:rsidR="00AF2BB3" w:rsidRPr="00E2029E">
        <w:rPr>
          <w:bCs/>
        </w:rPr>
        <w:t>ter gospodarsko infrastrukturo</w:t>
      </w:r>
      <w:r w:rsidR="00305FC9">
        <w:rPr>
          <w:bCs/>
        </w:rPr>
        <w:t>, Odbor za gospodarstvo</w:t>
      </w:r>
      <w:r w:rsidR="00CD76E5">
        <w:rPr>
          <w:bCs/>
        </w:rPr>
        <w:t>, Odbor za splošne zadeve in lokalno samoupravo</w:t>
      </w:r>
      <w:bookmarkStart w:id="0" w:name="_GoBack"/>
      <w:bookmarkEnd w:id="0"/>
    </w:p>
    <w:p w:rsidR="00AB7D71" w:rsidRDefault="00AB7D71" w:rsidP="00D53DF1">
      <w:pPr>
        <w:autoSpaceDE w:val="0"/>
        <w:autoSpaceDN w:val="0"/>
        <w:adjustRightInd w:val="0"/>
        <w:jc w:val="both"/>
        <w:rPr>
          <w:bCs/>
        </w:rPr>
      </w:pPr>
    </w:p>
    <w:p w:rsidR="00632505" w:rsidRDefault="00632505" w:rsidP="00D53DF1">
      <w:pPr>
        <w:autoSpaceDE w:val="0"/>
        <w:autoSpaceDN w:val="0"/>
        <w:adjustRightInd w:val="0"/>
        <w:jc w:val="both"/>
      </w:pPr>
    </w:p>
    <w:p w:rsidR="002C5809" w:rsidRDefault="00AB7D71" w:rsidP="00D53DF1">
      <w:pPr>
        <w:autoSpaceDE w:val="0"/>
        <w:autoSpaceDN w:val="0"/>
        <w:adjustRightInd w:val="0"/>
        <w:jc w:val="both"/>
      </w:pPr>
      <w:r>
        <w:t>Mestni svet</w:t>
      </w:r>
      <w:r w:rsidRPr="00AA3195">
        <w:t xml:space="preserve"> Mestne občine P</w:t>
      </w:r>
      <w:r>
        <w:t xml:space="preserve">tuj sprejme </w:t>
      </w:r>
      <w:r w:rsidR="002C5809">
        <w:t>osnutek (</w:t>
      </w:r>
      <w:r w:rsidRPr="00AA3195">
        <w:t>predlog</w:t>
      </w:r>
      <w:r w:rsidR="002C5809">
        <w:t>)</w:t>
      </w:r>
      <w:r w:rsidRPr="00AA3195">
        <w:t xml:space="preserve"> </w:t>
      </w:r>
      <w:r w:rsidR="00632505">
        <w:rPr>
          <w:lang w:eastAsia="en-US"/>
        </w:rPr>
        <w:t>Odloka o javnem redu in miru</w:t>
      </w:r>
      <w:r w:rsidR="00AF1800">
        <w:rPr>
          <w:lang w:eastAsia="en-US"/>
        </w:rPr>
        <w:t xml:space="preserve"> v Mestni občini Ptuj</w:t>
      </w:r>
      <w:r w:rsidR="00AF2BB3">
        <w:rPr>
          <w:lang w:eastAsia="en-US"/>
        </w:rPr>
        <w:t xml:space="preserve"> </w:t>
      </w:r>
      <w:r w:rsidR="00AF2BB3" w:rsidRPr="00E2029E">
        <w:rPr>
          <w:lang w:eastAsia="en-US"/>
        </w:rPr>
        <w:t>v predloženem besedilu</w:t>
      </w:r>
      <w:r w:rsidR="00AF2BB3">
        <w:rPr>
          <w:lang w:eastAsia="en-US"/>
        </w:rPr>
        <w:t xml:space="preserve">. </w:t>
      </w:r>
    </w:p>
    <w:p w:rsidR="00235730" w:rsidRPr="00AF2BB3" w:rsidRDefault="00235730" w:rsidP="00D53DF1">
      <w:pPr>
        <w:autoSpaceDE w:val="0"/>
        <w:autoSpaceDN w:val="0"/>
        <w:adjustRightInd w:val="0"/>
        <w:jc w:val="both"/>
        <w:sectPr w:rsidR="00235730" w:rsidRPr="00AF2BB3" w:rsidSect="00235730">
          <w:type w:val="continuous"/>
          <w:pgSz w:w="12240" w:h="15840"/>
          <w:pgMar w:top="1134" w:right="1183" w:bottom="1134" w:left="1134" w:header="709" w:footer="283" w:gutter="0"/>
          <w:cols w:num="2" w:space="57" w:equalWidth="0">
            <w:col w:w="2552" w:space="57"/>
            <w:col w:w="7314"/>
          </w:cols>
          <w:titlePg/>
          <w:docGrid w:linePitch="360"/>
        </w:sectPr>
      </w:pPr>
    </w:p>
    <w:p w:rsidR="00AB7D71" w:rsidRDefault="00AB7D71" w:rsidP="00D53DF1">
      <w:pPr>
        <w:autoSpaceDE w:val="0"/>
        <w:autoSpaceDN w:val="0"/>
        <w:adjustRightInd w:val="0"/>
        <w:jc w:val="both"/>
        <w:rPr>
          <w:b/>
          <w:bCs/>
        </w:rPr>
      </w:pPr>
    </w:p>
    <w:p w:rsidR="00632505" w:rsidRPr="00AA3195" w:rsidRDefault="00632505" w:rsidP="00D53DF1">
      <w:pPr>
        <w:autoSpaceDE w:val="0"/>
        <w:autoSpaceDN w:val="0"/>
        <w:adjustRightInd w:val="0"/>
        <w:jc w:val="both"/>
        <w:rPr>
          <w:b/>
          <w:bCs/>
        </w:rPr>
      </w:pPr>
    </w:p>
    <w:p w:rsidR="002377D0" w:rsidRPr="00AA3195" w:rsidRDefault="002377D0" w:rsidP="00D53DF1">
      <w:pPr>
        <w:autoSpaceDE w:val="0"/>
        <w:autoSpaceDN w:val="0"/>
        <w:adjustRightInd w:val="0"/>
        <w:ind w:left="6946"/>
        <w:jc w:val="center"/>
        <w:rPr>
          <w:b/>
          <w:bCs/>
        </w:rPr>
      </w:pPr>
      <w:r>
        <w:rPr>
          <w:b/>
          <w:bCs/>
        </w:rPr>
        <w:t>Nuška GAJŠEK</w:t>
      </w:r>
      <w:r w:rsidRPr="00AA3195">
        <w:rPr>
          <w:b/>
          <w:bCs/>
        </w:rPr>
        <w:t>,</w:t>
      </w:r>
    </w:p>
    <w:p w:rsidR="002377D0" w:rsidRPr="00AA3195" w:rsidRDefault="002377D0" w:rsidP="00D53DF1">
      <w:pPr>
        <w:autoSpaceDE w:val="0"/>
        <w:autoSpaceDN w:val="0"/>
        <w:adjustRightInd w:val="0"/>
        <w:ind w:left="6946"/>
        <w:jc w:val="center"/>
        <w:rPr>
          <w:b/>
          <w:bCs/>
        </w:rPr>
      </w:pPr>
      <w:r w:rsidRPr="00AA3195">
        <w:rPr>
          <w:b/>
          <w:bCs/>
        </w:rPr>
        <w:t>župan</w:t>
      </w:r>
      <w:r>
        <w:rPr>
          <w:b/>
          <w:bCs/>
        </w:rPr>
        <w:t>ja</w:t>
      </w:r>
      <w:r w:rsidRPr="00AA3195">
        <w:rPr>
          <w:b/>
          <w:bCs/>
        </w:rPr>
        <w:t xml:space="preserve"> Mestne občine Ptuj</w:t>
      </w:r>
    </w:p>
    <w:p w:rsidR="00235730" w:rsidRDefault="00235730" w:rsidP="00D53DF1">
      <w:pPr>
        <w:autoSpaceDE w:val="0"/>
        <w:autoSpaceDN w:val="0"/>
        <w:adjustRightInd w:val="0"/>
      </w:pPr>
    </w:p>
    <w:p w:rsidR="00235730" w:rsidRPr="00AA3195" w:rsidRDefault="002C5809" w:rsidP="00D53DF1">
      <w:pPr>
        <w:autoSpaceDE w:val="0"/>
        <w:autoSpaceDN w:val="0"/>
        <w:adjustRightInd w:val="0"/>
      </w:pPr>
      <w:r>
        <w:t>Prilogi</w:t>
      </w:r>
      <w:r w:rsidR="00235730" w:rsidRPr="00AA3195">
        <w:t>:</w:t>
      </w:r>
    </w:p>
    <w:p w:rsidR="00235730" w:rsidRPr="001C41E2" w:rsidRDefault="00AF1800" w:rsidP="00D53DF1">
      <w:pPr>
        <w:numPr>
          <w:ilvl w:val="0"/>
          <w:numId w:val="35"/>
        </w:numPr>
        <w:autoSpaceDE w:val="0"/>
        <w:autoSpaceDN w:val="0"/>
        <w:adjustRightInd w:val="0"/>
      </w:pPr>
      <w:r w:rsidRPr="001C41E2">
        <w:t>osnutek (</w:t>
      </w:r>
      <w:r w:rsidR="00235730" w:rsidRPr="001C41E2">
        <w:t>predlog</w:t>
      </w:r>
      <w:r w:rsidRPr="001C41E2">
        <w:t>)</w:t>
      </w:r>
      <w:r w:rsidR="00235730" w:rsidRPr="001C41E2">
        <w:t xml:space="preserve"> odloka z obrazložitvijo</w:t>
      </w:r>
    </w:p>
    <w:p w:rsidR="00235730" w:rsidRDefault="00235730" w:rsidP="00D53DF1">
      <w:pPr>
        <w:numPr>
          <w:ilvl w:val="0"/>
          <w:numId w:val="35"/>
        </w:numPr>
        <w:autoSpaceDE w:val="0"/>
        <w:autoSpaceDN w:val="0"/>
        <w:adjustRightInd w:val="0"/>
      </w:pPr>
      <w:r>
        <w:t>veljavni odlok</w:t>
      </w:r>
    </w:p>
    <w:p w:rsidR="00632505" w:rsidRDefault="00632505" w:rsidP="00D53DF1">
      <w:pPr>
        <w:tabs>
          <w:tab w:val="center" w:pos="4703"/>
          <w:tab w:val="right" w:pos="9406"/>
        </w:tabs>
        <w:rPr>
          <w:lang w:eastAsia="en-US"/>
        </w:rPr>
      </w:pPr>
    </w:p>
    <w:p w:rsidR="002C5809" w:rsidRPr="002C5809" w:rsidRDefault="002C5809" w:rsidP="00D53DF1">
      <w:pPr>
        <w:tabs>
          <w:tab w:val="center" w:pos="4703"/>
          <w:tab w:val="right" w:pos="9406"/>
        </w:tabs>
        <w:jc w:val="right"/>
        <w:rPr>
          <w:lang w:eastAsia="en-US"/>
        </w:rPr>
      </w:pPr>
      <w:r w:rsidRPr="002C5809">
        <w:rPr>
          <w:lang w:eastAsia="en-US"/>
        </w:rPr>
        <w:lastRenderedPageBreak/>
        <w:t>Osnutek (predlog)</w:t>
      </w:r>
    </w:p>
    <w:p w:rsidR="002C5809" w:rsidRDefault="00043880" w:rsidP="00D53DF1">
      <w:pPr>
        <w:tabs>
          <w:tab w:val="center" w:pos="4703"/>
          <w:tab w:val="right" w:pos="9406"/>
        </w:tabs>
        <w:jc w:val="right"/>
        <w:rPr>
          <w:lang w:eastAsia="en-US"/>
        </w:rPr>
      </w:pPr>
      <w:r>
        <w:rPr>
          <w:lang w:eastAsia="en-US"/>
        </w:rPr>
        <w:t>september</w:t>
      </w:r>
      <w:r w:rsidR="002C5809" w:rsidRPr="002C5809">
        <w:rPr>
          <w:lang w:eastAsia="en-US"/>
        </w:rPr>
        <w:t xml:space="preserve"> 2019</w:t>
      </w:r>
    </w:p>
    <w:p w:rsidR="00D53DF1" w:rsidRPr="002C5809" w:rsidRDefault="00D53DF1" w:rsidP="00D53DF1">
      <w:pPr>
        <w:tabs>
          <w:tab w:val="center" w:pos="4703"/>
          <w:tab w:val="right" w:pos="9406"/>
        </w:tabs>
        <w:jc w:val="right"/>
        <w:rPr>
          <w:lang w:eastAsia="en-US"/>
        </w:rPr>
      </w:pPr>
    </w:p>
    <w:p w:rsidR="002C5809" w:rsidRPr="006A1A9F" w:rsidRDefault="006A1A9F" w:rsidP="00D53DF1">
      <w:pPr>
        <w:jc w:val="both"/>
        <w:rPr>
          <w:rFonts w:eastAsia="Calibri"/>
          <w:shd w:val="clear" w:color="auto" w:fill="FFFFFF"/>
          <w:lang w:eastAsia="en-US"/>
        </w:rPr>
      </w:pPr>
      <w:r w:rsidRPr="006A1A9F">
        <w:rPr>
          <w:shd w:val="clear" w:color="auto" w:fill="FFFFFF"/>
        </w:rPr>
        <w:t xml:space="preserve">Na podlagi 29. </w:t>
      </w:r>
      <w:r w:rsidR="00AF1800">
        <w:rPr>
          <w:shd w:val="clear" w:color="auto" w:fill="FFFFFF"/>
        </w:rPr>
        <w:t>člena</w:t>
      </w:r>
      <w:r w:rsidRPr="006A1A9F">
        <w:rPr>
          <w:shd w:val="clear" w:color="auto" w:fill="FFFFFF"/>
        </w:rPr>
        <w:t xml:space="preserve"> v povezavi z 21. členom </w:t>
      </w:r>
      <w:hyperlink r:id="rId14" w:history="1">
        <w:r w:rsidRPr="006A1A9F">
          <w:rPr>
            <w:rStyle w:val="Hiperpovezava"/>
            <w:color w:val="auto"/>
            <w:u w:val="none"/>
            <w:shd w:val="clear" w:color="auto" w:fill="FFFFFF"/>
          </w:rPr>
          <w:t>Zakona o lokalni samoupravi</w:t>
        </w:r>
      </w:hyperlink>
      <w:r w:rsidRPr="006A1A9F">
        <w:rPr>
          <w:shd w:val="clear" w:color="auto" w:fill="FFFFFF"/>
        </w:rPr>
        <w:t> (Uradni list RS, št. 94/07 – uradno prečiščeno besedilo, 76/08, 79/09, 51/10, 40/12 – ZUJF, 14/15 – ZUUJFO, 11/18 – ZSPDSLS-1 in 30/18), 3. člena </w:t>
      </w:r>
      <w:hyperlink r:id="rId15" w:history="1">
        <w:r w:rsidRPr="006A1A9F">
          <w:rPr>
            <w:rStyle w:val="Hiperpovezava"/>
            <w:color w:val="auto"/>
            <w:u w:val="none"/>
            <w:shd w:val="clear" w:color="auto" w:fill="FFFFFF"/>
          </w:rPr>
          <w:t>Zakona o varstvu javnega reda in miru</w:t>
        </w:r>
      </w:hyperlink>
      <w:r w:rsidR="0076211D">
        <w:rPr>
          <w:shd w:val="clear" w:color="auto" w:fill="FFFFFF"/>
        </w:rPr>
        <w:t> (Uradni list RS, št. 70/06), 3.</w:t>
      </w:r>
      <w:r w:rsidRPr="006A1A9F">
        <w:rPr>
          <w:shd w:val="clear" w:color="auto" w:fill="FFFFFF"/>
        </w:rPr>
        <w:t xml:space="preserve">, 17. in 45. </w:t>
      </w:r>
      <w:r w:rsidRPr="001C41E2">
        <w:rPr>
          <w:shd w:val="clear" w:color="auto" w:fill="FFFFFF"/>
        </w:rPr>
        <w:t>člena </w:t>
      </w:r>
      <w:hyperlink r:id="rId16" w:history="1">
        <w:r w:rsidRPr="001C41E2">
          <w:rPr>
            <w:rStyle w:val="Hiperpovezava"/>
            <w:color w:val="auto"/>
            <w:u w:val="none"/>
            <w:shd w:val="clear" w:color="auto" w:fill="FFFFFF"/>
          </w:rPr>
          <w:t>Zakona o prekrških</w:t>
        </w:r>
      </w:hyperlink>
      <w:r w:rsidRPr="001C41E2">
        <w:rPr>
          <w:shd w:val="clear" w:color="auto" w:fill="FFFFFF"/>
        </w:rPr>
        <w:t xml:space="preserve"> (Uradni list RS, št. 29/11 – uradno prečiščeno besedilo, 21/13, 111/13, 74/14 – </w:t>
      </w:r>
      <w:proofErr w:type="spellStart"/>
      <w:r w:rsidRPr="001C41E2">
        <w:rPr>
          <w:shd w:val="clear" w:color="auto" w:fill="FFFFFF"/>
        </w:rPr>
        <w:t>odl</w:t>
      </w:r>
      <w:proofErr w:type="spellEnd"/>
      <w:r w:rsidR="0076211D" w:rsidRPr="001C41E2">
        <w:rPr>
          <w:shd w:val="clear" w:color="auto" w:fill="FFFFFF"/>
        </w:rPr>
        <w:t xml:space="preserve">. US, 92/14 – </w:t>
      </w:r>
      <w:proofErr w:type="spellStart"/>
      <w:r w:rsidR="0076211D" w:rsidRPr="001C41E2">
        <w:rPr>
          <w:shd w:val="clear" w:color="auto" w:fill="FFFFFF"/>
        </w:rPr>
        <w:t>odl</w:t>
      </w:r>
      <w:proofErr w:type="spellEnd"/>
      <w:r w:rsidR="0076211D" w:rsidRPr="001C41E2">
        <w:rPr>
          <w:shd w:val="clear" w:color="auto" w:fill="FFFFFF"/>
        </w:rPr>
        <w:t xml:space="preserve">. US, 32/16, </w:t>
      </w:r>
      <w:r w:rsidRPr="001C41E2">
        <w:rPr>
          <w:shd w:val="clear" w:color="auto" w:fill="FFFFFF"/>
        </w:rPr>
        <w:t xml:space="preserve">15/17 – </w:t>
      </w:r>
      <w:proofErr w:type="spellStart"/>
      <w:r w:rsidRPr="001C41E2">
        <w:rPr>
          <w:shd w:val="clear" w:color="auto" w:fill="FFFFFF"/>
        </w:rPr>
        <w:t>odl</w:t>
      </w:r>
      <w:proofErr w:type="spellEnd"/>
      <w:r w:rsidRPr="001C41E2">
        <w:rPr>
          <w:shd w:val="clear" w:color="auto" w:fill="FFFFFF"/>
        </w:rPr>
        <w:t>. US</w:t>
      </w:r>
      <w:r w:rsidR="0076211D" w:rsidRPr="001C41E2">
        <w:rPr>
          <w:shd w:val="clear" w:color="auto" w:fill="FFFFFF"/>
        </w:rPr>
        <w:t xml:space="preserve"> in 27/17 - </w:t>
      </w:r>
      <w:proofErr w:type="spellStart"/>
      <w:r w:rsidR="0076211D" w:rsidRPr="001C41E2">
        <w:rPr>
          <w:shd w:val="clear" w:color="auto" w:fill="FFFFFF"/>
        </w:rPr>
        <w:t>ZPro</w:t>
      </w:r>
      <w:proofErr w:type="spellEnd"/>
      <w:r w:rsidRPr="001C41E2">
        <w:rPr>
          <w:shd w:val="clear" w:color="auto" w:fill="FFFFFF"/>
        </w:rPr>
        <w:t>)</w:t>
      </w:r>
      <w:r w:rsidR="0076211D" w:rsidRPr="001C41E2">
        <w:rPr>
          <w:shd w:val="clear" w:color="auto" w:fill="FFFFFF"/>
        </w:rPr>
        <w:t xml:space="preserve">, 2. in 4. člena </w:t>
      </w:r>
      <w:r w:rsidRPr="001C41E2">
        <w:rPr>
          <w:rFonts w:eastAsia="Calibri"/>
          <w:shd w:val="clear" w:color="auto" w:fill="FFFFFF"/>
          <w:lang w:eastAsia="en-US"/>
        </w:rPr>
        <w:t xml:space="preserve"> </w:t>
      </w:r>
      <w:r w:rsidR="0076211D" w:rsidRPr="001C41E2">
        <w:rPr>
          <w:rFonts w:eastAsia="Calibri"/>
          <w:shd w:val="clear" w:color="auto" w:fill="FFFFFF"/>
          <w:lang w:eastAsia="en-US"/>
        </w:rPr>
        <w:t xml:space="preserve">Zakona o varstvu okolja (Uradni list RS, št. 39/06 - uradno prečiščeno besedilo, 28/06 - skl. US, 49/06 - ZMetD, 66/06 - </w:t>
      </w:r>
      <w:proofErr w:type="spellStart"/>
      <w:r w:rsidR="0076211D" w:rsidRPr="001C41E2">
        <w:rPr>
          <w:rFonts w:eastAsia="Calibri"/>
          <w:shd w:val="clear" w:color="auto" w:fill="FFFFFF"/>
          <w:lang w:eastAsia="en-US"/>
        </w:rPr>
        <w:t>odl</w:t>
      </w:r>
      <w:proofErr w:type="spellEnd"/>
      <w:r w:rsidR="0076211D" w:rsidRPr="001C41E2">
        <w:rPr>
          <w:rFonts w:eastAsia="Calibri"/>
          <w:shd w:val="clear" w:color="auto" w:fill="FFFFFF"/>
          <w:lang w:eastAsia="en-US"/>
        </w:rPr>
        <w:t xml:space="preserve">. US, 33/07 - ZPNačrt, 57/08 - ZFO-1A, 70/08, 108/09, 48/12, 57/12, 92/13, 38/14, 37/15, 56/15, 102/15, 30/16, 42/16, 61/17 - GZ, 68/17, 21/18 - </w:t>
      </w:r>
      <w:proofErr w:type="spellStart"/>
      <w:r w:rsidR="0076211D" w:rsidRPr="001C41E2">
        <w:rPr>
          <w:rFonts w:eastAsia="Calibri"/>
          <w:shd w:val="clear" w:color="auto" w:fill="FFFFFF"/>
          <w:lang w:eastAsia="en-US"/>
        </w:rPr>
        <w:t>ZNOrg</w:t>
      </w:r>
      <w:proofErr w:type="spellEnd"/>
      <w:r w:rsidR="0076211D" w:rsidRPr="001C41E2">
        <w:rPr>
          <w:rFonts w:eastAsia="Calibri"/>
          <w:shd w:val="clear" w:color="auto" w:fill="FFFFFF"/>
          <w:lang w:eastAsia="en-US"/>
        </w:rPr>
        <w:t xml:space="preserve">, 84/18 - ZIURKOE) </w:t>
      </w:r>
      <w:r w:rsidR="002C5809" w:rsidRPr="001C41E2">
        <w:rPr>
          <w:rFonts w:eastAsia="Calibri"/>
          <w:shd w:val="clear" w:color="auto" w:fill="FFFFFF"/>
          <w:lang w:eastAsia="en-US"/>
        </w:rPr>
        <w:t xml:space="preserve">in 12. člena </w:t>
      </w:r>
      <w:hyperlink r:id="rId17" w:history="1">
        <w:r w:rsidR="002C5809" w:rsidRPr="001C41E2">
          <w:rPr>
            <w:rFonts w:eastAsia="Calibri"/>
            <w:shd w:val="clear" w:color="auto" w:fill="FFFFFF"/>
            <w:lang w:eastAsia="en-US"/>
          </w:rPr>
          <w:t>Statuta Mestne občine Ptuj </w:t>
        </w:r>
      </w:hyperlink>
      <w:r w:rsidR="002C5809" w:rsidRPr="006A1A9F">
        <w:rPr>
          <w:rFonts w:eastAsia="Calibri"/>
          <w:shd w:val="clear" w:color="auto" w:fill="FFFFFF"/>
          <w:lang w:eastAsia="en-US"/>
        </w:rPr>
        <w:t>(Uradni vestnik Mestne občine Ptuj, št. 9/07) je Mestni svet Mestne občine Ptuj na ____ seji, dne _________, sprejel</w:t>
      </w:r>
    </w:p>
    <w:p w:rsidR="002C5809" w:rsidRPr="002C5809" w:rsidRDefault="002C5809" w:rsidP="00D53DF1">
      <w:pPr>
        <w:jc w:val="both"/>
        <w:rPr>
          <w:rFonts w:eastAsia="Calibri"/>
          <w:szCs w:val="22"/>
          <w:shd w:val="clear" w:color="auto" w:fill="FFFFFF"/>
          <w:lang w:eastAsia="en-US"/>
        </w:rPr>
      </w:pPr>
    </w:p>
    <w:p w:rsidR="002C5809" w:rsidRPr="002C5809" w:rsidRDefault="002C5809" w:rsidP="00D53DF1">
      <w:pPr>
        <w:jc w:val="center"/>
        <w:rPr>
          <w:rFonts w:eastAsia="Calibri"/>
          <w:b/>
          <w:szCs w:val="22"/>
          <w:shd w:val="clear" w:color="auto" w:fill="FFFFFF"/>
          <w:lang w:eastAsia="en-US"/>
        </w:rPr>
      </w:pPr>
      <w:r w:rsidRPr="002C5809">
        <w:rPr>
          <w:rFonts w:eastAsia="Calibri"/>
          <w:b/>
          <w:szCs w:val="22"/>
          <w:shd w:val="clear" w:color="auto" w:fill="FFFFFF"/>
          <w:lang w:eastAsia="en-US"/>
        </w:rPr>
        <w:t>ODLOK</w:t>
      </w:r>
    </w:p>
    <w:p w:rsidR="0076211D" w:rsidRDefault="002C5809" w:rsidP="00D53DF1">
      <w:pPr>
        <w:jc w:val="center"/>
        <w:rPr>
          <w:rFonts w:eastAsia="Calibri"/>
          <w:b/>
          <w:szCs w:val="22"/>
          <w:shd w:val="clear" w:color="auto" w:fill="FFFFFF"/>
          <w:lang w:eastAsia="en-US"/>
        </w:rPr>
      </w:pPr>
      <w:r w:rsidRPr="002C5809">
        <w:rPr>
          <w:rFonts w:eastAsia="Calibri"/>
          <w:b/>
          <w:szCs w:val="22"/>
          <w:shd w:val="clear" w:color="auto" w:fill="FFFFFF"/>
          <w:lang w:eastAsia="en-US"/>
        </w:rPr>
        <w:t xml:space="preserve">o spremembah in dopolnitvah Odloka o </w:t>
      </w:r>
      <w:r w:rsidR="006A1A9F">
        <w:rPr>
          <w:rFonts w:eastAsia="Calibri"/>
          <w:b/>
          <w:szCs w:val="22"/>
          <w:shd w:val="clear" w:color="auto" w:fill="FFFFFF"/>
          <w:lang w:eastAsia="en-US"/>
        </w:rPr>
        <w:t xml:space="preserve">javnem redu in miru </w:t>
      </w:r>
    </w:p>
    <w:p w:rsidR="00AC5154" w:rsidRDefault="006A1A9F" w:rsidP="00D53DF1">
      <w:pPr>
        <w:jc w:val="center"/>
        <w:rPr>
          <w:rFonts w:eastAsia="Calibri"/>
          <w:b/>
          <w:szCs w:val="22"/>
          <w:shd w:val="clear" w:color="auto" w:fill="FFFFFF"/>
          <w:lang w:eastAsia="en-US"/>
        </w:rPr>
      </w:pPr>
      <w:r>
        <w:rPr>
          <w:rFonts w:eastAsia="Calibri"/>
          <w:b/>
          <w:szCs w:val="22"/>
          <w:shd w:val="clear" w:color="auto" w:fill="FFFFFF"/>
          <w:lang w:eastAsia="en-US"/>
        </w:rPr>
        <w:t>v Mestni občini Ptuj</w:t>
      </w:r>
    </w:p>
    <w:p w:rsidR="00AC5154" w:rsidRPr="002C5809" w:rsidRDefault="00AC5154" w:rsidP="00D53DF1">
      <w:pPr>
        <w:jc w:val="center"/>
        <w:rPr>
          <w:rFonts w:eastAsia="Calibri"/>
          <w:b/>
          <w:szCs w:val="22"/>
          <w:shd w:val="clear" w:color="auto" w:fill="FFFFFF"/>
          <w:lang w:eastAsia="en-US"/>
        </w:rPr>
      </w:pPr>
    </w:p>
    <w:p w:rsidR="002C5809" w:rsidRDefault="002C5809" w:rsidP="00D53DF1">
      <w:pPr>
        <w:numPr>
          <w:ilvl w:val="0"/>
          <w:numId w:val="37"/>
        </w:numPr>
        <w:ind w:left="357" w:hanging="357"/>
        <w:contextualSpacing/>
        <w:jc w:val="center"/>
        <w:rPr>
          <w:rFonts w:eastAsia="Calibri"/>
          <w:b/>
          <w:szCs w:val="22"/>
          <w:shd w:val="clear" w:color="auto" w:fill="FFFFFF"/>
          <w:lang w:eastAsia="en-US"/>
        </w:rPr>
      </w:pPr>
      <w:r w:rsidRPr="002C5809">
        <w:rPr>
          <w:rFonts w:eastAsia="Calibri"/>
          <w:b/>
          <w:szCs w:val="22"/>
          <w:shd w:val="clear" w:color="auto" w:fill="FFFFFF"/>
          <w:lang w:eastAsia="en-US"/>
        </w:rPr>
        <w:t>člen</w:t>
      </w:r>
    </w:p>
    <w:p w:rsidR="00D53DF1" w:rsidRPr="001C41E2" w:rsidRDefault="0097582A" w:rsidP="0097582A">
      <w:pPr>
        <w:pStyle w:val="Odstavekseznama"/>
        <w:ind w:left="0"/>
        <w:jc w:val="both"/>
        <w:rPr>
          <w:rFonts w:eastAsia="Calibri"/>
          <w:sz w:val="32"/>
          <w:szCs w:val="24"/>
          <w:shd w:val="clear" w:color="auto" w:fill="FFFFFF"/>
        </w:rPr>
      </w:pPr>
      <w:r w:rsidRPr="001C41E2">
        <w:rPr>
          <w:rFonts w:eastAsia="Calibri"/>
          <w:sz w:val="24"/>
          <w:szCs w:val="22"/>
          <w:shd w:val="clear" w:color="auto" w:fill="FFFFFF"/>
        </w:rPr>
        <w:t xml:space="preserve">(1) </w:t>
      </w:r>
      <w:r w:rsidR="00D53DF1" w:rsidRPr="001C41E2">
        <w:rPr>
          <w:rFonts w:eastAsia="Calibri"/>
          <w:sz w:val="24"/>
          <w:szCs w:val="22"/>
          <w:shd w:val="clear" w:color="auto" w:fill="FFFFFF"/>
        </w:rPr>
        <w:t>V Odloku o javnem redu in miru v Mestni občini Ptuj (Uradni vestnik Mestne občine Ptuj, št. 8/10)</w:t>
      </w:r>
      <w:r w:rsidRPr="001C41E2">
        <w:rPr>
          <w:rFonts w:eastAsia="Calibri"/>
          <w:sz w:val="24"/>
          <w:szCs w:val="22"/>
          <w:shd w:val="clear" w:color="auto" w:fill="FFFFFF"/>
        </w:rPr>
        <w:t xml:space="preserve"> </w:t>
      </w:r>
      <w:r w:rsidR="00D53DF1" w:rsidRPr="001C41E2">
        <w:rPr>
          <w:rFonts w:eastAsia="Calibri"/>
          <w:sz w:val="24"/>
          <w:szCs w:val="22"/>
          <w:shd w:val="clear" w:color="auto" w:fill="FFFFFF"/>
        </w:rPr>
        <w:t>se v 8. členu doda novi drugi odstavek, ki se glasi:</w:t>
      </w:r>
    </w:p>
    <w:p w:rsidR="00D53DF1" w:rsidRPr="001C41E2" w:rsidRDefault="00D53DF1" w:rsidP="00D53DF1">
      <w:pPr>
        <w:jc w:val="both"/>
        <w:rPr>
          <w:rFonts w:eastAsia="Calibri"/>
          <w:szCs w:val="22"/>
          <w:shd w:val="clear" w:color="auto" w:fill="FFFFFF"/>
          <w:lang w:eastAsia="en-US"/>
        </w:rPr>
      </w:pPr>
      <w:r w:rsidRPr="001C41E2">
        <w:rPr>
          <w:rFonts w:eastAsia="Calibri"/>
          <w:szCs w:val="22"/>
          <w:shd w:val="clear" w:color="auto" w:fill="FFFFFF"/>
          <w:lang w:eastAsia="en-US"/>
        </w:rPr>
        <w:t>»(2) Z namenom varovanja okolja, čistoče in zunanje podobe kraja so lastniki, najemniki ali uporabniki ter upravljavci stanovanjskih, poslovnih ali drugih zgradb ter lastniki nezazidanih stavbnih zemljišč dolžni:</w:t>
      </w:r>
    </w:p>
    <w:p w:rsidR="00D53DF1" w:rsidRPr="001C41E2" w:rsidRDefault="00D53DF1" w:rsidP="00D53DF1">
      <w:pPr>
        <w:pStyle w:val="Odstavekseznama"/>
        <w:numPr>
          <w:ilvl w:val="0"/>
          <w:numId w:val="35"/>
        </w:numPr>
        <w:ind w:left="357" w:hanging="357"/>
        <w:jc w:val="both"/>
        <w:rPr>
          <w:rFonts w:eastAsia="Calibri"/>
          <w:sz w:val="24"/>
          <w:szCs w:val="22"/>
          <w:shd w:val="clear" w:color="auto" w:fill="FFFFFF"/>
        </w:rPr>
      </w:pPr>
      <w:r w:rsidRPr="001C41E2">
        <w:rPr>
          <w:rFonts w:eastAsia="Calibri"/>
          <w:sz w:val="24"/>
          <w:szCs w:val="22"/>
          <w:shd w:val="clear" w:color="auto" w:fill="FFFFFF"/>
        </w:rPr>
        <w:t>na pripadajočem zemljišču stavb in na nezazidanih stavbnih zemljiščih poskrbeti, da so ta zemljišča očiščena, vzdrževana in urejena tako, da so v sezoni rasti trave pokošena, in sicer najmanj dvakrat, prvič najkasneje do 30. 6., drugič pa do 15. 10. v tekočem letu,</w:t>
      </w:r>
    </w:p>
    <w:p w:rsidR="00D53DF1" w:rsidRPr="001C41E2" w:rsidRDefault="00D53DF1" w:rsidP="00D53DF1">
      <w:pPr>
        <w:pStyle w:val="Odstavekseznama"/>
        <w:numPr>
          <w:ilvl w:val="0"/>
          <w:numId w:val="35"/>
        </w:numPr>
        <w:ind w:left="357" w:hanging="357"/>
        <w:jc w:val="both"/>
        <w:rPr>
          <w:rFonts w:eastAsia="Calibri"/>
          <w:sz w:val="24"/>
          <w:szCs w:val="22"/>
          <w:shd w:val="clear" w:color="auto" w:fill="FFFFFF"/>
        </w:rPr>
      </w:pPr>
      <w:r w:rsidRPr="001C41E2">
        <w:rPr>
          <w:rFonts w:eastAsia="Calibri"/>
          <w:sz w:val="24"/>
          <w:szCs w:val="22"/>
          <w:shd w:val="clear" w:color="auto" w:fill="FFFFFF"/>
        </w:rPr>
        <w:t>poskrbeti za obrezovanje grmovnic, dreves in živih mej tako, da ne segajo čez mejo parcele na javno površino ali na drug način ogrožajo  varnost občanov,</w:t>
      </w:r>
    </w:p>
    <w:p w:rsidR="0097582A" w:rsidRPr="001C41E2" w:rsidRDefault="00D53DF1" w:rsidP="0097582A">
      <w:pPr>
        <w:pStyle w:val="Odstavekseznama"/>
        <w:numPr>
          <w:ilvl w:val="0"/>
          <w:numId w:val="35"/>
        </w:numPr>
        <w:ind w:left="357" w:hanging="357"/>
        <w:jc w:val="both"/>
        <w:rPr>
          <w:rFonts w:eastAsia="Calibri"/>
          <w:sz w:val="24"/>
          <w:szCs w:val="22"/>
          <w:shd w:val="clear" w:color="auto" w:fill="FFFFFF"/>
        </w:rPr>
      </w:pPr>
      <w:r w:rsidRPr="001C41E2">
        <w:rPr>
          <w:rFonts w:eastAsia="Calibri"/>
          <w:sz w:val="24"/>
          <w:szCs w:val="22"/>
          <w:shd w:val="clear" w:color="auto" w:fill="FFFFFF"/>
        </w:rPr>
        <w:t xml:space="preserve">redno vzdrževati okolje zaradi zatiranja agresivnih plevelov ter zatiranja rastlinskih bolezni, škodljivcev in parazitov.«. </w:t>
      </w:r>
    </w:p>
    <w:p w:rsidR="00D53DF1" w:rsidRPr="001C41E2" w:rsidRDefault="0097582A" w:rsidP="0097582A">
      <w:pPr>
        <w:jc w:val="both"/>
        <w:rPr>
          <w:rFonts w:eastAsia="Calibri"/>
          <w:shd w:val="clear" w:color="auto" w:fill="FFFFFF"/>
        </w:rPr>
      </w:pPr>
      <w:r w:rsidRPr="001C41E2">
        <w:rPr>
          <w:rFonts w:eastAsia="Calibri"/>
          <w:shd w:val="clear" w:color="auto" w:fill="FFFFFF"/>
        </w:rPr>
        <w:t xml:space="preserve">(2) </w:t>
      </w:r>
      <w:r w:rsidR="00D53DF1" w:rsidRPr="001C41E2">
        <w:rPr>
          <w:rFonts w:eastAsia="Calibri"/>
          <w:shd w:val="clear" w:color="auto" w:fill="FFFFFF"/>
        </w:rPr>
        <w:t xml:space="preserve">Dosedanje besedilo 8. člena odloka postane prvi odstavek 8. člena in se ustrezno oštevilči. </w:t>
      </w:r>
    </w:p>
    <w:p w:rsidR="00D53DF1" w:rsidRPr="001C41E2" w:rsidRDefault="00D53DF1" w:rsidP="00D53DF1">
      <w:pPr>
        <w:ind w:left="357"/>
        <w:contextualSpacing/>
        <w:rPr>
          <w:rFonts w:eastAsia="Calibri"/>
          <w:b/>
          <w:szCs w:val="22"/>
          <w:shd w:val="clear" w:color="auto" w:fill="FFFFFF"/>
          <w:lang w:eastAsia="en-US"/>
        </w:rPr>
      </w:pPr>
    </w:p>
    <w:p w:rsidR="002601A0" w:rsidRPr="001C41E2" w:rsidRDefault="002601A0" w:rsidP="00D53DF1">
      <w:pPr>
        <w:ind w:left="357"/>
        <w:contextualSpacing/>
        <w:rPr>
          <w:rFonts w:eastAsia="Calibri"/>
          <w:b/>
          <w:szCs w:val="22"/>
          <w:shd w:val="clear" w:color="auto" w:fill="FFFFFF"/>
          <w:lang w:eastAsia="en-US"/>
        </w:rPr>
      </w:pPr>
    </w:p>
    <w:p w:rsidR="00D53DF1" w:rsidRPr="001C41E2" w:rsidRDefault="00D53DF1" w:rsidP="00D53DF1">
      <w:pPr>
        <w:numPr>
          <w:ilvl w:val="0"/>
          <w:numId w:val="37"/>
        </w:numPr>
        <w:ind w:left="357" w:hanging="357"/>
        <w:contextualSpacing/>
        <w:jc w:val="center"/>
        <w:rPr>
          <w:rFonts w:eastAsia="Calibri"/>
          <w:b/>
          <w:szCs w:val="22"/>
          <w:shd w:val="clear" w:color="auto" w:fill="FFFFFF"/>
          <w:lang w:eastAsia="en-US"/>
        </w:rPr>
      </w:pPr>
      <w:r w:rsidRPr="001C41E2">
        <w:rPr>
          <w:rFonts w:eastAsia="Calibri"/>
          <w:b/>
          <w:szCs w:val="22"/>
          <w:shd w:val="clear" w:color="auto" w:fill="FFFFFF"/>
          <w:lang w:eastAsia="en-US"/>
        </w:rPr>
        <w:t>člen</w:t>
      </w:r>
    </w:p>
    <w:p w:rsidR="00D53DF1" w:rsidRPr="001C41E2" w:rsidRDefault="00D53DF1" w:rsidP="00D53DF1">
      <w:pPr>
        <w:jc w:val="both"/>
        <w:rPr>
          <w:rFonts w:eastAsia="Calibri"/>
          <w:shd w:val="clear" w:color="auto" w:fill="FFFFFF"/>
        </w:rPr>
      </w:pPr>
      <w:r w:rsidRPr="001C41E2">
        <w:rPr>
          <w:rFonts w:eastAsia="Calibri"/>
          <w:shd w:val="clear" w:color="auto" w:fill="FFFFFF"/>
        </w:rPr>
        <w:t>(1) V četrti alineji drugega odstavka 10. člena odloka se pred besed</w:t>
      </w:r>
      <w:r w:rsidR="002601A0" w:rsidRPr="001C41E2">
        <w:rPr>
          <w:rFonts w:eastAsia="Calibri"/>
          <w:shd w:val="clear" w:color="auto" w:fill="FFFFFF"/>
        </w:rPr>
        <w:t>n</w:t>
      </w:r>
      <w:r w:rsidRPr="001C41E2">
        <w:rPr>
          <w:rFonts w:eastAsia="Calibri"/>
          <w:shd w:val="clear" w:color="auto" w:fill="FFFFFF"/>
        </w:rPr>
        <w:t xml:space="preserve">o </w:t>
      </w:r>
      <w:r w:rsidR="002601A0" w:rsidRPr="001C41E2">
        <w:rPr>
          <w:rFonts w:eastAsia="Calibri"/>
          <w:shd w:val="clear" w:color="auto" w:fill="FFFFFF"/>
        </w:rPr>
        <w:t xml:space="preserve">zvezo </w:t>
      </w:r>
      <w:r w:rsidRPr="001C41E2">
        <w:rPr>
          <w:rFonts w:eastAsia="Calibri"/>
          <w:shd w:val="clear" w:color="auto" w:fill="FFFFFF"/>
        </w:rPr>
        <w:t>»8. člena« doda besedna zveza »prvega odstavka«.</w:t>
      </w:r>
    </w:p>
    <w:p w:rsidR="00D53DF1" w:rsidRPr="001C41E2" w:rsidRDefault="00D53DF1" w:rsidP="00D53DF1">
      <w:pPr>
        <w:jc w:val="both"/>
        <w:rPr>
          <w:rFonts w:eastAsia="Calibri"/>
          <w:shd w:val="clear" w:color="auto" w:fill="FFFFFF"/>
        </w:rPr>
      </w:pPr>
      <w:r w:rsidRPr="001C41E2">
        <w:rPr>
          <w:rFonts w:eastAsia="Calibri"/>
          <w:shd w:val="clear" w:color="auto" w:fill="FFFFFF"/>
        </w:rPr>
        <w:t>(2) Tretja alineja tretjega odstavka 10. člena odloka se spremeni tako, da se glasi:</w:t>
      </w:r>
    </w:p>
    <w:p w:rsidR="00D53DF1" w:rsidRPr="001C41E2" w:rsidRDefault="0097582A" w:rsidP="00D53DF1">
      <w:pPr>
        <w:jc w:val="both"/>
        <w:rPr>
          <w:rFonts w:eastAsia="Calibri"/>
          <w:shd w:val="clear" w:color="auto" w:fill="FFFFFF"/>
        </w:rPr>
      </w:pPr>
      <w:r w:rsidRPr="001C41E2">
        <w:rPr>
          <w:rFonts w:eastAsia="Calibri"/>
          <w:shd w:val="clear" w:color="auto" w:fill="FFFFFF"/>
        </w:rPr>
        <w:t>»</w:t>
      </w:r>
      <w:r w:rsidR="00D53DF1" w:rsidRPr="001C41E2">
        <w:rPr>
          <w:rFonts w:eastAsia="Calibri"/>
          <w:shd w:val="clear" w:color="auto" w:fill="FFFFFF"/>
        </w:rPr>
        <w:t xml:space="preserve">- o varstvu okolja in podobe kraja iz prve, druge in tretje alineje prvega odstavka 8. člena ter prve, druge in tretje alineje drugega odstavka 8. člena in«. </w:t>
      </w:r>
    </w:p>
    <w:p w:rsidR="00D53DF1" w:rsidRPr="001C41E2" w:rsidRDefault="00D53DF1" w:rsidP="00D53DF1">
      <w:pPr>
        <w:ind w:left="357"/>
        <w:contextualSpacing/>
        <w:rPr>
          <w:rFonts w:eastAsia="Calibri"/>
          <w:b/>
          <w:szCs w:val="22"/>
          <w:shd w:val="clear" w:color="auto" w:fill="FFFFFF"/>
          <w:lang w:eastAsia="en-US"/>
        </w:rPr>
      </w:pPr>
    </w:p>
    <w:p w:rsidR="002601A0" w:rsidRPr="001C41E2" w:rsidRDefault="002601A0" w:rsidP="00D53DF1">
      <w:pPr>
        <w:ind w:left="357"/>
        <w:contextualSpacing/>
        <w:rPr>
          <w:rFonts w:eastAsia="Calibri"/>
          <w:b/>
          <w:szCs w:val="22"/>
          <w:shd w:val="clear" w:color="auto" w:fill="FFFFFF"/>
          <w:lang w:eastAsia="en-US"/>
        </w:rPr>
      </w:pPr>
    </w:p>
    <w:p w:rsidR="00D53DF1" w:rsidRPr="001C41E2" w:rsidRDefault="00D53DF1" w:rsidP="00D53DF1">
      <w:pPr>
        <w:numPr>
          <w:ilvl w:val="0"/>
          <w:numId w:val="37"/>
        </w:numPr>
        <w:ind w:left="357" w:hanging="357"/>
        <w:contextualSpacing/>
        <w:jc w:val="center"/>
        <w:rPr>
          <w:rFonts w:eastAsia="Calibri"/>
          <w:b/>
          <w:szCs w:val="22"/>
          <w:shd w:val="clear" w:color="auto" w:fill="FFFFFF"/>
          <w:lang w:eastAsia="en-US"/>
        </w:rPr>
      </w:pPr>
      <w:r w:rsidRPr="001C41E2">
        <w:rPr>
          <w:rFonts w:eastAsia="Calibri"/>
          <w:b/>
          <w:szCs w:val="22"/>
          <w:shd w:val="clear" w:color="auto" w:fill="FFFFFF"/>
          <w:lang w:eastAsia="en-US"/>
        </w:rPr>
        <w:t>člen</w:t>
      </w:r>
    </w:p>
    <w:p w:rsidR="00FE26E5" w:rsidRDefault="00FE26E5" w:rsidP="00D53DF1">
      <w:pPr>
        <w:jc w:val="both"/>
        <w:rPr>
          <w:rFonts w:eastAsia="Calibri"/>
          <w:shd w:val="clear" w:color="auto" w:fill="FFFFFF"/>
        </w:rPr>
      </w:pPr>
      <w:r>
        <w:rPr>
          <w:rFonts w:eastAsia="Calibri"/>
          <w:shd w:val="clear" w:color="auto" w:fill="FFFFFF"/>
        </w:rPr>
        <w:t>(1) V drugem odstavku 11</w:t>
      </w:r>
      <w:r w:rsidRPr="00FE26E5">
        <w:rPr>
          <w:rFonts w:eastAsia="Calibri"/>
          <w:shd w:val="clear" w:color="auto" w:fill="FFFFFF"/>
        </w:rPr>
        <w:t>. člena odloka se pred besedno zvezo »8. člena« doda besedna zveza »prvega odstavka«.</w:t>
      </w:r>
    </w:p>
    <w:p w:rsidR="00D53DF1" w:rsidRPr="001C41E2" w:rsidRDefault="00FE26E5" w:rsidP="00D53DF1">
      <w:pPr>
        <w:jc w:val="both"/>
        <w:rPr>
          <w:rFonts w:eastAsia="Calibri"/>
          <w:shd w:val="clear" w:color="auto" w:fill="FFFFFF"/>
        </w:rPr>
      </w:pPr>
      <w:r>
        <w:rPr>
          <w:rFonts w:eastAsia="Calibri"/>
          <w:shd w:val="clear" w:color="auto" w:fill="FFFFFF"/>
        </w:rPr>
        <w:t xml:space="preserve">(2) </w:t>
      </w:r>
      <w:r w:rsidR="00D53DF1" w:rsidRPr="001C41E2">
        <w:rPr>
          <w:rFonts w:eastAsia="Calibri"/>
          <w:shd w:val="clear" w:color="auto" w:fill="FFFFFF"/>
        </w:rPr>
        <w:t>Tretja alineja četrtega odstavka 11. člena odloka se spremeni tako, da se glasi:</w:t>
      </w:r>
    </w:p>
    <w:p w:rsidR="00D53DF1" w:rsidRPr="001C41E2" w:rsidRDefault="00D53DF1" w:rsidP="00D53DF1">
      <w:pPr>
        <w:jc w:val="both"/>
        <w:rPr>
          <w:rFonts w:eastAsia="Calibri"/>
          <w:shd w:val="clear" w:color="auto" w:fill="FFFFFF"/>
        </w:rPr>
      </w:pPr>
      <w:r w:rsidRPr="001C41E2">
        <w:rPr>
          <w:rFonts w:eastAsia="Calibri"/>
          <w:shd w:val="clear" w:color="auto" w:fill="FFFFFF"/>
        </w:rPr>
        <w:t xml:space="preserve">»- tretje alineje prvega odstavka </w:t>
      </w:r>
      <w:r w:rsidR="0097582A" w:rsidRPr="001C41E2">
        <w:rPr>
          <w:rFonts w:eastAsia="Calibri"/>
          <w:shd w:val="clear" w:color="auto" w:fill="FFFFFF"/>
        </w:rPr>
        <w:t xml:space="preserve">8. člena </w:t>
      </w:r>
      <w:r w:rsidRPr="001C41E2">
        <w:rPr>
          <w:rFonts w:eastAsia="Calibri"/>
          <w:shd w:val="clear" w:color="auto" w:fill="FFFFFF"/>
        </w:rPr>
        <w:t>ter prve druge in tretje alineje drugega odstavka 8. člena,«.</w:t>
      </w:r>
    </w:p>
    <w:p w:rsidR="0076211D" w:rsidRPr="001C41E2" w:rsidRDefault="0076211D" w:rsidP="00FE26E5">
      <w:pPr>
        <w:contextualSpacing/>
        <w:rPr>
          <w:rFonts w:eastAsia="Calibri"/>
          <w:b/>
          <w:szCs w:val="22"/>
          <w:shd w:val="clear" w:color="auto" w:fill="FFFFFF"/>
          <w:lang w:eastAsia="en-US"/>
        </w:rPr>
      </w:pPr>
    </w:p>
    <w:p w:rsidR="002601A0" w:rsidRPr="001C41E2" w:rsidRDefault="002601A0" w:rsidP="00D53DF1">
      <w:pPr>
        <w:ind w:left="357"/>
        <w:contextualSpacing/>
        <w:rPr>
          <w:rFonts w:eastAsia="Calibri"/>
          <w:b/>
          <w:szCs w:val="22"/>
          <w:shd w:val="clear" w:color="auto" w:fill="FFFFFF"/>
          <w:lang w:eastAsia="en-US"/>
        </w:rPr>
      </w:pPr>
    </w:p>
    <w:p w:rsidR="00D53DF1" w:rsidRPr="001C41E2" w:rsidRDefault="002601A0" w:rsidP="00D53DF1">
      <w:pPr>
        <w:numPr>
          <w:ilvl w:val="0"/>
          <w:numId w:val="37"/>
        </w:numPr>
        <w:ind w:left="357" w:hanging="357"/>
        <w:contextualSpacing/>
        <w:jc w:val="center"/>
        <w:rPr>
          <w:rFonts w:eastAsia="Calibri"/>
          <w:b/>
          <w:szCs w:val="22"/>
          <w:shd w:val="clear" w:color="auto" w:fill="FFFFFF"/>
          <w:lang w:eastAsia="en-US"/>
        </w:rPr>
      </w:pPr>
      <w:r w:rsidRPr="001C41E2">
        <w:rPr>
          <w:rFonts w:eastAsia="Calibri"/>
          <w:b/>
          <w:szCs w:val="22"/>
          <w:shd w:val="clear" w:color="auto" w:fill="FFFFFF"/>
          <w:lang w:eastAsia="en-US"/>
        </w:rPr>
        <w:lastRenderedPageBreak/>
        <w:t>č</w:t>
      </w:r>
      <w:r w:rsidR="00D53DF1" w:rsidRPr="001C41E2">
        <w:rPr>
          <w:rFonts w:eastAsia="Calibri"/>
          <w:b/>
          <w:szCs w:val="22"/>
          <w:shd w:val="clear" w:color="auto" w:fill="FFFFFF"/>
          <w:lang w:eastAsia="en-US"/>
        </w:rPr>
        <w:t>len</w:t>
      </w:r>
    </w:p>
    <w:p w:rsidR="002601A0" w:rsidRPr="001C41E2" w:rsidRDefault="002601A0" w:rsidP="002601A0">
      <w:pPr>
        <w:jc w:val="both"/>
        <w:rPr>
          <w:rFonts w:eastAsia="Calibri"/>
          <w:szCs w:val="22"/>
          <w:shd w:val="clear" w:color="auto" w:fill="FFFFFF"/>
        </w:rPr>
      </w:pPr>
      <w:r w:rsidRPr="001C41E2">
        <w:rPr>
          <w:rFonts w:eastAsia="Calibri"/>
          <w:szCs w:val="22"/>
          <w:shd w:val="clear" w:color="auto" w:fill="FFFFFF"/>
        </w:rPr>
        <w:t>(1) V drugem odstavku 12. člena odloka se pred besedno zvezo »8. člena« doda besedna zveza »prvega odstavka«.</w:t>
      </w:r>
    </w:p>
    <w:p w:rsidR="002601A0" w:rsidRPr="001C41E2" w:rsidRDefault="002601A0" w:rsidP="002601A0">
      <w:pPr>
        <w:jc w:val="both"/>
        <w:rPr>
          <w:rFonts w:eastAsia="Calibri"/>
          <w:szCs w:val="22"/>
          <w:shd w:val="clear" w:color="auto" w:fill="FFFFFF"/>
        </w:rPr>
      </w:pPr>
      <w:r w:rsidRPr="001C41E2">
        <w:rPr>
          <w:rFonts w:eastAsia="Calibri"/>
          <w:szCs w:val="22"/>
          <w:shd w:val="clear" w:color="auto" w:fill="FFFFFF"/>
        </w:rPr>
        <w:t>(2) Četrta alineja petega odstavka 12. člena odloka se spremeni tako, da se glasi:</w:t>
      </w:r>
    </w:p>
    <w:p w:rsidR="002601A0" w:rsidRDefault="002601A0" w:rsidP="002601A0">
      <w:pPr>
        <w:jc w:val="both"/>
        <w:rPr>
          <w:rFonts w:eastAsia="Calibri"/>
          <w:szCs w:val="22"/>
          <w:shd w:val="clear" w:color="auto" w:fill="FFFFFF"/>
        </w:rPr>
      </w:pPr>
      <w:r w:rsidRPr="001C41E2">
        <w:rPr>
          <w:rFonts w:eastAsia="Calibri"/>
          <w:szCs w:val="22"/>
          <w:shd w:val="clear" w:color="auto" w:fill="FFFFFF"/>
        </w:rPr>
        <w:t>»- prve, tretje in četrte alineje prvega odstavka 8. člena ter prve, druge in tretje alineje drugega odstavka 8. člena.«.</w:t>
      </w:r>
    </w:p>
    <w:p w:rsidR="00FE26E5" w:rsidRPr="001C41E2" w:rsidRDefault="00FE26E5" w:rsidP="002601A0">
      <w:pPr>
        <w:jc w:val="both"/>
        <w:rPr>
          <w:rFonts w:eastAsia="Calibri"/>
          <w:szCs w:val="22"/>
          <w:shd w:val="clear" w:color="auto" w:fill="FFFFFF"/>
        </w:rPr>
      </w:pPr>
    </w:p>
    <w:p w:rsidR="002C5809" w:rsidRPr="001C41E2" w:rsidRDefault="002601A0" w:rsidP="002601A0">
      <w:pPr>
        <w:numPr>
          <w:ilvl w:val="0"/>
          <w:numId w:val="37"/>
        </w:numPr>
        <w:ind w:left="357" w:hanging="357"/>
        <w:contextualSpacing/>
        <w:jc w:val="center"/>
        <w:rPr>
          <w:rFonts w:eastAsia="Calibri"/>
          <w:b/>
          <w:szCs w:val="22"/>
          <w:shd w:val="clear" w:color="auto" w:fill="FFFFFF"/>
          <w:lang w:eastAsia="en-US"/>
        </w:rPr>
      </w:pPr>
      <w:r w:rsidRPr="001C41E2">
        <w:rPr>
          <w:rFonts w:eastAsia="Calibri"/>
          <w:b/>
          <w:szCs w:val="22"/>
          <w:shd w:val="clear" w:color="auto" w:fill="FFFFFF"/>
          <w:lang w:eastAsia="en-US"/>
        </w:rPr>
        <w:t>člen</w:t>
      </w:r>
    </w:p>
    <w:p w:rsidR="002C5809" w:rsidRPr="001C41E2" w:rsidRDefault="002C5809" w:rsidP="00D53DF1">
      <w:pPr>
        <w:jc w:val="both"/>
        <w:rPr>
          <w:rFonts w:eastAsia="Calibri"/>
          <w:szCs w:val="22"/>
          <w:shd w:val="clear" w:color="auto" w:fill="FFFFFF"/>
          <w:lang w:eastAsia="en-US"/>
        </w:rPr>
      </w:pPr>
      <w:r w:rsidRPr="001C41E2">
        <w:rPr>
          <w:rFonts w:eastAsia="Calibri"/>
          <w:szCs w:val="22"/>
          <w:shd w:val="clear" w:color="auto" w:fill="FFFFFF"/>
          <w:lang w:eastAsia="en-US"/>
        </w:rPr>
        <w:t>Ta odlok začne veljati petnajsti dan po objavi v Uradnem vestniku Mestne občine Ptuj.</w:t>
      </w:r>
    </w:p>
    <w:p w:rsidR="002601A0" w:rsidRPr="001C41E2" w:rsidRDefault="002601A0" w:rsidP="00D53DF1">
      <w:pPr>
        <w:jc w:val="both"/>
        <w:rPr>
          <w:rFonts w:eastAsia="Calibri"/>
          <w:szCs w:val="22"/>
          <w:shd w:val="clear" w:color="auto" w:fill="FFFFFF"/>
          <w:lang w:eastAsia="en-US"/>
        </w:rPr>
      </w:pPr>
    </w:p>
    <w:p w:rsidR="002C5809" w:rsidRPr="002C5809" w:rsidRDefault="002C5809" w:rsidP="00D53DF1">
      <w:pPr>
        <w:jc w:val="both"/>
        <w:rPr>
          <w:rFonts w:eastAsia="Calibri"/>
          <w:szCs w:val="22"/>
          <w:shd w:val="clear" w:color="auto" w:fill="FFFFFF"/>
          <w:lang w:eastAsia="en-US"/>
        </w:rPr>
      </w:pPr>
      <w:r w:rsidRPr="001C41E2">
        <w:rPr>
          <w:rFonts w:eastAsia="Calibri"/>
          <w:szCs w:val="22"/>
          <w:shd w:val="clear" w:color="auto" w:fill="FFFFFF"/>
          <w:lang w:eastAsia="en-US"/>
        </w:rPr>
        <w:t xml:space="preserve">Številka: </w:t>
      </w:r>
      <w:r w:rsidR="00AF1800" w:rsidRPr="001C41E2">
        <w:rPr>
          <w:rFonts w:eastAsia="Calibri"/>
          <w:szCs w:val="22"/>
          <w:shd w:val="clear" w:color="auto" w:fill="FFFFFF"/>
          <w:lang w:eastAsia="en-US"/>
        </w:rPr>
        <w:t>007-6/2010</w:t>
      </w:r>
    </w:p>
    <w:p w:rsidR="002C5809" w:rsidRPr="002C5809" w:rsidRDefault="002C5809" w:rsidP="00D53DF1">
      <w:pPr>
        <w:jc w:val="both"/>
        <w:rPr>
          <w:rFonts w:eastAsia="Calibri"/>
          <w:szCs w:val="22"/>
          <w:shd w:val="clear" w:color="auto" w:fill="FFFFFF"/>
          <w:lang w:eastAsia="en-US"/>
        </w:rPr>
      </w:pPr>
      <w:r w:rsidRPr="002C5809">
        <w:rPr>
          <w:rFonts w:eastAsia="Calibri"/>
          <w:szCs w:val="22"/>
          <w:shd w:val="clear" w:color="auto" w:fill="FFFFFF"/>
          <w:lang w:eastAsia="en-US"/>
        </w:rPr>
        <w:t>Datum:</w:t>
      </w:r>
    </w:p>
    <w:p w:rsidR="002C5809" w:rsidRPr="002C5809" w:rsidRDefault="002C5809" w:rsidP="00D53DF1">
      <w:pPr>
        <w:pBdr>
          <w:bottom w:val="single" w:sz="4" w:space="1" w:color="auto"/>
        </w:pBdr>
        <w:jc w:val="both"/>
        <w:rPr>
          <w:lang w:eastAsia="en-US"/>
        </w:rPr>
      </w:pPr>
    </w:p>
    <w:p w:rsidR="00AC5154" w:rsidRPr="002601A0" w:rsidRDefault="002C5809" w:rsidP="002601A0">
      <w:pPr>
        <w:tabs>
          <w:tab w:val="left" w:pos="1140"/>
        </w:tabs>
        <w:rPr>
          <w:lang w:eastAsia="en-US"/>
        </w:rPr>
      </w:pPr>
      <w:r w:rsidRPr="002C5809">
        <w:rPr>
          <w:lang w:eastAsia="en-US"/>
        </w:rPr>
        <w:tab/>
      </w:r>
    </w:p>
    <w:p w:rsidR="002C5809" w:rsidRDefault="002C5809" w:rsidP="00D53DF1">
      <w:pPr>
        <w:tabs>
          <w:tab w:val="left" w:pos="1140"/>
        </w:tabs>
        <w:jc w:val="center"/>
        <w:rPr>
          <w:b/>
          <w:lang w:eastAsia="en-US"/>
        </w:rPr>
      </w:pPr>
      <w:r w:rsidRPr="002C5809">
        <w:rPr>
          <w:b/>
          <w:lang w:eastAsia="en-US"/>
        </w:rPr>
        <w:t>O B R A Z L O Ž I T E V:</w:t>
      </w:r>
    </w:p>
    <w:p w:rsidR="00AC5154" w:rsidRPr="002C5809" w:rsidRDefault="00AC5154" w:rsidP="00D53DF1">
      <w:pPr>
        <w:tabs>
          <w:tab w:val="left" w:pos="1140"/>
        </w:tabs>
        <w:jc w:val="center"/>
        <w:rPr>
          <w:b/>
          <w:lang w:eastAsia="en-US"/>
        </w:rPr>
      </w:pPr>
    </w:p>
    <w:p w:rsidR="000E1814" w:rsidRPr="001C41E2" w:rsidRDefault="000E1814" w:rsidP="00D53DF1">
      <w:pPr>
        <w:jc w:val="both"/>
        <w:rPr>
          <w:lang w:eastAsia="en-US"/>
        </w:rPr>
      </w:pPr>
      <w:r w:rsidRPr="001C41E2">
        <w:rPr>
          <w:lang w:eastAsia="en-US"/>
        </w:rPr>
        <w:t>Mestni sve</w:t>
      </w:r>
      <w:r w:rsidR="00AF1800" w:rsidRPr="001C41E2">
        <w:rPr>
          <w:lang w:eastAsia="en-US"/>
        </w:rPr>
        <w:t>t Mestne občine Ptuj je na 39.</w:t>
      </w:r>
      <w:r w:rsidRPr="001C41E2">
        <w:rPr>
          <w:lang w:eastAsia="en-US"/>
        </w:rPr>
        <w:t xml:space="preserve"> redni seji, dne 24. 5. 2010 sprejel Odlok o javnem redu in miru v Mes</w:t>
      </w:r>
      <w:r w:rsidR="00AF1800" w:rsidRPr="001C41E2">
        <w:rPr>
          <w:lang w:eastAsia="en-US"/>
        </w:rPr>
        <w:t>t</w:t>
      </w:r>
      <w:r w:rsidRPr="001C41E2">
        <w:rPr>
          <w:lang w:eastAsia="en-US"/>
        </w:rPr>
        <w:t xml:space="preserve">ni občini Ptuj (Uradni vestnik Mestne občine Ptuj, št. 8/10). </w:t>
      </w:r>
      <w:r w:rsidR="009157E8" w:rsidRPr="001C41E2">
        <w:rPr>
          <w:lang w:eastAsia="en-US"/>
        </w:rPr>
        <w:t xml:space="preserve">Odlok je bil sprejet na podlagi </w:t>
      </w:r>
      <w:r w:rsidR="001F45CA" w:rsidRPr="001C41E2">
        <w:rPr>
          <w:lang w:eastAsia="en-US"/>
        </w:rPr>
        <w:t>3. čle</w:t>
      </w:r>
      <w:r w:rsidR="001B16EF" w:rsidRPr="001C41E2">
        <w:rPr>
          <w:lang w:eastAsia="en-US"/>
        </w:rPr>
        <w:t>na Zakona o varstvu javnega reda</w:t>
      </w:r>
      <w:r w:rsidR="001F45CA" w:rsidRPr="001C41E2">
        <w:rPr>
          <w:lang w:eastAsia="en-US"/>
        </w:rPr>
        <w:t xml:space="preserve"> in miru</w:t>
      </w:r>
      <w:r w:rsidR="00784996" w:rsidRPr="001C41E2">
        <w:rPr>
          <w:lang w:eastAsia="en-US"/>
        </w:rPr>
        <w:t xml:space="preserve"> </w:t>
      </w:r>
      <w:r w:rsidR="00784996" w:rsidRPr="001C41E2">
        <w:rPr>
          <w:bCs/>
          <w:shd w:val="clear" w:color="auto" w:fill="FFFFFF"/>
        </w:rPr>
        <w:t>(Uradni list RS, št. </w:t>
      </w:r>
      <w:hyperlink r:id="rId18" w:tgtFrame="_blank" w:tooltip="Zakon o varstvu javnega reda in miru (ZJRM-1)" w:history="1">
        <w:r w:rsidR="00784996" w:rsidRPr="001C41E2">
          <w:rPr>
            <w:rStyle w:val="Hiperpovezava"/>
            <w:bCs/>
            <w:color w:val="auto"/>
            <w:u w:val="none"/>
            <w:shd w:val="clear" w:color="auto" w:fill="FFFFFF"/>
          </w:rPr>
          <w:t>70/06</w:t>
        </w:r>
      </w:hyperlink>
      <w:r w:rsidR="00784996" w:rsidRPr="001C41E2">
        <w:t>; v nadaljevanju: ZJRM-1)</w:t>
      </w:r>
      <w:r w:rsidR="001F45CA" w:rsidRPr="001C41E2">
        <w:rPr>
          <w:lang w:eastAsia="en-US"/>
        </w:rPr>
        <w:t xml:space="preserve">, ki določa, da je vzdrževanje javnega reda in miru delovanje skupnosti, ki s predpisi in ukrepi državnih in drugih organov zagotavlja, da se prepreči ravnanje in nevarnosti, ki ogrožajo varnost ter javni red in mir, kadar ta grozi skupnosti ali posamezniku. Javne red in mir po 2. členu </w:t>
      </w:r>
      <w:r w:rsidR="001B16EF" w:rsidRPr="001C41E2">
        <w:t xml:space="preserve">ZJRM-1 </w:t>
      </w:r>
      <w:r w:rsidR="001F45CA" w:rsidRPr="001C41E2">
        <w:rPr>
          <w:lang w:eastAsia="en-US"/>
        </w:rPr>
        <w:t xml:space="preserve">pomeni stanje, v katerem je zagotovljeno neovirano izvrševanje pravic in dolžnosti po ustavi in zakonu. </w:t>
      </w:r>
    </w:p>
    <w:p w:rsidR="001C41E2" w:rsidRDefault="00BE2534" w:rsidP="001C41E2">
      <w:pPr>
        <w:spacing w:before="120"/>
        <w:jc w:val="both"/>
        <w:rPr>
          <w:rFonts w:eastAsia="Calibri"/>
          <w:szCs w:val="22"/>
          <w:shd w:val="clear" w:color="auto" w:fill="FFFFFF"/>
          <w:lang w:eastAsia="en-US"/>
        </w:rPr>
      </w:pPr>
      <w:r w:rsidRPr="001C41E2">
        <w:rPr>
          <w:lang w:eastAsia="en-US"/>
        </w:rPr>
        <w:t>Dopolnitev odloka z novim drugim odstavkom</w:t>
      </w:r>
      <w:r w:rsidR="001B16EF" w:rsidRPr="001C41E2">
        <w:rPr>
          <w:lang w:eastAsia="en-US"/>
        </w:rPr>
        <w:t xml:space="preserve"> 8. člena odloka določa ravnanja</w:t>
      </w:r>
      <w:r w:rsidRPr="001C41E2">
        <w:rPr>
          <w:lang w:eastAsia="en-US"/>
        </w:rPr>
        <w:t xml:space="preserve">, ki se jih morajo držati lastniki, najemniki ali uporabniki ter upravljavci stanovanjskih, poslovnih ali drugih zgradb ter lastniki nezazidanih stavbnih zemljišč z namenom </w:t>
      </w:r>
      <w:r w:rsidR="00082A28" w:rsidRPr="001C41E2">
        <w:rPr>
          <w:rFonts w:eastAsia="Calibri"/>
          <w:szCs w:val="22"/>
          <w:shd w:val="clear" w:color="auto" w:fill="FFFFFF"/>
          <w:lang w:eastAsia="en-US"/>
        </w:rPr>
        <w:t xml:space="preserve">varovanja okolja, </w:t>
      </w:r>
      <w:r w:rsidRPr="001C41E2">
        <w:rPr>
          <w:rFonts w:eastAsia="Calibri"/>
          <w:szCs w:val="22"/>
          <w:shd w:val="clear" w:color="auto" w:fill="FFFFFF"/>
          <w:lang w:eastAsia="en-US"/>
        </w:rPr>
        <w:t xml:space="preserve">čistoče in zunanje podobe kraja. </w:t>
      </w:r>
      <w:r w:rsidR="00B44E60" w:rsidRPr="001C41E2">
        <w:rPr>
          <w:rFonts w:eastAsia="Calibri"/>
          <w:szCs w:val="22"/>
          <w:shd w:val="clear" w:color="auto" w:fill="FFFFFF"/>
          <w:lang w:eastAsia="en-US"/>
        </w:rPr>
        <w:t xml:space="preserve">Z dopolnitvijo </w:t>
      </w:r>
      <w:r w:rsidR="001B16EF" w:rsidRPr="001C41E2">
        <w:rPr>
          <w:rFonts w:eastAsia="Calibri"/>
          <w:szCs w:val="22"/>
          <w:shd w:val="clear" w:color="auto" w:fill="FFFFFF"/>
          <w:lang w:eastAsia="en-US"/>
        </w:rPr>
        <w:t>se prav tako uvajajo</w:t>
      </w:r>
      <w:r w:rsidRPr="001C41E2">
        <w:rPr>
          <w:rFonts w:eastAsia="Calibri"/>
          <w:szCs w:val="22"/>
          <w:shd w:val="clear" w:color="auto" w:fill="FFFFFF"/>
          <w:lang w:eastAsia="en-US"/>
        </w:rPr>
        <w:t xml:space="preserve"> merila</w:t>
      </w:r>
      <w:r w:rsidR="008E61B7" w:rsidRPr="001C41E2">
        <w:rPr>
          <w:rFonts w:eastAsia="Calibri"/>
          <w:szCs w:val="22"/>
          <w:shd w:val="clear" w:color="auto" w:fill="FFFFFF"/>
          <w:lang w:eastAsia="en-US"/>
        </w:rPr>
        <w:t>, ki določajo, kolikokrat v rastni dobi morajo lastniki zemljišč</w:t>
      </w:r>
      <w:r w:rsidR="008E61B7">
        <w:rPr>
          <w:rFonts w:eastAsia="Calibri"/>
          <w:szCs w:val="22"/>
          <w:shd w:val="clear" w:color="auto" w:fill="FFFFFF"/>
          <w:lang w:eastAsia="en-US"/>
        </w:rPr>
        <w:t xml:space="preserve"> po</w:t>
      </w:r>
      <w:r w:rsidR="00B44E60">
        <w:rPr>
          <w:rFonts w:eastAsia="Calibri"/>
          <w:szCs w:val="22"/>
          <w:shd w:val="clear" w:color="auto" w:fill="FFFFFF"/>
          <w:lang w:eastAsia="en-US"/>
        </w:rPr>
        <w:t>kositi travo.</w:t>
      </w:r>
      <w:r w:rsidR="00E16815">
        <w:rPr>
          <w:rFonts w:eastAsia="Calibri"/>
          <w:szCs w:val="22"/>
          <w:shd w:val="clear" w:color="auto" w:fill="FFFFFF"/>
          <w:lang w:eastAsia="en-US"/>
        </w:rPr>
        <w:t xml:space="preserve"> </w:t>
      </w:r>
      <w:r w:rsidR="00E16815" w:rsidRPr="00D543AD">
        <w:rPr>
          <w:rFonts w:eastAsia="Calibri"/>
          <w:szCs w:val="22"/>
          <w:shd w:val="clear" w:color="auto" w:fill="FFFFFF"/>
          <w:lang w:eastAsia="en-US"/>
        </w:rPr>
        <w:t xml:space="preserve">Ostale spremembe in dopolnitve odloka </w:t>
      </w:r>
      <w:r w:rsidR="001C41E2" w:rsidRPr="00D543AD">
        <w:rPr>
          <w:rFonts w:eastAsia="Calibri"/>
          <w:szCs w:val="22"/>
          <w:shd w:val="clear" w:color="auto" w:fill="FFFFFF"/>
          <w:lang w:eastAsia="en-US"/>
        </w:rPr>
        <w:t>so potrebne zaradi dopolnitve odloka s prej navedenim novim drugim odstavkom 8. člena.</w:t>
      </w:r>
      <w:r w:rsidR="001C41E2">
        <w:rPr>
          <w:rFonts w:eastAsia="Calibri"/>
          <w:szCs w:val="22"/>
          <w:shd w:val="clear" w:color="auto" w:fill="FFFFFF"/>
          <w:lang w:eastAsia="en-US"/>
        </w:rPr>
        <w:t xml:space="preserve"> </w:t>
      </w:r>
      <w:r w:rsidR="00E16815">
        <w:rPr>
          <w:rFonts w:eastAsia="Calibri"/>
          <w:szCs w:val="22"/>
          <w:shd w:val="clear" w:color="auto" w:fill="FFFFFF"/>
          <w:lang w:eastAsia="en-US"/>
        </w:rPr>
        <w:t xml:space="preserve"> </w:t>
      </w:r>
    </w:p>
    <w:p w:rsidR="001C41E2" w:rsidRDefault="00E146E6" w:rsidP="001C41E2">
      <w:pPr>
        <w:spacing w:before="120"/>
        <w:jc w:val="both"/>
        <w:rPr>
          <w:rFonts w:eastAsia="Calibri"/>
          <w:szCs w:val="22"/>
          <w:shd w:val="clear" w:color="auto" w:fill="FFFFFF"/>
          <w:lang w:eastAsia="en-US"/>
        </w:rPr>
      </w:pPr>
      <w:r>
        <w:t xml:space="preserve">Občinska uprava bo podrobneje zadeve opredelila ob pripravi vsebine Odloka o urejanju podobe </w:t>
      </w:r>
      <w:r w:rsidRPr="00E146E6">
        <w:t xml:space="preserve">naselij in krajine, ki </w:t>
      </w:r>
      <w:r>
        <w:t>bo pr</w:t>
      </w:r>
      <w:r w:rsidR="005C0305">
        <w:t>ipravljen skladno s 120., 121. i</w:t>
      </w:r>
      <w:r>
        <w:t xml:space="preserve">n 122. </w:t>
      </w:r>
      <w:r w:rsidRPr="00E146E6">
        <w:t>č</w:t>
      </w:r>
      <w:r>
        <w:t>lenom</w:t>
      </w:r>
      <w:r w:rsidRPr="00E146E6">
        <w:t xml:space="preserve"> </w:t>
      </w:r>
      <w:r w:rsidRPr="00E146E6">
        <w:rPr>
          <w:bCs/>
          <w:shd w:val="clear" w:color="auto" w:fill="FFFFFF"/>
        </w:rPr>
        <w:t>Zakon o urejanju prostora (Uradni list RS, št. </w:t>
      </w:r>
      <w:hyperlink r:id="rId19" w:tgtFrame="_blank" w:tooltip="Zakon o urejanju prostora (ZUreP-2)" w:history="1">
        <w:r w:rsidRPr="00E146E6">
          <w:rPr>
            <w:rStyle w:val="Hiperpovezava"/>
            <w:bCs/>
            <w:color w:val="auto"/>
            <w:u w:val="none"/>
            <w:shd w:val="clear" w:color="auto" w:fill="FFFFFF"/>
          </w:rPr>
          <w:t>61/17</w:t>
        </w:r>
      </w:hyperlink>
      <w:r w:rsidRPr="00E146E6">
        <w:t>; v nadaljevanju ZUreP-2</w:t>
      </w:r>
      <w:r w:rsidRPr="00E146E6">
        <w:rPr>
          <w:bCs/>
          <w:shd w:val="clear" w:color="auto" w:fill="FFFFFF"/>
        </w:rPr>
        <w:t>)</w:t>
      </w:r>
      <w:r>
        <w:rPr>
          <w:bCs/>
          <w:shd w:val="clear" w:color="auto" w:fill="FFFFFF"/>
        </w:rPr>
        <w:t>.</w:t>
      </w:r>
    </w:p>
    <w:p w:rsidR="002C5809" w:rsidRPr="001C41E2" w:rsidRDefault="002C5809" w:rsidP="001C41E2">
      <w:pPr>
        <w:spacing w:before="120"/>
        <w:jc w:val="both"/>
        <w:rPr>
          <w:rFonts w:eastAsia="Calibri"/>
          <w:szCs w:val="22"/>
          <w:shd w:val="clear" w:color="auto" w:fill="FFFFFF"/>
          <w:lang w:eastAsia="en-US"/>
        </w:rPr>
      </w:pPr>
      <w:r w:rsidRPr="002C5809">
        <w:t xml:space="preserve">Mestnemu svetu Mestne občine Ptuj predlagam, da osnutek (predlog) Odloka </w:t>
      </w:r>
      <w:r w:rsidRPr="002C5809">
        <w:rPr>
          <w:lang w:eastAsia="en-US"/>
        </w:rPr>
        <w:t xml:space="preserve">o spremembah in dopolnitvah Odloka </w:t>
      </w:r>
      <w:r w:rsidR="006A167F">
        <w:rPr>
          <w:lang w:eastAsia="en-US"/>
        </w:rPr>
        <w:t>o javnem redu in miru v</w:t>
      </w:r>
      <w:r w:rsidRPr="002C5809">
        <w:rPr>
          <w:lang w:eastAsia="en-US"/>
        </w:rPr>
        <w:t xml:space="preserve"> Mestni občini Ptuj</w:t>
      </w:r>
      <w:r w:rsidRPr="002C5809">
        <w:rPr>
          <w:b/>
          <w:lang w:eastAsia="en-US"/>
        </w:rPr>
        <w:t xml:space="preserve"> </w:t>
      </w:r>
      <w:r w:rsidRPr="002C5809">
        <w:t xml:space="preserve">obravnava in sprejme po skrajšanem postopku, saj gre za </w:t>
      </w:r>
      <w:r w:rsidRPr="00E16815">
        <w:t>manj zahtevne spremembe in dopolnitve odloka.</w:t>
      </w:r>
    </w:p>
    <w:p w:rsidR="002C5809" w:rsidRPr="002C5809" w:rsidRDefault="002C5809" w:rsidP="00D53DF1">
      <w:pPr>
        <w:jc w:val="both"/>
        <w:rPr>
          <w:lang w:eastAsia="en-US"/>
        </w:rPr>
      </w:pPr>
    </w:p>
    <w:p w:rsidR="002C5809" w:rsidRPr="002C5809" w:rsidRDefault="002C5809" w:rsidP="00D53DF1">
      <w:pPr>
        <w:rPr>
          <w:lang w:eastAsia="en-US"/>
        </w:rPr>
      </w:pPr>
      <w:r w:rsidRPr="002C5809">
        <w:rPr>
          <w:lang w:eastAsia="en-US"/>
        </w:rPr>
        <w:t>Pripravila:</w:t>
      </w:r>
    </w:p>
    <w:p w:rsidR="002C5809" w:rsidRDefault="002C5809" w:rsidP="00D53DF1">
      <w:pPr>
        <w:rPr>
          <w:lang w:eastAsia="en-US"/>
        </w:rPr>
      </w:pPr>
      <w:r w:rsidRPr="002C5809">
        <w:rPr>
          <w:lang w:eastAsia="en-US"/>
        </w:rPr>
        <w:t>Alenka Korpar</w:t>
      </w:r>
    </w:p>
    <w:p w:rsidR="002C5809" w:rsidRPr="002C5809" w:rsidRDefault="002C5809" w:rsidP="00D53DF1">
      <w:pPr>
        <w:rPr>
          <w:lang w:eastAsia="en-US"/>
        </w:rPr>
      </w:pPr>
      <w:r>
        <w:rPr>
          <w:lang w:eastAsia="en-US"/>
        </w:rPr>
        <w:t xml:space="preserve">Aleš Lešnik </w:t>
      </w:r>
    </w:p>
    <w:p w:rsidR="002C5809" w:rsidRPr="002C5809" w:rsidRDefault="002C5809" w:rsidP="00D53DF1">
      <w:pPr>
        <w:rPr>
          <w:lang w:eastAsia="en-US"/>
        </w:rPr>
      </w:pPr>
      <w:r w:rsidRPr="002C5809">
        <w:rPr>
          <w:lang w:eastAsia="en-US"/>
        </w:rPr>
        <w:t xml:space="preserve">                                                                                                         </w:t>
      </w:r>
      <w:r w:rsidR="00FE26E5">
        <w:rPr>
          <w:lang w:eastAsia="en-US"/>
        </w:rPr>
        <w:t xml:space="preserve"> </w:t>
      </w:r>
      <w:r w:rsidRPr="002C5809">
        <w:rPr>
          <w:lang w:eastAsia="en-US"/>
        </w:rPr>
        <w:t>Nuška GAJŠEK,</w:t>
      </w:r>
    </w:p>
    <w:p w:rsidR="002C5809" w:rsidRPr="002C5809" w:rsidRDefault="002C5809" w:rsidP="00D53DF1">
      <w:pPr>
        <w:ind w:left="5040" w:firstLine="720"/>
        <w:rPr>
          <w:lang w:eastAsia="en-US"/>
        </w:rPr>
      </w:pPr>
      <w:r w:rsidRPr="002C5809">
        <w:rPr>
          <w:lang w:eastAsia="en-US"/>
        </w:rPr>
        <w:t xml:space="preserve">  županja Mestne občine Ptuj</w:t>
      </w:r>
    </w:p>
    <w:p w:rsidR="002C5809" w:rsidRPr="002C5809" w:rsidRDefault="002C5809" w:rsidP="00D53DF1">
      <w:pPr>
        <w:rPr>
          <w:lang w:eastAsia="en-US"/>
        </w:rPr>
      </w:pPr>
    </w:p>
    <w:p w:rsidR="002C5809" w:rsidRPr="00AA3195" w:rsidRDefault="002C5809" w:rsidP="00D53DF1">
      <w:pPr>
        <w:autoSpaceDE w:val="0"/>
        <w:autoSpaceDN w:val="0"/>
        <w:adjustRightInd w:val="0"/>
        <w:ind w:left="720"/>
      </w:pPr>
    </w:p>
    <w:sectPr w:rsidR="002C5809" w:rsidRPr="00AA3195" w:rsidSect="00235730">
      <w:type w:val="continuous"/>
      <w:pgSz w:w="12240" w:h="15840"/>
      <w:pgMar w:top="1134" w:right="1183" w:bottom="1134" w:left="1134" w:header="709" w:footer="283" w:gutter="0"/>
      <w:cols w:space="57" w:equalWidth="0">
        <w:col w:w="9923" w:space="5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A6" w:rsidRDefault="002C51A6">
      <w:r>
        <w:separator/>
      </w:r>
    </w:p>
  </w:endnote>
  <w:endnote w:type="continuationSeparator" w:id="0">
    <w:p w:rsidR="002C51A6" w:rsidRDefault="002C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0" w:rsidRDefault="00DC3BE0" w:rsidP="00F146E1">
    <w:pPr>
      <w:pBdr>
        <w:top w:val="single" w:sz="12" w:space="1" w:color="999999"/>
      </w:pBdr>
      <w:jc w:val="center"/>
      <w:rPr>
        <w:sz w:val="18"/>
        <w:szCs w:val="18"/>
      </w:rPr>
    </w:pPr>
  </w:p>
  <w:p w:rsidR="000D495A" w:rsidRPr="008073DB" w:rsidRDefault="000D495A" w:rsidP="000D495A">
    <w:pP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0" w:rsidRDefault="00DC3BE0" w:rsidP="00F146E1">
    <w:pPr>
      <w:pBdr>
        <w:top w:val="single" w:sz="12" w:space="1" w:color="999999"/>
      </w:pBdr>
      <w:jc w:val="center"/>
      <w:rPr>
        <w:sz w:val="18"/>
        <w:szCs w:val="18"/>
      </w:rPr>
    </w:pPr>
  </w:p>
  <w:p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A6" w:rsidRDefault="002C51A6">
      <w:r>
        <w:separator/>
      </w:r>
    </w:p>
  </w:footnote>
  <w:footnote w:type="continuationSeparator" w:id="0">
    <w:p w:rsidR="002C51A6" w:rsidRDefault="002C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rsidTr="006312C7">
      <w:tc>
        <w:tcPr>
          <w:tcW w:w="3228" w:type="dxa"/>
          <w:tcBorders>
            <w:bottom w:val="single" w:sz="12" w:space="0" w:color="999999"/>
          </w:tcBorders>
        </w:tcPr>
        <w:p w:rsidR="000D495A" w:rsidRPr="006312C7" w:rsidRDefault="0098285F" w:rsidP="006312C7">
          <w:pPr>
            <w:jc w:val="center"/>
            <w:rPr>
              <w:b/>
              <w:i/>
            </w:rPr>
          </w:pPr>
          <w:r>
            <w:rPr>
              <w:noProof/>
            </w:rPr>
            <w:drawing>
              <wp:inline distT="0" distB="0" distL="0" distR="0">
                <wp:extent cx="466725" cy="5810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0D495A" w:rsidRDefault="000D495A" w:rsidP="000D495A"/>
        <w:p w:rsidR="000D495A" w:rsidRPr="006312C7" w:rsidRDefault="000D495A" w:rsidP="006312C7">
          <w:pPr>
            <w:jc w:val="center"/>
            <w:rPr>
              <w:b/>
              <w:sz w:val="22"/>
            </w:rPr>
          </w:pPr>
          <w:r w:rsidRPr="006312C7">
            <w:rPr>
              <w:b/>
              <w:sz w:val="22"/>
            </w:rPr>
            <w:t>MESTNA OBČINA PTUJ</w:t>
          </w:r>
        </w:p>
        <w:p w:rsidR="000D495A" w:rsidRPr="00E63B77" w:rsidRDefault="000913A8" w:rsidP="006312C7">
          <w:pPr>
            <w:jc w:val="center"/>
            <w:rPr>
              <w:sz w:val="22"/>
            </w:rPr>
          </w:pPr>
          <w:r w:rsidRPr="00E63B77">
            <w:rPr>
              <w:sz w:val="22"/>
            </w:rPr>
            <w:t>ŽUPAN</w:t>
          </w:r>
          <w:r w:rsidR="00F53C6E" w:rsidRPr="00E63B77">
            <w:rPr>
              <w:sz w:val="22"/>
            </w:rPr>
            <w:t>JA</w:t>
          </w:r>
        </w:p>
        <w:p w:rsidR="000D495A" w:rsidRPr="006312C7" w:rsidRDefault="000D495A" w:rsidP="006312C7">
          <w:pPr>
            <w:jc w:val="center"/>
            <w:rPr>
              <w:sz w:val="22"/>
            </w:rPr>
          </w:pPr>
        </w:p>
      </w:tc>
      <w:tc>
        <w:tcPr>
          <w:tcW w:w="6394" w:type="dxa"/>
        </w:tcPr>
        <w:p w:rsidR="000D495A" w:rsidRDefault="000D495A" w:rsidP="000D495A">
          <w:pPr>
            <w:pStyle w:val="Glava"/>
          </w:pPr>
        </w:p>
      </w:tc>
    </w:tr>
  </w:tbl>
  <w:p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5C"/>
    <w:multiLevelType w:val="hybridMultilevel"/>
    <w:tmpl w:val="D98EB152"/>
    <w:lvl w:ilvl="0" w:tplc="E1181B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AA2C0C"/>
    <w:multiLevelType w:val="hybridMultilevel"/>
    <w:tmpl w:val="09683B90"/>
    <w:lvl w:ilvl="0" w:tplc="4EA69576">
      <w:numFmt w:val="bullet"/>
      <w:lvlText w:val="-"/>
      <w:lvlJc w:val="left"/>
      <w:pPr>
        <w:ind w:left="1077" w:hanging="360"/>
      </w:pPr>
      <w:rPr>
        <w:rFonts w:ascii="Arial" w:eastAsia="Times New Roman" w:hAnsi="Arial" w:cs="Arial" w:hint="default"/>
      </w:rPr>
    </w:lvl>
    <w:lvl w:ilvl="1" w:tplc="4EA69576">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AF7DDB"/>
    <w:multiLevelType w:val="hybridMultilevel"/>
    <w:tmpl w:val="6D2A7F70"/>
    <w:lvl w:ilvl="0" w:tplc="59DCBB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3F47FBC"/>
    <w:multiLevelType w:val="hybridMultilevel"/>
    <w:tmpl w:val="3878B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3778CB"/>
    <w:multiLevelType w:val="hybridMultilevel"/>
    <w:tmpl w:val="4B821366"/>
    <w:lvl w:ilvl="0" w:tplc="9B8CD85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086AF7"/>
    <w:multiLevelType w:val="hybridMultilevel"/>
    <w:tmpl w:val="9B4E6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C7628A"/>
    <w:multiLevelType w:val="hybridMultilevel"/>
    <w:tmpl w:val="3328F0DC"/>
    <w:lvl w:ilvl="0" w:tplc="E05EF70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175AFB"/>
    <w:multiLevelType w:val="hybridMultilevel"/>
    <w:tmpl w:val="8AB8443E"/>
    <w:lvl w:ilvl="0" w:tplc="54DE247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087773"/>
    <w:multiLevelType w:val="hybridMultilevel"/>
    <w:tmpl w:val="7BE8D524"/>
    <w:lvl w:ilvl="0" w:tplc="93E2AD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35"/>
  </w:num>
  <w:num w:numId="3">
    <w:abstractNumId w:val="32"/>
  </w:num>
  <w:num w:numId="4">
    <w:abstractNumId w:val="38"/>
  </w:num>
  <w:num w:numId="5">
    <w:abstractNumId w:val="13"/>
  </w:num>
  <w:num w:numId="6">
    <w:abstractNumId w:val="19"/>
  </w:num>
  <w:num w:numId="7">
    <w:abstractNumId w:val="29"/>
  </w:num>
  <w:num w:numId="8">
    <w:abstractNumId w:val="37"/>
  </w:num>
  <w:num w:numId="9">
    <w:abstractNumId w:val="36"/>
  </w:num>
  <w:num w:numId="10">
    <w:abstractNumId w:val="27"/>
  </w:num>
  <w:num w:numId="11">
    <w:abstractNumId w:val="24"/>
  </w:num>
  <w:num w:numId="12">
    <w:abstractNumId w:val="1"/>
  </w:num>
  <w:num w:numId="13">
    <w:abstractNumId w:val="30"/>
  </w:num>
  <w:num w:numId="14">
    <w:abstractNumId w:val="3"/>
  </w:num>
  <w:num w:numId="15">
    <w:abstractNumId w:val="25"/>
  </w:num>
  <w:num w:numId="16">
    <w:abstractNumId w:val="20"/>
  </w:num>
  <w:num w:numId="17">
    <w:abstractNumId w:val="21"/>
  </w:num>
  <w:num w:numId="18">
    <w:abstractNumId w:val="10"/>
  </w:num>
  <w:num w:numId="19">
    <w:abstractNumId w:val="8"/>
  </w:num>
  <w:num w:numId="20">
    <w:abstractNumId w:val="11"/>
  </w:num>
  <w:num w:numId="21">
    <w:abstractNumId w:val="31"/>
  </w:num>
  <w:num w:numId="22">
    <w:abstractNumId w:val="18"/>
  </w:num>
  <w:num w:numId="23">
    <w:abstractNumId w:val="2"/>
  </w:num>
  <w:num w:numId="24">
    <w:abstractNumId w:val="34"/>
  </w:num>
  <w:num w:numId="25">
    <w:abstractNumId w:val="40"/>
  </w:num>
  <w:num w:numId="26">
    <w:abstractNumId w:val="28"/>
  </w:num>
  <w:num w:numId="27">
    <w:abstractNumId w:val="6"/>
  </w:num>
  <w:num w:numId="28">
    <w:abstractNumId w:val="9"/>
  </w:num>
  <w:num w:numId="29">
    <w:abstractNumId w:val="33"/>
  </w:num>
  <w:num w:numId="30">
    <w:abstractNumId w:val="15"/>
  </w:num>
  <w:num w:numId="31">
    <w:abstractNumId w:val="22"/>
  </w:num>
  <w:num w:numId="32">
    <w:abstractNumId w:val="4"/>
  </w:num>
  <w:num w:numId="33">
    <w:abstractNumId w:val="7"/>
  </w:num>
  <w:num w:numId="34">
    <w:abstractNumId w:val="44"/>
  </w:num>
  <w:num w:numId="35">
    <w:abstractNumId w:val="39"/>
  </w:num>
  <w:num w:numId="36">
    <w:abstractNumId w:val="23"/>
  </w:num>
  <w:num w:numId="37">
    <w:abstractNumId w:val="17"/>
  </w:num>
  <w:num w:numId="38">
    <w:abstractNumId w:val="5"/>
  </w:num>
  <w:num w:numId="39">
    <w:abstractNumId w:val="43"/>
  </w:num>
  <w:num w:numId="40">
    <w:abstractNumId w:val="0"/>
  </w:num>
  <w:num w:numId="41">
    <w:abstractNumId w:val="12"/>
  </w:num>
  <w:num w:numId="42">
    <w:abstractNumId w:val="14"/>
  </w:num>
  <w:num w:numId="43">
    <w:abstractNumId w:val="16"/>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3DA"/>
    <w:rsid w:val="00043880"/>
    <w:rsid w:val="0004453A"/>
    <w:rsid w:val="00045BF9"/>
    <w:rsid w:val="000508E1"/>
    <w:rsid w:val="00054B0C"/>
    <w:rsid w:val="0006097F"/>
    <w:rsid w:val="00061724"/>
    <w:rsid w:val="00063F48"/>
    <w:rsid w:val="00070005"/>
    <w:rsid w:val="00081080"/>
    <w:rsid w:val="00082A28"/>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495A"/>
    <w:rsid w:val="000E1814"/>
    <w:rsid w:val="000E6008"/>
    <w:rsid w:val="000F06DC"/>
    <w:rsid w:val="000F1661"/>
    <w:rsid w:val="000F30F9"/>
    <w:rsid w:val="000F5B8F"/>
    <w:rsid w:val="000F7938"/>
    <w:rsid w:val="0010121A"/>
    <w:rsid w:val="0010525F"/>
    <w:rsid w:val="00112646"/>
    <w:rsid w:val="00114590"/>
    <w:rsid w:val="0012117F"/>
    <w:rsid w:val="00121C80"/>
    <w:rsid w:val="00123FC6"/>
    <w:rsid w:val="0012677E"/>
    <w:rsid w:val="00131D8D"/>
    <w:rsid w:val="001418F0"/>
    <w:rsid w:val="001424A5"/>
    <w:rsid w:val="00160D66"/>
    <w:rsid w:val="00164FDA"/>
    <w:rsid w:val="00185F23"/>
    <w:rsid w:val="00192D0B"/>
    <w:rsid w:val="0019479F"/>
    <w:rsid w:val="00195C8F"/>
    <w:rsid w:val="001A0850"/>
    <w:rsid w:val="001A0D97"/>
    <w:rsid w:val="001A12E4"/>
    <w:rsid w:val="001A556C"/>
    <w:rsid w:val="001A5A7B"/>
    <w:rsid w:val="001A7063"/>
    <w:rsid w:val="001B16EF"/>
    <w:rsid w:val="001B2ECF"/>
    <w:rsid w:val="001B4160"/>
    <w:rsid w:val="001B6AA5"/>
    <w:rsid w:val="001C001D"/>
    <w:rsid w:val="001C1610"/>
    <w:rsid w:val="001C41E2"/>
    <w:rsid w:val="001D0640"/>
    <w:rsid w:val="001D2078"/>
    <w:rsid w:val="001D2FFF"/>
    <w:rsid w:val="001E120D"/>
    <w:rsid w:val="001E1DFD"/>
    <w:rsid w:val="001E6954"/>
    <w:rsid w:val="001E772B"/>
    <w:rsid w:val="001F1FF8"/>
    <w:rsid w:val="001F45CA"/>
    <w:rsid w:val="001F5ABB"/>
    <w:rsid w:val="00206324"/>
    <w:rsid w:val="00207250"/>
    <w:rsid w:val="0021206F"/>
    <w:rsid w:val="00225A7E"/>
    <w:rsid w:val="00231EA2"/>
    <w:rsid w:val="00235730"/>
    <w:rsid w:val="002377D0"/>
    <w:rsid w:val="00243DE4"/>
    <w:rsid w:val="00252D75"/>
    <w:rsid w:val="00254C48"/>
    <w:rsid w:val="002601A0"/>
    <w:rsid w:val="00260555"/>
    <w:rsid w:val="002607EA"/>
    <w:rsid w:val="002631A9"/>
    <w:rsid w:val="0026500E"/>
    <w:rsid w:val="00275FFE"/>
    <w:rsid w:val="00281D3A"/>
    <w:rsid w:val="00284125"/>
    <w:rsid w:val="00293397"/>
    <w:rsid w:val="002954FF"/>
    <w:rsid w:val="002B56FC"/>
    <w:rsid w:val="002B5E9C"/>
    <w:rsid w:val="002C4122"/>
    <w:rsid w:val="002C51A6"/>
    <w:rsid w:val="002C5809"/>
    <w:rsid w:val="002C5CE3"/>
    <w:rsid w:val="002C777C"/>
    <w:rsid w:val="002D16AA"/>
    <w:rsid w:val="002D60E2"/>
    <w:rsid w:val="002E0A9B"/>
    <w:rsid w:val="002E1DD1"/>
    <w:rsid w:val="002E3D8D"/>
    <w:rsid w:val="002F4D8F"/>
    <w:rsid w:val="00305FC9"/>
    <w:rsid w:val="00306236"/>
    <w:rsid w:val="003064C8"/>
    <w:rsid w:val="00313538"/>
    <w:rsid w:val="00324A82"/>
    <w:rsid w:val="00324F96"/>
    <w:rsid w:val="003264F6"/>
    <w:rsid w:val="00327948"/>
    <w:rsid w:val="00340D67"/>
    <w:rsid w:val="003421A1"/>
    <w:rsid w:val="00343AE4"/>
    <w:rsid w:val="003561FC"/>
    <w:rsid w:val="003568D5"/>
    <w:rsid w:val="00357243"/>
    <w:rsid w:val="00374BFD"/>
    <w:rsid w:val="00376531"/>
    <w:rsid w:val="00377AE0"/>
    <w:rsid w:val="00377AE2"/>
    <w:rsid w:val="0039270D"/>
    <w:rsid w:val="003960D9"/>
    <w:rsid w:val="00397442"/>
    <w:rsid w:val="003A550E"/>
    <w:rsid w:val="003B0CC4"/>
    <w:rsid w:val="003B1479"/>
    <w:rsid w:val="003B2539"/>
    <w:rsid w:val="003C6285"/>
    <w:rsid w:val="003D4421"/>
    <w:rsid w:val="003E11C4"/>
    <w:rsid w:val="003E140F"/>
    <w:rsid w:val="004066D3"/>
    <w:rsid w:val="00413C05"/>
    <w:rsid w:val="004237A5"/>
    <w:rsid w:val="0042591B"/>
    <w:rsid w:val="004319D9"/>
    <w:rsid w:val="00435B3C"/>
    <w:rsid w:val="00436819"/>
    <w:rsid w:val="00440E6D"/>
    <w:rsid w:val="00441612"/>
    <w:rsid w:val="00441AE0"/>
    <w:rsid w:val="0044259E"/>
    <w:rsid w:val="00445548"/>
    <w:rsid w:val="00450E00"/>
    <w:rsid w:val="00454172"/>
    <w:rsid w:val="00455932"/>
    <w:rsid w:val="00456A3F"/>
    <w:rsid w:val="00462250"/>
    <w:rsid w:val="004639B8"/>
    <w:rsid w:val="00465D9F"/>
    <w:rsid w:val="00472460"/>
    <w:rsid w:val="004915F9"/>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5D04"/>
    <w:rsid w:val="005305C1"/>
    <w:rsid w:val="00530C69"/>
    <w:rsid w:val="005362AD"/>
    <w:rsid w:val="00541B35"/>
    <w:rsid w:val="00546DB9"/>
    <w:rsid w:val="00546DF1"/>
    <w:rsid w:val="00557905"/>
    <w:rsid w:val="00570B26"/>
    <w:rsid w:val="00572596"/>
    <w:rsid w:val="00574DC8"/>
    <w:rsid w:val="00577659"/>
    <w:rsid w:val="00580D0D"/>
    <w:rsid w:val="005816E8"/>
    <w:rsid w:val="0058179E"/>
    <w:rsid w:val="0058301F"/>
    <w:rsid w:val="0058728C"/>
    <w:rsid w:val="005905F5"/>
    <w:rsid w:val="0059330D"/>
    <w:rsid w:val="005A1834"/>
    <w:rsid w:val="005A5416"/>
    <w:rsid w:val="005A5DE4"/>
    <w:rsid w:val="005B1DFC"/>
    <w:rsid w:val="005C0305"/>
    <w:rsid w:val="005C3682"/>
    <w:rsid w:val="005D6403"/>
    <w:rsid w:val="005D6AEF"/>
    <w:rsid w:val="005E102E"/>
    <w:rsid w:val="005E1800"/>
    <w:rsid w:val="005F11D7"/>
    <w:rsid w:val="005F1749"/>
    <w:rsid w:val="0060401A"/>
    <w:rsid w:val="006111FB"/>
    <w:rsid w:val="006234ED"/>
    <w:rsid w:val="00626378"/>
    <w:rsid w:val="006312C7"/>
    <w:rsid w:val="00631699"/>
    <w:rsid w:val="00632505"/>
    <w:rsid w:val="006367F5"/>
    <w:rsid w:val="00636AEC"/>
    <w:rsid w:val="00637873"/>
    <w:rsid w:val="00642763"/>
    <w:rsid w:val="00645294"/>
    <w:rsid w:val="006468CB"/>
    <w:rsid w:val="006532EE"/>
    <w:rsid w:val="006568BC"/>
    <w:rsid w:val="006633E3"/>
    <w:rsid w:val="0066495D"/>
    <w:rsid w:val="00670BB0"/>
    <w:rsid w:val="00672DBD"/>
    <w:rsid w:val="00677FB0"/>
    <w:rsid w:val="00680A6E"/>
    <w:rsid w:val="00682C13"/>
    <w:rsid w:val="00683CB7"/>
    <w:rsid w:val="0068582E"/>
    <w:rsid w:val="00690860"/>
    <w:rsid w:val="0069098C"/>
    <w:rsid w:val="00695173"/>
    <w:rsid w:val="006974E6"/>
    <w:rsid w:val="0069782F"/>
    <w:rsid w:val="006A167F"/>
    <w:rsid w:val="006A1A9F"/>
    <w:rsid w:val="006A4597"/>
    <w:rsid w:val="006B2E1F"/>
    <w:rsid w:val="006C25AA"/>
    <w:rsid w:val="006C6044"/>
    <w:rsid w:val="006C7BDF"/>
    <w:rsid w:val="006D0513"/>
    <w:rsid w:val="006D5663"/>
    <w:rsid w:val="006D5F0E"/>
    <w:rsid w:val="006E30E0"/>
    <w:rsid w:val="006E5B13"/>
    <w:rsid w:val="006F0311"/>
    <w:rsid w:val="006F2BF7"/>
    <w:rsid w:val="006F5708"/>
    <w:rsid w:val="006F583F"/>
    <w:rsid w:val="006F729A"/>
    <w:rsid w:val="00710E7B"/>
    <w:rsid w:val="007160D0"/>
    <w:rsid w:val="00720043"/>
    <w:rsid w:val="0072192F"/>
    <w:rsid w:val="00722164"/>
    <w:rsid w:val="00722B31"/>
    <w:rsid w:val="00722F5D"/>
    <w:rsid w:val="00723DF4"/>
    <w:rsid w:val="007353A1"/>
    <w:rsid w:val="00736C58"/>
    <w:rsid w:val="007421E6"/>
    <w:rsid w:val="00752172"/>
    <w:rsid w:val="00757472"/>
    <w:rsid w:val="007600EE"/>
    <w:rsid w:val="0076211D"/>
    <w:rsid w:val="0076679C"/>
    <w:rsid w:val="00773B26"/>
    <w:rsid w:val="00773B56"/>
    <w:rsid w:val="00775A16"/>
    <w:rsid w:val="007767E8"/>
    <w:rsid w:val="00784996"/>
    <w:rsid w:val="0079000B"/>
    <w:rsid w:val="00791119"/>
    <w:rsid w:val="007B70FC"/>
    <w:rsid w:val="007B7C92"/>
    <w:rsid w:val="007D517B"/>
    <w:rsid w:val="007E2929"/>
    <w:rsid w:val="007E30C0"/>
    <w:rsid w:val="007E71B6"/>
    <w:rsid w:val="007F0CB5"/>
    <w:rsid w:val="007F2049"/>
    <w:rsid w:val="007F7192"/>
    <w:rsid w:val="0081168E"/>
    <w:rsid w:val="0081766C"/>
    <w:rsid w:val="00820E31"/>
    <w:rsid w:val="00823A64"/>
    <w:rsid w:val="008257DE"/>
    <w:rsid w:val="008259FB"/>
    <w:rsid w:val="00826491"/>
    <w:rsid w:val="00826B7B"/>
    <w:rsid w:val="00830F49"/>
    <w:rsid w:val="00832C1A"/>
    <w:rsid w:val="00841285"/>
    <w:rsid w:val="00841485"/>
    <w:rsid w:val="00844734"/>
    <w:rsid w:val="008450B9"/>
    <w:rsid w:val="00850F91"/>
    <w:rsid w:val="0085746C"/>
    <w:rsid w:val="00864AA9"/>
    <w:rsid w:val="00870FA7"/>
    <w:rsid w:val="00877FAA"/>
    <w:rsid w:val="008843A2"/>
    <w:rsid w:val="0089041D"/>
    <w:rsid w:val="00892111"/>
    <w:rsid w:val="008928D0"/>
    <w:rsid w:val="008A20D5"/>
    <w:rsid w:val="008A28B7"/>
    <w:rsid w:val="008B68A9"/>
    <w:rsid w:val="008C1223"/>
    <w:rsid w:val="008D5C7F"/>
    <w:rsid w:val="008E369B"/>
    <w:rsid w:val="008E52F2"/>
    <w:rsid w:val="008E61B7"/>
    <w:rsid w:val="008F04AD"/>
    <w:rsid w:val="008F2606"/>
    <w:rsid w:val="008F3BEB"/>
    <w:rsid w:val="0090061F"/>
    <w:rsid w:val="0090326E"/>
    <w:rsid w:val="0090637D"/>
    <w:rsid w:val="009100ED"/>
    <w:rsid w:val="009157E8"/>
    <w:rsid w:val="00920E88"/>
    <w:rsid w:val="00931D8F"/>
    <w:rsid w:val="00934C77"/>
    <w:rsid w:val="0093740E"/>
    <w:rsid w:val="00940B51"/>
    <w:rsid w:val="00945D57"/>
    <w:rsid w:val="00950077"/>
    <w:rsid w:val="0095053D"/>
    <w:rsid w:val="009523C0"/>
    <w:rsid w:val="00956B45"/>
    <w:rsid w:val="0095711B"/>
    <w:rsid w:val="0096375F"/>
    <w:rsid w:val="00964291"/>
    <w:rsid w:val="00964BC5"/>
    <w:rsid w:val="0096734A"/>
    <w:rsid w:val="0097582A"/>
    <w:rsid w:val="0098285F"/>
    <w:rsid w:val="009855D4"/>
    <w:rsid w:val="00993883"/>
    <w:rsid w:val="00995C04"/>
    <w:rsid w:val="00997B7C"/>
    <w:rsid w:val="009B0397"/>
    <w:rsid w:val="009B4D79"/>
    <w:rsid w:val="009C52A0"/>
    <w:rsid w:val="009C74FC"/>
    <w:rsid w:val="009C7B89"/>
    <w:rsid w:val="009D35AB"/>
    <w:rsid w:val="009D5EBA"/>
    <w:rsid w:val="009E01B2"/>
    <w:rsid w:val="009E1FDD"/>
    <w:rsid w:val="009E32CB"/>
    <w:rsid w:val="009F0452"/>
    <w:rsid w:val="00A0003C"/>
    <w:rsid w:val="00A16E82"/>
    <w:rsid w:val="00A17CB2"/>
    <w:rsid w:val="00A218C8"/>
    <w:rsid w:val="00A23209"/>
    <w:rsid w:val="00A30610"/>
    <w:rsid w:val="00A35D98"/>
    <w:rsid w:val="00A3799E"/>
    <w:rsid w:val="00A4118C"/>
    <w:rsid w:val="00A727B1"/>
    <w:rsid w:val="00A742A9"/>
    <w:rsid w:val="00A744AE"/>
    <w:rsid w:val="00A83A2C"/>
    <w:rsid w:val="00A86F05"/>
    <w:rsid w:val="00A905D1"/>
    <w:rsid w:val="00A90968"/>
    <w:rsid w:val="00A9256C"/>
    <w:rsid w:val="00A94DE2"/>
    <w:rsid w:val="00A9527F"/>
    <w:rsid w:val="00A960E2"/>
    <w:rsid w:val="00A966F7"/>
    <w:rsid w:val="00AA076B"/>
    <w:rsid w:val="00AA3195"/>
    <w:rsid w:val="00AA50FC"/>
    <w:rsid w:val="00AA5C5C"/>
    <w:rsid w:val="00AA6745"/>
    <w:rsid w:val="00AA68B0"/>
    <w:rsid w:val="00AB1BEC"/>
    <w:rsid w:val="00AB3075"/>
    <w:rsid w:val="00AB3D57"/>
    <w:rsid w:val="00AB7911"/>
    <w:rsid w:val="00AB7D71"/>
    <w:rsid w:val="00AC44DD"/>
    <w:rsid w:val="00AC5154"/>
    <w:rsid w:val="00AC5F71"/>
    <w:rsid w:val="00AD647B"/>
    <w:rsid w:val="00AD6B90"/>
    <w:rsid w:val="00AD716E"/>
    <w:rsid w:val="00AE4FB0"/>
    <w:rsid w:val="00AF1800"/>
    <w:rsid w:val="00AF2BB3"/>
    <w:rsid w:val="00AF79E5"/>
    <w:rsid w:val="00B01803"/>
    <w:rsid w:val="00B04BAD"/>
    <w:rsid w:val="00B05F94"/>
    <w:rsid w:val="00B11D22"/>
    <w:rsid w:val="00B206AA"/>
    <w:rsid w:val="00B20B5B"/>
    <w:rsid w:val="00B2510F"/>
    <w:rsid w:val="00B31F17"/>
    <w:rsid w:val="00B3496D"/>
    <w:rsid w:val="00B3566A"/>
    <w:rsid w:val="00B3642F"/>
    <w:rsid w:val="00B40489"/>
    <w:rsid w:val="00B409A1"/>
    <w:rsid w:val="00B40CE4"/>
    <w:rsid w:val="00B41345"/>
    <w:rsid w:val="00B41C15"/>
    <w:rsid w:val="00B421BC"/>
    <w:rsid w:val="00B44CAE"/>
    <w:rsid w:val="00B44E60"/>
    <w:rsid w:val="00B52578"/>
    <w:rsid w:val="00B61A0B"/>
    <w:rsid w:val="00B63E1F"/>
    <w:rsid w:val="00B65EA9"/>
    <w:rsid w:val="00B715F9"/>
    <w:rsid w:val="00B80CB3"/>
    <w:rsid w:val="00B85C8F"/>
    <w:rsid w:val="00B86A49"/>
    <w:rsid w:val="00BA39C1"/>
    <w:rsid w:val="00BA4671"/>
    <w:rsid w:val="00BB1DF4"/>
    <w:rsid w:val="00BB2C0A"/>
    <w:rsid w:val="00BC0084"/>
    <w:rsid w:val="00BC59BE"/>
    <w:rsid w:val="00BC776C"/>
    <w:rsid w:val="00BD387F"/>
    <w:rsid w:val="00BD761A"/>
    <w:rsid w:val="00BE2534"/>
    <w:rsid w:val="00BF6312"/>
    <w:rsid w:val="00C0275B"/>
    <w:rsid w:val="00C11C95"/>
    <w:rsid w:val="00C1246F"/>
    <w:rsid w:val="00C12B3C"/>
    <w:rsid w:val="00C13C54"/>
    <w:rsid w:val="00C13E3D"/>
    <w:rsid w:val="00C1469E"/>
    <w:rsid w:val="00C16176"/>
    <w:rsid w:val="00C163F9"/>
    <w:rsid w:val="00C333B2"/>
    <w:rsid w:val="00C3511C"/>
    <w:rsid w:val="00C35F54"/>
    <w:rsid w:val="00C56CB9"/>
    <w:rsid w:val="00C65A7B"/>
    <w:rsid w:val="00C76C89"/>
    <w:rsid w:val="00C82764"/>
    <w:rsid w:val="00C913C1"/>
    <w:rsid w:val="00C914DD"/>
    <w:rsid w:val="00C927EC"/>
    <w:rsid w:val="00C93D7D"/>
    <w:rsid w:val="00C93DB2"/>
    <w:rsid w:val="00C94BB7"/>
    <w:rsid w:val="00C964FE"/>
    <w:rsid w:val="00C96940"/>
    <w:rsid w:val="00CA05BF"/>
    <w:rsid w:val="00CA4F1D"/>
    <w:rsid w:val="00CB221D"/>
    <w:rsid w:val="00CB61C6"/>
    <w:rsid w:val="00CC197A"/>
    <w:rsid w:val="00CC4815"/>
    <w:rsid w:val="00CC7E27"/>
    <w:rsid w:val="00CD1BBA"/>
    <w:rsid w:val="00CD364F"/>
    <w:rsid w:val="00CD54DA"/>
    <w:rsid w:val="00CD76E5"/>
    <w:rsid w:val="00CE0C83"/>
    <w:rsid w:val="00CE21B6"/>
    <w:rsid w:val="00CE3303"/>
    <w:rsid w:val="00CE58AC"/>
    <w:rsid w:val="00CE5D21"/>
    <w:rsid w:val="00CE70BA"/>
    <w:rsid w:val="00D07132"/>
    <w:rsid w:val="00D21C44"/>
    <w:rsid w:val="00D236D1"/>
    <w:rsid w:val="00D417EF"/>
    <w:rsid w:val="00D4346E"/>
    <w:rsid w:val="00D478C9"/>
    <w:rsid w:val="00D53DF1"/>
    <w:rsid w:val="00D543AD"/>
    <w:rsid w:val="00D56B93"/>
    <w:rsid w:val="00D57F53"/>
    <w:rsid w:val="00D61A7A"/>
    <w:rsid w:val="00D75E64"/>
    <w:rsid w:val="00D7624C"/>
    <w:rsid w:val="00D769BD"/>
    <w:rsid w:val="00D850AA"/>
    <w:rsid w:val="00D851AD"/>
    <w:rsid w:val="00D91B0A"/>
    <w:rsid w:val="00D93B61"/>
    <w:rsid w:val="00D96616"/>
    <w:rsid w:val="00D96F44"/>
    <w:rsid w:val="00DB007D"/>
    <w:rsid w:val="00DB40B0"/>
    <w:rsid w:val="00DC34ED"/>
    <w:rsid w:val="00DC3BE0"/>
    <w:rsid w:val="00DD33DA"/>
    <w:rsid w:val="00DD752E"/>
    <w:rsid w:val="00DE3461"/>
    <w:rsid w:val="00DE5F60"/>
    <w:rsid w:val="00DF09C9"/>
    <w:rsid w:val="00DF14EB"/>
    <w:rsid w:val="00DF17E4"/>
    <w:rsid w:val="00DF3C49"/>
    <w:rsid w:val="00DF45DB"/>
    <w:rsid w:val="00DF54DE"/>
    <w:rsid w:val="00DF626A"/>
    <w:rsid w:val="00E06F5E"/>
    <w:rsid w:val="00E146E6"/>
    <w:rsid w:val="00E16815"/>
    <w:rsid w:val="00E2029E"/>
    <w:rsid w:val="00E21F68"/>
    <w:rsid w:val="00E2220D"/>
    <w:rsid w:val="00E327B8"/>
    <w:rsid w:val="00E335BD"/>
    <w:rsid w:val="00E43015"/>
    <w:rsid w:val="00E46866"/>
    <w:rsid w:val="00E5245A"/>
    <w:rsid w:val="00E52DE1"/>
    <w:rsid w:val="00E611C7"/>
    <w:rsid w:val="00E63B77"/>
    <w:rsid w:val="00E64CFE"/>
    <w:rsid w:val="00E76B6A"/>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40BB"/>
    <w:rsid w:val="00ED5660"/>
    <w:rsid w:val="00EE1760"/>
    <w:rsid w:val="00EE6DE5"/>
    <w:rsid w:val="00EE74FE"/>
    <w:rsid w:val="00EF2228"/>
    <w:rsid w:val="00EF632B"/>
    <w:rsid w:val="00F0048D"/>
    <w:rsid w:val="00F00B6E"/>
    <w:rsid w:val="00F0192B"/>
    <w:rsid w:val="00F01A97"/>
    <w:rsid w:val="00F0206D"/>
    <w:rsid w:val="00F146E1"/>
    <w:rsid w:val="00F14F1E"/>
    <w:rsid w:val="00F15373"/>
    <w:rsid w:val="00F21ACB"/>
    <w:rsid w:val="00F25E35"/>
    <w:rsid w:val="00F27A04"/>
    <w:rsid w:val="00F32168"/>
    <w:rsid w:val="00F32AF9"/>
    <w:rsid w:val="00F32C84"/>
    <w:rsid w:val="00F4378E"/>
    <w:rsid w:val="00F50B9C"/>
    <w:rsid w:val="00F53C6E"/>
    <w:rsid w:val="00F55078"/>
    <w:rsid w:val="00F56CEF"/>
    <w:rsid w:val="00F72868"/>
    <w:rsid w:val="00F773D3"/>
    <w:rsid w:val="00F81E82"/>
    <w:rsid w:val="00F84631"/>
    <w:rsid w:val="00F95606"/>
    <w:rsid w:val="00FB5254"/>
    <w:rsid w:val="00FB61A0"/>
    <w:rsid w:val="00FC27DD"/>
    <w:rsid w:val="00FC3AE5"/>
    <w:rsid w:val="00FC6FFB"/>
    <w:rsid w:val="00FD6B53"/>
    <w:rsid w:val="00FD7D67"/>
    <w:rsid w:val="00FE14C2"/>
    <w:rsid w:val="00FE26E5"/>
    <w:rsid w:val="00FE4944"/>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1448E1"/>
  <w15:docId w15:val="{99AC263E-0812-4376-B868-DEBCB651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styleId="Tabelamrea">
    <w:name w:val="Table Grid"/>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styleId="Pripombasklic">
    <w:name w:val="annotation reference"/>
    <w:basedOn w:val="Privzetapisavaodstavka"/>
    <w:rsid w:val="00B80CB3"/>
    <w:rPr>
      <w:sz w:val="16"/>
      <w:szCs w:val="16"/>
    </w:rPr>
  </w:style>
  <w:style w:type="paragraph" w:styleId="Pripombabesedilo">
    <w:name w:val="annotation text"/>
    <w:basedOn w:val="Navaden"/>
    <w:link w:val="PripombabesediloZnak"/>
    <w:rsid w:val="00B80CB3"/>
    <w:rPr>
      <w:sz w:val="20"/>
      <w:szCs w:val="20"/>
    </w:rPr>
  </w:style>
  <w:style w:type="character" w:customStyle="1" w:styleId="PripombabesediloZnak">
    <w:name w:val="Pripomba – besedilo Znak"/>
    <w:basedOn w:val="Privzetapisavaodstavka"/>
    <w:link w:val="Pripombabesedilo"/>
    <w:rsid w:val="00B80CB3"/>
  </w:style>
  <w:style w:type="paragraph" w:styleId="Zadevapripombe">
    <w:name w:val="annotation subject"/>
    <w:basedOn w:val="Pripombabesedilo"/>
    <w:next w:val="Pripombabesedilo"/>
    <w:link w:val="ZadevapripombeZnak"/>
    <w:rsid w:val="00B80CB3"/>
    <w:rPr>
      <w:b/>
      <w:bCs/>
    </w:rPr>
  </w:style>
  <w:style w:type="character" w:customStyle="1" w:styleId="ZadevapripombeZnak">
    <w:name w:val="Zadeva pripombe Znak"/>
    <w:basedOn w:val="PripombabesediloZnak"/>
    <w:link w:val="Zadevapripombe"/>
    <w:rsid w:val="00B8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radni-list.si/1/objava.jsp?sop=2006-01-299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x-localis.info/KatalogInformacij/PodrobnostiDokumenta.aspx?SectionID=c4883977-8f2e-4a1d-9867-23397e1dde77" TargetMode="External"/><Relationship Id="rId2" Type="http://schemas.openxmlformats.org/officeDocument/2006/relationships/customXml" Target="../customXml/item2.xml"/><Relationship Id="rId16" Type="http://schemas.openxmlformats.org/officeDocument/2006/relationships/hyperlink" Target="http://www.pisrs.si/Pis.web/pregledPredpisa?id=ZAKO25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isrs.si/Pis.web/pregledPredpisa?id=ZAKO3891" TargetMode="External"/><Relationship Id="rId10" Type="http://schemas.openxmlformats.org/officeDocument/2006/relationships/endnotes" Target="endnotes.xml"/><Relationship Id="rId19" Type="http://schemas.openxmlformats.org/officeDocument/2006/relationships/hyperlink" Target="http://www.uradni-list.si/1/objava.jsp?sop=2017-01-29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806D-8097-4208-8B77-3107D8ACCCE1}">
  <ds:schemaRefs>
    <ds:schemaRef ds:uri="http://schemas.microsoft.com/office/2006/metadata/propertie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616052-A8F8-47CF-8390-20DFF8EF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6026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7069</CharactersWithSpaces>
  <SharedDoc>false</SharedDoc>
  <HLinks>
    <vt:vector size="36" baseType="variant">
      <vt:variant>
        <vt:i4>7078001</vt:i4>
      </vt:variant>
      <vt:variant>
        <vt:i4>15</vt:i4>
      </vt:variant>
      <vt:variant>
        <vt:i4>0</vt:i4>
      </vt:variant>
      <vt:variant>
        <vt:i4>5</vt:i4>
      </vt:variant>
      <vt:variant>
        <vt:lpwstr>http://www.lex-localis.info/KatalogInformacij/PodrobnostiDokumenta.aspx?SectionID=c4883977-8f2e-4a1d-9867-23397e1dde77</vt:lpwstr>
      </vt:variant>
      <vt:variant>
        <vt:lpwstr/>
      </vt:variant>
      <vt:variant>
        <vt:i4>2687093</vt:i4>
      </vt:variant>
      <vt:variant>
        <vt:i4>12</vt:i4>
      </vt:variant>
      <vt:variant>
        <vt:i4>0</vt:i4>
      </vt:variant>
      <vt:variant>
        <vt:i4>5</vt:i4>
      </vt:variant>
      <vt:variant>
        <vt:lpwstr>http://www.pisrs.si/Predpis.aspx?id=URED5368&amp;pogled=osnovni</vt:lpwstr>
      </vt:variant>
      <vt:variant>
        <vt:lpwstr/>
      </vt:variant>
      <vt:variant>
        <vt:i4>3670134</vt:i4>
      </vt:variant>
      <vt:variant>
        <vt:i4>9</vt:i4>
      </vt:variant>
      <vt:variant>
        <vt:i4>0</vt:i4>
      </vt:variant>
      <vt:variant>
        <vt:i4>5</vt:i4>
      </vt:variant>
      <vt:variant>
        <vt:lpwstr>http://www.pisrs.si/Predpis.aspx?id=ZAKO2537&amp;pogled=osnovni</vt:lpwstr>
      </vt:variant>
      <vt:variant>
        <vt:lpwstr/>
      </vt:variant>
      <vt:variant>
        <vt:i4>7274620</vt:i4>
      </vt:variant>
      <vt:variant>
        <vt:i4>6</vt:i4>
      </vt:variant>
      <vt:variant>
        <vt:i4>0</vt:i4>
      </vt:variant>
      <vt:variant>
        <vt:i4>5</vt:i4>
      </vt:variant>
      <vt:variant>
        <vt:lpwstr>http://www.pisrs.si/Predpis.aspx?id=ZAKO272&amp;pogled=osnovni</vt:lpwstr>
      </vt:variant>
      <vt:variant>
        <vt:lpwstr/>
      </vt:variant>
      <vt:variant>
        <vt:i4>3801202</vt:i4>
      </vt:variant>
      <vt:variant>
        <vt:i4>3</vt:i4>
      </vt:variant>
      <vt:variant>
        <vt:i4>0</vt:i4>
      </vt:variant>
      <vt:variant>
        <vt:i4>5</vt:i4>
      </vt:variant>
      <vt:variant>
        <vt:lpwstr>http://www.pisrs.si/Predpis.aspx?id=ZAKO1545&amp;pogled=osnovni</vt:lpwstr>
      </vt:variant>
      <vt:variant>
        <vt:lpwstr/>
      </vt:variant>
      <vt:variant>
        <vt:i4>6815864</vt:i4>
      </vt:variant>
      <vt:variant>
        <vt:i4>0</vt:i4>
      </vt:variant>
      <vt:variant>
        <vt:i4>0</vt:i4>
      </vt:variant>
      <vt:variant>
        <vt:i4>5</vt:i4>
      </vt:variant>
      <vt:variant>
        <vt:lpwstr>http://www.pisrs.si/Predpis.aspx?id=ZAKO307&amp;pogled=osnovni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Urška Fajt</cp:lastModifiedBy>
  <cp:revision>8</cp:revision>
  <cp:lastPrinted>2018-06-06T09:19:00Z</cp:lastPrinted>
  <dcterms:created xsi:type="dcterms:W3CDTF">2019-09-05T11:38:00Z</dcterms:created>
  <dcterms:modified xsi:type="dcterms:W3CDTF">2019-09-11T08:57:00Z</dcterms:modified>
</cp:coreProperties>
</file>