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AC" w:rsidRPr="00087E66" w:rsidRDefault="00C334AC" w:rsidP="007554AB">
      <w:pPr>
        <w:jc w:val="both"/>
        <w:rPr>
          <w:rFonts w:ascii="Arial" w:hAnsi="Arial" w:cs="Arial"/>
          <w:sz w:val="21"/>
          <w:szCs w:val="21"/>
        </w:rPr>
      </w:pPr>
    </w:p>
    <w:p w:rsidR="00C334AC" w:rsidRPr="00087E66" w:rsidRDefault="00C334AC" w:rsidP="00C334AC">
      <w:pPr>
        <w:jc w:val="both"/>
        <w:outlineLvl w:val="0"/>
        <w:rPr>
          <w:rFonts w:ascii="Arial" w:hAnsi="Arial" w:cs="Arial"/>
          <w:sz w:val="21"/>
          <w:szCs w:val="21"/>
        </w:rPr>
      </w:pPr>
      <w:r w:rsidRPr="00087E66">
        <w:rPr>
          <w:rFonts w:ascii="Arial" w:hAnsi="Arial" w:cs="Arial"/>
          <w:sz w:val="21"/>
          <w:szCs w:val="21"/>
        </w:rPr>
        <w:t>Številka: 007-000</w:t>
      </w:r>
      <w:r w:rsidR="008D68A0" w:rsidRPr="00087E66">
        <w:rPr>
          <w:rFonts w:ascii="Arial" w:hAnsi="Arial" w:cs="Arial"/>
          <w:sz w:val="21"/>
          <w:szCs w:val="21"/>
        </w:rPr>
        <w:t>8</w:t>
      </w:r>
      <w:r w:rsidRPr="00087E66">
        <w:rPr>
          <w:rFonts w:ascii="Arial" w:hAnsi="Arial" w:cs="Arial"/>
          <w:sz w:val="21"/>
          <w:szCs w:val="21"/>
        </w:rPr>
        <w:t xml:space="preserve">/2019 </w:t>
      </w:r>
    </w:p>
    <w:p w:rsidR="00C334AC" w:rsidRPr="00087E66" w:rsidRDefault="00C334AC" w:rsidP="00C334AC">
      <w:pPr>
        <w:jc w:val="both"/>
        <w:rPr>
          <w:rFonts w:ascii="Arial" w:hAnsi="Arial" w:cs="Arial"/>
          <w:sz w:val="21"/>
          <w:szCs w:val="21"/>
        </w:rPr>
      </w:pPr>
      <w:r w:rsidRPr="00087E66">
        <w:rPr>
          <w:rFonts w:ascii="Arial" w:hAnsi="Arial" w:cs="Arial"/>
          <w:sz w:val="21"/>
          <w:szCs w:val="21"/>
        </w:rPr>
        <w:t xml:space="preserve">Datum:  </w:t>
      </w:r>
      <w:r w:rsidR="000654C4" w:rsidRPr="00087E66">
        <w:rPr>
          <w:rFonts w:ascii="Arial" w:hAnsi="Arial" w:cs="Arial"/>
          <w:sz w:val="21"/>
          <w:szCs w:val="21"/>
        </w:rPr>
        <w:t>11</w:t>
      </w:r>
      <w:r w:rsidRPr="00087E66">
        <w:rPr>
          <w:rFonts w:ascii="Arial" w:hAnsi="Arial" w:cs="Arial"/>
          <w:sz w:val="21"/>
          <w:szCs w:val="21"/>
        </w:rPr>
        <w:t xml:space="preserve">. </w:t>
      </w:r>
      <w:r w:rsidR="000654C4" w:rsidRPr="00087E66">
        <w:rPr>
          <w:rFonts w:ascii="Arial" w:hAnsi="Arial" w:cs="Arial"/>
          <w:sz w:val="21"/>
          <w:szCs w:val="21"/>
        </w:rPr>
        <w:t>5</w:t>
      </w:r>
      <w:r w:rsidRPr="00087E66">
        <w:rPr>
          <w:rFonts w:ascii="Arial" w:hAnsi="Arial" w:cs="Arial"/>
          <w:sz w:val="21"/>
          <w:szCs w:val="21"/>
        </w:rPr>
        <w:t>. 20</w:t>
      </w:r>
      <w:r w:rsidR="000654C4" w:rsidRPr="00087E66">
        <w:rPr>
          <w:rFonts w:ascii="Arial" w:hAnsi="Arial" w:cs="Arial"/>
          <w:sz w:val="21"/>
          <w:szCs w:val="21"/>
        </w:rPr>
        <w:t>20</w:t>
      </w:r>
    </w:p>
    <w:p w:rsidR="00C334AC" w:rsidRPr="00087E66" w:rsidRDefault="00C334AC" w:rsidP="00C334AC">
      <w:pPr>
        <w:jc w:val="both"/>
        <w:rPr>
          <w:rFonts w:ascii="Arial" w:hAnsi="Arial" w:cs="Arial"/>
          <w:sz w:val="21"/>
          <w:szCs w:val="21"/>
        </w:rPr>
      </w:pPr>
    </w:p>
    <w:p w:rsidR="00C334AC" w:rsidRPr="00087E66" w:rsidRDefault="00C334AC" w:rsidP="00C334AC">
      <w:pPr>
        <w:jc w:val="both"/>
        <w:rPr>
          <w:rFonts w:ascii="Arial" w:hAnsi="Arial" w:cs="Arial"/>
          <w:sz w:val="21"/>
          <w:szCs w:val="21"/>
        </w:rPr>
      </w:pPr>
    </w:p>
    <w:p w:rsidR="00C334AC" w:rsidRPr="00087E66" w:rsidRDefault="00C334AC" w:rsidP="00C334AC">
      <w:pPr>
        <w:jc w:val="both"/>
        <w:outlineLvl w:val="0"/>
        <w:rPr>
          <w:rFonts w:ascii="Arial" w:hAnsi="Arial" w:cs="Arial"/>
          <w:b/>
          <w:sz w:val="21"/>
          <w:szCs w:val="21"/>
        </w:rPr>
      </w:pPr>
      <w:r w:rsidRPr="00087E66">
        <w:rPr>
          <w:rFonts w:ascii="Arial" w:hAnsi="Arial" w:cs="Arial"/>
          <w:b/>
          <w:sz w:val="21"/>
          <w:szCs w:val="21"/>
        </w:rPr>
        <w:t>OBČINSKEMU SVETU</w:t>
      </w:r>
    </w:p>
    <w:p w:rsidR="00C334AC" w:rsidRPr="00087E66" w:rsidRDefault="00C334AC" w:rsidP="00C334AC">
      <w:pPr>
        <w:jc w:val="both"/>
        <w:outlineLvl w:val="0"/>
        <w:rPr>
          <w:rFonts w:ascii="Arial" w:hAnsi="Arial" w:cs="Arial"/>
          <w:b/>
          <w:sz w:val="21"/>
          <w:szCs w:val="21"/>
        </w:rPr>
      </w:pPr>
      <w:r w:rsidRPr="00087E66">
        <w:rPr>
          <w:rFonts w:ascii="Arial" w:hAnsi="Arial" w:cs="Arial"/>
          <w:b/>
          <w:sz w:val="21"/>
          <w:szCs w:val="21"/>
        </w:rPr>
        <w:t>OBČINE TRŽIČ</w:t>
      </w:r>
    </w:p>
    <w:p w:rsidR="00C334AC" w:rsidRPr="00087E66" w:rsidRDefault="00C334AC" w:rsidP="00C334AC">
      <w:pPr>
        <w:jc w:val="both"/>
        <w:rPr>
          <w:rFonts w:ascii="Arial" w:hAnsi="Arial" w:cs="Arial"/>
          <w:sz w:val="21"/>
          <w:szCs w:val="21"/>
        </w:rPr>
      </w:pPr>
    </w:p>
    <w:p w:rsidR="00C334AC" w:rsidRPr="00087E66" w:rsidRDefault="00C334AC" w:rsidP="00C334AC">
      <w:pPr>
        <w:jc w:val="both"/>
        <w:rPr>
          <w:rFonts w:ascii="Arial" w:hAnsi="Arial" w:cs="Arial"/>
          <w:sz w:val="21"/>
          <w:szCs w:val="21"/>
        </w:rPr>
      </w:pPr>
    </w:p>
    <w:p w:rsidR="007F2491" w:rsidRPr="00087E66" w:rsidRDefault="00C334AC" w:rsidP="00087E66">
      <w:pPr>
        <w:ind w:left="1134" w:hanging="1134"/>
        <w:jc w:val="both"/>
        <w:rPr>
          <w:rFonts w:ascii="Arial" w:hAnsi="Arial" w:cs="Arial"/>
          <w:color w:val="FF0000"/>
          <w:sz w:val="21"/>
          <w:szCs w:val="21"/>
        </w:rPr>
      </w:pPr>
      <w:r w:rsidRPr="00087E66">
        <w:rPr>
          <w:rFonts w:ascii="Arial" w:hAnsi="Arial" w:cs="Arial"/>
          <w:sz w:val="21"/>
          <w:szCs w:val="21"/>
        </w:rPr>
        <w:t xml:space="preserve">ZADEVA: </w:t>
      </w:r>
      <w:r w:rsidR="000D2665" w:rsidRPr="00087E66">
        <w:rPr>
          <w:rFonts w:ascii="Arial" w:hAnsi="Arial" w:cs="Arial"/>
          <w:sz w:val="21"/>
          <w:szCs w:val="21"/>
        </w:rPr>
        <w:t xml:space="preserve"> </w:t>
      </w:r>
      <w:bookmarkStart w:id="0" w:name="_GoBack"/>
      <w:bookmarkEnd w:id="0"/>
      <w:r w:rsidR="007F2491" w:rsidRPr="00087E66">
        <w:rPr>
          <w:rFonts w:ascii="Arial" w:hAnsi="Arial" w:cs="Arial"/>
          <w:b/>
          <w:sz w:val="21"/>
          <w:szCs w:val="21"/>
        </w:rPr>
        <w:t xml:space="preserve">PRIPOJITEV DRUŽBE </w:t>
      </w:r>
      <w:r w:rsidR="007F2491" w:rsidRPr="00087E66">
        <w:rPr>
          <w:rFonts w:ascii="Arial" w:hAnsi="Arial" w:cs="Arial"/>
          <w:b/>
          <w:bCs/>
          <w:sz w:val="21"/>
          <w:szCs w:val="21"/>
        </w:rPr>
        <w:t xml:space="preserve">BIOS, POSLOVNE STORITVE, SVETOVANJE IN  </w:t>
      </w:r>
      <w:r w:rsidR="00087E66" w:rsidRPr="00087E66">
        <w:rPr>
          <w:rFonts w:ascii="Arial" w:hAnsi="Arial" w:cs="Arial"/>
          <w:b/>
          <w:bCs/>
          <w:sz w:val="21"/>
          <w:szCs w:val="21"/>
        </w:rPr>
        <w:t xml:space="preserve">  </w:t>
      </w:r>
      <w:r w:rsidR="007F2491" w:rsidRPr="00087E66">
        <w:rPr>
          <w:rFonts w:ascii="Arial" w:hAnsi="Arial" w:cs="Arial"/>
          <w:b/>
          <w:bCs/>
          <w:sz w:val="21"/>
          <w:szCs w:val="21"/>
        </w:rPr>
        <w:t xml:space="preserve">RAZVOJ, </w:t>
      </w:r>
      <w:r w:rsidR="000D2665" w:rsidRPr="00087E66">
        <w:rPr>
          <w:rFonts w:ascii="Arial" w:hAnsi="Arial" w:cs="Arial"/>
          <w:b/>
          <w:bCs/>
          <w:sz w:val="21"/>
          <w:szCs w:val="21"/>
        </w:rPr>
        <w:t xml:space="preserve">  </w:t>
      </w:r>
      <w:r w:rsidR="007F2491" w:rsidRPr="00087E66">
        <w:rPr>
          <w:rFonts w:ascii="Arial" w:hAnsi="Arial" w:cs="Arial"/>
          <w:b/>
          <w:bCs/>
          <w:sz w:val="21"/>
          <w:szCs w:val="21"/>
        </w:rPr>
        <w:t xml:space="preserve">D.O.O., TRŽIČ K DRUŽBI </w:t>
      </w:r>
      <w:r w:rsidR="007F2491" w:rsidRPr="00087E66">
        <w:rPr>
          <w:rFonts w:ascii="Arial" w:hAnsi="Arial" w:cs="Arial"/>
          <w:b/>
          <w:sz w:val="21"/>
          <w:szCs w:val="21"/>
        </w:rPr>
        <w:t>KOMUNALA TRŽIČ D.O.O</w:t>
      </w:r>
      <w:r w:rsidR="007F2491" w:rsidRPr="00087E66">
        <w:rPr>
          <w:rFonts w:ascii="Arial" w:hAnsi="Arial" w:cs="Arial"/>
          <w:sz w:val="21"/>
          <w:szCs w:val="21"/>
        </w:rPr>
        <w:t>.</w:t>
      </w:r>
    </w:p>
    <w:p w:rsidR="00C334AC" w:rsidRPr="00087E66" w:rsidRDefault="00C334AC" w:rsidP="00C334AC">
      <w:pPr>
        <w:ind w:left="1440" w:hanging="1440"/>
        <w:jc w:val="both"/>
        <w:rPr>
          <w:rFonts w:ascii="Arial" w:hAnsi="Arial" w:cs="Arial"/>
          <w:b/>
          <w:sz w:val="21"/>
          <w:szCs w:val="21"/>
        </w:rPr>
      </w:pPr>
    </w:p>
    <w:p w:rsidR="00C334AC" w:rsidRPr="00087E66" w:rsidRDefault="00C334AC" w:rsidP="00C334AC">
      <w:pPr>
        <w:jc w:val="both"/>
        <w:rPr>
          <w:rFonts w:ascii="Arial" w:hAnsi="Arial" w:cs="Arial"/>
          <w:sz w:val="21"/>
          <w:szCs w:val="21"/>
        </w:rPr>
      </w:pPr>
      <w:r w:rsidRPr="00087E66">
        <w:rPr>
          <w:rFonts w:ascii="Arial" w:hAnsi="Arial" w:cs="Arial"/>
          <w:sz w:val="21"/>
          <w:szCs w:val="21"/>
        </w:rPr>
        <w:t>V skladu z 9. in 18. členom Statuta Občine Tržič (Uradni list RS, št. 19/2013 in 74/2015) vam pošiljam v obravnavo in sprejem točko:</w:t>
      </w:r>
    </w:p>
    <w:p w:rsidR="00C334AC" w:rsidRDefault="00C334AC" w:rsidP="00C334AC">
      <w:pPr>
        <w:jc w:val="both"/>
        <w:rPr>
          <w:rFonts w:ascii="Arial" w:hAnsi="Arial" w:cs="Arial"/>
          <w:sz w:val="21"/>
          <w:szCs w:val="21"/>
        </w:rPr>
      </w:pPr>
    </w:p>
    <w:p w:rsidR="00087E66" w:rsidRPr="00087E66" w:rsidRDefault="00087E66" w:rsidP="00C334AC">
      <w:pPr>
        <w:jc w:val="both"/>
        <w:rPr>
          <w:rFonts w:ascii="Arial" w:hAnsi="Arial" w:cs="Arial"/>
          <w:sz w:val="21"/>
          <w:szCs w:val="21"/>
        </w:rPr>
      </w:pPr>
    </w:p>
    <w:tbl>
      <w:tblPr>
        <w:tblW w:w="8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3"/>
      </w:tblGrid>
      <w:tr w:rsidR="00EE53D1" w:rsidRPr="00087E66" w:rsidTr="00CB7793">
        <w:trPr>
          <w:trHeight w:val="660"/>
        </w:trPr>
        <w:tc>
          <w:tcPr>
            <w:tcW w:w="8653" w:type="dxa"/>
          </w:tcPr>
          <w:p w:rsidR="00C334AC" w:rsidRPr="00087E66" w:rsidRDefault="00C334AC" w:rsidP="00CB7793">
            <w:pPr>
              <w:rPr>
                <w:rFonts w:ascii="Arial" w:hAnsi="Arial" w:cs="Arial"/>
                <w:b/>
                <w:sz w:val="21"/>
                <w:szCs w:val="21"/>
              </w:rPr>
            </w:pPr>
            <w:r w:rsidRPr="00087E66">
              <w:rPr>
                <w:rFonts w:ascii="Arial" w:hAnsi="Arial" w:cs="Arial"/>
                <w:sz w:val="21"/>
                <w:szCs w:val="21"/>
              </w:rPr>
              <w:tab/>
            </w:r>
          </w:p>
          <w:p w:rsidR="008D68A0" w:rsidRPr="00087E66" w:rsidRDefault="008D68A0" w:rsidP="008D68A0">
            <w:pPr>
              <w:jc w:val="center"/>
              <w:rPr>
                <w:rFonts w:ascii="Arial" w:hAnsi="Arial" w:cs="Arial"/>
                <w:color w:val="FF0000"/>
                <w:sz w:val="21"/>
                <w:szCs w:val="21"/>
              </w:rPr>
            </w:pPr>
            <w:r w:rsidRPr="00087E66">
              <w:rPr>
                <w:rFonts w:ascii="Arial" w:hAnsi="Arial" w:cs="Arial"/>
                <w:b/>
                <w:sz w:val="21"/>
                <w:szCs w:val="21"/>
              </w:rPr>
              <w:t xml:space="preserve">PRIPOJITEV DRUŽBE </w:t>
            </w:r>
            <w:r w:rsidRPr="00087E66">
              <w:rPr>
                <w:rFonts w:ascii="Arial" w:hAnsi="Arial" w:cs="Arial"/>
                <w:b/>
                <w:bCs/>
                <w:sz w:val="21"/>
                <w:szCs w:val="21"/>
              </w:rPr>
              <w:t xml:space="preserve">BIOS, POSLOVNE STORITVE, SVETOVANJE IN RAZVOJ, D.O.O., TRŽIČ K DRUŽBI </w:t>
            </w:r>
            <w:r w:rsidRPr="00087E66">
              <w:rPr>
                <w:rFonts w:ascii="Arial" w:hAnsi="Arial" w:cs="Arial"/>
                <w:b/>
                <w:sz w:val="21"/>
                <w:szCs w:val="21"/>
              </w:rPr>
              <w:t>KOMUNALA TRŽIČ D.O.O</w:t>
            </w:r>
            <w:r w:rsidRPr="00087E66">
              <w:rPr>
                <w:rFonts w:ascii="Arial" w:hAnsi="Arial" w:cs="Arial"/>
                <w:sz w:val="21"/>
                <w:szCs w:val="21"/>
              </w:rPr>
              <w:t>.</w:t>
            </w:r>
          </w:p>
          <w:p w:rsidR="00C334AC" w:rsidRPr="00087E66" w:rsidRDefault="00C334AC" w:rsidP="00CB7793">
            <w:pPr>
              <w:jc w:val="center"/>
              <w:rPr>
                <w:rFonts w:ascii="Arial" w:hAnsi="Arial" w:cs="Arial"/>
                <w:b/>
                <w:sz w:val="21"/>
                <w:szCs w:val="21"/>
              </w:rPr>
            </w:pPr>
          </w:p>
        </w:tc>
      </w:tr>
    </w:tbl>
    <w:p w:rsidR="00C334AC" w:rsidRDefault="00C334AC" w:rsidP="00C334AC">
      <w:pPr>
        <w:ind w:hanging="3261"/>
        <w:jc w:val="both"/>
        <w:rPr>
          <w:rFonts w:ascii="Arial" w:hAnsi="Arial" w:cs="Arial"/>
          <w:sz w:val="21"/>
          <w:szCs w:val="21"/>
        </w:rPr>
      </w:pPr>
    </w:p>
    <w:p w:rsidR="00087E66" w:rsidRPr="00087E66" w:rsidRDefault="00087E66" w:rsidP="00C334AC">
      <w:pPr>
        <w:ind w:hanging="3261"/>
        <w:jc w:val="both"/>
        <w:rPr>
          <w:rFonts w:ascii="Arial" w:hAnsi="Arial" w:cs="Arial"/>
          <w:sz w:val="21"/>
          <w:szCs w:val="21"/>
        </w:rPr>
      </w:pPr>
    </w:p>
    <w:p w:rsidR="00C334AC" w:rsidRPr="00087E66" w:rsidRDefault="00C334AC" w:rsidP="00C334AC">
      <w:pPr>
        <w:jc w:val="both"/>
        <w:rPr>
          <w:rFonts w:ascii="Arial" w:hAnsi="Arial" w:cs="Arial"/>
          <w:sz w:val="21"/>
          <w:szCs w:val="21"/>
        </w:rPr>
      </w:pPr>
      <w:r w:rsidRPr="00087E66">
        <w:rPr>
          <w:rFonts w:ascii="Arial" w:hAnsi="Arial" w:cs="Arial"/>
          <w:sz w:val="21"/>
          <w:szCs w:val="21"/>
        </w:rPr>
        <w:t>V skladu z 21. členom Statuta Občine Tržič in 55. členom Poslovnika Občinskega sveta Občine Tržič (Uradni list RS, št. 1/2015) bo kot poročeval</w:t>
      </w:r>
      <w:r w:rsidR="00C33786" w:rsidRPr="00087E66">
        <w:rPr>
          <w:rFonts w:ascii="Arial" w:hAnsi="Arial" w:cs="Arial"/>
          <w:sz w:val="21"/>
          <w:szCs w:val="21"/>
        </w:rPr>
        <w:t>ec</w:t>
      </w:r>
      <w:r w:rsidRPr="00087E66">
        <w:rPr>
          <w:rFonts w:ascii="Arial" w:hAnsi="Arial" w:cs="Arial"/>
          <w:sz w:val="21"/>
          <w:szCs w:val="21"/>
        </w:rPr>
        <w:t xml:space="preserve"> na seji </w:t>
      </w:r>
      <w:r w:rsidR="00D515B6" w:rsidRPr="00087E66">
        <w:rPr>
          <w:rFonts w:ascii="Arial" w:hAnsi="Arial" w:cs="Arial"/>
          <w:sz w:val="21"/>
          <w:szCs w:val="21"/>
        </w:rPr>
        <w:t>občinskega s</w:t>
      </w:r>
      <w:r w:rsidRPr="00087E66">
        <w:rPr>
          <w:rFonts w:ascii="Arial" w:hAnsi="Arial" w:cs="Arial"/>
          <w:sz w:val="21"/>
          <w:szCs w:val="21"/>
        </w:rPr>
        <w:t>veta in delovnih teles sodeloval:</w:t>
      </w:r>
    </w:p>
    <w:p w:rsidR="008139A4" w:rsidRPr="00087E66" w:rsidRDefault="008139A4" w:rsidP="008139A4">
      <w:pPr>
        <w:ind w:left="426"/>
        <w:jc w:val="both"/>
        <w:rPr>
          <w:rFonts w:ascii="Arial" w:hAnsi="Arial" w:cs="Arial"/>
          <w:sz w:val="21"/>
          <w:szCs w:val="21"/>
        </w:rPr>
      </w:pPr>
      <w:r w:rsidRPr="00087E66">
        <w:rPr>
          <w:rFonts w:ascii="Arial" w:hAnsi="Arial" w:cs="Arial"/>
          <w:sz w:val="21"/>
          <w:szCs w:val="21"/>
        </w:rPr>
        <w:t xml:space="preserve">- </w:t>
      </w:r>
      <w:r w:rsidR="008D78AC" w:rsidRPr="00087E66">
        <w:rPr>
          <w:rFonts w:ascii="Arial" w:hAnsi="Arial" w:cs="Arial"/>
          <w:sz w:val="21"/>
          <w:szCs w:val="21"/>
        </w:rPr>
        <w:t>mag. Borut Sajovic, župan.</w:t>
      </w:r>
    </w:p>
    <w:p w:rsidR="000577A3" w:rsidRPr="00087E66" w:rsidRDefault="008139A4" w:rsidP="00C334AC">
      <w:pPr>
        <w:pStyle w:val="Odstavekseznama"/>
        <w:ind w:left="567" w:hanging="207"/>
        <w:jc w:val="both"/>
        <w:rPr>
          <w:rFonts w:ascii="Arial" w:hAnsi="Arial" w:cs="Arial"/>
          <w:sz w:val="21"/>
          <w:szCs w:val="21"/>
        </w:rPr>
      </w:pPr>
      <w:r w:rsidRPr="00087E66">
        <w:rPr>
          <w:rFonts w:ascii="Arial" w:hAnsi="Arial" w:cs="Arial"/>
          <w:sz w:val="21"/>
          <w:szCs w:val="21"/>
        </w:rPr>
        <w:t xml:space="preserve"> </w:t>
      </w:r>
    </w:p>
    <w:p w:rsidR="00C334AC" w:rsidRPr="00087E66" w:rsidRDefault="00C334AC" w:rsidP="00C334AC">
      <w:pPr>
        <w:jc w:val="both"/>
        <w:outlineLvl w:val="0"/>
        <w:rPr>
          <w:rFonts w:ascii="Arial" w:hAnsi="Arial" w:cs="Arial"/>
          <w:b/>
          <w:sz w:val="21"/>
          <w:szCs w:val="21"/>
        </w:rPr>
      </w:pPr>
      <w:r w:rsidRPr="00087E66">
        <w:rPr>
          <w:rFonts w:ascii="Arial" w:hAnsi="Arial" w:cs="Arial"/>
          <w:b/>
          <w:sz w:val="21"/>
          <w:szCs w:val="21"/>
        </w:rPr>
        <w:t>PREDLOG SKLEPA:</w:t>
      </w:r>
    </w:p>
    <w:p w:rsidR="00C334AC" w:rsidRPr="00087E66" w:rsidRDefault="00C334AC" w:rsidP="00C334AC">
      <w:pPr>
        <w:jc w:val="both"/>
        <w:rPr>
          <w:rFonts w:ascii="Arial" w:hAnsi="Arial" w:cs="Arial"/>
          <w:b/>
          <w:sz w:val="21"/>
          <w:szCs w:val="21"/>
        </w:rPr>
      </w:pPr>
    </w:p>
    <w:p w:rsidR="000577A3" w:rsidRPr="00087E66" w:rsidRDefault="000577A3" w:rsidP="000577A3">
      <w:pPr>
        <w:pStyle w:val="Brezrazmikov"/>
        <w:numPr>
          <w:ilvl w:val="0"/>
          <w:numId w:val="46"/>
        </w:numPr>
        <w:ind w:left="426"/>
        <w:rPr>
          <w:rFonts w:cs="Arial"/>
          <w:b/>
          <w:sz w:val="21"/>
          <w:szCs w:val="21"/>
        </w:rPr>
      </w:pPr>
      <w:r w:rsidRPr="00087E66">
        <w:rPr>
          <w:rFonts w:cs="Arial"/>
          <w:b/>
          <w:sz w:val="21"/>
          <w:szCs w:val="21"/>
        </w:rPr>
        <w:t>Občinski svet Občine Tržič soglaša s pripojitvijo družbe BIOS, d.o.o., Tržič</w:t>
      </w:r>
      <w:r w:rsidRPr="00087E66">
        <w:rPr>
          <w:rFonts w:cs="Arial"/>
          <w:b/>
          <w:sz w:val="21"/>
          <w:szCs w:val="21"/>
          <w:highlight w:val="white"/>
        </w:rPr>
        <w:t xml:space="preserve">, </w:t>
      </w:r>
      <w:r w:rsidRPr="00087E66">
        <w:rPr>
          <w:rFonts w:cs="Arial"/>
          <w:b/>
          <w:sz w:val="21"/>
          <w:szCs w:val="21"/>
        </w:rPr>
        <w:t>Trg svobode 18, 4290 Tržič</w:t>
      </w:r>
      <w:r w:rsidRPr="00087E66">
        <w:rPr>
          <w:rFonts w:cs="Arial"/>
          <w:b/>
          <w:sz w:val="21"/>
          <w:szCs w:val="21"/>
          <w:highlight w:val="white"/>
        </w:rPr>
        <w:t xml:space="preserve">, matična številka </w:t>
      </w:r>
      <w:r w:rsidRPr="00087E66">
        <w:rPr>
          <w:rFonts w:cs="Arial"/>
          <w:b/>
          <w:sz w:val="21"/>
          <w:szCs w:val="21"/>
        </w:rPr>
        <w:t>5806194000, kot prevzete družbe, k družbi KOMUNALA TRŽIČ d.o.o.</w:t>
      </w:r>
      <w:r w:rsidRPr="00087E66">
        <w:rPr>
          <w:rFonts w:cs="Arial"/>
          <w:b/>
          <w:sz w:val="21"/>
          <w:szCs w:val="21"/>
          <w:highlight w:val="white"/>
        </w:rPr>
        <w:t xml:space="preserve">, </w:t>
      </w:r>
      <w:r w:rsidRPr="00087E66">
        <w:rPr>
          <w:rFonts w:cs="Arial"/>
          <w:b/>
          <w:sz w:val="21"/>
          <w:szCs w:val="21"/>
        </w:rPr>
        <w:t>Pristava, Mlaka 6, 4290 Tržič</w:t>
      </w:r>
      <w:r w:rsidRPr="00087E66">
        <w:rPr>
          <w:rFonts w:cs="Arial"/>
          <w:b/>
          <w:sz w:val="21"/>
          <w:szCs w:val="21"/>
          <w:highlight w:val="white"/>
        </w:rPr>
        <w:t xml:space="preserve">, matična številka </w:t>
      </w:r>
      <w:r w:rsidRPr="00087E66">
        <w:rPr>
          <w:rFonts w:cs="Arial"/>
          <w:b/>
          <w:sz w:val="21"/>
          <w:szCs w:val="21"/>
        </w:rPr>
        <w:t>5145023000, kot prevzemni družbi, na podlagi predloga pogodbe o pripojitvi opr. št. SV 806/19, ki je priloga tega sklepa.</w:t>
      </w:r>
    </w:p>
    <w:p w:rsidR="000577A3" w:rsidRPr="00087E66" w:rsidRDefault="000577A3" w:rsidP="000577A3">
      <w:pPr>
        <w:pStyle w:val="Brezrazmikov"/>
        <w:rPr>
          <w:rFonts w:cs="Arial"/>
          <w:sz w:val="21"/>
          <w:szCs w:val="21"/>
        </w:rPr>
      </w:pPr>
    </w:p>
    <w:p w:rsidR="000577A3" w:rsidRPr="00087E66" w:rsidRDefault="000577A3" w:rsidP="000577A3">
      <w:pPr>
        <w:pStyle w:val="Brezrazmikov"/>
        <w:numPr>
          <w:ilvl w:val="0"/>
          <w:numId w:val="46"/>
        </w:numPr>
        <w:ind w:left="426"/>
        <w:rPr>
          <w:rFonts w:cs="Arial"/>
          <w:b/>
          <w:sz w:val="21"/>
          <w:szCs w:val="21"/>
        </w:rPr>
      </w:pPr>
      <w:r w:rsidRPr="00087E66">
        <w:rPr>
          <w:rFonts w:cs="Arial"/>
          <w:b/>
          <w:sz w:val="21"/>
          <w:szCs w:val="21"/>
        </w:rPr>
        <w:t>Občinski svet Občine Tržič soglaša, da se Občina Tržič, kot ustanovitelj obeh pri pripojitvi udeleženih družb</w:t>
      </w:r>
    </w:p>
    <w:p w:rsidR="000577A3" w:rsidRPr="00087E66" w:rsidRDefault="000577A3" w:rsidP="000577A3">
      <w:pPr>
        <w:pStyle w:val="Brezrazmikov"/>
        <w:numPr>
          <w:ilvl w:val="0"/>
          <w:numId w:val="45"/>
        </w:numPr>
        <w:tabs>
          <w:tab w:val="left" w:pos="1418"/>
        </w:tabs>
        <w:rPr>
          <w:rFonts w:cs="Arial"/>
          <w:b/>
          <w:sz w:val="21"/>
          <w:szCs w:val="21"/>
        </w:rPr>
      </w:pPr>
      <w:r w:rsidRPr="00087E66">
        <w:rPr>
          <w:rFonts w:cs="Arial"/>
          <w:b/>
          <w:sz w:val="21"/>
          <w:szCs w:val="21"/>
        </w:rPr>
        <w:t>na podlagi 3. alineje 1. točke 2. odstavka 590. člena ZGD-1 odpove pravici do izpodbijanja sklepa ustanovitelja o soglasju za pripojitev ali uveljavljanju njegove ničnosti;</w:t>
      </w:r>
    </w:p>
    <w:p w:rsidR="008D68A0" w:rsidRPr="00087E66" w:rsidRDefault="000577A3" w:rsidP="000577A3">
      <w:pPr>
        <w:pStyle w:val="Odstavekseznama"/>
        <w:numPr>
          <w:ilvl w:val="0"/>
          <w:numId w:val="45"/>
        </w:numPr>
        <w:jc w:val="both"/>
        <w:rPr>
          <w:rFonts w:ascii="Arial" w:hAnsi="Arial" w:cs="Arial"/>
          <w:b/>
          <w:sz w:val="21"/>
          <w:szCs w:val="21"/>
        </w:rPr>
      </w:pPr>
      <w:r w:rsidRPr="00087E66">
        <w:rPr>
          <w:rFonts w:ascii="Arial" w:hAnsi="Arial" w:cs="Arial"/>
          <w:b/>
          <w:sz w:val="21"/>
          <w:szCs w:val="21"/>
        </w:rPr>
        <w:t>na podlagi s 6. odstavka 599. člena ZGD-1 odpove uporabi določb 582. člena ZGD-1 (poročilo poslovodstva o pripojitvi), 583. člena ZGD-1 (revizija pripojitve)</w:t>
      </w:r>
      <w:r w:rsidR="00CE5428" w:rsidRPr="00087E66">
        <w:rPr>
          <w:rFonts w:ascii="Arial" w:hAnsi="Arial" w:cs="Arial"/>
          <w:b/>
          <w:sz w:val="21"/>
          <w:szCs w:val="21"/>
        </w:rPr>
        <w:t>,</w:t>
      </w:r>
      <w:r w:rsidRPr="00087E66">
        <w:rPr>
          <w:rFonts w:ascii="Arial" w:hAnsi="Arial" w:cs="Arial"/>
          <w:b/>
          <w:sz w:val="21"/>
          <w:szCs w:val="21"/>
        </w:rPr>
        <w:t xml:space="preserve"> prvega in drugega odstavka 586. člena ZGD-1 (predložitev pogodbe registrskemu organu in pregled dokumentacije)</w:t>
      </w:r>
      <w:r w:rsidR="00CE5428" w:rsidRPr="00087E66">
        <w:rPr>
          <w:rFonts w:ascii="Arial" w:hAnsi="Arial" w:cs="Arial"/>
          <w:b/>
          <w:sz w:val="21"/>
          <w:szCs w:val="21"/>
        </w:rPr>
        <w:t xml:space="preserve"> ter </w:t>
      </w:r>
      <w:r w:rsidR="00CE5428" w:rsidRPr="00087E66">
        <w:rPr>
          <w:rFonts w:ascii="Arial" w:hAnsi="Arial" w:cs="Arial"/>
          <w:b/>
          <w:color w:val="000000"/>
          <w:sz w:val="21"/>
          <w:szCs w:val="21"/>
          <w:shd w:val="clear" w:color="auto" w:fill="FFFFFF"/>
        </w:rPr>
        <w:t>584. člena ZGD-1 v zvezi s prvim odstavkom 621. člena ZGD-1 (pregled pripojitve in poročilu o pripojitvi po nadzornem svetu)</w:t>
      </w:r>
      <w:r w:rsidRPr="00087E66">
        <w:rPr>
          <w:rFonts w:ascii="Arial" w:hAnsi="Arial" w:cs="Arial"/>
          <w:b/>
          <w:sz w:val="21"/>
          <w:szCs w:val="21"/>
        </w:rPr>
        <w:t>.</w:t>
      </w:r>
    </w:p>
    <w:p w:rsidR="008D68A0" w:rsidRPr="00087E66" w:rsidRDefault="008D68A0" w:rsidP="008D68A0">
      <w:pPr>
        <w:jc w:val="both"/>
        <w:rPr>
          <w:rFonts w:ascii="Arial" w:hAnsi="Arial" w:cs="Arial"/>
          <w:b/>
          <w:color w:val="FF0000"/>
          <w:sz w:val="21"/>
          <w:szCs w:val="21"/>
        </w:rPr>
      </w:pPr>
    </w:p>
    <w:p w:rsidR="00C334AC" w:rsidRPr="00087E66" w:rsidRDefault="00C334AC" w:rsidP="00C334AC">
      <w:pPr>
        <w:ind w:left="5760" w:firstLine="720"/>
        <w:jc w:val="both"/>
        <w:rPr>
          <w:rFonts w:ascii="Arial" w:hAnsi="Arial" w:cs="Arial"/>
          <w:b/>
          <w:sz w:val="21"/>
          <w:szCs w:val="21"/>
        </w:rPr>
      </w:pPr>
      <w:r w:rsidRPr="00087E66">
        <w:rPr>
          <w:rFonts w:ascii="Arial" w:hAnsi="Arial" w:cs="Arial"/>
          <w:b/>
          <w:sz w:val="21"/>
          <w:szCs w:val="21"/>
        </w:rPr>
        <w:t>mag. Borut Sajovic</w:t>
      </w:r>
    </w:p>
    <w:p w:rsidR="00C334AC" w:rsidRPr="00087E66" w:rsidRDefault="000577A3" w:rsidP="00C334AC">
      <w:pPr>
        <w:ind w:left="5760" w:firstLine="720"/>
        <w:jc w:val="both"/>
        <w:rPr>
          <w:rFonts w:ascii="Arial" w:hAnsi="Arial" w:cs="Arial"/>
          <w:b/>
          <w:sz w:val="21"/>
          <w:szCs w:val="21"/>
        </w:rPr>
      </w:pPr>
      <w:r w:rsidRPr="00087E66">
        <w:rPr>
          <w:rFonts w:ascii="Arial" w:hAnsi="Arial" w:cs="Arial"/>
          <w:b/>
          <w:sz w:val="21"/>
          <w:szCs w:val="21"/>
        </w:rPr>
        <w:t xml:space="preserve">          </w:t>
      </w:r>
      <w:r w:rsidR="00C334AC" w:rsidRPr="00087E66">
        <w:rPr>
          <w:rFonts w:ascii="Arial" w:hAnsi="Arial" w:cs="Arial"/>
          <w:b/>
          <w:sz w:val="21"/>
          <w:szCs w:val="21"/>
        </w:rPr>
        <w:t>ŽUPAN</w:t>
      </w:r>
    </w:p>
    <w:p w:rsidR="006D6D5D" w:rsidRPr="00087E66" w:rsidRDefault="006D6D5D" w:rsidP="00C334AC">
      <w:pPr>
        <w:ind w:left="5760" w:firstLine="720"/>
        <w:jc w:val="both"/>
        <w:rPr>
          <w:rFonts w:ascii="Arial" w:hAnsi="Arial" w:cs="Arial"/>
          <w:b/>
          <w:sz w:val="21"/>
          <w:szCs w:val="21"/>
        </w:rPr>
      </w:pPr>
    </w:p>
    <w:p w:rsidR="00C334AC" w:rsidRPr="00087E66" w:rsidRDefault="00C334AC" w:rsidP="00C334AC">
      <w:pPr>
        <w:autoSpaceDE w:val="0"/>
        <w:autoSpaceDN w:val="0"/>
        <w:adjustRightInd w:val="0"/>
        <w:jc w:val="both"/>
        <w:rPr>
          <w:rFonts w:ascii="Arial" w:hAnsi="Arial" w:cs="Arial"/>
          <w:b/>
          <w:sz w:val="21"/>
          <w:szCs w:val="21"/>
        </w:rPr>
      </w:pPr>
    </w:p>
    <w:p w:rsidR="004C4B07" w:rsidRPr="00087E66" w:rsidRDefault="004C4B07" w:rsidP="004C4B07">
      <w:pPr>
        <w:ind w:left="1440" w:hanging="1440"/>
        <w:jc w:val="center"/>
        <w:rPr>
          <w:rFonts w:ascii="Arial" w:hAnsi="Arial" w:cs="Arial"/>
          <w:b/>
          <w:sz w:val="21"/>
          <w:szCs w:val="21"/>
        </w:rPr>
      </w:pPr>
      <w:r w:rsidRPr="00087E66">
        <w:rPr>
          <w:rFonts w:ascii="Arial" w:hAnsi="Arial" w:cs="Arial"/>
          <w:noProof/>
          <w:sz w:val="21"/>
          <w:szCs w:val="21"/>
        </w:rPr>
        <w:lastRenderedPageBreak/>
        <w:drawing>
          <wp:inline distT="0" distB="0" distL="0" distR="0" wp14:anchorId="1E1C7441" wp14:editId="44A4A7E5">
            <wp:extent cx="609600" cy="1047750"/>
            <wp:effectExtent l="1905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609600" cy="1047750"/>
                    </a:xfrm>
                    <a:prstGeom prst="rect">
                      <a:avLst/>
                    </a:prstGeom>
                    <a:noFill/>
                    <a:ln w="9525">
                      <a:noFill/>
                      <a:miter lim="800000"/>
                      <a:headEnd/>
                      <a:tailEnd/>
                    </a:ln>
                  </pic:spPr>
                </pic:pic>
              </a:graphicData>
            </a:graphic>
          </wp:inline>
        </w:drawing>
      </w:r>
    </w:p>
    <w:p w:rsidR="004C4B07" w:rsidRPr="00087E66" w:rsidRDefault="004C4B07" w:rsidP="004C4B07">
      <w:pPr>
        <w:ind w:left="1440" w:hanging="1440"/>
        <w:jc w:val="center"/>
        <w:rPr>
          <w:rFonts w:ascii="Arial" w:hAnsi="Arial" w:cs="Arial"/>
          <w:b/>
          <w:sz w:val="21"/>
          <w:szCs w:val="21"/>
        </w:rPr>
      </w:pPr>
    </w:p>
    <w:p w:rsidR="004C4B07" w:rsidRPr="00087E66" w:rsidRDefault="004C4B07" w:rsidP="004C4B07">
      <w:pPr>
        <w:ind w:left="1440" w:hanging="1440"/>
        <w:jc w:val="center"/>
        <w:rPr>
          <w:rFonts w:ascii="Arial" w:hAnsi="Arial" w:cs="Arial"/>
          <w:b/>
          <w:sz w:val="21"/>
          <w:szCs w:val="21"/>
        </w:rPr>
      </w:pPr>
      <w:r w:rsidRPr="00087E66">
        <w:rPr>
          <w:rFonts w:ascii="Arial" w:hAnsi="Arial" w:cs="Arial"/>
          <w:b/>
          <w:sz w:val="21"/>
          <w:szCs w:val="21"/>
        </w:rPr>
        <w:t>OBČINSKA UPRAVA</w:t>
      </w:r>
    </w:p>
    <w:p w:rsidR="004C4B07" w:rsidRPr="00087E66" w:rsidRDefault="004C4B07" w:rsidP="004C4B07">
      <w:pPr>
        <w:ind w:left="1440" w:hanging="1440"/>
        <w:jc w:val="center"/>
        <w:rPr>
          <w:rFonts w:ascii="Arial" w:hAnsi="Arial" w:cs="Arial"/>
          <w:b/>
          <w:sz w:val="21"/>
          <w:szCs w:val="21"/>
        </w:rPr>
      </w:pPr>
      <w:r w:rsidRPr="00087E66">
        <w:rPr>
          <w:rFonts w:ascii="Arial" w:hAnsi="Arial" w:cs="Arial"/>
          <w:b/>
          <w:sz w:val="21"/>
          <w:szCs w:val="21"/>
        </w:rPr>
        <w:t>________________________________________________________________________</w:t>
      </w:r>
    </w:p>
    <w:p w:rsidR="004C4B07" w:rsidRPr="00087E66" w:rsidRDefault="004C4B07" w:rsidP="004C4B07">
      <w:pPr>
        <w:ind w:left="1440" w:hanging="1440"/>
        <w:jc w:val="center"/>
        <w:rPr>
          <w:rFonts w:ascii="Arial" w:hAnsi="Arial" w:cs="Arial"/>
          <w:b/>
          <w:sz w:val="21"/>
          <w:szCs w:val="21"/>
        </w:rPr>
      </w:pPr>
    </w:p>
    <w:p w:rsidR="000577A3" w:rsidRPr="00087E66" w:rsidRDefault="000577A3" w:rsidP="00BB50AA">
      <w:pPr>
        <w:pStyle w:val="Brezrazmikov"/>
        <w:rPr>
          <w:rFonts w:cs="Arial"/>
          <w:sz w:val="21"/>
          <w:szCs w:val="21"/>
        </w:rPr>
      </w:pPr>
      <w:r w:rsidRPr="00087E66">
        <w:rPr>
          <w:rFonts w:cs="Arial"/>
          <w:sz w:val="21"/>
          <w:szCs w:val="21"/>
        </w:rPr>
        <w:t xml:space="preserve">Občinski svet Občine Tržič je na 7. redni seji sprejel sklep, da Občina Tržič začne s postopkom pripojitve družbe BIOS, d.o.o., Tržič k družbi Komunala Tržič d.o.o.. </w:t>
      </w:r>
    </w:p>
    <w:p w:rsidR="000577A3" w:rsidRPr="00087E66" w:rsidRDefault="000577A3" w:rsidP="00BB50AA">
      <w:pPr>
        <w:pStyle w:val="Brezrazmikov"/>
        <w:rPr>
          <w:rFonts w:cs="Arial"/>
          <w:sz w:val="21"/>
          <w:szCs w:val="21"/>
        </w:rPr>
      </w:pPr>
    </w:p>
    <w:p w:rsidR="00B96814" w:rsidRPr="00087E66" w:rsidRDefault="000577A3" w:rsidP="00BB50AA">
      <w:pPr>
        <w:pStyle w:val="Brezrazmikov"/>
        <w:rPr>
          <w:rFonts w:cs="Arial"/>
          <w:sz w:val="21"/>
          <w:szCs w:val="21"/>
        </w:rPr>
      </w:pPr>
      <w:r w:rsidRPr="00087E66">
        <w:rPr>
          <w:rFonts w:cs="Arial"/>
          <w:sz w:val="21"/>
          <w:szCs w:val="21"/>
        </w:rPr>
        <w:t>Na podlagi zgoraj navedenega sklepa, je Občina Tržič pri Notarju Vojku Pintarju naročila pripra</w:t>
      </w:r>
      <w:r w:rsidR="00A602CC" w:rsidRPr="00087E66">
        <w:rPr>
          <w:rFonts w:cs="Arial"/>
          <w:sz w:val="21"/>
          <w:szCs w:val="21"/>
        </w:rPr>
        <w:t xml:space="preserve">vo </w:t>
      </w:r>
      <w:proofErr w:type="spellStart"/>
      <w:r w:rsidR="00A602CC" w:rsidRPr="00087E66">
        <w:rPr>
          <w:rFonts w:cs="Arial"/>
          <w:sz w:val="21"/>
          <w:szCs w:val="21"/>
        </w:rPr>
        <w:t>pripojitvene</w:t>
      </w:r>
      <w:proofErr w:type="spellEnd"/>
      <w:r w:rsidR="00A602CC" w:rsidRPr="00087E66">
        <w:rPr>
          <w:rFonts w:cs="Arial"/>
          <w:sz w:val="21"/>
          <w:szCs w:val="21"/>
        </w:rPr>
        <w:t xml:space="preserve"> pogodbe, saj mora biti </w:t>
      </w:r>
      <w:r w:rsidRPr="00087E66">
        <w:rPr>
          <w:rFonts w:cs="Arial"/>
          <w:sz w:val="21"/>
          <w:szCs w:val="21"/>
        </w:rPr>
        <w:t xml:space="preserve">skladno s </w:t>
      </w:r>
      <w:r w:rsidR="00A9413D" w:rsidRPr="00087E66">
        <w:rPr>
          <w:rFonts w:cs="Arial"/>
          <w:sz w:val="21"/>
          <w:szCs w:val="21"/>
        </w:rPr>
        <w:t xml:space="preserve">587. </w:t>
      </w:r>
      <w:r w:rsidRPr="00087E66">
        <w:rPr>
          <w:rFonts w:cs="Arial"/>
          <w:sz w:val="21"/>
          <w:szCs w:val="21"/>
        </w:rPr>
        <w:t xml:space="preserve">členom Zakona o gospodarskih družbah </w:t>
      </w:r>
      <w:r w:rsidR="000D73D4" w:rsidRPr="00087E66">
        <w:rPr>
          <w:rFonts w:cs="Arial"/>
          <w:bCs/>
          <w:sz w:val="21"/>
          <w:szCs w:val="21"/>
          <w:shd w:val="clear" w:color="auto" w:fill="FFFFFF"/>
        </w:rPr>
        <w:t>(Uradni list RS, št.</w:t>
      </w:r>
      <w:r w:rsidR="008E4D77" w:rsidRPr="00087E66">
        <w:rPr>
          <w:rFonts w:cs="Arial"/>
          <w:bCs/>
          <w:sz w:val="21"/>
          <w:szCs w:val="21"/>
          <w:shd w:val="clear" w:color="auto" w:fill="FFFFFF"/>
        </w:rPr>
        <w:t xml:space="preserve"> </w:t>
      </w:r>
      <w:hyperlink r:id="rId8" w:tgtFrame="_blank" w:tooltip="Zakon o gospodarskih družbah (uradno prečiščeno besedilo)" w:history="1">
        <w:r w:rsidR="000D73D4" w:rsidRPr="00087E66">
          <w:rPr>
            <w:rStyle w:val="Hiperpovezava"/>
            <w:rFonts w:cs="Arial"/>
            <w:bCs/>
            <w:color w:val="auto"/>
            <w:sz w:val="21"/>
            <w:szCs w:val="21"/>
            <w:u w:val="none"/>
            <w:shd w:val="clear" w:color="auto" w:fill="FFFFFF"/>
          </w:rPr>
          <w:t>65/09</w:t>
        </w:r>
      </w:hyperlink>
      <w:r w:rsidR="008E4D77" w:rsidRPr="00087E66">
        <w:rPr>
          <w:rFonts w:cs="Arial"/>
          <w:sz w:val="21"/>
          <w:szCs w:val="21"/>
        </w:rPr>
        <w:t xml:space="preserve"> </w:t>
      </w:r>
      <w:r w:rsidR="000D73D4" w:rsidRPr="00087E66">
        <w:rPr>
          <w:rFonts w:cs="Arial"/>
          <w:bCs/>
          <w:sz w:val="21"/>
          <w:szCs w:val="21"/>
          <w:shd w:val="clear" w:color="auto" w:fill="FFFFFF"/>
        </w:rPr>
        <w:t>– uradno prečiščeno besedilo,</w:t>
      </w:r>
      <w:r w:rsidR="008E4D77" w:rsidRPr="00087E66">
        <w:rPr>
          <w:rFonts w:cs="Arial"/>
          <w:bCs/>
          <w:sz w:val="21"/>
          <w:szCs w:val="21"/>
          <w:shd w:val="clear" w:color="auto" w:fill="FFFFFF"/>
        </w:rPr>
        <w:t xml:space="preserve"> </w:t>
      </w:r>
      <w:hyperlink r:id="rId9" w:tgtFrame="_blank" w:tooltip="Zakon o dopolnitvah Zakona o gospodarskih družbah" w:history="1">
        <w:r w:rsidR="000D73D4" w:rsidRPr="00087E66">
          <w:rPr>
            <w:rStyle w:val="Hiperpovezava"/>
            <w:rFonts w:cs="Arial"/>
            <w:bCs/>
            <w:color w:val="auto"/>
            <w:sz w:val="21"/>
            <w:szCs w:val="21"/>
            <w:u w:val="none"/>
            <w:shd w:val="clear" w:color="auto" w:fill="FFFFFF"/>
          </w:rPr>
          <w:t>33/11</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0" w:tgtFrame="_blank" w:tooltip="Zakon o dopolnitvah Zakona o gospodarskih družbah" w:history="1">
        <w:r w:rsidR="000D73D4" w:rsidRPr="00087E66">
          <w:rPr>
            <w:rStyle w:val="Hiperpovezava"/>
            <w:rFonts w:cs="Arial"/>
            <w:bCs/>
            <w:color w:val="auto"/>
            <w:sz w:val="21"/>
            <w:szCs w:val="21"/>
            <w:u w:val="none"/>
            <w:shd w:val="clear" w:color="auto" w:fill="FFFFFF"/>
          </w:rPr>
          <w:t>91/11</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1" w:tgtFrame="_blank" w:tooltip="Zakon o spremembah in dopolnitvah Zakona o gospodarskih družbah" w:history="1">
        <w:r w:rsidR="000D73D4" w:rsidRPr="00087E66">
          <w:rPr>
            <w:rStyle w:val="Hiperpovezava"/>
            <w:rFonts w:cs="Arial"/>
            <w:bCs/>
            <w:color w:val="auto"/>
            <w:sz w:val="21"/>
            <w:szCs w:val="21"/>
            <w:u w:val="none"/>
            <w:shd w:val="clear" w:color="auto" w:fill="FFFFFF"/>
          </w:rPr>
          <w:t>32/12</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2" w:tgtFrame="_blank" w:tooltip="Zakon o spremembah in dopolnitvah Zakona o gospodarskih družbah" w:history="1">
        <w:r w:rsidR="000D73D4" w:rsidRPr="00087E66">
          <w:rPr>
            <w:rStyle w:val="Hiperpovezava"/>
            <w:rFonts w:cs="Arial"/>
            <w:bCs/>
            <w:color w:val="auto"/>
            <w:sz w:val="21"/>
            <w:szCs w:val="21"/>
            <w:u w:val="none"/>
            <w:shd w:val="clear" w:color="auto" w:fill="FFFFFF"/>
          </w:rPr>
          <w:t>57/12</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0D73D4" w:rsidRPr="00087E66">
          <w:rPr>
            <w:rStyle w:val="Hiperpovezava"/>
            <w:rFonts w:cs="Arial"/>
            <w:bCs/>
            <w:color w:val="auto"/>
            <w:sz w:val="21"/>
            <w:szCs w:val="21"/>
            <w:u w:val="none"/>
            <w:shd w:val="clear" w:color="auto" w:fill="FFFFFF"/>
          </w:rPr>
          <w:t>44/13</w:t>
        </w:r>
      </w:hyperlink>
      <w:r w:rsidR="008E4D77" w:rsidRPr="00087E66">
        <w:rPr>
          <w:rFonts w:cs="Arial"/>
          <w:sz w:val="21"/>
          <w:szCs w:val="21"/>
        </w:rPr>
        <w:t xml:space="preserve"> </w:t>
      </w:r>
      <w:r w:rsidR="000D73D4" w:rsidRPr="00087E66">
        <w:rPr>
          <w:rFonts w:cs="Arial"/>
          <w:bCs/>
          <w:sz w:val="21"/>
          <w:szCs w:val="21"/>
          <w:shd w:val="clear" w:color="auto" w:fill="FFFFFF"/>
        </w:rPr>
        <w:t xml:space="preserve">– </w:t>
      </w:r>
      <w:proofErr w:type="spellStart"/>
      <w:r w:rsidR="000D73D4" w:rsidRPr="00087E66">
        <w:rPr>
          <w:rFonts w:cs="Arial"/>
          <w:bCs/>
          <w:sz w:val="21"/>
          <w:szCs w:val="21"/>
          <w:shd w:val="clear" w:color="auto" w:fill="FFFFFF"/>
        </w:rPr>
        <w:t>odl</w:t>
      </w:r>
      <w:proofErr w:type="spellEnd"/>
      <w:r w:rsidR="000D73D4" w:rsidRPr="00087E66">
        <w:rPr>
          <w:rFonts w:cs="Arial"/>
          <w:bCs/>
          <w:sz w:val="21"/>
          <w:szCs w:val="21"/>
          <w:shd w:val="clear" w:color="auto" w:fill="FFFFFF"/>
        </w:rPr>
        <w:t>. US,</w:t>
      </w:r>
      <w:r w:rsidR="008E4D77" w:rsidRPr="00087E66">
        <w:rPr>
          <w:rFonts w:cs="Arial"/>
          <w:bCs/>
          <w:sz w:val="21"/>
          <w:szCs w:val="21"/>
          <w:shd w:val="clear" w:color="auto" w:fill="FFFFFF"/>
        </w:rPr>
        <w:t xml:space="preserve"> </w:t>
      </w:r>
      <w:hyperlink r:id="rId14" w:tgtFrame="_blank" w:tooltip="Zakon o spremembah in dopolnitvah Zakona o gospodarskih družbah" w:history="1">
        <w:r w:rsidR="000D73D4" w:rsidRPr="00087E66">
          <w:rPr>
            <w:rStyle w:val="Hiperpovezava"/>
            <w:rFonts w:cs="Arial"/>
            <w:bCs/>
            <w:color w:val="auto"/>
            <w:sz w:val="21"/>
            <w:szCs w:val="21"/>
            <w:u w:val="none"/>
            <w:shd w:val="clear" w:color="auto" w:fill="FFFFFF"/>
          </w:rPr>
          <w:t>82/13</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5" w:tgtFrame="_blank" w:tooltip="Zakon o spremembah in dopolnitvah Zakona o gospodarskih družbah" w:history="1">
        <w:r w:rsidR="000D73D4" w:rsidRPr="00087E66">
          <w:rPr>
            <w:rStyle w:val="Hiperpovezava"/>
            <w:rFonts w:cs="Arial"/>
            <w:bCs/>
            <w:color w:val="auto"/>
            <w:sz w:val="21"/>
            <w:szCs w:val="21"/>
            <w:u w:val="none"/>
            <w:shd w:val="clear" w:color="auto" w:fill="FFFFFF"/>
          </w:rPr>
          <w:t>55/15</w:t>
        </w:r>
      </w:hyperlink>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hyperlink r:id="rId16" w:tgtFrame="_blank" w:tooltip="Zakon o spremembah in dopolnitvah Zakona o gospodarskih družbah" w:history="1">
        <w:r w:rsidR="000D73D4" w:rsidRPr="00087E66">
          <w:rPr>
            <w:rStyle w:val="Hiperpovezava"/>
            <w:rFonts w:cs="Arial"/>
            <w:bCs/>
            <w:color w:val="auto"/>
            <w:sz w:val="21"/>
            <w:szCs w:val="21"/>
            <w:u w:val="none"/>
            <w:shd w:val="clear" w:color="auto" w:fill="FFFFFF"/>
          </w:rPr>
          <w:t>15/17</w:t>
        </w:r>
      </w:hyperlink>
      <w:r w:rsidR="008E4D77" w:rsidRPr="00087E66">
        <w:rPr>
          <w:rFonts w:cs="Arial"/>
          <w:bCs/>
          <w:sz w:val="21"/>
          <w:szCs w:val="21"/>
          <w:shd w:val="clear" w:color="auto" w:fill="FFFFFF"/>
        </w:rPr>
        <w:t xml:space="preserve"> </w:t>
      </w:r>
      <w:r w:rsidR="000D73D4" w:rsidRPr="00087E66">
        <w:rPr>
          <w:rFonts w:cs="Arial"/>
          <w:bCs/>
          <w:sz w:val="21"/>
          <w:szCs w:val="21"/>
          <w:shd w:val="clear" w:color="auto" w:fill="FFFFFF"/>
        </w:rPr>
        <w:t>in</w:t>
      </w:r>
      <w:r w:rsidR="008E4D77" w:rsidRPr="00087E66">
        <w:rPr>
          <w:rFonts w:cs="Arial"/>
          <w:bCs/>
          <w:sz w:val="21"/>
          <w:szCs w:val="21"/>
          <w:shd w:val="clear" w:color="auto" w:fill="FFFFFF"/>
        </w:rPr>
        <w:t xml:space="preserve"> </w:t>
      </w:r>
      <w:hyperlink r:id="rId17" w:tgtFrame="_blank" w:tooltip="Zakon o poslovni skrivnosti" w:history="1">
        <w:r w:rsidR="000D73D4" w:rsidRPr="00087E66">
          <w:rPr>
            <w:rStyle w:val="Hiperpovezava"/>
            <w:rFonts w:cs="Arial"/>
            <w:bCs/>
            <w:color w:val="auto"/>
            <w:sz w:val="21"/>
            <w:szCs w:val="21"/>
            <w:u w:val="none"/>
            <w:shd w:val="clear" w:color="auto" w:fill="FFFFFF"/>
          </w:rPr>
          <w:t>22/19</w:t>
        </w:r>
      </w:hyperlink>
      <w:r w:rsidR="008E4D77" w:rsidRPr="00087E66">
        <w:rPr>
          <w:rFonts w:cs="Arial"/>
          <w:sz w:val="21"/>
          <w:szCs w:val="21"/>
        </w:rPr>
        <w:t xml:space="preserve"> </w:t>
      </w:r>
      <w:r w:rsidR="000D73D4" w:rsidRPr="00087E66">
        <w:rPr>
          <w:rFonts w:cs="Arial"/>
          <w:bCs/>
          <w:sz w:val="21"/>
          <w:szCs w:val="21"/>
          <w:shd w:val="clear" w:color="auto" w:fill="FFFFFF"/>
        </w:rPr>
        <w:t>–</w:t>
      </w:r>
      <w:r w:rsidR="008E4D77" w:rsidRPr="00087E66">
        <w:rPr>
          <w:rFonts w:cs="Arial"/>
          <w:bCs/>
          <w:sz w:val="21"/>
          <w:szCs w:val="21"/>
          <w:shd w:val="clear" w:color="auto" w:fill="FFFFFF"/>
        </w:rPr>
        <w:t xml:space="preserve"> </w:t>
      </w:r>
      <w:proofErr w:type="spellStart"/>
      <w:r w:rsidR="000D73D4" w:rsidRPr="00087E66">
        <w:rPr>
          <w:rFonts w:cs="Arial"/>
          <w:bCs/>
          <w:sz w:val="21"/>
          <w:szCs w:val="21"/>
          <w:shd w:val="clear" w:color="auto" w:fill="FFFFFF"/>
        </w:rPr>
        <w:t>ZPosS</w:t>
      </w:r>
      <w:proofErr w:type="spellEnd"/>
      <w:r w:rsidR="000D73D4" w:rsidRPr="00087E66">
        <w:rPr>
          <w:rFonts w:cs="Arial"/>
          <w:bCs/>
          <w:sz w:val="21"/>
          <w:szCs w:val="21"/>
          <w:shd w:val="clear" w:color="auto" w:fill="FFFFFF"/>
        </w:rPr>
        <w:t>; v nadaljevanju ZGD-1)</w:t>
      </w:r>
      <w:r w:rsidR="000D73D4" w:rsidRPr="00087E66">
        <w:rPr>
          <w:rFonts w:cs="Arial"/>
          <w:bCs/>
          <w:color w:val="626060"/>
          <w:sz w:val="21"/>
          <w:szCs w:val="21"/>
          <w:shd w:val="clear" w:color="auto" w:fill="FFFFFF"/>
        </w:rPr>
        <w:t xml:space="preserve"> </w:t>
      </w:r>
      <w:proofErr w:type="spellStart"/>
      <w:r w:rsidR="00A602CC" w:rsidRPr="00087E66">
        <w:rPr>
          <w:rFonts w:cs="Arial"/>
          <w:sz w:val="21"/>
          <w:szCs w:val="21"/>
        </w:rPr>
        <w:t>pripojitvena</w:t>
      </w:r>
      <w:proofErr w:type="spellEnd"/>
      <w:r w:rsidR="00A602CC" w:rsidRPr="00087E66">
        <w:rPr>
          <w:rFonts w:cs="Arial"/>
          <w:sz w:val="21"/>
          <w:szCs w:val="21"/>
        </w:rPr>
        <w:t xml:space="preserve"> pogodba sklenjena v obliki notarskega zapisa.</w:t>
      </w:r>
      <w:r w:rsidRPr="00087E66">
        <w:rPr>
          <w:rFonts w:cs="Arial"/>
          <w:sz w:val="21"/>
          <w:szCs w:val="21"/>
        </w:rPr>
        <w:t xml:space="preserve"> </w:t>
      </w:r>
    </w:p>
    <w:p w:rsidR="00A602CC" w:rsidRPr="00087E66" w:rsidRDefault="00A602CC" w:rsidP="00BB50AA">
      <w:pPr>
        <w:pStyle w:val="Brezrazmikov"/>
        <w:rPr>
          <w:rFonts w:cs="Arial"/>
          <w:sz w:val="21"/>
          <w:szCs w:val="21"/>
        </w:rPr>
      </w:pPr>
    </w:p>
    <w:p w:rsidR="00A602CC" w:rsidRPr="00087E66" w:rsidRDefault="00501AF5" w:rsidP="00087E66">
      <w:pPr>
        <w:pStyle w:val="Brezrazmikov"/>
        <w:rPr>
          <w:rFonts w:cs="Arial"/>
          <w:sz w:val="21"/>
          <w:szCs w:val="21"/>
        </w:rPr>
      </w:pPr>
      <w:r w:rsidRPr="00087E66">
        <w:rPr>
          <w:rFonts w:cs="Arial"/>
          <w:sz w:val="21"/>
          <w:szCs w:val="21"/>
          <w:highlight w:val="white"/>
          <w:shd w:val="clear" w:color="auto" w:fill="FFFFFF"/>
        </w:rPr>
        <w:t xml:space="preserve">Pripojitev se, skladno s 599. členom ZGD-1, izvede kot poenostavljena pripojitev. </w:t>
      </w:r>
      <w:r w:rsidR="007D34B2" w:rsidRPr="00087E66">
        <w:rPr>
          <w:rFonts w:cs="Arial"/>
          <w:sz w:val="21"/>
          <w:szCs w:val="21"/>
          <w:highlight w:val="white"/>
          <w:shd w:val="clear" w:color="auto" w:fill="FFFFFF"/>
        </w:rPr>
        <w:t>Prevzeta družba in prevzemna družba se združita tako, da se prevzeta družba pripoji k prevzemni družbi. Prevzeta družba s pripojitvijo preneha, ne da bi bila prej opravljena njena likvidacija in se s pripojitvijo izbriše iz sodnega registra. Prevzeta družba na prevzemno družbo prenese svoje celotno premoženje ter pravice in obveznosti, prevzemna družba pa premoženje ter pravice in obveznosti prevzete družbe prevzame.</w:t>
      </w:r>
      <w:r w:rsidR="007D34B2" w:rsidRPr="00087E66">
        <w:rPr>
          <w:rFonts w:cs="Arial"/>
          <w:sz w:val="21"/>
          <w:szCs w:val="21"/>
          <w:shd w:val="clear" w:color="auto" w:fill="FFFFFF"/>
        </w:rPr>
        <w:t xml:space="preserve"> </w:t>
      </w:r>
      <w:r w:rsidR="007D34B2" w:rsidRPr="00087E66">
        <w:rPr>
          <w:rFonts w:cs="Arial"/>
          <w:sz w:val="21"/>
          <w:szCs w:val="21"/>
          <w:highlight w:val="white"/>
          <w:shd w:val="clear" w:color="auto" w:fill="FFFFFF"/>
        </w:rPr>
        <w:t>Prevzemna družba kot univerzalni pravni naslednik prevzete družbe vstopi v vsa pravna razmerja, katerih subjekt je bila prevzeta družba.</w:t>
      </w:r>
      <w:r w:rsidR="007D34B2" w:rsidRPr="00087E66">
        <w:rPr>
          <w:rFonts w:cs="Arial"/>
          <w:sz w:val="21"/>
          <w:szCs w:val="21"/>
          <w:shd w:val="clear" w:color="auto" w:fill="FFFFFF"/>
        </w:rPr>
        <w:t xml:space="preserve"> Dan obračuna pripojitve je 31. 12. 2019. </w:t>
      </w:r>
      <w:r w:rsidR="007D34B2" w:rsidRPr="00087E66">
        <w:rPr>
          <w:rFonts w:cs="Arial"/>
          <w:sz w:val="21"/>
          <w:szCs w:val="21"/>
          <w:highlight w:val="white"/>
          <w:shd w:val="clear" w:color="auto" w:fill="FFFFFF"/>
        </w:rPr>
        <w:t>Od dne obračuna pripojitve dalje se šteje, da so dejanja prevzete družbe opravljena za račun prevzemne družbe.</w:t>
      </w:r>
      <w:r w:rsidR="007D34B2" w:rsidRPr="00087E66">
        <w:rPr>
          <w:rFonts w:cs="Arial"/>
          <w:sz w:val="21"/>
          <w:szCs w:val="21"/>
          <w:shd w:val="clear" w:color="auto" w:fill="FFFFFF"/>
        </w:rPr>
        <w:t xml:space="preserve"> </w:t>
      </w:r>
      <w:r w:rsidR="007D34B2" w:rsidRPr="00087E66">
        <w:rPr>
          <w:rFonts w:cs="Arial"/>
          <w:sz w:val="21"/>
          <w:szCs w:val="21"/>
          <w:highlight w:val="white"/>
          <w:shd w:val="clear" w:color="auto" w:fill="FFFFFF"/>
        </w:rPr>
        <w:t>Osnovni kapital prevzemne družbe se po pripojitvi ne bo spremenil. Prevzemna družba v skladu s 1. točko drugega odstavka 589. člena ZGD-1 v zvezi z drugim odstavkom 618. člena ZGD-1, ne bo zagotovila poslovnih deležev družbeniku prevzete družbe.</w:t>
      </w:r>
      <w:r w:rsidR="007D34B2" w:rsidRPr="00087E66">
        <w:rPr>
          <w:rFonts w:cs="Arial"/>
          <w:sz w:val="21"/>
          <w:szCs w:val="21"/>
          <w:shd w:val="clear" w:color="auto" w:fill="FFFFFF"/>
        </w:rPr>
        <w:t xml:space="preserve"> </w:t>
      </w:r>
      <w:r w:rsidR="00087E66" w:rsidRPr="00087E66">
        <w:rPr>
          <w:rFonts w:cs="Arial"/>
          <w:sz w:val="21"/>
          <w:szCs w:val="21"/>
          <w:shd w:val="clear" w:color="auto" w:fill="FFFFFF"/>
        </w:rPr>
        <w:t xml:space="preserve">Na podlagi Odloka o </w:t>
      </w:r>
      <w:r w:rsidR="00087E66" w:rsidRPr="00087E66">
        <w:rPr>
          <w:sz w:val="21"/>
          <w:szCs w:val="21"/>
        </w:rPr>
        <w:t xml:space="preserve">ustanovitvi in organiziranju podjetja Komunala Tržič d.o.o. (Uradni list RS, št. 76/2019) je bila dne 6. 5. 2020 izvedena konstitutivna seja Nadzornega sveta podjetja Komunala Tržič d.o.o.. Prevzeta družba nadzornega sveta nima. </w:t>
      </w:r>
      <w:r w:rsidR="00087E66" w:rsidRPr="00087E66">
        <w:rPr>
          <w:rFonts w:cs="Arial"/>
          <w:sz w:val="21"/>
          <w:szCs w:val="21"/>
          <w:highlight w:val="white"/>
          <w:shd w:val="clear" w:color="auto" w:fill="FFFFFF"/>
        </w:rPr>
        <w:t xml:space="preserve">Na temelju določb 1.(prvega) odstavka 621. člena ZGD-1 pregled pripojitve po nadzornem svetu ni potreben, saj ima nadzorni svet ustanovljena le prevzemna družba, edini družbenik družb, ki sta udeleženi pri pripojitvi, pa pregled pripojitve po nadzornem svetu ni predlagal. </w:t>
      </w:r>
      <w:r w:rsidRPr="00087E66">
        <w:rPr>
          <w:rFonts w:cs="Arial"/>
          <w:sz w:val="21"/>
          <w:szCs w:val="21"/>
          <w:highlight w:val="white"/>
          <w:shd w:val="clear" w:color="auto" w:fill="FFFFFF"/>
        </w:rPr>
        <w:t xml:space="preserve">Na temelju določb drugega odstavka 621. člena ZGD-1 revizija pogodbe o pripojitvi prevzete družbe k prevzemni družbi ni potrebna, saj edini družbenik družb, ki sta udeleženi pri pripojitvi, ni predlagal revizije pripojitve. </w:t>
      </w:r>
      <w:r w:rsidRPr="00087E66">
        <w:rPr>
          <w:rFonts w:cs="Arial"/>
          <w:sz w:val="21"/>
          <w:szCs w:val="21"/>
        </w:rPr>
        <w:t xml:space="preserve">Skladno z določili 590. člena ZGD-1 Občinski svet Občine Tržič soglaša, da se Občina Tržič, kot ustanovitelj obeh pri pripojitvi udeleženih družb odpove pravici do izpodbijanja sklepa ustanovitelja o soglasju za pripojitev ali uveljavljanju njegove ničnosti </w:t>
      </w:r>
      <w:r w:rsidR="000D73D4" w:rsidRPr="00087E66">
        <w:rPr>
          <w:rFonts w:cs="Arial"/>
          <w:sz w:val="21"/>
          <w:szCs w:val="21"/>
        </w:rPr>
        <w:t xml:space="preserve">ter da se </w:t>
      </w:r>
      <w:r w:rsidRPr="00087E66">
        <w:rPr>
          <w:rFonts w:cs="Arial"/>
          <w:sz w:val="21"/>
          <w:szCs w:val="21"/>
        </w:rPr>
        <w:t>na podlagi s 6. odstavka 599. člena ZGD-1 odpove uporabi določb 582. člena ZGD-1 (poročilo poslovodstva o pripojitvi), 583. člena ZGD-1 (revizija pripojitve)</w:t>
      </w:r>
      <w:r w:rsidR="00881695" w:rsidRPr="00087E66">
        <w:rPr>
          <w:rFonts w:cs="Arial"/>
          <w:sz w:val="21"/>
          <w:szCs w:val="21"/>
        </w:rPr>
        <w:t>,</w:t>
      </w:r>
      <w:r w:rsidRPr="00087E66">
        <w:rPr>
          <w:rFonts w:cs="Arial"/>
          <w:sz w:val="21"/>
          <w:szCs w:val="21"/>
        </w:rPr>
        <w:t xml:space="preserve"> prvega in drugega odstavka 586. člena ZGD-1 (predložitev pogodbe registrskemu organu in pregled dokumentacije)</w:t>
      </w:r>
      <w:r w:rsidR="00881695" w:rsidRPr="00087E66">
        <w:rPr>
          <w:rFonts w:cs="Arial"/>
          <w:sz w:val="21"/>
          <w:szCs w:val="21"/>
        </w:rPr>
        <w:t xml:space="preserve"> ter </w:t>
      </w:r>
      <w:r w:rsidR="00881695" w:rsidRPr="00087E66">
        <w:rPr>
          <w:rFonts w:cs="Arial"/>
          <w:color w:val="000000"/>
          <w:sz w:val="21"/>
          <w:szCs w:val="21"/>
          <w:shd w:val="clear" w:color="auto" w:fill="FFFFFF"/>
        </w:rPr>
        <w:t>584. člena ZGD-1 v zvezi s prvim odstavkom 621. člena ZGD-1 (pregled pripojitve in poročilu o pripojitvi po nadzornem svetu)</w:t>
      </w:r>
      <w:r w:rsidRPr="00087E66">
        <w:rPr>
          <w:rFonts w:cs="Arial"/>
          <w:sz w:val="21"/>
          <w:szCs w:val="21"/>
        </w:rPr>
        <w:t>.</w:t>
      </w:r>
    </w:p>
    <w:p w:rsidR="00747F33" w:rsidRPr="00087E66" w:rsidRDefault="00747F33" w:rsidP="00747F33">
      <w:pPr>
        <w:pStyle w:val="Brezrazmikov"/>
        <w:rPr>
          <w:rFonts w:cs="Arial"/>
          <w:sz w:val="21"/>
          <w:szCs w:val="21"/>
        </w:rPr>
      </w:pPr>
    </w:p>
    <w:p w:rsidR="000D73D4" w:rsidRPr="00087E66" w:rsidRDefault="0051285C" w:rsidP="000D73D4">
      <w:pPr>
        <w:pStyle w:val="Brezrazmikov"/>
        <w:rPr>
          <w:rFonts w:cs="Arial"/>
          <w:sz w:val="21"/>
          <w:szCs w:val="21"/>
        </w:rPr>
      </w:pPr>
      <w:r w:rsidRPr="00087E66">
        <w:rPr>
          <w:rFonts w:cs="Arial"/>
          <w:sz w:val="21"/>
          <w:szCs w:val="21"/>
        </w:rPr>
        <w:t xml:space="preserve">Glede na </w:t>
      </w:r>
      <w:r w:rsidR="00DE2C4A" w:rsidRPr="00087E66">
        <w:rPr>
          <w:rFonts w:cs="Arial"/>
          <w:sz w:val="21"/>
          <w:szCs w:val="21"/>
        </w:rPr>
        <w:t>vse zgoraj naveden</w:t>
      </w:r>
      <w:r w:rsidR="000D73D4" w:rsidRPr="00087E66">
        <w:rPr>
          <w:rFonts w:cs="Arial"/>
          <w:sz w:val="21"/>
          <w:szCs w:val="21"/>
        </w:rPr>
        <w:t>o</w:t>
      </w:r>
      <w:r w:rsidR="00DE2C4A" w:rsidRPr="00087E66">
        <w:rPr>
          <w:rFonts w:cs="Arial"/>
          <w:sz w:val="21"/>
          <w:szCs w:val="21"/>
        </w:rPr>
        <w:t xml:space="preserve"> </w:t>
      </w:r>
      <w:r w:rsidR="000879ED" w:rsidRPr="00087E66">
        <w:rPr>
          <w:rFonts w:cs="Arial"/>
          <w:sz w:val="21"/>
          <w:szCs w:val="21"/>
        </w:rPr>
        <w:t>župan Občine Tržič predlaga O</w:t>
      </w:r>
      <w:r w:rsidRPr="00087E66">
        <w:rPr>
          <w:rFonts w:cs="Arial"/>
          <w:sz w:val="21"/>
          <w:szCs w:val="21"/>
        </w:rPr>
        <w:t xml:space="preserve">bčinskemu svetu Občine Tržič sprejem sklepa o </w:t>
      </w:r>
      <w:r w:rsidR="000D73D4" w:rsidRPr="00087E66">
        <w:rPr>
          <w:rFonts w:cs="Arial"/>
          <w:sz w:val="21"/>
          <w:szCs w:val="21"/>
        </w:rPr>
        <w:t>soglasju s pripojitvijo družbe BIOS, d.o.o., Tržič</w:t>
      </w:r>
      <w:r w:rsidR="000D73D4" w:rsidRPr="00087E66">
        <w:rPr>
          <w:rFonts w:cs="Arial"/>
          <w:sz w:val="21"/>
          <w:szCs w:val="21"/>
          <w:highlight w:val="white"/>
        </w:rPr>
        <w:t xml:space="preserve">, </w:t>
      </w:r>
      <w:r w:rsidR="000D73D4" w:rsidRPr="00087E66">
        <w:rPr>
          <w:rFonts w:cs="Arial"/>
          <w:sz w:val="21"/>
          <w:szCs w:val="21"/>
        </w:rPr>
        <w:t>Trg svobode 18, 4290 Tržič</w:t>
      </w:r>
      <w:r w:rsidR="000D73D4" w:rsidRPr="00087E66">
        <w:rPr>
          <w:rFonts w:cs="Arial"/>
          <w:sz w:val="21"/>
          <w:szCs w:val="21"/>
          <w:highlight w:val="white"/>
        </w:rPr>
        <w:t xml:space="preserve">, matična številka </w:t>
      </w:r>
      <w:r w:rsidR="000D73D4" w:rsidRPr="00087E66">
        <w:rPr>
          <w:rFonts w:cs="Arial"/>
          <w:sz w:val="21"/>
          <w:szCs w:val="21"/>
        </w:rPr>
        <w:t>5806194000, kot prevzete družbe, k družbi KOMUNALA TRŽIČ d.o.o.</w:t>
      </w:r>
      <w:r w:rsidR="000D73D4" w:rsidRPr="00087E66">
        <w:rPr>
          <w:rFonts w:cs="Arial"/>
          <w:sz w:val="21"/>
          <w:szCs w:val="21"/>
          <w:highlight w:val="white"/>
        </w:rPr>
        <w:t xml:space="preserve">, </w:t>
      </w:r>
      <w:r w:rsidR="000D73D4" w:rsidRPr="00087E66">
        <w:rPr>
          <w:rFonts w:cs="Arial"/>
          <w:sz w:val="21"/>
          <w:szCs w:val="21"/>
        </w:rPr>
        <w:t>Pristava, Mlaka 6, 4290 Tržič</w:t>
      </w:r>
      <w:r w:rsidR="000D73D4" w:rsidRPr="00087E66">
        <w:rPr>
          <w:rFonts w:cs="Arial"/>
          <w:sz w:val="21"/>
          <w:szCs w:val="21"/>
          <w:highlight w:val="white"/>
        </w:rPr>
        <w:t xml:space="preserve">, matična številka </w:t>
      </w:r>
      <w:r w:rsidR="000D73D4" w:rsidRPr="00087E66">
        <w:rPr>
          <w:rFonts w:cs="Arial"/>
          <w:sz w:val="21"/>
          <w:szCs w:val="21"/>
        </w:rPr>
        <w:t>5145023000, kot prevzemni družbi, na podlagi predloga pogodbe o pripojitvi opr. št. SV 806/19, ki je priloga tega sklepa, ter sprejem sklepa o soglasju, da se Občina Tržič, kot ustanovitelj obeh pri pripojitvi udeleženih družb</w:t>
      </w:r>
      <w:r w:rsidR="00881695" w:rsidRPr="00087E66">
        <w:rPr>
          <w:rFonts w:cs="Arial"/>
          <w:sz w:val="21"/>
          <w:szCs w:val="21"/>
        </w:rPr>
        <w:t>:</w:t>
      </w:r>
    </w:p>
    <w:p w:rsidR="000D73D4" w:rsidRPr="00087E66" w:rsidRDefault="000D73D4" w:rsidP="00881695">
      <w:pPr>
        <w:pStyle w:val="Brezrazmikov"/>
        <w:numPr>
          <w:ilvl w:val="0"/>
          <w:numId w:val="45"/>
        </w:numPr>
        <w:tabs>
          <w:tab w:val="left" w:pos="1418"/>
        </w:tabs>
        <w:ind w:left="426"/>
        <w:rPr>
          <w:rFonts w:cs="Arial"/>
          <w:sz w:val="21"/>
          <w:szCs w:val="21"/>
        </w:rPr>
      </w:pPr>
      <w:r w:rsidRPr="00087E66">
        <w:rPr>
          <w:rFonts w:cs="Arial"/>
          <w:sz w:val="21"/>
          <w:szCs w:val="21"/>
        </w:rPr>
        <w:t>na podlagi 3. alineje 1. točke 2. odstavka 590. člena ZGD-1 odpove pravici do izpodbijanja sklepa ustanovitelja o soglasju za pripojitev ali uveljavljanju njegove ničnosti;</w:t>
      </w:r>
    </w:p>
    <w:p w:rsidR="00747F33" w:rsidRPr="00087E66" w:rsidRDefault="000D73D4" w:rsidP="00881695">
      <w:pPr>
        <w:pStyle w:val="Brezrazmikov"/>
        <w:numPr>
          <w:ilvl w:val="0"/>
          <w:numId w:val="45"/>
        </w:numPr>
        <w:ind w:left="426"/>
        <w:rPr>
          <w:rFonts w:cs="Arial"/>
          <w:sz w:val="21"/>
          <w:szCs w:val="21"/>
        </w:rPr>
      </w:pPr>
      <w:r w:rsidRPr="00087E66">
        <w:rPr>
          <w:rFonts w:cs="Arial"/>
          <w:sz w:val="21"/>
          <w:szCs w:val="21"/>
        </w:rPr>
        <w:t>na podlagi s 6. odstavka 599. člena ZGD-1 odpove uporabi določb 582. člena ZGD-1 (poročilo poslovodstva o pripojitvi), 583. člena ZGD-1 (revizija pripojitve)</w:t>
      </w:r>
      <w:r w:rsidR="00CE5428" w:rsidRPr="00087E66">
        <w:rPr>
          <w:rFonts w:cs="Arial"/>
          <w:sz w:val="21"/>
          <w:szCs w:val="21"/>
        </w:rPr>
        <w:t>,</w:t>
      </w:r>
      <w:r w:rsidRPr="00087E66">
        <w:rPr>
          <w:rFonts w:cs="Arial"/>
          <w:sz w:val="21"/>
          <w:szCs w:val="21"/>
        </w:rPr>
        <w:t xml:space="preserve"> prvega in </w:t>
      </w:r>
      <w:r w:rsidRPr="00087E66">
        <w:rPr>
          <w:rFonts w:cs="Arial"/>
          <w:sz w:val="21"/>
          <w:szCs w:val="21"/>
        </w:rPr>
        <w:lastRenderedPageBreak/>
        <w:t>drugega odstavka 586. člena ZGD-1 (predložitev pogodbe registrskemu organu in pregled dokumentacije)</w:t>
      </w:r>
      <w:r w:rsidR="00CE5428" w:rsidRPr="00087E66">
        <w:rPr>
          <w:rFonts w:cs="Arial"/>
          <w:sz w:val="21"/>
          <w:szCs w:val="21"/>
        </w:rPr>
        <w:t xml:space="preserve"> ter </w:t>
      </w:r>
      <w:r w:rsidR="00CE5428" w:rsidRPr="00087E66">
        <w:rPr>
          <w:rFonts w:cs="Arial"/>
          <w:color w:val="000000"/>
          <w:sz w:val="21"/>
          <w:szCs w:val="21"/>
          <w:shd w:val="clear" w:color="auto" w:fill="FFFFFF"/>
        </w:rPr>
        <w:t>584. člena ZGD-1 v zvezi s prvim odstavkom 621. člena ZGD-1 (pregled pripojitve in poročilu o pripojitvi po nadzornem svetu)</w:t>
      </w:r>
      <w:r w:rsidRPr="00087E66">
        <w:rPr>
          <w:rFonts w:cs="Arial"/>
          <w:sz w:val="21"/>
          <w:szCs w:val="21"/>
        </w:rPr>
        <w:t>.</w:t>
      </w:r>
    </w:p>
    <w:p w:rsidR="00C334AC" w:rsidRPr="00087E66" w:rsidRDefault="00C334AC" w:rsidP="00C334AC">
      <w:pPr>
        <w:jc w:val="both"/>
        <w:rPr>
          <w:rFonts w:ascii="Arial" w:hAnsi="Arial" w:cs="Arial"/>
          <w:sz w:val="21"/>
          <w:szCs w:val="21"/>
        </w:rPr>
      </w:pPr>
    </w:p>
    <w:p w:rsidR="00087E66" w:rsidRDefault="00C334AC" w:rsidP="00C334AC">
      <w:pPr>
        <w:jc w:val="both"/>
        <w:rPr>
          <w:rFonts w:ascii="Arial" w:hAnsi="Arial" w:cs="Arial"/>
          <w:sz w:val="21"/>
          <w:szCs w:val="21"/>
        </w:rPr>
      </w:pP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t xml:space="preserve">                                   </w:t>
      </w: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C334AC" w:rsidRPr="00087E66" w:rsidRDefault="00C334AC" w:rsidP="00087E66">
      <w:pPr>
        <w:ind w:left="4962"/>
        <w:jc w:val="both"/>
        <w:rPr>
          <w:rFonts w:ascii="Arial" w:hAnsi="Arial" w:cs="Arial"/>
          <w:sz w:val="21"/>
          <w:szCs w:val="21"/>
        </w:rPr>
      </w:pPr>
      <w:r w:rsidRPr="00087E66">
        <w:rPr>
          <w:rFonts w:ascii="Arial" w:hAnsi="Arial" w:cs="Arial"/>
          <w:sz w:val="21"/>
          <w:szCs w:val="21"/>
        </w:rPr>
        <w:t xml:space="preserve">  dr. Metka Knific Zaletelj</w:t>
      </w:r>
    </w:p>
    <w:p w:rsidR="00C334AC" w:rsidRPr="00087E66" w:rsidRDefault="00C334AC" w:rsidP="00C334AC">
      <w:pPr>
        <w:jc w:val="both"/>
        <w:rPr>
          <w:rFonts w:ascii="Arial" w:hAnsi="Arial" w:cs="Arial"/>
          <w:sz w:val="21"/>
          <w:szCs w:val="21"/>
        </w:rPr>
      </w:pP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r>
      <w:r w:rsidRPr="00087E66">
        <w:rPr>
          <w:rFonts w:ascii="Arial" w:hAnsi="Arial" w:cs="Arial"/>
          <w:sz w:val="21"/>
          <w:szCs w:val="21"/>
        </w:rPr>
        <w:tab/>
        <w:t xml:space="preserve">          direktorica občinske uprave </w:t>
      </w:r>
    </w:p>
    <w:p w:rsidR="00C334AC" w:rsidRPr="00087E66" w:rsidRDefault="00C334AC"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87E66" w:rsidRDefault="00087E66" w:rsidP="00C334AC">
      <w:pPr>
        <w:jc w:val="both"/>
        <w:rPr>
          <w:rFonts w:ascii="Arial" w:hAnsi="Arial" w:cs="Arial"/>
          <w:sz w:val="21"/>
          <w:szCs w:val="21"/>
        </w:rPr>
      </w:pPr>
    </w:p>
    <w:p w:rsidR="000577A3" w:rsidRPr="00087E66" w:rsidRDefault="000577A3" w:rsidP="00C334AC">
      <w:pPr>
        <w:jc w:val="both"/>
        <w:rPr>
          <w:rFonts w:ascii="Arial" w:hAnsi="Arial" w:cs="Arial"/>
          <w:sz w:val="21"/>
          <w:szCs w:val="21"/>
        </w:rPr>
      </w:pPr>
      <w:r w:rsidRPr="00087E66">
        <w:rPr>
          <w:rFonts w:ascii="Arial" w:hAnsi="Arial" w:cs="Arial"/>
          <w:sz w:val="21"/>
          <w:szCs w:val="21"/>
        </w:rPr>
        <w:t>Priloga:</w:t>
      </w:r>
    </w:p>
    <w:p w:rsidR="000577A3" w:rsidRPr="00087E66" w:rsidRDefault="000577A3" w:rsidP="006B4741">
      <w:pPr>
        <w:pStyle w:val="Odstavekseznama"/>
        <w:numPr>
          <w:ilvl w:val="0"/>
          <w:numId w:val="45"/>
        </w:numPr>
        <w:jc w:val="both"/>
        <w:rPr>
          <w:rFonts w:ascii="Arial" w:hAnsi="Arial" w:cs="Arial"/>
          <w:sz w:val="21"/>
          <w:szCs w:val="21"/>
        </w:rPr>
      </w:pPr>
      <w:r w:rsidRPr="00087E66">
        <w:rPr>
          <w:rFonts w:ascii="Arial" w:hAnsi="Arial" w:cs="Arial"/>
          <w:sz w:val="21"/>
          <w:szCs w:val="21"/>
        </w:rPr>
        <w:t>predlog pogodbe o pripojitvi opr. št. SV 806/19</w:t>
      </w:r>
    </w:p>
    <w:sectPr w:rsidR="000577A3" w:rsidRPr="00087E66" w:rsidSect="00881695">
      <w:headerReference w:type="default" r:id="rId18"/>
      <w:footerReference w:type="default" r:id="rId19"/>
      <w:headerReference w:type="first" r:id="rId20"/>
      <w:footerReference w:type="first" r:id="rId21"/>
      <w:footnotePr>
        <w:numFmt w:val="lowerLetter"/>
      </w:footnotePr>
      <w:endnotePr>
        <w:numFmt w:val="lowerLetter"/>
      </w:endnotePr>
      <w:pgSz w:w="11907" w:h="16840" w:code="9"/>
      <w:pgMar w:top="567"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56" w:rsidRDefault="00BE0356">
      <w:r>
        <w:separator/>
      </w:r>
    </w:p>
  </w:endnote>
  <w:endnote w:type="continuationSeparator" w:id="0">
    <w:p w:rsidR="00BE0356" w:rsidRDefault="00BE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yriad Pro SemiCondensed">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6" w:rsidRPr="002715A8" w:rsidRDefault="00A74693" w:rsidP="00C867B6">
    <w:pPr>
      <w:pStyle w:val="Noga"/>
      <w:jc w:val="right"/>
      <w:rPr>
        <w:rFonts w:ascii="Arial" w:hAnsi="Arial" w:cs="Arial"/>
      </w:rPr>
    </w:pPr>
    <w:r w:rsidRPr="002715A8">
      <w:rPr>
        <w:rStyle w:val="tevilkastrani"/>
        <w:rFonts w:ascii="Arial" w:hAnsi="Arial" w:cs="Arial"/>
      </w:rPr>
      <w:fldChar w:fldCharType="begin"/>
    </w:r>
    <w:r w:rsidR="00BE0356" w:rsidRPr="002715A8">
      <w:rPr>
        <w:rStyle w:val="tevilkastrani"/>
        <w:rFonts w:ascii="Arial" w:hAnsi="Arial" w:cs="Arial"/>
      </w:rPr>
      <w:instrText xml:space="preserve"> PAGE </w:instrText>
    </w:r>
    <w:r w:rsidRPr="002715A8">
      <w:rPr>
        <w:rStyle w:val="tevilkastrani"/>
        <w:rFonts w:ascii="Arial" w:hAnsi="Arial" w:cs="Arial"/>
      </w:rPr>
      <w:fldChar w:fldCharType="separate"/>
    </w:r>
    <w:r w:rsidR="002308BF">
      <w:rPr>
        <w:rStyle w:val="tevilkastrani"/>
        <w:rFonts w:ascii="Arial" w:hAnsi="Arial" w:cs="Arial"/>
        <w:noProof/>
      </w:rPr>
      <w:t>3</w:t>
    </w:r>
    <w:r w:rsidRPr="002715A8">
      <w:rPr>
        <w:rStyle w:val="tevilkastrani"/>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FC" w:rsidRPr="005D50F3" w:rsidRDefault="00A45AFC" w:rsidP="00A45AFC">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BE0356" w:rsidRPr="00A45AFC" w:rsidRDefault="00A45AFC" w:rsidP="00A45AFC">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56" w:rsidRDefault="00BE0356">
      <w:r>
        <w:separator/>
      </w:r>
    </w:p>
  </w:footnote>
  <w:footnote w:type="continuationSeparator" w:id="0">
    <w:p w:rsidR="00BE0356" w:rsidRDefault="00BE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6" w:rsidRDefault="00BE0356">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BE0356">
      <w:tc>
        <w:tcPr>
          <w:tcW w:w="8641" w:type="dxa"/>
        </w:tcPr>
        <w:p w:rsidR="00BE0356" w:rsidRDefault="00BE0356" w:rsidP="00766A9C">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BE0356" w:rsidRDefault="00BE0356">
    <w:pPr>
      <w:pStyle w:val="Glava"/>
    </w:pPr>
  </w:p>
  <w:p w:rsidR="00BE0356" w:rsidRDefault="00BE0356" w:rsidP="007554AB">
    <w:pPr>
      <w:pStyle w:val="Glava"/>
      <w:jc w:val="center"/>
      <w:rPr>
        <w:rFonts w:ascii="Arial" w:hAnsi="Arial" w:cs="Arial"/>
        <w:b/>
        <w:sz w:val="26"/>
        <w:szCs w:val="26"/>
      </w:rPr>
    </w:pPr>
    <w:r>
      <w:rPr>
        <w:rFonts w:ascii="Arial" w:hAnsi="Arial" w:cs="Arial"/>
        <w:b/>
        <w:sz w:val="26"/>
        <w:szCs w:val="26"/>
      </w:rPr>
      <w:t xml:space="preserve">Ž U P A N </w:t>
    </w:r>
  </w:p>
  <w:p w:rsidR="00BE0356" w:rsidRPr="007554AB" w:rsidRDefault="00BE0356"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EAD"/>
    <w:multiLevelType w:val="hybridMultilevel"/>
    <w:tmpl w:val="FF4A4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C6AB5"/>
    <w:multiLevelType w:val="multilevel"/>
    <w:tmpl w:val="C27459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C7419D"/>
    <w:multiLevelType w:val="hybridMultilevel"/>
    <w:tmpl w:val="D5CEC9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61479"/>
    <w:multiLevelType w:val="hybridMultilevel"/>
    <w:tmpl w:val="51FCC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91BA9"/>
    <w:multiLevelType w:val="hybridMultilevel"/>
    <w:tmpl w:val="2158A0FE"/>
    <w:lvl w:ilvl="0" w:tplc="EC10CE76">
      <w:start w:val="1"/>
      <w:numFmt w:val="decimal"/>
      <w:lvlText w:val="%1."/>
      <w:lvlJc w:val="left"/>
      <w:pPr>
        <w:ind w:left="720" w:hanging="360"/>
      </w:pPr>
      <w:rPr>
        <w:rFonts w:hint="default"/>
        <w:b/>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0C647A"/>
    <w:multiLevelType w:val="multilevel"/>
    <w:tmpl w:val="11B005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9900FA"/>
    <w:multiLevelType w:val="hybridMultilevel"/>
    <w:tmpl w:val="64162AF0"/>
    <w:lvl w:ilvl="0" w:tplc="F0B6257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6701FB"/>
    <w:multiLevelType w:val="hybridMultilevel"/>
    <w:tmpl w:val="0E50802C"/>
    <w:lvl w:ilvl="0" w:tplc="1D6C1362">
      <w:start w:val="429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CB4051"/>
    <w:multiLevelType w:val="hybridMultilevel"/>
    <w:tmpl w:val="E714AF34"/>
    <w:lvl w:ilvl="0" w:tplc="474CC1F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1CC452F"/>
    <w:multiLevelType w:val="hybridMultilevel"/>
    <w:tmpl w:val="9A52E6D6"/>
    <w:lvl w:ilvl="0" w:tplc="4FE8F166">
      <w:start w:val="35"/>
      <w:numFmt w:val="bullet"/>
      <w:lvlText w:val="-"/>
      <w:lvlJc w:val="left"/>
      <w:pPr>
        <w:ind w:left="720" w:hanging="360"/>
      </w:pPr>
      <w:rPr>
        <w:rFonts w:ascii="Calibri" w:eastAsia="Batang"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D47423"/>
    <w:multiLevelType w:val="hybridMultilevel"/>
    <w:tmpl w:val="73A035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00FBC"/>
    <w:multiLevelType w:val="multilevel"/>
    <w:tmpl w:val="A2DA13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D69CA"/>
    <w:multiLevelType w:val="multilevel"/>
    <w:tmpl w:val="729674A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60936"/>
    <w:multiLevelType w:val="hybridMultilevel"/>
    <w:tmpl w:val="4CE0B548"/>
    <w:lvl w:ilvl="0" w:tplc="F63C01B8">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E114A3"/>
    <w:multiLevelType w:val="hybridMultilevel"/>
    <w:tmpl w:val="E9E0B5DA"/>
    <w:lvl w:ilvl="0" w:tplc="4F34ED26">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54182"/>
    <w:multiLevelType w:val="hybridMultilevel"/>
    <w:tmpl w:val="D910F722"/>
    <w:lvl w:ilvl="0" w:tplc="405C77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2F74F3A"/>
    <w:multiLevelType w:val="hybridMultilevel"/>
    <w:tmpl w:val="52B8D9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54F80"/>
    <w:multiLevelType w:val="hybridMultilevel"/>
    <w:tmpl w:val="60621E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1" w15:restartNumberingAfterBreak="0">
    <w:nsid w:val="562179CB"/>
    <w:multiLevelType w:val="multilevel"/>
    <w:tmpl w:val="A2DA13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2D5C5F"/>
    <w:multiLevelType w:val="hybridMultilevel"/>
    <w:tmpl w:val="2158A0FE"/>
    <w:lvl w:ilvl="0" w:tplc="EC10CE76">
      <w:start w:val="1"/>
      <w:numFmt w:val="decimal"/>
      <w:lvlText w:val="%1."/>
      <w:lvlJc w:val="left"/>
      <w:pPr>
        <w:ind w:left="720" w:hanging="360"/>
      </w:pPr>
      <w:rPr>
        <w:rFonts w:hint="default"/>
        <w:b/>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24D7E2C"/>
    <w:multiLevelType w:val="hybridMultilevel"/>
    <w:tmpl w:val="71F2C174"/>
    <w:lvl w:ilvl="0" w:tplc="0424000F">
      <w:start w:val="1"/>
      <w:numFmt w:val="decimal"/>
      <w:lvlText w:val="%1."/>
      <w:lvlJc w:val="left"/>
      <w:pPr>
        <w:tabs>
          <w:tab w:val="num" w:pos="643"/>
        </w:tabs>
        <w:ind w:left="643" w:hanging="360"/>
      </w:p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2941C2B"/>
    <w:multiLevelType w:val="hybridMultilevel"/>
    <w:tmpl w:val="C2DE7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43F116F"/>
    <w:multiLevelType w:val="hybridMultilevel"/>
    <w:tmpl w:val="0D106FB4"/>
    <w:lvl w:ilvl="0" w:tplc="2FE0F3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0035B8"/>
    <w:multiLevelType w:val="hybridMultilevel"/>
    <w:tmpl w:val="A81A7F12"/>
    <w:lvl w:ilvl="0" w:tplc="04240003">
      <w:start w:val="1"/>
      <w:numFmt w:val="bullet"/>
      <w:lvlText w:val="o"/>
      <w:lvlJc w:val="left"/>
      <w:pPr>
        <w:ind w:left="720" w:hanging="360"/>
      </w:pPr>
      <w:rPr>
        <w:rFonts w:ascii="Courier New" w:hAnsi="Courier New" w:cs="Courier New" w:hint="default"/>
      </w:rPr>
    </w:lvl>
    <w:lvl w:ilvl="1" w:tplc="F0B62574">
      <w:start w:val="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A60E55"/>
    <w:multiLevelType w:val="hybridMultilevel"/>
    <w:tmpl w:val="AB5A2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CF337F"/>
    <w:multiLevelType w:val="hybridMultilevel"/>
    <w:tmpl w:val="F2A43BD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7D50C8"/>
    <w:multiLevelType w:val="hybridMultilevel"/>
    <w:tmpl w:val="F7D65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4154A6"/>
    <w:multiLevelType w:val="hybridMultilevel"/>
    <w:tmpl w:val="F6245754"/>
    <w:lvl w:ilvl="0" w:tplc="A580CCB0">
      <w:start w:val="75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1016A3"/>
    <w:multiLevelType w:val="hybridMultilevel"/>
    <w:tmpl w:val="2528F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716CF9"/>
    <w:multiLevelType w:val="hybridMultilevel"/>
    <w:tmpl w:val="729674A4"/>
    <w:lvl w:ilvl="0" w:tplc="4F34ED2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D7C4A"/>
    <w:multiLevelType w:val="hybridMultilevel"/>
    <w:tmpl w:val="2C9A9B84"/>
    <w:lvl w:ilvl="0" w:tplc="04090003">
      <w:start w:val="1"/>
      <w:numFmt w:val="bullet"/>
      <w:lvlText w:val="o"/>
      <w:lvlJc w:val="left"/>
      <w:pPr>
        <w:ind w:left="360" w:hanging="360"/>
      </w:pPr>
      <w:rPr>
        <w:rFonts w:ascii="Courier New" w:hAnsi="Courier New" w:cs="Courier New" w:hint="default"/>
        <w:color w:val="auto"/>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18"/>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num>
  <w:num w:numId="5">
    <w:abstractNumId w:val="25"/>
  </w:num>
  <w:num w:numId="6">
    <w:abstractNumId w:val="18"/>
  </w:num>
  <w:num w:numId="7">
    <w:abstractNumId w:val="24"/>
  </w:num>
  <w:num w:numId="8">
    <w:abstractNumId w:val="1"/>
  </w:num>
  <w:num w:numId="9">
    <w:abstractNumId w:val="33"/>
  </w:num>
  <w:num w:numId="10">
    <w:abstractNumId w:val="27"/>
  </w:num>
  <w:num w:numId="11">
    <w:abstractNumId w:val="6"/>
  </w:num>
  <w:num w:numId="12">
    <w:abstractNumId w:val="3"/>
  </w:num>
  <w:num w:numId="13">
    <w:abstractNumId w:val="44"/>
  </w:num>
  <w:num w:numId="14">
    <w:abstractNumId w:val="19"/>
  </w:num>
  <w:num w:numId="15">
    <w:abstractNumId w:val="2"/>
  </w:num>
  <w:num w:numId="16">
    <w:abstractNumId w:val="12"/>
  </w:num>
  <w:num w:numId="17">
    <w:abstractNumId w:val="43"/>
  </w:num>
  <w:num w:numId="18">
    <w:abstractNumId w:val="20"/>
  </w:num>
  <w:num w:numId="19">
    <w:abstractNumId w:val="22"/>
  </w:num>
  <w:num w:numId="20">
    <w:abstractNumId w:val="35"/>
  </w:num>
  <w:num w:numId="21">
    <w:abstractNumId w:val="38"/>
  </w:num>
  <w:num w:numId="22">
    <w:abstractNumId w:val="28"/>
  </w:num>
  <w:num w:numId="23">
    <w:abstractNumId w:val="7"/>
  </w:num>
  <w:num w:numId="24">
    <w:abstractNumId w:val="23"/>
  </w:num>
  <w:num w:numId="25">
    <w:abstractNumId w:val="42"/>
  </w:num>
  <w:num w:numId="26">
    <w:abstractNumId w:val="36"/>
  </w:num>
  <w:num w:numId="27">
    <w:abstractNumId w:val="34"/>
  </w:num>
  <w:num w:numId="28">
    <w:abstractNumId w:val="39"/>
  </w:num>
  <w:num w:numId="29">
    <w:abstractNumId w:val="37"/>
  </w:num>
  <w:num w:numId="30">
    <w:abstractNumId w:val="15"/>
  </w:num>
  <w:num w:numId="31">
    <w:abstractNumId w:val="11"/>
  </w:num>
  <w:num w:numId="32">
    <w:abstractNumId w:val="8"/>
  </w:num>
  <w:num w:numId="33">
    <w:abstractNumId w:val="32"/>
  </w:num>
  <w:num w:numId="34">
    <w:abstractNumId w:val="4"/>
  </w:num>
  <w:num w:numId="35">
    <w:abstractNumId w:val="14"/>
  </w:num>
  <w:num w:numId="36">
    <w:abstractNumId w:val="9"/>
  </w:num>
  <w:num w:numId="37">
    <w:abstractNumId w:val="45"/>
  </w:num>
  <w:num w:numId="38">
    <w:abstractNumId w:val="26"/>
  </w:num>
  <w:num w:numId="39">
    <w:abstractNumId w:val="5"/>
  </w:num>
  <w:num w:numId="40">
    <w:abstractNumId w:val="17"/>
  </w:num>
  <w:num w:numId="41">
    <w:abstractNumId w:val="31"/>
  </w:num>
  <w:num w:numId="42">
    <w:abstractNumId w:val="29"/>
  </w:num>
  <w:num w:numId="43">
    <w:abstractNumId w:val="13"/>
  </w:num>
  <w:num w:numId="44">
    <w:abstractNumId w:val="21"/>
  </w:num>
  <w:num w:numId="45">
    <w:abstractNumId w:val="41"/>
  </w:num>
  <w:num w:numId="46">
    <w:abstractNumId w:val="4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4993"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1"/>
    <w:rsid w:val="00001812"/>
    <w:rsid w:val="00004461"/>
    <w:rsid w:val="000060F5"/>
    <w:rsid w:val="00007051"/>
    <w:rsid w:val="00015C77"/>
    <w:rsid w:val="00017ECD"/>
    <w:rsid w:val="000207A6"/>
    <w:rsid w:val="00054A22"/>
    <w:rsid w:val="00057057"/>
    <w:rsid w:val="000577A3"/>
    <w:rsid w:val="000654C4"/>
    <w:rsid w:val="00067B1F"/>
    <w:rsid w:val="000715D5"/>
    <w:rsid w:val="00075934"/>
    <w:rsid w:val="00082995"/>
    <w:rsid w:val="000879ED"/>
    <w:rsid w:val="00087E66"/>
    <w:rsid w:val="00093472"/>
    <w:rsid w:val="000B68AD"/>
    <w:rsid w:val="000D2665"/>
    <w:rsid w:val="000D4369"/>
    <w:rsid w:val="000D73D4"/>
    <w:rsid w:val="000F56A0"/>
    <w:rsid w:val="000F5D59"/>
    <w:rsid w:val="000F6366"/>
    <w:rsid w:val="00102A1A"/>
    <w:rsid w:val="00114BAC"/>
    <w:rsid w:val="00117247"/>
    <w:rsid w:val="00124CAB"/>
    <w:rsid w:val="00131993"/>
    <w:rsid w:val="00135884"/>
    <w:rsid w:val="00136A9E"/>
    <w:rsid w:val="0014135F"/>
    <w:rsid w:val="00145D2E"/>
    <w:rsid w:val="001531A0"/>
    <w:rsid w:val="0015700E"/>
    <w:rsid w:val="001661B3"/>
    <w:rsid w:val="0017214E"/>
    <w:rsid w:val="00193ED9"/>
    <w:rsid w:val="00194208"/>
    <w:rsid w:val="00195CFC"/>
    <w:rsid w:val="001968B7"/>
    <w:rsid w:val="001A3798"/>
    <w:rsid w:val="001A4DED"/>
    <w:rsid w:val="001B7CAD"/>
    <w:rsid w:val="001C656F"/>
    <w:rsid w:val="001D2A04"/>
    <w:rsid w:val="001D7FA5"/>
    <w:rsid w:val="001E0561"/>
    <w:rsid w:val="001F1C73"/>
    <w:rsid w:val="001F4964"/>
    <w:rsid w:val="002054B7"/>
    <w:rsid w:val="00205B28"/>
    <w:rsid w:val="00224C65"/>
    <w:rsid w:val="002308BF"/>
    <w:rsid w:val="00236ED9"/>
    <w:rsid w:val="002579CB"/>
    <w:rsid w:val="00260664"/>
    <w:rsid w:val="00267635"/>
    <w:rsid w:val="002715A8"/>
    <w:rsid w:val="00277EAD"/>
    <w:rsid w:val="0028139E"/>
    <w:rsid w:val="0028679F"/>
    <w:rsid w:val="00294D3F"/>
    <w:rsid w:val="002B4D32"/>
    <w:rsid w:val="002C5B35"/>
    <w:rsid w:val="002C611B"/>
    <w:rsid w:val="002C6654"/>
    <w:rsid w:val="002D4D0D"/>
    <w:rsid w:val="002D70BF"/>
    <w:rsid w:val="002E3188"/>
    <w:rsid w:val="002E7F24"/>
    <w:rsid w:val="002F3626"/>
    <w:rsid w:val="002F6A61"/>
    <w:rsid w:val="002F7958"/>
    <w:rsid w:val="003106FA"/>
    <w:rsid w:val="0031149E"/>
    <w:rsid w:val="00315A52"/>
    <w:rsid w:val="00354EB5"/>
    <w:rsid w:val="0036093A"/>
    <w:rsid w:val="00367BD6"/>
    <w:rsid w:val="00384C3D"/>
    <w:rsid w:val="00386670"/>
    <w:rsid w:val="003A7CBD"/>
    <w:rsid w:val="003C6AE2"/>
    <w:rsid w:val="003D66DC"/>
    <w:rsid w:val="003E5E2F"/>
    <w:rsid w:val="004015D5"/>
    <w:rsid w:val="004031AF"/>
    <w:rsid w:val="0041311A"/>
    <w:rsid w:val="004168B4"/>
    <w:rsid w:val="004201CB"/>
    <w:rsid w:val="00422DA7"/>
    <w:rsid w:val="00423537"/>
    <w:rsid w:val="00440E05"/>
    <w:rsid w:val="0045198B"/>
    <w:rsid w:val="004559A9"/>
    <w:rsid w:val="0047522F"/>
    <w:rsid w:val="004874D7"/>
    <w:rsid w:val="004A12DF"/>
    <w:rsid w:val="004A14F6"/>
    <w:rsid w:val="004A692E"/>
    <w:rsid w:val="004B028A"/>
    <w:rsid w:val="004B7C71"/>
    <w:rsid w:val="004C4B07"/>
    <w:rsid w:val="004D2097"/>
    <w:rsid w:val="004E26DA"/>
    <w:rsid w:val="004E57EA"/>
    <w:rsid w:val="004F2A2F"/>
    <w:rsid w:val="00501AF5"/>
    <w:rsid w:val="00501DCD"/>
    <w:rsid w:val="0050764E"/>
    <w:rsid w:val="0051285C"/>
    <w:rsid w:val="00523B51"/>
    <w:rsid w:val="00525398"/>
    <w:rsid w:val="0054394A"/>
    <w:rsid w:val="00555733"/>
    <w:rsid w:val="0056700F"/>
    <w:rsid w:val="00573307"/>
    <w:rsid w:val="00573EBB"/>
    <w:rsid w:val="00576728"/>
    <w:rsid w:val="00576DCF"/>
    <w:rsid w:val="00586957"/>
    <w:rsid w:val="00591414"/>
    <w:rsid w:val="005A20B3"/>
    <w:rsid w:val="005A736C"/>
    <w:rsid w:val="005B263A"/>
    <w:rsid w:val="005B43DB"/>
    <w:rsid w:val="005C1E32"/>
    <w:rsid w:val="005C52DB"/>
    <w:rsid w:val="005D4093"/>
    <w:rsid w:val="005E5AC6"/>
    <w:rsid w:val="0063168B"/>
    <w:rsid w:val="00646BC5"/>
    <w:rsid w:val="006501E9"/>
    <w:rsid w:val="00653FB8"/>
    <w:rsid w:val="006675EB"/>
    <w:rsid w:val="0067087C"/>
    <w:rsid w:val="006800DA"/>
    <w:rsid w:val="006818D2"/>
    <w:rsid w:val="00692796"/>
    <w:rsid w:val="006941B0"/>
    <w:rsid w:val="006A7C5E"/>
    <w:rsid w:val="006B24F9"/>
    <w:rsid w:val="006C21B9"/>
    <w:rsid w:val="006C620D"/>
    <w:rsid w:val="006C664D"/>
    <w:rsid w:val="006D1FF1"/>
    <w:rsid w:val="006D54B3"/>
    <w:rsid w:val="006D6D5D"/>
    <w:rsid w:val="006D749F"/>
    <w:rsid w:val="006F1A0E"/>
    <w:rsid w:val="00704630"/>
    <w:rsid w:val="00710F8E"/>
    <w:rsid w:val="007121B2"/>
    <w:rsid w:val="0071246E"/>
    <w:rsid w:val="00722CF4"/>
    <w:rsid w:val="00725864"/>
    <w:rsid w:val="0072611D"/>
    <w:rsid w:val="0073173A"/>
    <w:rsid w:val="007463F4"/>
    <w:rsid w:val="00747F33"/>
    <w:rsid w:val="007537BE"/>
    <w:rsid w:val="007548AA"/>
    <w:rsid w:val="007554AB"/>
    <w:rsid w:val="00756803"/>
    <w:rsid w:val="00757CE2"/>
    <w:rsid w:val="007645A8"/>
    <w:rsid w:val="00766A9C"/>
    <w:rsid w:val="00777BFE"/>
    <w:rsid w:val="00783743"/>
    <w:rsid w:val="00783BC5"/>
    <w:rsid w:val="00796DB7"/>
    <w:rsid w:val="007B18F3"/>
    <w:rsid w:val="007B7563"/>
    <w:rsid w:val="007C3015"/>
    <w:rsid w:val="007C5E60"/>
    <w:rsid w:val="007D34B2"/>
    <w:rsid w:val="007D4EDA"/>
    <w:rsid w:val="007D5CD5"/>
    <w:rsid w:val="007D7D5F"/>
    <w:rsid w:val="007F2491"/>
    <w:rsid w:val="00801F74"/>
    <w:rsid w:val="008139A4"/>
    <w:rsid w:val="008204DC"/>
    <w:rsid w:val="00823EDB"/>
    <w:rsid w:val="00826D77"/>
    <w:rsid w:val="0084397F"/>
    <w:rsid w:val="00843F8C"/>
    <w:rsid w:val="00845928"/>
    <w:rsid w:val="00855E95"/>
    <w:rsid w:val="00876750"/>
    <w:rsid w:val="00876882"/>
    <w:rsid w:val="00881695"/>
    <w:rsid w:val="00890848"/>
    <w:rsid w:val="00892B1E"/>
    <w:rsid w:val="00896F67"/>
    <w:rsid w:val="008B264C"/>
    <w:rsid w:val="008B6C91"/>
    <w:rsid w:val="008C4A63"/>
    <w:rsid w:val="008C5257"/>
    <w:rsid w:val="008D68A0"/>
    <w:rsid w:val="008D78AC"/>
    <w:rsid w:val="008E4D77"/>
    <w:rsid w:val="008F47A4"/>
    <w:rsid w:val="008F6CC9"/>
    <w:rsid w:val="0090171D"/>
    <w:rsid w:val="00913065"/>
    <w:rsid w:val="0092430E"/>
    <w:rsid w:val="0096497F"/>
    <w:rsid w:val="009652A6"/>
    <w:rsid w:val="009671F5"/>
    <w:rsid w:val="009729D0"/>
    <w:rsid w:val="0098791C"/>
    <w:rsid w:val="00990C26"/>
    <w:rsid w:val="0099209A"/>
    <w:rsid w:val="00995AD2"/>
    <w:rsid w:val="009B789A"/>
    <w:rsid w:val="009C3526"/>
    <w:rsid w:val="009D29E4"/>
    <w:rsid w:val="009D4EF5"/>
    <w:rsid w:val="009D7D71"/>
    <w:rsid w:val="009F37D9"/>
    <w:rsid w:val="00A104E8"/>
    <w:rsid w:val="00A15CE8"/>
    <w:rsid w:val="00A25232"/>
    <w:rsid w:val="00A25553"/>
    <w:rsid w:val="00A34530"/>
    <w:rsid w:val="00A358EC"/>
    <w:rsid w:val="00A405B1"/>
    <w:rsid w:val="00A45AFC"/>
    <w:rsid w:val="00A4659E"/>
    <w:rsid w:val="00A602CC"/>
    <w:rsid w:val="00A63C2B"/>
    <w:rsid w:val="00A6679E"/>
    <w:rsid w:val="00A74693"/>
    <w:rsid w:val="00A74D52"/>
    <w:rsid w:val="00A778CA"/>
    <w:rsid w:val="00A84531"/>
    <w:rsid w:val="00A86AA2"/>
    <w:rsid w:val="00A86FC7"/>
    <w:rsid w:val="00A91C32"/>
    <w:rsid w:val="00A9413D"/>
    <w:rsid w:val="00A9437D"/>
    <w:rsid w:val="00A94432"/>
    <w:rsid w:val="00AB0539"/>
    <w:rsid w:val="00AB07DE"/>
    <w:rsid w:val="00AC03D5"/>
    <w:rsid w:val="00AC0C12"/>
    <w:rsid w:val="00AC535B"/>
    <w:rsid w:val="00AD5C92"/>
    <w:rsid w:val="00AD780E"/>
    <w:rsid w:val="00AE436D"/>
    <w:rsid w:val="00AE51B4"/>
    <w:rsid w:val="00AF17DF"/>
    <w:rsid w:val="00AF6EE5"/>
    <w:rsid w:val="00AF7AF3"/>
    <w:rsid w:val="00B03778"/>
    <w:rsid w:val="00B121AF"/>
    <w:rsid w:val="00B17693"/>
    <w:rsid w:val="00B3708A"/>
    <w:rsid w:val="00B57B32"/>
    <w:rsid w:val="00B60A2A"/>
    <w:rsid w:val="00B61B89"/>
    <w:rsid w:val="00B6259D"/>
    <w:rsid w:val="00B64244"/>
    <w:rsid w:val="00B6613B"/>
    <w:rsid w:val="00B712CE"/>
    <w:rsid w:val="00B83AB1"/>
    <w:rsid w:val="00B8630E"/>
    <w:rsid w:val="00B96814"/>
    <w:rsid w:val="00BA4E26"/>
    <w:rsid w:val="00BB50AA"/>
    <w:rsid w:val="00BB527F"/>
    <w:rsid w:val="00BC459E"/>
    <w:rsid w:val="00BE0356"/>
    <w:rsid w:val="00BE1F47"/>
    <w:rsid w:val="00BE55A9"/>
    <w:rsid w:val="00BE5970"/>
    <w:rsid w:val="00BF2227"/>
    <w:rsid w:val="00BF36BB"/>
    <w:rsid w:val="00C0313F"/>
    <w:rsid w:val="00C15290"/>
    <w:rsid w:val="00C2504D"/>
    <w:rsid w:val="00C334AC"/>
    <w:rsid w:val="00C33786"/>
    <w:rsid w:val="00C36DFC"/>
    <w:rsid w:val="00C52283"/>
    <w:rsid w:val="00C528D3"/>
    <w:rsid w:val="00C53D2C"/>
    <w:rsid w:val="00C63E40"/>
    <w:rsid w:val="00C65C17"/>
    <w:rsid w:val="00C70001"/>
    <w:rsid w:val="00C729B9"/>
    <w:rsid w:val="00C85FE7"/>
    <w:rsid w:val="00C867B6"/>
    <w:rsid w:val="00C940B7"/>
    <w:rsid w:val="00C96C5A"/>
    <w:rsid w:val="00CA6033"/>
    <w:rsid w:val="00CB18BB"/>
    <w:rsid w:val="00CB284B"/>
    <w:rsid w:val="00CB44E7"/>
    <w:rsid w:val="00CB5195"/>
    <w:rsid w:val="00CB5719"/>
    <w:rsid w:val="00CC2B5E"/>
    <w:rsid w:val="00CE4FDC"/>
    <w:rsid w:val="00CE5428"/>
    <w:rsid w:val="00CF70D1"/>
    <w:rsid w:val="00D137FC"/>
    <w:rsid w:val="00D15BED"/>
    <w:rsid w:val="00D2310C"/>
    <w:rsid w:val="00D24185"/>
    <w:rsid w:val="00D27F63"/>
    <w:rsid w:val="00D304AB"/>
    <w:rsid w:val="00D41C2E"/>
    <w:rsid w:val="00D4415F"/>
    <w:rsid w:val="00D45120"/>
    <w:rsid w:val="00D45671"/>
    <w:rsid w:val="00D45EC9"/>
    <w:rsid w:val="00D515B6"/>
    <w:rsid w:val="00D6073B"/>
    <w:rsid w:val="00D651D2"/>
    <w:rsid w:val="00D67AFC"/>
    <w:rsid w:val="00D7337D"/>
    <w:rsid w:val="00D74090"/>
    <w:rsid w:val="00D75519"/>
    <w:rsid w:val="00D756A4"/>
    <w:rsid w:val="00D85BFE"/>
    <w:rsid w:val="00D9075C"/>
    <w:rsid w:val="00D97F90"/>
    <w:rsid w:val="00DA30A7"/>
    <w:rsid w:val="00DC0986"/>
    <w:rsid w:val="00DC2FBA"/>
    <w:rsid w:val="00DC3F2C"/>
    <w:rsid w:val="00DC68FB"/>
    <w:rsid w:val="00DE2C4A"/>
    <w:rsid w:val="00DF456C"/>
    <w:rsid w:val="00E0624A"/>
    <w:rsid w:val="00E1527B"/>
    <w:rsid w:val="00E202BA"/>
    <w:rsid w:val="00E22919"/>
    <w:rsid w:val="00E2301D"/>
    <w:rsid w:val="00E25A61"/>
    <w:rsid w:val="00E266D4"/>
    <w:rsid w:val="00E50AF3"/>
    <w:rsid w:val="00E536E8"/>
    <w:rsid w:val="00E621EE"/>
    <w:rsid w:val="00E67A00"/>
    <w:rsid w:val="00E72153"/>
    <w:rsid w:val="00E76B26"/>
    <w:rsid w:val="00E8193D"/>
    <w:rsid w:val="00E81DDF"/>
    <w:rsid w:val="00EA77B6"/>
    <w:rsid w:val="00EB0236"/>
    <w:rsid w:val="00EB1E9C"/>
    <w:rsid w:val="00EC1EBB"/>
    <w:rsid w:val="00ED33E1"/>
    <w:rsid w:val="00ED3773"/>
    <w:rsid w:val="00ED4E59"/>
    <w:rsid w:val="00ED5247"/>
    <w:rsid w:val="00EE4A3C"/>
    <w:rsid w:val="00EE53D1"/>
    <w:rsid w:val="00EE572C"/>
    <w:rsid w:val="00EE5753"/>
    <w:rsid w:val="00EF5B81"/>
    <w:rsid w:val="00F01E84"/>
    <w:rsid w:val="00F0514B"/>
    <w:rsid w:val="00F22F39"/>
    <w:rsid w:val="00F26F36"/>
    <w:rsid w:val="00F27BC7"/>
    <w:rsid w:val="00F34BDE"/>
    <w:rsid w:val="00F615C3"/>
    <w:rsid w:val="00F61AB9"/>
    <w:rsid w:val="00F62F6D"/>
    <w:rsid w:val="00F63817"/>
    <w:rsid w:val="00F656A7"/>
    <w:rsid w:val="00F6671E"/>
    <w:rsid w:val="00F66B0F"/>
    <w:rsid w:val="00F835FC"/>
    <w:rsid w:val="00F916F1"/>
    <w:rsid w:val="00F96131"/>
    <w:rsid w:val="00FD074D"/>
    <w:rsid w:val="00FE463B"/>
    <w:rsid w:val="00FF13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f" fillcolor="white" stroke="f">
      <v:fill color="white" on="f"/>
      <v:stroke on="f"/>
    </o:shapedefaults>
    <o:shapelayout v:ext="edit">
      <o:idmap v:ext="edit" data="1"/>
    </o:shapelayout>
  </w:shapeDefaults>
  <w:decimalSymbol w:val=","/>
  <w:listSeparator w:val=";"/>
  <w15:docId w15:val="{DED764E4-EFD8-4832-8DFE-038435A4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76728"/>
    <w:pPr>
      <w:tabs>
        <w:tab w:val="center" w:pos="4536"/>
        <w:tab w:val="right" w:pos="9072"/>
      </w:tabs>
    </w:pPr>
  </w:style>
  <w:style w:type="paragraph" w:customStyle="1" w:styleId="a">
    <w:name w:val="_"/>
    <w:basedOn w:val="Navaden"/>
    <w:next w:val="Glava"/>
    <w:rsid w:val="00576728"/>
    <w:pPr>
      <w:widowControl w:val="0"/>
    </w:pPr>
  </w:style>
  <w:style w:type="paragraph" w:customStyle="1" w:styleId="26">
    <w:name w:val="_26"/>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576728"/>
    <w:pPr>
      <w:widowControl w:val="0"/>
      <w:tabs>
        <w:tab w:val="left" w:pos="5760"/>
        <w:tab w:val="left" w:pos="6480"/>
        <w:tab w:val="left" w:pos="7200"/>
        <w:tab w:val="left" w:pos="7920"/>
      </w:tabs>
      <w:ind w:left="5760" w:hanging="720"/>
    </w:pPr>
  </w:style>
  <w:style w:type="paragraph" w:customStyle="1" w:styleId="19">
    <w:name w:val="_19"/>
    <w:basedOn w:val="Navaden"/>
    <w:next w:val="Glava"/>
    <w:rsid w:val="00576728"/>
    <w:pPr>
      <w:widowControl w:val="0"/>
      <w:tabs>
        <w:tab w:val="left" w:pos="6480"/>
        <w:tab w:val="left" w:pos="7200"/>
        <w:tab w:val="left" w:pos="7920"/>
      </w:tabs>
      <w:ind w:left="6480" w:hanging="720"/>
    </w:pPr>
  </w:style>
  <w:style w:type="paragraph" w:customStyle="1" w:styleId="18">
    <w:name w:val="_18"/>
    <w:basedOn w:val="Navaden"/>
    <w:next w:val="Glava"/>
    <w:rsid w:val="00576728"/>
    <w:pPr>
      <w:widowControl w:val="0"/>
    </w:pPr>
  </w:style>
  <w:style w:type="paragraph" w:customStyle="1" w:styleId="17">
    <w:name w:val="_17"/>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576728"/>
    <w:pPr>
      <w:widowControl w:val="0"/>
      <w:tabs>
        <w:tab w:val="left" w:pos="5760"/>
        <w:tab w:val="left" w:pos="6480"/>
        <w:tab w:val="left" w:pos="7200"/>
        <w:tab w:val="left" w:pos="7920"/>
      </w:tabs>
      <w:ind w:left="5760" w:hanging="720"/>
    </w:pPr>
  </w:style>
  <w:style w:type="paragraph" w:customStyle="1" w:styleId="10">
    <w:name w:val="_10"/>
    <w:basedOn w:val="Navaden"/>
    <w:next w:val="Glava"/>
    <w:rsid w:val="00576728"/>
    <w:pPr>
      <w:widowControl w:val="0"/>
      <w:tabs>
        <w:tab w:val="left" w:pos="6480"/>
        <w:tab w:val="left" w:pos="7200"/>
        <w:tab w:val="left" w:pos="7920"/>
      </w:tabs>
      <w:ind w:left="6480" w:hanging="720"/>
    </w:pPr>
  </w:style>
  <w:style w:type="paragraph" w:customStyle="1" w:styleId="9">
    <w:name w:val="_9"/>
    <w:basedOn w:val="Navaden"/>
    <w:next w:val="Glava"/>
    <w:rsid w:val="00576728"/>
    <w:pPr>
      <w:widowControl w:val="0"/>
    </w:pPr>
  </w:style>
  <w:style w:type="paragraph" w:customStyle="1" w:styleId="8">
    <w:name w:val="_8"/>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576728"/>
    <w:pPr>
      <w:widowControl w:val="0"/>
      <w:tabs>
        <w:tab w:val="left" w:pos="5760"/>
        <w:tab w:val="left" w:pos="6480"/>
        <w:tab w:val="left" w:pos="7200"/>
        <w:tab w:val="left" w:pos="7920"/>
      </w:tabs>
      <w:ind w:left="5760" w:hanging="720"/>
    </w:pPr>
  </w:style>
  <w:style w:type="paragraph" w:customStyle="1" w:styleId="1">
    <w:name w:val="_1"/>
    <w:basedOn w:val="Navaden"/>
    <w:next w:val="Glava"/>
    <w:rsid w:val="00576728"/>
    <w:pPr>
      <w:widowControl w:val="0"/>
      <w:tabs>
        <w:tab w:val="left" w:pos="6480"/>
        <w:tab w:val="left" w:pos="7200"/>
        <w:tab w:val="left" w:pos="7920"/>
      </w:tabs>
      <w:ind w:left="6480" w:hanging="720"/>
    </w:pPr>
  </w:style>
  <w:style w:type="paragraph" w:styleId="Noga">
    <w:name w:val="footer"/>
    <w:basedOn w:val="Navaden"/>
    <w:link w:val="NogaZnak"/>
    <w:uiPriority w:val="99"/>
    <w:rsid w:val="00576728"/>
    <w:pPr>
      <w:tabs>
        <w:tab w:val="center" w:pos="4536"/>
        <w:tab w:val="right" w:pos="9072"/>
      </w:tabs>
    </w:pPr>
  </w:style>
  <w:style w:type="paragraph" w:styleId="Glavasporoila">
    <w:name w:val="Message Header"/>
    <w:basedOn w:val="Telobesedila"/>
    <w:rsid w:val="00576728"/>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576728"/>
  </w:style>
  <w:style w:type="character" w:customStyle="1" w:styleId="Glavasporoila-oznaka">
    <w:name w:val="Glava sporočila - oznaka"/>
    <w:rsid w:val="00576728"/>
    <w:rPr>
      <w:rFonts w:ascii="Arial Black" w:hAnsi="Arial Black"/>
      <w:sz w:val="18"/>
    </w:rPr>
  </w:style>
  <w:style w:type="paragraph" w:styleId="Telobesedila">
    <w:name w:val="Body Text"/>
    <w:basedOn w:val="Navaden"/>
    <w:link w:val="TelobesedilaZnak"/>
    <w:rsid w:val="00576728"/>
    <w:pPr>
      <w:spacing w:after="120"/>
    </w:pPr>
  </w:style>
  <w:style w:type="character" w:styleId="Hiperpovezava">
    <w:name w:val="Hyperlink"/>
    <w:basedOn w:val="Privzetapisavaodstavka"/>
    <w:uiPriority w:val="99"/>
    <w:rsid w:val="00384C3D"/>
    <w:rPr>
      <w:color w:val="0000FF"/>
      <w:u w:val="single"/>
    </w:rPr>
  </w:style>
  <w:style w:type="table" w:styleId="Tabelamrea">
    <w:name w:val="Table Grid"/>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Navadensplet">
    <w:name w:val="Normal (Web)"/>
    <w:basedOn w:val="Navaden"/>
    <w:rsid w:val="00995AD2"/>
    <w:pPr>
      <w:spacing w:after="210"/>
    </w:pPr>
    <w:rPr>
      <w:color w:val="333333"/>
      <w:sz w:val="18"/>
      <w:szCs w:val="18"/>
    </w:rPr>
  </w:style>
  <w:style w:type="paragraph" w:customStyle="1" w:styleId="esegmenth4">
    <w:name w:val="esegment_h4"/>
    <w:basedOn w:val="Navaden"/>
    <w:rsid w:val="00995AD2"/>
    <w:pPr>
      <w:spacing w:after="210"/>
      <w:jc w:val="center"/>
    </w:pPr>
    <w:rPr>
      <w:b/>
      <w:bCs/>
      <w:color w:val="333333"/>
      <w:sz w:val="18"/>
      <w:szCs w:val="18"/>
    </w:rPr>
  </w:style>
  <w:style w:type="character" w:styleId="tevilkastrani">
    <w:name w:val="page number"/>
    <w:basedOn w:val="Privzetapisavaodstavka"/>
    <w:rsid w:val="00C867B6"/>
  </w:style>
  <w:style w:type="character" w:customStyle="1" w:styleId="NogaZnak">
    <w:name w:val="Noga Znak"/>
    <w:basedOn w:val="Privzetapisavaodstavka"/>
    <w:link w:val="Noga"/>
    <w:uiPriority w:val="99"/>
    <w:rsid w:val="00A45AFC"/>
    <w:rPr>
      <w:sz w:val="24"/>
    </w:rPr>
  </w:style>
  <w:style w:type="paragraph" w:styleId="Odstavekseznama">
    <w:name w:val="List Paragraph"/>
    <w:aliases w:val="za tekst,Označevanje,List Paragraph1,List Paragraph2"/>
    <w:basedOn w:val="Navaden"/>
    <w:link w:val="OdstavekseznamaZnak"/>
    <w:uiPriority w:val="34"/>
    <w:qFormat/>
    <w:rsid w:val="000F56A0"/>
    <w:pPr>
      <w:ind w:left="720"/>
      <w:contextualSpacing/>
    </w:pPr>
  </w:style>
  <w:style w:type="paragraph" w:customStyle="1" w:styleId="Default">
    <w:name w:val="Default"/>
    <w:rsid w:val="00315A52"/>
    <w:pPr>
      <w:autoSpaceDE w:val="0"/>
      <w:autoSpaceDN w:val="0"/>
      <w:adjustRightInd w:val="0"/>
    </w:pPr>
    <w:rPr>
      <w:rFonts w:ascii="Arial" w:hAnsi="Arial" w:cs="Arial"/>
      <w:color w:val="000000"/>
      <w:sz w:val="24"/>
      <w:szCs w:val="24"/>
    </w:rPr>
  </w:style>
  <w:style w:type="paragraph" w:styleId="Brezrazmikov">
    <w:name w:val="No Spacing"/>
    <w:uiPriority w:val="1"/>
    <w:qFormat/>
    <w:rsid w:val="00BB50AA"/>
    <w:pPr>
      <w:jc w:val="both"/>
    </w:pPr>
    <w:rPr>
      <w:rFonts w:ascii="Arial" w:eastAsia="Calibri" w:hAnsi="Arial"/>
      <w:sz w:val="22"/>
      <w:szCs w:val="22"/>
      <w:lang w:eastAsia="en-US"/>
    </w:rPr>
  </w:style>
  <w:style w:type="character" w:customStyle="1" w:styleId="highlight1">
    <w:name w:val="highlight1"/>
    <w:rsid w:val="00C334AC"/>
    <w:rPr>
      <w:color w:val="FF0000"/>
      <w:sz w:val="18"/>
      <w:szCs w:val="18"/>
      <w:shd w:val="clear" w:color="auto" w:fill="FFFFFF"/>
    </w:rPr>
  </w:style>
  <w:style w:type="paragraph" w:customStyle="1" w:styleId="odstavek">
    <w:name w:val="odstavek"/>
    <w:basedOn w:val="Navaden"/>
    <w:rsid w:val="00C334AC"/>
    <w:pPr>
      <w:spacing w:before="100" w:beforeAutospacing="1" w:after="100" w:afterAutospacing="1"/>
    </w:pPr>
    <w:rPr>
      <w:szCs w:val="24"/>
    </w:rPr>
  </w:style>
  <w:style w:type="character" w:customStyle="1" w:styleId="OdstavekseznamaZnak">
    <w:name w:val="Odstavek seznama Znak"/>
    <w:aliases w:val="za tekst Znak,Označevanje Znak,List Paragraph1 Znak,List Paragraph2 Znak"/>
    <w:basedOn w:val="Privzetapisavaodstavka"/>
    <w:link w:val="Odstavekseznama"/>
    <w:uiPriority w:val="34"/>
    <w:rsid w:val="00B96814"/>
    <w:rPr>
      <w:sz w:val="24"/>
    </w:rPr>
  </w:style>
  <w:style w:type="table" w:styleId="Svetelseznampoudarek1">
    <w:name w:val="Light List Accent 1"/>
    <w:basedOn w:val="Navadnatabela"/>
    <w:uiPriority w:val="61"/>
    <w:rsid w:val="00B96814"/>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pis">
    <w:name w:val="caption"/>
    <w:aliases w:val="Tabela,Napis Znak,E-PVO-Tabela-Graf-Slika,TABELA,Slika,Napis Znak2,Napis Znak1 Znak,E-PVO-Tabela-Graf-Slika Znak Znak,TABELA Znak Znak,Slika Znak Znak,Napis Znak Znak Znak,E-PVO-Tabela-Graf-Slika Znak1,TABELA Znak1,Slika Znak1"/>
    <w:basedOn w:val="Navaden"/>
    <w:next w:val="Navaden"/>
    <w:uiPriority w:val="35"/>
    <w:unhideWhenUsed/>
    <w:qFormat/>
    <w:rsid w:val="00B96814"/>
    <w:pPr>
      <w:spacing w:after="200"/>
    </w:pPr>
    <w:rPr>
      <w:rFonts w:ascii="Myriad Pro SemiCondensed" w:eastAsiaTheme="minorEastAsia" w:hAnsi="Myriad Pro SemiCondensed" w:cstheme="minorBid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0718">
      <w:bodyDiv w:val="1"/>
      <w:marLeft w:val="0"/>
      <w:marRight w:val="0"/>
      <w:marTop w:val="0"/>
      <w:marBottom w:val="0"/>
      <w:divBdr>
        <w:top w:val="none" w:sz="0" w:space="0" w:color="auto"/>
        <w:left w:val="none" w:sz="0" w:space="0" w:color="auto"/>
        <w:bottom w:val="none" w:sz="0" w:space="0" w:color="auto"/>
        <w:right w:val="none" w:sz="0" w:space="0" w:color="auto"/>
      </w:divBdr>
    </w:div>
    <w:div w:id="245723168">
      <w:bodyDiv w:val="1"/>
      <w:marLeft w:val="0"/>
      <w:marRight w:val="0"/>
      <w:marTop w:val="0"/>
      <w:marBottom w:val="0"/>
      <w:divBdr>
        <w:top w:val="none" w:sz="0" w:space="0" w:color="auto"/>
        <w:left w:val="none" w:sz="0" w:space="0" w:color="auto"/>
        <w:bottom w:val="none" w:sz="0" w:space="0" w:color="auto"/>
        <w:right w:val="none" w:sz="0" w:space="0" w:color="auto"/>
      </w:divBdr>
    </w:div>
    <w:div w:id="543519557">
      <w:bodyDiv w:val="1"/>
      <w:marLeft w:val="0"/>
      <w:marRight w:val="0"/>
      <w:marTop w:val="0"/>
      <w:marBottom w:val="0"/>
      <w:divBdr>
        <w:top w:val="none" w:sz="0" w:space="0" w:color="auto"/>
        <w:left w:val="none" w:sz="0" w:space="0" w:color="auto"/>
        <w:bottom w:val="none" w:sz="0" w:space="0" w:color="auto"/>
        <w:right w:val="none" w:sz="0" w:space="0" w:color="auto"/>
      </w:divBdr>
    </w:div>
    <w:div w:id="776023860">
      <w:bodyDiv w:val="1"/>
      <w:marLeft w:val="0"/>
      <w:marRight w:val="0"/>
      <w:marTop w:val="0"/>
      <w:marBottom w:val="0"/>
      <w:divBdr>
        <w:top w:val="none" w:sz="0" w:space="0" w:color="auto"/>
        <w:left w:val="none" w:sz="0" w:space="0" w:color="auto"/>
        <w:bottom w:val="none" w:sz="0" w:space="0" w:color="auto"/>
        <w:right w:val="none" w:sz="0" w:space="0" w:color="auto"/>
      </w:divBdr>
    </w:div>
    <w:div w:id="1482579013">
      <w:bodyDiv w:val="1"/>
      <w:marLeft w:val="0"/>
      <w:marRight w:val="0"/>
      <w:marTop w:val="0"/>
      <w:marBottom w:val="0"/>
      <w:divBdr>
        <w:top w:val="none" w:sz="0" w:space="0" w:color="auto"/>
        <w:left w:val="none" w:sz="0" w:space="0" w:color="auto"/>
        <w:bottom w:val="none" w:sz="0" w:space="0" w:color="auto"/>
        <w:right w:val="none" w:sz="0" w:space="0" w:color="auto"/>
      </w:divBdr>
      <w:divsChild>
        <w:div w:id="895162652">
          <w:marLeft w:val="0"/>
          <w:marRight w:val="0"/>
          <w:marTop w:val="0"/>
          <w:marBottom w:val="0"/>
          <w:divBdr>
            <w:top w:val="none" w:sz="0" w:space="0" w:color="auto"/>
            <w:left w:val="none" w:sz="0" w:space="0" w:color="auto"/>
            <w:bottom w:val="none" w:sz="0" w:space="0" w:color="auto"/>
            <w:right w:val="none" w:sz="0" w:space="0" w:color="auto"/>
          </w:divBdr>
          <w:divsChild>
            <w:div w:id="393821410">
              <w:marLeft w:val="0"/>
              <w:marRight w:val="60"/>
              <w:marTop w:val="0"/>
              <w:marBottom w:val="0"/>
              <w:divBdr>
                <w:top w:val="none" w:sz="0" w:space="0" w:color="auto"/>
                <w:left w:val="none" w:sz="0" w:space="0" w:color="auto"/>
                <w:bottom w:val="none" w:sz="0" w:space="0" w:color="auto"/>
                <w:right w:val="none" w:sz="0" w:space="0" w:color="auto"/>
              </w:divBdr>
              <w:divsChild>
                <w:div w:id="979073837">
                  <w:marLeft w:val="0"/>
                  <w:marRight w:val="0"/>
                  <w:marTop w:val="0"/>
                  <w:marBottom w:val="150"/>
                  <w:divBdr>
                    <w:top w:val="none" w:sz="0" w:space="0" w:color="auto"/>
                    <w:left w:val="none" w:sz="0" w:space="0" w:color="auto"/>
                    <w:bottom w:val="none" w:sz="0" w:space="0" w:color="auto"/>
                    <w:right w:val="none" w:sz="0" w:space="0" w:color="auto"/>
                  </w:divBdr>
                  <w:divsChild>
                    <w:div w:id="812452012">
                      <w:marLeft w:val="0"/>
                      <w:marRight w:val="0"/>
                      <w:marTop w:val="0"/>
                      <w:marBottom w:val="0"/>
                      <w:divBdr>
                        <w:top w:val="none" w:sz="0" w:space="0" w:color="auto"/>
                        <w:left w:val="none" w:sz="0" w:space="0" w:color="auto"/>
                        <w:bottom w:val="none" w:sz="0" w:space="0" w:color="auto"/>
                        <w:right w:val="none" w:sz="0" w:space="0" w:color="auto"/>
                      </w:divBdr>
                      <w:divsChild>
                        <w:div w:id="13079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9560">
      <w:bodyDiv w:val="1"/>
      <w:marLeft w:val="0"/>
      <w:marRight w:val="0"/>
      <w:marTop w:val="0"/>
      <w:marBottom w:val="0"/>
      <w:divBdr>
        <w:top w:val="none" w:sz="0" w:space="0" w:color="auto"/>
        <w:left w:val="none" w:sz="0" w:space="0" w:color="auto"/>
        <w:bottom w:val="none" w:sz="0" w:space="0" w:color="auto"/>
        <w:right w:val="none" w:sz="0" w:space="0" w:color="auto"/>
      </w:divBdr>
    </w:div>
    <w:div w:id="1566261528">
      <w:bodyDiv w:val="1"/>
      <w:marLeft w:val="0"/>
      <w:marRight w:val="0"/>
      <w:marTop w:val="0"/>
      <w:marBottom w:val="0"/>
      <w:divBdr>
        <w:top w:val="none" w:sz="0" w:space="0" w:color="auto"/>
        <w:left w:val="none" w:sz="0" w:space="0" w:color="auto"/>
        <w:bottom w:val="none" w:sz="0" w:space="0" w:color="auto"/>
        <w:right w:val="none" w:sz="0" w:space="0" w:color="auto"/>
      </w:divBdr>
    </w:div>
    <w:div w:id="1820538907">
      <w:bodyDiv w:val="1"/>
      <w:marLeft w:val="0"/>
      <w:marRight w:val="0"/>
      <w:marTop w:val="0"/>
      <w:marBottom w:val="0"/>
      <w:divBdr>
        <w:top w:val="none" w:sz="0" w:space="0" w:color="auto"/>
        <w:left w:val="none" w:sz="0" w:space="0" w:color="auto"/>
        <w:bottom w:val="none" w:sz="0" w:space="0" w:color="auto"/>
        <w:right w:val="none" w:sz="0" w:space="0" w:color="auto"/>
      </w:divBdr>
    </w:div>
    <w:div w:id="2053991102">
      <w:bodyDiv w:val="1"/>
      <w:marLeft w:val="0"/>
      <w:marRight w:val="0"/>
      <w:marTop w:val="0"/>
      <w:marBottom w:val="0"/>
      <w:divBdr>
        <w:top w:val="none" w:sz="0" w:space="0" w:color="auto"/>
        <w:left w:val="none" w:sz="0" w:space="0" w:color="auto"/>
        <w:bottom w:val="none" w:sz="0" w:space="0" w:color="auto"/>
        <w:right w:val="none" w:sz="0" w:space="0" w:color="auto"/>
      </w:divBdr>
    </w:div>
    <w:div w:id="21253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036" TargetMode="External"/><Relationship Id="rId13" Type="http://schemas.openxmlformats.org/officeDocument/2006/relationships/hyperlink" Target="http://www.uradni-list.si/1/objava.jsp?sop=2013-01-16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uradni-list.si/1/objava.jsp?sop=2012-01-2405" TargetMode="External"/><Relationship Id="rId17" Type="http://schemas.openxmlformats.org/officeDocument/2006/relationships/hyperlink" Target="http://www.uradni-list.si/1/objava.jsp?sop=2019-01-0914" TargetMode="External"/><Relationship Id="rId2" Type="http://schemas.openxmlformats.org/officeDocument/2006/relationships/styles" Target="styles.xml"/><Relationship Id="rId16" Type="http://schemas.openxmlformats.org/officeDocument/2006/relationships/hyperlink" Target="http://www.uradni-list.si/1/objava.jsp?sop=2017-01-073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401" TargetMode="External"/><Relationship Id="rId5" Type="http://schemas.openxmlformats.org/officeDocument/2006/relationships/footnotes" Target="footnotes.xml"/><Relationship Id="rId15" Type="http://schemas.openxmlformats.org/officeDocument/2006/relationships/hyperlink" Target="http://www.uradni-list.si/1/objava.jsp?sop=2015-01-2281" TargetMode="External"/><Relationship Id="rId23" Type="http://schemas.openxmlformats.org/officeDocument/2006/relationships/theme" Target="theme/theme1.xml"/><Relationship Id="rId10" Type="http://schemas.openxmlformats.org/officeDocument/2006/relationships/hyperlink" Target="http://www.uradni-list.si/1/objava.jsp?sop=2011-01-39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1-01-1587" TargetMode="External"/><Relationship Id="rId14" Type="http://schemas.openxmlformats.org/officeDocument/2006/relationships/hyperlink" Target="http://www.uradni-list.si/1/objava.jsp?sop=2013-01-303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892</Words>
  <Characters>7000</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7877</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Darja Zupan</cp:lastModifiedBy>
  <cp:revision>4</cp:revision>
  <cp:lastPrinted>2020-05-11T12:23:00Z</cp:lastPrinted>
  <dcterms:created xsi:type="dcterms:W3CDTF">2020-05-11T13:22:00Z</dcterms:created>
  <dcterms:modified xsi:type="dcterms:W3CDTF">2020-05-12T11:26:00Z</dcterms:modified>
</cp:coreProperties>
</file>