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34" w:rsidRPr="009006B2" w:rsidRDefault="00F70634" w:rsidP="00F70634">
      <w:pPr>
        <w:jc w:val="both"/>
      </w:pPr>
      <w:r w:rsidRPr="009006B2">
        <w:t>Na podlagi tretjega odstavka 14. člena Zakona o stvarnem premoženju države in samoupravnih lokalnih skupnosti (Uradni list RS, št. 86/10, 75/12, 47/13-ZDU-1G, 50/14, 90/14-ZDU-1L, 14/15-ZUUJFO in 76/15) in 16. člena Statuta Občine Markovci (Uradno glasilo slovenskih občin, št. 15/06 in 26/09)</w:t>
      </w:r>
      <w:r w:rsidR="001D24CE" w:rsidRPr="009006B2">
        <w:t xml:space="preserve"> ter v skladu z drugim odstavkom 5. člena Pogodbe o</w:t>
      </w:r>
      <w:r w:rsidRPr="009006B2">
        <w:t xml:space="preserve"> </w:t>
      </w:r>
      <w:r w:rsidR="00D76179" w:rsidRPr="009006B2">
        <w:t xml:space="preserve">sofinanciranju investicije Odvajanje in čiščenje odpadne vode na območju Ptujskega polja št. 351-0026/2012, z dne 20. 9. 2012, </w:t>
      </w:r>
      <w:r w:rsidRPr="009006B2">
        <w:t>je Občinski svet Občine Markovci na svoji ____ seji, dne ___________, na predlog župana sprejel naslednji</w:t>
      </w:r>
    </w:p>
    <w:p w:rsidR="00F70634" w:rsidRPr="009006B2" w:rsidRDefault="00F70634" w:rsidP="00F70634">
      <w:pPr>
        <w:jc w:val="both"/>
      </w:pPr>
    </w:p>
    <w:p w:rsidR="00F70634" w:rsidRPr="009006B2" w:rsidRDefault="00F70634" w:rsidP="00F70634">
      <w:pPr>
        <w:jc w:val="center"/>
        <w:outlineLvl w:val="0"/>
        <w:rPr>
          <w:b/>
        </w:rPr>
      </w:pPr>
      <w:r w:rsidRPr="009006B2">
        <w:rPr>
          <w:b/>
        </w:rPr>
        <w:t>S K L E P</w:t>
      </w:r>
    </w:p>
    <w:p w:rsidR="00F70634" w:rsidRPr="009006B2" w:rsidRDefault="00F70634" w:rsidP="00F70634">
      <w:pPr>
        <w:jc w:val="center"/>
        <w:outlineLvl w:val="0"/>
        <w:rPr>
          <w:b/>
        </w:rPr>
      </w:pPr>
    </w:p>
    <w:p w:rsidR="00F70634" w:rsidRPr="009006B2" w:rsidRDefault="00F70634" w:rsidP="002943F2">
      <w:pPr>
        <w:jc w:val="both"/>
        <w:outlineLvl w:val="0"/>
      </w:pPr>
      <w:r w:rsidRPr="009006B2">
        <w:t>O</w:t>
      </w:r>
      <w:r w:rsidR="0037036D" w:rsidRPr="009006B2">
        <w:t xml:space="preserve">bčina Markovci kupi nepremičnino </w:t>
      </w:r>
      <w:proofErr w:type="spellStart"/>
      <w:r w:rsidR="0037036D" w:rsidRPr="009006B2">
        <w:t>parc</w:t>
      </w:r>
      <w:proofErr w:type="spellEnd"/>
      <w:r w:rsidR="0037036D" w:rsidRPr="009006B2">
        <w:t xml:space="preserve">. št. </w:t>
      </w:r>
      <w:r w:rsidR="00C53D3E" w:rsidRPr="009006B2">
        <w:t>511/33</w:t>
      </w:r>
      <w:r w:rsidR="0037036D" w:rsidRPr="009006B2">
        <w:t>, k.o. (</w:t>
      </w:r>
      <w:r w:rsidR="00C53D3E" w:rsidRPr="009006B2">
        <w:t>410</w:t>
      </w:r>
      <w:r w:rsidR="0037036D" w:rsidRPr="009006B2">
        <w:t xml:space="preserve">) </w:t>
      </w:r>
      <w:r w:rsidR="00C53D3E" w:rsidRPr="009006B2">
        <w:t>Formin</w:t>
      </w:r>
      <w:r w:rsidR="0037036D" w:rsidRPr="009006B2">
        <w:t>,</w:t>
      </w:r>
      <w:r w:rsidR="00C53D3E" w:rsidRPr="009006B2">
        <w:t xml:space="preserve"> v izmeri 4.403 m²,</w:t>
      </w:r>
      <w:r w:rsidR="0037036D" w:rsidRPr="009006B2">
        <w:t xml:space="preserve"> na kateri se nahaja objekt čistilna naprava Formin (ČN Formin) in sicer v deležu do ½ do celote navedene nepremičnine, </w:t>
      </w:r>
      <w:r w:rsidRPr="009006B2">
        <w:t xml:space="preserve">za kupnino v </w:t>
      </w:r>
      <w:r w:rsidR="0037036D" w:rsidRPr="009006B2">
        <w:t xml:space="preserve">skupni </w:t>
      </w:r>
      <w:r w:rsidRPr="009006B2">
        <w:t>višin</w:t>
      </w:r>
      <w:bookmarkStart w:id="0" w:name="_GoBack"/>
      <w:bookmarkEnd w:id="0"/>
      <w:r w:rsidRPr="009006B2">
        <w:t xml:space="preserve">i </w:t>
      </w:r>
      <w:r w:rsidR="00E01DAF" w:rsidRPr="009006B2">
        <w:t>35.000,00 €</w:t>
      </w:r>
      <w:r w:rsidR="002943F2" w:rsidRPr="009006B2">
        <w:t>.</w:t>
      </w:r>
    </w:p>
    <w:p w:rsidR="00F70634" w:rsidRPr="009006B2" w:rsidRDefault="00F70634" w:rsidP="00F70634">
      <w:pPr>
        <w:jc w:val="both"/>
        <w:rPr>
          <w:b/>
        </w:rPr>
      </w:pPr>
    </w:p>
    <w:p w:rsidR="00F70634" w:rsidRPr="009006B2" w:rsidRDefault="00F70634" w:rsidP="00F70634">
      <w:pPr>
        <w:jc w:val="both"/>
      </w:pPr>
      <w:r w:rsidRPr="009006B2">
        <w:t xml:space="preserve">Občina bo plačala kupnino 30-i dan od notarske overitve </w:t>
      </w:r>
      <w:r w:rsidR="00213AD3" w:rsidRPr="009006B2">
        <w:t>podpisa prodajalca na pogodbi</w:t>
      </w:r>
      <w:r w:rsidRPr="009006B2">
        <w:t xml:space="preserve"> na TRR račun prodajalca. Sredstva so zagotovljena na proračunski postavki </w:t>
      </w:r>
      <w:r w:rsidR="0037036D" w:rsidRPr="009006B2">
        <w:rPr>
          <w:i/>
        </w:rPr>
        <w:t>1502218 Dograditev obstoječega kanalizacijskega sistema</w:t>
      </w:r>
      <w:r w:rsidR="006C1016" w:rsidRPr="009006B2">
        <w:rPr>
          <w:i/>
        </w:rPr>
        <w:t>.</w:t>
      </w:r>
    </w:p>
    <w:p w:rsidR="00F70634" w:rsidRPr="009006B2" w:rsidRDefault="00F70634" w:rsidP="00F70634">
      <w:pPr>
        <w:jc w:val="both"/>
        <w:rPr>
          <w:b/>
          <w:bCs/>
          <w:sz w:val="28"/>
          <w:szCs w:val="28"/>
        </w:rPr>
      </w:pPr>
    </w:p>
    <w:p w:rsidR="00F70634" w:rsidRPr="009006B2" w:rsidRDefault="00F70634" w:rsidP="00F70634">
      <w:pPr>
        <w:jc w:val="both"/>
      </w:pPr>
      <w:r w:rsidRPr="009006B2">
        <w:t>Številka: 478-00</w:t>
      </w:r>
      <w:r w:rsidR="00213AD3" w:rsidRPr="009006B2">
        <w:t>__</w:t>
      </w:r>
      <w:r w:rsidRPr="009006B2">
        <w:t>/201</w:t>
      </w:r>
      <w:r w:rsidR="00213AD3" w:rsidRPr="009006B2">
        <w:t>6</w:t>
      </w:r>
    </w:p>
    <w:p w:rsidR="00F70634" w:rsidRPr="009006B2" w:rsidRDefault="00F70634" w:rsidP="00F70634">
      <w:pPr>
        <w:jc w:val="both"/>
      </w:pPr>
      <w:r w:rsidRPr="009006B2">
        <w:t xml:space="preserve">Datum: </w:t>
      </w:r>
    </w:p>
    <w:p w:rsidR="00F70634" w:rsidRPr="009006B2" w:rsidRDefault="00F70634" w:rsidP="00F70634">
      <w:r w:rsidRPr="009006B2">
        <w:rPr>
          <w:b/>
        </w:rPr>
        <w:t>___________________________________________________________________________</w:t>
      </w:r>
    </w:p>
    <w:p w:rsidR="00F70634" w:rsidRPr="009006B2" w:rsidRDefault="00F70634" w:rsidP="00F70634">
      <w:pPr>
        <w:jc w:val="center"/>
        <w:rPr>
          <w:b/>
        </w:rPr>
      </w:pPr>
      <w:r w:rsidRPr="009006B2">
        <w:rPr>
          <w:b/>
        </w:rPr>
        <w:t>OBRAZLOŽITEV</w:t>
      </w:r>
    </w:p>
    <w:p w:rsidR="00F70634" w:rsidRPr="009006B2" w:rsidRDefault="00F70634" w:rsidP="00F70634">
      <w:pPr>
        <w:jc w:val="both"/>
      </w:pPr>
    </w:p>
    <w:p w:rsidR="00D76179" w:rsidRPr="009006B2" w:rsidRDefault="00F70634" w:rsidP="00D76179">
      <w:pPr>
        <w:jc w:val="both"/>
      </w:pPr>
      <w:r w:rsidRPr="009006B2">
        <w:t xml:space="preserve">Občina Markovci </w:t>
      </w:r>
      <w:r w:rsidR="00D76179" w:rsidRPr="009006B2">
        <w:t>je z Občino Gorišnica dne 20. 9. 2012 sklenila Pogodbo o sofinanciranju investicije Odvajanje in čiščenje odpadne vode na območju Ptujskega polja št. 351-0026/2012</w:t>
      </w:r>
      <w:r w:rsidR="005529DC" w:rsidRPr="009006B2">
        <w:t xml:space="preserve"> (v nadaljevanju: pogodba)</w:t>
      </w:r>
      <w:r w:rsidR="00D76179" w:rsidRPr="009006B2">
        <w:t xml:space="preserve">, s katero je bila Občina Gorišnica določena kot nosilec izgradnje ČN Formin (4.000 PE), Občina Markovci pa sofinancer navedene izvedbe, saj je šlo za skupen projekt Odvajanje in čiščenje odpadne vode na območju Ptujskega polja. S pogodbo je bilo dogovorjeno, da se občini zavežeta po zaključku gradnje lastninskopravna razmerja, takoj po pridobitvi uporabnega dovoljenja, urediti na podlagi posebej sklenjene pogodbe tako, da bosta postali občini solastnici zemljišča z objektom ČN Formin, ki meri </w:t>
      </w:r>
      <w:smartTag w:uri="urn:schemas-microsoft-com:office:smarttags" w:element="metricconverter">
        <w:smartTagPr>
          <w:attr w:name="ProductID" w:val="2.500 mﾲ"/>
        </w:smartTagPr>
        <w:r w:rsidR="00D76179" w:rsidRPr="009006B2">
          <w:t>2.500 m²</w:t>
        </w:r>
      </w:smartTag>
      <w:r w:rsidR="00D76179" w:rsidRPr="009006B2">
        <w:t xml:space="preserve">, vsaka do ½ do celote (drugi odstavek 5. člena). </w:t>
      </w:r>
      <w:r w:rsidR="005529DC" w:rsidRPr="009006B2">
        <w:t xml:space="preserve">V skladu s četrtim odstavkom 5. člena pogodbe </w:t>
      </w:r>
      <w:smartTag w:uri="urn:schemas-microsoft-com:office:smarttags" w:element="PersonName">
        <w:smartTagPr>
          <w:attr w:name="ProductID" w:val="Občina Markovci"/>
        </w:smartTagPr>
        <w:r w:rsidR="005529DC" w:rsidRPr="009006B2">
          <w:t>Občina Markovci</w:t>
        </w:r>
      </w:smartTag>
      <w:r w:rsidR="005529DC" w:rsidRPr="009006B2">
        <w:t xml:space="preserve"> plača Občini Gorišnica kupnino v višin</w:t>
      </w:r>
      <w:r w:rsidR="00E01DAF" w:rsidRPr="009006B2">
        <w:t>i 35.000,00 EUR</w:t>
      </w:r>
      <w:r w:rsidR="005529DC" w:rsidRPr="009006B2">
        <w:t>.</w:t>
      </w:r>
    </w:p>
    <w:p w:rsidR="00F70634" w:rsidRPr="009006B2" w:rsidRDefault="00F70634" w:rsidP="00F70634">
      <w:pPr>
        <w:jc w:val="both"/>
      </w:pPr>
      <w:r w:rsidRPr="009006B2">
        <w:t>V skladu s 26. členom Uredbe o stvarnem premoženju države in samoupravnih lokalnih skupnosti (Uradni list RS, št. 34/11, 42/12</w:t>
      </w:r>
      <w:r w:rsidR="00213AD3" w:rsidRPr="009006B2">
        <w:t>,</w:t>
      </w:r>
      <w:r w:rsidRPr="009006B2">
        <w:t xml:space="preserve"> 24/13</w:t>
      </w:r>
      <w:r w:rsidR="00213AD3" w:rsidRPr="009006B2">
        <w:t xml:space="preserve"> in 10/14</w:t>
      </w:r>
      <w:r w:rsidRPr="009006B2">
        <w:t xml:space="preserve">) se lahko stvarno premoženje, katerega lastnik postane samoupravna lokalna skupnost, pridobiva v </w:t>
      </w:r>
      <w:r w:rsidR="00FB3A02" w:rsidRPr="009006B2">
        <w:t xml:space="preserve">takem </w:t>
      </w:r>
      <w:r w:rsidRPr="009006B2">
        <w:t>obsegu</w:t>
      </w:r>
      <w:r w:rsidR="00FB3A02" w:rsidRPr="009006B2">
        <w:t xml:space="preserve"> ter taki kvaliteti,</w:t>
      </w:r>
      <w:r w:rsidRPr="009006B2">
        <w:t xml:space="preserve"> ki </w:t>
      </w:r>
      <w:r w:rsidR="00FB3A02" w:rsidRPr="009006B2">
        <w:t>zagotavljata najboljše pogoje</w:t>
      </w:r>
      <w:r w:rsidRPr="009006B2">
        <w:t xml:space="preserve"> za </w:t>
      </w:r>
      <w:r w:rsidR="00FB3A02" w:rsidRPr="009006B2">
        <w:t>izvrševanje</w:t>
      </w:r>
      <w:r w:rsidRPr="009006B2">
        <w:t xml:space="preserve"> nalog bodočega uprav</w:t>
      </w:r>
      <w:r w:rsidR="00D76179" w:rsidRPr="009006B2">
        <w:t>ljavca, brez nepotrebnih zalog.</w:t>
      </w:r>
    </w:p>
    <w:p w:rsidR="00F70634" w:rsidRPr="009006B2" w:rsidRDefault="00F70634" w:rsidP="00F70634">
      <w:pPr>
        <w:jc w:val="both"/>
      </w:pPr>
      <w:r w:rsidRPr="009006B2">
        <w:t>V skladu z Zakonom o izvrševanju proračunov RS za leti 201</w:t>
      </w:r>
      <w:r w:rsidR="00213AD3" w:rsidRPr="009006B2">
        <w:t xml:space="preserve">6 </w:t>
      </w:r>
      <w:r w:rsidRPr="009006B2">
        <w:t>in 201</w:t>
      </w:r>
      <w:r w:rsidR="00213AD3" w:rsidRPr="009006B2">
        <w:t>7</w:t>
      </w:r>
      <w:r w:rsidRPr="009006B2">
        <w:t xml:space="preserve"> (Uradni list RS, št. </w:t>
      </w:r>
      <w:r w:rsidR="00FB3A02" w:rsidRPr="009006B2">
        <w:t>96/15</w:t>
      </w:r>
      <w:r w:rsidRPr="009006B2">
        <w:t xml:space="preserve">) bo občina prodajalcem plačala kupnino 30-i dan od notarske overitve </w:t>
      </w:r>
      <w:r w:rsidR="00FB3A02" w:rsidRPr="009006B2">
        <w:t>podpisa prodajalca na pogodbi</w:t>
      </w:r>
      <w:r w:rsidRPr="009006B2">
        <w:t xml:space="preserve">. </w:t>
      </w:r>
    </w:p>
    <w:p w:rsidR="002943F2" w:rsidRPr="009006B2" w:rsidRDefault="00D76179" w:rsidP="00F70634">
      <w:pPr>
        <w:jc w:val="both"/>
      </w:pPr>
      <w:r w:rsidRPr="009006B2">
        <w:t xml:space="preserve">Kupnina za nakup solastniškega deleža predmetne nepremičnine je bila določena s </w:t>
      </w:r>
      <w:r w:rsidR="005529DC" w:rsidRPr="009006B2">
        <w:t>pogodbo</w:t>
      </w:r>
      <w:r w:rsidRPr="009006B2">
        <w:t xml:space="preserve">. Sredstva so zagotovljena na proračunski postavki </w:t>
      </w:r>
      <w:r w:rsidRPr="009006B2">
        <w:rPr>
          <w:i/>
        </w:rPr>
        <w:t>1502218 Dograditev obstoječega kanalizacijskega sistema.</w:t>
      </w:r>
    </w:p>
    <w:p w:rsidR="00F70634" w:rsidRPr="009006B2" w:rsidRDefault="00F70634" w:rsidP="00F70634">
      <w:pPr>
        <w:jc w:val="both"/>
      </w:pPr>
      <w:r w:rsidRPr="009006B2">
        <w:t>Glede na navedeno predlagam Občinskemu svetu Občine Markovci, da predlog sklepa obravnava in sprejme.</w:t>
      </w:r>
    </w:p>
    <w:p w:rsidR="00F70634" w:rsidRPr="009006B2" w:rsidRDefault="00F70634" w:rsidP="00F70634">
      <w:pPr>
        <w:jc w:val="both"/>
      </w:pPr>
    </w:p>
    <w:p w:rsidR="00F70634" w:rsidRPr="009006B2" w:rsidRDefault="00F70634" w:rsidP="00F70634">
      <w:pPr>
        <w:jc w:val="both"/>
      </w:pPr>
      <w:r w:rsidRPr="009006B2">
        <w:tab/>
      </w:r>
      <w:r w:rsidRPr="009006B2">
        <w:tab/>
      </w:r>
      <w:r w:rsidRPr="009006B2">
        <w:tab/>
      </w:r>
      <w:r w:rsidRPr="009006B2">
        <w:tab/>
      </w:r>
      <w:r w:rsidRPr="009006B2">
        <w:tab/>
      </w:r>
      <w:r w:rsidRPr="009006B2">
        <w:tab/>
      </w:r>
      <w:r w:rsidRPr="009006B2">
        <w:tab/>
      </w:r>
      <w:r w:rsidRPr="009006B2">
        <w:tab/>
        <w:t>Milan Gabrovec, prof.</w:t>
      </w:r>
    </w:p>
    <w:p w:rsidR="00F529EF" w:rsidRPr="009006B2" w:rsidRDefault="00F70634" w:rsidP="00F70634">
      <w:pPr>
        <w:jc w:val="both"/>
      </w:pPr>
      <w:r w:rsidRPr="009006B2">
        <w:tab/>
      </w:r>
      <w:r w:rsidRPr="009006B2">
        <w:tab/>
      </w:r>
      <w:r w:rsidRPr="009006B2">
        <w:tab/>
      </w:r>
      <w:r w:rsidRPr="009006B2">
        <w:tab/>
      </w:r>
      <w:r w:rsidRPr="009006B2">
        <w:tab/>
      </w:r>
      <w:r w:rsidRPr="009006B2">
        <w:tab/>
      </w:r>
      <w:r w:rsidRPr="009006B2">
        <w:tab/>
        <w:t xml:space="preserve">    </w:t>
      </w:r>
      <w:r w:rsidRPr="009006B2">
        <w:tab/>
      </w:r>
      <w:r w:rsidRPr="009006B2">
        <w:tab/>
        <w:t xml:space="preserve"> župan</w:t>
      </w:r>
    </w:p>
    <w:sectPr w:rsidR="00F529EF" w:rsidRPr="009006B2" w:rsidSect="0094106D">
      <w:headerReference w:type="default" r:id="rId8"/>
      <w:footerReference w:type="even" r:id="rId9"/>
      <w:foot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A7A" w:rsidRDefault="00A17A7A" w:rsidP="00F70634">
      <w:r>
        <w:separator/>
      </w:r>
    </w:p>
  </w:endnote>
  <w:endnote w:type="continuationSeparator" w:id="0">
    <w:p w:rsidR="00A17A7A" w:rsidRDefault="00A17A7A" w:rsidP="00F7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502050306020203"/>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3" w:rsidRDefault="00F64788" w:rsidP="00FC0C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A1CD3" w:rsidRDefault="009006B2" w:rsidP="00FC0CD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3" w:rsidRDefault="009006B2" w:rsidP="00FC0CDC">
    <w:pPr>
      <w:pStyle w:val="Noga"/>
      <w:framePr w:wrap="around" w:vAnchor="text" w:hAnchor="margin" w:xAlign="right" w:y="1"/>
      <w:rPr>
        <w:rStyle w:val="tevilkastrani"/>
      </w:rPr>
    </w:pPr>
  </w:p>
  <w:p w:rsidR="00CA1CD3" w:rsidRDefault="009006B2" w:rsidP="00FC0CDC">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A7A" w:rsidRDefault="00A17A7A" w:rsidP="00F70634">
      <w:r>
        <w:separator/>
      </w:r>
    </w:p>
  </w:footnote>
  <w:footnote w:type="continuationSeparator" w:id="0">
    <w:p w:rsidR="00A17A7A" w:rsidRDefault="00A17A7A" w:rsidP="00F70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E7" w:rsidRPr="00A96EB0" w:rsidRDefault="00F64788" w:rsidP="00FC0CDC">
    <w:pPr>
      <w:jc w:val="right"/>
      <w:rPr>
        <w:rFonts w:ascii="Garamond" w:hAnsi="Garamond"/>
      </w:rPr>
    </w:pPr>
    <w:r w:rsidRPr="00A96EB0">
      <w:rPr>
        <w:rFonts w:ascii="Garamond" w:hAnsi="Garamond"/>
      </w:rPr>
      <w:t>PREDLOG</w:t>
    </w:r>
  </w:p>
  <w:p w:rsidR="00384CE7" w:rsidRPr="00A96EB0" w:rsidRDefault="0037036D" w:rsidP="005529DC">
    <w:pPr>
      <w:jc w:val="right"/>
      <w:rPr>
        <w:rFonts w:ascii="Garamond" w:hAnsi="Garamond"/>
      </w:rPr>
    </w:pPr>
    <w:r>
      <w:rPr>
        <w:rFonts w:ascii="Garamond" w:hAnsi="Garamond"/>
      </w:rPr>
      <w:t xml:space="preserve">Junij </w:t>
    </w:r>
    <w:r w:rsidR="00F70634">
      <w:rPr>
        <w:rFonts w:ascii="Garamond" w:hAnsi="Garamond"/>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6D09"/>
    <w:multiLevelType w:val="hybridMultilevel"/>
    <w:tmpl w:val="C5DAB694"/>
    <w:lvl w:ilvl="0" w:tplc="DB1E9A4C">
      <w:numFmt w:val="bullet"/>
      <w:lvlText w:val="-"/>
      <w:lvlJc w:val="left"/>
      <w:pPr>
        <w:ind w:left="720" w:hanging="360"/>
      </w:pPr>
      <w:rPr>
        <w:rFonts w:ascii="Garamond" w:eastAsia="Times New Roman" w:hAnsi="Garamond"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5262D26"/>
    <w:multiLevelType w:val="hybridMultilevel"/>
    <w:tmpl w:val="7902A55C"/>
    <w:lvl w:ilvl="0" w:tplc="DB1E9A4C">
      <w:numFmt w:val="bullet"/>
      <w:lvlText w:val="-"/>
      <w:lvlJc w:val="left"/>
      <w:pPr>
        <w:ind w:left="720" w:hanging="360"/>
      </w:pPr>
      <w:rPr>
        <w:rFonts w:ascii="Garamond" w:eastAsia="Times New Roman" w:hAnsi="Garamond"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8C47227"/>
    <w:multiLevelType w:val="hybridMultilevel"/>
    <w:tmpl w:val="527CC4A0"/>
    <w:lvl w:ilvl="0" w:tplc="BCD4A084">
      <w:numFmt w:val="bullet"/>
      <w:lvlText w:val="-"/>
      <w:lvlJc w:val="left"/>
      <w:pPr>
        <w:ind w:left="720" w:hanging="360"/>
      </w:pPr>
      <w:rPr>
        <w:rFonts w:ascii="Garamond" w:eastAsia="Times New Roman" w:hAnsi="Garamond"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985618C"/>
    <w:multiLevelType w:val="hybridMultilevel"/>
    <w:tmpl w:val="F57AF3A2"/>
    <w:lvl w:ilvl="0" w:tplc="DB1E9A4C">
      <w:numFmt w:val="bullet"/>
      <w:lvlText w:val="-"/>
      <w:lvlJc w:val="left"/>
      <w:pPr>
        <w:ind w:left="720" w:hanging="360"/>
      </w:pPr>
      <w:rPr>
        <w:rFonts w:ascii="Garamond" w:eastAsia="Times New Roman" w:hAnsi="Garamond"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34"/>
    <w:rsid w:val="001D24CE"/>
    <w:rsid w:val="00213AD3"/>
    <w:rsid w:val="002943F2"/>
    <w:rsid w:val="002A40FA"/>
    <w:rsid w:val="002A6BA3"/>
    <w:rsid w:val="0037036D"/>
    <w:rsid w:val="003D5D56"/>
    <w:rsid w:val="005529DC"/>
    <w:rsid w:val="00613276"/>
    <w:rsid w:val="006C1016"/>
    <w:rsid w:val="00813350"/>
    <w:rsid w:val="009006B2"/>
    <w:rsid w:val="00984D1C"/>
    <w:rsid w:val="00A17A7A"/>
    <w:rsid w:val="00A44E0C"/>
    <w:rsid w:val="00A976C1"/>
    <w:rsid w:val="00C53D3E"/>
    <w:rsid w:val="00D76179"/>
    <w:rsid w:val="00E01DAF"/>
    <w:rsid w:val="00E72448"/>
    <w:rsid w:val="00F64788"/>
    <w:rsid w:val="00F70634"/>
    <w:rsid w:val="00FB3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063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F70634"/>
    <w:pPr>
      <w:tabs>
        <w:tab w:val="center" w:pos="4536"/>
        <w:tab w:val="right" w:pos="9072"/>
      </w:tabs>
    </w:pPr>
  </w:style>
  <w:style w:type="character" w:customStyle="1" w:styleId="NogaZnak">
    <w:name w:val="Noga Znak"/>
    <w:basedOn w:val="Privzetapisavaodstavka"/>
    <w:link w:val="Noga"/>
    <w:rsid w:val="00F70634"/>
    <w:rPr>
      <w:rFonts w:ascii="Times New Roman" w:eastAsia="Times New Roman" w:hAnsi="Times New Roman" w:cs="Times New Roman"/>
      <w:sz w:val="24"/>
      <w:szCs w:val="24"/>
      <w:lang w:eastAsia="sl-SI"/>
    </w:rPr>
  </w:style>
  <w:style w:type="character" w:styleId="tevilkastrani">
    <w:name w:val="page number"/>
    <w:basedOn w:val="Privzetapisavaodstavka"/>
    <w:rsid w:val="00F70634"/>
  </w:style>
  <w:style w:type="paragraph" w:styleId="Glava">
    <w:name w:val="header"/>
    <w:basedOn w:val="Navaden"/>
    <w:link w:val="GlavaZnak"/>
    <w:uiPriority w:val="99"/>
    <w:unhideWhenUsed/>
    <w:rsid w:val="00F70634"/>
    <w:pPr>
      <w:tabs>
        <w:tab w:val="center" w:pos="4536"/>
        <w:tab w:val="right" w:pos="9072"/>
      </w:tabs>
    </w:pPr>
  </w:style>
  <w:style w:type="character" w:customStyle="1" w:styleId="GlavaZnak">
    <w:name w:val="Glava Znak"/>
    <w:basedOn w:val="Privzetapisavaodstavka"/>
    <w:link w:val="Glava"/>
    <w:uiPriority w:val="99"/>
    <w:rsid w:val="00F70634"/>
    <w:rPr>
      <w:rFonts w:ascii="Times New Roman" w:eastAsia="Times New Roman" w:hAnsi="Times New Roman" w:cs="Times New Roman"/>
      <w:sz w:val="24"/>
      <w:szCs w:val="24"/>
      <w:lang w:eastAsia="sl-SI"/>
    </w:rPr>
  </w:style>
  <w:style w:type="character" w:customStyle="1" w:styleId="komperdodano">
    <w:name w:val="komperdodano"/>
    <w:basedOn w:val="Privzetapisavaodstavka"/>
    <w:rsid w:val="00FB3A02"/>
    <w:rPr>
      <w:b/>
      <w:bCs/>
      <w:color w:val="336633"/>
    </w:rPr>
  </w:style>
  <w:style w:type="paragraph" w:styleId="Besedilooblaka">
    <w:name w:val="Balloon Text"/>
    <w:basedOn w:val="Navaden"/>
    <w:link w:val="BesedilooblakaZnak"/>
    <w:uiPriority w:val="99"/>
    <w:semiHidden/>
    <w:unhideWhenUsed/>
    <w:rsid w:val="002A6BA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6BA3"/>
    <w:rPr>
      <w:rFonts w:ascii="Segoe UI" w:eastAsia="Times New Roman" w:hAnsi="Segoe UI" w:cs="Segoe UI"/>
      <w:sz w:val="18"/>
      <w:szCs w:val="18"/>
      <w:lang w:eastAsia="sl-SI"/>
    </w:rPr>
  </w:style>
  <w:style w:type="paragraph" w:styleId="Odstavekseznama">
    <w:name w:val="List Paragraph"/>
    <w:basedOn w:val="Navaden"/>
    <w:uiPriority w:val="34"/>
    <w:qFormat/>
    <w:rsid w:val="00294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063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F70634"/>
    <w:pPr>
      <w:tabs>
        <w:tab w:val="center" w:pos="4536"/>
        <w:tab w:val="right" w:pos="9072"/>
      </w:tabs>
    </w:pPr>
  </w:style>
  <w:style w:type="character" w:customStyle="1" w:styleId="NogaZnak">
    <w:name w:val="Noga Znak"/>
    <w:basedOn w:val="Privzetapisavaodstavka"/>
    <w:link w:val="Noga"/>
    <w:rsid w:val="00F70634"/>
    <w:rPr>
      <w:rFonts w:ascii="Times New Roman" w:eastAsia="Times New Roman" w:hAnsi="Times New Roman" w:cs="Times New Roman"/>
      <w:sz w:val="24"/>
      <w:szCs w:val="24"/>
      <w:lang w:eastAsia="sl-SI"/>
    </w:rPr>
  </w:style>
  <w:style w:type="character" w:styleId="tevilkastrani">
    <w:name w:val="page number"/>
    <w:basedOn w:val="Privzetapisavaodstavka"/>
    <w:rsid w:val="00F70634"/>
  </w:style>
  <w:style w:type="paragraph" w:styleId="Glava">
    <w:name w:val="header"/>
    <w:basedOn w:val="Navaden"/>
    <w:link w:val="GlavaZnak"/>
    <w:uiPriority w:val="99"/>
    <w:unhideWhenUsed/>
    <w:rsid w:val="00F70634"/>
    <w:pPr>
      <w:tabs>
        <w:tab w:val="center" w:pos="4536"/>
        <w:tab w:val="right" w:pos="9072"/>
      </w:tabs>
    </w:pPr>
  </w:style>
  <w:style w:type="character" w:customStyle="1" w:styleId="GlavaZnak">
    <w:name w:val="Glava Znak"/>
    <w:basedOn w:val="Privzetapisavaodstavka"/>
    <w:link w:val="Glava"/>
    <w:uiPriority w:val="99"/>
    <w:rsid w:val="00F70634"/>
    <w:rPr>
      <w:rFonts w:ascii="Times New Roman" w:eastAsia="Times New Roman" w:hAnsi="Times New Roman" w:cs="Times New Roman"/>
      <w:sz w:val="24"/>
      <w:szCs w:val="24"/>
      <w:lang w:eastAsia="sl-SI"/>
    </w:rPr>
  </w:style>
  <w:style w:type="character" w:customStyle="1" w:styleId="komperdodano">
    <w:name w:val="komperdodano"/>
    <w:basedOn w:val="Privzetapisavaodstavka"/>
    <w:rsid w:val="00FB3A02"/>
    <w:rPr>
      <w:b/>
      <w:bCs/>
      <w:color w:val="336633"/>
    </w:rPr>
  </w:style>
  <w:style w:type="paragraph" w:styleId="Besedilooblaka">
    <w:name w:val="Balloon Text"/>
    <w:basedOn w:val="Navaden"/>
    <w:link w:val="BesedilooblakaZnak"/>
    <w:uiPriority w:val="99"/>
    <w:semiHidden/>
    <w:unhideWhenUsed/>
    <w:rsid w:val="002A6BA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6BA3"/>
    <w:rPr>
      <w:rFonts w:ascii="Segoe UI" w:eastAsia="Times New Roman" w:hAnsi="Segoe UI" w:cs="Segoe UI"/>
      <w:sz w:val="18"/>
      <w:szCs w:val="18"/>
      <w:lang w:eastAsia="sl-SI"/>
    </w:rPr>
  </w:style>
  <w:style w:type="paragraph" w:styleId="Odstavekseznama">
    <w:name w:val="List Paragraph"/>
    <w:basedOn w:val="Navaden"/>
    <w:uiPriority w:val="34"/>
    <w:qFormat/>
    <w:rsid w:val="00294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444</Words>
  <Characters>2532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VHMajcen</dc:creator>
  <cp:keywords/>
  <dc:description/>
  <cp:lastModifiedBy>Nevenka Težak</cp:lastModifiedBy>
  <cp:revision>12</cp:revision>
  <cp:lastPrinted>2016-06-02T07:47:00Z</cp:lastPrinted>
  <dcterms:created xsi:type="dcterms:W3CDTF">2016-02-17T10:33:00Z</dcterms:created>
  <dcterms:modified xsi:type="dcterms:W3CDTF">2016-06-03T06:06:00Z</dcterms:modified>
</cp:coreProperties>
</file>