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677D77" w:rsidRPr="00DE6F01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DOPOLNITVE PRILOGE 1</w:t>
            </w:r>
          </w:p>
        </w:tc>
      </w:tr>
      <w:tr w:rsidR="00677D77" w:rsidRPr="00DE6F01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E6F01">
              <w:rPr>
                <w:rFonts w:ascii="Calibri" w:hAnsi="Calibri"/>
                <w:color w:val="444444"/>
                <w:sz w:val="20"/>
              </w:rPr>
              <w:t>NAČRT PRIDOBIVANJA NEPREMIČNEGA PREMOŽENJA ZA POTREBE OBČINE VODICE – zemljišča</w:t>
            </w:r>
          </w:p>
        </w:tc>
      </w:tr>
      <w:tr w:rsidR="00677D77" w:rsidRPr="00DE6F01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E6F01">
              <w:rPr>
                <w:rFonts w:ascii="Calibri" w:hAnsi="Calibri"/>
                <w:color w:val="444444"/>
                <w:sz w:val="20"/>
              </w:rPr>
              <w:t>LETO:</w:t>
            </w:r>
            <w:r w:rsidRPr="00DE6F01">
              <w:rPr>
                <w:rFonts w:ascii="Calibri" w:hAnsi="Calibri"/>
                <w:b/>
                <w:color w:val="444444"/>
                <w:sz w:val="20"/>
              </w:rPr>
              <w:t xml:space="preserve"> 2015</w:t>
            </w:r>
          </w:p>
        </w:tc>
      </w:tr>
      <w:tr w:rsidR="00677D77" w:rsidRPr="00DE6F01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E6F01">
              <w:rPr>
                <w:rFonts w:ascii="Calibri" w:hAnsi="Calibri"/>
                <w:color w:val="444444"/>
                <w:sz w:val="20"/>
              </w:rPr>
              <w:t>UPRAVLJAVEC: OBČINA VODICE</w:t>
            </w:r>
          </w:p>
        </w:tc>
      </w:tr>
    </w:tbl>
    <w:p w:rsidR="00677D77" w:rsidRPr="00DE6F01" w:rsidRDefault="00677D77" w:rsidP="00677D77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77D77" w:rsidRPr="00DE6F01" w:rsidRDefault="00677D77" w:rsidP="00677D77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77D77" w:rsidRPr="00DE6F01" w:rsidRDefault="00677D77" w:rsidP="00677D77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E6F01">
        <w:rPr>
          <w:rFonts w:asciiTheme="minorHAnsi" w:eastAsiaTheme="minorHAnsi" w:hAnsiTheme="minorHAnsi" w:cstheme="minorBidi"/>
          <w:szCs w:val="22"/>
          <w:lang w:eastAsia="en-US"/>
        </w:rPr>
        <w:t>PRIDOBIVANJE ZEMLJIŠČ ZA POTREBE OBČINE VODICE</w:t>
      </w:r>
    </w:p>
    <w:p w:rsidR="00677D77" w:rsidRPr="00DE6F01" w:rsidRDefault="00677D77" w:rsidP="00677D77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Tabelamrea21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3454"/>
        <w:gridCol w:w="1701"/>
        <w:gridCol w:w="1984"/>
      </w:tblGrid>
      <w:tr w:rsidR="00677D77" w:rsidRPr="00DE6F01" w:rsidTr="004D7063">
        <w:trPr>
          <w:trHeight w:val="1204"/>
        </w:trPr>
        <w:tc>
          <w:tcPr>
            <w:tcW w:w="907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ZAP.ŠT.</w:t>
            </w:r>
          </w:p>
        </w:tc>
        <w:tc>
          <w:tcPr>
            <w:tcW w:w="3454" w:type="dxa"/>
            <w:noWrap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VRSTA ZEMLJIŠČA</w:t>
            </w:r>
          </w:p>
        </w:tc>
        <w:tc>
          <w:tcPr>
            <w:tcW w:w="1701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OKVIRNA VELIKOST m2</w:t>
            </w:r>
          </w:p>
        </w:tc>
        <w:tc>
          <w:tcPr>
            <w:tcW w:w="1984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PREDVIDENA SREDSTVA</w:t>
            </w:r>
          </w:p>
        </w:tc>
      </w:tr>
      <w:tr w:rsidR="00677D77" w:rsidRPr="00DE6F01" w:rsidTr="004D7063">
        <w:trPr>
          <w:trHeight w:val="493"/>
        </w:trPr>
        <w:tc>
          <w:tcPr>
            <w:tcW w:w="907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36.</w:t>
            </w:r>
          </w:p>
        </w:tc>
        <w:tc>
          <w:tcPr>
            <w:tcW w:w="3454" w:type="dxa"/>
            <w:noWrap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parcela št. 37/8k.o. Repnje  </w:t>
            </w:r>
          </w:p>
        </w:tc>
        <w:tc>
          <w:tcPr>
            <w:tcW w:w="1701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70</w:t>
            </w:r>
          </w:p>
        </w:tc>
        <w:tc>
          <w:tcPr>
            <w:tcW w:w="1984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1400 €</w:t>
            </w:r>
          </w:p>
        </w:tc>
      </w:tr>
      <w:tr w:rsidR="00677D77" w:rsidRPr="00DE6F01" w:rsidTr="004D7063">
        <w:trPr>
          <w:trHeight w:val="516"/>
        </w:trPr>
        <w:tc>
          <w:tcPr>
            <w:tcW w:w="907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54.</w:t>
            </w:r>
          </w:p>
        </w:tc>
        <w:tc>
          <w:tcPr>
            <w:tcW w:w="345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.št. 388/13 k.o. Šinkov Turn</w:t>
            </w:r>
          </w:p>
        </w:tc>
        <w:tc>
          <w:tcPr>
            <w:tcW w:w="1701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188</w:t>
            </w:r>
          </w:p>
        </w:tc>
        <w:tc>
          <w:tcPr>
            <w:tcW w:w="198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1.880 €</w:t>
            </w:r>
          </w:p>
        </w:tc>
      </w:tr>
      <w:tr w:rsidR="00677D77" w:rsidRPr="00DE6F01" w:rsidTr="004D7063">
        <w:trPr>
          <w:trHeight w:val="516"/>
        </w:trPr>
        <w:tc>
          <w:tcPr>
            <w:tcW w:w="907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55.</w:t>
            </w:r>
          </w:p>
        </w:tc>
        <w:tc>
          <w:tcPr>
            <w:tcW w:w="345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.št. 388/15 k.o. Šinkov Turn</w:t>
            </w:r>
          </w:p>
        </w:tc>
        <w:tc>
          <w:tcPr>
            <w:tcW w:w="1701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187</w:t>
            </w:r>
          </w:p>
        </w:tc>
        <w:tc>
          <w:tcPr>
            <w:tcW w:w="198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1.870 €</w:t>
            </w:r>
          </w:p>
        </w:tc>
      </w:tr>
      <w:tr w:rsidR="00677D77" w:rsidRPr="00DE6F01" w:rsidTr="004D7063">
        <w:trPr>
          <w:trHeight w:val="516"/>
        </w:trPr>
        <w:tc>
          <w:tcPr>
            <w:tcW w:w="907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56.</w:t>
            </w:r>
          </w:p>
        </w:tc>
        <w:tc>
          <w:tcPr>
            <w:tcW w:w="345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. št. 13/3 k.o.  Skaručna</w:t>
            </w:r>
          </w:p>
        </w:tc>
        <w:tc>
          <w:tcPr>
            <w:tcW w:w="1701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53</w:t>
            </w:r>
          </w:p>
        </w:tc>
        <w:tc>
          <w:tcPr>
            <w:tcW w:w="198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1.060 €</w:t>
            </w:r>
          </w:p>
        </w:tc>
      </w:tr>
      <w:tr w:rsidR="00677D77" w:rsidRPr="00DE6F01" w:rsidTr="004D7063">
        <w:trPr>
          <w:trHeight w:val="516"/>
        </w:trPr>
        <w:tc>
          <w:tcPr>
            <w:tcW w:w="907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57.</w:t>
            </w:r>
          </w:p>
        </w:tc>
        <w:tc>
          <w:tcPr>
            <w:tcW w:w="345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. št. 151/1 k.o. Vodice</w:t>
            </w:r>
          </w:p>
        </w:tc>
        <w:tc>
          <w:tcPr>
            <w:tcW w:w="1701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984</w:t>
            </w:r>
          </w:p>
        </w:tc>
        <w:tc>
          <w:tcPr>
            <w:tcW w:w="1984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12.988 €</w:t>
            </w:r>
          </w:p>
        </w:tc>
      </w:tr>
    </w:tbl>
    <w:p w:rsidR="00677D77" w:rsidRPr="00DE6F01" w:rsidRDefault="00677D77" w:rsidP="00677D77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</w:p>
    <w:p w:rsidR="00677D77" w:rsidRPr="00DE6F01" w:rsidRDefault="00677D77" w:rsidP="00677D77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  <w:r w:rsidRPr="00DE6F01">
        <w:rPr>
          <w:rFonts w:ascii="Calibri" w:hAnsi="Calibri"/>
          <w:b/>
          <w:bCs/>
          <w:color w:val="444444"/>
          <w:sz w:val="20"/>
        </w:rPr>
        <w:t>PRIDOBIVANJE ZEMLJIŠČ ZA POTREBE PROJEKTA CESTE SKLADNO Z OPPN LOKARJE</w:t>
      </w:r>
    </w:p>
    <w:p w:rsidR="00677D77" w:rsidRPr="00DE6F01" w:rsidRDefault="00677D77" w:rsidP="00677D77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</w:p>
    <w:tbl>
      <w:tblPr>
        <w:tblStyle w:val="Tabelamrea21"/>
        <w:tblW w:w="8049" w:type="dxa"/>
        <w:tblLayout w:type="fixed"/>
        <w:tblLook w:val="04A0" w:firstRow="1" w:lastRow="0" w:firstColumn="1" w:lastColumn="0" w:noHBand="0" w:noVBand="1"/>
      </w:tblPr>
      <w:tblGrid>
        <w:gridCol w:w="1106"/>
        <w:gridCol w:w="3260"/>
        <w:gridCol w:w="1700"/>
        <w:gridCol w:w="1983"/>
      </w:tblGrid>
      <w:tr w:rsidR="00677D77" w:rsidRPr="00DE6F01" w:rsidTr="004D7063">
        <w:trPr>
          <w:trHeight w:val="735"/>
        </w:trPr>
        <w:tc>
          <w:tcPr>
            <w:tcW w:w="1106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ZAP.ŠT.</w:t>
            </w:r>
          </w:p>
        </w:tc>
        <w:tc>
          <w:tcPr>
            <w:tcW w:w="3260" w:type="dxa"/>
            <w:noWrap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VRSTA ZEMLJIŠČA</w:t>
            </w:r>
          </w:p>
        </w:tc>
        <w:tc>
          <w:tcPr>
            <w:tcW w:w="1700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OKVIRNA VELIKOST</w:t>
            </w:r>
          </w:p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 xml:space="preserve"> m2</w:t>
            </w:r>
          </w:p>
        </w:tc>
        <w:tc>
          <w:tcPr>
            <w:tcW w:w="1983" w:type="dxa"/>
            <w:hideMark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PREDVIDENA SREDSTVA v €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923/24, 964/47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25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500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964/15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40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160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964/33, 964/35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10,5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210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964/33, 964/35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10,5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210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153/1, 155/1, 156/7, 156/8, 156/9, 157/6, 973/11, 973/5, 973/9, 974/1, 976/4, 984/5, 984/7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898,5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17970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6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974/1, 976/4, 984/5, 984/7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318,5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6370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7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964/45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16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320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8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182/3, 183/1, 184/1, 185/1, 964/12, 964/13, 964/39, 964/42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920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9200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9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970/1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9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36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10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181/1, 181/3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11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220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lastRenderedPageBreak/>
              <w:t>11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975/4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58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232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12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971/2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12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48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13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937/2, 944/3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474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1896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14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923/22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32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640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15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923/20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24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480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16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930/1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42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840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17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964/37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8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32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18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925/36, 925/37, 926/3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107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2140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19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930/1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42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840</w:t>
            </w:r>
          </w:p>
        </w:tc>
      </w:tr>
      <w:tr w:rsidR="00677D77" w:rsidRPr="00DE6F01" w:rsidTr="004D7063">
        <w:trPr>
          <w:trHeight w:val="454"/>
        </w:trPr>
        <w:tc>
          <w:tcPr>
            <w:tcW w:w="1106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20</w:t>
            </w:r>
          </w:p>
        </w:tc>
        <w:tc>
          <w:tcPr>
            <w:tcW w:w="326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k.o. 1741: 925/111, 925/112, 925/64, 925/65, 925/66, 925/68, 925/69, 925/70</w:t>
            </w:r>
          </w:p>
        </w:tc>
        <w:tc>
          <w:tcPr>
            <w:tcW w:w="1700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122</w:t>
            </w:r>
          </w:p>
        </w:tc>
        <w:tc>
          <w:tcPr>
            <w:tcW w:w="1983" w:type="dxa"/>
          </w:tcPr>
          <w:p w:rsidR="00677D77" w:rsidRPr="00DE6F01" w:rsidRDefault="00677D77" w:rsidP="004D7063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DE6F01">
              <w:rPr>
                <w:rFonts w:ascii="Calibri" w:hAnsi="Calibri"/>
                <w:b/>
                <w:bCs/>
                <w:color w:val="444444"/>
                <w:sz w:val="20"/>
              </w:rPr>
              <w:t>2440</w:t>
            </w:r>
          </w:p>
        </w:tc>
      </w:tr>
    </w:tbl>
    <w:p w:rsidR="00677D77" w:rsidRDefault="00677D77" w:rsidP="00677D77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677D77" w:rsidRPr="00677D77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677D77" w:rsidRDefault="00677D77" w:rsidP="00677D77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677D77">
              <w:rPr>
                <w:rFonts w:ascii="Calibri" w:hAnsi="Calibri"/>
                <w:b/>
                <w:color w:val="444444"/>
                <w:sz w:val="20"/>
              </w:rPr>
              <w:t>DOPOLNITVE PRILOGE 2</w:t>
            </w:r>
          </w:p>
        </w:tc>
      </w:tr>
      <w:tr w:rsidR="00677D77" w:rsidRPr="00677D77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677D77" w:rsidRDefault="00677D77" w:rsidP="00677D77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77D77">
              <w:rPr>
                <w:rFonts w:ascii="Calibri" w:hAnsi="Calibri"/>
                <w:color w:val="444444"/>
                <w:sz w:val="20"/>
              </w:rPr>
              <w:t>NAČRT RAZPOLAGANJA Z NEPREMIČNIM PREMOŽENJEM OBČINE VODICE – zemljišča</w:t>
            </w:r>
          </w:p>
        </w:tc>
      </w:tr>
      <w:tr w:rsidR="00677D77" w:rsidRPr="00677D77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677D77" w:rsidRDefault="00677D77" w:rsidP="00677D77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77D77">
              <w:rPr>
                <w:rFonts w:ascii="Calibri" w:hAnsi="Calibri"/>
                <w:color w:val="444444"/>
                <w:sz w:val="20"/>
              </w:rPr>
              <w:t>LETO: 2015</w:t>
            </w:r>
          </w:p>
        </w:tc>
      </w:tr>
      <w:tr w:rsidR="00677D77" w:rsidRPr="00677D77" w:rsidTr="004D7063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D77" w:rsidRPr="00677D77" w:rsidRDefault="00677D77" w:rsidP="00677D77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677D77">
              <w:rPr>
                <w:rFonts w:ascii="Calibri" w:hAnsi="Calibri"/>
                <w:color w:val="444444"/>
                <w:sz w:val="20"/>
              </w:rPr>
              <w:t>UPRAVLJAVEC: OBČINA VODICE</w:t>
            </w:r>
          </w:p>
        </w:tc>
      </w:tr>
    </w:tbl>
    <w:p w:rsidR="00677D77" w:rsidRPr="00677D77" w:rsidRDefault="00677D77" w:rsidP="00677D77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77D77" w:rsidRPr="00677D77" w:rsidRDefault="00677D77" w:rsidP="00677D77">
      <w:pPr>
        <w:ind w:left="2126" w:hanging="2126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647"/>
        <w:gridCol w:w="1583"/>
        <w:gridCol w:w="1217"/>
        <w:gridCol w:w="1486"/>
        <w:gridCol w:w="1687"/>
      </w:tblGrid>
      <w:tr w:rsidR="00677D77" w:rsidRPr="00677D77" w:rsidTr="00677D77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ZAP.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ŠT.</w:t>
            </w:r>
          </w:p>
        </w:tc>
        <w:tc>
          <w:tcPr>
            <w:tcW w:w="0" w:type="auto"/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SAMOUPRAVNA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LOKALNA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SKUPNOST</w:t>
            </w:r>
          </w:p>
        </w:tc>
        <w:tc>
          <w:tcPr>
            <w:tcW w:w="0" w:type="auto"/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ŠIFRA  IN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KATASTRSKA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OBČINA</w:t>
            </w:r>
          </w:p>
        </w:tc>
        <w:tc>
          <w:tcPr>
            <w:tcW w:w="0" w:type="auto"/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PARCELNA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ŠTEVILKA</w:t>
            </w:r>
          </w:p>
        </w:tc>
        <w:tc>
          <w:tcPr>
            <w:tcW w:w="0" w:type="auto"/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KVADRATURA</w:t>
            </w:r>
          </w:p>
        </w:tc>
        <w:tc>
          <w:tcPr>
            <w:tcW w:w="0" w:type="auto"/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POSPLOŠENA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TRŽNA OZ.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ORIENTACIJSKA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VREDNOST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NEPREMIČNINE</w:t>
            </w:r>
          </w:p>
        </w:tc>
      </w:tr>
      <w:tr w:rsidR="00677D77" w:rsidRPr="00677D77" w:rsidTr="00677D77">
        <w:trPr>
          <w:cantSplit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OBČINA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VODICE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1748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SKARUČNA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551/9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340€</w:t>
            </w:r>
          </w:p>
        </w:tc>
      </w:tr>
      <w:tr w:rsidR="00677D77" w:rsidRPr="00677D77" w:rsidTr="00677D7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34.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 xml:space="preserve">OBČINA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VODICE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 xml:space="preserve">1744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ŠINKOV TURN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388/13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188m2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1.880€</w:t>
            </w:r>
          </w:p>
        </w:tc>
        <w:bookmarkStart w:id="0" w:name="_GoBack"/>
        <w:bookmarkEnd w:id="0"/>
      </w:tr>
      <w:tr w:rsidR="00677D77" w:rsidRPr="00677D77" w:rsidTr="00677D7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35.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 xml:space="preserve">OBČINA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VODICE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 xml:space="preserve">1744 </w:t>
            </w:r>
          </w:p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ŠINKOV TURN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388/15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187m2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7D77" w:rsidRPr="00677D77" w:rsidRDefault="00677D77" w:rsidP="00677D77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677D77">
              <w:rPr>
                <w:rFonts w:ascii="Arial" w:eastAsiaTheme="minorHAnsi" w:hAnsi="Arial" w:cs="Arial"/>
                <w:sz w:val="20"/>
                <w:lang w:eastAsia="en-US"/>
              </w:rPr>
              <w:t>1.870€</w:t>
            </w:r>
          </w:p>
        </w:tc>
      </w:tr>
    </w:tbl>
    <w:p w:rsidR="00677D77" w:rsidRPr="00677D77" w:rsidRDefault="00677D77" w:rsidP="00677D77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3088" w:rsidRDefault="004C3088"/>
    <w:sectPr w:rsidR="004C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77"/>
    <w:rsid w:val="00066173"/>
    <w:rsid w:val="004C3088"/>
    <w:rsid w:val="006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7D77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1">
    <w:name w:val="Tabela – mreža21"/>
    <w:basedOn w:val="Navadnatabela"/>
    <w:next w:val="Tabelamrea"/>
    <w:uiPriority w:val="59"/>
    <w:rsid w:val="00677D77"/>
    <w:pPr>
      <w:spacing w:after="0" w:line="240" w:lineRule="auto"/>
      <w:ind w:left="2126" w:hanging="2126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67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7D77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1">
    <w:name w:val="Tabela – mreža21"/>
    <w:basedOn w:val="Navadnatabela"/>
    <w:next w:val="Tabelamrea"/>
    <w:uiPriority w:val="59"/>
    <w:rsid w:val="00677D77"/>
    <w:pPr>
      <w:spacing w:after="0" w:line="240" w:lineRule="auto"/>
      <w:ind w:left="2126" w:hanging="2126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67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Pušnik</dc:creator>
  <cp:lastModifiedBy>Maja Pušnik</cp:lastModifiedBy>
  <cp:revision>2</cp:revision>
  <dcterms:created xsi:type="dcterms:W3CDTF">2015-09-03T07:46:00Z</dcterms:created>
  <dcterms:modified xsi:type="dcterms:W3CDTF">2015-09-03T07:46:00Z</dcterms:modified>
</cp:coreProperties>
</file>