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DC3" w:rsidRPr="00861CE0" w:rsidRDefault="001E6B9C" w:rsidP="00F76DC3">
      <w:r w:rsidRPr="00861CE0">
        <w:t xml:space="preserve">Številka: </w:t>
      </w:r>
      <w:r w:rsidR="00337F88" w:rsidRPr="00861CE0">
        <w:t>354</w:t>
      </w:r>
      <w:r w:rsidR="00457712" w:rsidRPr="00861CE0">
        <w:t>-</w:t>
      </w:r>
      <w:r w:rsidR="00337F88" w:rsidRPr="00861CE0">
        <w:t>1</w:t>
      </w:r>
      <w:r w:rsidR="00457712" w:rsidRPr="00861CE0">
        <w:t>29/2017</w:t>
      </w:r>
    </w:p>
    <w:p w:rsidR="001E6B9C" w:rsidRPr="00861CE0" w:rsidRDefault="001E6B9C" w:rsidP="00F76DC3">
      <w:pPr>
        <w:jc w:val="both"/>
      </w:pPr>
      <w:r w:rsidRPr="00861CE0">
        <w:t xml:space="preserve">Datum: </w:t>
      </w:r>
      <w:r w:rsidR="00337F88" w:rsidRPr="00861CE0">
        <w:t>30</w:t>
      </w:r>
      <w:r w:rsidR="0068264A" w:rsidRPr="00861CE0">
        <w:t>. 10. 2017</w:t>
      </w:r>
    </w:p>
    <w:p w:rsidR="001E6B9C" w:rsidRPr="00861CE0" w:rsidRDefault="001E6B9C" w:rsidP="00CB1D70"/>
    <w:p w:rsidR="001E6B9C" w:rsidRPr="00861CE0" w:rsidRDefault="001E6B9C" w:rsidP="00CB1D70"/>
    <w:p w:rsidR="001E6B9C" w:rsidRPr="00861CE0" w:rsidRDefault="001E6B9C" w:rsidP="00CB1D70"/>
    <w:p w:rsidR="001E6B9C" w:rsidRPr="00861CE0" w:rsidRDefault="001E6B9C" w:rsidP="00CB1D70">
      <w:pPr>
        <w:rPr>
          <w:b/>
        </w:rPr>
      </w:pPr>
      <w:r w:rsidRPr="00861CE0">
        <w:rPr>
          <w:b/>
        </w:rPr>
        <w:t>MESTNI SVET</w:t>
      </w:r>
    </w:p>
    <w:p w:rsidR="001E6B9C" w:rsidRPr="00861CE0" w:rsidRDefault="001E6B9C" w:rsidP="00CB1D70">
      <w:pPr>
        <w:rPr>
          <w:b/>
        </w:rPr>
      </w:pPr>
      <w:r w:rsidRPr="00861CE0">
        <w:rPr>
          <w:b/>
        </w:rPr>
        <w:t>MESTNE OBČINE PTUJ</w:t>
      </w:r>
    </w:p>
    <w:p w:rsidR="001E6B9C" w:rsidRPr="00861CE0" w:rsidRDefault="001E6B9C" w:rsidP="00CB1D70">
      <w:pPr>
        <w:rPr>
          <w:b/>
        </w:rPr>
      </w:pPr>
    </w:p>
    <w:p w:rsidR="0098386C" w:rsidRPr="00861CE0" w:rsidRDefault="0098386C" w:rsidP="00CB1D70"/>
    <w:p w:rsidR="00005D12" w:rsidRPr="00861CE0" w:rsidRDefault="00005D12" w:rsidP="00CB1D70"/>
    <w:p w:rsidR="00005D12" w:rsidRPr="00861CE0" w:rsidRDefault="00005D12" w:rsidP="00CB1D70"/>
    <w:p w:rsidR="00F76DC3" w:rsidRPr="00861CE0" w:rsidRDefault="00005D12" w:rsidP="0050390C">
      <w:pPr>
        <w:tabs>
          <w:tab w:val="left" w:pos="3402"/>
        </w:tabs>
        <w:ind w:left="1276" w:hanging="1276"/>
        <w:jc w:val="both"/>
        <w:rPr>
          <w:b/>
        </w:rPr>
      </w:pPr>
      <w:r w:rsidRPr="00861CE0">
        <w:rPr>
          <w:b/>
        </w:rPr>
        <w:t>ZADEVA:</w:t>
      </w:r>
      <w:r w:rsidR="00766124" w:rsidRPr="00861CE0">
        <w:rPr>
          <w:b/>
        </w:rPr>
        <w:t xml:space="preserve"> </w:t>
      </w:r>
      <w:r w:rsidR="0050390C" w:rsidRPr="00861CE0">
        <w:rPr>
          <w:b/>
        </w:rPr>
        <w:t xml:space="preserve"> </w:t>
      </w:r>
      <w:r w:rsidR="00766124" w:rsidRPr="00861CE0">
        <w:rPr>
          <w:b/>
        </w:rPr>
        <w:t xml:space="preserve">Predlog </w:t>
      </w:r>
      <w:r w:rsidR="00D52478" w:rsidRPr="00861CE0">
        <w:rPr>
          <w:b/>
        </w:rPr>
        <w:t>S</w:t>
      </w:r>
      <w:r w:rsidR="001E6B9C" w:rsidRPr="00861CE0">
        <w:rPr>
          <w:b/>
        </w:rPr>
        <w:t xml:space="preserve">klepa o </w:t>
      </w:r>
      <w:r w:rsidR="00766124" w:rsidRPr="00861CE0">
        <w:rPr>
          <w:b/>
        </w:rPr>
        <w:t xml:space="preserve">potrditvi </w:t>
      </w:r>
      <w:r w:rsidR="00F76DC3" w:rsidRPr="00861CE0">
        <w:rPr>
          <w:b/>
        </w:rPr>
        <w:t>Dokumenta identifikacije investicijskega projekta</w:t>
      </w:r>
      <w:r w:rsidR="0050390C" w:rsidRPr="00861CE0">
        <w:rPr>
          <w:b/>
        </w:rPr>
        <w:t xml:space="preserve"> </w:t>
      </w:r>
      <w:r w:rsidR="00F76DC3" w:rsidRPr="00861CE0">
        <w:rPr>
          <w:b/>
        </w:rPr>
        <w:t xml:space="preserve">(DIIP) </w:t>
      </w:r>
      <w:r w:rsidR="00FE37B2" w:rsidRPr="00861CE0">
        <w:rPr>
          <w:b/>
        </w:rPr>
        <w:t>»</w:t>
      </w:r>
      <w:r w:rsidR="00337F88" w:rsidRPr="00861CE0">
        <w:rPr>
          <w:b/>
        </w:rPr>
        <w:t>Odvajanje in čiščenje odpadne vode na območju Ptujskega polja – II. faza</w:t>
      </w:r>
      <w:r w:rsidR="00FE37B2" w:rsidRPr="00861CE0">
        <w:rPr>
          <w:b/>
        </w:rPr>
        <w:t>«</w:t>
      </w:r>
    </w:p>
    <w:p w:rsidR="00C10993" w:rsidRPr="00861CE0" w:rsidRDefault="00C10993" w:rsidP="00CB1D70">
      <w:pPr>
        <w:jc w:val="both"/>
        <w:rPr>
          <w:b/>
        </w:rPr>
      </w:pPr>
    </w:p>
    <w:p w:rsidR="00964897" w:rsidRPr="00861CE0" w:rsidRDefault="00964897" w:rsidP="00CB1D70"/>
    <w:p w:rsidR="00005D12" w:rsidRPr="00861CE0" w:rsidRDefault="00005D12" w:rsidP="0050390C">
      <w:pPr>
        <w:jc w:val="both"/>
      </w:pPr>
    </w:p>
    <w:p w:rsidR="00387834" w:rsidRPr="00861CE0" w:rsidRDefault="001E6B9C" w:rsidP="0050390C">
      <w:pPr>
        <w:jc w:val="both"/>
      </w:pPr>
      <w:r w:rsidRPr="00861CE0">
        <w:t xml:space="preserve">V skladu z določili </w:t>
      </w:r>
      <w:r w:rsidR="00387834" w:rsidRPr="00861CE0">
        <w:t xml:space="preserve">23. člena Statuta Mestne občine Ptuj (Uradni </w:t>
      </w:r>
      <w:r w:rsidR="00CB1D70" w:rsidRPr="00861CE0">
        <w:t xml:space="preserve">vestnik Mestne občine Ptuj, št. </w:t>
      </w:r>
      <w:r w:rsidR="00387834" w:rsidRPr="00861CE0">
        <w:t xml:space="preserve">9/07) in </w:t>
      </w:r>
      <w:r w:rsidR="00553F16" w:rsidRPr="00861CE0">
        <w:t>76</w:t>
      </w:r>
      <w:r w:rsidR="00387834" w:rsidRPr="00861CE0">
        <w:t xml:space="preserve">. člena Poslovnika </w:t>
      </w:r>
      <w:r w:rsidR="009C1614" w:rsidRPr="00861CE0">
        <w:t>M</w:t>
      </w:r>
      <w:r w:rsidR="00387834" w:rsidRPr="00861CE0">
        <w:t xml:space="preserve">estnega sveta </w:t>
      </w:r>
      <w:r w:rsidR="009C1614" w:rsidRPr="00861CE0">
        <w:t xml:space="preserve">Mestne občine Ptuj </w:t>
      </w:r>
      <w:r w:rsidR="00387834" w:rsidRPr="00861CE0">
        <w:t xml:space="preserve">(Uradni vestnik Mestne občine Ptuj, št. </w:t>
      </w:r>
      <w:r w:rsidR="00553F16" w:rsidRPr="00861CE0">
        <w:t>12/07</w:t>
      </w:r>
      <w:r w:rsidR="00373FFF" w:rsidRPr="00861CE0">
        <w:t xml:space="preserve">, </w:t>
      </w:r>
      <w:r w:rsidR="00A453E5" w:rsidRPr="00861CE0">
        <w:t>1/09</w:t>
      </w:r>
      <w:r w:rsidR="00373FFF" w:rsidRPr="00861CE0">
        <w:t xml:space="preserve">, </w:t>
      </w:r>
      <w:r w:rsidR="0050390C" w:rsidRPr="00861CE0">
        <w:t xml:space="preserve">2/14, </w:t>
      </w:r>
      <w:r w:rsidR="00373FFF" w:rsidRPr="00861CE0">
        <w:t>7/15</w:t>
      </w:r>
      <w:r w:rsidR="0050390C" w:rsidRPr="00861CE0">
        <w:t xml:space="preserve"> in 9/17</w:t>
      </w:r>
      <w:r w:rsidR="000159BA" w:rsidRPr="00861CE0">
        <w:t>)</w:t>
      </w:r>
      <w:r w:rsidR="00387834" w:rsidRPr="00861CE0">
        <w:t xml:space="preserve"> predlagam Mestnemu svetu Mestne obči</w:t>
      </w:r>
      <w:r w:rsidR="00EA1D18" w:rsidRPr="00861CE0">
        <w:t>ne Ptuj v obravnavo in sprejem predlog</w:t>
      </w:r>
      <w:r w:rsidR="00387834" w:rsidRPr="00861CE0">
        <w:t xml:space="preserve"> Sklepa o </w:t>
      </w:r>
      <w:r w:rsidR="00D75085" w:rsidRPr="00861CE0">
        <w:t xml:space="preserve">potrditvi </w:t>
      </w:r>
      <w:r w:rsidR="00F76DC3" w:rsidRPr="00861CE0">
        <w:t>Dokumenta identifikacije investicijskega projekta (DIIP) »</w:t>
      </w:r>
      <w:r w:rsidR="00337F88" w:rsidRPr="00861CE0">
        <w:t>Odvajanje in čiščenje odpadne vode na območju Ptujskega polja – II. faza</w:t>
      </w:r>
      <w:r w:rsidR="00F76DC3" w:rsidRPr="00861CE0">
        <w:t>«</w:t>
      </w:r>
      <w:r w:rsidR="0050390C" w:rsidRPr="00861CE0">
        <w:t>.</w:t>
      </w:r>
    </w:p>
    <w:p w:rsidR="001E6B9C" w:rsidRPr="00861CE0" w:rsidRDefault="001E6B9C" w:rsidP="00CB1D70">
      <w:pPr>
        <w:jc w:val="both"/>
      </w:pPr>
    </w:p>
    <w:p w:rsidR="00387834" w:rsidRPr="00861CE0" w:rsidRDefault="00387834" w:rsidP="00CB1D70">
      <w:pPr>
        <w:jc w:val="both"/>
      </w:pPr>
    </w:p>
    <w:p w:rsidR="00387834" w:rsidRPr="00861CE0" w:rsidRDefault="00387834" w:rsidP="00CB1D70">
      <w:pPr>
        <w:jc w:val="both"/>
      </w:pPr>
    </w:p>
    <w:p w:rsidR="00387834" w:rsidRPr="00861CE0" w:rsidRDefault="00387834" w:rsidP="00CB1D70"/>
    <w:p w:rsidR="00373FFF" w:rsidRPr="00861CE0" w:rsidRDefault="00373FFF" w:rsidP="00CB1D70">
      <w:pPr>
        <w:ind w:left="3600" w:firstLine="720"/>
        <w:jc w:val="center"/>
      </w:pPr>
      <w:r w:rsidRPr="00861CE0">
        <w:t>Miran SENČAR,</w:t>
      </w:r>
    </w:p>
    <w:p w:rsidR="00373FFF" w:rsidRPr="00861CE0" w:rsidRDefault="00373FFF" w:rsidP="00CB1D70">
      <w:pPr>
        <w:ind w:left="3600" w:firstLine="720"/>
        <w:jc w:val="center"/>
      </w:pPr>
      <w:r w:rsidRPr="00861CE0">
        <w:t>župan Mestne občine Ptuj</w:t>
      </w:r>
    </w:p>
    <w:p w:rsidR="00387834" w:rsidRPr="00861CE0" w:rsidRDefault="00387834" w:rsidP="00CB1D70">
      <w:pPr>
        <w:jc w:val="center"/>
      </w:pPr>
    </w:p>
    <w:p w:rsidR="00387834" w:rsidRPr="00861CE0" w:rsidRDefault="00387834" w:rsidP="00CB1D70">
      <w:pPr>
        <w:rPr>
          <w:b/>
        </w:rPr>
      </w:pPr>
    </w:p>
    <w:p w:rsidR="00387834" w:rsidRPr="00861CE0" w:rsidRDefault="00387834" w:rsidP="00CB1D70">
      <w:pPr>
        <w:rPr>
          <w:b/>
        </w:rPr>
      </w:pPr>
    </w:p>
    <w:p w:rsidR="00387834" w:rsidRPr="00861CE0" w:rsidRDefault="00387834" w:rsidP="00CB1D70">
      <w:pPr>
        <w:rPr>
          <w:b/>
        </w:rPr>
      </w:pPr>
    </w:p>
    <w:p w:rsidR="00387834" w:rsidRPr="00861CE0" w:rsidRDefault="00387834" w:rsidP="00CB1D70">
      <w:pPr>
        <w:rPr>
          <w:b/>
        </w:rPr>
      </w:pPr>
    </w:p>
    <w:p w:rsidR="00387834" w:rsidRPr="00861CE0" w:rsidRDefault="00387834" w:rsidP="00CB1D70">
      <w:pPr>
        <w:rPr>
          <w:b/>
        </w:rPr>
      </w:pPr>
    </w:p>
    <w:p w:rsidR="00387834" w:rsidRPr="00861CE0" w:rsidRDefault="00387834" w:rsidP="00CB1D70">
      <w:pPr>
        <w:rPr>
          <w:b/>
        </w:rPr>
      </w:pPr>
    </w:p>
    <w:p w:rsidR="00387834" w:rsidRPr="00861CE0" w:rsidRDefault="00387834" w:rsidP="00CB1D70">
      <w:pPr>
        <w:rPr>
          <w:b/>
        </w:rPr>
      </w:pPr>
    </w:p>
    <w:p w:rsidR="00387834" w:rsidRPr="00262B2C" w:rsidRDefault="000159BA" w:rsidP="00CB1D70">
      <w:r w:rsidRPr="00262B2C">
        <w:t>Prilogi</w:t>
      </w:r>
      <w:r w:rsidR="00387834" w:rsidRPr="00262B2C">
        <w:t xml:space="preserve">: </w:t>
      </w:r>
    </w:p>
    <w:p w:rsidR="00387834" w:rsidRPr="00262B2C" w:rsidRDefault="00CB1D70" w:rsidP="00262B2C">
      <w:pPr>
        <w:pStyle w:val="Odstavekseznama"/>
        <w:numPr>
          <w:ilvl w:val="0"/>
          <w:numId w:val="7"/>
        </w:numPr>
        <w:rPr>
          <w:rFonts w:ascii="Times New Roman" w:hAnsi="Times New Roman"/>
        </w:rPr>
      </w:pPr>
      <w:r w:rsidRPr="00262B2C">
        <w:rPr>
          <w:rFonts w:ascii="Times New Roman" w:hAnsi="Times New Roman"/>
        </w:rPr>
        <w:t>predlog s</w:t>
      </w:r>
      <w:r w:rsidR="00387834" w:rsidRPr="00262B2C">
        <w:rPr>
          <w:rFonts w:ascii="Times New Roman" w:hAnsi="Times New Roman"/>
        </w:rPr>
        <w:t>klepa z obrazložitvijo</w:t>
      </w:r>
    </w:p>
    <w:p w:rsidR="00373FFF" w:rsidRPr="00262B2C" w:rsidRDefault="00F76DC3" w:rsidP="00262B2C">
      <w:pPr>
        <w:pStyle w:val="Odstavekseznama"/>
        <w:numPr>
          <w:ilvl w:val="0"/>
          <w:numId w:val="7"/>
        </w:numPr>
        <w:rPr>
          <w:rFonts w:ascii="Times New Roman" w:hAnsi="Times New Roman"/>
        </w:rPr>
      </w:pPr>
      <w:r w:rsidRPr="00262B2C">
        <w:rPr>
          <w:rFonts w:ascii="Times New Roman" w:hAnsi="Times New Roman"/>
        </w:rPr>
        <w:t>Dokument identifikacije investicijskega projekta (DIIP) »</w:t>
      </w:r>
      <w:r w:rsidR="00337F88" w:rsidRPr="00262B2C">
        <w:rPr>
          <w:rFonts w:ascii="Times New Roman" w:hAnsi="Times New Roman"/>
        </w:rPr>
        <w:t>Odvajanje in čiščenje odpadne vode na območju Ptujskega polja – II. faza«</w:t>
      </w:r>
    </w:p>
    <w:p w:rsidR="00373FFF" w:rsidRPr="00861CE0" w:rsidRDefault="00373FFF" w:rsidP="00CB1D70">
      <w:pPr>
        <w:ind w:left="360"/>
        <w:jc w:val="both"/>
      </w:pPr>
    </w:p>
    <w:p w:rsidR="003E0612" w:rsidRPr="00861CE0" w:rsidRDefault="003E0612" w:rsidP="00CB1D70">
      <w:pPr>
        <w:jc w:val="right"/>
      </w:pPr>
    </w:p>
    <w:p w:rsidR="008775F1" w:rsidRPr="00861CE0" w:rsidRDefault="008775F1" w:rsidP="00CB1D70">
      <w:pPr>
        <w:jc w:val="right"/>
      </w:pPr>
    </w:p>
    <w:p w:rsidR="001B5A8F" w:rsidRPr="00861CE0" w:rsidRDefault="001B5A8F" w:rsidP="0050390C">
      <w:pPr>
        <w:jc w:val="right"/>
      </w:pPr>
      <w:r w:rsidRPr="00861CE0">
        <w:t>PREDLOG</w:t>
      </w:r>
    </w:p>
    <w:p w:rsidR="00A115CA" w:rsidRPr="00861CE0" w:rsidRDefault="00337F88" w:rsidP="00CB1D70">
      <w:pPr>
        <w:jc w:val="right"/>
      </w:pPr>
      <w:r w:rsidRPr="00861CE0">
        <w:t>November</w:t>
      </w:r>
      <w:r w:rsidR="00591B0F" w:rsidRPr="00861CE0">
        <w:t xml:space="preserve"> 201</w:t>
      </w:r>
      <w:r w:rsidR="008775F1" w:rsidRPr="00861CE0">
        <w:t>7</w:t>
      </w:r>
    </w:p>
    <w:p w:rsidR="00007B97" w:rsidRPr="00861CE0" w:rsidRDefault="00007B97" w:rsidP="00CB1D70">
      <w:pPr>
        <w:jc w:val="both"/>
      </w:pPr>
    </w:p>
    <w:p w:rsidR="00A115CA" w:rsidRPr="00861CE0" w:rsidRDefault="004B3D9A" w:rsidP="00CB1D70">
      <w:pPr>
        <w:jc w:val="both"/>
      </w:pPr>
      <w:r w:rsidRPr="00861CE0">
        <w:t>Na podlagi 11. in 18. člena Uredbe o enotni metodologiji za pripravo in obravnavo investicijske dokumentacije na področju javnih financ (Uradni list RS, št. 60/06, 54/10 in 27/16) in 12. člena Statuta Mestne občine Ptuj (Uradni vestnik Mestne občine Ptuj, št. 9/07) je Mestni svet Mestne občine Ptuj na ___ seji, dne ___________, sprejel naslednji</w:t>
      </w:r>
    </w:p>
    <w:p w:rsidR="008256EF" w:rsidRPr="00861CE0" w:rsidRDefault="008256EF" w:rsidP="00CB1D70">
      <w:pPr>
        <w:jc w:val="both"/>
      </w:pPr>
    </w:p>
    <w:p w:rsidR="00F342FF" w:rsidRPr="00861CE0" w:rsidRDefault="00F342FF" w:rsidP="00B14718">
      <w:pPr>
        <w:jc w:val="center"/>
        <w:rPr>
          <w:b/>
          <w:caps/>
        </w:rPr>
      </w:pPr>
    </w:p>
    <w:p w:rsidR="00A115CA" w:rsidRPr="00861CE0" w:rsidRDefault="00A115CA" w:rsidP="00B14718">
      <w:pPr>
        <w:jc w:val="center"/>
        <w:rPr>
          <w:b/>
          <w:caps/>
        </w:rPr>
      </w:pPr>
      <w:r w:rsidRPr="00861CE0">
        <w:rPr>
          <w:b/>
          <w:caps/>
        </w:rPr>
        <w:t>Sklep</w:t>
      </w:r>
    </w:p>
    <w:p w:rsidR="00B14718" w:rsidRPr="00861CE0" w:rsidRDefault="00A115CA" w:rsidP="00B14718">
      <w:pPr>
        <w:tabs>
          <w:tab w:val="left" w:pos="3402"/>
        </w:tabs>
        <w:jc w:val="center"/>
        <w:rPr>
          <w:b/>
        </w:rPr>
      </w:pPr>
      <w:r w:rsidRPr="00861CE0">
        <w:rPr>
          <w:b/>
          <w:caps/>
        </w:rPr>
        <w:t xml:space="preserve">o </w:t>
      </w:r>
      <w:r w:rsidR="00D75085" w:rsidRPr="00861CE0">
        <w:rPr>
          <w:b/>
          <w:caps/>
        </w:rPr>
        <w:t>POTRDITVI</w:t>
      </w:r>
      <w:r w:rsidRPr="00861CE0">
        <w:rPr>
          <w:b/>
          <w:caps/>
        </w:rPr>
        <w:t xml:space="preserve"> </w:t>
      </w:r>
      <w:r w:rsidR="00B14718" w:rsidRPr="00861CE0">
        <w:rPr>
          <w:b/>
        </w:rPr>
        <w:t>DOKUMENTA IDENTIFIKACIJE INVESTICIJSKEGA PROJEKTA</w:t>
      </w:r>
    </w:p>
    <w:p w:rsidR="00B14718" w:rsidRPr="00861CE0" w:rsidRDefault="00B14718" w:rsidP="00B14718">
      <w:pPr>
        <w:tabs>
          <w:tab w:val="left" w:pos="0"/>
        </w:tabs>
        <w:jc w:val="center"/>
        <w:rPr>
          <w:b/>
        </w:rPr>
      </w:pPr>
      <w:r w:rsidRPr="00861CE0">
        <w:rPr>
          <w:b/>
        </w:rPr>
        <w:t xml:space="preserve">(DIIP) </w:t>
      </w:r>
      <w:r w:rsidR="0068264A" w:rsidRPr="00861CE0">
        <w:rPr>
          <w:b/>
        </w:rPr>
        <w:t>»</w:t>
      </w:r>
      <w:r w:rsidR="00337F88" w:rsidRPr="00861CE0">
        <w:rPr>
          <w:b/>
        </w:rPr>
        <w:t>ODVAJANJE IN ČIŠČENJE ODPADNE VODE NA OBMOČJU PTUJSKEGA POLJA – II. FAZA</w:t>
      </w:r>
      <w:r w:rsidR="0068264A" w:rsidRPr="00861CE0">
        <w:rPr>
          <w:b/>
        </w:rPr>
        <w:t>«</w:t>
      </w:r>
    </w:p>
    <w:p w:rsidR="00C14FC2" w:rsidRPr="00861CE0" w:rsidRDefault="00C14FC2" w:rsidP="00B14718">
      <w:pPr>
        <w:jc w:val="center"/>
        <w:rPr>
          <w:b/>
          <w:caps/>
        </w:rPr>
      </w:pPr>
    </w:p>
    <w:p w:rsidR="00D75085" w:rsidRPr="00861CE0" w:rsidRDefault="00D75085" w:rsidP="00CB1D70">
      <w:pPr>
        <w:jc w:val="center"/>
        <w:rPr>
          <w:b/>
          <w:caps/>
        </w:rPr>
      </w:pPr>
    </w:p>
    <w:p w:rsidR="00A115CA" w:rsidRPr="00861CE0" w:rsidRDefault="00A115CA" w:rsidP="00CB1D70">
      <w:pPr>
        <w:jc w:val="center"/>
        <w:rPr>
          <w:b/>
        </w:rPr>
      </w:pPr>
      <w:r w:rsidRPr="00861CE0">
        <w:rPr>
          <w:b/>
        </w:rPr>
        <w:t>1.</w:t>
      </w:r>
    </w:p>
    <w:p w:rsidR="00B14718" w:rsidRPr="00861CE0" w:rsidRDefault="00CB1D70" w:rsidP="00341560">
      <w:pPr>
        <w:tabs>
          <w:tab w:val="left" w:pos="3402"/>
        </w:tabs>
        <w:jc w:val="both"/>
      </w:pPr>
      <w:r w:rsidRPr="00861CE0">
        <w:t>Mestni svet Mestne občine</w:t>
      </w:r>
      <w:r w:rsidR="00F342FF" w:rsidRPr="00861CE0">
        <w:t xml:space="preserve"> Ptuj potrjuje</w:t>
      </w:r>
      <w:r w:rsidR="008256EF" w:rsidRPr="00861CE0">
        <w:t xml:space="preserve"> </w:t>
      </w:r>
      <w:r w:rsidR="00B14718" w:rsidRPr="00861CE0">
        <w:t>D</w:t>
      </w:r>
      <w:r w:rsidR="00F342FF" w:rsidRPr="00861CE0">
        <w:t>okument</w:t>
      </w:r>
      <w:r w:rsidR="00B14718" w:rsidRPr="00861CE0">
        <w:t xml:space="preserve"> identifikacije investicijskega projekta (DIIP) »</w:t>
      </w:r>
      <w:r w:rsidR="00337F88" w:rsidRPr="00861CE0">
        <w:t>Odvajanje in čiščenje odpadne vode na območju Ptujskega polja – II. faza</w:t>
      </w:r>
      <w:r w:rsidR="00B14718" w:rsidRPr="00861CE0">
        <w:t>«</w:t>
      </w:r>
      <w:r w:rsidR="0050390C" w:rsidRPr="00861CE0">
        <w:t>.</w:t>
      </w:r>
    </w:p>
    <w:p w:rsidR="00FF515B" w:rsidRPr="00861CE0" w:rsidRDefault="00FF515B" w:rsidP="00341560">
      <w:pPr>
        <w:jc w:val="both"/>
      </w:pPr>
    </w:p>
    <w:p w:rsidR="00B14718" w:rsidRPr="00861CE0" w:rsidRDefault="008256EF" w:rsidP="00341560">
      <w:pPr>
        <w:jc w:val="center"/>
        <w:rPr>
          <w:b/>
        </w:rPr>
      </w:pPr>
      <w:r w:rsidRPr="00861CE0">
        <w:rPr>
          <w:b/>
        </w:rPr>
        <w:t>2</w:t>
      </w:r>
      <w:r w:rsidR="00FF515B" w:rsidRPr="00861CE0">
        <w:rPr>
          <w:b/>
        </w:rPr>
        <w:t>.</w:t>
      </w:r>
    </w:p>
    <w:p w:rsidR="00B14718" w:rsidRPr="00861CE0" w:rsidRDefault="00B14718" w:rsidP="00341560">
      <w:pPr>
        <w:jc w:val="both"/>
      </w:pPr>
      <w:r w:rsidRPr="00861CE0">
        <w:t xml:space="preserve">Finančna sredstva za sofinanciranje projekta bo Mestna občina Ptuj zagotovila iz </w:t>
      </w:r>
      <w:r w:rsidR="001215B6">
        <w:t>Evropskih strukturnih in investicijskih skladov</w:t>
      </w:r>
      <w:r w:rsidR="0068264A" w:rsidRPr="00861CE0">
        <w:t xml:space="preserve">, Ministrstva za </w:t>
      </w:r>
      <w:r w:rsidR="00262B2C">
        <w:t>okolje in prostor</w:t>
      </w:r>
      <w:r w:rsidR="0068264A" w:rsidRPr="00861CE0">
        <w:t xml:space="preserve"> in proračuna Mestne občine Ptuj.</w:t>
      </w:r>
    </w:p>
    <w:p w:rsidR="00B14718" w:rsidRPr="00861CE0" w:rsidRDefault="00B14718" w:rsidP="00341560">
      <w:pPr>
        <w:jc w:val="both"/>
        <w:rPr>
          <w:b/>
        </w:rPr>
      </w:pPr>
    </w:p>
    <w:p w:rsidR="00B14718" w:rsidRPr="00861CE0" w:rsidRDefault="00B14718" w:rsidP="00341560">
      <w:pPr>
        <w:jc w:val="center"/>
        <w:rPr>
          <w:b/>
        </w:rPr>
      </w:pPr>
      <w:r w:rsidRPr="00861CE0">
        <w:rPr>
          <w:b/>
        </w:rPr>
        <w:t>3.</w:t>
      </w:r>
    </w:p>
    <w:p w:rsidR="0098386C" w:rsidRPr="00861CE0" w:rsidRDefault="0098386C" w:rsidP="00341560">
      <w:pPr>
        <w:jc w:val="both"/>
      </w:pPr>
      <w:r w:rsidRPr="00861CE0">
        <w:t>Ta sklep začne veljati z dnem sprejema na Mestnem svetu Mestne občine Ptuj.</w:t>
      </w:r>
    </w:p>
    <w:p w:rsidR="00FF515B" w:rsidRPr="00861CE0" w:rsidRDefault="00FF515B" w:rsidP="00341560">
      <w:pPr>
        <w:jc w:val="both"/>
      </w:pPr>
    </w:p>
    <w:p w:rsidR="00B14718" w:rsidRPr="00861CE0" w:rsidRDefault="006D3188" w:rsidP="00B14718">
      <w:r w:rsidRPr="00861CE0">
        <w:t xml:space="preserve">Številka: </w:t>
      </w:r>
      <w:r w:rsidR="00341560">
        <w:t>354-129/2017</w:t>
      </w:r>
    </w:p>
    <w:p w:rsidR="006D3188" w:rsidRPr="00861CE0" w:rsidRDefault="006D3188" w:rsidP="00CB1D70">
      <w:r w:rsidRPr="00861CE0">
        <w:t>Datum:</w:t>
      </w:r>
      <w:r w:rsidR="002611D3" w:rsidRPr="00861CE0">
        <w:t xml:space="preserve"> </w:t>
      </w:r>
    </w:p>
    <w:p w:rsidR="00203B6D" w:rsidRPr="00861CE0" w:rsidRDefault="00203B6D" w:rsidP="00CB1D70">
      <w:pPr>
        <w:pBdr>
          <w:bottom w:val="single" w:sz="4" w:space="1" w:color="auto"/>
        </w:pBdr>
      </w:pPr>
    </w:p>
    <w:p w:rsidR="00FF515B" w:rsidRPr="00861CE0" w:rsidRDefault="000159BA" w:rsidP="00CB1D70">
      <w:pPr>
        <w:jc w:val="center"/>
        <w:rPr>
          <w:b/>
        </w:rPr>
      </w:pPr>
      <w:r w:rsidRPr="00861CE0">
        <w:rPr>
          <w:b/>
        </w:rPr>
        <w:t>Obrazložitev</w:t>
      </w:r>
    </w:p>
    <w:p w:rsidR="00766124" w:rsidRPr="00861CE0" w:rsidRDefault="00766124" w:rsidP="00CB1D70"/>
    <w:p w:rsidR="001A1C8A" w:rsidRDefault="001A1C8A" w:rsidP="001A1C8A">
      <w:pPr>
        <w:jc w:val="both"/>
      </w:pPr>
      <w:r>
        <w:t xml:space="preserve">Investicija v ureditev komunalne </w:t>
      </w:r>
      <w:r w:rsidR="0039123F">
        <w:t xml:space="preserve">infrastrukture v Mestni občini </w:t>
      </w:r>
      <w:r>
        <w:t xml:space="preserve">Ptuj je pomembna z vidika zagotavljanja ustrezne komunalne infrastrukture, ki jo je potrebno zagotoviti tudi v skladu z </w:t>
      </w:r>
      <w:r w:rsidR="00551B6F">
        <w:t>zakonskimi določili,</w:t>
      </w:r>
      <w:r>
        <w:t xml:space="preserve"> p</w:t>
      </w:r>
      <w:r w:rsidR="0039123F">
        <w:t>rav tako pa investicija prispev</w:t>
      </w:r>
      <w:r>
        <w:t>a k izboljšanju življenjskih pogojev.</w:t>
      </w:r>
    </w:p>
    <w:p w:rsidR="001A1C8A" w:rsidRDefault="001A1C8A" w:rsidP="001A1C8A">
      <w:pPr>
        <w:jc w:val="both"/>
      </w:pPr>
    </w:p>
    <w:p w:rsidR="001A1C8A" w:rsidRDefault="00A25773" w:rsidP="001247F2">
      <w:pPr>
        <w:jc w:val="both"/>
      </w:pPr>
      <w:r>
        <w:t>V</w:t>
      </w:r>
      <w:r w:rsidR="001A1C8A">
        <w:t xml:space="preserve"> določenih </w:t>
      </w:r>
      <w:r>
        <w:t xml:space="preserve">delih </w:t>
      </w:r>
      <w:r w:rsidR="001A1C8A">
        <w:t>nasel</w:t>
      </w:r>
      <w:r>
        <w:t>i</w:t>
      </w:r>
      <w:r w:rsidR="001A1C8A">
        <w:t>j</w:t>
      </w:r>
      <w:r>
        <w:t xml:space="preserve"> bo potrebno urediti oziroma do</w:t>
      </w:r>
      <w:r w:rsidR="001A1C8A">
        <w:t>graditi kanalizacijsko omrežje, ki se zaključi na Centralni čistilni napravi Ptuj</w:t>
      </w:r>
      <w:r w:rsidR="00551B6F">
        <w:t xml:space="preserve"> (CČN Ptuj)</w:t>
      </w:r>
      <w:r w:rsidR="001A1C8A">
        <w:t xml:space="preserve">. Iz Nacionalnega programa varstva okolja izhaja Operativni program odvajanja in čiščenja komunalne odpadne vode – </w:t>
      </w:r>
      <w:proofErr w:type="spellStart"/>
      <w:r w:rsidR="001A1C8A">
        <w:t>novelacija</w:t>
      </w:r>
      <w:proofErr w:type="spellEnd"/>
      <w:r w:rsidR="001A1C8A">
        <w:t xml:space="preserve"> za obdobje od leta 2005 do leta 2017</w:t>
      </w:r>
      <w:r w:rsidR="0039123F">
        <w:t xml:space="preserve">, </w:t>
      </w:r>
      <w:r w:rsidR="001247F2">
        <w:t>ki ga je sprejela vlada RS s sklepom št. 35401-2/2010/3 z dne 11.</w:t>
      </w:r>
      <w:r w:rsidR="0039123F">
        <w:t xml:space="preserve"> </w:t>
      </w:r>
      <w:r w:rsidR="001247F2">
        <w:t>11.</w:t>
      </w:r>
      <w:r w:rsidR="0039123F">
        <w:t xml:space="preserve"> 2010 i</w:t>
      </w:r>
      <w:r w:rsidR="001247F2">
        <w:t>n št. 35401-2/2010/8 z dne 14.</w:t>
      </w:r>
      <w:r w:rsidR="00393956">
        <w:t xml:space="preserve"> </w:t>
      </w:r>
      <w:r w:rsidR="001247F2">
        <w:t>7.</w:t>
      </w:r>
      <w:r w:rsidR="00393956">
        <w:t xml:space="preserve"> </w:t>
      </w:r>
      <w:r w:rsidR="001247F2">
        <w:t>2011</w:t>
      </w:r>
      <w:r w:rsidR="001A1C8A">
        <w:t>.</w:t>
      </w:r>
      <w:r w:rsidR="00393956">
        <w:t xml:space="preserve"> </w:t>
      </w:r>
      <w:r w:rsidR="001A1C8A">
        <w:t>Gre za izvedbeni akt, s katerim so določena poselitvena območja, za katera je v predpisanih rokih potrebno zagotoviti odvajanje komunalne vode v javno kanalizacijo in čiščenje v komunalnih čistilnih napravah.</w:t>
      </w:r>
    </w:p>
    <w:p w:rsidR="001A1C8A" w:rsidRDefault="001A1C8A" w:rsidP="001A1C8A">
      <w:pPr>
        <w:jc w:val="both"/>
      </w:pPr>
    </w:p>
    <w:p w:rsidR="001A1C8A" w:rsidRDefault="001A1C8A" w:rsidP="001A1C8A">
      <w:pPr>
        <w:jc w:val="both"/>
      </w:pPr>
      <w:r>
        <w:t>Aglomeracija 15065 Ptuj je v Operativnem programu odvajanja in čiščenja komunalne odpadne vode (</w:t>
      </w:r>
      <w:proofErr w:type="spellStart"/>
      <w:r>
        <w:t>novelacija</w:t>
      </w:r>
      <w:proofErr w:type="spellEnd"/>
      <w:r>
        <w:t xml:space="preserve"> do leta 2017) ocenjena na 18.245 prebivalcev in skupno bremenitev 23.719 PE (število prebivalcev*1,3) oz. 23,3 PE/ha in Aglomeracija 16418 Ptuj – desni breg je ocenjena na 3.276 prebivalcev in skupno obremenitev 4.259 PE (število prebivalcev *1,3) oz. 22,51 PE/ha. Te </w:t>
      </w:r>
      <w:r>
        <w:lastRenderedPageBreak/>
        <w:t>aglomeracije je potrebno opremiti v skladu z zakonskimi določili in zagotovit</w:t>
      </w:r>
      <w:r w:rsidR="0039123F">
        <w:t>i</w:t>
      </w:r>
      <w:r>
        <w:t xml:space="preserve"> možnost odvajanja v javno kanalizacijo in posledično čiščenje komunalne odpadne vode.</w:t>
      </w:r>
    </w:p>
    <w:p w:rsidR="001A1C8A" w:rsidRDefault="001A1C8A" w:rsidP="001A1C8A">
      <w:pPr>
        <w:jc w:val="both"/>
      </w:pPr>
    </w:p>
    <w:p w:rsidR="001A1C8A" w:rsidRDefault="001A1C8A" w:rsidP="001A1C8A">
      <w:pPr>
        <w:jc w:val="both"/>
      </w:pPr>
      <w:r>
        <w:t>Dolgoročni cilj investicije je uvedba sistema ravnanja z odpadno vodo po sodobnih načelih v skladu s stanjem tehnike in stroke. Razlog za investicijsko namero je reševanje potreb prebivalcev, industrije in drugih uporabnikov na območju ter izboljšanje stanja okolja. Cilj investicije je povečanje števila uporabnikov, ki so priključeni na javni kanalizacijski sistem tako, da se zagotovi minimalno 98</w:t>
      </w:r>
      <w:r w:rsidR="0039123F">
        <w:t xml:space="preserve"> </w:t>
      </w:r>
      <w:r>
        <w:t xml:space="preserve">% </w:t>
      </w:r>
      <w:proofErr w:type="spellStart"/>
      <w:r>
        <w:t>priključenosti</w:t>
      </w:r>
      <w:proofErr w:type="spellEnd"/>
      <w:r>
        <w:t xml:space="preserve"> celotne obremenitve na obstoječo CČN Ptuj.</w:t>
      </w:r>
    </w:p>
    <w:p w:rsidR="001A1C8A" w:rsidRDefault="001A1C8A" w:rsidP="001A1C8A">
      <w:pPr>
        <w:jc w:val="both"/>
      </w:pPr>
      <w:r>
        <w:t>Z vidika varstva okolja je investicija nujno potrebna.</w:t>
      </w:r>
    </w:p>
    <w:p w:rsidR="00262B2C" w:rsidRDefault="00262B2C" w:rsidP="00262B2C">
      <w:pPr>
        <w:jc w:val="both"/>
      </w:pPr>
    </w:p>
    <w:p w:rsidR="00861CE0" w:rsidRPr="00861CE0" w:rsidRDefault="00861CE0" w:rsidP="00262B2C">
      <w:pPr>
        <w:jc w:val="both"/>
      </w:pPr>
      <w:r w:rsidRPr="00861CE0">
        <w:t>Namen in cilje projekta lahko strnemo v:</w:t>
      </w:r>
    </w:p>
    <w:p w:rsidR="00861CE0" w:rsidRPr="00861CE0" w:rsidRDefault="001A1C8A" w:rsidP="00861CE0">
      <w:pPr>
        <w:pStyle w:val="Odstavekseznama"/>
        <w:numPr>
          <w:ilvl w:val="0"/>
          <w:numId w:val="6"/>
        </w:numPr>
        <w:rPr>
          <w:rFonts w:ascii="Times New Roman" w:hAnsi="Times New Roman"/>
          <w:szCs w:val="24"/>
        </w:rPr>
      </w:pPr>
      <w:r>
        <w:rPr>
          <w:rFonts w:ascii="Times New Roman" w:hAnsi="Times New Roman"/>
          <w:szCs w:val="24"/>
        </w:rPr>
        <w:t>i</w:t>
      </w:r>
      <w:r w:rsidR="00861CE0" w:rsidRPr="00861CE0">
        <w:rPr>
          <w:rFonts w:ascii="Times New Roman" w:hAnsi="Times New Roman"/>
          <w:szCs w:val="24"/>
        </w:rPr>
        <w:t>zgraditev ustrezne komunalne infrastrukture za odvajanje in čiščenje komunalnih odpadni</w:t>
      </w:r>
      <w:r w:rsidR="0039123F">
        <w:rPr>
          <w:rFonts w:ascii="Times New Roman" w:hAnsi="Times New Roman"/>
          <w:szCs w:val="24"/>
        </w:rPr>
        <w:t>h</w:t>
      </w:r>
      <w:r w:rsidR="00861CE0" w:rsidRPr="00861CE0">
        <w:rPr>
          <w:rFonts w:ascii="Times New Roman" w:hAnsi="Times New Roman"/>
          <w:szCs w:val="24"/>
        </w:rPr>
        <w:t xml:space="preserve"> voda na območjih, ki so v državnem programu opredeljena kot območja, ki morajo biti opremljena s kanalizacijo, skladno z evropskimi direktivami,</w:t>
      </w:r>
    </w:p>
    <w:p w:rsidR="00861CE0" w:rsidRPr="00861CE0" w:rsidRDefault="001A1C8A" w:rsidP="00861CE0">
      <w:pPr>
        <w:pStyle w:val="Odstavekseznama"/>
        <w:numPr>
          <w:ilvl w:val="0"/>
          <w:numId w:val="6"/>
        </w:numPr>
        <w:rPr>
          <w:rFonts w:ascii="Times New Roman" w:hAnsi="Times New Roman"/>
          <w:szCs w:val="24"/>
        </w:rPr>
      </w:pPr>
      <w:r>
        <w:rPr>
          <w:rFonts w:ascii="Times New Roman" w:hAnsi="Times New Roman"/>
          <w:szCs w:val="24"/>
        </w:rPr>
        <w:t>z</w:t>
      </w:r>
      <w:r w:rsidR="00861CE0" w:rsidRPr="00861CE0">
        <w:rPr>
          <w:rFonts w:ascii="Times New Roman" w:hAnsi="Times New Roman"/>
          <w:szCs w:val="24"/>
        </w:rPr>
        <w:t>agotoviti možnosti odvajanja v javno kanalizacijo in posledično čiščenje komunalne odpadne vode za poselitveno območje (aglome</w:t>
      </w:r>
      <w:r w:rsidR="0039123F">
        <w:rPr>
          <w:rFonts w:ascii="Times New Roman" w:hAnsi="Times New Roman"/>
          <w:szCs w:val="24"/>
        </w:rPr>
        <w:t>racija 15065 Ptuj in 16418 Ptuj</w:t>
      </w:r>
      <w:r w:rsidR="00861CE0" w:rsidRPr="00861CE0">
        <w:rPr>
          <w:rFonts w:ascii="Times New Roman" w:hAnsi="Times New Roman"/>
          <w:szCs w:val="24"/>
        </w:rPr>
        <w:t xml:space="preserve"> - desni breg) v višini 98</w:t>
      </w:r>
      <w:r w:rsidR="0039123F">
        <w:rPr>
          <w:rFonts w:ascii="Times New Roman" w:hAnsi="Times New Roman"/>
          <w:szCs w:val="24"/>
        </w:rPr>
        <w:t xml:space="preserve"> </w:t>
      </w:r>
      <w:r w:rsidR="00861CE0" w:rsidRPr="00861CE0">
        <w:rPr>
          <w:rFonts w:ascii="Times New Roman" w:hAnsi="Times New Roman"/>
          <w:szCs w:val="24"/>
        </w:rPr>
        <w:t>% celotne obremenitve,</w:t>
      </w:r>
    </w:p>
    <w:p w:rsidR="00861CE0" w:rsidRPr="00861CE0" w:rsidRDefault="001A1C8A" w:rsidP="00861CE0">
      <w:pPr>
        <w:pStyle w:val="Odstavekseznama"/>
        <w:numPr>
          <w:ilvl w:val="0"/>
          <w:numId w:val="6"/>
        </w:numPr>
        <w:rPr>
          <w:rFonts w:ascii="Times New Roman" w:hAnsi="Times New Roman"/>
          <w:szCs w:val="24"/>
        </w:rPr>
      </w:pPr>
      <w:r>
        <w:rPr>
          <w:rFonts w:ascii="Times New Roman" w:hAnsi="Times New Roman"/>
          <w:szCs w:val="24"/>
        </w:rPr>
        <w:t>z</w:t>
      </w:r>
      <w:r w:rsidR="0039123F">
        <w:rPr>
          <w:rFonts w:ascii="Times New Roman" w:hAnsi="Times New Roman"/>
          <w:szCs w:val="24"/>
        </w:rPr>
        <w:t xml:space="preserve">manjšanje vplivov na okolje, </w:t>
      </w:r>
      <w:r w:rsidR="00861CE0" w:rsidRPr="00861CE0">
        <w:rPr>
          <w:rFonts w:ascii="Times New Roman" w:hAnsi="Times New Roman"/>
          <w:szCs w:val="24"/>
        </w:rPr>
        <w:t xml:space="preserve">ohranitev naravnih virov in </w:t>
      </w:r>
      <w:proofErr w:type="spellStart"/>
      <w:r w:rsidR="00861CE0" w:rsidRPr="00861CE0">
        <w:rPr>
          <w:rFonts w:ascii="Times New Roman" w:hAnsi="Times New Roman"/>
          <w:szCs w:val="24"/>
        </w:rPr>
        <w:t>eko</w:t>
      </w:r>
      <w:proofErr w:type="spellEnd"/>
      <w:r w:rsidR="00861CE0" w:rsidRPr="00861CE0">
        <w:rPr>
          <w:rFonts w:ascii="Times New Roman" w:hAnsi="Times New Roman"/>
          <w:szCs w:val="24"/>
        </w:rPr>
        <w:t xml:space="preserve"> sistemov,</w:t>
      </w:r>
    </w:p>
    <w:p w:rsidR="00861CE0" w:rsidRPr="00861CE0" w:rsidRDefault="00861CE0" w:rsidP="00861CE0">
      <w:pPr>
        <w:pStyle w:val="Odstavekseznama"/>
        <w:numPr>
          <w:ilvl w:val="0"/>
          <w:numId w:val="6"/>
        </w:numPr>
        <w:rPr>
          <w:rFonts w:ascii="Times New Roman" w:hAnsi="Times New Roman"/>
          <w:szCs w:val="24"/>
        </w:rPr>
      </w:pPr>
      <w:r w:rsidRPr="00861CE0">
        <w:rPr>
          <w:rFonts w:ascii="Times New Roman" w:hAnsi="Times New Roman"/>
          <w:szCs w:val="24"/>
        </w:rPr>
        <w:t>izboljšanje kvalitete podzemne vode kot vira pitne vode,</w:t>
      </w:r>
    </w:p>
    <w:p w:rsidR="00861CE0" w:rsidRPr="00861CE0" w:rsidRDefault="00861CE0" w:rsidP="00861CE0">
      <w:pPr>
        <w:pStyle w:val="Odstavekseznama"/>
        <w:numPr>
          <w:ilvl w:val="0"/>
          <w:numId w:val="6"/>
        </w:numPr>
        <w:rPr>
          <w:rFonts w:ascii="Times New Roman" w:hAnsi="Times New Roman"/>
          <w:szCs w:val="24"/>
        </w:rPr>
      </w:pPr>
      <w:r w:rsidRPr="00861CE0">
        <w:rPr>
          <w:rFonts w:ascii="Times New Roman" w:hAnsi="Times New Roman"/>
          <w:szCs w:val="24"/>
        </w:rPr>
        <w:t>izboljšanje življenjskih  pogojev in zdravstvenega stanja prebivalcev,</w:t>
      </w:r>
    </w:p>
    <w:p w:rsidR="00861CE0" w:rsidRPr="00861CE0" w:rsidRDefault="00861CE0" w:rsidP="00861CE0">
      <w:pPr>
        <w:pStyle w:val="Odstavekseznama"/>
        <w:numPr>
          <w:ilvl w:val="0"/>
          <w:numId w:val="6"/>
        </w:numPr>
        <w:rPr>
          <w:rFonts w:ascii="Times New Roman" w:hAnsi="Times New Roman"/>
          <w:szCs w:val="24"/>
        </w:rPr>
      </w:pPr>
      <w:r w:rsidRPr="00861CE0">
        <w:rPr>
          <w:rFonts w:ascii="Times New Roman" w:hAnsi="Times New Roman"/>
          <w:szCs w:val="24"/>
        </w:rPr>
        <w:t>izboljšanje pogojev za gospodarski in turistični razvoj regije ter doseganje ciljev regionalnega razvojnega programa.</w:t>
      </w:r>
    </w:p>
    <w:p w:rsidR="00861CE0" w:rsidRPr="00861CE0" w:rsidRDefault="00861CE0" w:rsidP="00861CE0"/>
    <w:p w:rsidR="00861CE0" w:rsidRPr="00861CE0" w:rsidRDefault="00861CE0" w:rsidP="00861CE0">
      <w:r w:rsidRPr="00861CE0">
        <w:t>Upravičenost projekta utemeljujemo:</w:t>
      </w:r>
    </w:p>
    <w:p w:rsidR="00861CE0" w:rsidRPr="00861CE0" w:rsidRDefault="00262B2C" w:rsidP="00861CE0">
      <w:r>
        <w:t>z</w:t>
      </w:r>
      <w:r w:rsidR="00861CE0" w:rsidRPr="00861CE0">
        <w:t xml:space="preserve"> direktnimi korist</w:t>
      </w:r>
      <w:r w:rsidR="0039123F">
        <w:t>m</w:t>
      </w:r>
      <w:r w:rsidR="00861CE0" w:rsidRPr="00861CE0">
        <w:t>i:</w:t>
      </w:r>
    </w:p>
    <w:p w:rsidR="00861CE0" w:rsidRPr="00861CE0" w:rsidRDefault="00861CE0" w:rsidP="00861CE0">
      <w:pPr>
        <w:pStyle w:val="Odstavekseznama"/>
        <w:numPr>
          <w:ilvl w:val="0"/>
          <w:numId w:val="6"/>
        </w:numPr>
        <w:rPr>
          <w:rFonts w:ascii="Times New Roman" w:hAnsi="Times New Roman"/>
          <w:szCs w:val="24"/>
        </w:rPr>
      </w:pPr>
      <w:r w:rsidRPr="00861CE0">
        <w:rPr>
          <w:rFonts w:ascii="Times New Roman" w:hAnsi="Times New Roman"/>
          <w:szCs w:val="24"/>
        </w:rPr>
        <w:t>povečanje pokritosti območja s sistemom javne kanalizacije,</w:t>
      </w:r>
    </w:p>
    <w:p w:rsidR="00861CE0" w:rsidRPr="00861CE0" w:rsidRDefault="00861CE0" w:rsidP="00861CE0">
      <w:pPr>
        <w:pStyle w:val="Odstavekseznama"/>
        <w:numPr>
          <w:ilvl w:val="0"/>
          <w:numId w:val="6"/>
        </w:numPr>
        <w:rPr>
          <w:rFonts w:ascii="Times New Roman" w:hAnsi="Times New Roman"/>
          <w:szCs w:val="24"/>
        </w:rPr>
      </w:pPr>
      <w:r w:rsidRPr="00861CE0">
        <w:rPr>
          <w:rFonts w:ascii="Times New Roman" w:hAnsi="Times New Roman"/>
          <w:szCs w:val="24"/>
        </w:rPr>
        <w:t>povečanje števila uporabnikov kanalizacijskega omrežja,</w:t>
      </w:r>
    </w:p>
    <w:p w:rsidR="00861CE0" w:rsidRPr="00861CE0" w:rsidRDefault="00861CE0" w:rsidP="00861CE0">
      <w:pPr>
        <w:pStyle w:val="Odstavekseznama"/>
        <w:numPr>
          <w:ilvl w:val="0"/>
          <w:numId w:val="6"/>
        </w:numPr>
        <w:rPr>
          <w:rFonts w:ascii="Times New Roman" w:hAnsi="Times New Roman"/>
          <w:szCs w:val="24"/>
        </w:rPr>
      </w:pPr>
      <w:r w:rsidRPr="00861CE0">
        <w:rPr>
          <w:rFonts w:ascii="Times New Roman" w:hAnsi="Times New Roman"/>
          <w:szCs w:val="24"/>
        </w:rPr>
        <w:t>povečanje količin čiščenja odpadne vode,</w:t>
      </w:r>
    </w:p>
    <w:p w:rsidR="00861CE0" w:rsidRPr="00861CE0" w:rsidRDefault="00861CE0" w:rsidP="00861CE0">
      <w:r w:rsidRPr="00861CE0">
        <w:t>ter posrednimi koristmi:</w:t>
      </w:r>
    </w:p>
    <w:p w:rsidR="00861CE0" w:rsidRPr="00861CE0" w:rsidRDefault="00861CE0" w:rsidP="00861CE0">
      <w:pPr>
        <w:pStyle w:val="Odstavekseznama"/>
        <w:numPr>
          <w:ilvl w:val="0"/>
          <w:numId w:val="6"/>
        </w:numPr>
        <w:rPr>
          <w:rFonts w:ascii="Times New Roman" w:hAnsi="Times New Roman"/>
          <w:szCs w:val="24"/>
        </w:rPr>
      </w:pPr>
      <w:r w:rsidRPr="00861CE0">
        <w:rPr>
          <w:rFonts w:ascii="Times New Roman" w:hAnsi="Times New Roman"/>
          <w:szCs w:val="24"/>
        </w:rPr>
        <w:t xml:space="preserve">ohranitev naravnih virov in </w:t>
      </w:r>
      <w:proofErr w:type="spellStart"/>
      <w:r w:rsidRPr="00861CE0">
        <w:rPr>
          <w:rFonts w:ascii="Times New Roman" w:hAnsi="Times New Roman"/>
          <w:szCs w:val="24"/>
        </w:rPr>
        <w:t>eko</w:t>
      </w:r>
      <w:proofErr w:type="spellEnd"/>
      <w:r w:rsidRPr="00861CE0">
        <w:rPr>
          <w:rFonts w:ascii="Times New Roman" w:hAnsi="Times New Roman"/>
          <w:szCs w:val="24"/>
        </w:rPr>
        <w:t xml:space="preserve"> sistemov,</w:t>
      </w:r>
    </w:p>
    <w:p w:rsidR="00861CE0" w:rsidRPr="00861CE0" w:rsidRDefault="00861CE0" w:rsidP="00861CE0">
      <w:pPr>
        <w:pStyle w:val="Odstavekseznama"/>
        <w:numPr>
          <w:ilvl w:val="0"/>
          <w:numId w:val="6"/>
        </w:numPr>
        <w:rPr>
          <w:rFonts w:ascii="Times New Roman" w:hAnsi="Times New Roman"/>
          <w:szCs w:val="24"/>
        </w:rPr>
      </w:pPr>
      <w:r w:rsidRPr="00861CE0">
        <w:rPr>
          <w:rFonts w:ascii="Times New Roman" w:hAnsi="Times New Roman"/>
          <w:szCs w:val="24"/>
        </w:rPr>
        <w:t>zmanjšanje negativnih vplivov na okolje, izboljšanje in zaščita rek in jezer,</w:t>
      </w:r>
    </w:p>
    <w:p w:rsidR="00861CE0" w:rsidRPr="00861CE0" w:rsidRDefault="00861CE0" w:rsidP="00861CE0">
      <w:pPr>
        <w:pStyle w:val="Odstavekseznama"/>
        <w:numPr>
          <w:ilvl w:val="0"/>
          <w:numId w:val="6"/>
        </w:numPr>
        <w:rPr>
          <w:rFonts w:ascii="Times New Roman" w:hAnsi="Times New Roman"/>
          <w:szCs w:val="24"/>
        </w:rPr>
      </w:pPr>
      <w:r w:rsidRPr="00861CE0">
        <w:rPr>
          <w:rFonts w:ascii="Times New Roman" w:hAnsi="Times New Roman"/>
          <w:szCs w:val="24"/>
        </w:rPr>
        <w:t>izboljšanje kvalitete podzemne vode kot vira pitne vode,</w:t>
      </w:r>
    </w:p>
    <w:p w:rsidR="00861CE0" w:rsidRPr="00861CE0" w:rsidRDefault="00861CE0" w:rsidP="00861CE0">
      <w:pPr>
        <w:pStyle w:val="Odstavekseznama"/>
        <w:numPr>
          <w:ilvl w:val="0"/>
          <w:numId w:val="6"/>
        </w:numPr>
        <w:rPr>
          <w:rFonts w:ascii="Times New Roman" w:hAnsi="Times New Roman"/>
          <w:szCs w:val="24"/>
        </w:rPr>
      </w:pPr>
      <w:r w:rsidRPr="00861CE0">
        <w:rPr>
          <w:rFonts w:ascii="Times New Roman" w:hAnsi="Times New Roman"/>
          <w:szCs w:val="24"/>
        </w:rPr>
        <w:t>izboljšanje pogojev in zdravstvenega stana prebivalcev,</w:t>
      </w:r>
    </w:p>
    <w:p w:rsidR="00861CE0" w:rsidRPr="00861CE0" w:rsidRDefault="00861CE0" w:rsidP="00861CE0">
      <w:pPr>
        <w:pStyle w:val="Odstavekseznama"/>
        <w:numPr>
          <w:ilvl w:val="0"/>
          <w:numId w:val="6"/>
        </w:numPr>
        <w:rPr>
          <w:rFonts w:ascii="Times New Roman" w:hAnsi="Times New Roman"/>
          <w:szCs w:val="24"/>
        </w:rPr>
      </w:pPr>
      <w:r w:rsidRPr="00861CE0">
        <w:rPr>
          <w:rFonts w:ascii="Times New Roman" w:hAnsi="Times New Roman"/>
          <w:szCs w:val="24"/>
        </w:rPr>
        <w:t>izboljšanje pogojev za turistični razvoj regije.</w:t>
      </w:r>
    </w:p>
    <w:p w:rsidR="00861CE0" w:rsidRDefault="00861CE0" w:rsidP="00861CE0"/>
    <w:p w:rsidR="00861CE0" w:rsidRDefault="00861CE0" w:rsidP="00861CE0">
      <w:pPr>
        <w:jc w:val="both"/>
      </w:pPr>
      <w:r>
        <w:t xml:space="preserve">Višina sredstev potrebnih za izvedbo projekta in zaveze, ki jo je Republika Slovenija sprejela z implementacijo določb EU direktive Sveta ES91/271/EEC z dne 21. 5. 1991 o čiščenju komunalen odpadne in </w:t>
      </w:r>
      <w:r w:rsidRPr="00AC2A24">
        <w:t>n</w:t>
      </w:r>
      <w:r>
        <w:t>a</w:t>
      </w:r>
      <w:r w:rsidRPr="00AC2A24">
        <w:t xml:space="preserve"> tej osnovi tudi Operativni program odvajanja in čiščenja </w:t>
      </w:r>
      <w:r>
        <w:t xml:space="preserve">komunalne </w:t>
      </w:r>
      <w:r w:rsidRPr="00AC2A24">
        <w:t>odpadne vode</w:t>
      </w:r>
      <w:r>
        <w:t xml:space="preserve"> </w:t>
      </w:r>
      <w:proofErr w:type="spellStart"/>
      <w:r w:rsidR="001A1C8A">
        <w:t>novelacija</w:t>
      </w:r>
      <w:proofErr w:type="spellEnd"/>
      <w:r w:rsidR="001A1C8A">
        <w:t xml:space="preserve"> od </w:t>
      </w:r>
      <w:r>
        <w:t xml:space="preserve">2005 </w:t>
      </w:r>
      <w:r w:rsidR="001A1C8A">
        <w:t>do</w:t>
      </w:r>
      <w:r>
        <w:t xml:space="preserve"> 2017 ter ostalo zakonodajo s tega področja kažejo, da so izpolnjeni pogoji za črpanje evropskih sredstev.</w:t>
      </w:r>
    </w:p>
    <w:p w:rsidR="00D527F8" w:rsidRPr="00861CE0" w:rsidRDefault="00D527F8" w:rsidP="003F58D5">
      <w:pPr>
        <w:jc w:val="both"/>
      </w:pPr>
    </w:p>
    <w:p w:rsidR="003F58D5" w:rsidRPr="00861CE0" w:rsidRDefault="00D527F8" w:rsidP="003F58D5">
      <w:pPr>
        <w:jc w:val="both"/>
        <w:rPr>
          <w:b/>
        </w:rPr>
      </w:pPr>
      <w:r w:rsidRPr="00861CE0">
        <w:rPr>
          <w:b/>
        </w:rPr>
        <w:t>Viri</w:t>
      </w:r>
      <w:r w:rsidR="00345EA9" w:rsidRPr="00861CE0">
        <w:rPr>
          <w:b/>
        </w:rPr>
        <w:t xml:space="preserve"> </w:t>
      </w:r>
      <w:r w:rsidR="003B2579" w:rsidRPr="00861CE0">
        <w:rPr>
          <w:b/>
        </w:rPr>
        <w:t>financiranja pr</w:t>
      </w:r>
      <w:r w:rsidR="005B4880" w:rsidRPr="00861CE0">
        <w:rPr>
          <w:b/>
        </w:rPr>
        <w:t>ojekta v letih 2017-2021</w:t>
      </w:r>
      <w:r w:rsidR="00A25773">
        <w:rPr>
          <w:b/>
        </w:rPr>
        <w:t xml:space="preserve"> v tekočih cenah</w:t>
      </w:r>
    </w:p>
    <w:p w:rsidR="00F53315" w:rsidRPr="00861CE0" w:rsidRDefault="00F53315" w:rsidP="00CB1D70">
      <w:pPr>
        <w:jc w:val="both"/>
      </w:pPr>
    </w:p>
    <w:tbl>
      <w:tblPr>
        <w:tblStyle w:val="Tabelamrea"/>
        <w:tblW w:w="0" w:type="auto"/>
        <w:tblLook w:val="04A0" w:firstRow="1" w:lastRow="0" w:firstColumn="1" w:lastColumn="0" w:noHBand="0" w:noVBand="1"/>
      </w:tblPr>
      <w:tblGrid>
        <w:gridCol w:w="1379"/>
        <w:gridCol w:w="1197"/>
        <w:gridCol w:w="1306"/>
        <w:gridCol w:w="1478"/>
        <w:gridCol w:w="1478"/>
        <w:gridCol w:w="1306"/>
        <w:gridCol w:w="1476"/>
      </w:tblGrid>
      <w:tr w:rsidR="005B4880" w:rsidRPr="004673E1" w:rsidTr="00882B6F">
        <w:tc>
          <w:tcPr>
            <w:tcW w:w="1399" w:type="dxa"/>
            <w:shd w:val="clear" w:color="auto" w:fill="FFFF00"/>
          </w:tcPr>
          <w:p w:rsidR="005B4880" w:rsidRPr="004673E1" w:rsidRDefault="005B4880" w:rsidP="00882B6F">
            <w:pPr>
              <w:rPr>
                <w:b/>
                <w:sz w:val="22"/>
                <w:szCs w:val="22"/>
              </w:rPr>
            </w:pPr>
            <w:r w:rsidRPr="004673E1">
              <w:rPr>
                <w:b/>
                <w:sz w:val="22"/>
                <w:szCs w:val="22"/>
              </w:rPr>
              <w:t>Viri financiranja</w:t>
            </w:r>
          </w:p>
        </w:tc>
        <w:tc>
          <w:tcPr>
            <w:tcW w:w="1380" w:type="dxa"/>
            <w:shd w:val="clear" w:color="auto" w:fill="FFFF00"/>
          </w:tcPr>
          <w:p w:rsidR="005B4880" w:rsidRPr="004673E1" w:rsidRDefault="005B4880" w:rsidP="00882B6F">
            <w:pPr>
              <w:jc w:val="center"/>
              <w:rPr>
                <w:b/>
                <w:sz w:val="22"/>
                <w:szCs w:val="22"/>
              </w:rPr>
            </w:pPr>
            <w:r w:rsidRPr="004673E1">
              <w:rPr>
                <w:b/>
                <w:sz w:val="22"/>
                <w:szCs w:val="22"/>
              </w:rPr>
              <w:t>Do 2017</w:t>
            </w:r>
          </w:p>
        </w:tc>
        <w:tc>
          <w:tcPr>
            <w:tcW w:w="1394" w:type="dxa"/>
            <w:shd w:val="clear" w:color="auto" w:fill="FFFF00"/>
          </w:tcPr>
          <w:p w:rsidR="005B4880" w:rsidRPr="004673E1" w:rsidRDefault="005B4880" w:rsidP="00882B6F">
            <w:pPr>
              <w:jc w:val="center"/>
              <w:rPr>
                <w:b/>
                <w:sz w:val="22"/>
                <w:szCs w:val="22"/>
              </w:rPr>
            </w:pPr>
            <w:r w:rsidRPr="004673E1">
              <w:rPr>
                <w:b/>
                <w:sz w:val="22"/>
                <w:szCs w:val="22"/>
              </w:rPr>
              <w:t>2018</w:t>
            </w:r>
          </w:p>
        </w:tc>
        <w:tc>
          <w:tcPr>
            <w:tcW w:w="1492" w:type="dxa"/>
            <w:shd w:val="clear" w:color="auto" w:fill="FFFF00"/>
          </w:tcPr>
          <w:p w:rsidR="005B4880" w:rsidRPr="004673E1" w:rsidRDefault="005B4880" w:rsidP="00882B6F">
            <w:pPr>
              <w:jc w:val="center"/>
              <w:rPr>
                <w:b/>
                <w:sz w:val="22"/>
                <w:szCs w:val="22"/>
              </w:rPr>
            </w:pPr>
            <w:r w:rsidRPr="004673E1">
              <w:rPr>
                <w:b/>
                <w:sz w:val="22"/>
                <w:szCs w:val="22"/>
              </w:rPr>
              <w:t>2019</w:t>
            </w:r>
          </w:p>
        </w:tc>
        <w:tc>
          <w:tcPr>
            <w:tcW w:w="1492" w:type="dxa"/>
            <w:shd w:val="clear" w:color="auto" w:fill="FFFF00"/>
          </w:tcPr>
          <w:p w:rsidR="005B4880" w:rsidRPr="004673E1" w:rsidRDefault="005B4880" w:rsidP="00882B6F">
            <w:pPr>
              <w:jc w:val="center"/>
              <w:rPr>
                <w:b/>
                <w:sz w:val="22"/>
                <w:szCs w:val="22"/>
              </w:rPr>
            </w:pPr>
            <w:r w:rsidRPr="004673E1">
              <w:rPr>
                <w:b/>
                <w:sz w:val="22"/>
                <w:szCs w:val="22"/>
              </w:rPr>
              <w:t>2020</w:t>
            </w:r>
          </w:p>
        </w:tc>
        <w:tc>
          <w:tcPr>
            <w:tcW w:w="1394" w:type="dxa"/>
            <w:shd w:val="clear" w:color="auto" w:fill="FFFF00"/>
          </w:tcPr>
          <w:p w:rsidR="005B4880" w:rsidRPr="004673E1" w:rsidRDefault="005B4880" w:rsidP="00882B6F">
            <w:pPr>
              <w:jc w:val="center"/>
              <w:rPr>
                <w:b/>
                <w:sz w:val="22"/>
                <w:szCs w:val="22"/>
              </w:rPr>
            </w:pPr>
            <w:r w:rsidRPr="004673E1">
              <w:rPr>
                <w:b/>
                <w:sz w:val="22"/>
                <w:szCs w:val="22"/>
              </w:rPr>
              <w:t>2021</w:t>
            </w:r>
          </w:p>
        </w:tc>
        <w:tc>
          <w:tcPr>
            <w:tcW w:w="1353" w:type="dxa"/>
            <w:shd w:val="clear" w:color="auto" w:fill="FFFF00"/>
          </w:tcPr>
          <w:p w:rsidR="005B4880" w:rsidRPr="004673E1" w:rsidRDefault="005B4880" w:rsidP="00882B6F">
            <w:pPr>
              <w:rPr>
                <w:b/>
              </w:rPr>
            </w:pPr>
            <w:r w:rsidRPr="004673E1">
              <w:rPr>
                <w:b/>
              </w:rPr>
              <w:t>SKUPAJ</w:t>
            </w:r>
          </w:p>
        </w:tc>
      </w:tr>
      <w:tr w:rsidR="005B4880" w:rsidRPr="00861CE0" w:rsidTr="00882B6F">
        <w:tc>
          <w:tcPr>
            <w:tcW w:w="1399" w:type="dxa"/>
          </w:tcPr>
          <w:p w:rsidR="005B4880" w:rsidRPr="00861CE0" w:rsidRDefault="005B4880" w:rsidP="00882B6F">
            <w:r w:rsidRPr="00861CE0">
              <w:t>EU – ESSR</w:t>
            </w:r>
          </w:p>
        </w:tc>
        <w:tc>
          <w:tcPr>
            <w:tcW w:w="1380" w:type="dxa"/>
          </w:tcPr>
          <w:p w:rsidR="005B4880" w:rsidRPr="00861CE0" w:rsidRDefault="005B4880" w:rsidP="00882B6F">
            <w:pPr>
              <w:jc w:val="right"/>
            </w:pPr>
          </w:p>
        </w:tc>
        <w:tc>
          <w:tcPr>
            <w:tcW w:w="1394" w:type="dxa"/>
          </w:tcPr>
          <w:p w:rsidR="005B4880" w:rsidRPr="00861CE0" w:rsidRDefault="005B4880" w:rsidP="00882B6F">
            <w:pPr>
              <w:jc w:val="right"/>
            </w:pPr>
          </w:p>
        </w:tc>
        <w:tc>
          <w:tcPr>
            <w:tcW w:w="1492" w:type="dxa"/>
          </w:tcPr>
          <w:p w:rsidR="005B4880" w:rsidRPr="00861CE0" w:rsidRDefault="005B4880" w:rsidP="00882B6F">
            <w:pPr>
              <w:jc w:val="right"/>
            </w:pPr>
            <w:r w:rsidRPr="00861CE0">
              <w:t>2.569.900,31</w:t>
            </w:r>
          </w:p>
        </w:tc>
        <w:tc>
          <w:tcPr>
            <w:tcW w:w="1492" w:type="dxa"/>
          </w:tcPr>
          <w:p w:rsidR="005B4880" w:rsidRPr="00861CE0" w:rsidRDefault="005B4880" w:rsidP="00882B6F">
            <w:pPr>
              <w:jc w:val="right"/>
            </w:pPr>
            <w:r w:rsidRPr="00861CE0">
              <w:t>2.623.868,24</w:t>
            </w:r>
          </w:p>
        </w:tc>
        <w:tc>
          <w:tcPr>
            <w:tcW w:w="1394" w:type="dxa"/>
          </w:tcPr>
          <w:p w:rsidR="005B4880" w:rsidRPr="00861CE0" w:rsidRDefault="005B4880" w:rsidP="00882B6F">
            <w:pPr>
              <w:jc w:val="right"/>
            </w:pPr>
            <w:r w:rsidRPr="00861CE0">
              <w:t>595.326,55</w:t>
            </w:r>
          </w:p>
        </w:tc>
        <w:tc>
          <w:tcPr>
            <w:tcW w:w="1353" w:type="dxa"/>
          </w:tcPr>
          <w:p w:rsidR="005B4880" w:rsidRPr="004673E1" w:rsidRDefault="005B4880" w:rsidP="00882B6F">
            <w:pPr>
              <w:jc w:val="right"/>
              <w:rPr>
                <w:b/>
                <w:color w:val="000000"/>
              </w:rPr>
            </w:pPr>
            <w:r w:rsidRPr="004673E1">
              <w:rPr>
                <w:b/>
                <w:color w:val="000000"/>
              </w:rPr>
              <w:t>5.789.095,10</w:t>
            </w:r>
          </w:p>
        </w:tc>
      </w:tr>
      <w:tr w:rsidR="005B4880" w:rsidRPr="00861CE0" w:rsidTr="00882B6F">
        <w:tc>
          <w:tcPr>
            <w:tcW w:w="1399" w:type="dxa"/>
          </w:tcPr>
          <w:p w:rsidR="005B4880" w:rsidRPr="00861CE0" w:rsidRDefault="005B4880" w:rsidP="00882B6F">
            <w:r w:rsidRPr="00861CE0">
              <w:t xml:space="preserve">MOP </w:t>
            </w:r>
          </w:p>
        </w:tc>
        <w:tc>
          <w:tcPr>
            <w:tcW w:w="1380" w:type="dxa"/>
          </w:tcPr>
          <w:p w:rsidR="005B4880" w:rsidRPr="00861CE0" w:rsidRDefault="005B4880" w:rsidP="00882B6F">
            <w:pPr>
              <w:jc w:val="right"/>
            </w:pPr>
          </w:p>
        </w:tc>
        <w:tc>
          <w:tcPr>
            <w:tcW w:w="1394" w:type="dxa"/>
          </w:tcPr>
          <w:p w:rsidR="005B4880" w:rsidRPr="00861CE0" w:rsidRDefault="005B4880" w:rsidP="00882B6F">
            <w:pPr>
              <w:jc w:val="right"/>
            </w:pPr>
          </w:p>
        </w:tc>
        <w:tc>
          <w:tcPr>
            <w:tcW w:w="1492" w:type="dxa"/>
          </w:tcPr>
          <w:p w:rsidR="005B4880" w:rsidRPr="00861CE0" w:rsidRDefault="005B4880" w:rsidP="00882B6F">
            <w:pPr>
              <w:jc w:val="right"/>
            </w:pPr>
            <w:r w:rsidRPr="00861CE0">
              <w:t>453.511,82</w:t>
            </w:r>
          </w:p>
        </w:tc>
        <w:tc>
          <w:tcPr>
            <w:tcW w:w="1492" w:type="dxa"/>
          </w:tcPr>
          <w:p w:rsidR="005B4880" w:rsidRPr="00861CE0" w:rsidRDefault="005B4880" w:rsidP="00882B6F">
            <w:pPr>
              <w:jc w:val="right"/>
            </w:pPr>
            <w:r w:rsidRPr="00861CE0">
              <w:t>463.035,57</w:t>
            </w:r>
          </w:p>
        </w:tc>
        <w:tc>
          <w:tcPr>
            <w:tcW w:w="1394" w:type="dxa"/>
          </w:tcPr>
          <w:p w:rsidR="005B4880" w:rsidRPr="00861CE0" w:rsidRDefault="005B4880" w:rsidP="00882B6F">
            <w:pPr>
              <w:jc w:val="right"/>
            </w:pPr>
            <w:r w:rsidRPr="00861CE0">
              <w:t>105.057,62</w:t>
            </w:r>
          </w:p>
        </w:tc>
        <w:tc>
          <w:tcPr>
            <w:tcW w:w="1353" w:type="dxa"/>
          </w:tcPr>
          <w:p w:rsidR="005B4880" w:rsidRPr="004673E1" w:rsidRDefault="005B4880" w:rsidP="00882B6F">
            <w:pPr>
              <w:jc w:val="right"/>
              <w:rPr>
                <w:b/>
                <w:color w:val="000000"/>
              </w:rPr>
            </w:pPr>
            <w:r w:rsidRPr="004673E1">
              <w:rPr>
                <w:b/>
                <w:color w:val="000000"/>
              </w:rPr>
              <w:t>1.021.605,01</w:t>
            </w:r>
          </w:p>
        </w:tc>
      </w:tr>
      <w:tr w:rsidR="005B4880" w:rsidRPr="00861CE0" w:rsidTr="00882B6F">
        <w:tc>
          <w:tcPr>
            <w:tcW w:w="1399" w:type="dxa"/>
          </w:tcPr>
          <w:p w:rsidR="005B4880" w:rsidRPr="00861CE0" w:rsidRDefault="005B4880" w:rsidP="00882B6F">
            <w:r w:rsidRPr="00861CE0">
              <w:t>Mestna občina Ptuj</w:t>
            </w:r>
          </w:p>
        </w:tc>
        <w:tc>
          <w:tcPr>
            <w:tcW w:w="1380" w:type="dxa"/>
          </w:tcPr>
          <w:p w:rsidR="005B4880" w:rsidRPr="00861CE0" w:rsidRDefault="005B4880" w:rsidP="00882B6F">
            <w:pPr>
              <w:jc w:val="right"/>
            </w:pPr>
            <w:r w:rsidRPr="00861CE0">
              <w:t>33.515,99</w:t>
            </w:r>
          </w:p>
        </w:tc>
        <w:tc>
          <w:tcPr>
            <w:tcW w:w="1394" w:type="dxa"/>
          </w:tcPr>
          <w:p w:rsidR="005B4880" w:rsidRPr="00861CE0" w:rsidRDefault="005B4880" w:rsidP="00882B6F">
            <w:pPr>
              <w:jc w:val="right"/>
            </w:pPr>
            <w:r w:rsidRPr="00861CE0">
              <w:t>174.845,00</w:t>
            </w:r>
          </w:p>
        </w:tc>
        <w:tc>
          <w:tcPr>
            <w:tcW w:w="1492" w:type="dxa"/>
          </w:tcPr>
          <w:p w:rsidR="005B4880" w:rsidRPr="00861CE0" w:rsidRDefault="005B4880" w:rsidP="00882B6F">
            <w:pPr>
              <w:jc w:val="right"/>
            </w:pPr>
            <w:r w:rsidRPr="00861CE0">
              <w:t>533.543,32</w:t>
            </w:r>
          </w:p>
        </w:tc>
        <w:tc>
          <w:tcPr>
            <w:tcW w:w="1492" w:type="dxa"/>
          </w:tcPr>
          <w:p w:rsidR="005B4880" w:rsidRPr="00861CE0" w:rsidRDefault="005B4880" w:rsidP="00882B6F">
            <w:pPr>
              <w:jc w:val="right"/>
            </w:pPr>
            <w:r w:rsidRPr="00861CE0">
              <w:t>544.747,73</w:t>
            </w:r>
          </w:p>
        </w:tc>
        <w:tc>
          <w:tcPr>
            <w:tcW w:w="1394" w:type="dxa"/>
          </w:tcPr>
          <w:p w:rsidR="005B4880" w:rsidRPr="00861CE0" w:rsidRDefault="005B4880" w:rsidP="00882B6F">
            <w:pPr>
              <w:jc w:val="right"/>
            </w:pPr>
            <w:r w:rsidRPr="00861CE0">
              <w:t>123.597,23</w:t>
            </w:r>
          </w:p>
        </w:tc>
        <w:tc>
          <w:tcPr>
            <w:tcW w:w="1353" w:type="dxa"/>
          </w:tcPr>
          <w:p w:rsidR="005B4880" w:rsidRPr="004673E1" w:rsidRDefault="005B4880" w:rsidP="00882B6F">
            <w:pPr>
              <w:jc w:val="right"/>
              <w:rPr>
                <w:b/>
                <w:color w:val="000000"/>
              </w:rPr>
            </w:pPr>
            <w:r w:rsidRPr="004673E1">
              <w:rPr>
                <w:b/>
                <w:color w:val="000000"/>
              </w:rPr>
              <w:t>1.410.249,25</w:t>
            </w:r>
          </w:p>
          <w:p w:rsidR="005B4880" w:rsidRPr="004673E1" w:rsidRDefault="005B4880" w:rsidP="00882B6F">
            <w:pPr>
              <w:jc w:val="right"/>
              <w:rPr>
                <w:b/>
              </w:rPr>
            </w:pPr>
          </w:p>
        </w:tc>
      </w:tr>
      <w:tr w:rsidR="005B4880" w:rsidRPr="00861CE0" w:rsidTr="00882B6F">
        <w:tc>
          <w:tcPr>
            <w:tcW w:w="1399" w:type="dxa"/>
            <w:shd w:val="clear" w:color="auto" w:fill="17365D" w:themeFill="text2" w:themeFillShade="BF"/>
          </w:tcPr>
          <w:p w:rsidR="005B4880" w:rsidRPr="00861CE0" w:rsidRDefault="005B4880" w:rsidP="00882B6F">
            <w:pPr>
              <w:rPr>
                <w:color w:val="FFFFFF" w:themeColor="background1"/>
              </w:rPr>
            </w:pPr>
            <w:r w:rsidRPr="00861CE0">
              <w:rPr>
                <w:color w:val="FFFFFF" w:themeColor="background1"/>
              </w:rPr>
              <w:t>SKUPAJ</w:t>
            </w:r>
          </w:p>
        </w:tc>
        <w:tc>
          <w:tcPr>
            <w:tcW w:w="1380" w:type="dxa"/>
            <w:shd w:val="clear" w:color="auto" w:fill="17365D" w:themeFill="text2" w:themeFillShade="BF"/>
          </w:tcPr>
          <w:p w:rsidR="005B4880" w:rsidRPr="00861CE0" w:rsidRDefault="005B4880" w:rsidP="00882B6F">
            <w:pPr>
              <w:jc w:val="right"/>
              <w:rPr>
                <w:color w:val="FFFFFF" w:themeColor="background1"/>
              </w:rPr>
            </w:pPr>
            <w:r w:rsidRPr="00861CE0">
              <w:rPr>
                <w:color w:val="FFFFFF" w:themeColor="background1"/>
              </w:rPr>
              <w:t>40.889,51</w:t>
            </w:r>
          </w:p>
        </w:tc>
        <w:tc>
          <w:tcPr>
            <w:tcW w:w="1394" w:type="dxa"/>
            <w:shd w:val="clear" w:color="auto" w:fill="17365D" w:themeFill="text2" w:themeFillShade="BF"/>
          </w:tcPr>
          <w:p w:rsidR="005B4880" w:rsidRPr="00861CE0" w:rsidRDefault="005B4880" w:rsidP="00882B6F">
            <w:pPr>
              <w:jc w:val="right"/>
              <w:rPr>
                <w:color w:val="FFFFFF" w:themeColor="background1"/>
              </w:rPr>
            </w:pPr>
            <w:r w:rsidRPr="00861CE0">
              <w:rPr>
                <w:color w:val="FFFFFF" w:themeColor="background1"/>
              </w:rPr>
              <w:t>213.310,90</w:t>
            </w:r>
          </w:p>
        </w:tc>
        <w:tc>
          <w:tcPr>
            <w:tcW w:w="1492" w:type="dxa"/>
            <w:shd w:val="clear" w:color="auto" w:fill="17365D" w:themeFill="text2" w:themeFillShade="BF"/>
          </w:tcPr>
          <w:p w:rsidR="005B4880" w:rsidRPr="00861CE0" w:rsidRDefault="005B4880" w:rsidP="00882B6F">
            <w:pPr>
              <w:jc w:val="right"/>
              <w:rPr>
                <w:color w:val="FFFFFF" w:themeColor="background1"/>
              </w:rPr>
            </w:pPr>
            <w:r w:rsidRPr="00861CE0">
              <w:rPr>
                <w:color w:val="FFFFFF" w:themeColor="background1"/>
              </w:rPr>
              <w:t>3.556.955,45</w:t>
            </w:r>
          </w:p>
        </w:tc>
        <w:tc>
          <w:tcPr>
            <w:tcW w:w="1492" w:type="dxa"/>
            <w:shd w:val="clear" w:color="auto" w:fill="17365D" w:themeFill="text2" w:themeFillShade="BF"/>
          </w:tcPr>
          <w:p w:rsidR="005B4880" w:rsidRPr="00861CE0" w:rsidRDefault="005B4880" w:rsidP="00882B6F">
            <w:pPr>
              <w:jc w:val="right"/>
              <w:rPr>
                <w:color w:val="FFFFFF" w:themeColor="background1"/>
              </w:rPr>
            </w:pPr>
            <w:r w:rsidRPr="00861CE0">
              <w:rPr>
                <w:color w:val="FFFFFF" w:themeColor="background1"/>
              </w:rPr>
              <w:t>3.631.651,54</w:t>
            </w:r>
          </w:p>
        </w:tc>
        <w:tc>
          <w:tcPr>
            <w:tcW w:w="1394" w:type="dxa"/>
            <w:shd w:val="clear" w:color="auto" w:fill="17365D" w:themeFill="text2" w:themeFillShade="BF"/>
          </w:tcPr>
          <w:p w:rsidR="005B4880" w:rsidRPr="00861CE0" w:rsidRDefault="005B4880" w:rsidP="00882B6F">
            <w:pPr>
              <w:jc w:val="right"/>
              <w:rPr>
                <w:color w:val="FFFFFF" w:themeColor="background1"/>
              </w:rPr>
            </w:pPr>
            <w:r w:rsidRPr="00861CE0">
              <w:rPr>
                <w:color w:val="FFFFFF" w:themeColor="background1"/>
              </w:rPr>
              <w:t>823.981,38</w:t>
            </w:r>
          </w:p>
        </w:tc>
        <w:tc>
          <w:tcPr>
            <w:tcW w:w="1353" w:type="dxa"/>
            <w:shd w:val="clear" w:color="auto" w:fill="17365D" w:themeFill="text2" w:themeFillShade="BF"/>
          </w:tcPr>
          <w:p w:rsidR="005B4880" w:rsidRPr="004673E1" w:rsidRDefault="005B4880" w:rsidP="00882B6F">
            <w:pPr>
              <w:jc w:val="right"/>
              <w:rPr>
                <w:b/>
                <w:color w:val="FFFFFF" w:themeColor="background1"/>
              </w:rPr>
            </w:pPr>
            <w:r w:rsidRPr="004673E1">
              <w:rPr>
                <w:b/>
                <w:color w:val="FFFFFF" w:themeColor="background1"/>
              </w:rPr>
              <w:t>8.220.949,36</w:t>
            </w:r>
          </w:p>
        </w:tc>
      </w:tr>
    </w:tbl>
    <w:p w:rsidR="005B4880" w:rsidRPr="00861CE0" w:rsidRDefault="005B4880" w:rsidP="005B4880"/>
    <w:p w:rsidR="0039123F" w:rsidRDefault="00D527F8" w:rsidP="00D527F8">
      <w:pPr>
        <w:jc w:val="both"/>
      </w:pPr>
      <w:r w:rsidRPr="00861CE0">
        <w:t>Sredstva za izvedbo projekta so zagotovljena na proračunski postavki 6</w:t>
      </w:r>
      <w:r w:rsidR="001233A7" w:rsidRPr="00861CE0">
        <w:t>4523</w:t>
      </w:r>
      <w:r w:rsidR="0039123F">
        <w:rPr>
          <w:b/>
        </w:rPr>
        <w:t xml:space="preserve"> </w:t>
      </w:r>
      <w:r w:rsidR="001233A7" w:rsidRPr="00861CE0">
        <w:t>Izgradnja sekundarne fekalne kanalizacije</w:t>
      </w:r>
      <w:r w:rsidRPr="00861CE0">
        <w:t>.</w:t>
      </w:r>
      <w:r w:rsidR="00931438">
        <w:t xml:space="preserve"> </w:t>
      </w:r>
    </w:p>
    <w:p w:rsidR="0039123F" w:rsidRDefault="0039123F" w:rsidP="00D527F8">
      <w:pPr>
        <w:jc w:val="both"/>
      </w:pPr>
    </w:p>
    <w:p w:rsidR="00D527F8" w:rsidRDefault="00931438" w:rsidP="00D527F8">
      <w:pPr>
        <w:jc w:val="both"/>
      </w:pPr>
      <w:r>
        <w:t>Zgradili se bodo kanali na sledečih lokacijah:</w:t>
      </w:r>
    </w:p>
    <w:p w:rsidR="00931438" w:rsidRPr="00861CE0" w:rsidRDefault="00931438" w:rsidP="00D527F8">
      <w:pPr>
        <w:jc w:val="both"/>
      </w:pPr>
    </w:p>
    <w:tbl>
      <w:tblPr>
        <w:tblW w:w="8520" w:type="dxa"/>
        <w:tblInd w:w="55" w:type="dxa"/>
        <w:tblCellMar>
          <w:left w:w="70" w:type="dxa"/>
          <w:right w:w="70" w:type="dxa"/>
        </w:tblCellMar>
        <w:tblLook w:val="04A0" w:firstRow="1" w:lastRow="0" w:firstColumn="1" w:lastColumn="0" w:noHBand="0" w:noVBand="1"/>
      </w:tblPr>
      <w:tblGrid>
        <w:gridCol w:w="5969"/>
        <w:gridCol w:w="2551"/>
      </w:tblGrid>
      <w:tr w:rsidR="00267455" w:rsidRPr="00796619" w:rsidTr="00267455">
        <w:trPr>
          <w:trHeight w:val="600"/>
        </w:trPr>
        <w:tc>
          <w:tcPr>
            <w:tcW w:w="596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67455" w:rsidRPr="00796619" w:rsidRDefault="00267455" w:rsidP="00614F93">
            <w:pPr>
              <w:jc w:val="center"/>
              <w:rPr>
                <w:color w:val="000000"/>
              </w:rPr>
            </w:pPr>
            <w:bookmarkStart w:id="0" w:name="RANGE!D3:E27"/>
            <w:r w:rsidRPr="00796619">
              <w:rPr>
                <w:color w:val="000000"/>
              </w:rPr>
              <w:t>NAZIV KANALA</w:t>
            </w:r>
            <w:bookmarkEnd w:id="0"/>
          </w:p>
        </w:tc>
        <w:tc>
          <w:tcPr>
            <w:tcW w:w="2551" w:type="dxa"/>
            <w:tcBorders>
              <w:top w:val="single" w:sz="4" w:space="0" w:color="auto"/>
              <w:left w:val="nil"/>
              <w:bottom w:val="single" w:sz="4" w:space="0" w:color="auto"/>
              <w:right w:val="single" w:sz="4" w:space="0" w:color="auto"/>
            </w:tcBorders>
            <w:shd w:val="clear" w:color="000000" w:fill="FFFF00"/>
            <w:vAlign w:val="bottom"/>
            <w:hideMark/>
          </w:tcPr>
          <w:p w:rsidR="00267455" w:rsidRPr="00796619" w:rsidRDefault="00267455" w:rsidP="00614F93">
            <w:pPr>
              <w:jc w:val="center"/>
              <w:rPr>
                <w:color w:val="000000"/>
              </w:rPr>
            </w:pPr>
            <w:r w:rsidRPr="00796619">
              <w:rPr>
                <w:color w:val="000000"/>
              </w:rPr>
              <w:t>DOLŽINA KANALOV V m</w:t>
            </w:r>
          </w:p>
        </w:tc>
      </w:tr>
      <w:tr w:rsidR="00267455" w:rsidRPr="00796619" w:rsidTr="00267455">
        <w:trPr>
          <w:trHeight w:val="257"/>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267455" w:rsidRPr="00796619" w:rsidRDefault="00267455" w:rsidP="00614F93">
            <w:pPr>
              <w:rPr>
                <w:color w:val="000000"/>
              </w:rPr>
            </w:pPr>
            <w:r w:rsidRPr="00796619">
              <w:rPr>
                <w:color w:val="000000"/>
              </w:rPr>
              <w:t>Anželova ulica</w:t>
            </w:r>
          </w:p>
        </w:tc>
        <w:tc>
          <w:tcPr>
            <w:tcW w:w="2551" w:type="dxa"/>
            <w:tcBorders>
              <w:top w:val="nil"/>
              <w:left w:val="nil"/>
              <w:bottom w:val="single" w:sz="4" w:space="0" w:color="auto"/>
              <w:right w:val="single" w:sz="4" w:space="0" w:color="auto"/>
            </w:tcBorders>
            <w:shd w:val="clear" w:color="auto" w:fill="auto"/>
            <w:noWrap/>
            <w:vAlign w:val="bottom"/>
            <w:hideMark/>
          </w:tcPr>
          <w:p w:rsidR="00267455" w:rsidRPr="00796619" w:rsidRDefault="00267455" w:rsidP="00614F93">
            <w:pPr>
              <w:jc w:val="right"/>
              <w:rPr>
                <w:color w:val="000000"/>
              </w:rPr>
            </w:pPr>
            <w:r w:rsidRPr="00796619">
              <w:rPr>
                <w:color w:val="000000"/>
              </w:rPr>
              <w:t xml:space="preserve">                        150,00   </w:t>
            </w:r>
          </w:p>
        </w:tc>
      </w:tr>
      <w:tr w:rsidR="00267455" w:rsidRPr="00796619" w:rsidTr="00267455">
        <w:trPr>
          <w:trHeight w:val="31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267455" w:rsidRPr="00796619" w:rsidRDefault="00267455" w:rsidP="00614F93">
            <w:pPr>
              <w:rPr>
                <w:color w:val="000000"/>
              </w:rPr>
            </w:pPr>
            <w:r w:rsidRPr="00796619">
              <w:rPr>
                <w:color w:val="000000"/>
              </w:rPr>
              <w:t>Ob Dravi</w:t>
            </w:r>
          </w:p>
        </w:tc>
        <w:tc>
          <w:tcPr>
            <w:tcW w:w="2551" w:type="dxa"/>
            <w:tcBorders>
              <w:top w:val="nil"/>
              <w:left w:val="nil"/>
              <w:bottom w:val="single" w:sz="4" w:space="0" w:color="auto"/>
              <w:right w:val="single" w:sz="4" w:space="0" w:color="auto"/>
            </w:tcBorders>
            <w:shd w:val="clear" w:color="auto" w:fill="auto"/>
            <w:noWrap/>
            <w:vAlign w:val="bottom"/>
            <w:hideMark/>
          </w:tcPr>
          <w:p w:rsidR="00267455" w:rsidRPr="00796619" w:rsidRDefault="00267455" w:rsidP="00614F93">
            <w:pPr>
              <w:jc w:val="right"/>
              <w:rPr>
                <w:color w:val="000000"/>
              </w:rPr>
            </w:pPr>
            <w:r w:rsidRPr="00796619">
              <w:rPr>
                <w:color w:val="000000"/>
              </w:rPr>
              <w:t xml:space="preserve">                        370,00   </w:t>
            </w:r>
          </w:p>
        </w:tc>
      </w:tr>
      <w:tr w:rsidR="00267455" w:rsidRPr="00796619" w:rsidTr="00267455">
        <w:trPr>
          <w:trHeight w:val="31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267455" w:rsidRPr="00796619" w:rsidRDefault="0039123F" w:rsidP="00614F93">
            <w:pPr>
              <w:rPr>
                <w:color w:val="000000"/>
              </w:rPr>
            </w:pPr>
            <w:r>
              <w:rPr>
                <w:color w:val="000000"/>
              </w:rPr>
              <w:t>del Zagrebške</w:t>
            </w:r>
            <w:r w:rsidR="00267455" w:rsidRPr="00796619">
              <w:rPr>
                <w:color w:val="000000"/>
              </w:rPr>
              <w:t xml:space="preserve"> c. </w:t>
            </w:r>
          </w:p>
        </w:tc>
        <w:tc>
          <w:tcPr>
            <w:tcW w:w="2551" w:type="dxa"/>
            <w:tcBorders>
              <w:top w:val="nil"/>
              <w:left w:val="nil"/>
              <w:bottom w:val="single" w:sz="4" w:space="0" w:color="auto"/>
              <w:right w:val="single" w:sz="4" w:space="0" w:color="auto"/>
            </w:tcBorders>
            <w:shd w:val="clear" w:color="auto" w:fill="auto"/>
            <w:noWrap/>
            <w:vAlign w:val="bottom"/>
            <w:hideMark/>
          </w:tcPr>
          <w:p w:rsidR="00267455" w:rsidRPr="00796619" w:rsidRDefault="00267455" w:rsidP="00614F93">
            <w:pPr>
              <w:jc w:val="right"/>
              <w:rPr>
                <w:color w:val="000000"/>
              </w:rPr>
            </w:pPr>
            <w:r w:rsidRPr="00796619">
              <w:rPr>
                <w:color w:val="000000"/>
              </w:rPr>
              <w:t xml:space="preserve">                          80,00   </w:t>
            </w:r>
          </w:p>
        </w:tc>
      </w:tr>
      <w:tr w:rsidR="00267455" w:rsidRPr="00796619" w:rsidTr="00267455">
        <w:trPr>
          <w:trHeight w:val="31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267455" w:rsidRPr="00796619" w:rsidRDefault="0039123F" w:rsidP="00614F93">
            <w:pPr>
              <w:rPr>
                <w:color w:val="000000"/>
              </w:rPr>
            </w:pPr>
            <w:r>
              <w:rPr>
                <w:color w:val="000000"/>
              </w:rPr>
              <w:t>Mestni vrh 63, 63a, 64a</w:t>
            </w:r>
            <w:r w:rsidR="00267455" w:rsidRPr="00796619">
              <w:rPr>
                <w:color w:val="000000"/>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rsidR="00267455" w:rsidRPr="00796619" w:rsidRDefault="00267455" w:rsidP="00614F93">
            <w:pPr>
              <w:jc w:val="right"/>
              <w:rPr>
                <w:color w:val="000000"/>
              </w:rPr>
            </w:pPr>
            <w:r w:rsidRPr="00796619">
              <w:rPr>
                <w:color w:val="000000"/>
              </w:rPr>
              <w:t xml:space="preserve">                          90,00   </w:t>
            </w:r>
          </w:p>
        </w:tc>
      </w:tr>
      <w:tr w:rsidR="00267455" w:rsidRPr="00796619" w:rsidTr="00267455">
        <w:trPr>
          <w:trHeight w:val="31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267455" w:rsidRPr="00796619" w:rsidRDefault="00543C3B" w:rsidP="00614F93">
            <w:pPr>
              <w:rPr>
                <w:color w:val="000000"/>
              </w:rPr>
            </w:pPr>
            <w:r>
              <w:rPr>
                <w:color w:val="000000"/>
              </w:rPr>
              <w:t>Žabjak 4c, 4d, 4e, 4f, 4g;</w:t>
            </w:r>
            <w:bookmarkStart w:id="1" w:name="_GoBack"/>
            <w:bookmarkEnd w:id="1"/>
            <w:r w:rsidR="00267455" w:rsidRPr="00796619">
              <w:rPr>
                <w:color w:val="000000"/>
              </w:rPr>
              <w:t xml:space="preserve"> </w:t>
            </w:r>
            <w:proofErr w:type="spellStart"/>
            <w:r w:rsidR="00267455" w:rsidRPr="00796619">
              <w:rPr>
                <w:color w:val="000000"/>
              </w:rPr>
              <w:t>Svržnjakova</w:t>
            </w:r>
            <w:proofErr w:type="spellEnd"/>
            <w:r w:rsidR="00267455" w:rsidRPr="00796619">
              <w:rPr>
                <w:color w:val="000000"/>
              </w:rPr>
              <w:t xml:space="preserve"> 15 </w:t>
            </w:r>
          </w:p>
        </w:tc>
        <w:tc>
          <w:tcPr>
            <w:tcW w:w="2551" w:type="dxa"/>
            <w:tcBorders>
              <w:top w:val="nil"/>
              <w:left w:val="nil"/>
              <w:bottom w:val="single" w:sz="4" w:space="0" w:color="auto"/>
              <w:right w:val="single" w:sz="4" w:space="0" w:color="auto"/>
            </w:tcBorders>
            <w:shd w:val="clear" w:color="auto" w:fill="auto"/>
            <w:noWrap/>
            <w:vAlign w:val="bottom"/>
            <w:hideMark/>
          </w:tcPr>
          <w:p w:rsidR="00267455" w:rsidRPr="00796619" w:rsidRDefault="00267455" w:rsidP="00614F93">
            <w:pPr>
              <w:jc w:val="right"/>
              <w:rPr>
                <w:color w:val="000000"/>
              </w:rPr>
            </w:pPr>
            <w:r w:rsidRPr="00796619">
              <w:rPr>
                <w:color w:val="000000"/>
              </w:rPr>
              <w:t xml:space="preserve">                        366,00   </w:t>
            </w:r>
          </w:p>
        </w:tc>
      </w:tr>
      <w:tr w:rsidR="00267455" w:rsidRPr="00796619" w:rsidTr="00267455">
        <w:trPr>
          <w:trHeight w:val="31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267455" w:rsidRPr="00796619" w:rsidRDefault="00267455" w:rsidP="00614F93">
            <w:pPr>
              <w:rPr>
                <w:color w:val="000000"/>
              </w:rPr>
            </w:pPr>
            <w:r w:rsidRPr="00796619">
              <w:rPr>
                <w:color w:val="000000"/>
              </w:rPr>
              <w:t>Štuki 22a-8</w:t>
            </w:r>
          </w:p>
        </w:tc>
        <w:tc>
          <w:tcPr>
            <w:tcW w:w="2551" w:type="dxa"/>
            <w:tcBorders>
              <w:top w:val="nil"/>
              <w:left w:val="nil"/>
              <w:bottom w:val="single" w:sz="4" w:space="0" w:color="auto"/>
              <w:right w:val="single" w:sz="4" w:space="0" w:color="auto"/>
            </w:tcBorders>
            <w:shd w:val="clear" w:color="auto" w:fill="auto"/>
            <w:noWrap/>
            <w:vAlign w:val="bottom"/>
            <w:hideMark/>
          </w:tcPr>
          <w:p w:rsidR="00267455" w:rsidRPr="00796619" w:rsidRDefault="00267455" w:rsidP="00614F93">
            <w:pPr>
              <w:jc w:val="right"/>
              <w:rPr>
                <w:color w:val="000000"/>
              </w:rPr>
            </w:pPr>
            <w:r w:rsidRPr="00796619">
              <w:rPr>
                <w:color w:val="000000"/>
              </w:rPr>
              <w:t xml:space="preserve">                    1.448,22   </w:t>
            </w:r>
          </w:p>
        </w:tc>
      </w:tr>
      <w:tr w:rsidR="00267455" w:rsidRPr="00796619" w:rsidTr="00267455">
        <w:trPr>
          <w:trHeight w:val="315"/>
        </w:trPr>
        <w:tc>
          <w:tcPr>
            <w:tcW w:w="5969" w:type="dxa"/>
            <w:tcBorders>
              <w:top w:val="nil"/>
              <w:left w:val="single" w:sz="4" w:space="0" w:color="auto"/>
              <w:bottom w:val="single" w:sz="4" w:space="0" w:color="auto"/>
              <w:right w:val="single" w:sz="4" w:space="0" w:color="auto"/>
            </w:tcBorders>
            <w:shd w:val="clear" w:color="auto" w:fill="auto"/>
            <w:noWrap/>
            <w:hideMark/>
          </w:tcPr>
          <w:p w:rsidR="00267455" w:rsidRPr="00796619" w:rsidRDefault="00267455" w:rsidP="00614F93">
            <w:pPr>
              <w:rPr>
                <w:color w:val="000000"/>
              </w:rPr>
            </w:pPr>
            <w:r w:rsidRPr="00796619">
              <w:rPr>
                <w:color w:val="000000"/>
              </w:rPr>
              <w:t>Žabjak 48b, 48c, 48d</w:t>
            </w:r>
          </w:p>
        </w:tc>
        <w:tc>
          <w:tcPr>
            <w:tcW w:w="2551" w:type="dxa"/>
            <w:tcBorders>
              <w:top w:val="nil"/>
              <w:left w:val="nil"/>
              <w:bottom w:val="single" w:sz="4" w:space="0" w:color="auto"/>
              <w:right w:val="single" w:sz="4" w:space="0" w:color="auto"/>
            </w:tcBorders>
            <w:shd w:val="clear" w:color="auto" w:fill="auto"/>
            <w:noWrap/>
            <w:vAlign w:val="bottom"/>
            <w:hideMark/>
          </w:tcPr>
          <w:p w:rsidR="00267455" w:rsidRPr="00796619" w:rsidRDefault="00267455" w:rsidP="00614F93">
            <w:pPr>
              <w:jc w:val="right"/>
              <w:rPr>
                <w:color w:val="000000"/>
              </w:rPr>
            </w:pPr>
            <w:r w:rsidRPr="00796619">
              <w:rPr>
                <w:color w:val="000000"/>
              </w:rPr>
              <w:t xml:space="preserve">                          82,00   </w:t>
            </w:r>
          </w:p>
        </w:tc>
      </w:tr>
      <w:tr w:rsidR="00267455" w:rsidRPr="00796619" w:rsidTr="00267455">
        <w:trPr>
          <w:trHeight w:val="300"/>
        </w:trPr>
        <w:tc>
          <w:tcPr>
            <w:tcW w:w="5969" w:type="dxa"/>
            <w:tcBorders>
              <w:top w:val="nil"/>
              <w:left w:val="single" w:sz="4" w:space="0" w:color="auto"/>
              <w:bottom w:val="single" w:sz="4" w:space="0" w:color="auto"/>
              <w:right w:val="single" w:sz="4" w:space="0" w:color="auto"/>
            </w:tcBorders>
            <w:shd w:val="clear" w:color="auto" w:fill="auto"/>
            <w:noWrap/>
            <w:hideMark/>
          </w:tcPr>
          <w:p w:rsidR="00267455" w:rsidRPr="00796619" w:rsidRDefault="00267455" w:rsidP="00614F93">
            <w:pPr>
              <w:rPr>
                <w:color w:val="000000"/>
              </w:rPr>
            </w:pPr>
            <w:r w:rsidRPr="00796619">
              <w:rPr>
                <w:color w:val="000000"/>
              </w:rPr>
              <w:t>Cesta 8. avgusta 18, 18a, 18b, 18c; Cesta 8. avgusta 19, 19a, 19b</w:t>
            </w:r>
          </w:p>
        </w:tc>
        <w:tc>
          <w:tcPr>
            <w:tcW w:w="2551" w:type="dxa"/>
            <w:tcBorders>
              <w:top w:val="nil"/>
              <w:left w:val="nil"/>
              <w:bottom w:val="single" w:sz="4" w:space="0" w:color="auto"/>
              <w:right w:val="single" w:sz="4" w:space="0" w:color="auto"/>
            </w:tcBorders>
            <w:shd w:val="clear" w:color="auto" w:fill="auto"/>
            <w:noWrap/>
            <w:vAlign w:val="bottom"/>
            <w:hideMark/>
          </w:tcPr>
          <w:p w:rsidR="00267455" w:rsidRPr="00796619" w:rsidRDefault="00267455" w:rsidP="00614F93">
            <w:pPr>
              <w:jc w:val="right"/>
              <w:rPr>
                <w:color w:val="000000"/>
              </w:rPr>
            </w:pPr>
            <w:r w:rsidRPr="00796619">
              <w:rPr>
                <w:color w:val="000000"/>
              </w:rPr>
              <w:t xml:space="preserve">                        562,00   </w:t>
            </w:r>
          </w:p>
        </w:tc>
      </w:tr>
      <w:tr w:rsidR="00267455" w:rsidRPr="00796619" w:rsidTr="00267455">
        <w:trPr>
          <w:trHeight w:val="315"/>
        </w:trPr>
        <w:tc>
          <w:tcPr>
            <w:tcW w:w="5969" w:type="dxa"/>
            <w:tcBorders>
              <w:top w:val="nil"/>
              <w:left w:val="single" w:sz="4" w:space="0" w:color="auto"/>
              <w:bottom w:val="single" w:sz="4" w:space="0" w:color="auto"/>
              <w:right w:val="single" w:sz="4" w:space="0" w:color="auto"/>
            </w:tcBorders>
            <w:shd w:val="clear" w:color="auto" w:fill="auto"/>
            <w:noWrap/>
            <w:hideMark/>
          </w:tcPr>
          <w:p w:rsidR="00267455" w:rsidRPr="00796619" w:rsidRDefault="00267455" w:rsidP="00614F93">
            <w:pPr>
              <w:rPr>
                <w:color w:val="000000"/>
              </w:rPr>
            </w:pPr>
            <w:r w:rsidRPr="00796619">
              <w:rPr>
                <w:color w:val="000000"/>
              </w:rPr>
              <w:t>Na postajo 24-27</w:t>
            </w:r>
          </w:p>
        </w:tc>
        <w:tc>
          <w:tcPr>
            <w:tcW w:w="2551" w:type="dxa"/>
            <w:tcBorders>
              <w:top w:val="nil"/>
              <w:left w:val="nil"/>
              <w:bottom w:val="single" w:sz="4" w:space="0" w:color="auto"/>
              <w:right w:val="single" w:sz="4" w:space="0" w:color="auto"/>
            </w:tcBorders>
            <w:shd w:val="clear" w:color="auto" w:fill="auto"/>
            <w:noWrap/>
            <w:vAlign w:val="bottom"/>
            <w:hideMark/>
          </w:tcPr>
          <w:p w:rsidR="00267455" w:rsidRPr="00796619" w:rsidRDefault="00267455" w:rsidP="00614F93">
            <w:pPr>
              <w:jc w:val="right"/>
              <w:rPr>
                <w:color w:val="000000"/>
              </w:rPr>
            </w:pPr>
            <w:r w:rsidRPr="00796619">
              <w:rPr>
                <w:color w:val="000000"/>
              </w:rPr>
              <w:t xml:space="preserve">                        125,00   </w:t>
            </w:r>
          </w:p>
        </w:tc>
      </w:tr>
      <w:tr w:rsidR="00267455" w:rsidRPr="00796619" w:rsidTr="00267455">
        <w:trPr>
          <w:trHeight w:val="315"/>
        </w:trPr>
        <w:tc>
          <w:tcPr>
            <w:tcW w:w="5969" w:type="dxa"/>
            <w:tcBorders>
              <w:top w:val="nil"/>
              <w:left w:val="single" w:sz="4" w:space="0" w:color="auto"/>
              <w:bottom w:val="single" w:sz="4" w:space="0" w:color="auto"/>
              <w:right w:val="single" w:sz="4" w:space="0" w:color="auto"/>
            </w:tcBorders>
            <w:shd w:val="clear" w:color="auto" w:fill="auto"/>
            <w:noWrap/>
            <w:hideMark/>
          </w:tcPr>
          <w:p w:rsidR="00267455" w:rsidRPr="00796619" w:rsidRDefault="00267455" w:rsidP="00570663">
            <w:pPr>
              <w:rPr>
                <w:color w:val="000000"/>
              </w:rPr>
            </w:pPr>
            <w:r w:rsidRPr="00796619">
              <w:rPr>
                <w:color w:val="000000"/>
              </w:rPr>
              <w:t>ob Žunkovičevi ulici 1-9, (</w:t>
            </w:r>
            <w:r w:rsidR="00570663">
              <w:rPr>
                <w:color w:val="000000"/>
              </w:rPr>
              <w:t>OPPN za EUP BZ 23 Ptuj - Turnišče</w:t>
            </w:r>
            <w:r w:rsidRPr="00796619">
              <w:rPr>
                <w:color w:val="000000"/>
              </w:rPr>
              <w:t>)</w:t>
            </w:r>
          </w:p>
        </w:tc>
        <w:tc>
          <w:tcPr>
            <w:tcW w:w="2551" w:type="dxa"/>
            <w:tcBorders>
              <w:top w:val="nil"/>
              <w:left w:val="nil"/>
              <w:bottom w:val="single" w:sz="4" w:space="0" w:color="auto"/>
              <w:right w:val="single" w:sz="4" w:space="0" w:color="auto"/>
            </w:tcBorders>
            <w:shd w:val="clear" w:color="auto" w:fill="auto"/>
            <w:noWrap/>
            <w:vAlign w:val="bottom"/>
            <w:hideMark/>
          </w:tcPr>
          <w:p w:rsidR="00267455" w:rsidRPr="00796619" w:rsidRDefault="00267455" w:rsidP="00614F93">
            <w:pPr>
              <w:jc w:val="right"/>
              <w:rPr>
                <w:color w:val="000000"/>
              </w:rPr>
            </w:pPr>
            <w:r w:rsidRPr="00796619">
              <w:rPr>
                <w:color w:val="000000"/>
              </w:rPr>
              <w:t xml:space="preserve">                        140,00   </w:t>
            </w:r>
          </w:p>
        </w:tc>
      </w:tr>
      <w:tr w:rsidR="00267455" w:rsidRPr="00796619" w:rsidTr="00267455">
        <w:trPr>
          <w:trHeight w:val="390"/>
        </w:trPr>
        <w:tc>
          <w:tcPr>
            <w:tcW w:w="5969" w:type="dxa"/>
            <w:tcBorders>
              <w:top w:val="nil"/>
              <w:left w:val="single" w:sz="4" w:space="0" w:color="auto"/>
              <w:bottom w:val="single" w:sz="4" w:space="0" w:color="auto"/>
              <w:right w:val="single" w:sz="4" w:space="0" w:color="auto"/>
            </w:tcBorders>
            <w:shd w:val="clear" w:color="auto" w:fill="auto"/>
            <w:noWrap/>
            <w:hideMark/>
          </w:tcPr>
          <w:p w:rsidR="00267455" w:rsidRPr="00796619" w:rsidRDefault="00267455" w:rsidP="00614F93">
            <w:pPr>
              <w:rPr>
                <w:color w:val="000000"/>
              </w:rPr>
            </w:pPr>
            <w:r w:rsidRPr="00796619">
              <w:rPr>
                <w:color w:val="000000"/>
              </w:rPr>
              <w:t>Ulica Š</w:t>
            </w:r>
            <w:r w:rsidR="0039123F">
              <w:rPr>
                <w:color w:val="000000"/>
              </w:rPr>
              <w:t>ercerjeve brigade 18a, 18b, 14, 16b, 22a</w:t>
            </w:r>
            <w:r w:rsidRPr="00796619">
              <w:rPr>
                <w:color w:val="000000"/>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rsidR="00267455" w:rsidRPr="00796619" w:rsidRDefault="00267455" w:rsidP="00614F93">
            <w:pPr>
              <w:jc w:val="right"/>
              <w:rPr>
                <w:color w:val="000000"/>
              </w:rPr>
            </w:pPr>
            <w:r w:rsidRPr="00796619">
              <w:rPr>
                <w:color w:val="000000"/>
              </w:rPr>
              <w:t xml:space="preserve">                        196,00   </w:t>
            </w:r>
          </w:p>
        </w:tc>
      </w:tr>
      <w:tr w:rsidR="00267455" w:rsidRPr="00796619" w:rsidTr="00267455">
        <w:trPr>
          <w:trHeight w:val="315"/>
        </w:trPr>
        <w:tc>
          <w:tcPr>
            <w:tcW w:w="5969" w:type="dxa"/>
            <w:tcBorders>
              <w:top w:val="nil"/>
              <w:left w:val="single" w:sz="4" w:space="0" w:color="auto"/>
              <w:bottom w:val="single" w:sz="4" w:space="0" w:color="auto"/>
              <w:right w:val="single" w:sz="4" w:space="0" w:color="auto"/>
            </w:tcBorders>
            <w:shd w:val="clear" w:color="auto" w:fill="auto"/>
            <w:noWrap/>
            <w:hideMark/>
          </w:tcPr>
          <w:p w:rsidR="00267455" w:rsidRPr="00796619" w:rsidRDefault="00267455" w:rsidP="005202B5">
            <w:pPr>
              <w:rPr>
                <w:color w:val="000000"/>
              </w:rPr>
            </w:pPr>
            <w:r w:rsidRPr="00796619">
              <w:rPr>
                <w:color w:val="000000"/>
              </w:rPr>
              <w:t>Mlinska cesta 12-</w:t>
            </w:r>
            <w:r w:rsidR="005202B5">
              <w:rPr>
                <w:color w:val="000000"/>
              </w:rPr>
              <w:t>15a</w:t>
            </w:r>
          </w:p>
        </w:tc>
        <w:tc>
          <w:tcPr>
            <w:tcW w:w="2551" w:type="dxa"/>
            <w:tcBorders>
              <w:top w:val="nil"/>
              <w:left w:val="nil"/>
              <w:bottom w:val="single" w:sz="4" w:space="0" w:color="auto"/>
              <w:right w:val="single" w:sz="4" w:space="0" w:color="auto"/>
            </w:tcBorders>
            <w:shd w:val="clear" w:color="auto" w:fill="auto"/>
            <w:noWrap/>
            <w:vAlign w:val="bottom"/>
            <w:hideMark/>
          </w:tcPr>
          <w:p w:rsidR="00267455" w:rsidRPr="00796619" w:rsidRDefault="00267455" w:rsidP="00614F93">
            <w:pPr>
              <w:jc w:val="right"/>
              <w:rPr>
                <w:color w:val="000000"/>
              </w:rPr>
            </w:pPr>
            <w:r w:rsidRPr="00796619">
              <w:rPr>
                <w:color w:val="000000"/>
              </w:rPr>
              <w:t xml:space="preserve">                        125,00   </w:t>
            </w:r>
          </w:p>
        </w:tc>
      </w:tr>
      <w:tr w:rsidR="00267455" w:rsidRPr="00796619" w:rsidTr="00267455">
        <w:trPr>
          <w:trHeight w:val="315"/>
        </w:trPr>
        <w:tc>
          <w:tcPr>
            <w:tcW w:w="5969" w:type="dxa"/>
            <w:tcBorders>
              <w:top w:val="nil"/>
              <w:left w:val="single" w:sz="4" w:space="0" w:color="auto"/>
              <w:bottom w:val="single" w:sz="4" w:space="0" w:color="auto"/>
              <w:right w:val="single" w:sz="4" w:space="0" w:color="auto"/>
            </w:tcBorders>
            <w:shd w:val="clear" w:color="auto" w:fill="auto"/>
            <w:noWrap/>
            <w:hideMark/>
          </w:tcPr>
          <w:p w:rsidR="00267455" w:rsidRPr="00796619" w:rsidRDefault="00551B6F" w:rsidP="00614F93">
            <w:pPr>
              <w:rPr>
                <w:color w:val="000000"/>
              </w:rPr>
            </w:pPr>
            <w:r>
              <w:rPr>
                <w:color w:val="000000"/>
              </w:rPr>
              <w:t>Podvinci 94</w:t>
            </w:r>
            <w:r w:rsidR="00267455" w:rsidRPr="00796619">
              <w:rPr>
                <w:color w:val="000000"/>
              </w:rPr>
              <w:t>a, 95</w:t>
            </w:r>
          </w:p>
        </w:tc>
        <w:tc>
          <w:tcPr>
            <w:tcW w:w="2551" w:type="dxa"/>
            <w:tcBorders>
              <w:top w:val="nil"/>
              <w:left w:val="nil"/>
              <w:bottom w:val="single" w:sz="4" w:space="0" w:color="auto"/>
              <w:right w:val="single" w:sz="4" w:space="0" w:color="auto"/>
            </w:tcBorders>
            <w:shd w:val="clear" w:color="auto" w:fill="auto"/>
            <w:noWrap/>
            <w:vAlign w:val="bottom"/>
            <w:hideMark/>
          </w:tcPr>
          <w:p w:rsidR="00267455" w:rsidRPr="00796619" w:rsidRDefault="00267455" w:rsidP="00614F93">
            <w:pPr>
              <w:jc w:val="right"/>
              <w:rPr>
                <w:color w:val="000000"/>
              </w:rPr>
            </w:pPr>
            <w:r w:rsidRPr="00796619">
              <w:rPr>
                <w:color w:val="000000"/>
              </w:rPr>
              <w:t xml:space="preserve">                        195,00   </w:t>
            </w:r>
          </w:p>
        </w:tc>
      </w:tr>
      <w:tr w:rsidR="00267455" w:rsidRPr="00796619" w:rsidTr="00267455">
        <w:trPr>
          <w:trHeight w:val="315"/>
        </w:trPr>
        <w:tc>
          <w:tcPr>
            <w:tcW w:w="5969" w:type="dxa"/>
            <w:tcBorders>
              <w:top w:val="nil"/>
              <w:left w:val="single" w:sz="4" w:space="0" w:color="auto"/>
              <w:bottom w:val="single" w:sz="4" w:space="0" w:color="auto"/>
              <w:right w:val="single" w:sz="4" w:space="0" w:color="auto"/>
            </w:tcBorders>
            <w:shd w:val="clear" w:color="auto" w:fill="auto"/>
            <w:noWrap/>
            <w:hideMark/>
          </w:tcPr>
          <w:p w:rsidR="00267455" w:rsidRPr="00796619" w:rsidRDefault="00267455" w:rsidP="00614F93">
            <w:pPr>
              <w:rPr>
                <w:color w:val="000000"/>
              </w:rPr>
            </w:pPr>
            <w:r w:rsidRPr="00796619">
              <w:rPr>
                <w:color w:val="000000"/>
              </w:rPr>
              <w:t>Kicar 4a, 4d</w:t>
            </w:r>
          </w:p>
        </w:tc>
        <w:tc>
          <w:tcPr>
            <w:tcW w:w="2551" w:type="dxa"/>
            <w:tcBorders>
              <w:top w:val="nil"/>
              <w:left w:val="nil"/>
              <w:bottom w:val="single" w:sz="4" w:space="0" w:color="auto"/>
              <w:right w:val="single" w:sz="4" w:space="0" w:color="auto"/>
            </w:tcBorders>
            <w:shd w:val="clear" w:color="auto" w:fill="auto"/>
            <w:noWrap/>
            <w:vAlign w:val="bottom"/>
            <w:hideMark/>
          </w:tcPr>
          <w:p w:rsidR="00267455" w:rsidRPr="00796619" w:rsidRDefault="00267455" w:rsidP="00614F93">
            <w:pPr>
              <w:jc w:val="right"/>
              <w:rPr>
                <w:color w:val="000000"/>
              </w:rPr>
            </w:pPr>
            <w:r w:rsidRPr="00796619">
              <w:rPr>
                <w:color w:val="000000"/>
              </w:rPr>
              <w:t xml:space="preserve">                        380,00   </w:t>
            </w:r>
          </w:p>
        </w:tc>
      </w:tr>
      <w:tr w:rsidR="00267455" w:rsidRPr="00796619" w:rsidTr="00267455">
        <w:trPr>
          <w:trHeight w:val="315"/>
        </w:trPr>
        <w:tc>
          <w:tcPr>
            <w:tcW w:w="5969" w:type="dxa"/>
            <w:tcBorders>
              <w:top w:val="nil"/>
              <w:left w:val="single" w:sz="4" w:space="0" w:color="auto"/>
              <w:bottom w:val="single" w:sz="4" w:space="0" w:color="auto"/>
              <w:right w:val="single" w:sz="4" w:space="0" w:color="auto"/>
            </w:tcBorders>
            <w:shd w:val="clear" w:color="auto" w:fill="auto"/>
            <w:noWrap/>
            <w:hideMark/>
          </w:tcPr>
          <w:p w:rsidR="00267455" w:rsidRPr="00796619" w:rsidRDefault="00267455" w:rsidP="00614F93">
            <w:pPr>
              <w:rPr>
                <w:color w:val="000000"/>
              </w:rPr>
            </w:pPr>
            <w:r w:rsidRPr="00796619">
              <w:rPr>
                <w:color w:val="000000"/>
              </w:rPr>
              <w:t>Pot v toplice</w:t>
            </w:r>
            <w:r w:rsidR="005202B5">
              <w:rPr>
                <w:color w:val="000000"/>
              </w:rPr>
              <w:t xml:space="preserve"> 6-7</w:t>
            </w:r>
          </w:p>
        </w:tc>
        <w:tc>
          <w:tcPr>
            <w:tcW w:w="2551" w:type="dxa"/>
            <w:tcBorders>
              <w:top w:val="nil"/>
              <w:left w:val="nil"/>
              <w:bottom w:val="single" w:sz="4" w:space="0" w:color="auto"/>
              <w:right w:val="single" w:sz="4" w:space="0" w:color="auto"/>
            </w:tcBorders>
            <w:shd w:val="clear" w:color="auto" w:fill="auto"/>
            <w:noWrap/>
            <w:vAlign w:val="bottom"/>
            <w:hideMark/>
          </w:tcPr>
          <w:p w:rsidR="00267455" w:rsidRPr="00796619" w:rsidRDefault="00267455" w:rsidP="00614F93">
            <w:pPr>
              <w:jc w:val="right"/>
              <w:rPr>
                <w:color w:val="000000"/>
              </w:rPr>
            </w:pPr>
            <w:r w:rsidRPr="00796619">
              <w:rPr>
                <w:color w:val="000000"/>
              </w:rPr>
              <w:t xml:space="preserve">                        145,00   </w:t>
            </w:r>
          </w:p>
        </w:tc>
      </w:tr>
      <w:tr w:rsidR="00267455" w:rsidRPr="00796619" w:rsidTr="00267455">
        <w:trPr>
          <w:trHeight w:val="31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267455" w:rsidRPr="00796619" w:rsidRDefault="00267455" w:rsidP="00614F93">
            <w:pPr>
              <w:rPr>
                <w:color w:val="000000"/>
              </w:rPr>
            </w:pPr>
            <w:r w:rsidRPr="00796619">
              <w:rPr>
                <w:color w:val="000000"/>
              </w:rPr>
              <w:t>Maistrova ulica 12-15 in 7-8</w:t>
            </w:r>
          </w:p>
        </w:tc>
        <w:tc>
          <w:tcPr>
            <w:tcW w:w="2551" w:type="dxa"/>
            <w:tcBorders>
              <w:top w:val="nil"/>
              <w:left w:val="nil"/>
              <w:bottom w:val="single" w:sz="4" w:space="0" w:color="auto"/>
              <w:right w:val="single" w:sz="4" w:space="0" w:color="auto"/>
            </w:tcBorders>
            <w:shd w:val="clear" w:color="auto" w:fill="auto"/>
            <w:noWrap/>
            <w:vAlign w:val="bottom"/>
            <w:hideMark/>
          </w:tcPr>
          <w:p w:rsidR="00267455" w:rsidRPr="00796619" w:rsidRDefault="00267455" w:rsidP="00614F93">
            <w:pPr>
              <w:jc w:val="right"/>
              <w:rPr>
                <w:color w:val="000000"/>
              </w:rPr>
            </w:pPr>
            <w:r w:rsidRPr="00796619">
              <w:rPr>
                <w:color w:val="000000"/>
              </w:rPr>
              <w:t xml:space="preserve">                        100,00   </w:t>
            </w:r>
          </w:p>
        </w:tc>
      </w:tr>
      <w:tr w:rsidR="00267455" w:rsidRPr="00796619" w:rsidTr="00267455">
        <w:trPr>
          <w:trHeight w:val="307"/>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267455" w:rsidRPr="00796619" w:rsidRDefault="00267455" w:rsidP="00614F93">
            <w:pPr>
              <w:rPr>
                <w:color w:val="000000"/>
              </w:rPr>
            </w:pPr>
            <w:r w:rsidRPr="00796619">
              <w:rPr>
                <w:color w:val="000000"/>
              </w:rPr>
              <w:t>Območje Občinskega lokacijskega načrta za območje P11-S14/2 Budina 1. Faza</w:t>
            </w:r>
          </w:p>
        </w:tc>
        <w:tc>
          <w:tcPr>
            <w:tcW w:w="2551" w:type="dxa"/>
            <w:tcBorders>
              <w:top w:val="nil"/>
              <w:left w:val="nil"/>
              <w:bottom w:val="single" w:sz="4" w:space="0" w:color="auto"/>
              <w:right w:val="single" w:sz="4" w:space="0" w:color="auto"/>
            </w:tcBorders>
            <w:shd w:val="clear" w:color="auto" w:fill="auto"/>
            <w:noWrap/>
            <w:vAlign w:val="bottom"/>
            <w:hideMark/>
          </w:tcPr>
          <w:p w:rsidR="00267455" w:rsidRPr="00796619" w:rsidRDefault="00267455" w:rsidP="00614F93">
            <w:pPr>
              <w:jc w:val="right"/>
              <w:rPr>
                <w:color w:val="000000"/>
              </w:rPr>
            </w:pPr>
            <w:r w:rsidRPr="00796619">
              <w:rPr>
                <w:color w:val="000000"/>
              </w:rPr>
              <w:t xml:space="preserve">                        431,00   </w:t>
            </w:r>
          </w:p>
        </w:tc>
      </w:tr>
      <w:tr w:rsidR="00267455" w:rsidRPr="00796619" w:rsidTr="00267455">
        <w:trPr>
          <w:trHeight w:val="31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267455" w:rsidRPr="00796619" w:rsidRDefault="00267455" w:rsidP="00614F93">
            <w:pPr>
              <w:rPr>
                <w:color w:val="000000"/>
              </w:rPr>
            </w:pPr>
            <w:r w:rsidRPr="00796619">
              <w:rPr>
                <w:color w:val="000000"/>
              </w:rPr>
              <w:t>Sovretova ulica</w:t>
            </w:r>
          </w:p>
        </w:tc>
        <w:tc>
          <w:tcPr>
            <w:tcW w:w="2551" w:type="dxa"/>
            <w:tcBorders>
              <w:top w:val="nil"/>
              <w:left w:val="nil"/>
              <w:bottom w:val="single" w:sz="4" w:space="0" w:color="auto"/>
              <w:right w:val="single" w:sz="4" w:space="0" w:color="auto"/>
            </w:tcBorders>
            <w:shd w:val="clear" w:color="auto" w:fill="auto"/>
            <w:noWrap/>
            <w:vAlign w:val="bottom"/>
            <w:hideMark/>
          </w:tcPr>
          <w:p w:rsidR="00267455" w:rsidRPr="00796619" w:rsidRDefault="00267455" w:rsidP="00614F93">
            <w:pPr>
              <w:jc w:val="right"/>
              <w:rPr>
                <w:color w:val="000000"/>
              </w:rPr>
            </w:pPr>
            <w:r w:rsidRPr="00796619">
              <w:rPr>
                <w:color w:val="000000"/>
              </w:rPr>
              <w:t xml:space="preserve">                    1.300,00   </w:t>
            </w:r>
          </w:p>
        </w:tc>
      </w:tr>
      <w:tr w:rsidR="00267455" w:rsidRPr="00796619" w:rsidTr="00267455">
        <w:trPr>
          <w:trHeight w:val="31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267455" w:rsidRPr="00796619" w:rsidRDefault="00267455" w:rsidP="00614F93">
            <w:pPr>
              <w:rPr>
                <w:color w:val="000000"/>
              </w:rPr>
            </w:pPr>
            <w:r w:rsidRPr="00796619">
              <w:rPr>
                <w:color w:val="000000"/>
              </w:rPr>
              <w:t>Nova vas</w:t>
            </w:r>
            <w:r>
              <w:rPr>
                <w:color w:val="000000"/>
              </w:rPr>
              <w:t xml:space="preserve"> (del)</w:t>
            </w:r>
          </w:p>
        </w:tc>
        <w:tc>
          <w:tcPr>
            <w:tcW w:w="2551" w:type="dxa"/>
            <w:tcBorders>
              <w:top w:val="nil"/>
              <w:left w:val="nil"/>
              <w:bottom w:val="single" w:sz="4" w:space="0" w:color="auto"/>
              <w:right w:val="single" w:sz="4" w:space="0" w:color="auto"/>
            </w:tcBorders>
            <w:shd w:val="clear" w:color="auto" w:fill="auto"/>
            <w:noWrap/>
            <w:vAlign w:val="bottom"/>
            <w:hideMark/>
          </w:tcPr>
          <w:p w:rsidR="00267455" w:rsidRPr="00796619" w:rsidRDefault="00267455" w:rsidP="00614F93">
            <w:pPr>
              <w:jc w:val="right"/>
              <w:rPr>
                <w:color w:val="000000"/>
              </w:rPr>
            </w:pPr>
            <w:r w:rsidRPr="00796619">
              <w:rPr>
                <w:color w:val="000000"/>
              </w:rPr>
              <w:t xml:space="preserve">                    1.700,00   </w:t>
            </w:r>
          </w:p>
        </w:tc>
      </w:tr>
      <w:tr w:rsidR="00267455" w:rsidRPr="00796619" w:rsidTr="00267455">
        <w:trPr>
          <w:trHeight w:val="321"/>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267455" w:rsidRPr="00796619" w:rsidRDefault="00267455" w:rsidP="00614F93">
            <w:pPr>
              <w:rPr>
                <w:color w:val="000000"/>
              </w:rPr>
            </w:pPr>
            <w:r w:rsidRPr="00796619">
              <w:rPr>
                <w:color w:val="000000"/>
              </w:rPr>
              <w:t>Območje Občinskega lokacijskega načrta za območje P11-S14/3 Budina ob Rogoznici</w:t>
            </w:r>
          </w:p>
        </w:tc>
        <w:tc>
          <w:tcPr>
            <w:tcW w:w="2551" w:type="dxa"/>
            <w:tcBorders>
              <w:top w:val="nil"/>
              <w:left w:val="nil"/>
              <w:bottom w:val="single" w:sz="4" w:space="0" w:color="auto"/>
              <w:right w:val="single" w:sz="4" w:space="0" w:color="auto"/>
            </w:tcBorders>
            <w:shd w:val="clear" w:color="auto" w:fill="auto"/>
            <w:noWrap/>
            <w:vAlign w:val="bottom"/>
            <w:hideMark/>
          </w:tcPr>
          <w:p w:rsidR="00267455" w:rsidRPr="00796619" w:rsidRDefault="00267455" w:rsidP="00614F93">
            <w:pPr>
              <w:jc w:val="right"/>
              <w:rPr>
                <w:color w:val="000000"/>
              </w:rPr>
            </w:pPr>
            <w:r w:rsidRPr="00796619">
              <w:rPr>
                <w:color w:val="000000"/>
              </w:rPr>
              <w:t xml:space="preserve">                        892,00   </w:t>
            </w:r>
          </w:p>
        </w:tc>
      </w:tr>
      <w:tr w:rsidR="00267455" w:rsidRPr="00796619" w:rsidTr="00267455">
        <w:trPr>
          <w:trHeight w:val="31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267455" w:rsidRPr="00796619" w:rsidRDefault="00267455" w:rsidP="00614F93">
            <w:pPr>
              <w:rPr>
                <w:color w:val="000000"/>
              </w:rPr>
            </w:pPr>
            <w:r w:rsidRPr="00796619">
              <w:rPr>
                <w:color w:val="000000"/>
              </w:rPr>
              <w:t>Sekundarna kanalizacija Žabjak - Nova vas</w:t>
            </w:r>
          </w:p>
        </w:tc>
        <w:tc>
          <w:tcPr>
            <w:tcW w:w="2551" w:type="dxa"/>
            <w:tcBorders>
              <w:top w:val="nil"/>
              <w:left w:val="nil"/>
              <w:bottom w:val="single" w:sz="4" w:space="0" w:color="auto"/>
              <w:right w:val="single" w:sz="4" w:space="0" w:color="auto"/>
            </w:tcBorders>
            <w:shd w:val="clear" w:color="auto" w:fill="auto"/>
            <w:noWrap/>
            <w:vAlign w:val="bottom"/>
            <w:hideMark/>
          </w:tcPr>
          <w:p w:rsidR="00267455" w:rsidRPr="00796619" w:rsidRDefault="00267455" w:rsidP="00614F93">
            <w:pPr>
              <w:jc w:val="right"/>
              <w:rPr>
                <w:color w:val="000000"/>
              </w:rPr>
            </w:pPr>
            <w:r w:rsidRPr="00796619">
              <w:rPr>
                <w:color w:val="000000"/>
              </w:rPr>
              <w:t xml:space="preserve">                    3.369,19   </w:t>
            </w:r>
          </w:p>
        </w:tc>
      </w:tr>
      <w:tr w:rsidR="00267455" w:rsidRPr="00796619" w:rsidTr="00341560">
        <w:trPr>
          <w:trHeight w:val="27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267455" w:rsidRPr="00796619" w:rsidRDefault="00267455" w:rsidP="00614F93">
            <w:pPr>
              <w:rPr>
                <w:color w:val="000000"/>
              </w:rPr>
            </w:pPr>
            <w:r w:rsidRPr="00796619">
              <w:rPr>
                <w:color w:val="000000"/>
              </w:rPr>
              <w:t xml:space="preserve">Sekundarna kanalizacija Turnišče </w:t>
            </w:r>
            <w:r w:rsidR="0039123F">
              <w:rPr>
                <w:color w:val="000000"/>
              </w:rPr>
              <w:t>z naseljem do Sv</w:t>
            </w:r>
            <w:r w:rsidRPr="00796619">
              <w:rPr>
                <w:color w:val="000000"/>
              </w:rPr>
              <w:t>. Roka</w:t>
            </w:r>
          </w:p>
        </w:tc>
        <w:tc>
          <w:tcPr>
            <w:tcW w:w="2551" w:type="dxa"/>
            <w:tcBorders>
              <w:top w:val="nil"/>
              <w:left w:val="nil"/>
              <w:bottom w:val="single" w:sz="4" w:space="0" w:color="auto"/>
              <w:right w:val="single" w:sz="4" w:space="0" w:color="auto"/>
            </w:tcBorders>
            <w:shd w:val="clear" w:color="auto" w:fill="auto"/>
            <w:noWrap/>
            <w:vAlign w:val="bottom"/>
            <w:hideMark/>
          </w:tcPr>
          <w:p w:rsidR="00267455" w:rsidRPr="00796619" w:rsidRDefault="00267455" w:rsidP="00614F93">
            <w:pPr>
              <w:jc w:val="right"/>
              <w:rPr>
                <w:color w:val="000000"/>
              </w:rPr>
            </w:pPr>
            <w:r w:rsidRPr="00796619">
              <w:rPr>
                <w:color w:val="000000"/>
              </w:rPr>
              <w:t xml:space="preserve">                    2.028,92   </w:t>
            </w:r>
          </w:p>
        </w:tc>
      </w:tr>
      <w:tr w:rsidR="00267455" w:rsidRPr="00796619" w:rsidTr="00341560">
        <w:trPr>
          <w:trHeight w:val="315"/>
        </w:trPr>
        <w:tc>
          <w:tcPr>
            <w:tcW w:w="5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455" w:rsidRPr="00796619" w:rsidRDefault="00267455" w:rsidP="00614F93">
            <w:pPr>
              <w:rPr>
                <w:color w:val="000000"/>
              </w:rPr>
            </w:pPr>
            <w:r w:rsidRPr="00796619">
              <w:rPr>
                <w:color w:val="000000"/>
              </w:rPr>
              <w:t>Kicar, Sp. Velovlek</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267455" w:rsidRPr="00796619" w:rsidRDefault="00267455" w:rsidP="00614F93">
            <w:pPr>
              <w:jc w:val="right"/>
              <w:rPr>
                <w:color w:val="000000"/>
              </w:rPr>
            </w:pPr>
            <w:r w:rsidRPr="00796619">
              <w:rPr>
                <w:color w:val="000000"/>
              </w:rPr>
              <w:t xml:space="preserve">                  18.509,25   </w:t>
            </w:r>
          </w:p>
        </w:tc>
      </w:tr>
      <w:tr w:rsidR="00341560" w:rsidRPr="00341560" w:rsidTr="00341560">
        <w:trPr>
          <w:trHeight w:val="315"/>
        </w:trPr>
        <w:tc>
          <w:tcPr>
            <w:tcW w:w="5969"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341560" w:rsidRPr="00341560" w:rsidRDefault="00341560" w:rsidP="00614F93">
            <w:pPr>
              <w:rPr>
                <w:b/>
                <w:color w:val="FFFFFF" w:themeColor="background1"/>
              </w:rPr>
            </w:pPr>
            <w:r w:rsidRPr="00341560">
              <w:rPr>
                <w:b/>
                <w:color w:val="FFFFFF" w:themeColor="background1"/>
              </w:rPr>
              <w:t>SKUPAJ</w:t>
            </w:r>
          </w:p>
        </w:tc>
        <w:tc>
          <w:tcPr>
            <w:tcW w:w="2551" w:type="dxa"/>
            <w:tcBorders>
              <w:top w:val="single" w:sz="4" w:space="0" w:color="auto"/>
              <w:left w:val="nil"/>
              <w:bottom w:val="single" w:sz="4" w:space="0" w:color="auto"/>
              <w:right w:val="single" w:sz="4" w:space="0" w:color="auto"/>
            </w:tcBorders>
            <w:shd w:val="clear" w:color="auto" w:fill="17365D" w:themeFill="text2" w:themeFillShade="BF"/>
            <w:noWrap/>
            <w:vAlign w:val="bottom"/>
            <w:hideMark/>
          </w:tcPr>
          <w:p w:rsidR="00341560" w:rsidRPr="00341560" w:rsidRDefault="00341560" w:rsidP="00614F93">
            <w:pPr>
              <w:jc w:val="right"/>
              <w:rPr>
                <w:b/>
                <w:color w:val="FFFFFF" w:themeColor="background1"/>
              </w:rPr>
            </w:pPr>
            <w:r w:rsidRPr="00341560">
              <w:rPr>
                <w:b/>
                <w:color w:val="FFFFFF" w:themeColor="background1"/>
              </w:rPr>
              <w:t>32.784,58</w:t>
            </w:r>
          </w:p>
        </w:tc>
      </w:tr>
    </w:tbl>
    <w:p w:rsidR="00D527F8" w:rsidRPr="00861CE0" w:rsidRDefault="00D527F8" w:rsidP="00CB1D70">
      <w:pPr>
        <w:jc w:val="both"/>
      </w:pPr>
    </w:p>
    <w:p w:rsidR="00672CB1" w:rsidRPr="00861CE0" w:rsidRDefault="00CB1D70" w:rsidP="00CB1D70">
      <w:pPr>
        <w:jc w:val="both"/>
      </w:pPr>
      <w:r w:rsidRPr="00861CE0">
        <w:t>Na podlagi navedenega Mestnemu svetu Mestne občine Ptuj predlagam, da predloženi dokument obravnava in sprejme predlagani sklep.</w:t>
      </w:r>
    </w:p>
    <w:p w:rsidR="0068264A" w:rsidRPr="00861CE0" w:rsidRDefault="0068264A" w:rsidP="00CB1D70">
      <w:pPr>
        <w:jc w:val="both"/>
      </w:pPr>
    </w:p>
    <w:p w:rsidR="00175D1F" w:rsidRPr="00861CE0" w:rsidRDefault="0067518A" w:rsidP="00CB1D70">
      <w:pPr>
        <w:jc w:val="both"/>
        <w:rPr>
          <w:b/>
        </w:rPr>
      </w:pPr>
      <w:r w:rsidRPr="00861CE0">
        <w:t>Pripravila</w:t>
      </w:r>
      <w:r w:rsidR="00D279FA" w:rsidRPr="00861CE0">
        <w:t>:</w:t>
      </w:r>
      <w:r w:rsidR="00DD382B" w:rsidRPr="00861CE0">
        <w:rPr>
          <w:b/>
        </w:rPr>
        <w:tab/>
      </w:r>
    </w:p>
    <w:p w:rsidR="00175D1F" w:rsidRPr="00861CE0" w:rsidRDefault="00AE62F9" w:rsidP="00CB1D70">
      <w:pPr>
        <w:jc w:val="both"/>
      </w:pPr>
      <w:r>
        <w:t xml:space="preserve">Minja </w:t>
      </w:r>
      <w:proofErr w:type="spellStart"/>
      <w:r>
        <w:t>Vučinić</w:t>
      </w:r>
      <w:proofErr w:type="spellEnd"/>
    </w:p>
    <w:p w:rsidR="00D279FA" w:rsidRPr="00861CE0" w:rsidRDefault="00DD382B" w:rsidP="00CB1D70">
      <w:pPr>
        <w:jc w:val="both"/>
        <w:rPr>
          <w:b/>
        </w:rPr>
      </w:pPr>
      <w:r w:rsidRPr="00861CE0">
        <w:rPr>
          <w:b/>
        </w:rPr>
        <w:tab/>
      </w:r>
      <w:r w:rsidRPr="00861CE0">
        <w:rPr>
          <w:b/>
        </w:rPr>
        <w:tab/>
      </w:r>
      <w:r w:rsidRPr="00861CE0">
        <w:rPr>
          <w:b/>
        </w:rPr>
        <w:tab/>
      </w:r>
      <w:r w:rsidRPr="00861CE0">
        <w:rPr>
          <w:b/>
        </w:rPr>
        <w:tab/>
      </w:r>
      <w:r w:rsidRPr="00861CE0">
        <w:rPr>
          <w:b/>
        </w:rPr>
        <w:tab/>
      </w:r>
      <w:r w:rsidRPr="00861CE0">
        <w:rPr>
          <w:b/>
        </w:rPr>
        <w:tab/>
      </w:r>
      <w:r w:rsidRPr="00861CE0">
        <w:rPr>
          <w:b/>
        </w:rPr>
        <w:tab/>
        <w:t xml:space="preserve">     </w:t>
      </w:r>
      <w:r w:rsidR="00D279FA" w:rsidRPr="00861CE0">
        <w:rPr>
          <w:b/>
        </w:rPr>
        <w:t xml:space="preserve"> </w:t>
      </w:r>
      <w:r w:rsidR="00175D1F" w:rsidRPr="00861CE0">
        <w:rPr>
          <w:b/>
        </w:rPr>
        <w:t xml:space="preserve">                       </w:t>
      </w:r>
      <w:r w:rsidR="00CB1D70" w:rsidRPr="00861CE0">
        <w:rPr>
          <w:b/>
        </w:rPr>
        <w:t xml:space="preserve">  </w:t>
      </w:r>
      <w:r w:rsidR="00D279FA" w:rsidRPr="00861CE0">
        <w:rPr>
          <w:b/>
        </w:rPr>
        <w:t>Miran S</w:t>
      </w:r>
      <w:r w:rsidRPr="00861CE0">
        <w:rPr>
          <w:b/>
        </w:rPr>
        <w:t>ENČAR</w:t>
      </w:r>
      <w:r w:rsidR="00D279FA" w:rsidRPr="00861CE0">
        <w:rPr>
          <w:b/>
        </w:rPr>
        <w:t>,</w:t>
      </w:r>
    </w:p>
    <w:p w:rsidR="00D279FA" w:rsidRPr="00861CE0" w:rsidRDefault="0089171D" w:rsidP="00CB1D70">
      <w:pPr>
        <w:jc w:val="both"/>
        <w:rPr>
          <w:b/>
        </w:rPr>
      </w:pPr>
      <w:r w:rsidRPr="00861CE0">
        <w:t xml:space="preserve">    </w:t>
      </w:r>
      <w:r w:rsidR="00D279FA" w:rsidRPr="00861CE0">
        <w:tab/>
      </w:r>
      <w:r w:rsidR="00D279FA" w:rsidRPr="00861CE0">
        <w:tab/>
      </w:r>
      <w:r w:rsidR="00D279FA" w:rsidRPr="00861CE0">
        <w:tab/>
      </w:r>
      <w:r w:rsidR="00D279FA" w:rsidRPr="00861CE0">
        <w:tab/>
      </w:r>
      <w:r w:rsidR="00D279FA" w:rsidRPr="00861CE0">
        <w:tab/>
      </w:r>
      <w:r w:rsidR="00D279FA" w:rsidRPr="00861CE0">
        <w:tab/>
      </w:r>
      <w:r w:rsidR="00D279FA" w:rsidRPr="00861CE0">
        <w:tab/>
      </w:r>
      <w:r w:rsidRPr="00861CE0">
        <w:t xml:space="preserve">                        </w:t>
      </w:r>
      <w:r w:rsidR="00D279FA" w:rsidRPr="00861CE0">
        <w:rPr>
          <w:b/>
        </w:rPr>
        <w:t>župan Mestne občine Ptuj</w:t>
      </w:r>
    </w:p>
    <w:p w:rsidR="00C26598" w:rsidRPr="00861CE0" w:rsidRDefault="00C26598" w:rsidP="00CB1D70">
      <w:pPr>
        <w:jc w:val="both"/>
        <w:rPr>
          <w:b/>
        </w:rPr>
      </w:pPr>
    </w:p>
    <w:sectPr w:rsidR="00C26598" w:rsidRPr="00861CE0" w:rsidSect="00D722C1">
      <w:footerReference w:type="default" r:id="rId7"/>
      <w:headerReference w:type="first" r:id="rId8"/>
      <w:footerReference w:type="first" r:id="rId9"/>
      <w:pgSz w:w="12240" w:h="15840"/>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300" w:rsidRDefault="00542300">
      <w:r>
        <w:separator/>
      </w:r>
    </w:p>
  </w:endnote>
  <w:endnote w:type="continuationSeparator" w:id="0">
    <w:p w:rsidR="00542300" w:rsidRDefault="00542300">
      <w:r>
        <w:continuationSeparator/>
      </w:r>
    </w:p>
  </w:endnote>
  <w:endnote w:type="continuationNotice" w:id="1">
    <w:p w:rsidR="00542300" w:rsidRDefault="005423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notaKlavika">
    <w:altName w:val="Times New Roman"/>
    <w:charset w:val="EE"/>
    <w:family w:val="auto"/>
    <w:pitch w:val="variable"/>
    <w:sig w:usb0="00000001" w:usb1="5000204A"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085" w:rsidRDefault="00D75085" w:rsidP="006D3DCC">
    <w:pPr>
      <w:pBdr>
        <w:top w:val="single" w:sz="12" w:space="1" w:color="999999"/>
      </w:pBdr>
      <w:jc w:val="cen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085" w:rsidRDefault="00D75085" w:rsidP="006D3DCC">
    <w:pPr>
      <w:pBdr>
        <w:top w:val="single" w:sz="12" w:space="1" w:color="999999"/>
      </w:pBd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300" w:rsidRDefault="00542300">
      <w:r>
        <w:separator/>
      </w:r>
    </w:p>
  </w:footnote>
  <w:footnote w:type="continuationSeparator" w:id="0">
    <w:p w:rsidR="00542300" w:rsidRDefault="00542300">
      <w:r>
        <w:continuationSeparator/>
      </w:r>
    </w:p>
  </w:footnote>
  <w:footnote w:type="continuationNotice" w:id="1">
    <w:p w:rsidR="00542300" w:rsidRDefault="005423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3227"/>
      <w:gridCol w:w="6393"/>
    </w:tblGrid>
    <w:tr w:rsidR="00D75085" w:rsidTr="00AA1F51">
      <w:tc>
        <w:tcPr>
          <w:tcW w:w="3228" w:type="dxa"/>
        </w:tcPr>
        <w:p w:rsidR="00D75085" w:rsidRPr="00AA1F51" w:rsidRDefault="00EB7B46" w:rsidP="00AA1F51">
          <w:pPr>
            <w:pBdr>
              <w:bottom w:val="single" w:sz="12" w:space="1" w:color="999999"/>
            </w:pBdr>
            <w:jc w:val="center"/>
            <w:rPr>
              <w:b/>
              <w:i/>
            </w:rPr>
          </w:pPr>
          <w:r>
            <w:rPr>
              <w:noProof/>
            </w:rPr>
            <w:drawing>
              <wp:inline distT="0" distB="0" distL="0" distR="0">
                <wp:extent cx="464820" cy="579120"/>
                <wp:effectExtent l="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579120"/>
                        </a:xfrm>
                        <a:prstGeom prst="rect">
                          <a:avLst/>
                        </a:prstGeom>
                        <a:noFill/>
                        <a:ln>
                          <a:noFill/>
                        </a:ln>
                      </pic:spPr>
                    </pic:pic>
                  </a:graphicData>
                </a:graphic>
              </wp:inline>
            </w:drawing>
          </w:r>
        </w:p>
        <w:p w:rsidR="00D75085" w:rsidRDefault="00D75085" w:rsidP="00AA1F51">
          <w:pPr>
            <w:pBdr>
              <w:bottom w:val="single" w:sz="12" w:space="1" w:color="999999"/>
            </w:pBdr>
          </w:pPr>
        </w:p>
        <w:p w:rsidR="00D75085" w:rsidRPr="00AA1F51" w:rsidRDefault="00D75085" w:rsidP="00AA1F51">
          <w:pPr>
            <w:pBdr>
              <w:bottom w:val="single" w:sz="12" w:space="1" w:color="999999"/>
            </w:pBdr>
            <w:jc w:val="center"/>
            <w:rPr>
              <w:b/>
              <w:sz w:val="22"/>
            </w:rPr>
          </w:pPr>
          <w:r w:rsidRPr="00AA1F51">
            <w:rPr>
              <w:b/>
              <w:sz w:val="22"/>
            </w:rPr>
            <w:t>MESTNA OBČINA PTUJ</w:t>
          </w:r>
        </w:p>
        <w:p w:rsidR="00D75085" w:rsidRPr="00AA1F51" w:rsidRDefault="00D75085" w:rsidP="00AA1F51">
          <w:pPr>
            <w:pBdr>
              <w:bottom w:val="single" w:sz="12" w:space="1" w:color="999999"/>
            </w:pBdr>
            <w:jc w:val="center"/>
            <w:rPr>
              <w:sz w:val="22"/>
            </w:rPr>
          </w:pPr>
          <w:r w:rsidRPr="00AA1F51">
            <w:rPr>
              <w:sz w:val="22"/>
            </w:rPr>
            <w:t xml:space="preserve"> ŽUPAN</w:t>
          </w:r>
        </w:p>
        <w:p w:rsidR="00D75085" w:rsidRPr="00AA1F51" w:rsidRDefault="00D75085" w:rsidP="00AA1F51">
          <w:pPr>
            <w:pBdr>
              <w:bottom w:val="single" w:sz="12" w:space="1" w:color="999999"/>
            </w:pBdr>
            <w:rPr>
              <w:sz w:val="22"/>
            </w:rPr>
          </w:pPr>
        </w:p>
        <w:p w:rsidR="00D75085" w:rsidRPr="00AA1F51" w:rsidRDefault="00D75085" w:rsidP="00AA1F51">
          <w:pPr>
            <w:jc w:val="center"/>
            <w:rPr>
              <w:sz w:val="22"/>
            </w:rPr>
          </w:pPr>
        </w:p>
      </w:tc>
      <w:tc>
        <w:tcPr>
          <w:tcW w:w="6394" w:type="dxa"/>
        </w:tcPr>
        <w:p w:rsidR="00D75085" w:rsidRDefault="00D75085" w:rsidP="009E0AAC">
          <w:pPr>
            <w:pStyle w:val="Glava"/>
            <w:jc w:val="right"/>
          </w:pPr>
        </w:p>
      </w:tc>
    </w:tr>
  </w:tbl>
  <w:p w:rsidR="00D75085" w:rsidRDefault="00D7508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84139"/>
    <w:multiLevelType w:val="hybridMultilevel"/>
    <w:tmpl w:val="08448EE0"/>
    <w:lvl w:ilvl="0" w:tplc="BF1AD77C">
      <w:start w:val="5"/>
      <w:numFmt w:val="bullet"/>
      <w:lvlText w:val="̶"/>
      <w:lvlJc w:val="left"/>
      <w:pPr>
        <w:tabs>
          <w:tab w:val="num" w:pos="720"/>
        </w:tabs>
        <w:ind w:left="720" w:hanging="360"/>
      </w:pPr>
      <w:rPr>
        <w:rFonts w:ascii="Cambria" w:eastAsia="Times New Roman" w:hAnsi="Cambria" w:cs="Times New Roman" w:hint="default"/>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6A46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4F1020"/>
    <w:multiLevelType w:val="hybridMultilevel"/>
    <w:tmpl w:val="9224ECBA"/>
    <w:lvl w:ilvl="0" w:tplc="D68A24C8">
      <w:start w:val="5"/>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E380E9D"/>
    <w:multiLevelType w:val="hybridMultilevel"/>
    <w:tmpl w:val="11EAA750"/>
    <w:lvl w:ilvl="0" w:tplc="69961A02">
      <w:start w:val="62"/>
      <w:numFmt w:val="bullet"/>
      <w:lvlText w:val="-"/>
      <w:lvlJc w:val="left"/>
      <w:pPr>
        <w:ind w:left="408" w:hanging="360"/>
      </w:pPr>
      <w:rPr>
        <w:rFonts w:ascii="Calibri" w:eastAsia="Times New Roman" w:hAnsi="Calibri" w:cs="Calibri" w:hint="default"/>
      </w:rPr>
    </w:lvl>
    <w:lvl w:ilvl="1" w:tplc="04240003" w:tentative="1">
      <w:start w:val="1"/>
      <w:numFmt w:val="bullet"/>
      <w:lvlText w:val="o"/>
      <w:lvlJc w:val="left"/>
      <w:pPr>
        <w:ind w:left="1128" w:hanging="360"/>
      </w:pPr>
      <w:rPr>
        <w:rFonts w:ascii="Courier New" w:hAnsi="Courier New" w:cs="Courier New" w:hint="default"/>
      </w:rPr>
    </w:lvl>
    <w:lvl w:ilvl="2" w:tplc="04240005" w:tentative="1">
      <w:start w:val="1"/>
      <w:numFmt w:val="bullet"/>
      <w:lvlText w:val=""/>
      <w:lvlJc w:val="left"/>
      <w:pPr>
        <w:ind w:left="1848" w:hanging="360"/>
      </w:pPr>
      <w:rPr>
        <w:rFonts w:ascii="Wingdings" w:hAnsi="Wingdings" w:hint="default"/>
      </w:rPr>
    </w:lvl>
    <w:lvl w:ilvl="3" w:tplc="04240001" w:tentative="1">
      <w:start w:val="1"/>
      <w:numFmt w:val="bullet"/>
      <w:lvlText w:val=""/>
      <w:lvlJc w:val="left"/>
      <w:pPr>
        <w:ind w:left="2568" w:hanging="360"/>
      </w:pPr>
      <w:rPr>
        <w:rFonts w:ascii="Symbol" w:hAnsi="Symbol" w:hint="default"/>
      </w:rPr>
    </w:lvl>
    <w:lvl w:ilvl="4" w:tplc="04240003" w:tentative="1">
      <w:start w:val="1"/>
      <w:numFmt w:val="bullet"/>
      <w:lvlText w:val="o"/>
      <w:lvlJc w:val="left"/>
      <w:pPr>
        <w:ind w:left="3288" w:hanging="360"/>
      </w:pPr>
      <w:rPr>
        <w:rFonts w:ascii="Courier New" w:hAnsi="Courier New" w:cs="Courier New" w:hint="default"/>
      </w:rPr>
    </w:lvl>
    <w:lvl w:ilvl="5" w:tplc="04240005" w:tentative="1">
      <w:start w:val="1"/>
      <w:numFmt w:val="bullet"/>
      <w:lvlText w:val=""/>
      <w:lvlJc w:val="left"/>
      <w:pPr>
        <w:ind w:left="4008" w:hanging="360"/>
      </w:pPr>
      <w:rPr>
        <w:rFonts w:ascii="Wingdings" w:hAnsi="Wingdings" w:hint="default"/>
      </w:rPr>
    </w:lvl>
    <w:lvl w:ilvl="6" w:tplc="04240001" w:tentative="1">
      <w:start w:val="1"/>
      <w:numFmt w:val="bullet"/>
      <w:lvlText w:val=""/>
      <w:lvlJc w:val="left"/>
      <w:pPr>
        <w:ind w:left="4728" w:hanging="360"/>
      </w:pPr>
      <w:rPr>
        <w:rFonts w:ascii="Symbol" w:hAnsi="Symbol" w:hint="default"/>
      </w:rPr>
    </w:lvl>
    <w:lvl w:ilvl="7" w:tplc="04240003" w:tentative="1">
      <w:start w:val="1"/>
      <w:numFmt w:val="bullet"/>
      <w:lvlText w:val="o"/>
      <w:lvlJc w:val="left"/>
      <w:pPr>
        <w:ind w:left="5448" w:hanging="360"/>
      </w:pPr>
      <w:rPr>
        <w:rFonts w:ascii="Courier New" w:hAnsi="Courier New" w:cs="Courier New" w:hint="default"/>
      </w:rPr>
    </w:lvl>
    <w:lvl w:ilvl="8" w:tplc="04240005" w:tentative="1">
      <w:start w:val="1"/>
      <w:numFmt w:val="bullet"/>
      <w:lvlText w:val=""/>
      <w:lvlJc w:val="left"/>
      <w:pPr>
        <w:ind w:left="6168" w:hanging="360"/>
      </w:pPr>
      <w:rPr>
        <w:rFonts w:ascii="Wingdings" w:hAnsi="Wingdings" w:hint="default"/>
      </w:rPr>
    </w:lvl>
  </w:abstractNum>
  <w:abstractNum w:abstractNumId="4" w15:restartNumberingAfterBreak="0">
    <w:nsid w:val="4E8745A4"/>
    <w:multiLevelType w:val="hybridMultilevel"/>
    <w:tmpl w:val="151AE5F6"/>
    <w:lvl w:ilvl="0" w:tplc="3668AEE8">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D20356"/>
    <w:multiLevelType w:val="hybridMultilevel"/>
    <w:tmpl w:val="58447B68"/>
    <w:lvl w:ilvl="0" w:tplc="D68A24C8">
      <w:start w:val="5"/>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25A2902"/>
    <w:multiLevelType w:val="hybridMultilevel"/>
    <w:tmpl w:val="7FFEA574"/>
    <w:lvl w:ilvl="0" w:tplc="30A477D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58C54E5"/>
    <w:multiLevelType w:val="hybridMultilevel"/>
    <w:tmpl w:val="1C065CA2"/>
    <w:lvl w:ilvl="0" w:tplc="DB26F978">
      <w:start w:val="1"/>
      <w:numFmt w:val="decimal"/>
      <w:lvlText w:val="%1."/>
      <w:lvlJc w:val="left"/>
      <w:pPr>
        <w:ind w:left="408" w:hanging="360"/>
      </w:pPr>
      <w:rPr>
        <w:rFonts w:hint="default"/>
      </w:rPr>
    </w:lvl>
    <w:lvl w:ilvl="1" w:tplc="04240019" w:tentative="1">
      <w:start w:val="1"/>
      <w:numFmt w:val="lowerLetter"/>
      <w:lvlText w:val="%2."/>
      <w:lvlJc w:val="left"/>
      <w:pPr>
        <w:ind w:left="1128" w:hanging="360"/>
      </w:pPr>
    </w:lvl>
    <w:lvl w:ilvl="2" w:tplc="0424001B" w:tentative="1">
      <w:start w:val="1"/>
      <w:numFmt w:val="lowerRoman"/>
      <w:lvlText w:val="%3."/>
      <w:lvlJc w:val="right"/>
      <w:pPr>
        <w:ind w:left="1848" w:hanging="180"/>
      </w:pPr>
    </w:lvl>
    <w:lvl w:ilvl="3" w:tplc="0424000F" w:tentative="1">
      <w:start w:val="1"/>
      <w:numFmt w:val="decimal"/>
      <w:lvlText w:val="%4."/>
      <w:lvlJc w:val="left"/>
      <w:pPr>
        <w:ind w:left="2568" w:hanging="360"/>
      </w:pPr>
    </w:lvl>
    <w:lvl w:ilvl="4" w:tplc="04240019" w:tentative="1">
      <w:start w:val="1"/>
      <w:numFmt w:val="lowerLetter"/>
      <w:lvlText w:val="%5."/>
      <w:lvlJc w:val="left"/>
      <w:pPr>
        <w:ind w:left="3288" w:hanging="360"/>
      </w:pPr>
    </w:lvl>
    <w:lvl w:ilvl="5" w:tplc="0424001B" w:tentative="1">
      <w:start w:val="1"/>
      <w:numFmt w:val="lowerRoman"/>
      <w:lvlText w:val="%6."/>
      <w:lvlJc w:val="right"/>
      <w:pPr>
        <w:ind w:left="4008" w:hanging="180"/>
      </w:pPr>
    </w:lvl>
    <w:lvl w:ilvl="6" w:tplc="0424000F" w:tentative="1">
      <w:start w:val="1"/>
      <w:numFmt w:val="decimal"/>
      <w:lvlText w:val="%7."/>
      <w:lvlJc w:val="left"/>
      <w:pPr>
        <w:ind w:left="4728" w:hanging="360"/>
      </w:pPr>
    </w:lvl>
    <w:lvl w:ilvl="7" w:tplc="04240019" w:tentative="1">
      <w:start w:val="1"/>
      <w:numFmt w:val="lowerLetter"/>
      <w:lvlText w:val="%8."/>
      <w:lvlJc w:val="left"/>
      <w:pPr>
        <w:ind w:left="5448" w:hanging="360"/>
      </w:pPr>
    </w:lvl>
    <w:lvl w:ilvl="8" w:tplc="0424001B" w:tentative="1">
      <w:start w:val="1"/>
      <w:numFmt w:val="lowerRoman"/>
      <w:lvlText w:val="%9."/>
      <w:lvlJc w:val="right"/>
      <w:pPr>
        <w:ind w:left="6168" w:hanging="180"/>
      </w:pPr>
    </w:lvl>
  </w:abstractNum>
  <w:num w:numId="1">
    <w:abstractNumId w:val="4"/>
  </w:num>
  <w:num w:numId="2">
    <w:abstractNumId w:val="0"/>
  </w:num>
  <w:num w:numId="3">
    <w:abstractNumId w:val="1"/>
  </w:num>
  <w:num w:numId="4">
    <w:abstractNumId w:val="3"/>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2"/>
  </w:compat>
  <w:rsids>
    <w:rsidRoot w:val="00A3799E"/>
    <w:rsid w:val="00001539"/>
    <w:rsid w:val="00005D12"/>
    <w:rsid w:val="00007B97"/>
    <w:rsid w:val="00015935"/>
    <w:rsid w:val="000159BA"/>
    <w:rsid w:val="00015CCA"/>
    <w:rsid w:val="00052863"/>
    <w:rsid w:val="000544C1"/>
    <w:rsid w:val="00054B0C"/>
    <w:rsid w:val="00071A9B"/>
    <w:rsid w:val="0007513B"/>
    <w:rsid w:val="00080FA4"/>
    <w:rsid w:val="00085317"/>
    <w:rsid w:val="000858FE"/>
    <w:rsid w:val="00094385"/>
    <w:rsid w:val="000A0599"/>
    <w:rsid w:val="000A320E"/>
    <w:rsid w:val="000B4E8D"/>
    <w:rsid w:val="000C4FD8"/>
    <w:rsid w:val="000D6253"/>
    <w:rsid w:val="000E42C3"/>
    <w:rsid w:val="000E4EB6"/>
    <w:rsid w:val="000F0493"/>
    <w:rsid w:val="00105339"/>
    <w:rsid w:val="00110224"/>
    <w:rsid w:val="00114A8A"/>
    <w:rsid w:val="001215B6"/>
    <w:rsid w:val="00122378"/>
    <w:rsid w:val="001225E9"/>
    <w:rsid w:val="001233A7"/>
    <w:rsid w:val="001235D0"/>
    <w:rsid w:val="001247F2"/>
    <w:rsid w:val="00125453"/>
    <w:rsid w:val="001337DB"/>
    <w:rsid w:val="00136704"/>
    <w:rsid w:val="0014457D"/>
    <w:rsid w:val="001467CD"/>
    <w:rsid w:val="00146CBB"/>
    <w:rsid w:val="00152D19"/>
    <w:rsid w:val="00155D8A"/>
    <w:rsid w:val="00161F10"/>
    <w:rsid w:val="00162D3E"/>
    <w:rsid w:val="00175D1F"/>
    <w:rsid w:val="00177755"/>
    <w:rsid w:val="0019517D"/>
    <w:rsid w:val="001A1C8A"/>
    <w:rsid w:val="001B255B"/>
    <w:rsid w:val="001B5A8F"/>
    <w:rsid w:val="001C0EC7"/>
    <w:rsid w:val="001D0E95"/>
    <w:rsid w:val="001D5AAB"/>
    <w:rsid w:val="001E246C"/>
    <w:rsid w:val="001E6B9C"/>
    <w:rsid w:val="001F2DE3"/>
    <w:rsid w:val="001F7167"/>
    <w:rsid w:val="00203B6D"/>
    <w:rsid w:val="002043ED"/>
    <w:rsid w:val="00206AD0"/>
    <w:rsid w:val="00216C9A"/>
    <w:rsid w:val="002200B1"/>
    <w:rsid w:val="00221D29"/>
    <w:rsid w:val="00227047"/>
    <w:rsid w:val="00242B7A"/>
    <w:rsid w:val="0024403B"/>
    <w:rsid w:val="002550D0"/>
    <w:rsid w:val="002611D3"/>
    <w:rsid w:val="00262B2C"/>
    <w:rsid w:val="00266B26"/>
    <w:rsid w:val="00267455"/>
    <w:rsid w:val="0027414D"/>
    <w:rsid w:val="002A2093"/>
    <w:rsid w:val="002B5F6B"/>
    <w:rsid w:val="002D38F1"/>
    <w:rsid w:val="002E109A"/>
    <w:rsid w:val="002E3033"/>
    <w:rsid w:val="002E56EB"/>
    <w:rsid w:val="002F231D"/>
    <w:rsid w:val="00313CEC"/>
    <w:rsid w:val="0031476F"/>
    <w:rsid w:val="00316F25"/>
    <w:rsid w:val="00317551"/>
    <w:rsid w:val="00320B09"/>
    <w:rsid w:val="0033192C"/>
    <w:rsid w:val="00331CA1"/>
    <w:rsid w:val="00337F88"/>
    <w:rsid w:val="00341560"/>
    <w:rsid w:val="00345EA9"/>
    <w:rsid w:val="00350C4B"/>
    <w:rsid w:val="00354BFF"/>
    <w:rsid w:val="003628CB"/>
    <w:rsid w:val="003659EF"/>
    <w:rsid w:val="00365E89"/>
    <w:rsid w:val="0036683C"/>
    <w:rsid w:val="00373FFF"/>
    <w:rsid w:val="00376518"/>
    <w:rsid w:val="00376F64"/>
    <w:rsid w:val="003810A7"/>
    <w:rsid w:val="00383C8C"/>
    <w:rsid w:val="003859C6"/>
    <w:rsid w:val="00387834"/>
    <w:rsid w:val="00387DAC"/>
    <w:rsid w:val="0039123F"/>
    <w:rsid w:val="00393578"/>
    <w:rsid w:val="00393956"/>
    <w:rsid w:val="0039612C"/>
    <w:rsid w:val="00396438"/>
    <w:rsid w:val="003B2579"/>
    <w:rsid w:val="003B6B11"/>
    <w:rsid w:val="003C4A3B"/>
    <w:rsid w:val="003D1170"/>
    <w:rsid w:val="003E0612"/>
    <w:rsid w:val="003E0D7C"/>
    <w:rsid w:val="003E652C"/>
    <w:rsid w:val="003E7514"/>
    <w:rsid w:val="003F58D5"/>
    <w:rsid w:val="003F66FF"/>
    <w:rsid w:val="0043041D"/>
    <w:rsid w:val="00430A2B"/>
    <w:rsid w:val="004374BD"/>
    <w:rsid w:val="00451B0F"/>
    <w:rsid w:val="00457712"/>
    <w:rsid w:val="004653CD"/>
    <w:rsid w:val="004673E1"/>
    <w:rsid w:val="00471452"/>
    <w:rsid w:val="00487DF4"/>
    <w:rsid w:val="00492CE7"/>
    <w:rsid w:val="004B340B"/>
    <w:rsid w:val="004B3D9A"/>
    <w:rsid w:val="004B5193"/>
    <w:rsid w:val="004C1AA7"/>
    <w:rsid w:val="004D02CE"/>
    <w:rsid w:val="004D03BC"/>
    <w:rsid w:val="004E07B1"/>
    <w:rsid w:val="004E368E"/>
    <w:rsid w:val="004F3CBC"/>
    <w:rsid w:val="004F5251"/>
    <w:rsid w:val="004F6500"/>
    <w:rsid w:val="0050390C"/>
    <w:rsid w:val="00510483"/>
    <w:rsid w:val="00513364"/>
    <w:rsid w:val="00514AE2"/>
    <w:rsid w:val="00517DAF"/>
    <w:rsid w:val="005202B5"/>
    <w:rsid w:val="005363F5"/>
    <w:rsid w:val="00542300"/>
    <w:rsid w:val="00542613"/>
    <w:rsid w:val="00543C3B"/>
    <w:rsid w:val="00551B6F"/>
    <w:rsid w:val="00551DDF"/>
    <w:rsid w:val="00552CBD"/>
    <w:rsid w:val="00553F16"/>
    <w:rsid w:val="00563273"/>
    <w:rsid w:val="00570663"/>
    <w:rsid w:val="005708CC"/>
    <w:rsid w:val="00584327"/>
    <w:rsid w:val="005845B7"/>
    <w:rsid w:val="005873FD"/>
    <w:rsid w:val="00591B0F"/>
    <w:rsid w:val="00593F51"/>
    <w:rsid w:val="005B4880"/>
    <w:rsid w:val="005D20E8"/>
    <w:rsid w:val="005E0802"/>
    <w:rsid w:val="005E2CED"/>
    <w:rsid w:val="005E527D"/>
    <w:rsid w:val="00603E23"/>
    <w:rsid w:val="00611E0D"/>
    <w:rsid w:val="0061559A"/>
    <w:rsid w:val="006225BF"/>
    <w:rsid w:val="006342F5"/>
    <w:rsid w:val="006367C5"/>
    <w:rsid w:val="00637998"/>
    <w:rsid w:val="00650EA5"/>
    <w:rsid w:val="006511DC"/>
    <w:rsid w:val="0066495D"/>
    <w:rsid w:val="006700D2"/>
    <w:rsid w:val="00672CB1"/>
    <w:rsid w:val="0067518A"/>
    <w:rsid w:val="006766B5"/>
    <w:rsid w:val="0068264A"/>
    <w:rsid w:val="006915DC"/>
    <w:rsid w:val="00691E36"/>
    <w:rsid w:val="006933C2"/>
    <w:rsid w:val="006977B9"/>
    <w:rsid w:val="006D3188"/>
    <w:rsid w:val="006D3DCC"/>
    <w:rsid w:val="006E2A00"/>
    <w:rsid w:val="006E6D35"/>
    <w:rsid w:val="006E734E"/>
    <w:rsid w:val="006F7ADD"/>
    <w:rsid w:val="00705499"/>
    <w:rsid w:val="00705D2D"/>
    <w:rsid w:val="007067CB"/>
    <w:rsid w:val="00710694"/>
    <w:rsid w:val="00712A7B"/>
    <w:rsid w:val="00734465"/>
    <w:rsid w:val="007402F6"/>
    <w:rsid w:val="00743249"/>
    <w:rsid w:val="00743AEA"/>
    <w:rsid w:val="00753E9F"/>
    <w:rsid w:val="00766124"/>
    <w:rsid w:val="00766F3E"/>
    <w:rsid w:val="00775BA2"/>
    <w:rsid w:val="00784B92"/>
    <w:rsid w:val="0078739F"/>
    <w:rsid w:val="00793A88"/>
    <w:rsid w:val="007C28B3"/>
    <w:rsid w:val="007D4147"/>
    <w:rsid w:val="007E3241"/>
    <w:rsid w:val="007E3519"/>
    <w:rsid w:val="007E50AA"/>
    <w:rsid w:val="007F02B6"/>
    <w:rsid w:val="007F31E1"/>
    <w:rsid w:val="008134F6"/>
    <w:rsid w:val="00820D01"/>
    <w:rsid w:val="00820E31"/>
    <w:rsid w:val="0082485C"/>
    <w:rsid w:val="008256EF"/>
    <w:rsid w:val="00825CE4"/>
    <w:rsid w:val="00833AE7"/>
    <w:rsid w:val="00840C2F"/>
    <w:rsid w:val="00861CE0"/>
    <w:rsid w:val="008721C9"/>
    <w:rsid w:val="008775F1"/>
    <w:rsid w:val="00877A10"/>
    <w:rsid w:val="008821B8"/>
    <w:rsid w:val="0089171D"/>
    <w:rsid w:val="00892492"/>
    <w:rsid w:val="008927D5"/>
    <w:rsid w:val="008A57C6"/>
    <w:rsid w:val="008B0588"/>
    <w:rsid w:val="008B5A1F"/>
    <w:rsid w:val="008C7258"/>
    <w:rsid w:val="008C7A1B"/>
    <w:rsid w:val="008D3A3D"/>
    <w:rsid w:val="008E3FFC"/>
    <w:rsid w:val="008F78CE"/>
    <w:rsid w:val="009051D7"/>
    <w:rsid w:val="00905FAF"/>
    <w:rsid w:val="00912906"/>
    <w:rsid w:val="00931438"/>
    <w:rsid w:val="0093558B"/>
    <w:rsid w:val="00950060"/>
    <w:rsid w:val="00955A88"/>
    <w:rsid w:val="00964897"/>
    <w:rsid w:val="00965D9F"/>
    <w:rsid w:val="009768AF"/>
    <w:rsid w:val="0098386C"/>
    <w:rsid w:val="009978DE"/>
    <w:rsid w:val="009A6B9F"/>
    <w:rsid w:val="009A77EC"/>
    <w:rsid w:val="009B2044"/>
    <w:rsid w:val="009B4289"/>
    <w:rsid w:val="009C1614"/>
    <w:rsid w:val="009C2636"/>
    <w:rsid w:val="009D34B5"/>
    <w:rsid w:val="009D60C5"/>
    <w:rsid w:val="009E0AAC"/>
    <w:rsid w:val="009F07F6"/>
    <w:rsid w:val="009F366A"/>
    <w:rsid w:val="00A115CA"/>
    <w:rsid w:val="00A14572"/>
    <w:rsid w:val="00A200CC"/>
    <w:rsid w:val="00A25773"/>
    <w:rsid w:val="00A30CDE"/>
    <w:rsid w:val="00A33CE3"/>
    <w:rsid w:val="00A3799E"/>
    <w:rsid w:val="00A4215C"/>
    <w:rsid w:val="00A453E5"/>
    <w:rsid w:val="00A51C56"/>
    <w:rsid w:val="00A71A96"/>
    <w:rsid w:val="00A811E7"/>
    <w:rsid w:val="00A934AB"/>
    <w:rsid w:val="00A958EA"/>
    <w:rsid w:val="00A963C4"/>
    <w:rsid w:val="00AA0776"/>
    <w:rsid w:val="00AA192A"/>
    <w:rsid w:val="00AA1F51"/>
    <w:rsid w:val="00AC2784"/>
    <w:rsid w:val="00AD2D2A"/>
    <w:rsid w:val="00AE2CFF"/>
    <w:rsid w:val="00AE4F41"/>
    <w:rsid w:val="00AE62F9"/>
    <w:rsid w:val="00AE697F"/>
    <w:rsid w:val="00AF7C94"/>
    <w:rsid w:val="00B02D6B"/>
    <w:rsid w:val="00B14718"/>
    <w:rsid w:val="00B2418B"/>
    <w:rsid w:val="00B312CA"/>
    <w:rsid w:val="00B35565"/>
    <w:rsid w:val="00B415B5"/>
    <w:rsid w:val="00B566A6"/>
    <w:rsid w:val="00B61013"/>
    <w:rsid w:val="00B6427F"/>
    <w:rsid w:val="00B71195"/>
    <w:rsid w:val="00B73681"/>
    <w:rsid w:val="00BA21D2"/>
    <w:rsid w:val="00BB3996"/>
    <w:rsid w:val="00BB7D17"/>
    <w:rsid w:val="00BC1E2F"/>
    <w:rsid w:val="00BC6813"/>
    <w:rsid w:val="00BD3744"/>
    <w:rsid w:val="00BD7797"/>
    <w:rsid w:val="00BE0FA3"/>
    <w:rsid w:val="00BF5109"/>
    <w:rsid w:val="00BF6FA1"/>
    <w:rsid w:val="00C0275B"/>
    <w:rsid w:val="00C06FF4"/>
    <w:rsid w:val="00C10993"/>
    <w:rsid w:val="00C14FC2"/>
    <w:rsid w:val="00C26598"/>
    <w:rsid w:val="00C31B27"/>
    <w:rsid w:val="00C45BBE"/>
    <w:rsid w:val="00C82FA5"/>
    <w:rsid w:val="00C8485C"/>
    <w:rsid w:val="00C901F1"/>
    <w:rsid w:val="00C959AE"/>
    <w:rsid w:val="00CA1227"/>
    <w:rsid w:val="00CB1D70"/>
    <w:rsid w:val="00CD5712"/>
    <w:rsid w:val="00CE04DA"/>
    <w:rsid w:val="00CE19AC"/>
    <w:rsid w:val="00CF1AF8"/>
    <w:rsid w:val="00CF378F"/>
    <w:rsid w:val="00CF43C5"/>
    <w:rsid w:val="00D04F89"/>
    <w:rsid w:val="00D13D14"/>
    <w:rsid w:val="00D279FA"/>
    <w:rsid w:val="00D36CC5"/>
    <w:rsid w:val="00D418F0"/>
    <w:rsid w:val="00D444D9"/>
    <w:rsid w:val="00D52478"/>
    <w:rsid w:val="00D527F8"/>
    <w:rsid w:val="00D71BC1"/>
    <w:rsid w:val="00D722C1"/>
    <w:rsid w:val="00D75085"/>
    <w:rsid w:val="00D7649A"/>
    <w:rsid w:val="00D82A2D"/>
    <w:rsid w:val="00D82D00"/>
    <w:rsid w:val="00D850AA"/>
    <w:rsid w:val="00D857BD"/>
    <w:rsid w:val="00D85A66"/>
    <w:rsid w:val="00D8690E"/>
    <w:rsid w:val="00D92D2A"/>
    <w:rsid w:val="00D952C7"/>
    <w:rsid w:val="00D9704D"/>
    <w:rsid w:val="00DA0DDA"/>
    <w:rsid w:val="00DB18E1"/>
    <w:rsid w:val="00DB3819"/>
    <w:rsid w:val="00DB4931"/>
    <w:rsid w:val="00DC12EB"/>
    <w:rsid w:val="00DC63CB"/>
    <w:rsid w:val="00DC702F"/>
    <w:rsid w:val="00DD382B"/>
    <w:rsid w:val="00DE174E"/>
    <w:rsid w:val="00DF30C5"/>
    <w:rsid w:val="00E154DD"/>
    <w:rsid w:val="00E15568"/>
    <w:rsid w:val="00E27A2A"/>
    <w:rsid w:val="00E50ECF"/>
    <w:rsid w:val="00E61273"/>
    <w:rsid w:val="00E63038"/>
    <w:rsid w:val="00E722E1"/>
    <w:rsid w:val="00E80E00"/>
    <w:rsid w:val="00E92947"/>
    <w:rsid w:val="00EA07D2"/>
    <w:rsid w:val="00EA1D18"/>
    <w:rsid w:val="00EA3BF9"/>
    <w:rsid w:val="00EB2382"/>
    <w:rsid w:val="00EB7B46"/>
    <w:rsid w:val="00EC5F46"/>
    <w:rsid w:val="00ED38A1"/>
    <w:rsid w:val="00EE0ED1"/>
    <w:rsid w:val="00EE5B57"/>
    <w:rsid w:val="00F01CF1"/>
    <w:rsid w:val="00F01E36"/>
    <w:rsid w:val="00F14F1E"/>
    <w:rsid w:val="00F26276"/>
    <w:rsid w:val="00F32F3D"/>
    <w:rsid w:val="00F342FF"/>
    <w:rsid w:val="00F42FB9"/>
    <w:rsid w:val="00F53315"/>
    <w:rsid w:val="00F60D1C"/>
    <w:rsid w:val="00F64257"/>
    <w:rsid w:val="00F65434"/>
    <w:rsid w:val="00F6766E"/>
    <w:rsid w:val="00F73213"/>
    <w:rsid w:val="00F76DC3"/>
    <w:rsid w:val="00F915A2"/>
    <w:rsid w:val="00F91767"/>
    <w:rsid w:val="00FA02A9"/>
    <w:rsid w:val="00FA3E61"/>
    <w:rsid w:val="00FB495D"/>
    <w:rsid w:val="00FC0128"/>
    <w:rsid w:val="00FC2283"/>
    <w:rsid w:val="00FC338D"/>
    <w:rsid w:val="00FC7170"/>
    <w:rsid w:val="00FE0C23"/>
    <w:rsid w:val="00FE37B2"/>
    <w:rsid w:val="00FE60D0"/>
    <w:rsid w:val="00FF515B"/>
    <w:rsid w:val="00FF6C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A7D1046F-34BB-4D6C-8406-CE21DB5B5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D3DCC"/>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D3DCC"/>
    <w:pPr>
      <w:tabs>
        <w:tab w:val="center" w:pos="4703"/>
        <w:tab w:val="right" w:pos="9406"/>
      </w:tabs>
    </w:pPr>
  </w:style>
  <w:style w:type="paragraph" w:styleId="Noga">
    <w:name w:val="footer"/>
    <w:basedOn w:val="Navaden"/>
    <w:rsid w:val="006D3DCC"/>
    <w:pPr>
      <w:tabs>
        <w:tab w:val="center" w:pos="4703"/>
        <w:tab w:val="right" w:pos="9406"/>
      </w:tabs>
    </w:pPr>
  </w:style>
  <w:style w:type="table" w:styleId="Tabelamrea">
    <w:name w:val="Table Grid"/>
    <w:basedOn w:val="Navadnatabela"/>
    <w:rsid w:val="006D3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6D3DCC"/>
    <w:rPr>
      <w:color w:val="0000FF"/>
      <w:u w:val="single"/>
    </w:rPr>
  </w:style>
  <w:style w:type="paragraph" w:styleId="Besedilooblaka">
    <w:name w:val="Balloon Text"/>
    <w:basedOn w:val="Navaden"/>
    <w:semiHidden/>
    <w:rsid w:val="00313CEC"/>
    <w:rPr>
      <w:rFonts w:ascii="Tahoma" w:hAnsi="Tahoma" w:cs="Tahoma"/>
      <w:sz w:val="16"/>
      <w:szCs w:val="16"/>
    </w:rPr>
  </w:style>
  <w:style w:type="paragraph" w:customStyle="1" w:styleId="Default">
    <w:name w:val="Default"/>
    <w:rsid w:val="002611D3"/>
    <w:pPr>
      <w:autoSpaceDE w:val="0"/>
      <w:autoSpaceDN w:val="0"/>
      <w:adjustRightInd w:val="0"/>
    </w:pPr>
    <w:rPr>
      <w:color w:val="000000"/>
      <w:sz w:val="24"/>
      <w:szCs w:val="24"/>
    </w:rPr>
  </w:style>
  <w:style w:type="paragraph" w:styleId="Navadensplet">
    <w:name w:val="Normal (Web)"/>
    <w:basedOn w:val="Navaden"/>
    <w:rsid w:val="00AA192A"/>
    <w:pPr>
      <w:spacing w:after="210"/>
    </w:pPr>
    <w:rPr>
      <w:color w:val="333333"/>
      <w:sz w:val="18"/>
      <w:szCs w:val="18"/>
    </w:rPr>
  </w:style>
  <w:style w:type="character" w:styleId="Pripombasklic">
    <w:name w:val="annotation reference"/>
    <w:semiHidden/>
    <w:rsid w:val="008C7A1B"/>
    <w:rPr>
      <w:rFonts w:cs="Times New Roman"/>
      <w:sz w:val="16"/>
      <w:szCs w:val="16"/>
    </w:rPr>
  </w:style>
  <w:style w:type="paragraph" w:styleId="Napis">
    <w:name w:val="caption"/>
    <w:basedOn w:val="Navaden"/>
    <w:next w:val="Navaden"/>
    <w:uiPriority w:val="99"/>
    <w:qFormat/>
    <w:rsid w:val="00DB4931"/>
    <w:rPr>
      <w:b/>
      <w:bCs/>
      <w:sz w:val="20"/>
      <w:szCs w:val="20"/>
    </w:rPr>
  </w:style>
  <w:style w:type="paragraph" w:styleId="Telobesedila">
    <w:name w:val="Body Text"/>
    <w:aliases w:val="Telo besedila Znak Znak Znak Znak,Telo besedila Znak Znak Znak,Telo besedila Znak Znak Znak Znak Znak Znak Znak Znak"/>
    <w:basedOn w:val="Navaden"/>
    <w:link w:val="TelobesedilaZnak"/>
    <w:rsid w:val="00DB4931"/>
    <w:pPr>
      <w:jc w:val="both"/>
    </w:pPr>
    <w:rPr>
      <w:sz w:val="28"/>
      <w:szCs w:val="20"/>
    </w:rPr>
  </w:style>
  <w:style w:type="character" w:customStyle="1" w:styleId="TelobesedilaZnak">
    <w:name w:val="Telo besedila Znak"/>
    <w:aliases w:val="Telo besedila Znak Znak Znak Znak Znak,Telo besedila Znak Znak Znak Znak1,Telo besedila Znak Znak Znak Znak Znak Znak Znak Znak Znak"/>
    <w:link w:val="Telobesedila"/>
    <w:rsid w:val="00DB4931"/>
    <w:rPr>
      <w:sz w:val="28"/>
    </w:rPr>
  </w:style>
  <w:style w:type="paragraph" w:customStyle="1" w:styleId="BasicParagraph">
    <w:name w:val="[Basic Paragraph]"/>
    <w:basedOn w:val="Navaden"/>
    <w:uiPriority w:val="99"/>
    <w:rsid w:val="00136704"/>
    <w:pPr>
      <w:autoSpaceDE w:val="0"/>
      <w:autoSpaceDN w:val="0"/>
      <w:adjustRightInd w:val="0"/>
      <w:spacing w:line="288" w:lineRule="auto"/>
      <w:textAlignment w:val="center"/>
    </w:pPr>
    <w:rPr>
      <w:rFonts w:eastAsia="Calibri"/>
      <w:color w:val="000000"/>
      <w:lang w:val="en-US" w:eastAsia="en-US"/>
    </w:rPr>
  </w:style>
  <w:style w:type="character" w:customStyle="1" w:styleId="10ptregular">
    <w:name w:val="10 pt regular"/>
    <w:uiPriority w:val="99"/>
    <w:rsid w:val="00136704"/>
    <w:rPr>
      <w:rFonts w:ascii="EnotaKlavika" w:hAnsi="EnotaKlavika" w:cs="EnotaKlavika"/>
      <w:sz w:val="20"/>
      <w:szCs w:val="20"/>
    </w:rPr>
  </w:style>
  <w:style w:type="paragraph" w:styleId="Brezrazmikov">
    <w:name w:val="No Spacing"/>
    <w:uiPriority w:val="1"/>
    <w:qFormat/>
    <w:rsid w:val="0089171D"/>
    <w:rPr>
      <w:sz w:val="24"/>
    </w:rPr>
  </w:style>
  <w:style w:type="paragraph" w:customStyle="1" w:styleId="Text">
    <w:name w:val="Text"/>
    <w:basedOn w:val="Navaden"/>
    <w:link w:val="TextCar"/>
    <w:rsid w:val="00BE0FA3"/>
    <w:pPr>
      <w:spacing w:after="60"/>
    </w:pPr>
    <w:rPr>
      <w:rFonts w:ascii="Arial" w:hAnsi="Arial"/>
      <w:kern w:val="16"/>
      <w:sz w:val="22"/>
      <w:szCs w:val="20"/>
      <w:lang w:val="de-DE" w:eastAsia="de-DE"/>
    </w:rPr>
  </w:style>
  <w:style w:type="character" w:customStyle="1" w:styleId="TextCar">
    <w:name w:val="Text Car"/>
    <w:link w:val="Text"/>
    <w:rsid w:val="00BE0FA3"/>
    <w:rPr>
      <w:rFonts w:ascii="Arial" w:hAnsi="Arial"/>
      <w:kern w:val="16"/>
      <w:sz w:val="22"/>
      <w:lang w:val="de-DE" w:eastAsia="de-DE"/>
    </w:rPr>
  </w:style>
  <w:style w:type="paragraph" w:styleId="Pripombabesedilo">
    <w:name w:val="annotation text"/>
    <w:basedOn w:val="Navaden"/>
    <w:link w:val="PripombabesediloZnak"/>
    <w:semiHidden/>
    <w:unhideWhenUsed/>
    <w:rsid w:val="000159BA"/>
    <w:rPr>
      <w:sz w:val="20"/>
      <w:szCs w:val="20"/>
    </w:rPr>
  </w:style>
  <w:style w:type="character" w:customStyle="1" w:styleId="PripombabesediloZnak">
    <w:name w:val="Pripomba – besedilo Znak"/>
    <w:basedOn w:val="Privzetapisavaodstavka"/>
    <w:link w:val="Pripombabesedilo"/>
    <w:semiHidden/>
    <w:rsid w:val="000159BA"/>
  </w:style>
  <w:style w:type="paragraph" w:styleId="Zadevapripombe">
    <w:name w:val="annotation subject"/>
    <w:basedOn w:val="Pripombabesedilo"/>
    <w:next w:val="Pripombabesedilo"/>
    <w:link w:val="ZadevapripombeZnak"/>
    <w:semiHidden/>
    <w:unhideWhenUsed/>
    <w:rsid w:val="000159BA"/>
    <w:rPr>
      <w:b/>
      <w:bCs/>
    </w:rPr>
  </w:style>
  <w:style w:type="character" w:customStyle="1" w:styleId="ZadevapripombeZnak">
    <w:name w:val="Zadeva pripombe Znak"/>
    <w:link w:val="Zadevapripombe"/>
    <w:semiHidden/>
    <w:rsid w:val="000159BA"/>
    <w:rPr>
      <w:b/>
      <w:bCs/>
    </w:rPr>
  </w:style>
  <w:style w:type="paragraph" w:styleId="Odstavekseznama">
    <w:name w:val="List Paragraph"/>
    <w:aliases w:val="naslov 1,Odstavek seznama_IP,Seznam_IP_1"/>
    <w:basedOn w:val="Navaden"/>
    <w:link w:val="OdstavekseznamaZnak"/>
    <w:uiPriority w:val="34"/>
    <w:qFormat/>
    <w:rsid w:val="00D527F8"/>
    <w:pPr>
      <w:ind w:left="720"/>
      <w:contextualSpacing/>
      <w:jc w:val="both"/>
    </w:pPr>
    <w:rPr>
      <w:rFonts w:asciiTheme="minorHAnsi" w:hAnsiTheme="minorHAnsi"/>
      <w:szCs w:val="20"/>
    </w:rPr>
  </w:style>
  <w:style w:type="character" w:customStyle="1" w:styleId="OdstavekseznamaZnak">
    <w:name w:val="Odstavek seznama Znak"/>
    <w:aliases w:val="naslov 1 Znak,Odstavek seznama_IP Znak,Seznam_IP_1 Znak"/>
    <w:basedOn w:val="Privzetapisavaodstavka"/>
    <w:link w:val="Odstavekseznama"/>
    <w:uiPriority w:val="34"/>
    <w:locked/>
    <w:rsid w:val="00D527F8"/>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75457">
      <w:bodyDiv w:val="1"/>
      <w:marLeft w:val="0"/>
      <w:marRight w:val="0"/>
      <w:marTop w:val="0"/>
      <w:marBottom w:val="0"/>
      <w:divBdr>
        <w:top w:val="none" w:sz="0" w:space="0" w:color="auto"/>
        <w:left w:val="none" w:sz="0" w:space="0" w:color="auto"/>
        <w:bottom w:val="none" w:sz="0" w:space="0" w:color="auto"/>
        <w:right w:val="none" w:sz="0" w:space="0" w:color="auto"/>
      </w:divBdr>
      <w:divsChild>
        <w:div w:id="607079950">
          <w:marLeft w:val="0"/>
          <w:marRight w:val="0"/>
          <w:marTop w:val="0"/>
          <w:marBottom w:val="0"/>
          <w:divBdr>
            <w:top w:val="none" w:sz="0" w:space="0" w:color="auto"/>
            <w:left w:val="none" w:sz="0" w:space="0" w:color="auto"/>
            <w:bottom w:val="none" w:sz="0" w:space="0" w:color="auto"/>
            <w:right w:val="none" w:sz="0" w:space="0" w:color="auto"/>
          </w:divBdr>
          <w:divsChild>
            <w:div w:id="1277366364">
              <w:marLeft w:val="0"/>
              <w:marRight w:val="60"/>
              <w:marTop w:val="0"/>
              <w:marBottom w:val="0"/>
              <w:divBdr>
                <w:top w:val="none" w:sz="0" w:space="0" w:color="auto"/>
                <w:left w:val="none" w:sz="0" w:space="0" w:color="auto"/>
                <w:bottom w:val="none" w:sz="0" w:space="0" w:color="auto"/>
                <w:right w:val="none" w:sz="0" w:space="0" w:color="auto"/>
              </w:divBdr>
              <w:divsChild>
                <w:div w:id="236521588">
                  <w:marLeft w:val="0"/>
                  <w:marRight w:val="0"/>
                  <w:marTop w:val="0"/>
                  <w:marBottom w:val="150"/>
                  <w:divBdr>
                    <w:top w:val="none" w:sz="0" w:space="0" w:color="auto"/>
                    <w:left w:val="none" w:sz="0" w:space="0" w:color="auto"/>
                    <w:bottom w:val="none" w:sz="0" w:space="0" w:color="auto"/>
                    <w:right w:val="none" w:sz="0" w:space="0" w:color="auto"/>
                  </w:divBdr>
                  <w:divsChild>
                    <w:div w:id="1347832367">
                      <w:marLeft w:val="0"/>
                      <w:marRight w:val="0"/>
                      <w:marTop w:val="0"/>
                      <w:marBottom w:val="0"/>
                      <w:divBdr>
                        <w:top w:val="none" w:sz="0" w:space="0" w:color="auto"/>
                        <w:left w:val="none" w:sz="0" w:space="0" w:color="auto"/>
                        <w:bottom w:val="none" w:sz="0" w:space="0" w:color="auto"/>
                        <w:right w:val="none" w:sz="0" w:space="0" w:color="auto"/>
                      </w:divBdr>
                      <w:divsChild>
                        <w:div w:id="8362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810418">
      <w:bodyDiv w:val="1"/>
      <w:marLeft w:val="0"/>
      <w:marRight w:val="0"/>
      <w:marTop w:val="0"/>
      <w:marBottom w:val="0"/>
      <w:divBdr>
        <w:top w:val="none" w:sz="0" w:space="0" w:color="auto"/>
        <w:left w:val="none" w:sz="0" w:space="0" w:color="auto"/>
        <w:bottom w:val="none" w:sz="0" w:space="0" w:color="auto"/>
        <w:right w:val="none" w:sz="0" w:space="0" w:color="auto"/>
      </w:divBdr>
    </w:div>
    <w:div w:id="821431640">
      <w:bodyDiv w:val="1"/>
      <w:marLeft w:val="0"/>
      <w:marRight w:val="0"/>
      <w:marTop w:val="0"/>
      <w:marBottom w:val="0"/>
      <w:divBdr>
        <w:top w:val="none" w:sz="0" w:space="0" w:color="auto"/>
        <w:left w:val="none" w:sz="0" w:space="0" w:color="auto"/>
        <w:bottom w:val="none" w:sz="0" w:space="0" w:color="auto"/>
        <w:right w:val="none" w:sz="0" w:space="0" w:color="auto"/>
      </w:divBdr>
    </w:div>
    <w:div w:id="993487460">
      <w:bodyDiv w:val="1"/>
      <w:marLeft w:val="0"/>
      <w:marRight w:val="0"/>
      <w:marTop w:val="0"/>
      <w:marBottom w:val="0"/>
      <w:divBdr>
        <w:top w:val="none" w:sz="0" w:space="0" w:color="auto"/>
        <w:left w:val="none" w:sz="0" w:space="0" w:color="auto"/>
        <w:bottom w:val="none" w:sz="0" w:space="0" w:color="auto"/>
        <w:right w:val="none" w:sz="0" w:space="0" w:color="auto"/>
      </w:divBdr>
    </w:div>
    <w:div w:id="1099443651">
      <w:bodyDiv w:val="1"/>
      <w:marLeft w:val="0"/>
      <w:marRight w:val="0"/>
      <w:marTop w:val="0"/>
      <w:marBottom w:val="0"/>
      <w:divBdr>
        <w:top w:val="none" w:sz="0" w:space="0" w:color="auto"/>
        <w:left w:val="none" w:sz="0" w:space="0" w:color="auto"/>
        <w:bottom w:val="none" w:sz="0" w:space="0" w:color="auto"/>
        <w:right w:val="none" w:sz="0" w:space="0" w:color="auto"/>
      </w:divBdr>
    </w:div>
    <w:div w:id="192152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1209</Words>
  <Characters>6896</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Kašman</dc:creator>
  <cp:lastModifiedBy>Matej Gajser</cp:lastModifiedBy>
  <cp:revision>29</cp:revision>
  <cp:lastPrinted>2017-11-02T12:33:00Z</cp:lastPrinted>
  <dcterms:created xsi:type="dcterms:W3CDTF">2017-10-27T05:44:00Z</dcterms:created>
  <dcterms:modified xsi:type="dcterms:W3CDTF">2017-11-02T12:42:00Z</dcterms:modified>
</cp:coreProperties>
</file>