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4AB" w:rsidRPr="005333CC" w:rsidRDefault="007554AB" w:rsidP="007554AB">
      <w:pPr>
        <w:jc w:val="both"/>
        <w:rPr>
          <w:rFonts w:ascii="Arial" w:hAnsi="Arial" w:cs="Arial"/>
          <w:sz w:val="22"/>
          <w:szCs w:val="22"/>
        </w:rPr>
      </w:pPr>
    </w:p>
    <w:p w:rsidR="00796DB7" w:rsidRPr="005333CC" w:rsidRDefault="00E67A00" w:rsidP="00E67A00">
      <w:pPr>
        <w:ind w:left="1418" w:hanging="1418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Številka: </w:t>
      </w:r>
      <w:r w:rsidR="005407F8">
        <w:rPr>
          <w:rFonts w:ascii="Arial" w:hAnsi="Arial" w:cs="Arial"/>
          <w:color w:val="000000"/>
          <w:sz w:val="22"/>
          <w:szCs w:val="22"/>
        </w:rPr>
        <w:t>478-83/2022-</w:t>
      </w:r>
      <w:r w:rsidR="000B4045">
        <w:rPr>
          <w:rFonts w:ascii="Arial" w:hAnsi="Arial" w:cs="Arial"/>
          <w:color w:val="000000"/>
          <w:sz w:val="22"/>
          <w:szCs w:val="22"/>
        </w:rPr>
        <w:t>2</w:t>
      </w:r>
    </w:p>
    <w:p w:rsidR="0015700E" w:rsidRPr="005333CC" w:rsidRDefault="0015700E" w:rsidP="0015700E">
      <w:pPr>
        <w:ind w:left="1418" w:hanging="1418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Datum: </w:t>
      </w:r>
      <w:r w:rsidR="000B4045">
        <w:rPr>
          <w:rFonts w:ascii="Arial" w:hAnsi="Arial" w:cs="Arial"/>
          <w:sz w:val="22"/>
          <w:szCs w:val="22"/>
        </w:rPr>
        <w:t>5. 10</w:t>
      </w:r>
      <w:r w:rsidR="009477A5">
        <w:rPr>
          <w:rFonts w:ascii="Arial" w:hAnsi="Arial" w:cs="Arial"/>
          <w:sz w:val="22"/>
          <w:szCs w:val="22"/>
        </w:rPr>
        <w:t>. 2022</w:t>
      </w:r>
    </w:p>
    <w:p w:rsidR="006818D2" w:rsidRPr="005333CC" w:rsidRDefault="006818D2" w:rsidP="006818D2">
      <w:pPr>
        <w:ind w:left="1418" w:hanging="1418"/>
        <w:rPr>
          <w:rFonts w:ascii="Arial" w:hAnsi="Arial" w:cs="Arial"/>
          <w:sz w:val="22"/>
          <w:szCs w:val="22"/>
        </w:rPr>
      </w:pPr>
    </w:p>
    <w:p w:rsidR="00131993" w:rsidRPr="005333CC" w:rsidRDefault="00131993" w:rsidP="006818D2">
      <w:pPr>
        <w:ind w:left="1418" w:hanging="1418"/>
        <w:rPr>
          <w:rFonts w:ascii="Arial" w:hAnsi="Arial" w:cs="Arial"/>
          <w:sz w:val="22"/>
          <w:szCs w:val="22"/>
        </w:rPr>
      </w:pPr>
    </w:p>
    <w:p w:rsidR="006818D2" w:rsidRPr="005333CC" w:rsidRDefault="006818D2" w:rsidP="006501E9">
      <w:pPr>
        <w:outlineLvl w:val="0"/>
        <w:rPr>
          <w:rFonts w:ascii="Arial" w:hAnsi="Arial" w:cs="Arial"/>
          <w:b/>
          <w:sz w:val="22"/>
          <w:szCs w:val="22"/>
        </w:rPr>
      </w:pPr>
      <w:r w:rsidRPr="005333CC">
        <w:rPr>
          <w:rFonts w:ascii="Arial" w:hAnsi="Arial" w:cs="Arial"/>
          <w:b/>
          <w:sz w:val="22"/>
          <w:szCs w:val="22"/>
        </w:rPr>
        <w:t>OBČINSKEMU SVETU</w:t>
      </w:r>
    </w:p>
    <w:p w:rsidR="006818D2" w:rsidRPr="005333CC" w:rsidRDefault="006818D2" w:rsidP="006818D2">
      <w:pPr>
        <w:ind w:left="1418" w:hanging="1418"/>
        <w:outlineLvl w:val="0"/>
        <w:rPr>
          <w:rFonts w:ascii="Arial" w:hAnsi="Arial" w:cs="Arial"/>
          <w:b/>
          <w:sz w:val="22"/>
          <w:szCs w:val="22"/>
        </w:rPr>
      </w:pPr>
      <w:r w:rsidRPr="005333CC">
        <w:rPr>
          <w:rFonts w:ascii="Arial" w:hAnsi="Arial" w:cs="Arial"/>
          <w:b/>
          <w:sz w:val="22"/>
          <w:szCs w:val="22"/>
        </w:rPr>
        <w:t>OBČINE TRŽIČ</w:t>
      </w:r>
    </w:p>
    <w:p w:rsidR="006818D2" w:rsidRPr="005333CC" w:rsidRDefault="006818D2" w:rsidP="006818D2">
      <w:pPr>
        <w:ind w:left="1418" w:hanging="1418"/>
        <w:rPr>
          <w:rFonts w:ascii="Arial" w:hAnsi="Arial" w:cs="Arial"/>
          <w:sz w:val="22"/>
          <w:szCs w:val="22"/>
        </w:rPr>
      </w:pPr>
    </w:p>
    <w:p w:rsidR="006818D2" w:rsidRPr="005333CC" w:rsidRDefault="006818D2" w:rsidP="006818D2">
      <w:pPr>
        <w:ind w:left="1418" w:hanging="1418"/>
        <w:rPr>
          <w:rFonts w:ascii="Arial" w:hAnsi="Arial" w:cs="Arial"/>
          <w:sz w:val="22"/>
          <w:szCs w:val="22"/>
        </w:rPr>
      </w:pPr>
    </w:p>
    <w:p w:rsidR="0015700E" w:rsidRPr="005333CC" w:rsidRDefault="004559A9" w:rsidP="005333CC">
      <w:pPr>
        <w:tabs>
          <w:tab w:val="left" w:pos="1134"/>
        </w:tabs>
        <w:ind w:left="1134" w:hanging="1134"/>
        <w:rPr>
          <w:rFonts w:ascii="Arial" w:hAnsi="Arial" w:cs="Arial"/>
          <w:b/>
          <w:sz w:val="22"/>
          <w:szCs w:val="22"/>
        </w:rPr>
      </w:pPr>
      <w:r w:rsidRPr="005333CC">
        <w:rPr>
          <w:rFonts w:ascii="Arial" w:hAnsi="Arial" w:cs="Arial"/>
          <w:b/>
          <w:sz w:val="22"/>
          <w:szCs w:val="22"/>
        </w:rPr>
        <w:t xml:space="preserve">ZADEVA:  </w:t>
      </w:r>
      <w:r w:rsidR="003E6A63">
        <w:rPr>
          <w:rFonts w:ascii="Arial" w:hAnsi="Arial" w:cs="Arial"/>
          <w:b/>
          <w:sz w:val="22"/>
          <w:szCs w:val="22"/>
        </w:rPr>
        <w:t>OBRAZLOŽITEV</w:t>
      </w:r>
      <w:r w:rsidR="005333CC">
        <w:rPr>
          <w:rFonts w:ascii="Arial" w:hAnsi="Arial" w:cs="Arial"/>
          <w:b/>
          <w:sz w:val="22"/>
          <w:szCs w:val="22"/>
        </w:rPr>
        <w:tab/>
      </w:r>
      <w:r w:rsidR="005C52DB" w:rsidRPr="005333CC">
        <w:rPr>
          <w:rFonts w:ascii="Arial" w:hAnsi="Arial" w:cs="Arial"/>
          <w:b/>
          <w:sz w:val="22"/>
          <w:szCs w:val="22"/>
        </w:rPr>
        <w:t>NAČRT</w:t>
      </w:r>
      <w:r w:rsidR="003E6A63">
        <w:rPr>
          <w:rFonts w:ascii="Arial" w:hAnsi="Arial" w:cs="Arial"/>
          <w:b/>
          <w:sz w:val="22"/>
          <w:szCs w:val="22"/>
        </w:rPr>
        <w:t>A</w:t>
      </w:r>
      <w:r w:rsidR="00E67A00" w:rsidRPr="005333CC">
        <w:rPr>
          <w:rFonts w:ascii="Arial" w:hAnsi="Arial" w:cs="Arial"/>
          <w:b/>
          <w:sz w:val="22"/>
          <w:szCs w:val="22"/>
        </w:rPr>
        <w:t xml:space="preserve"> </w:t>
      </w:r>
      <w:r w:rsidR="00E621EE" w:rsidRPr="005333CC">
        <w:rPr>
          <w:rFonts w:ascii="Arial" w:hAnsi="Arial" w:cs="Arial"/>
          <w:b/>
          <w:sz w:val="22"/>
          <w:szCs w:val="22"/>
        </w:rPr>
        <w:t>RAVNANJA Z NEPREMIČ</w:t>
      </w:r>
      <w:r w:rsidR="00067B1F" w:rsidRPr="005333CC">
        <w:rPr>
          <w:rFonts w:ascii="Arial" w:hAnsi="Arial" w:cs="Arial"/>
          <w:b/>
          <w:sz w:val="22"/>
          <w:szCs w:val="22"/>
        </w:rPr>
        <w:t>NIM PREMOŽENJEM OBČINE TRŽIČ ZA</w:t>
      </w:r>
      <w:r w:rsidR="002E3188" w:rsidRPr="005333CC">
        <w:rPr>
          <w:rFonts w:ascii="Arial" w:hAnsi="Arial" w:cs="Arial"/>
          <w:b/>
          <w:sz w:val="22"/>
          <w:szCs w:val="22"/>
        </w:rPr>
        <w:tab/>
      </w:r>
      <w:r w:rsidR="005333CC">
        <w:rPr>
          <w:rFonts w:ascii="Arial" w:hAnsi="Arial" w:cs="Arial"/>
          <w:b/>
          <w:sz w:val="22"/>
          <w:szCs w:val="22"/>
        </w:rPr>
        <w:t xml:space="preserve"> </w:t>
      </w:r>
      <w:r w:rsidR="006800DA" w:rsidRPr="005333CC">
        <w:rPr>
          <w:rFonts w:ascii="Arial" w:hAnsi="Arial" w:cs="Arial"/>
          <w:b/>
          <w:sz w:val="22"/>
          <w:szCs w:val="22"/>
        </w:rPr>
        <w:t>LET</w:t>
      </w:r>
      <w:r w:rsidR="009477A5">
        <w:rPr>
          <w:rFonts w:ascii="Arial" w:hAnsi="Arial" w:cs="Arial"/>
          <w:b/>
          <w:sz w:val="22"/>
          <w:szCs w:val="22"/>
        </w:rPr>
        <w:t>O</w:t>
      </w:r>
      <w:r w:rsidR="006800DA" w:rsidRPr="005333CC">
        <w:rPr>
          <w:rFonts w:ascii="Arial" w:hAnsi="Arial" w:cs="Arial"/>
          <w:b/>
          <w:sz w:val="22"/>
          <w:szCs w:val="22"/>
        </w:rPr>
        <w:t xml:space="preserve"> </w:t>
      </w:r>
      <w:r w:rsidR="009477A5">
        <w:rPr>
          <w:rFonts w:ascii="Arial" w:hAnsi="Arial" w:cs="Arial"/>
          <w:b/>
          <w:sz w:val="22"/>
          <w:szCs w:val="22"/>
        </w:rPr>
        <w:t>2023</w:t>
      </w:r>
    </w:p>
    <w:p w:rsidR="006818D2" w:rsidRPr="005333CC" w:rsidRDefault="006818D2" w:rsidP="006818D2">
      <w:pPr>
        <w:ind w:left="3261" w:hanging="3261"/>
        <w:rPr>
          <w:rFonts w:ascii="Arial" w:hAnsi="Arial" w:cs="Arial"/>
          <w:sz w:val="22"/>
          <w:szCs w:val="22"/>
        </w:rPr>
      </w:pPr>
    </w:p>
    <w:p w:rsidR="006818D2" w:rsidRPr="005333CC" w:rsidRDefault="006818D2" w:rsidP="006818D2">
      <w:pPr>
        <w:ind w:left="3261" w:hanging="3261"/>
        <w:rPr>
          <w:rFonts w:ascii="Arial" w:hAnsi="Arial" w:cs="Arial"/>
          <w:sz w:val="22"/>
          <w:szCs w:val="22"/>
        </w:rPr>
      </w:pPr>
    </w:p>
    <w:p w:rsidR="00D9075C" w:rsidRPr="005333CC" w:rsidRDefault="00D9075C" w:rsidP="00D9075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229A9" w:rsidRPr="005333CC" w:rsidRDefault="00E229A9" w:rsidP="00D9075C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>Drugi odstavek 24</w:t>
      </w:r>
      <w:r w:rsidR="00F34BDE" w:rsidRPr="005333CC">
        <w:rPr>
          <w:rFonts w:ascii="Arial" w:hAnsi="Arial" w:cs="Arial"/>
          <w:sz w:val="22"/>
          <w:szCs w:val="22"/>
        </w:rPr>
        <w:t>. člena Zakona o stvarnem premoženju države in samoupravnih lokalnih skupnosti (</w:t>
      </w:r>
      <w:r w:rsidRPr="005333CC">
        <w:rPr>
          <w:rFonts w:ascii="Arial" w:hAnsi="Arial" w:cs="Arial"/>
          <w:sz w:val="22"/>
          <w:szCs w:val="22"/>
        </w:rPr>
        <w:t>Uradni list RS, št. 11/18 in 79/18</w:t>
      </w:r>
      <w:r w:rsidR="006C664D" w:rsidRPr="005333CC">
        <w:rPr>
          <w:rFonts w:ascii="Arial" w:hAnsi="Arial" w:cs="Arial"/>
          <w:sz w:val="22"/>
          <w:szCs w:val="22"/>
        </w:rPr>
        <w:t xml:space="preserve"> </w:t>
      </w:r>
      <w:r w:rsidR="00F34BDE" w:rsidRPr="005333CC">
        <w:rPr>
          <w:rFonts w:ascii="Arial" w:hAnsi="Arial" w:cs="Arial"/>
          <w:sz w:val="22"/>
          <w:szCs w:val="22"/>
        </w:rPr>
        <w:t>– v nadaljevanju: ZSPDSLS</w:t>
      </w:r>
      <w:r w:rsidRPr="005333CC">
        <w:rPr>
          <w:rFonts w:ascii="Arial" w:hAnsi="Arial" w:cs="Arial"/>
          <w:sz w:val="22"/>
          <w:szCs w:val="22"/>
        </w:rPr>
        <w:t>-1</w:t>
      </w:r>
      <w:r w:rsidR="00F34BDE" w:rsidRPr="005333CC">
        <w:rPr>
          <w:rFonts w:ascii="Arial" w:hAnsi="Arial" w:cs="Arial"/>
          <w:sz w:val="22"/>
          <w:szCs w:val="22"/>
        </w:rPr>
        <w:t>) določa</w:t>
      </w:r>
      <w:r w:rsidRPr="005333CC">
        <w:rPr>
          <w:rFonts w:ascii="Arial" w:hAnsi="Arial" w:cs="Arial"/>
          <w:sz w:val="22"/>
          <w:szCs w:val="22"/>
        </w:rPr>
        <w:t>,</w:t>
      </w:r>
      <w:r w:rsidR="00F34BDE" w:rsidRPr="005333CC">
        <w:rPr>
          <w:rFonts w:ascii="Arial" w:hAnsi="Arial" w:cs="Arial"/>
          <w:sz w:val="22"/>
          <w:szCs w:val="22"/>
        </w:rPr>
        <w:t xml:space="preserve"> da </w:t>
      </w:r>
      <w:r w:rsidRPr="005333CC">
        <w:rPr>
          <w:rFonts w:ascii="Arial" w:hAnsi="Arial" w:cs="Arial"/>
          <w:sz w:val="22"/>
          <w:szCs w:val="22"/>
        </w:rPr>
        <w:t xml:space="preserve">načrt ravnanja z nepremičnim premoženjem za samoupravne lokalne skupnosti sprejme svet samoupravne lokalne skupnosti na predlog organa, odgovornega za izvrševanje proračuna samoupravnih lokalnih skupnosti, v rokih, določenih za sprejetje proračuna samoupravne lokalne skupnosti za tekoče oziroma prihodnje proračunsko leto. </w:t>
      </w:r>
      <w:r w:rsidR="00E43F5D" w:rsidRPr="005333CC">
        <w:rPr>
          <w:rFonts w:ascii="Arial" w:hAnsi="Arial" w:cs="Arial"/>
          <w:sz w:val="22"/>
          <w:szCs w:val="22"/>
        </w:rPr>
        <w:t>V skladu s prvim odstavkom istega člena načrt ravnanja z nepremičnim premoženjem vsebuje načrt pridobivanja nepremičnega premoženja in načrt razpolaganja z nepremičnim premoženjem. V skladu s 26. členom ZSPDSLS-1 je odplačni način pridobitve lastninske pravice na nepremičnem premoženju v breme proračunskih sredstev mogoč na podlagi veljavnega načrta pridobivanja nepremičnega premoženja, postopek razpolaganja z nepremičnim premoženjem pa se lahko izvede, če je nepremično premoženje vključeno v veljavni načrt razpolaganja z nepremičnim premoženjem.</w:t>
      </w:r>
    </w:p>
    <w:p w:rsidR="00C63E40" w:rsidRPr="005333CC" w:rsidRDefault="00C63E40" w:rsidP="00C63E40">
      <w:pPr>
        <w:jc w:val="both"/>
        <w:rPr>
          <w:rFonts w:ascii="Arial" w:hAnsi="Arial" w:cs="Arial"/>
          <w:sz w:val="22"/>
          <w:szCs w:val="22"/>
        </w:rPr>
      </w:pPr>
    </w:p>
    <w:p w:rsidR="00DC3F2C" w:rsidRPr="005333CC" w:rsidRDefault="00DC3F2C" w:rsidP="00DC3F2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333CC">
        <w:rPr>
          <w:rFonts w:ascii="Arial" w:hAnsi="Arial" w:cs="Arial"/>
          <w:color w:val="000000"/>
          <w:sz w:val="22"/>
          <w:szCs w:val="22"/>
        </w:rPr>
        <w:t>N</w:t>
      </w:r>
      <w:r w:rsidR="00C63E40" w:rsidRPr="005333CC">
        <w:rPr>
          <w:rFonts w:ascii="Arial" w:hAnsi="Arial" w:cs="Arial"/>
          <w:color w:val="000000"/>
          <w:sz w:val="22"/>
          <w:szCs w:val="22"/>
        </w:rPr>
        <w:t xml:space="preserve">ačrt pridobivanja in </w:t>
      </w:r>
      <w:r w:rsidRPr="005333CC">
        <w:rPr>
          <w:rFonts w:ascii="Arial" w:hAnsi="Arial" w:cs="Arial"/>
          <w:color w:val="000000"/>
          <w:sz w:val="22"/>
          <w:szCs w:val="22"/>
        </w:rPr>
        <w:t xml:space="preserve">načrt </w:t>
      </w:r>
      <w:r w:rsidR="00C63E40" w:rsidRPr="005333CC">
        <w:rPr>
          <w:rFonts w:ascii="Arial" w:hAnsi="Arial" w:cs="Arial"/>
          <w:color w:val="000000"/>
          <w:sz w:val="22"/>
          <w:szCs w:val="22"/>
        </w:rPr>
        <w:t xml:space="preserve">razpolaganja z nepremičnim premoženjem </w:t>
      </w:r>
      <w:r w:rsidRPr="005333CC">
        <w:rPr>
          <w:rFonts w:ascii="Arial" w:hAnsi="Arial" w:cs="Arial"/>
          <w:color w:val="000000"/>
          <w:sz w:val="22"/>
          <w:szCs w:val="22"/>
        </w:rPr>
        <w:t>Občine Tržič za</w:t>
      </w:r>
      <w:r w:rsidR="006C664D" w:rsidRPr="0053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242A20">
        <w:rPr>
          <w:rFonts w:ascii="Arial" w:hAnsi="Arial" w:cs="Arial"/>
          <w:color w:val="000000"/>
          <w:sz w:val="22"/>
          <w:szCs w:val="22"/>
        </w:rPr>
        <w:t>leto 2023</w:t>
      </w:r>
      <w:r w:rsidR="00C63E40" w:rsidRPr="005333CC">
        <w:rPr>
          <w:rFonts w:ascii="Arial" w:hAnsi="Arial" w:cs="Arial"/>
          <w:color w:val="000000"/>
          <w:sz w:val="22"/>
          <w:szCs w:val="22"/>
        </w:rPr>
        <w:t xml:space="preserve"> zajema</w:t>
      </w:r>
      <w:r w:rsidR="00CB5195" w:rsidRPr="005333CC">
        <w:rPr>
          <w:rFonts w:ascii="Arial" w:hAnsi="Arial" w:cs="Arial"/>
          <w:color w:val="000000"/>
          <w:sz w:val="22"/>
          <w:szCs w:val="22"/>
        </w:rPr>
        <w:t>ta</w:t>
      </w:r>
      <w:r w:rsidR="00C63E40" w:rsidRPr="005333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33CC">
        <w:rPr>
          <w:rFonts w:ascii="Arial" w:hAnsi="Arial" w:cs="Arial"/>
          <w:color w:val="000000"/>
          <w:sz w:val="22"/>
          <w:szCs w:val="22"/>
        </w:rPr>
        <w:t>nakupe</w:t>
      </w:r>
      <w:r w:rsidR="00C63E40" w:rsidRPr="005333CC">
        <w:rPr>
          <w:rFonts w:ascii="Arial" w:hAnsi="Arial" w:cs="Arial"/>
          <w:color w:val="000000"/>
          <w:sz w:val="22"/>
          <w:szCs w:val="22"/>
        </w:rPr>
        <w:t xml:space="preserve"> in </w:t>
      </w:r>
      <w:r w:rsidRPr="005333CC">
        <w:rPr>
          <w:rFonts w:ascii="Arial" w:hAnsi="Arial" w:cs="Arial"/>
          <w:color w:val="000000"/>
          <w:sz w:val="22"/>
          <w:szCs w:val="22"/>
        </w:rPr>
        <w:t>prodaje</w:t>
      </w:r>
      <w:r w:rsidR="00C63E40" w:rsidRPr="005333CC">
        <w:rPr>
          <w:rFonts w:ascii="Arial" w:hAnsi="Arial" w:cs="Arial"/>
          <w:color w:val="000000"/>
          <w:sz w:val="22"/>
          <w:szCs w:val="22"/>
        </w:rPr>
        <w:t xml:space="preserve"> nepremičnega premoženj</w:t>
      </w:r>
      <w:r w:rsidR="00BB527F" w:rsidRPr="005333CC">
        <w:rPr>
          <w:rFonts w:ascii="Arial" w:hAnsi="Arial" w:cs="Arial"/>
          <w:color w:val="000000"/>
          <w:sz w:val="22"/>
          <w:szCs w:val="22"/>
        </w:rPr>
        <w:t>a</w:t>
      </w:r>
      <w:r w:rsidR="00C63E40" w:rsidRPr="005333CC">
        <w:rPr>
          <w:rFonts w:ascii="Arial" w:hAnsi="Arial" w:cs="Arial"/>
          <w:color w:val="000000"/>
          <w:sz w:val="22"/>
          <w:szCs w:val="22"/>
        </w:rPr>
        <w:t>, ki ji</w:t>
      </w:r>
      <w:r w:rsidRPr="005333CC">
        <w:rPr>
          <w:rFonts w:ascii="Arial" w:hAnsi="Arial" w:cs="Arial"/>
          <w:color w:val="000000"/>
          <w:sz w:val="22"/>
          <w:szCs w:val="22"/>
        </w:rPr>
        <w:t xml:space="preserve">h </w:t>
      </w:r>
      <w:r w:rsidR="009D7D71" w:rsidRPr="005333CC">
        <w:rPr>
          <w:rFonts w:ascii="Arial" w:hAnsi="Arial" w:cs="Arial"/>
          <w:color w:val="000000"/>
          <w:sz w:val="22"/>
          <w:szCs w:val="22"/>
        </w:rPr>
        <w:t xml:space="preserve">namerava občina izvesti v </w:t>
      </w:r>
      <w:r w:rsidR="0076481E">
        <w:rPr>
          <w:rFonts w:ascii="Arial" w:hAnsi="Arial" w:cs="Arial"/>
          <w:color w:val="000000"/>
          <w:sz w:val="22"/>
          <w:szCs w:val="22"/>
        </w:rPr>
        <w:t>naslednjem letu</w:t>
      </w:r>
      <w:r w:rsidR="00A45AFC" w:rsidRPr="005333CC">
        <w:rPr>
          <w:rFonts w:ascii="Arial" w:hAnsi="Arial" w:cs="Arial"/>
          <w:color w:val="000000"/>
          <w:sz w:val="22"/>
          <w:szCs w:val="22"/>
        </w:rPr>
        <w:t>.</w:t>
      </w:r>
      <w:r w:rsidR="009D7D71" w:rsidRPr="0053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0B4045" w:rsidRPr="000B4045">
        <w:rPr>
          <w:rFonts w:ascii="Arial" w:hAnsi="Arial" w:cs="Arial"/>
          <w:color w:val="000000"/>
          <w:sz w:val="22"/>
          <w:szCs w:val="22"/>
        </w:rPr>
        <w:t xml:space="preserve">V primerjavi z osnutkom, ki ga je občinski svet obravnaval na </w:t>
      </w:r>
      <w:r w:rsidR="000B4045">
        <w:rPr>
          <w:rFonts w:ascii="Arial" w:hAnsi="Arial" w:cs="Arial"/>
          <w:color w:val="000000"/>
          <w:sz w:val="22"/>
          <w:szCs w:val="22"/>
        </w:rPr>
        <w:t>30</w:t>
      </w:r>
      <w:r w:rsidR="000B4045" w:rsidRPr="000B4045">
        <w:rPr>
          <w:rFonts w:ascii="Arial" w:hAnsi="Arial" w:cs="Arial"/>
          <w:color w:val="000000"/>
          <w:sz w:val="22"/>
          <w:szCs w:val="22"/>
        </w:rPr>
        <w:t xml:space="preserve">. redni seji dne </w:t>
      </w:r>
      <w:r w:rsidR="000B4045">
        <w:rPr>
          <w:rFonts w:ascii="Arial" w:hAnsi="Arial" w:cs="Arial"/>
          <w:color w:val="000000"/>
          <w:sz w:val="22"/>
          <w:szCs w:val="22"/>
        </w:rPr>
        <w:t xml:space="preserve">15. 9. 2022, </w:t>
      </w:r>
      <w:r w:rsidR="00137761">
        <w:rPr>
          <w:rFonts w:ascii="Arial" w:hAnsi="Arial" w:cs="Arial"/>
          <w:color w:val="000000"/>
          <w:sz w:val="22"/>
          <w:szCs w:val="22"/>
        </w:rPr>
        <w:t xml:space="preserve">je bil na načrtu razpolaganja popravljen podatek </w:t>
      </w:r>
      <w:r w:rsidR="00EC2A43">
        <w:rPr>
          <w:rFonts w:ascii="Arial" w:hAnsi="Arial" w:cs="Arial"/>
          <w:color w:val="000000"/>
          <w:sz w:val="22"/>
          <w:szCs w:val="22"/>
        </w:rPr>
        <w:t xml:space="preserve">o površini </w:t>
      </w:r>
      <w:proofErr w:type="spellStart"/>
      <w:r w:rsidR="00EC2A43">
        <w:rPr>
          <w:rFonts w:ascii="Arial" w:hAnsi="Arial" w:cs="Arial"/>
          <w:color w:val="000000"/>
          <w:sz w:val="22"/>
          <w:szCs w:val="22"/>
        </w:rPr>
        <w:t>parc</w:t>
      </w:r>
      <w:proofErr w:type="spellEnd"/>
      <w:r w:rsidR="00EC2A43">
        <w:rPr>
          <w:rFonts w:ascii="Arial" w:hAnsi="Arial" w:cs="Arial"/>
          <w:color w:val="000000"/>
          <w:sz w:val="22"/>
          <w:szCs w:val="22"/>
        </w:rPr>
        <w:t xml:space="preserve">. št. 990/11 </w:t>
      </w:r>
      <w:proofErr w:type="spellStart"/>
      <w:r w:rsidR="00EC2A43">
        <w:rPr>
          <w:rFonts w:ascii="Arial" w:hAnsi="Arial" w:cs="Arial"/>
          <w:color w:val="000000"/>
          <w:sz w:val="22"/>
          <w:szCs w:val="22"/>
        </w:rPr>
        <w:t>k.o</w:t>
      </w:r>
      <w:proofErr w:type="spellEnd"/>
      <w:r w:rsidR="00EC2A43">
        <w:rPr>
          <w:rFonts w:ascii="Arial" w:hAnsi="Arial" w:cs="Arial"/>
          <w:color w:val="000000"/>
          <w:sz w:val="22"/>
          <w:szCs w:val="22"/>
        </w:rPr>
        <w:t xml:space="preserve">. 2142 Lom pod Storžičem in posledično tudi orientacijska vrednost nepremičnine, prav tako pa sta bili na načrt razpolaganja uvrščeni nepremičnini </w:t>
      </w:r>
      <w:proofErr w:type="spellStart"/>
      <w:r w:rsidR="00EC2A43">
        <w:rPr>
          <w:rFonts w:ascii="Arial" w:hAnsi="Arial" w:cs="Arial"/>
          <w:color w:val="000000"/>
          <w:sz w:val="22"/>
          <w:szCs w:val="22"/>
        </w:rPr>
        <w:t>parc</w:t>
      </w:r>
      <w:proofErr w:type="spellEnd"/>
      <w:r w:rsidR="00EC2A43">
        <w:rPr>
          <w:rFonts w:ascii="Arial" w:hAnsi="Arial" w:cs="Arial"/>
          <w:color w:val="000000"/>
          <w:sz w:val="22"/>
          <w:szCs w:val="22"/>
        </w:rPr>
        <w:t xml:space="preserve">. št. 996 </w:t>
      </w:r>
      <w:proofErr w:type="spellStart"/>
      <w:r w:rsidR="00EC2A43">
        <w:rPr>
          <w:rFonts w:ascii="Arial" w:hAnsi="Arial" w:cs="Arial"/>
          <w:color w:val="000000"/>
          <w:sz w:val="22"/>
          <w:szCs w:val="22"/>
        </w:rPr>
        <w:t>k.o</w:t>
      </w:r>
      <w:proofErr w:type="spellEnd"/>
      <w:r w:rsidR="00EC2A43">
        <w:rPr>
          <w:rFonts w:ascii="Arial" w:hAnsi="Arial" w:cs="Arial"/>
          <w:color w:val="000000"/>
          <w:sz w:val="22"/>
          <w:szCs w:val="22"/>
        </w:rPr>
        <w:t xml:space="preserve">. 2142 Lom pod Storžičem, </w:t>
      </w:r>
      <w:proofErr w:type="spellStart"/>
      <w:r w:rsidR="00EC2A43">
        <w:rPr>
          <w:rFonts w:ascii="Arial" w:hAnsi="Arial" w:cs="Arial"/>
          <w:color w:val="000000"/>
          <w:sz w:val="22"/>
          <w:szCs w:val="22"/>
        </w:rPr>
        <w:t>parc</w:t>
      </w:r>
      <w:proofErr w:type="spellEnd"/>
      <w:r w:rsidR="00EC2A43">
        <w:rPr>
          <w:rFonts w:ascii="Arial" w:hAnsi="Arial" w:cs="Arial"/>
          <w:color w:val="000000"/>
          <w:sz w:val="22"/>
          <w:szCs w:val="22"/>
        </w:rPr>
        <w:t xml:space="preserve">. št. 672/1 </w:t>
      </w:r>
      <w:proofErr w:type="spellStart"/>
      <w:r w:rsidR="00EC2A43">
        <w:rPr>
          <w:rFonts w:ascii="Arial" w:hAnsi="Arial" w:cs="Arial"/>
          <w:color w:val="000000"/>
          <w:sz w:val="22"/>
          <w:szCs w:val="22"/>
        </w:rPr>
        <w:t>k.o</w:t>
      </w:r>
      <w:proofErr w:type="spellEnd"/>
      <w:r w:rsidR="00EC2A43">
        <w:rPr>
          <w:rFonts w:ascii="Arial" w:hAnsi="Arial" w:cs="Arial"/>
          <w:color w:val="000000"/>
          <w:sz w:val="22"/>
          <w:szCs w:val="22"/>
        </w:rPr>
        <w:t xml:space="preserve">. 2143 Tržič. Iz tega razloga so bile popravljene tudi skupne vrednosti. Na načrt pridobivanja so bile dodane nepremičnine </w:t>
      </w:r>
      <w:proofErr w:type="spellStart"/>
      <w:r w:rsidR="00EC2A43">
        <w:rPr>
          <w:rFonts w:ascii="Arial" w:hAnsi="Arial" w:cs="Arial"/>
          <w:color w:val="000000"/>
          <w:sz w:val="22"/>
          <w:szCs w:val="22"/>
        </w:rPr>
        <w:t>parc</w:t>
      </w:r>
      <w:proofErr w:type="spellEnd"/>
      <w:r w:rsidR="00EC2A43">
        <w:rPr>
          <w:rFonts w:ascii="Arial" w:hAnsi="Arial" w:cs="Arial"/>
          <w:color w:val="000000"/>
          <w:sz w:val="22"/>
          <w:szCs w:val="22"/>
        </w:rPr>
        <w:t xml:space="preserve">. št. 958 </w:t>
      </w:r>
      <w:proofErr w:type="spellStart"/>
      <w:r w:rsidR="00EC2A43">
        <w:rPr>
          <w:rFonts w:ascii="Arial" w:hAnsi="Arial" w:cs="Arial"/>
          <w:color w:val="000000"/>
          <w:sz w:val="22"/>
          <w:szCs w:val="22"/>
        </w:rPr>
        <w:t>k.o</w:t>
      </w:r>
      <w:proofErr w:type="spellEnd"/>
      <w:r w:rsidR="00EC2A43">
        <w:rPr>
          <w:rFonts w:ascii="Arial" w:hAnsi="Arial" w:cs="Arial"/>
          <w:color w:val="000000"/>
          <w:sz w:val="22"/>
          <w:szCs w:val="22"/>
        </w:rPr>
        <w:t>. 2142 Lom pod Storžičem, del stavbe 2143-383-1 in del stavbe 2143-383-34, posledično pa so bile popravljene tudi skupne vrednosti. Spremembe in dopolnitve so v tabeli 1 in tabeli 2, ki sta sestavni del predloga sklepa, označene z rdečo odebeljeno pisavo.</w:t>
      </w:r>
      <w:r w:rsidR="00890695">
        <w:rPr>
          <w:rFonts w:ascii="Arial" w:hAnsi="Arial" w:cs="Arial"/>
          <w:color w:val="000000"/>
          <w:sz w:val="22"/>
          <w:szCs w:val="22"/>
        </w:rPr>
        <w:t xml:space="preserve"> </w:t>
      </w:r>
      <w:r w:rsidR="00A45AFC" w:rsidRPr="005333CC">
        <w:rPr>
          <w:rFonts w:ascii="Arial" w:hAnsi="Arial" w:cs="Arial"/>
          <w:color w:val="000000"/>
          <w:sz w:val="22"/>
          <w:szCs w:val="22"/>
        </w:rPr>
        <w:t>N</w:t>
      </w:r>
      <w:r w:rsidR="009D7D71" w:rsidRPr="005333CC">
        <w:rPr>
          <w:rFonts w:ascii="Arial" w:hAnsi="Arial" w:cs="Arial"/>
          <w:color w:val="000000"/>
          <w:sz w:val="22"/>
          <w:szCs w:val="22"/>
        </w:rPr>
        <w:t xml:space="preserve">a načrt razpolaganja </w:t>
      </w:r>
      <w:r w:rsidR="00A45AFC" w:rsidRPr="005333CC">
        <w:rPr>
          <w:rFonts w:ascii="Arial" w:hAnsi="Arial" w:cs="Arial"/>
          <w:color w:val="000000"/>
          <w:sz w:val="22"/>
          <w:szCs w:val="22"/>
        </w:rPr>
        <w:t xml:space="preserve">so sicer </w:t>
      </w:r>
      <w:r w:rsidR="009D7D71" w:rsidRPr="005333CC">
        <w:rPr>
          <w:rFonts w:ascii="Arial" w:hAnsi="Arial" w:cs="Arial"/>
          <w:color w:val="000000"/>
          <w:sz w:val="22"/>
          <w:szCs w:val="22"/>
        </w:rPr>
        <w:t xml:space="preserve">uvrščene nepremičnine v skupni vrednosti </w:t>
      </w:r>
      <w:r w:rsidR="00890695">
        <w:rPr>
          <w:rFonts w:ascii="Arial" w:hAnsi="Arial" w:cs="Arial"/>
          <w:color w:val="000000"/>
          <w:sz w:val="22"/>
          <w:szCs w:val="22"/>
        </w:rPr>
        <w:t>940.076,25</w:t>
      </w:r>
      <w:r w:rsidR="0076481E">
        <w:rPr>
          <w:rFonts w:ascii="Arial" w:hAnsi="Arial" w:cs="Arial"/>
          <w:color w:val="000000"/>
          <w:sz w:val="22"/>
          <w:szCs w:val="22"/>
        </w:rPr>
        <w:t xml:space="preserve"> </w:t>
      </w:r>
      <w:r w:rsidR="00CB458E" w:rsidRPr="005333CC">
        <w:rPr>
          <w:rFonts w:ascii="Arial" w:hAnsi="Arial" w:cs="Arial"/>
          <w:color w:val="000000"/>
          <w:sz w:val="22"/>
          <w:szCs w:val="22"/>
        </w:rPr>
        <w:t>EUR,</w:t>
      </w:r>
      <w:r w:rsidR="009D7D71" w:rsidRPr="005333CC">
        <w:rPr>
          <w:rFonts w:ascii="Arial" w:hAnsi="Arial" w:cs="Arial"/>
          <w:color w:val="000000"/>
          <w:sz w:val="22"/>
          <w:szCs w:val="22"/>
        </w:rPr>
        <w:t xml:space="preserve"> vendar na podlagi dejstva, da je realizacija odvisna tudi od volje strank</w:t>
      </w:r>
      <w:r w:rsidR="003D66DC" w:rsidRPr="005333CC">
        <w:rPr>
          <w:rFonts w:ascii="Arial" w:hAnsi="Arial" w:cs="Arial"/>
          <w:color w:val="000000"/>
          <w:sz w:val="22"/>
          <w:szCs w:val="22"/>
        </w:rPr>
        <w:t>,</w:t>
      </w:r>
      <w:r w:rsidR="009D7D71" w:rsidRPr="005333CC">
        <w:rPr>
          <w:rFonts w:ascii="Arial" w:hAnsi="Arial" w:cs="Arial"/>
          <w:color w:val="000000"/>
          <w:sz w:val="22"/>
          <w:szCs w:val="22"/>
        </w:rPr>
        <w:t xml:space="preserve"> in na podlagi preteklih izkušenj ocenjujemo</w:t>
      </w:r>
      <w:r w:rsidR="00A45AFC" w:rsidRPr="005333CC">
        <w:rPr>
          <w:rFonts w:ascii="Arial" w:hAnsi="Arial" w:cs="Arial"/>
          <w:color w:val="000000"/>
          <w:sz w:val="22"/>
          <w:szCs w:val="22"/>
        </w:rPr>
        <w:t xml:space="preserve">, da bodo </w:t>
      </w:r>
      <w:r w:rsidR="00F0514B" w:rsidRPr="005333CC">
        <w:rPr>
          <w:rFonts w:ascii="Arial" w:hAnsi="Arial" w:cs="Arial"/>
          <w:color w:val="000000"/>
          <w:sz w:val="22"/>
          <w:szCs w:val="22"/>
        </w:rPr>
        <w:t xml:space="preserve">v </w:t>
      </w:r>
      <w:r w:rsidR="00CB458E" w:rsidRPr="005333CC">
        <w:rPr>
          <w:rFonts w:ascii="Arial" w:hAnsi="Arial" w:cs="Arial"/>
          <w:color w:val="000000"/>
          <w:sz w:val="22"/>
          <w:szCs w:val="22"/>
        </w:rPr>
        <w:t xml:space="preserve">letu </w:t>
      </w:r>
      <w:r w:rsidR="0076481E">
        <w:rPr>
          <w:rFonts w:ascii="Arial" w:hAnsi="Arial" w:cs="Arial"/>
          <w:color w:val="000000"/>
          <w:sz w:val="22"/>
          <w:szCs w:val="22"/>
        </w:rPr>
        <w:t>2023</w:t>
      </w:r>
      <w:r w:rsidR="00F0514B" w:rsidRPr="0053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A45AFC" w:rsidRPr="005333CC">
        <w:rPr>
          <w:rFonts w:ascii="Arial" w:hAnsi="Arial" w:cs="Arial"/>
          <w:color w:val="000000"/>
          <w:sz w:val="22"/>
          <w:szCs w:val="22"/>
        </w:rPr>
        <w:t>realizirani</w:t>
      </w:r>
      <w:r w:rsidR="009D7D71" w:rsidRPr="005333CC">
        <w:rPr>
          <w:rFonts w:ascii="Arial" w:hAnsi="Arial" w:cs="Arial"/>
          <w:color w:val="000000"/>
          <w:sz w:val="22"/>
          <w:szCs w:val="22"/>
        </w:rPr>
        <w:t xml:space="preserve"> posl</w:t>
      </w:r>
      <w:r w:rsidR="00A45AFC" w:rsidRPr="005333CC">
        <w:rPr>
          <w:rFonts w:ascii="Arial" w:hAnsi="Arial" w:cs="Arial"/>
          <w:color w:val="000000"/>
          <w:sz w:val="22"/>
          <w:szCs w:val="22"/>
        </w:rPr>
        <w:t>i</w:t>
      </w:r>
      <w:r w:rsidR="009D7D71" w:rsidRPr="005333CC">
        <w:rPr>
          <w:rFonts w:ascii="Arial" w:hAnsi="Arial" w:cs="Arial"/>
          <w:color w:val="000000"/>
          <w:sz w:val="22"/>
          <w:szCs w:val="22"/>
        </w:rPr>
        <w:t xml:space="preserve"> v skupni vrednosti </w:t>
      </w:r>
      <w:r w:rsidR="0076481E">
        <w:rPr>
          <w:rFonts w:ascii="Arial" w:hAnsi="Arial" w:cs="Arial"/>
          <w:color w:val="000000"/>
          <w:sz w:val="22"/>
          <w:szCs w:val="22"/>
        </w:rPr>
        <w:t>220</w:t>
      </w:r>
      <w:r w:rsidR="00E43F5D" w:rsidRPr="005333CC">
        <w:rPr>
          <w:rFonts w:ascii="Arial" w:hAnsi="Arial" w:cs="Arial"/>
          <w:color w:val="000000"/>
          <w:sz w:val="22"/>
          <w:szCs w:val="22"/>
        </w:rPr>
        <w:t>.000,00</w:t>
      </w:r>
      <w:r w:rsidR="006C664D" w:rsidRPr="005333CC">
        <w:rPr>
          <w:rFonts w:ascii="Arial" w:hAnsi="Arial" w:cs="Arial"/>
          <w:color w:val="000000"/>
          <w:sz w:val="22"/>
          <w:szCs w:val="22"/>
        </w:rPr>
        <w:t xml:space="preserve"> EUR</w:t>
      </w:r>
      <w:r w:rsidR="009D7D71" w:rsidRPr="005333CC">
        <w:rPr>
          <w:rFonts w:ascii="Arial" w:hAnsi="Arial" w:cs="Arial"/>
          <w:color w:val="000000"/>
          <w:sz w:val="22"/>
          <w:szCs w:val="22"/>
        </w:rPr>
        <w:t xml:space="preserve">. </w:t>
      </w:r>
      <w:r w:rsidR="00CB5195" w:rsidRPr="005333CC">
        <w:rPr>
          <w:rFonts w:ascii="Arial" w:hAnsi="Arial" w:cs="Arial"/>
          <w:color w:val="000000"/>
          <w:sz w:val="22"/>
          <w:szCs w:val="22"/>
        </w:rPr>
        <w:t xml:space="preserve">Enako so na načrt pridobivanja uvrščene nepremičnine v skupni vrednosti </w:t>
      </w:r>
      <w:r w:rsidR="00890695">
        <w:rPr>
          <w:rFonts w:ascii="Arial" w:hAnsi="Arial" w:cs="Arial"/>
          <w:color w:val="000000"/>
          <w:sz w:val="22"/>
          <w:szCs w:val="22"/>
        </w:rPr>
        <w:t>442.152,99</w:t>
      </w:r>
      <w:r w:rsidR="0076481E">
        <w:rPr>
          <w:rFonts w:ascii="Arial" w:hAnsi="Arial" w:cs="Arial"/>
          <w:color w:val="000000"/>
          <w:sz w:val="22"/>
          <w:szCs w:val="22"/>
        </w:rPr>
        <w:t xml:space="preserve"> </w:t>
      </w:r>
      <w:r w:rsidR="00CB458E" w:rsidRPr="005333CC">
        <w:rPr>
          <w:rFonts w:ascii="Arial" w:hAnsi="Arial" w:cs="Arial"/>
          <w:color w:val="000000"/>
          <w:sz w:val="22"/>
          <w:szCs w:val="22"/>
        </w:rPr>
        <w:t xml:space="preserve">EUR, </w:t>
      </w:r>
      <w:r w:rsidR="00CB5195" w:rsidRPr="005333CC">
        <w:rPr>
          <w:rFonts w:ascii="Arial" w:hAnsi="Arial" w:cs="Arial"/>
          <w:color w:val="000000"/>
          <w:sz w:val="22"/>
          <w:szCs w:val="22"/>
        </w:rPr>
        <w:t>vendar ocenjujemo, da bodo</w:t>
      </w:r>
      <w:r w:rsidR="00F0514B" w:rsidRPr="005333CC">
        <w:rPr>
          <w:rFonts w:ascii="Arial" w:hAnsi="Arial" w:cs="Arial"/>
          <w:color w:val="000000"/>
          <w:sz w:val="22"/>
          <w:szCs w:val="22"/>
        </w:rPr>
        <w:t xml:space="preserve"> v letu </w:t>
      </w:r>
      <w:r w:rsidR="006C664D" w:rsidRPr="005333CC">
        <w:rPr>
          <w:rFonts w:ascii="Arial" w:hAnsi="Arial" w:cs="Arial"/>
          <w:color w:val="000000"/>
          <w:sz w:val="22"/>
          <w:szCs w:val="22"/>
        </w:rPr>
        <w:t>2</w:t>
      </w:r>
      <w:r w:rsidR="0076481E">
        <w:rPr>
          <w:rFonts w:ascii="Arial" w:hAnsi="Arial" w:cs="Arial"/>
          <w:color w:val="000000"/>
          <w:sz w:val="22"/>
          <w:szCs w:val="22"/>
        </w:rPr>
        <w:t>023</w:t>
      </w:r>
      <w:r w:rsidR="00CB5195" w:rsidRPr="005333CC">
        <w:rPr>
          <w:rFonts w:ascii="Arial" w:hAnsi="Arial" w:cs="Arial"/>
          <w:color w:val="000000"/>
          <w:sz w:val="22"/>
          <w:szCs w:val="22"/>
        </w:rPr>
        <w:t xml:space="preserve"> realizirani posli v skupni vrednosti </w:t>
      </w:r>
      <w:r w:rsidR="00890695">
        <w:rPr>
          <w:rFonts w:ascii="Arial" w:hAnsi="Arial" w:cs="Arial"/>
          <w:color w:val="000000"/>
          <w:sz w:val="22"/>
          <w:szCs w:val="22"/>
        </w:rPr>
        <w:t>200</w:t>
      </w:r>
      <w:r w:rsidR="0076481E">
        <w:rPr>
          <w:rFonts w:ascii="Arial" w:hAnsi="Arial" w:cs="Arial"/>
          <w:color w:val="000000"/>
          <w:sz w:val="22"/>
          <w:szCs w:val="22"/>
        </w:rPr>
        <w:t>.000,00</w:t>
      </w:r>
      <w:r w:rsidR="00F0514B" w:rsidRPr="0053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CB5195" w:rsidRPr="005333CC">
        <w:rPr>
          <w:rFonts w:ascii="Arial" w:hAnsi="Arial" w:cs="Arial"/>
          <w:color w:val="000000"/>
          <w:sz w:val="22"/>
          <w:szCs w:val="22"/>
        </w:rPr>
        <w:t>EUR. V p</w:t>
      </w:r>
      <w:r w:rsidR="000F56A0" w:rsidRPr="005333CC">
        <w:rPr>
          <w:rFonts w:ascii="Arial" w:hAnsi="Arial" w:cs="Arial"/>
          <w:color w:val="000000"/>
          <w:sz w:val="22"/>
          <w:szCs w:val="22"/>
        </w:rPr>
        <w:t xml:space="preserve">roračunu se sredstva zagotovijo v višini ocenjene realizacije. </w:t>
      </w:r>
      <w:r w:rsidRPr="005333CC">
        <w:rPr>
          <w:rFonts w:ascii="Arial" w:hAnsi="Arial" w:cs="Arial"/>
          <w:color w:val="000000"/>
          <w:sz w:val="22"/>
          <w:szCs w:val="22"/>
        </w:rPr>
        <w:t xml:space="preserve">Poleg podatkov o nepremičnini zajemata </w:t>
      </w:r>
      <w:r w:rsidR="004A692E" w:rsidRPr="005333CC">
        <w:rPr>
          <w:rFonts w:ascii="Arial" w:hAnsi="Arial" w:cs="Arial"/>
          <w:color w:val="000000"/>
          <w:sz w:val="22"/>
          <w:szCs w:val="22"/>
        </w:rPr>
        <w:t>načrta</w:t>
      </w:r>
      <w:r w:rsidRPr="005333CC">
        <w:rPr>
          <w:rFonts w:ascii="Arial" w:hAnsi="Arial" w:cs="Arial"/>
          <w:color w:val="000000"/>
          <w:sz w:val="22"/>
          <w:szCs w:val="22"/>
        </w:rPr>
        <w:t xml:space="preserve"> tudi </w:t>
      </w:r>
      <w:r w:rsidR="00CB458E" w:rsidRPr="005333CC">
        <w:rPr>
          <w:rFonts w:ascii="Arial" w:hAnsi="Arial" w:cs="Arial"/>
          <w:color w:val="000000"/>
          <w:sz w:val="22"/>
          <w:szCs w:val="22"/>
        </w:rPr>
        <w:t xml:space="preserve">ocenjeno posplošeno ali </w:t>
      </w:r>
      <w:r w:rsidRPr="005333CC">
        <w:rPr>
          <w:rFonts w:ascii="Arial" w:hAnsi="Arial" w:cs="Arial"/>
          <w:color w:val="000000"/>
          <w:sz w:val="22"/>
          <w:szCs w:val="22"/>
        </w:rPr>
        <w:t xml:space="preserve">orientacijsko vrednost posamezne nepremičnine, ki </w:t>
      </w:r>
      <w:r w:rsidRPr="005333CC">
        <w:rPr>
          <w:rFonts w:ascii="Arial" w:hAnsi="Arial" w:cs="Arial"/>
          <w:color w:val="000000"/>
          <w:sz w:val="22"/>
          <w:szCs w:val="22"/>
        </w:rPr>
        <w:lastRenderedPageBreak/>
        <w:t xml:space="preserve">predstavlja predviden odhodek oziroma predviden prihodek za Občino Tržič v </w:t>
      </w:r>
      <w:r w:rsidR="0076481E">
        <w:rPr>
          <w:rFonts w:ascii="Arial" w:hAnsi="Arial" w:cs="Arial"/>
          <w:color w:val="000000"/>
          <w:sz w:val="22"/>
          <w:szCs w:val="22"/>
        </w:rPr>
        <w:t>letu 2023</w:t>
      </w:r>
      <w:r w:rsidRPr="005333CC">
        <w:rPr>
          <w:rFonts w:ascii="Arial" w:hAnsi="Arial" w:cs="Arial"/>
          <w:color w:val="000000"/>
          <w:sz w:val="22"/>
          <w:szCs w:val="22"/>
        </w:rPr>
        <w:t xml:space="preserve">. </w:t>
      </w:r>
      <w:r w:rsidR="00E43F5D" w:rsidRPr="005333CC">
        <w:rPr>
          <w:rFonts w:ascii="Arial" w:hAnsi="Arial" w:cs="Arial"/>
          <w:color w:val="000000"/>
          <w:sz w:val="22"/>
          <w:szCs w:val="22"/>
        </w:rPr>
        <w:t>V skladu z 20. točko 3. člena ZSPDSLS-1 je orientacijska vrednost tista vrednost,</w:t>
      </w:r>
      <w:r w:rsidR="00E43F5D" w:rsidRPr="005333CC">
        <w:rPr>
          <w:sz w:val="22"/>
          <w:szCs w:val="22"/>
        </w:rPr>
        <w:t xml:space="preserve"> </w:t>
      </w:r>
      <w:r w:rsidR="00E43F5D" w:rsidRPr="005333CC">
        <w:rPr>
          <w:rFonts w:ascii="Arial" w:hAnsi="Arial" w:cs="Arial"/>
          <w:color w:val="000000"/>
          <w:sz w:val="22"/>
          <w:szCs w:val="22"/>
        </w:rPr>
        <w:t xml:space="preserve">ki jo določi upravljavec na podlagi lastne ocene, v smislu čim večjega približka dejanski vrednosti na trgu. </w:t>
      </w:r>
      <w:r w:rsidR="00E3753B" w:rsidRPr="005333CC">
        <w:rPr>
          <w:rFonts w:ascii="Arial" w:hAnsi="Arial" w:cs="Arial"/>
          <w:color w:val="000000"/>
          <w:sz w:val="22"/>
          <w:szCs w:val="22"/>
        </w:rPr>
        <w:t>Ocenjena posplošena vrednost je ocena tržne vrednosti nepremičnine, izračunane z modeli množičnega vrednotenja in podatki o nepremičnini, ki so na dan pripisa posplošene vrednosti evidentirani v evidenci vrednotenja. Ocenjena posplošena oziroma o</w:t>
      </w:r>
      <w:r w:rsidRPr="005333CC">
        <w:rPr>
          <w:rFonts w:ascii="Arial" w:hAnsi="Arial" w:cs="Arial"/>
          <w:color w:val="000000"/>
          <w:sz w:val="22"/>
          <w:szCs w:val="22"/>
        </w:rPr>
        <w:t xml:space="preserve">rientacijska vrednost ne predstavlja končne kupnine, saj bo le-ta določena na podlagi cenitve sodno zapriseženega cenilca </w:t>
      </w:r>
      <w:r w:rsidR="004A692E" w:rsidRPr="005333CC">
        <w:rPr>
          <w:rFonts w:ascii="Arial" w:hAnsi="Arial" w:cs="Arial"/>
          <w:color w:val="000000"/>
          <w:sz w:val="22"/>
          <w:szCs w:val="22"/>
        </w:rPr>
        <w:t>in/ali</w:t>
      </w:r>
      <w:r w:rsidRPr="005333CC">
        <w:rPr>
          <w:rFonts w:ascii="Arial" w:hAnsi="Arial" w:cs="Arial"/>
          <w:color w:val="000000"/>
          <w:sz w:val="22"/>
          <w:szCs w:val="22"/>
        </w:rPr>
        <w:t xml:space="preserve"> na podlagi pogajanj o ceni v primeru neposredne pogodbe oziroma bo dosežena v postopku javne dražbe ali javnega zbiranja ponudb.</w:t>
      </w:r>
      <w:r w:rsidR="00BE0356" w:rsidRPr="005333C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3E40" w:rsidRPr="005333CC" w:rsidRDefault="00C63E40" w:rsidP="00C63E40">
      <w:pPr>
        <w:jc w:val="both"/>
        <w:rPr>
          <w:rFonts w:ascii="Arial" w:hAnsi="Arial" w:cs="Arial"/>
          <w:sz w:val="22"/>
          <w:szCs w:val="22"/>
        </w:rPr>
      </w:pPr>
    </w:p>
    <w:p w:rsidR="00C63E40" w:rsidRPr="005333CC" w:rsidRDefault="00C63E40" w:rsidP="00C63E40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Predvideni nakupi in prodaje nepremičnega premoženja </w:t>
      </w:r>
      <w:r w:rsidR="004015D5" w:rsidRPr="005333CC">
        <w:rPr>
          <w:rFonts w:ascii="Arial" w:hAnsi="Arial" w:cs="Arial"/>
          <w:sz w:val="22"/>
          <w:szCs w:val="22"/>
        </w:rPr>
        <w:t xml:space="preserve">v </w:t>
      </w:r>
      <w:r w:rsidR="0076481E">
        <w:rPr>
          <w:rFonts w:ascii="Arial" w:hAnsi="Arial" w:cs="Arial"/>
          <w:sz w:val="22"/>
          <w:szCs w:val="22"/>
        </w:rPr>
        <w:t>letu 2023</w:t>
      </w:r>
      <w:r w:rsidR="004015D5" w:rsidRPr="005333CC">
        <w:rPr>
          <w:rFonts w:ascii="Arial" w:hAnsi="Arial" w:cs="Arial"/>
          <w:sz w:val="22"/>
          <w:szCs w:val="22"/>
        </w:rPr>
        <w:t xml:space="preserve"> </w:t>
      </w:r>
      <w:r w:rsidRPr="005333CC">
        <w:rPr>
          <w:rFonts w:ascii="Arial" w:hAnsi="Arial" w:cs="Arial"/>
          <w:sz w:val="22"/>
          <w:szCs w:val="22"/>
        </w:rPr>
        <w:t>ter orientacijske v</w:t>
      </w:r>
      <w:r w:rsidR="004015D5" w:rsidRPr="005333CC">
        <w:rPr>
          <w:rFonts w:ascii="Arial" w:hAnsi="Arial" w:cs="Arial"/>
          <w:sz w:val="22"/>
          <w:szCs w:val="22"/>
        </w:rPr>
        <w:t>rednost</w:t>
      </w:r>
      <w:r w:rsidR="00704630" w:rsidRPr="005333CC">
        <w:rPr>
          <w:rFonts w:ascii="Arial" w:hAnsi="Arial" w:cs="Arial"/>
          <w:sz w:val="22"/>
          <w:szCs w:val="22"/>
        </w:rPr>
        <w:t>i</w:t>
      </w:r>
      <w:r w:rsidR="004015D5" w:rsidRPr="005333CC">
        <w:rPr>
          <w:rFonts w:ascii="Arial" w:hAnsi="Arial" w:cs="Arial"/>
          <w:sz w:val="22"/>
          <w:szCs w:val="22"/>
        </w:rPr>
        <w:t xml:space="preserve"> posameznih nepremičnin</w:t>
      </w:r>
      <w:r w:rsidRPr="005333CC">
        <w:rPr>
          <w:rFonts w:ascii="Arial" w:hAnsi="Arial" w:cs="Arial"/>
          <w:sz w:val="22"/>
          <w:szCs w:val="22"/>
        </w:rPr>
        <w:t xml:space="preserve"> </w:t>
      </w:r>
      <w:r w:rsidR="004015D5" w:rsidRPr="005333CC">
        <w:rPr>
          <w:rFonts w:ascii="Arial" w:hAnsi="Arial" w:cs="Arial"/>
          <w:sz w:val="22"/>
          <w:szCs w:val="22"/>
        </w:rPr>
        <w:t xml:space="preserve">so navedeni v tabeli </w:t>
      </w:r>
      <w:smartTag w:uri="urn:schemas-microsoft-com:office:smarttags" w:element="metricconverter">
        <w:smartTagPr>
          <w:attr w:name="ProductID" w:val="1 in"/>
        </w:smartTagPr>
        <w:r w:rsidR="004015D5" w:rsidRPr="005333CC">
          <w:rPr>
            <w:rFonts w:ascii="Arial" w:hAnsi="Arial" w:cs="Arial"/>
            <w:sz w:val="22"/>
            <w:szCs w:val="22"/>
          </w:rPr>
          <w:t>1 in</w:t>
        </w:r>
      </w:smartTag>
      <w:r w:rsidR="004015D5" w:rsidRPr="005333CC">
        <w:rPr>
          <w:rFonts w:ascii="Arial" w:hAnsi="Arial" w:cs="Arial"/>
          <w:sz w:val="22"/>
          <w:szCs w:val="22"/>
        </w:rPr>
        <w:t xml:space="preserve"> tabeli 2, ki </w:t>
      </w:r>
      <w:r w:rsidR="000F56A0" w:rsidRPr="005333CC">
        <w:rPr>
          <w:rFonts w:ascii="Arial" w:hAnsi="Arial" w:cs="Arial"/>
          <w:sz w:val="22"/>
          <w:szCs w:val="22"/>
        </w:rPr>
        <w:t>sta</w:t>
      </w:r>
      <w:r w:rsidR="004015D5" w:rsidRPr="005333CC">
        <w:rPr>
          <w:rFonts w:ascii="Arial" w:hAnsi="Arial" w:cs="Arial"/>
          <w:sz w:val="22"/>
          <w:szCs w:val="22"/>
        </w:rPr>
        <w:t xml:space="preserve"> sestavni del predloga sklepa.</w:t>
      </w:r>
      <w:r w:rsidR="00AF7AF3" w:rsidRPr="005333CC">
        <w:rPr>
          <w:rFonts w:ascii="Arial" w:hAnsi="Arial" w:cs="Arial"/>
          <w:sz w:val="22"/>
          <w:szCs w:val="22"/>
        </w:rPr>
        <w:t xml:space="preserve"> </w:t>
      </w:r>
    </w:p>
    <w:p w:rsidR="004A692E" w:rsidRPr="005333CC" w:rsidRDefault="004A692E" w:rsidP="00C63E40">
      <w:pPr>
        <w:jc w:val="both"/>
        <w:rPr>
          <w:rFonts w:ascii="Arial" w:hAnsi="Arial" w:cs="Arial"/>
          <w:sz w:val="22"/>
          <w:szCs w:val="22"/>
        </w:rPr>
      </w:pPr>
    </w:p>
    <w:p w:rsidR="00C63E40" w:rsidRPr="005333CC" w:rsidRDefault="004015D5" w:rsidP="00C63E40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Načrt ravnanja z nepremičnim premoženjem </w:t>
      </w:r>
      <w:r w:rsidR="0076481E">
        <w:rPr>
          <w:rFonts w:ascii="Arial" w:hAnsi="Arial" w:cs="Arial"/>
          <w:sz w:val="22"/>
          <w:szCs w:val="22"/>
        </w:rPr>
        <w:t>v letu 2023</w:t>
      </w:r>
      <w:r w:rsidR="00C63E40" w:rsidRPr="005333CC">
        <w:rPr>
          <w:rFonts w:ascii="Arial" w:hAnsi="Arial" w:cs="Arial"/>
          <w:sz w:val="22"/>
          <w:szCs w:val="22"/>
        </w:rPr>
        <w:t xml:space="preserve"> predvideva:</w:t>
      </w:r>
    </w:p>
    <w:p w:rsidR="00C63E40" w:rsidRPr="005333CC" w:rsidRDefault="00C63E40" w:rsidP="00C63E40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333CC">
        <w:rPr>
          <w:rFonts w:ascii="Arial" w:hAnsi="Arial" w:cs="Arial"/>
          <w:color w:val="000000"/>
          <w:sz w:val="22"/>
          <w:szCs w:val="22"/>
        </w:rPr>
        <w:t xml:space="preserve">nakupe v vrednosti </w:t>
      </w:r>
      <w:r w:rsidR="00890695">
        <w:rPr>
          <w:rFonts w:ascii="Arial" w:hAnsi="Arial" w:cs="Arial"/>
          <w:color w:val="000000"/>
          <w:sz w:val="22"/>
          <w:szCs w:val="22"/>
        </w:rPr>
        <w:t>200</w:t>
      </w:r>
      <w:r w:rsidR="00E3753B" w:rsidRPr="005333CC">
        <w:rPr>
          <w:rFonts w:ascii="Arial" w:hAnsi="Arial" w:cs="Arial"/>
          <w:color w:val="000000"/>
          <w:sz w:val="22"/>
          <w:szCs w:val="22"/>
        </w:rPr>
        <w:t>.000,00</w:t>
      </w:r>
      <w:r w:rsidR="00F61AB9" w:rsidRPr="0053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A25553" w:rsidRPr="005333CC">
        <w:rPr>
          <w:rFonts w:ascii="Arial" w:hAnsi="Arial" w:cs="Arial"/>
          <w:color w:val="000000"/>
          <w:sz w:val="22"/>
          <w:szCs w:val="22"/>
        </w:rPr>
        <w:t>EUR</w:t>
      </w:r>
      <w:r w:rsidR="00E3753B" w:rsidRPr="005333CC">
        <w:rPr>
          <w:rFonts w:ascii="Arial" w:hAnsi="Arial" w:cs="Arial"/>
          <w:color w:val="000000"/>
          <w:sz w:val="22"/>
          <w:szCs w:val="22"/>
        </w:rPr>
        <w:t xml:space="preserve"> v letu </w:t>
      </w:r>
      <w:r w:rsidR="0076481E">
        <w:rPr>
          <w:rFonts w:ascii="Arial" w:hAnsi="Arial" w:cs="Arial"/>
          <w:color w:val="000000"/>
          <w:sz w:val="22"/>
          <w:szCs w:val="22"/>
        </w:rPr>
        <w:t>2023</w:t>
      </w:r>
      <w:r w:rsidR="00A25553" w:rsidRPr="005333CC">
        <w:rPr>
          <w:rFonts w:ascii="Arial" w:hAnsi="Arial" w:cs="Arial"/>
          <w:color w:val="000000"/>
          <w:sz w:val="22"/>
          <w:szCs w:val="22"/>
        </w:rPr>
        <w:t>,</w:t>
      </w:r>
    </w:p>
    <w:p w:rsidR="00C63E40" w:rsidRPr="005333CC" w:rsidRDefault="00C63E40" w:rsidP="00A86AA2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333CC">
        <w:rPr>
          <w:rFonts w:ascii="Arial" w:hAnsi="Arial" w:cs="Arial"/>
          <w:color w:val="000000"/>
          <w:sz w:val="22"/>
          <w:szCs w:val="22"/>
        </w:rPr>
        <w:t xml:space="preserve">prodaje v vrednosti </w:t>
      </w:r>
      <w:r w:rsidR="0076481E">
        <w:rPr>
          <w:rFonts w:ascii="Arial" w:hAnsi="Arial" w:cs="Arial"/>
          <w:color w:val="000000"/>
          <w:sz w:val="22"/>
          <w:szCs w:val="22"/>
        </w:rPr>
        <w:t>220.000,00</w:t>
      </w:r>
      <w:r w:rsidR="00A25553" w:rsidRPr="005333CC">
        <w:rPr>
          <w:rFonts w:ascii="Arial" w:hAnsi="Arial" w:cs="Arial"/>
          <w:color w:val="000000"/>
          <w:sz w:val="22"/>
          <w:szCs w:val="22"/>
        </w:rPr>
        <w:t xml:space="preserve"> EUR</w:t>
      </w:r>
      <w:r w:rsidR="00E3753B" w:rsidRPr="005333CC">
        <w:rPr>
          <w:rFonts w:ascii="Arial" w:hAnsi="Arial" w:cs="Arial"/>
          <w:color w:val="000000"/>
          <w:sz w:val="22"/>
          <w:szCs w:val="22"/>
        </w:rPr>
        <w:t xml:space="preserve"> v letu </w:t>
      </w:r>
      <w:r w:rsidR="0076481E">
        <w:rPr>
          <w:rFonts w:ascii="Arial" w:hAnsi="Arial" w:cs="Arial"/>
          <w:color w:val="000000"/>
          <w:sz w:val="22"/>
          <w:szCs w:val="22"/>
        </w:rPr>
        <w:t>2023</w:t>
      </w:r>
      <w:r w:rsidR="00A25553" w:rsidRPr="005333CC">
        <w:rPr>
          <w:rFonts w:ascii="Arial" w:hAnsi="Arial" w:cs="Arial"/>
          <w:color w:val="000000"/>
          <w:sz w:val="22"/>
          <w:szCs w:val="22"/>
        </w:rPr>
        <w:t>.</w:t>
      </w:r>
    </w:p>
    <w:p w:rsidR="00004461" w:rsidRPr="005333CC" w:rsidRDefault="00004461" w:rsidP="00004461">
      <w:pPr>
        <w:jc w:val="both"/>
        <w:rPr>
          <w:rFonts w:ascii="Arial" w:hAnsi="Arial" w:cs="Arial"/>
          <w:sz w:val="22"/>
          <w:szCs w:val="22"/>
        </w:rPr>
      </w:pPr>
    </w:p>
    <w:p w:rsidR="00C63E40" w:rsidRPr="005333CC" w:rsidRDefault="00C63E40" w:rsidP="00C63E40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>Vsi nakupi in prodaje</w:t>
      </w:r>
      <w:r w:rsidR="00C70001" w:rsidRPr="005333CC">
        <w:rPr>
          <w:rFonts w:ascii="Arial" w:hAnsi="Arial" w:cs="Arial"/>
          <w:sz w:val="22"/>
          <w:szCs w:val="22"/>
        </w:rPr>
        <w:t xml:space="preserve"> </w:t>
      </w:r>
      <w:r w:rsidRPr="005333CC">
        <w:rPr>
          <w:rFonts w:ascii="Arial" w:hAnsi="Arial" w:cs="Arial"/>
          <w:sz w:val="22"/>
          <w:szCs w:val="22"/>
        </w:rPr>
        <w:t>nepremičnega premoženja</w:t>
      </w:r>
      <w:r w:rsidR="00C70001" w:rsidRPr="005333CC">
        <w:rPr>
          <w:rFonts w:ascii="Arial" w:hAnsi="Arial" w:cs="Arial"/>
          <w:sz w:val="22"/>
          <w:szCs w:val="22"/>
        </w:rPr>
        <w:t xml:space="preserve"> </w:t>
      </w:r>
      <w:r w:rsidR="00AD780E" w:rsidRPr="005333CC">
        <w:rPr>
          <w:rFonts w:ascii="Arial" w:hAnsi="Arial" w:cs="Arial"/>
          <w:sz w:val="22"/>
          <w:szCs w:val="22"/>
        </w:rPr>
        <w:t xml:space="preserve">se </w:t>
      </w:r>
      <w:r w:rsidR="00D41C2E" w:rsidRPr="005333CC">
        <w:rPr>
          <w:rFonts w:ascii="Arial" w:hAnsi="Arial" w:cs="Arial"/>
          <w:sz w:val="22"/>
          <w:szCs w:val="22"/>
        </w:rPr>
        <w:t>izvedejo</w:t>
      </w:r>
      <w:r w:rsidRPr="005333CC">
        <w:rPr>
          <w:rFonts w:ascii="Arial" w:hAnsi="Arial" w:cs="Arial"/>
          <w:sz w:val="22"/>
          <w:szCs w:val="22"/>
        </w:rPr>
        <w:t xml:space="preserve"> v skladu z veljavnima Zakonom o stvarnem premoženju države in </w:t>
      </w:r>
      <w:r w:rsidR="00C70001" w:rsidRPr="005333CC">
        <w:rPr>
          <w:rFonts w:ascii="Arial" w:hAnsi="Arial" w:cs="Arial"/>
          <w:sz w:val="22"/>
          <w:szCs w:val="22"/>
        </w:rPr>
        <w:t>samoupravnih lokalnih skupnosti</w:t>
      </w:r>
      <w:r w:rsidRPr="005333CC">
        <w:rPr>
          <w:rFonts w:ascii="Arial" w:hAnsi="Arial" w:cs="Arial"/>
          <w:sz w:val="22"/>
          <w:szCs w:val="22"/>
        </w:rPr>
        <w:t xml:space="preserve"> in Uredbo </w:t>
      </w:r>
      <w:r w:rsidR="00C70001" w:rsidRPr="005333CC">
        <w:rPr>
          <w:rFonts w:ascii="Arial" w:hAnsi="Arial" w:cs="Arial"/>
          <w:sz w:val="22"/>
          <w:szCs w:val="22"/>
        </w:rPr>
        <w:t>o stvarnem premoženju države in samoupravnih lokalnih skupnosti</w:t>
      </w:r>
      <w:r w:rsidRPr="005333CC">
        <w:rPr>
          <w:rFonts w:ascii="Arial" w:hAnsi="Arial" w:cs="Arial"/>
          <w:sz w:val="22"/>
          <w:szCs w:val="22"/>
        </w:rPr>
        <w:t>.</w:t>
      </w:r>
    </w:p>
    <w:p w:rsidR="001A148C" w:rsidRPr="005333CC" w:rsidRDefault="001A148C" w:rsidP="002715A8">
      <w:pPr>
        <w:jc w:val="both"/>
        <w:rPr>
          <w:rFonts w:ascii="Arial" w:hAnsi="Arial" w:cs="Arial"/>
          <w:sz w:val="22"/>
          <w:szCs w:val="22"/>
        </w:rPr>
      </w:pPr>
    </w:p>
    <w:p w:rsidR="001A148C" w:rsidRPr="005333CC" w:rsidRDefault="005D1E71" w:rsidP="002715A8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>Drugi odstavek 24. člena ZSPDSLS</w:t>
      </w:r>
      <w:r w:rsidR="002635C9" w:rsidRPr="005333CC">
        <w:rPr>
          <w:rFonts w:ascii="Arial" w:hAnsi="Arial" w:cs="Arial"/>
          <w:sz w:val="22"/>
          <w:szCs w:val="22"/>
        </w:rPr>
        <w:t>-1</w:t>
      </w:r>
      <w:r w:rsidRPr="005333CC">
        <w:rPr>
          <w:rFonts w:ascii="Arial" w:hAnsi="Arial" w:cs="Arial"/>
          <w:sz w:val="22"/>
          <w:szCs w:val="22"/>
        </w:rPr>
        <w:t xml:space="preserve"> določa tudi, da svet samoupravne lokalne skupnosti lahko določi, da načrt ravnanja z nepremičnim premoženjem pod določeno vrednostjo sprejme organ, odgovoren za izvrševanje proračuna samoupravnih lokalnih skupnosti.</w:t>
      </w: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</w:p>
    <w:p w:rsidR="005D1E71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Občina pogosto pride v situacijo, ko določenih nepremičnin, ki bi jih bilo v najkrajšem možnem času bodisi treba odkupiti ali pa bi jih bilo zaradi ugodnih razmer na trgu gospodarno v tistem trenutku prodati, da takšnega nakupa ali prodaje ne more izvesti, ker nepremičnina ni uvrščena na načrt razpolaganja z nepremičnim premoženjem za tisto leto. </w:t>
      </w: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Zaradi v prejšnjem odstavku navedene nefleksibilnosti v zvezi z ravnanjem s stvarnim premoženjem občine predlagamo, da Občinski svet Občine Tržič sprejme sklep, da na podlagi </w:t>
      </w:r>
      <w:r w:rsidR="005D1E71" w:rsidRPr="005333CC">
        <w:rPr>
          <w:rFonts w:ascii="Arial" w:hAnsi="Arial" w:cs="Arial"/>
          <w:sz w:val="22"/>
          <w:szCs w:val="22"/>
        </w:rPr>
        <w:t>drugega</w:t>
      </w:r>
      <w:r w:rsidRPr="005333CC">
        <w:rPr>
          <w:rFonts w:ascii="Arial" w:hAnsi="Arial" w:cs="Arial"/>
          <w:sz w:val="22"/>
          <w:szCs w:val="22"/>
        </w:rPr>
        <w:t xml:space="preserve"> odstavka </w:t>
      </w:r>
      <w:r w:rsidR="005D1E71" w:rsidRPr="005333CC">
        <w:rPr>
          <w:rFonts w:ascii="Arial" w:hAnsi="Arial" w:cs="Arial"/>
          <w:sz w:val="22"/>
          <w:szCs w:val="22"/>
        </w:rPr>
        <w:t>24</w:t>
      </w:r>
      <w:r w:rsidRPr="005333CC">
        <w:rPr>
          <w:rFonts w:ascii="Arial" w:hAnsi="Arial" w:cs="Arial"/>
          <w:sz w:val="22"/>
          <w:szCs w:val="22"/>
        </w:rPr>
        <w:t>. člena ZSPDSLS</w:t>
      </w:r>
      <w:r w:rsidR="005D1E71" w:rsidRPr="005333CC">
        <w:rPr>
          <w:rFonts w:ascii="Arial" w:hAnsi="Arial" w:cs="Arial"/>
          <w:sz w:val="22"/>
          <w:szCs w:val="22"/>
        </w:rPr>
        <w:t>-1</w:t>
      </w:r>
      <w:r w:rsidRPr="005333CC">
        <w:rPr>
          <w:rFonts w:ascii="Arial" w:hAnsi="Arial" w:cs="Arial"/>
          <w:sz w:val="22"/>
          <w:szCs w:val="22"/>
        </w:rPr>
        <w:t xml:space="preserve"> sme načrt ravnanja z nepremičnim premoženjem pod določeno vrednostjo sprejeti župan sam. </w:t>
      </w: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Na tej osnovi predlagamo, da sme župan sprejeti načrt pridobivanja nepremičnega premoženja </w:t>
      </w:r>
      <w:r w:rsidR="001A31FE">
        <w:rPr>
          <w:rFonts w:ascii="Arial" w:hAnsi="Arial" w:cs="Arial"/>
          <w:sz w:val="22"/>
          <w:szCs w:val="22"/>
        </w:rPr>
        <w:t>za leto 2023</w:t>
      </w:r>
      <w:r w:rsidRPr="005333CC">
        <w:rPr>
          <w:rFonts w:ascii="Arial" w:hAnsi="Arial" w:cs="Arial"/>
          <w:sz w:val="22"/>
          <w:szCs w:val="22"/>
        </w:rPr>
        <w:t xml:space="preserve">, pod pogojem, da je vrednost nepremičnine, ki se uvrsti na načrt, nižja od </w:t>
      </w:r>
      <w:r w:rsidR="004A692E" w:rsidRPr="005333CC">
        <w:rPr>
          <w:rFonts w:ascii="Arial" w:hAnsi="Arial" w:cs="Arial"/>
          <w:sz w:val="22"/>
          <w:szCs w:val="22"/>
        </w:rPr>
        <w:t>20</w:t>
      </w:r>
      <w:r w:rsidRPr="005333CC">
        <w:rPr>
          <w:rFonts w:ascii="Arial" w:hAnsi="Arial" w:cs="Arial"/>
          <w:sz w:val="22"/>
          <w:szCs w:val="22"/>
        </w:rPr>
        <w:t>.000 EUR ter da jo Občina Tržič potrebuje</w:t>
      </w:r>
      <w:r w:rsidR="004A692E" w:rsidRPr="005333CC">
        <w:rPr>
          <w:rFonts w:ascii="Arial" w:hAnsi="Arial" w:cs="Arial"/>
          <w:sz w:val="22"/>
          <w:szCs w:val="22"/>
        </w:rPr>
        <w:t xml:space="preserve"> za opravljanje svojih nalog</w:t>
      </w:r>
      <w:r w:rsidRPr="005333CC">
        <w:rPr>
          <w:rFonts w:ascii="Arial" w:hAnsi="Arial" w:cs="Arial"/>
          <w:sz w:val="22"/>
          <w:szCs w:val="22"/>
        </w:rPr>
        <w:t>. Skupna vrednost nepremičnin, ki jih župan uvrsti na načrt pridobivanja nepremičnega premoženja</w:t>
      </w:r>
      <w:r w:rsidR="00C31B52">
        <w:rPr>
          <w:rFonts w:ascii="Arial" w:hAnsi="Arial" w:cs="Arial"/>
          <w:sz w:val="22"/>
          <w:szCs w:val="22"/>
        </w:rPr>
        <w:t xml:space="preserve"> </w:t>
      </w:r>
      <w:r w:rsidRPr="005333CC">
        <w:rPr>
          <w:rFonts w:ascii="Arial" w:hAnsi="Arial" w:cs="Arial"/>
          <w:sz w:val="22"/>
          <w:szCs w:val="22"/>
        </w:rPr>
        <w:t xml:space="preserve">lahko dosega največ </w:t>
      </w:r>
      <w:r w:rsidR="004A692E" w:rsidRPr="005333CC">
        <w:rPr>
          <w:rFonts w:ascii="Arial" w:hAnsi="Arial" w:cs="Arial"/>
          <w:sz w:val="22"/>
          <w:szCs w:val="22"/>
        </w:rPr>
        <w:t>20</w:t>
      </w:r>
      <w:r w:rsidRPr="005333CC">
        <w:rPr>
          <w:rFonts w:ascii="Arial" w:hAnsi="Arial" w:cs="Arial"/>
          <w:sz w:val="22"/>
          <w:szCs w:val="22"/>
        </w:rPr>
        <w:t>.000 EUR. Sredstva za nakup nepremičnin se zagotovijo v okviru razpoložljivih sredstev na posamezni proračunski postavki 60225 (Odškodnine) ali 61000  (Nakup nepremičnin in ostali odhodki v zvezi z nepremičninami) ali pa z županovim sprejemom sklepa o prerazporeditvi sredstev v proračunu.</w:t>
      </w: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Enako predlagamo tudi v zvezi z prodajo nepremičnin Občine Tržič, torej, da sme župan sprejeti načrt razpolaganja z nepremičnim premoženjem v lasti Občine Tržič za </w:t>
      </w:r>
      <w:r w:rsidR="00C31B52">
        <w:rPr>
          <w:rFonts w:ascii="Arial" w:hAnsi="Arial" w:cs="Arial"/>
          <w:sz w:val="22"/>
          <w:szCs w:val="22"/>
        </w:rPr>
        <w:t>leto 2023</w:t>
      </w:r>
      <w:r w:rsidRPr="005333CC">
        <w:rPr>
          <w:rFonts w:ascii="Arial" w:hAnsi="Arial" w:cs="Arial"/>
          <w:sz w:val="22"/>
          <w:szCs w:val="22"/>
        </w:rPr>
        <w:t xml:space="preserve"> pod pogojem, da je vrednost nepremičnine, ki se uvrsti na načrt, nižja od </w:t>
      </w:r>
      <w:r w:rsidR="004A692E" w:rsidRPr="005333CC">
        <w:rPr>
          <w:rFonts w:ascii="Arial" w:hAnsi="Arial" w:cs="Arial"/>
          <w:sz w:val="22"/>
          <w:szCs w:val="22"/>
        </w:rPr>
        <w:t>20</w:t>
      </w:r>
      <w:r w:rsidRPr="005333CC">
        <w:rPr>
          <w:rFonts w:ascii="Arial" w:hAnsi="Arial" w:cs="Arial"/>
          <w:sz w:val="22"/>
          <w:szCs w:val="22"/>
        </w:rPr>
        <w:t xml:space="preserve">.000 EUR ter da je Občina Tržič ne potrebuje. Skupna vrednost nepremičnin, ki jih župan uvrsti na načrt razpolaganja z nepremičnim premoženjem v lasti Občine Tržič lahko dosega največ </w:t>
      </w:r>
      <w:r w:rsidR="004A692E" w:rsidRPr="005333CC">
        <w:rPr>
          <w:rFonts w:ascii="Arial" w:hAnsi="Arial" w:cs="Arial"/>
          <w:sz w:val="22"/>
          <w:szCs w:val="22"/>
        </w:rPr>
        <w:t>20</w:t>
      </w:r>
      <w:r w:rsidRPr="005333CC">
        <w:rPr>
          <w:rFonts w:ascii="Arial" w:hAnsi="Arial" w:cs="Arial"/>
          <w:sz w:val="22"/>
          <w:szCs w:val="22"/>
        </w:rPr>
        <w:t>.000 EUR.</w:t>
      </w: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</w:p>
    <w:p w:rsidR="005D1E71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>Nadalje ZSPDSLS</w:t>
      </w:r>
      <w:r w:rsidR="005D1E71" w:rsidRPr="005333CC">
        <w:rPr>
          <w:rFonts w:ascii="Arial" w:hAnsi="Arial" w:cs="Arial"/>
          <w:sz w:val="22"/>
          <w:szCs w:val="22"/>
        </w:rPr>
        <w:t xml:space="preserve">-1 v drugem odstavku 27. člena določa, </w:t>
      </w:r>
      <w:r w:rsidR="00A65DE6" w:rsidRPr="005333CC">
        <w:rPr>
          <w:rFonts w:ascii="Arial" w:hAnsi="Arial" w:cs="Arial"/>
          <w:sz w:val="22"/>
          <w:szCs w:val="22"/>
        </w:rPr>
        <w:t xml:space="preserve">da upravljavci lahko v primeru spremenjenih prostorskih potreb in drugih potreb upravljavcev stvarnega premoženja, ki </w:t>
      </w:r>
      <w:r w:rsidR="00A65DE6" w:rsidRPr="005333CC">
        <w:rPr>
          <w:rFonts w:ascii="Arial" w:hAnsi="Arial" w:cs="Arial"/>
          <w:sz w:val="22"/>
          <w:szCs w:val="22"/>
        </w:rPr>
        <w:lastRenderedPageBreak/>
        <w:t>jih ni bilo mogoče določiti ob pripravi načrta ravnanja s stvarnim premoženjem iz drugega odstavka 24. člena ali drugega odstavka 25. člena ZSPDSLS-1, ali ob nepredvidenih okoliščinah na trgu, ki narekujejo hiter odziv, sklepajo pravne posle, ki niso predvideni v veljavnem načrtu ravnanja s stvarnim premoženjem. Skupna vrednost poslov lahko znaša največ 20 odstotkov skupne vrednosti načrtov iz prvega odstavka 24. člena in prvega odstavka 25. člena ZSPDSLS-1. Skupno vrednost pravnih poslov lahko vsako leto določi svet samoupravne lokalne skupnosti v 30 dneh po sprejetju proračuna.</w:t>
      </w: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</w:p>
    <w:p w:rsidR="004201CB" w:rsidRPr="005333CC" w:rsidRDefault="00A25553" w:rsidP="002715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333CC">
        <w:rPr>
          <w:rFonts w:ascii="Arial" w:hAnsi="Arial" w:cs="Arial"/>
          <w:color w:val="000000"/>
          <w:sz w:val="22"/>
          <w:szCs w:val="22"/>
        </w:rPr>
        <w:t xml:space="preserve">Skupna vrednost </w:t>
      </w:r>
      <w:r w:rsidR="00F61AB9" w:rsidRPr="005333CC">
        <w:rPr>
          <w:rFonts w:ascii="Arial" w:hAnsi="Arial" w:cs="Arial"/>
          <w:color w:val="000000"/>
          <w:sz w:val="22"/>
          <w:szCs w:val="22"/>
        </w:rPr>
        <w:t xml:space="preserve">Načrta pridobivanja nepremičnega premoženja Občine Tržič za </w:t>
      </w:r>
      <w:r w:rsidR="00C31B52">
        <w:rPr>
          <w:rFonts w:ascii="Arial" w:hAnsi="Arial" w:cs="Arial"/>
          <w:color w:val="000000"/>
          <w:sz w:val="22"/>
          <w:szCs w:val="22"/>
        </w:rPr>
        <w:t>leto 2023</w:t>
      </w:r>
      <w:r w:rsidR="00F61AB9" w:rsidRPr="0053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D4415F" w:rsidRPr="005333CC">
        <w:rPr>
          <w:rFonts w:ascii="Arial" w:hAnsi="Arial" w:cs="Arial"/>
          <w:color w:val="000000"/>
          <w:sz w:val="22"/>
          <w:szCs w:val="22"/>
        </w:rPr>
        <w:t xml:space="preserve">znaša </w:t>
      </w:r>
      <w:r w:rsidR="00890695">
        <w:rPr>
          <w:rFonts w:ascii="Arial" w:hAnsi="Arial" w:cs="Arial"/>
          <w:color w:val="000000"/>
          <w:sz w:val="22"/>
          <w:szCs w:val="22"/>
        </w:rPr>
        <w:t>442.152,99</w:t>
      </w:r>
      <w:r w:rsidR="00C31B52">
        <w:rPr>
          <w:rFonts w:ascii="Arial" w:hAnsi="Arial" w:cs="Arial"/>
          <w:color w:val="000000"/>
          <w:sz w:val="22"/>
          <w:szCs w:val="22"/>
        </w:rPr>
        <w:t xml:space="preserve"> </w:t>
      </w:r>
      <w:r w:rsidR="00F61AB9" w:rsidRPr="005333CC">
        <w:rPr>
          <w:rFonts w:ascii="Arial" w:hAnsi="Arial" w:cs="Arial"/>
          <w:color w:val="000000"/>
          <w:sz w:val="22"/>
          <w:szCs w:val="22"/>
        </w:rPr>
        <w:t>EUR</w:t>
      </w:r>
      <w:r w:rsidR="004201CB" w:rsidRPr="005333CC">
        <w:rPr>
          <w:rFonts w:ascii="Arial" w:hAnsi="Arial" w:cs="Arial"/>
          <w:color w:val="000000"/>
          <w:sz w:val="22"/>
          <w:szCs w:val="22"/>
        </w:rPr>
        <w:t>, skupna vrednost</w:t>
      </w:r>
      <w:r w:rsidR="00F61AB9" w:rsidRPr="005333CC">
        <w:rPr>
          <w:rFonts w:ascii="Arial" w:hAnsi="Arial" w:cs="Arial"/>
          <w:color w:val="000000"/>
          <w:sz w:val="22"/>
          <w:szCs w:val="22"/>
        </w:rPr>
        <w:t xml:space="preserve"> Načrta razpolaganja z nepremičnim premoženjem Občine Tržič za </w:t>
      </w:r>
      <w:r w:rsidR="00C31B52">
        <w:rPr>
          <w:rFonts w:ascii="Arial" w:hAnsi="Arial" w:cs="Arial"/>
          <w:color w:val="000000"/>
          <w:sz w:val="22"/>
          <w:szCs w:val="22"/>
        </w:rPr>
        <w:t>leto 2023</w:t>
      </w:r>
      <w:r w:rsidR="00F61AB9" w:rsidRPr="005333CC">
        <w:rPr>
          <w:rFonts w:ascii="Arial" w:hAnsi="Arial" w:cs="Arial"/>
          <w:color w:val="000000"/>
          <w:sz w:val="22"/>
          <w:szCs w:val="22"/>
        </w:rPr>
        <w:t xml:space="preserve"> pa </w:t>
      </w:r>
      <w:r w:rsidR="00890695">
        <w:rPr>
          <w:rFonts w:ascii="Arial" w:hAnsi="Arial" w:cs="Arial"/>
          <w:color w:val="000000"/>
          <w:sz w:val="22"/>
          <w:szCs w:val="22"/>
        </w:rPr>
        <w:t>940.076,25</w:t>
      </w:r>
      <w:r w:rsidR="00C31B52">
        <w:rPr>
          <w:rFonts w:ascii="Arial" w:hAnsi="Arial" w:cs="Arial"/>
          <w:color w:val="000000"/>
          <w:sz w:val="22"/>
          <w:szCs w:val="22"/>
        </w:rPr>
        <w:t xml:space="preserve"> </w:t>
      </w:r>
      <w:r w:rsidR="00F61AB9" w:rsidRPr="005333CC">
        <w:rPr>
          <w:rFonts w:ascii="Arial" w:hAnsi="Arial" w:cs="Arial"/>
          <w:color w:val="000000"/>
          <w:sz w:val="22"/>
          <w:szCs w:val="22"/>
        </w:rPr>
        <w:t>EUR</w:t>
      </w:r>
      <w:r w:rsidR="004201CB" w:rsidRPr="005333CC">
        <w:rPr>
          <w:rFonts w:ascii="Arial" w:hAnsi="Arial" w:cs="Arial"/>
          <w:color w:val="000000"/>
          <w:sz w:val="22"/>
          <w:szCs w:val="22"/>
        </w:rPr>
        <w:t xml:space="preserve">. V skladu z navedenim predlagamo, da skupna vrednost poslov, ki niso predvideni v veljavnem načrtu ravnanja z nepremičnim premoženjem lahko znaša največ </w:t>
      </w:r>
      <w:r w:rsidR="001660C4">
        <w:rPr>
          <w:rFonts w:ascii="Arial" w:hAnsi="Arial" w:cs="Arial"/>
          <w:color w:val="000000"/>
          <w:sz w:val="22"/>
          <w:szCs w:val="22"/>
        </w:rPr>
        <w:t>8</w:t>
      </w:r>
      <w:r w:rsidR="00C31B52">
        <w:rPr>
          <w:rFonts w:ascii="Arial" w:hAnsi="Arial" w:cs="Arial"/>
          <w:color w:val="000000"/>
          <w:sz w:val="22"/>
          <w:szCs w:val="22"/>
        </w:rPr>
        <w:t xml:space="preserve"> </w:t>
      </w:r>
      <w:r w:rsidR="004201CB" w:rsidRPr="005333CC">
        <w:rPr>
          <w:rFonts w:ascii="Arial" w:hAnsi="Arial" w:cs="Arial"/>
          <w:color w:val="000000"/>
          <w:sz w:val="22"/>
          <w:szCs w:val="22"/>
        </w:rPr>
        <w:t xml:space="preserve">% skupne vrednosti Načrta pridobivanja nepremičnega premoženja Občine Tržič za </w:t>
      </w:r>
      <w:r w:rsidR="00C31B52">
        <w:rPr>
          <w:rFonts w:ascii="Arial" w:hAnsi="Arial" w:cs="Arial"/>
          <w:color w:val="000000"/>
          <w:sz w:val="22"/>
          <w:szCs w:val="22"/>
        </w:rPr>
        <w:t>leto 2023</w:t>
      </w:r>
      <w:r w:rsidR="004201CB" w:rsidRPr="005333CC">
        <w:rPr>
          <w:rFonts w:ascii="Arial" w:hAnsi="Arial" w:cs="Arial"/>
          <w:color w:val="000000"/>
          <w:sz w:val="22"/>
          <w:szCs w:val="22"/>
        </w:rPr>
        <w:t xml:space="preserve">, kar znaša </w:t>
      </w:r>
      <w:r w:rsidR="001660C4">
        <w:rPr>
          <w:rFonts w:ascii="Arial" w:hAnsi="Arial" w:cs="Arial"/>
          <w:color w:val="000000"/>
          <w:sz w:val="22"/>
          <w:szCs w:val="22"/>
        </w:rPr>
        <w:t>35.372,24</w:t>
      </w:r>
      <w:r w:rsidR="004201CB" w:rsidRPr="005333CC">
        <w:rPr>
          <w:rFonts w:ascii="Arial" w:hAnsi="Arial" w:cs="Arial"/>
          <w:color w:val="000000"/>
          <w:sz w:val="22"/>
          <w:szCs w:val="22"/>
        </w:rPr>
        <w:t xml:space="preserve"> EUR, oziroma največ 4</w:t>
      </w:r>
      <w:r w:rsidR="001660C4">
        <w:rPr>
          <w:rFonts w:ascii="Arial" w:hAnsi="Arial" w:cs="Arial"/>
          <w:color w:val="000000"/>
          <w:sz w:val="22"/>
          <w:szCs w:val="22"/>
        </w:rPr>
        <w:t xml:space="preserve"> </w:t>
      </w:r>
      <w:r w:rsidR="004201CB" w:rsidRPr="005333CC">
        <w:rPr>
          <w:rFonts w:ascii="Arial" w:hAnsi="Arial" w:cs="Arial"/>
          <w:color w:val="000000"/>
          <w:sz w:val="22"/>
          <w:szCs w:val="22"/>
        </w:rPr>
        <w:t xml:space="preserve">% skupne vrednosti Načrta razpolaganja z nepremičnim premoženjem Občine Tržič za </w:t>
      </w:r>
      <w:r w:rsidR="00C31B52">
        <w:rPr>
          <w:rFonts w:ascii="Arial" w:hAnsi="Arial" w:cs="Arial"/>
          <w:color w:val="000000"/>
          <w:sz w:val="22"/>
          <w:szCs w:val="22"/>
        </w:rPr>
        <w:t>leto 2023</w:t>
      </w:r>
      <w:r w:rsidR="004201CB" w:rsidRPr="005333CC">
        <w:rPr>
          <w:rFonts w:ascii="Arial" w:hAnsi="Arial" w:cs="Arial"/>
          <w:color w:val="000000"/>
          <w:sz w:val="22"/>
          <w:szCs w:val="22"/>
        </w:rPr>
        <w:t xml:space="preserve">, kar znaša </w:t>
      </w:r>
      <w:r w:rsidR="001660C4">
        <w:rPr>
          <w:rFonts w:ascii="Arial" w:hAnsi="Arial" w:cs="Arial"/>
          <w:color w:val="000000"/>
          <w:sz w:val="22"/>
          <w:szCs w:val="22"/>
        </w:rPr>
        <w:t>37.603,05</w:t>
      </w:r>
      <w:r w:rsidR="004201CB" w:rsidRPr="005333CC">
        <w:rPr>
          <w:rFonts w:ascii="Arial" w:hAnsi="Arial" w:cs="Arial"/>
          <w:color w:val="000000"/>
          <w:sz w:val="22"/>
          <w:szCs w:val="22"/>
        </w:rPr>
        <w:t xml:space="preserve"> EUR.</w:t>
      </w: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</w:p>
    <w:p w:rsidR="002715A8" w:rsidRPr="005333CC" w:rsidRDefault="002715A8" w:rsidP="002715A8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V vseh primerih, torej bodisi nakupa bodisi prodaje, mora župan o tem obvestiti občinski svet, in sicer na podlagi </w:t>
      </w:r>
      <w:r w:rsidR="00A65DE6" w:rsidRPr="005333CC">
        <w:rPr>
          <w:rFonts w:ascii="Arial" w:hAnsi="Arial" w:cs="Arial"/>
          <w:sz w:val="22"/>
          <w:szCs w:val="22"/>
        </w:rPr>
        <w:t xml:space="preserve">28. člena ZSPDSLS-1 v </w:t>
      </w:r>
      <w:r w:rsidRPr="005333CC">
        <w:rPr>
          <w:rFonts w:ascii="Arial" w:hAnsi="Arial" w:cs="Arial"/>
          <w:sz w:val="22"/>
          <w:szCs w:val="22"/>
        </w:rPr>
        <w:t xml:space="preserve">poročilu o realizaciji načrta ravnanja z nepremičnim premoženjem, ki ga župan občinskemu svetu predloži </w:t>
      </w:r>
      <w:r w:rsidR="00A65DE6" w:rsidRPr="005333CC">
        <w:rPr>
          <w:rFonts w:ascii="Arial" w:hAnsi="Arial" w:cs="Arial"/>
          <w:sz w:val="22"/>
          <w:szCs w:val="22"/>
        </w:rPr>
        <w:t>najpozneje ob sprejetju zaključnega računa proračuna</w:t>
      </w:r>
      <w:r w:rsidRPr="005333CC">
        <w:rPr>
          <w:rFonts w:ascii="Arial" w:hAnsi="Arial" w:cs="Arial"/>
          <w:sz w:val="22"/>
          <w:szCs w:val="22"/>
        </w:rPr>
        <w:t>.</w:t>
      </w:r>
    </w:p>
    <w:p w:rsidR="000F56A0" w:rsidRPr="005333CC" w:rsidRDefault="000F56A0" w:rsidP="006501E9">
      <w:pPr>
        <w:jc w:val="both"/>
        <w:rPr>
          <w:rFonts w:ascii="Arial" w:hAnsi="Arial" w:cs="Arial"/>
          <w:sz w:val="22"/>
          <w:szCs w:val="22"/>
        </w:rPr>
      </w:pPr>
    </w:p>
    <w:p w:rsidR="00C53D2C" w:rsidRPr="005333CC" w:rsidRDefault="00C53D2C" w:rsidP="006501E9">
      <w:pPr>
        <w:jc w:val="both"/>
        <w:rPr>
          <w:rFonts w:ascii="Arial" w:hAnsi="Arial" w:cs="Arial"/>
          <w:sz w:val="22"/>
          <w:szCs w:val="22"/>
        </w:rPr>
      </w:pPr>
    </w:p>
    <w:p w:rsidR="006501E9" w:rsidRPr="005333CC" w:rsidRDefault="006501E9" w:rsidP="006501E9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Priloge: </w:t>
      </w:r>
    </w:p>
    <w:p w:rsidR="00C52283" w:rsidRPr="005333CC" w:rsidRDefault="00C52283" w:rsidP="000F56A0">
      <w:pPr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TABELA 1 - Načrt razpolaganja z nepremičnim premoženjem Občine Tržič za </w:t>
      </w:r>
      <w:r w:rsidR="00C31B52">
        <w:rPr>
          <w:rFonts w:ascii="Arial" w:hAnsi="Arial" w:cs="Arial"/>
          <w:sz w:val="22"/>
          <w:szCs w:val="22"/>
        </w:rPr>
        <w:t>leto 2023</w:t>
      </w:r>
      <w:r w:rsidRPr="005333CC">
        <w:rPr>
          <w:rFonts w:ascii="Arial" w:hAnsi="Arial" w:cs="Arial"/>
          <w:sz w:val="22"/>
          <w:szCs w:val="22"/>
        </w:rPr>
        <w:t>,</w:t>
      </w:r>
    </w:p>
    <w:p w:rsidR="00C52283" w:rsidRPr="005333CC" w:rsidRDefault="00C52283" w:rsidP="00C5228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TABELA 2 - Načrt pridobivanja nepremičnega premoženja Občine Tržič za </w:t>
      </w:r>
      <w:r w:rsidR="00C31B52">
        <w:rPr>
          <w:rFonts w:ascii="Arial" w:hAnsi="Arial" w:cs="Arial"/>
          <w:sz w:val="22"/>
          <w:szCs w:val="22"/>
        </w:rPr>
        <w:t>leto 2023</w:t>
      </w:r>
      <w:r w:rsidR="002F7958" w:rsidRPr="005333CC">
        <w:rPr>
          <w:rFonts w:ascii="Arial" w:hAnsi="Arial" w:cs="Arial"/>
          <w:sz w:val="22"/>
          <w:szCs w:val="22"/>
        </w:rPr>
        <w:t>.</w:t>
      </w:r>
    </w:p>
    <w:p w:rsidR="00236ED9" w:rsidRPr="005333CC" w:rsidRDefault="00236ED9" w:rsidP="00F66B0F">
      <w:pPr>
        <w:jc w:val="both"/>
        <w:rPr>
          <w:rFonts w:ascii="Arial" w:hAnsi="Arial" w:cs="Arial"/>
          <w:sz w:val="22"/>
          <w:szCs w:val="22"/>
        </w:rPr>
      </w:pPr>
    </w:p>
    <w:p w:rsidR="00AF7AF3" w:rsidRPr="005333CC" w:rsidRDefault="00AF7AF3" w:rsidP="00F66B0F">
      <w:pPr>
        <w:jc w:val="both"/>
        <w:rPr>
          <w:rFonts w:ascii="Arial" w:hAnsi="Arial" w:cs="Arial"/>
          <w:sz w:val="22"/>
          <w:szCs w:val="22"/>
        </w:rPr>
      </w:pPr>
    </w:p>
    <w:p w:rsidR="00A65DE6" w:rsidRPr="005333CC" w:rsidRDefault="00A65DE6" w:rsidP="00F66B0F">
      <w:pPr>
        <w:jc w:val="both"/>
        <w:rPr>
          <w:rFonts w:ascii="Arial" w:hAnsi="Arial" w:cs="Arial"/>
          <w:sz w:val="22"/>
          <w:szCs w:val="22"/>
        </w:rPr>
      </w:pPr>
    </w:p>
    <w:p w:rsidR="00CB284B" w:rsidRPr="005333CC" w:rsidRDefault="00CB284B" w:rsidP="00CB284B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Pripravila:                                                  </w:t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  <w:t xml:space="preserve">                      </w:t>
      </w:r>
    </w:p>
    <w:p w:rsidR="00CB284B" w:rsidRPr="005333CC" w:rsidRDefault="00CB284B" w:rsidP="00CB284B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Jasna Kavčič, univ. dipl. inž. grad.,     </w:t>
      </w:r>
      <w:r w:rsidR="00D30B0A">
        <w:rPr>
          <w:rFonts w:ascii="Arial" w:hAnsi="Arial" w:cs="Arial"/>
          <w:sz w:val="22"/>
          <w:szCs w:val="22"/>
        </w:rPr>
        <w:t xml:space="preserve">         </w:t>
      </w:r>
      <w:r w:rsidR="00D30B0A">
        <w:rPr>
          <w:rFonts w:ascii="Arial" w:hAnsi="Arial" w:cs="Arial"/>
          <w:sz w:val="22"/>
          <w:szCs w:val="22"/>
        </w:rPr>
        <w:tab/>
        <w:t xml:space="preserve">                 </w:t>
      </w:r>
      <w:r w:rsidR="00C31B52">
        <w:rPr>
          <w:rFonts w:ascii="Arial" w:hAnsi="Arial" w:cs="Arial"/>
          <w:sz w:val="22"/>
          <w:szCs w:val="22"/>
        </w:rPr>
        <w:tab/>
        <w:t xml:space="preserve">   Klemen Srna</w:t>
      </w:r>
    </w:p>
    <w:p w:rsidR="00CB284B" w:rsidRPr="005333CC" w:rsidRDefault="00CB284B" w:rsidP="00CB284B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vodja Urada za </w:t>
      </w:r>
      <w:r w:rsidR="00FF13D2" w:rsidRPr="005333CC">
        <w:rPr>
          <w:rFonts w:ascii="Arial" w:hAnsi="Arial" w:cs="Arial"/>
          <w:sz w:val="22"/>
          <w:szCs w:val="22"/>
        </w:rPr>
        <w:t>okolje in prostor</w:t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="00D30B0A">
        <w:rPr>
          <w:rFonts w:ascii="Arial" w:hAnsi="Arial" w:cs="Arial"/>
          <w:sz w:val="22"/>
          <w:szCs w:val="22"/>
        </w:rPr>
        <w:t xml:space="preserve">       </w:t>
      </w:r>
      <w:r w:rsidR="0066125A" w:rsidRPr="005333CC">
        <w:rPr>
          <w:rFonts w:ascii="Arial" w:hAnsi="Arial" w:cs="Arial"/>
          <w:sz w:val="22"/>
          <w:szCs w:val="22"/>
        </w:rPr>
        <w:t xml:space="preserve"> </w:t>
      </w:r>
      <w:r w:rsidR="00C31B52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>DIREKTOR OBČINSKE UPRAVE</w:t>
      </w:r>
    </w:p>
    <w:p w:rsidR="00CB284B" w:rsidRPr="005333CC" w:rsidRDefault="00CB284B" w:rsidP="00CB284B">
      <w:pPr>
        <w:jc w:val="both"/>
        <w:rPr>
          <w:rFonts w:ascii="Arial" w:hAnsi="Arial" w:cs="Arial"/>
          <w:sz w:val="22"/>
          <w:szCs w:val="22"/>
        </w:rPr>
      </w:pPr>
    </w:p>
    <w:p w:rsidR="00A65DE6" w:rsidRPr="005333CC" w:rsidRDefault="00A65DE6" w:rsidP="00CB284B">
      <w:pPr>
        <w:jc w:val="both"/>
        <w:rPr>
          <w:rFonts w:ascii="Arial" w:hAnsi="Arial" w:cs="Arial"/>
          <w:sz w:val="22"/>
          <w:szCs w:val="22"/>
        </w:rPr>
      </w:pPr>
    </w:p>
    <w:p w:rsidR="00CB284B" w:rsidRPr="005333CC" w:rsidRDefault="00CB284B" w:rsidP="00CB284B">
      <w:pPr>
        <w:jc w:val="both"/>
        <w:rPr>
          <w:rFonts w:ascii="Arial" w:hAnsi="Arial" w:cs="Arial"/>
          <w:sz w:val="22"/>
          <w:szCs w:val="22"/>
        </w:rPr>
      </w:pPr>
    </w:p>
    <w:p w:rsidR="00CB284B" w:rsidRPr="005333CC" w:rsidRDefault="00CB284B" w:rsidP="00CB284B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</w:r>
      <w:r w:rsidRPr="005333CC">
        <w:rPr>
          <w:rFonts w:ascii="Arial" w:hAnsi="Arial" w:cs="Arial"/>
          <w:sz w:val="22"/>
          <w:szCs w:val="22"/>
        </w:rPr>
        <w:tab/>
        <w:t xml:space="preserve">          </w:t>
      </w:r>
    </w:p>
    <w:p w:rsidR="00162B5E" w:rsidRDefault="00162B5E" w:rsidP="00CB284B">
      <w:pPr>
        <w:jc w:val="both"/>
        <w:rPr>
          <w:rFonts w:ascii="Arial" w:hAnsi="Arial" w:cs="Arial"/>
          <w:sz w:val="22"/>
          <w:szCs w:val="22"/>
        </w:rPr>
      </w:pPr>
    </w:p>
    <w:p w:rsidR="00162B5E" w:rsidRDefault="00162B5E" w:rsidP="00CB284B">
      <w:pPr>
        <w:jc w:val="both"/>
        <w:rPr>
          <w:rFonts w:ascii="Arial" w:hAnsi="Arial" w:cs="Arial"/>
          <w:sz w:val="22"/>
          <w:szCs w:val="22"/>
        </w:rPr>
      </w:pPr>
    </w:p>
    <w:p w:rsidR="00162B5E" w:rsidRDefault="00162B5E" w:rsidP="00CB284B">
      <w:pPr>
        <w:jc w:val="both"/>
        <w:rPr>
          <w:rFonts w:ascii="Arial" w:hAnsi="Arial" w:cs="Arial"/>
          <w:sz w:val="22"/>
          <w:szCs w:val="22"/>
        </w:rPr>
      </w:pPr>
    </w:p>
    <w:p w:rsidR="00CB284B" w:rsidRPr="005333CC" w:rsidRDefault="00A45AFC" w:rsidP="00CB284B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>Tomaž Ropret</w:t>
      </w:r>
      <w:r w:rsidR="00CB284B" w:rsidRPr="005333CC">
        <w:rPr>
          <w:rFonts w:ascii="Arial" w:hAnsi="Arial" w:cs="Arial"/>
          <w:sz w:val="22"/>
          <w:szCs w:val="22"/>
        </w:rPr>
        <w:t>, univ. dipl. prav.,</w:t>
      </w:r>
    </w:p>
    <w:p w:rsidR="00AC03D5" w:rsidRPr="005333CC" w:rsidRDefault="00FF13D2" w:rsidP="0015700E">
      <w:pPr>
        <w:jc w:val="both"/>
        <w:rPr>
          <w:rFonts w:ascii="Arial" w:hAnsi="Arial" w:cs="Arial"/>
          <w:sz w:val="22"/>
          <w:szCs w:val="22"/>
        </w:rPr>
      </w:pPr>
      <w:r w:rsidRPr="005333CC">
        <w:rPr>
          <w:rFonts w:ascii="Arial" w:hAnsi="Arial" w:cs="Arial"/>
          <w:sz w:val="22"/>
          <w:szCs w:val="22"/>
        </w:rPr>
        <w:t xml:space="preserve">višji </w:t>
      </w:r>
      <w:r w:rsidR="00CB284B" w:rsidRPr="005333CC">
        <w:rPr>
          <w:rFonts w:ascii="Arial" w:hAnsi="Arial" w:cs="Arial"/>
          <w:sz w:val="22"/>
          <w:szCs w:val="22"/>
        </w:rPr>
        <w:t>svetovalec II</w:t>
      </w:r>
    </w:p>
    <w:sectPr w:rsidR="00AC03D5" w:rsidRPr="005333CC" w:rsidSect="00D6073B">
      <w:headerReference w:type="first" r:id="rId8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356" w:rsidRDefault="00BE0356">
      <w:r>
        <w:separator/>
      </w:r>
    </w:p>
  </w:endnote>
  <w:endnote w:type="continuationSeparator" w:id="0">
    <w:p w:rsidR="00BE0356" w:rsidRDefault="00BE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356" w:rsidRDefault="00BE0356">
      <w:r>
        <w:separator/>
      </w:r>
    </w:p>
  </w:footnote>
  <w:footnote w:type="continuationSeparator" w:id="0">
    <w:p w:rsidR="00BE0356" w:rsidRDefault="00BE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66125A">
      <w:tc>
        <w:tcPr>
          <w:tcW w:w="8641" w:type="dxa"/>
        </w:tcPr>
        <w:p w:rsidR="0066125A" w:rsidRDefault="0066125A" w:rsidP="00766A9C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555A944C" wp14:editId="0EF7F9CF">
                <wp:extent cx="609600" cy="1047750"/>
                <wp:effectExtent l="19050" t="0" r="0" b="0"/>
                <wp:docPr id="3" name="Slika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125A" w:rsidRDefault="0066125A">
    <w:pPr>
      <w:pStyle w:val="Glava"/>
    </w:pPr>
  </w:p>
  <w:p w:rsidR="0066125A" w:rsidRDefault="0066125A" w:rsidP="0066125A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OBČINSKA UPRAVA</w:t>
    </w:r>
  </w:p>
  <w:p w:rsidR="0066125A" w:rsidRPr="007554AB" w:rsidRDefault="0066125A" w:rsidP="007554AB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9ED"/>
    <w:multiLevelType w:val="hybridMultilevel"/>
    <w:tmpl w:val="108C0CF6"/>
    <w:lvl w:ilvl="0" w:tplc="19FAE8C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4A1"/>
    <w:multiLevelType w:val="hybridMultilevel"/>
    <w:tmpl w:val="D5DCEA86"/>
    <w:lvl w:ilvl="0" w:tplc="C70A6972">
      <w:start w:val="4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91B"/>
    <w:multiLevelType w:val="hybridMultilevel"/>
    <w:tmpl w:val="0776B8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B6939"/>
    <w:multiLevelType w:val="hybridMultilevel"/>
    <w:tmpl w:val="18E2ECEA"/>
    <w:lvl w:ilvl="0" w:tplc="15CA3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220A7"/>
    <w:multiLevelType w:val="hybridMultilevel"/>
    <w:tmpl w:val="BFD85E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701FB"/>
    <w:multiLevelType w:val="hybridMultilevel"/>
    <w:tmpl w:val="0E50802C"/>
    <w:lvl w:ilvl="0" w:tplc="1D6C1362">
      <w:start w:val="429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A369A"/>
    <w:multiLevelType w:val="hybridMultilevel"/>
    <w:tmpl w:val="C8C4AB12"/>
    <w:lvl w:ilvl="0" w:tplc="08D42990">
      <w:start w:val="1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831EAA0C">
      <w:start w:val="12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E6746"/>
    <w:multiLevelType w:val="hybridMultilevel"/>
    <w:tmpl w:val="657CA2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D69CA"/>
    <w:multiLevelType w:val="multilevel"/>
    <w:tmpl w:val="7296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114A3"/>
    <w:multiLevelType w:val="hybridMultilevel"/>
    <w:tmpl w:val="E9E0B5DA"/>
    <w:lvl w:ilvl="0" w:tplc="4F34E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1832"/>
    <w:multiLevelType w:val="hybridMultilevel"/>
    <w:tmpl w:val="395AC1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F2359E"/>
    <w:multiLevelType w:val="hybridMultilevel"/>
    <w:tmpl w:val="45FC2A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62BD2"/>
    <w:multiLevelType w:val="hybridMultilevel"/>
    <w:tmpl w:val="E880123A"/>
    <w:lvl w:ilvl="0" w:tplc="F3A46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6BB0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F1060C8A">
      <w:start w:val="15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D92638A"/>
    <w:multiLevelType w:val="hybridMultilevel"/>
    <w:tmpl w:val="14FEBB6A"/>
    <w:lvl w:ilvl="0" w:tplc="4CDAC78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941C2B"/>
    <w:multiLevelType w:val="hybridMultilevel"/>
    <w:tmpl w:val="C2DE7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60E55"/>
    <w:multiLevelType w:val="hybridMultilevel"/>
    <w:tmpl w:val="AB5A2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16CF9"/>
    <w:multiLevelType w:val="hybridMultilevel"/>
    <w:tmpl w:val="729674A4"/>
    <w:lvl w:ilvl="0" w:tplc="4F34E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470A4"/>
    <w:multiLevelType w:val="hybridMultilevel"/>
    <w:tmpl w:val="4260A774"/>
    <w:lvl w:ilvl="0" w:tplc="2FE0F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12"/>
  </w:num>
  <w:num w:numId="6">
    <w:abstractNumId w:val="7"/>
  </w:num>
  <w:num w:numId="7">
    <w:abstractNumId w:val="11"/>
  </w:num>
  <w:num w:numId="8">
    <w:abstractNumId w:val="0"/>
  </w:num>
  <w:num w:numId="9">
    <w:abstractNumId w:val="15"/>
  </w:num>
  <w:num w:numId="10">
    <w:abstractNumId w:val="13"/>
  </w:num>
  <w:num w:numId="11">
    <w:abstractNumId w:val="3"/>
  </w:num>
  <w:num w:numId="12">
    <w:abstractNumId w:val="2"/>
  </w:num>
  <w:num w:numId="13">
    <w:abstractNumId w:val="19"/>
  </w:num>
  <w:num w:numId="14">
    <w:abstractNumId w:val="8"/>
  </w:num>
  <w:num w:numId="15">
    <w:abstractNumId w:val="1"/>
  </w:num>
  <w:num w:numId="16">
    <w:abstractNumId w:val="5"/>
  </w:num>
  <w:num w:numId="17">
    <w:abstractNumId w:val="18"/>
  </w:num>
  <w:num w:numId="18">
    <w:abstractNumId w:val="9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2225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31"/>
    <w:rsid w:val="00001812"/>
    <w:rsid w:val="00004461"/>
    <w:rsid w:val="000060F5"/>
    <w:rsid w:val="00007051"/>
    <w:rsid w:val="00015C77"/>
    <w:rsid w:val="00017E4E"/>
    <w:rsid w:val="00017ECD"/>
    <w:rsid w:val="000207A6"/>
    <w:rsid w:val="00054A22"/>
    <w:rsid w:val="00067B1F"/>
    <w:rsid w:val="000715D5"/>
    <w:rsid w:val="00075934"/>
    <w:rsid w:val="00082995"/>
    <w:rsid w:val="0009094F"/>
    <w:rsid w:val="00093472"/>
    <w:rsid w:val="000B4045"/>
    <w:rsid w:val="000B5E61"/>
    <w:rsid w:val="000B68AD"/>
    <w:rsid w:val="000D4369"/>
    <w:rsid w:val="000F56A0"/>
    <w:rsid w:val="000F5D59"/>
    <w:rsid w:val="000F6366"/>
    <w:rsid w:val="00102A1A"/>
    <w:rsid w:val="00114BAC"/>
    <w:rsid w:val="00117247"/>
    <w:rsid w:val="00124CAB"/>
    <w:rsid w:val="00131993"/>
    <w:rsid w:val="00135884"/>
    <w:rsid w:val="00136A9E"/>
    <w:rsid w:val="00137761"/>
    <w:rsid w:val="0014135F"/>
    <w:rsid w:val="00145D2E"/>
    <w:rsid w:val="001531A0"/>
    <w:rsid w:val="0015700E"/>
    <w:rsid w:val="00162B5E"/>
    <w:rsid w:val="001660C4"/>
    <w:rsid w:val="001661B3"/>
    <w:rsid w:val="0017214E"/>
    <w:rsid w:val="00193ED9"/>
    <w:rsid w:val="00194208"/>
    <w:rsid w:val="00195CFC"/>
    <w:rsid w:val="001968B7"/>
    <w:rsid w:val="001A148C"/>
    <w:rsid w:val="001A31FE"/>
    <w:rsid w:val="001A3798"/>
    <w:rsid w:val="001A4DED"/>
    <w:rsid w:val="001B7CAD"/>
    <w:rsid w:val="001D2A04"/>
    <w:rsid w:val="001D7FA5"/>
    <w:rsid w:val="001E0561"/>
    <w:rsid w:val="001F1C73"/>
    <w:rsid w:val="001F4964"/>
    <w:rsid w:val="002054B7"/>
    <w:rsid w:val="00205B28"/>
    <w:rsid w:val="00224C65"/>
    <w:rsid w:val="00236ED9"/>
    <w:rsid w:val="00242A20"/>
    <w:rsid w:val="002579CB"/>
    <w:rsid w:val="00260664"/>
    <w:rsid w:val="002635C9"/>
    <w:rsid w:val="002715A8"/>
    <w:rsid w:val="00277EAD"/>
    <w:rsid w:val="0028139E"/>
    <w:rsid w:val="002B4D32"/>
    <w:rsid w:val="002C5B35"/>
    <w:rsid w:val="002C611B"/>
    <w:rsid w:val="002C6654"/>
    <w:rsid w:val="002D70BF"/>
    <w:rsid w:val="002E3188"/>
    <w:rsid w:val="002E7F24"/>
    <w:rsid w:val="002F3626"/>
    <w:rsid w:val="002F7958"/>
    <w:rsid w:val="003106FA"/>
    <w:rsid w:val="0031149E"/>
    <w:rsid w:val="00342159"/>
    <w:rsid w:val="00354EB5"/>
    <w:rsid w:val="0036093A"/>
    <w:rsid w:val="00367BD6"/>
    <w:rsid w:val="00384C3D"/>
    <w:rsid w:val="00386670"/>
    <w:rsid w:val="003A7CBD"/>
    <w:rsid w:val="003C6AE2"/>
    <w:rsid w:val="003D66DC"/>
    <w:rsid w:val="003E5E2F"/>
    <w:rsid w:val="003E6A63"/>
    <w:rsid w:val="004015D5"/>
    <w:rsid w:val="004031AF"/>
    <w:rsid w:val="0041311A"/>
    <w:rsid w:val="004201CB"/>
    <w:rsid w:val="00422DA7"/>
    <w:rsid w:val="00423537"/>
    <w:rsid w:val="00440E05"/>
    <w:rsid w:val="0045198B"/>
    <w:rsid w:val="004559A9"/>
    <w:rsid w:val="0047522F"/>
    <w:rsid w:val="004874D7"/>
    <w:rsid w:val="004A12DF"/>
    <w:rsid w:val="004A692E"/>
    <w:rsid w:val="004B028A"/>
    <w:rsid w:val="004B7C71"/>
    <w:rsid w:val="004E26DA"/>
    <w:rsid w:val="004F2A2F"/>
    <w:rsid w:val="00501DCD"/>
    <w:rsid w:val="0050764E"/>
    <w:rsid w:val="00523B51"/>
    <w:rsid w:val="005333CC"/>
    <w:rsid w:val="005407F8"/>
    <w:rsid w:val="0054394A"/>
    <w:rsid w:val="0056700F"/>
    <w:rsid w:val="00573307"/>
    <w:rsid w:val="00573EBB"/>
    <w:rsid w:val="00576728"/>
    <w:rsid w:val="00580681"/>
    <w:rsid w:val="00591414"/>
    <w:rsid w:val="005A20B3"/>
    <w:rsid w:val="005A736C"/>
    <w:rsid w:val="005C1E32"/>
    <w:rsid w:val="005C52DB"/>
    <w:rsid w:val="005D1E71"/>
    <w:rsid w:val="005D4093"/>
    <w:rsid w:val="0060590E"/>
    <w:rsid w:val="0063168B"/>
    <w:rsid w:val="00646BC5"/>
    <w:rsid w:val="006501E9"/>
    <w:rsid w:val="0066125A"/>
    <w:rsid w:val="006675EB"/>
    <w:rsid w:val="0067087C"/>
    <w:rsid w:val="006800DA"/>
    <w:rsid w:val="006818D2"/>
    <w:rsid w:val="00692796"/>
    <w:rsid w:val="006A7C5E"/>
    <w:rsid w:val="006B24F9"/>
    <w:rsid w:val="006C664D"/>
    <w:rsid w:val="006D1FF1"/>
    <w:rsid w:val="006D54B3"/>
    <w:rsid w:val="006D749F"/>
    <w:rsid w:val="006F1A0E"/>
    <w:rsid w:val="006F4A76"/>
    <w:rsid w:val="00704630"/>
    <w:rsid w:val="00710F8E"/>
    <w:rsid w:val="0071246E"/>
    <w:rsid w:val="00722CF4"/>
    <w:rsid w:val="00725864"/>
    <w:rsid w:val="0072611D"/>
    <w:rsid w:val="0073173A"/>
    <w:rsid w:val="007325DE"/>
    <w:rsid w:val="007463F4"/>
    <w:rsid w:val="007537BE"/>
    <w:rsid w:val="007548AA"/>
    <w:rsid w:val="007554AB"/>
    <w:rsid w:val="00757CE2"/>
    <w:rsid w:val="0076481E"/>
    <w:rsid w:val="00766A9C"/>
    <w:rsid w:val="00777BFE"/>
    <w:rsid w:val="00783743"/>
    <w:rsid w:val="00783BC5"/>
    <w:rsid w:val="00796DB7"/>
    <w:rsid w:val="007B18F3"/>
    <w:rsid w:val="007B7563"/>
    <w:rsid w:val="007C3015"/>
    <w:rsid w:val="007C5E60"/>
    <w:rsid w:val="007D4EDA"/>
    <w:rsid w:val="007D5CD5"/>
    <w:rsid w:val="007D7D5F"/>
    <w:rsid w:val="008204DC"/>
    <w:rsid w:val="00823EDB"/>
    <w:rsid w:val="00826D77"/>
    <w:rsid w:val="0084397F"/>
    <w:rsid w:val="00855E95"/>
    <w:rsid w:val="00872D2C"/>
    <w:rsid w:val="00876750"/>
    <w:rsid w:val="00890695"/>
    <w:rsid w:val="00890848"/>
    <w:rsid w:val="00892B1E"/>
    <w:rsid w:val="00896F67"/>
    <w:rsid w:val="008B264C"/>
    <w:rsid w:val="008B6C91"/>
    <w:rsid w:val="008C4A63"/>
    <w:rsid w:val="008C5257"/>
    <w:rsid w:val="008F47A4"/>
    <w:rsid w:val="008F6CC9"/>
    <w:rsid w:val="009477A5"/>
    <w:rsid w:val="009652A6"/>
    <w:rsid w:val="009729D0"/>
    <w:rsid w:val="0098791C"/>
    <w:rsid w:val="00990C26"/>
    <w:rsid w:val="0099209A"/>
    <w:rsid w:val="00995AD2"/>
    <w:rsid w:val="009C3526"/>
    <w:rsid w:val="009D29E4"/>
    <w:rsid w:val="009D4EF5"/>
    <w:rsid w:val="009D7D71"/>
    <w:rsid w:val="009F37D9"/>
    <w:rsid w:val="00A104E8"/>
    <w:rsid w:val="00A15CE8"/>
    <w:rsid w:val="00A25232"/>
    <w:rsid w:val="00A25553"/>
    <w:rsid w:val="00A34530"/>
    <w:rsid w:val="00A358EC"/>
    <w:rsid w:val="00A405B1"/>
    <w:rsid w:val="00A45AFC"/>
    <w:rsid w:val="00A4659E"/>
    <w:rsid w:val="00A63C2B"/>
    <w:rsid w:val="00A65DE6"/>
    <w:rsid w:val="00A6679E"/>
    <w:rsid w:val="00A74693"/>
    <w:rsid w:val="00A778CA"/>
    <w:rsid w:val="00A84531"/>
    <w:rsid w:val="00A86AA2"/>
    <w:rsid w:val="00A86FC7"/>
    <w:rsid w:val="00A91C32"/>
    <w:rsid w:val="00A9437D"/>
    <w:rsid w:val="00A94432"/>
    <w:rsid w:val="00AB0539"/>
    <w:rsid w:val="00AB07DE"/>
    <w:rsid w:val="00AC03D5"/>
    <w:rsid w:val="00AC0C12"/>
    <w:rsid w:val="00AC535B"/>
    <w:rsid w:val="00AD5C92"/>
    <w:rsid w:val="00AD780E"/>
    <w:rsid w:val="00AE51B4"/>
    <w:rsid w:val="00AF17DF"/>
    <w:rsid w:val="00AF6EE5"/>
    <w:rsid w:val="00AF7AF3"/>
    <w:rsid w:val="00B03778"/>
    <w:rsid w:val="00B121AF"/>
    <w:rsid w:val="00B3708A"/>
    <w:rsid w:val="00B57B32"/>
    <w:rsid w:val="00B60A2A"/>
    <w:rsid w:val="00B61B89"/>
    <w:rsid w:val="00B6259D"/>
    <w:rsid w:val="00B62C64"/>
    <w:rsid w:val="00B64244"/>
    <w:rsid w:val="00B6613B"/>
    <w:rsid w:val="00B712CE"/>
    <w:rsid w:val="00B83AB1"/>
    <w:rsid w:val="00B8630E"/>
    <w:rsid w:val="00BB527F"/>
    <w:rsid w:val="00BC459E"/>
    <w:rsid w:val="00BE0356"/>
    <w:rsid w:val="00BE1F47"/>
    <w:rsid w:val="00BE5970"/>
    <w:rsid w:val="00BF36BB"/>
    <w:rsid w:val="00C15290"/>
    <w:rsid w:val="00C2504D"/>
    <w:rsid w:val="00C31B52"/>
    <w:rsid w:val="00C52283"/>
    <w:rsid w:val="00C528D3"/>
    <w:rsid w:val="00C53D2C"/>
    <w:rsid w:val="00C63E40"/>
    <w:rsid w:val="00C70001"/>
    <w:rsid w:val="00C729B9"/>
    <w:rsid w:val="00C8023D"/>
    <w:rsid w:val="00C85FE7"/>
    <w:rsid w:val="00C867B6"/>
    <w:rsid w:val="00C940B7"/>
    <w:rsid w:val="00C96C5A"/>
    <w:rsid w:val="00CA6033"/>
    <w:rsid w:val="00CB18BB"/>
    <w:rsid w:val="00CB284B"/>
    <w:rsid w:val="00CB44E7"/>
    <w:rsid w:val="00CB458E"/>
    <w:rsid w:val="00CB5195"/>
    <w:rsid w:val="00CC2B5E"/>
    <w:rsid w:val="00CE4FDC"/>
    <w:rsid w:val="00CF70AA"/>
    <w:rsid w:val="00D137FC"/>
    <w:rsid w:val="00D15BED"/>
    <w:rsid w:val="00D2310C"/>
    <w:rsid w:val="00D24185"/>
    <w:rsid w:val="00D304AB"/>
    <w:rsid w:val="00D30B0A"/>
    <w:rsid w:val="00D41C2E"/>
    <w:rsid w:val="00D4415F"/>
    <w:rsid w:val="00D45120"/>
    <w:rsid w:val="00D45671"/>
    <w:rsid w:val="00D4570D"/>
    <w:rsid w:val="00D45EC9"/>
    <w:rsid w:val="00D6073B"/>
    <w:rsid w:val="00D60F4B"/>
    <w:rsid w:val="00D651D2"/>
    <w:rsid w:val="00D67AFC"/>
    <w:rsid w:val="00D7337D"/>
    <w:rsid w:val="00D74090"/>
    <w:rsid w:val="00D75519"/>
    <w:rsid w:val="00D756A4"/>
    <w:rsid w:val="00D9075C"/>
    <w:rsid w:val="00D97F90"/>
    <w:rsid w:val="00DA30A7"/>
    <w:rsid w:val="00DC0986"/>
    <w:rsid w:val="00DC2FBA"/>
    <w:rsid w:val="00DC3F2C"/>
    <w:rsid w:val="00DC68FB"/>
    <w:rsid w:val="00DF456C"/>
    <w:rsid w:val="00E0624A"/>
    <w:rsid w:val="00E1527B"/>
    <w:rsid w:val="00E22919"/>
    <w:rsid w:val="00E229A9"/>
    <w:rsid w:val="00E266D4"/>
    <w:rsid w:val="00E3753B"/>
    <w:rsid w:val="00E43F5D"/>
    <w:rsid w:val="00E50AF3"/>
    <w:rsid w:val="00E536E8"/>
    <w:rsid w:val="00E621EE"/>
    <w:rsid w:val="00E67A00"/>
    <w:rsid w:val="00E70417"/>
    <w:rsid w:val="00E72153"/>
    <w:rsid w:val="00E7375C"/>
    <w:rsid w:val="00E76B26"/>
    <w:rsid w:val="00E81DDF"/>
    <w:rsid w:val="00E932C3"/>
    <w:rsid w:val="00EA77B6"/>
    <w:rsid w:val="00EB0236"/>
    <w:rsid w:val="00EB1E9C"/>
    <w:rsid w:val="00EC1EBB"/>
    <w:rsid w:val="00EC2A43"/>
    <w:rsid w:val="00ED33E1"/>
    <w:rsid w:val="00ED3773"/>
    <w:rsid w:val="00ED4E59"/>
    <w:rsid w:val="00ED5247"/>
    <w:rsid w:val="00EE4A3C"/>
    <w:rsid w:val="00EE572C"/>
    <w:rsid w:val="00EE5753"/>
    <w:rsid w:val="00EF5B81"/>
    <w:rsid w:val="00F01E84"/>
    <w:rsid w:val="00F0514B"/>
    <w:rsid w:val="00F27BC7"/>
    <w:rsid w:val="00F34BDE"/>
    <w:rsid w:val="00F615C3"/>
    <w:rsid w:val="00F61AB9"/>
    <w:rsid w:val="00F62F6D"/>
    <w:rsid w:val="00F63817"/>
    <w:rsid w:val="00F656A7"/>
    <w:rsid w:val="00F6671E"/>
    <w:rsid w:val="00F66B0F"/>
    <w:rsid w:val="00F835FC"/>
    <w:rsid w:val="00F96131"/>
    <w:rsid w:val="00FD074D"/>
    <w:rsid w:val="00FE463B"/>
    <w:rsid w:val="00FF13D2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E0F34D"/>
  <w15:docId w15:val="{DED764E4-EFD8-4832-8DFE-038435A4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304AB"/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7554AB"/>
    <w:pPr>
      <w:keepNext/>
      <w:jc w:val="both"/>
      <w:outlineLvl w:val="1"/>
    </w:pPr>
    <w:rPr>
      <w:rFonts w:ascii="Tahoma" w:hAnsi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76728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576728"/>
    <w:pPr>
      <w:widowControl w:val="0"/>
    </w:pPr>
  </w:style>
  <w:style w:type="paragraph" w:customStyle="1" w:styleId="26">
    <w:name w:val="_26"/>
    <w:basedOn w:val="Navaden"/>
    <w:next w:val="Glava"/>
    <w:rsid w:val="0057672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5">
    <w:name w:val="_25"/>
    <w:basedOn w:val="Navaden"/>
    <w:next w:val="Glava"/>
    <w:rsid w:val="0057672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4">
    <w:name w:val="_24"/>
    <w:basedOn w:val="Navaden"/>
    <w:next w:val="Glava"/>
    <w:rsid w:val="0057672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3">
    <w:name w:val="_23"/>
    <w:basedOn w:val="Navaden"/>
    <w:next w:val="Glava"/>
    <w:rsid w:val="0057672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2">
    <w:name w:val="_22"/>
    <w:basedOn w:val="Navaden"/>
    <w:next w:val="Glava"/>
    <w:rsid w:val="0057672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1">
    <w:name w:val="_21"/>
    <w:basedOn w:val="Navaden"/>
    <w:next w:val="Glava"/>
    <w:rsid w:val="0057672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20">
    <w:name w:val="_20"/>
    <w:basedOn w:val="Navaden"/>
    <w:next w:val="Glava"/>
    <w:rsid w:val="0057672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9">
    <w:name w:val="_19"/>
    <w:basedOn w:val="Navaden"/>
    <w:next w:val="Glava"/>
    <w:rsid w:val="00576728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8">
    <w:name w:val="_18"/>
    <w:basedOn w:val="Navaden"/>
    <w:next w:val="Glava"/>
    <w:rsid w:val="00576728"/>
    <w:pPr>
      <w:widowControl w:val="0"/>
    </w:pPr>
  </w:style>
  <w:style w:type="paragraph" w:customStyle="1" w:styleId="17">
    <w:name w:val="_17"/>
    <w:basedOn w:val="Navaden"/>
    <w:next w:val="Glava"/>
    <w:rsid w:val="0057672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6">
    <w:name w:val="_16"/>
    <w:basedOn w:val="Navaden"/>
    <w:next w:val="Glava"/>
    <w:rsid w:val="0057672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5">
    <w:name w:val="_15"/>
    <w:basedOn w:val="Navaden"/>
    <w:next w:val="Glava"/>
    <w:rsid w:val="0057672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4">
    <w:name w:val="_14"/>
    <w:basedOn w:val="Navaden"/>
    <w:next w:val="Glava"/>
    <w:rsid w:val="0057672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3">
    <w:name w:val="_13"/>
    <w:basedOn w:val="Navaden"/>
    <w:next w:val="Glava"/>
    <w:rsid w:val="0057672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2">
    <w:name w:val="_12"/>
    <w:basedOn w:val="Navaden"/>
    <w:next w:val="Glava"/>
    <w:rsid w:val="0057672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1">
    <w:name w:val="_11"/>
    <w:basedOn w:val="Navaden"/>
    <w:next w:val="Glava"/>
    <w:rsid w:val="0057672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0">
    <w:name w:val="_10"/>
    <w:basedOn w:val="Navaden"/>
    <w:next w:val="Glava"/>
    <w:rsid w:val="00576728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9">
    <w:name w:val="_9"/>
    <w:basedOn w:val="Navaden"/>
    <w:next w:val="Glava"/>
    <w:rsid w:val="00576728"/>
    <w:pPr>
      <w:widowControl w:val="0"/>
    </w:pPr>
  </w:style>
  <w:style w:type="paragraph" w:customStyle="1" w:styleId="8">
    <w:name w:val="_8"/>
    <w:basedOn w:val="Navaden"/>
    <w:next w:val="Glava"/>
    <w:rsid w:val="0057672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7">
    <w:name w:val="_7"/>
    <w:basedOn w:val="Navaden"/>
    <w:next w:val="Glava"/>
    <w:rsid w:val="0057672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6">
    <w:name w:val="_6"/>
    <w:basedOn w:val="Navaden"/>
    <w:next w:val="Glava"/>
    <w:rsid w:val="0057672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5">
    <w:name w:val="_5"/>
    <w:basedOn w:val="Navaden"/>
    <w:next w:val="Glava"/>
    <w:rsid w:val="0057672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4">
    <w:name w:val="_4"/>
    <w:basedOn w:val="Navaden"/>
    <w:next w:val="Glava"/>
    <w:rsid w:val="0057672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3">
    <w:name w:val="_3"/>
    <w:basedOn w:val="Navaden"/>
    <w:next w:val="Glava"/>
    <w:rsid w:val="0057672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2">
    <w:name w:val="_2"/>
    <w:basedOn w:val="Navaden"/>
    <w:next w:val="Glava"/>
    <w:rsid w:val="0057672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">
    <w:name w:val="_1"/>
    <w:basedOn w:val="Navaden"/>
    <w:next w:val="Glava"/>
    <w:rsid w:val="00576728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576728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57672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  <w:rsid w:val="00576728"/>
  </w:style>
  <w:style w:type="character" w:customStyle="1" w:styleId="Glavasporoila-oznaka">
    <w:name w:val="Glava sporočila - oznaka"/>
    <w:rsid w:val="00576728"/>
    <w:rPr>
      <w:rFonts w:ascii="Arial Black" w:hAnsi="Arial Black"/>
      <w:sz w:val="18"/>
    </w:rPr>
  </w:style>
  <w:style w:type="paragraph" w:styleId="Telobesedila">
    <w:name w:val="Body Text"/>
    <w:basedOn w:val="Navaden"/>
    <w:link w:val="TelobesedilaZnak"/>
    <w:rsid w:val="00576728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aslov2Znak">
    <w:name w:val="Naslov 2 Znak"/>
    <w:basedOn w:val="Privzetapisavaodstavka"/>
    <w:link w:val="Naslov2"/>
    <w:rsid w:val="007554AB"/>
    <w:rPr>
      <w:rFonts w:ascii="Tahoma" w:hAnsi="Tahoma"/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7554AB"/>
    <w:rPr>
      <w:sz w:val="24"/>
      <w:lang w:val="en-US"/>
    </w:rPr>
  </w:style>
  <w:style w:type="paragraph" w:styleId="Navadensplet">
    <w:name w:val="Normal (Web)"/>
    <w:basedOn w:val="Navaden"/>
    <w:rsid w:val="00995AD2"/>
    <w:pPr>
      <w:spacing w:after="210"/>
    </w:pPr>
    <w:rPr>
      <w:color w:val="333333"/>
      <w:sz w:val="18"/>
      <w:szCs w:val="18"/>
    </w:rPr>
  </w:style>
  <w:style w:type="paragraph" w:customStyle="1" w:styleId="esegmenth4">
    <w:name w:val="esegment_h4"/>
    <w:basedOn w:val="Navaden"/>
    <w:rsid w:val="00995AD2"/>
    <w:pPr>
      <w:spacing w:after="210"/>
      <w:jc w:val="center"/>
    </w:pPr>
    <w:rPr>
      <w:b/>
      <w:bCs/>
      <w:color w:val="333333"/>
      <w:sz w:val="18"/>
      <w:szCs w:val="18"/>
    </w:rPr>
  </w:style>
  <w:style w:type="character" w:styleId="tevilkastrani">
    <w:name w:val="page number"/>
    <w:basedOn w:val="Privzetapisavaodstavka"/>
    <w:rsid w:val="00C867B6"/>
  </w:style>
  <w:style w:type="character" w:customStyle="1" w:styleId="NogaZnak">
    <w:name w:val="Noga Znak"/>
    <w:basedOn w:val="Privzetapisavaodstavka"/>
    <w:link w:val="Noga"/>
    <w:uiPriority w:val="99"/>
    <w:rsid w:val="00A45AFC"/>
    <w:rPr>
      <w:sz w:val="24"/>
    </w:rPr>
  </w:style>
  <w:style w:type="paragraph" w:styleId="Odstavekseznama">
    <w:name w:val="List Paragraph"/>
    <w:basedOn w:val="Navaden"/>
    <w:uiPriority w:val="34"/>
    <w:qFormat/>
    <w:rsid w:val="000F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4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38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3D2AE8-3E03-4CE2-9EBF-C0128233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1186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4101-150/2007-51</vt:lpstr>
    </vt:vector>
  </TitlesOfParts>
  <Company/>
  <LinksUpToDate>false</LinksUpToDate>
  <CharactersWithSpaces>8382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4101-150/2007-51</dc:title>
  <dc:creator>dragoz</dc:creator>
  <cp:lastModifiedBy>Maček MARJETA</cp:lastModifiedBy>
  <cp:revision>7</cp:revision>
  <cp:lastPrinted>2011-12-12T09:46:00Z</cp:lastPrinted>
  <dcterms:created xsi:type="dcterms:W3CDTF">2022-10-05T05:34:00Z</dcterms:created>
  <dcterms:modified xsi:type="dcterms:W3CDTF">2022-10-10T07:09:00Z</dcterms:modified>
</cp:coreProperties>
</file>