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1F99" w:rsidRDefault="007C1F99">
      <w:pPr>
        <w:spacing w:line="276" w:lineRule="auto"/>
        <w:rPr>
          <w:rFonts w:ascii="Arial" w:eastAsia="Arial" w:hAnsi="Arial" w:cs="Arial"/>
          <w:sz w:val="22"/>
          <w:szCs w:val="22"/>
        </w:rPr>
      </w:pPr>
    </w:p>
    <w:tbl>
      <w:tblPr>
        <w:tblStyle w:val="a"/>
        <w:tblW w:w="4230" w:type="dxa"/>
        <w:tblInd w:w="108"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00"/>
        <w:gridCol w:w="3330"/>
      </w:tblGrid>
      <w:tr w:rsidR="007C1F99">
        <w:tc>
          <w:tcPr>
            <w:tcW w:w="900" w:type="dxa"/>
          </w:tcPr>
          <w:p w:rsidR="007C1F99" w:rsidRDefault="00C620C6">
            <w:pPr>
              <w:rPr>
                <w:rFonts w:ascii="Arial" w:eastAsia="Arial" w:hAnsi="Arial" w:cs="Arial"/>
                <w:sz w:val="22"/>
                <w:szCs w:val="22"/>
              </w:rPr>
            </w:pPr>
            <w:r>
              <w:rPr>
                <w:noProof/>
              </w:rPr>
              <w:drawing>
                <wp:inline distT="0" distB="0" distL="114300" distR="114300">
                  <wp:extent cx="434975" cy="42354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34975" cy="423545"/>
                          </a:xfrm>
                          <a:prstGeom prst="rect">
                            <a:avLst/>
                          </a:prstGeom>
                          <a:ln/>
                        </pic:spPr>
                      </pic:pic>
                    </a:graphicData>
                  </a:graphic>
                </wp:inline>
              </w:drawing>
            </w:r>
          </w:p>
        </w:tc>
        <w:tc>
          <w:tcPr>
            <w:tcW w:w="3330" w:type="dxa"/>
            <w:tcBorders>
              <w:right w:val="nil"/>
            </w:tcBorders>
          </w:tcPr>
          <w:p w:rsidR="007C1F99" w:rsidRDefault="00C620C6">
            <w:pPr>
              <w:jc w:val="center"/>
              <w:rPr>
                <w:rFonts w:ascii="Arial" w:eastAsia="Arial" w:hAnsi="Arial" w:cs="Arial"/>
                <w:sz w:val="22"/>
                <w:szCs w:val="22"/>
              </w:rPr>
            </w:pPr>
            <w:r>
              <w:rPr>
                <w:rFonts w:ascii="Arial" w:eastAsia="Arial" w:hAnsi="Arial" w:cs="Arial"/>
                <w:b/>
                <w:sz w:val="22"/>
                <w:szCs w:val="22"/>
              </w:rPr>
              <w:t>OBČINA TRBOVLJE</w:t>
            </w:r>
          </w:p>
          <w:p w:rsidR="007C1F99" w:rsidRDefault="00C620C6">
            <w:pPr>
              <w:jc w:val="center"/>
              <w:rPr>
                <w:rFonts w:ascii="Arial" w:eastAsia="Arial" w:hAnsi="Arial" w:cs="Arial"/>
                <w:sz w:val="22"/>
                <w:szCs w:val="22"/>
              </w:rPr>
            </w:pPr>
            <w:r>
              <w:rPr>
                <w:rFonts w:ascii="Arial" w:eastAsia="Arial" w:hAnsi="Arial" w:cs="Arial"/>
                <w:sz w:val="22"/>
                <w:szCs w:val="22"/>
              </w:rPr>
              <w:t>Mestni trg 4,  1420 TRBOVLJE</w:t>
            </w:r>
          </w:p>
          <w:p w:rsidR="007C1F99" w:rsidRDefault="007C1F99">
            <w:pPr>
              <w:jc w:val="center"/>
              <w:rPr>
                <w:rFonts w:ascii="Arial" w:eastAsia="Arial" w:hAnsi="Arial" w:cs="Arial"/>
                <w:sz w:val="18"/>
                <w:szCs w:val="18"/>
              </w:rPr>
            </w:pPr>
          </w:p>
        </w:tc>
      </w:tr>
    </w:tbl>
    <w:p w:rsidR="007C1F99" w:rsidRDefault="00C620C6">
      <w:pPr>
        <w:rPr>
          <w:rFonts w:ascii="Arial" w:eastAsia="Arial" w:hAnsi="Arial" w:cs="Arial"/>
          <w:sz w:val="14"/>
          <w:szCs w:val="14"/>
        </w:rPr>
      </w:pPr>
      <w:r>
        <w:rPr>
          <w:rFonts w:ascii="Arial" w:eastAsia="Arial" w:hAnsi="Arial" w:cs="Arial"/>
          <w:sz w:val="14"/>
          <w:szCs w:val="14"/>
        </w:rPr>
        <w:t>tel.: 0356/34-800, faks: 0356/27-986, e-mail: obcina.trbovlje@trbovlje.si</w:t>
      </w:r>
    </w:p>
    <w:p w:rsidR="007C1F99" w:rsidRDefault="007C1F99">
      <w:pPr>
        <w:jc w:val="both"/>
        <w:rPr>
          <w:rFonts w:ascii="Arial" w:eastAsia="Arial" w:hAnsi="Arial" w:cs="Arial"/>
          <w:sz w:val="22"/>
          <w:szCs w:val="22"/>
        </w:rPr>
      </w:pPr>
    </w:p>
    <w:p w:rsidR="007C1F99" w:rsidRDefault="000E3769">
      <w:pPr>
        <w:jc w:val="right"/>
        <w:rPr>
          <w:rFonts w:ascii="Arial" w:eastAsia="Arial" w:hAnsi="Arial" w:cs="Arial"/>
          <w:sz w:val="72"/>
          <w:szCs w:val="72"/>
        </w:rPr>
      </w:pPr>
      <w:r>
        <w:rPr>
          <w:rFonts w:ascii="Arial" w:eastAsia="Arial" w:hAnsi="Arial" w:cs="Arial"/>
          <w:b/>
          <w:sz w:val="72"/>
          <w:szCs w:val="72"/>
        </w:rPr>
        <w:t>11</w:t>
      </w:r>
      <w:r w:rsidR="00C620C6">
        <w:rPr>
          <w:rFonts w:ascii="Arial" w:eastAsia="Arial" w:hAnsi="Arial" w:cs="Arial"/>
          <w:b/>
          <w:sz w:val="72"/>
          <w:szCs w:val="72"/>
        </w:rPr>
        <w:t>.</w:t>
      </w: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b/>
          <w:sz w:val="22"/>
          <w:szCs w:val="22"/>
        </w:rPr>
        <w:t>Številka</w:t>
      </w:r>
      <w:r>
        <w:rPr>
          <w:rFonts w:ascii="Arial" w:eastAsia="Arial" w:hAnsi="Arial" w:cs="Arial"/>
          <w:sz w:val="22"/>
          <w:szCs w:val="22"/>
        </w:rPr>
        <w:t>:</w:t>
      </w:r>
      <w:r>
        <w:rPr>
          <w:rFonts w:ascii="Arial" w:eastAsia="Arial" w:hAnsi="Arial" w:cs="Arial"/>
          <w:sz w:val="22"/>
          <w:szCs w:val="22"/>
        </w:rPr>
        <w:tab/>
      </w:r>
      <w:r w:rsidR="00A829BB">
        <w:rPr>
          <w:rFonts w:ascii="Arial" w:eastAsia="Arial" w:hAnsi="Arial" w:cs="Arial"/>
          <w:sz w:val="22"/>
          <w:szCs w:val="22"/>
        </w:rPr>
        <w:t xml:space="preserve">032 – 4/2017 – 17 </w:t>
      </w:r>
    </w:p>
    <w:p w:rsidR="007C1F99" w:rsidRDefault="00C620C6">
      <w:pPr>
        <w:jc w:val="both"/>
        <w:rPr>
          <w:rFonts w:ascii="Arial" w:eastAsia="Arial" w:hAnsi="Arial" w:cs="Arial"/>
          <w:sz w:val="22"/>
          <w:szCs w:val="22"/>
        </w:rPr>
      </w:pPr>
      <w:r>
        <w:rPr>
          <w:rFonts w:ascii="Arial" w:eastAsia="Arial" w:hAnsi="Arial" w:cs="Arial"/>
          <w:b/>
          <w:sz w:val="22"/>
          <w:szCs w:val="22"/>
        </w:rPr>
        <w:t>Datum</w:t>
      </w:r>
      <w:r>
        <w:rPr>
          <w:rFonts w:ascii="Arial" w:eastAsia="Arial" w:hAnsi="Arial" w:cs="Arial"/>
          <w:sz w:val="22"/>
          <w:szCs w:val="22"/>
        </w:rPr>
        <w:t xml:space="preserve">:  </w:t>
      </w:r>
      <w:r>
        <w:rPr>
          <w:rFonts w:ascii="Arial" w:eastAsia="Arial" w:hAnsi="Arial" w:cs="Arial"/>
          <w:sz w:val="22"/>
          <w:szCs w:val="22"/>
        </w:rPr>
        <w:tab/>
        <w:t>24. 3. 2017</w:t>
      </w:r>
    </w:p>
    <w:p w:rsidR="007C1F99" w:rsidRDefault="007C1F99">
      <w:pPr>
        <w:jc w:val="both"/>
        <w:rPr>
          <w:rFonts w:ascii="Arial" w:eastAsia="Arial" w:hAnsi="Arial" w:cs="Arial"/>
        </w:rPr>
      </w:pPr>
    </w:p>
    <w:p w:rsidR="007C1F99" w:rsidRDefault="007C1F99">
      <w:pPr>
        <w:jc w:val="both"/>
        <w:rPr>
          <w:rFonts w:ascii="Arial" w:eastAsia="Arial" w:hAnsi="Arial" w:cs="Arial"/>
        </w:rPr>
      </w:pP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b/>
          <w:sz w:val="22"/>
          <w:szCs w:val="22"/>
        </w:rPr>
        <w:t>OBČINSKI SVET</w:t>
      </w:r>
    </w:p>
    <w:p w:rsidR="007C1F99" w:rsidRDefault="00C620C6">
      <w:pPr>
        <w:jc w:val="both"/>
        <w:rPr>
          <w:rFonts w:ascii="Arial" w:eastAsia="Arial" w:hAnsi="Arial" w:cs="Arial"/>
          <w:sz w:val="22"/>
          <w:szCs w:val="22"/>
        </w:rPr>
      </w:pPr>
      <w:r>
        <w:rPr>
          <w:rFonts w:ascii="Arial" w:eastAsia="Arial" w:hAnsi="Arial" w:cs="Arial"/>
          <w:b/>
          <w:sz w:val="22"/>
          <w:szCs w:val="22"/>
        </w:rPr>
        <w:t>OBČINE TRBOVLJE</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C620C6">
      <w:pPr>
        <w:ind w:left="1410" w:hanging="1410"/>
        <w:jc w:val="both"/>
        <w:rPr>
          <w:rFonts w:ascii="Arial" w:eastAsia="Arial" w:hAnsi="Arial" w:cs="Arial"/>
          <w:sz w:val="22"/>
          <w:szCs w:val="22"/>
        </w:rPr>
      </w:pPr>
      <w:r>
        <w:rPr>
          <w:rFonts w:ascii="Arial" w:eastAsia="Arial" w:hAnsi="Arial" w:cs="Arial"/>
          <w:b/>
          <w:sz w:val="22"/>
          <w:szCs w:val="22"/>
        </w:rPr>
        <w:t>ZADEVA</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sz w:val="22"/>
          <w:szCs w:val="22"/>
        </w:rPr>
        <w:t>Predlog Odloka o spremembah in dopolnitvah Odloka o notranji organizaciji in del</w:t>
      </w:r>
      <w:r w:rsidR="000E3769">
        <w:rPr>
          <w:rFonts w:ascii="Arial" w:eastAsia="Arial" w:hAnsi="Arial" w:cs="Arial"/>
          <w:b/>
          <w:sz w:val="22"/>
          <w:szCs w:val="22"/>
        </w:rPr>
        <w:t>ovnem področju občinske uprave O</w:t>
      </w:r>
      <w:r>
        <w:rPr>
          <w:rFonts w:ascii="Arial" w:eastAsia="Arial" w:hAnsi="Arial" w:cs="Arial"/>
          <w:b/>
          <w:sz w:val="22"/>
          <w:szCs w:val="22"/>
        </w:rPr>
        <w:t>bčine Trbovlje</w:t>
      </w:r>
      <w:r>
        <w:t xml:space="preserve"> </w:t>
      </w:r>
      <w:r>
        <w:rPr>
          <w:rFonts w:ascii="Arial" w:eastAsia="Arial" w:hAnsi="Arial" w:cs="Arial"/>
          <w:b/>
          <w:sz w:val="22"/>
          <w:szCs w:val="22"/>
        </w:rPr>
        <w:t xml:space="preserve">           </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C620C6">
      <w:pPr>
        <w:ind w:left="702" w:firstLine="708"/>
        <w:jc w:val="both"/>
        <w:rPr>
          <w:rFonts w:ascii="Arial" w:eastAsia="Arial" w:hAnsi="Arial" w:cs="Arial"/>
          <w:sz w:val="22"/>
          <w:szCs w:val="22"/>
        </w:rPr>
      </w:pPr>
      <w:r>
        <w:rPr>
          <w:rFonts w:ascii="Arial" w:eastAsia="Arial" w:hAnsi="Arial" w:cs="Arial"/>
          <w:b/>
          <w:sz w:val="22"/>
          <w:szCs w:val="22"/>
        </w:rPr>
        <w:t>Pravna osnova</w:t>
      </w:r>
      <w:r>
        <w:rPr>
          <w:rFonts w:ascii="Arial" w:eastAsia="Arial" w:hAnsi="Arial" w:cs="Arial"/>
          <w:sz w:val="22"/>
          <w:szCs w:val="22"/>
        </w:rPr>
        <w:t>:</w:t>
      </w:r>
      <w:r>
        <w:rPr>
          <w:rFonts w:ascii="Arial" w:eastAsia="Arial" w:hAnsi="Arial" w:cs="Arial"/>
          <w:sz w:val="22"/>
          <w:szCs w:val="22"/>
        </w:rPr>
        <w:tab/>
        <w:t xml:space="preserve">Statut </w:t>
      </w:r>
      <w:r w:rsidR="004D28DF">
        <w:rPr>
          <w:rFonts w:ascii="Arial" w:eastAsia="Arial" w:hAnsi="Arial" w:cs="Arial"/>
          <w:sz w:val="22"/>
          <w:szCs w:val="22"/>
        </w:rPr>
        <w:t>O</w:t>
      </w:r>
      <w:r>
        <w:rPr>
          <w:rFonts w:ascii="Arial" w:eastAsia="Arial" w:hAnsi="Arial" w:cs="Arial"/>
          <w:sz w:val="22"/>
          <w:szCs w:val="22"/>
        </w:rPr>
        <w:t>bčine Trbovlje</w:t>
      </w:r>
      <w:r>
        <w:rPr>
          <w:rFonts w:ascii="Arial" w:eastAsia="Arial" w:hAnsi="Arial" w:cs="Arial"/>
          <w:b/>
          <w:sz w:val="22"/>
          <w:szCs w:val="22"/>
        </w:rPr>
        <w:t xml:space="preserve"> </w:t>
      </w:r>
      <w:r>
        <w:rPr>
          <w:rFonts w:ascii="Arial" w:eastAsia="Arial" w:hAnsi="Arial" w:cs="Arial"/>
          <w:sz w:val="22"/>
          <w:szCs w:val="22"/>
        </w:rPr>
        <w:t>(UVZ, št. 19/16)</w:t>
      </w:r>
    </w:p>
    <w:p w:rsidR="007C1F99" w:rsidRDefault="00C620C6" w:rsidP="006D57F4">
      <w:pPr>
        <w:ind w:left="3600"/>
        <w:jc w:val="both"/>
        <w:rPr>
          <w:rFonts w:ascii="Arial" w:eastAsia="Arial" w:hAnsi="Arial" w:cs="Arial"/>
          <w:sz w:val="22"/>
          <w:szCs w:val="22"/>
        </w:rPr>
      </w:pPr>
      <w:r>
        <w:rPr>
          <w:rFonts w:ascii="Arial" w:eastAsia="Arial" w:hAnsi="Arial" w:cs="Arial"/>
          <w:sz w:val="22"/>
          <w:szCs w:val="22"/>
        </w:rPr>
        <w:t xml:space="preserve">Zakon o lokalni samoupravi (Uradni list RS, št. 94/07 – uradno prečiščeno besedilo, 76/08, 79/09, 51/10, 40/12 – ZUJF, 14/15 – ZUUJFO in 76/16 – </w:t>
      </w:r>
      <w:proofErr w:type="spellStart"/>
      <w:r>
        <w:rPr>
          <w:rFonts w:ascii="Arial" w:eastAsia="Arial" w:hAnsi="Arial" w:cs="Arial"/>
          <w:sz w:val="22"/>
          <w:szCs w:val="22"/>
        </w:rPr>
        <w:t>odl</w:t>
      </w:r>
      <w:proofErr w:type="spellEnd"/>
      <w:r>
        <w:rPr>
          <w:rFonts w:ascii="Arial" w:eastAsia="Arial" w:hAnsi="Arial" w:cs="Arial"/>
          <w:sz w:val="22"/>
          <w:szCs w:val="22"/>
        </w:rPr>
        <w:t>. US)</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sz w:val="22"/>
          <w:szCs w:val="22"/>
        </w:rPr>
        <w:t>Namen</w:t>
      </w:r>
      <w:r>
        <w:rPr>
          <w:rFonts w:ascii="Arial" w:eastAsia="Arial" w:hAnsi="Arial" w:cs="Arial"/>
          <w:sz w:val="22"/>
          <w:szCs w:val="22"/>
        </w:rPr>
        <w:t xml:space="preserve">:               </w:t>
      </w:r>
      <w:r>
        <w:rPr>
          <w:rFonts w:ascii="Arial" w:eastAsia="Arial" w:hAnsi="Arial" w:cs="Arial"/>
          <w:sz w:val="22"/>
          <w:szCs w:val="22"/>
        </w:rPr>
        <w:tab/>
        <w:t>Skrajšani postopek</w:t>
      </w: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 xml:space="preserve">                      </w:t>
      </w:r>
    </w:p>
    <w:p w:rsidR="007C1F99" w:rsidRDefault="007C1F99">
      <w:pPr>
        <w:jc w:val="both"/>
        <w:rPr>
          <w:rFonts w:ascii="Arial" w:eastAsia="Arial" w:hAnsi="Arial" w:cs="Arial"/>
          <w:sz w:val="22"/>
          <w:szCs w:val="22"/>
        </w:rPr>
      </w:pPr>
    </w:p>
    <w:p w:rsidR="007C1F99" w:rsidRDefault="00C620C6">
      <w:pPr>
        <w:ind w:left="708" w:firstLine="708"/>
        <w:jc w:val="both"/>
        <w:rPr>
          <w:rFonts w:ascii="Arial" w:eastAsia="Arial" w:hAnsi="Arial" w:cs="Arial"/>
          <w:sz w:val="22"/>
          <w:szCs w:val="22"/>
        </w:rPr>
      </w:pPr>
      <w:r>
        <w:rPr>
          <w:rFonts w:ascii="Arial" w:eastAsia="Arial" w:hAnsi="Arial" w:cs="Arial"/>
          <w:b/>
          <w:sz w:val="22"/>
          <w:szCs w:val="22"/>
        </w:rPr>
        <w:t>Priloge</w:t>
      </w:r>
      <w:r w:rsidR="009D03B6">
        <w:rPr>
          <w:rFonts w:ascii="Arial" w:eastAsia="Arial" w:hAnsi="Arial" w:cs="Arial"/>
          <w:sz w:val="22"/>
          <w:szCs w:val="22"/>
        </w:rPr>
        <w:t xml:space="preserve">:             </w:t>
      </w:r>
      <w:r w:rsidR="009D03B6">
        <w:rPr>
          <w:rFonts w:ascii="Arial" w:eastAsia="Arial" w:hAnsi="Arial" w:cs="Arial"/>
          <w:sz w:val="22"/>
          <w:szCs w:val="22"/>
        </w:rPr>
        <w:tab/>
      </w:r>
      <w:r>
        <w:rPr>
          <w:rFonts w:ascii="Arial" w:eastAsia="Arial" w:hAnsi="Arial" w:cs="Arial"/>
          <w:sz w:val="22"/>
          <w:szCs w:val="22"/>
        </w:rPr>
        <w:t>Predlog odloka</w:t>
      </w:r>
    </w:p>
    <w:p w:rsidR="007C1F99" w:rsidRDefault="00C620C6">
      <w:pPr>
        <w:ind w:left="3540" w:hanging="208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sidR="009D03B6">
        <w:rPr>
          <w:rFonts w:ascii="Arial" w:eastAsia="Arial" w:hAnsi="Arial" w:cs="Arial"/>
          <w:sz w:val="22"/>
          <w:szCs w:val="22"/>
        </w:rPr>
        <w:tab/>
      </w:r>
      <w:r>
        <w:rPr>
          <w:rFonts w:ascii="Arial" w:eastAsia="Arial" w:hAnsi="Arial" w:cs="Arial"/>
          <w:sz w:val="22"/>
          <w:szCs w:val="22"/>
        </w:rPr>
        <w:t xml:space="preserve">Obrazložitev </w:t>
      </w:r>
    </w:p>
    <w:p w:rsidR="007C1F99" w:rsidRDefault="00C620C6">
      <w:pPr>
        <w:ind w:left="3540" w:hanging="208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sidR="009D03B6">
        <w:rPr>
          <w:rFonts w:ascii="Arial" w:eastAsia="Arial" w:hAnsi="Arial" w:cs="Arial"/>
          <w:sz w:val="22"/>
          <w:szCs w:val="22"/>
        </w:rPr>
        <w:tab/>
      </w:r>
      <w:r>
        <w:rPr>
          <w:rFonts w:ascii="Arial" w:eastAsia="Arial" w:hAnsi="Arial" w:cs="Arial"/>
          <w:sz w:val="22"/>
          <w:szCs w:val="22"/>
        </w:rPr>
        <w:t>Predlog sklepa</w:t>
      </w:r>
    </w:p>
    <w:p w:rsidR="007C1F99" w:rsidRDefault="00C620C6">
      <w:pPr>
        <w:ind w:left="3540" w:hanging="2085"/>
        <w:jc w:val="both"/>
        <w:rPr>
          <w:rFonts w:ascii="Arial" w:eastAsia="Arial" w:hAnsi="Arial" w:cs="Arial"/>
          <w:sz w:val="22"/>
          <w:szCs w:val="22"/>
        </w:rPr>
      </w:pPr>
      <w:r>
        <w:rPr>
          <w:rFonts w:ascii="Arial" w:eastAsia="Arial" w:hAnsi="Arial" w:cs="Arial"/>
          <w:sz w:val="22"/>
          <w:szCs w:val="22"/>
        </w:rPr>
        <w:tab/>
      </w:r>
      <w:r w:rsidR="009D03B6">
        <w:rPr>
          <w:rFonts w:ascii="Arial" w:eastAsia="Arial" w:hAnsi="Arial" w:cs="Arial"/>
          <w:sz w:val="22"/>
          <w:szCs w:val="22"/>
        </w:rPr>
        <w:tab/>
      </w:r>
      <w:r>
        <w:rPr>
          <w:rFonts w:ascii="Arial" w:eastAsia="Arial" w:hAnsi="Arial" w:cs="Arial"/>
          <w:sz w:val="22"/>
          <w:szCs w:val="22"/>
        </w:rPr>
        <w:t>Veljaven odlok</w:t>
      </w:r>
    </w:p>
    <w:p w:rsidR="007C1F99" w:rsidRDefault="00C620C6">
      <w:pPr>
        <w:ind w:left="3540" w:hanging="208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sz w:val="22"/>
          <w:szCs w:val="22"/>
        </w:rPr>
        <w:t xml:space="preserve"> </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Poročevalka</w:t>
      </w:r>
      <w:r>
        <w:rPr>
          <w:rFonts w:ascii="Arial" w:eastAsia="Arial" w:hAnsi="Arial" w:cs="Arial"/>
          <w:sz w:val="22"/>
          <w:szCs w:val="22"/>
        </w:rPr>
        <w:t xml:space="preserve">:       </w:t>
      </w:r>
      <w:r>
        <w:rPr>
          <w:rFonts w:ascii="Arial" w:eastAsia="Arial" w:hAnsi="Arial" w:cs="Arial"/>
          <w:sz w:val="22"/>
          <w:szCs w:val="22"/>
        </w:rPr>
        <w:tab/>
        <w:t>Urška P</w:t>
      </w:r>
      <w:r w:rsidR="004D28DF">
        <w:rPr>
          <w:rFonts w:ascii="Arial" w:eastAsia="Arial" w:hAnsi="Arial" w:cs="Arial"/>
          <w:sz w:val="22"/>
          <w:szCs w:val="22"/>
        </w:rPr>
        <w:t>OZNIČ GORŠEK</w:t>
      </w:r>
      <w:r>
        <w:rPr>
          <w:rFonts w:ascii="Arial" w:eastAsia="Arial" w:hAnsi="Arial" w:cs="Arial"/>
          <w:sz w:val="22"/>
          <w:szCs w:val="22"/>
        </w:rPr>
        <w:t xml:space="preserve">, direktorica občinske uprave </w:t>
      </w:r>
    </w:p>
    <w:p w:rsidR="007C1F99" w:rsidRDefault="007C1F99">
      <w:pPr>
        <w:rPr>
          <w:rFonts w:ascii="Arial" w:eastAsia="Arial" w:hAnsi="Arial" w:cs="Arial"/>
          <w:sz w:val="18"/>
          <w:szCs w:val="18"/>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BB2500" w:rsidRDefault="00BB2500">
      <w:pPr>
        <w:jc w:val="both"/>
        <w:rPr>
          <w:rFonts w:ascii="Arial" w:eastAsia="Arial" w:hAnsi="Arial" w:cs="Arial"/>
          <w:sz w:val="22"/>
          <w:szCs w:val="22"/>
        </w:rPr>
      </w:pPr>
    </w:p>
    <w:p w:rsidR="00BB2500" w:rsidRDefault="00BB2500">
      <w:pPr>
        <w:jc w:val="both"/>
        <w:rPr>
          <w:rFonts w:ascii="Arial" w:eastAsia="Arial" w:hAnsi="Arial" w:cs="Arial"/>
          <w:sz w:val="22"/>
          <w:szCs w:val="22"/>
        </w:rPr>
      </w:pPr>
    </w:p>
    <w:p w:rsidR="00BB2500" w:rsidRDefault="00BB2500">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BB2500" w:rsidRPr="009D03B6" w:rsidRDefault="00BB2500" w:rsidP="00BB2500">
      <w:pPr>
        <w:jc w:val="right"/>
        <w:rPr>
          <w:rFonts w:ascii="Arial" w:eastAsia="Arial" w:hAnsi="Arial" w:cs="Arial"/>
          <w:b/>
          <w:color w:val="auto"/>
          <w:sz w:val="22"/>
          <w:szCs w:val="22"/>
        </w:rPr>
      </w:pPr>
      <w:r w:rsidRPr="009D03B6">
        <w:rPr>
          <w:rFonts w:ascii="Arial" w:eastAsia="Arial" w:hAnsi="Arial" w:cs="Arial"/>
          <w:b/>
          <w:color w:val="auto"/>
          <w:sz w:val="22"/>
          <w:szCs w:val="22"/>
        </w:rPr>
        <w:lastRenderedPageBreak/>
        <w:t xml:space="preserve">PREDLOG </w:t>
      </w:r>
    </w:p>
    <w:p w:rsidR="00BB2500" w:rsidRPr="009D03B6" w:rsidRDefault="00BB2500" w:rsidP="00BB2500">
      <w:pPr>
        <w:jc w:val="right"/>
        <w:rPr>
          <w:rFonts w:ascii="Arial" w:eastAsia="Arial" w:hAnsi="Arial" w:cs="Arial"/>
          <w:color w:val="auto"/>
          <w:sz w:val="22"/>
          <w:szCs w:val="22"/>
        </w:rPr>
      </w:pPr>
    </w:p>
    <w:p w:rsidR="007C1F99" w:rsidRPr="009D03B6" w:rsidRDefault="009D03B6">
      <w:pPr>
        <w:jc w:val="both"/>
        <w:rPr>
          <w:rFonts w:ascii="Arial" w:eastAsia="Arial" w:hAnsi="Arial" w:cs="Arial"/>
          <w:color w:val="auto"/>
          <w:sz w:val="22"/>
          <w:szCs w:val="22"/>
        </w:rPr>
      </w:pPr>
      <w:r w:rsidRPr="009D03B6">
        <w:rPr>
          <w:rFonts w:ascii="Arial" w:eastAsia="Arial" w:hAnsi="Arial" w:cs="Arial"/>
          <w:color w:val="auto"/>
          <w:sz w:val="22"/>
          <w:szCs w:val="22"/>
        </w:rPr>
        <w:t>Na podlagi 4</w:t>
      </w:r>
      <w:r w:rsidR="00C620C6" w:rsidRPr="009D03B6">
        <w:rPr>
          <w:rFonts w:ascii="Arial" w:eastAsia="Arial" w:hAnsi="Arial" w:cs="Arial"/>
          <w:color w:val="auto"/>
          <w:sz w:val="22"/>
          <w:szCs w:val="22"/>
        </w:rPr>
        <w:t>9. člena Zakona o lokalni samoupravi ( Uradni list RS, št. 94/07 – uradno prečiščeno besedilo, </w:t>
      </w:r>
      <w:hyperlink r:id="rId8">
        <w:r w:rsidR="00C620C6" w:rsidRPr="009D03B6">
          <w:rPr>
            <w:rFonts w:ascii="Arial" w:eastAsia="Arial" w:hAnsi="Arial" w:cs="Arial"/>
            <w:color w:val="auto"/>
            <w:sz w:val="22"/>
            <w:szCs w:val="22"/>
          </w:rPr>
          <w:t>76/08</w:t>
        </w:r>
      </w:hyperlink>
      <w:r w:rsidR="00C620C6" w:rsidRPr="009D03B6">
        <w:rPr>
          <w:rFonts w:ascii="Arial" w:eastAsia="Arial" w:hAnsi="Arial" w:cs="Arial"/>
          <w:color w:val="auto"/>
          <w:sz w:val="22"/>
          <w:szCs w:val="22"/>
        </w:rPr>
        <w:t>, </w:t>
      </w:r>
      <w:hyperlink r:id="rId9">
        <w:r w:rsidR="00C620C6" w:rsidRPr="009D03B6">
          <w:rPr>
            <w:rFonts w:ascii="Arial" w:eastAsia="Arial" w:hAnsi="Arial" w:cs="Arial"/>
            <w:color w:val="auto"/>
            <w:sz w:val="22"/>
            <w:szCs w:val="22"/>
          </w:rPr>
          <w:t>79/09</w:t>
        </w:r>
      </w:hyperlink>
      <w:r w:rsidR="00C620C6" w:rsidRPr="009D03B6">
        <w:rPr>
          <w:rFonts w:ascii="Arial" w:eastAsia="Arial" w:hAnsi="Arial" w:cs="Arial"/>
          <w:color w:val="auto"/>
          <w:sz w:val="22"/>
          <w:szCs w:val="22"/>
        </w:rPr>
        <w:t>, </w:t>
      </w:r>
      <w:hyperlink r:id="rId10">
        <w:r w:rsidR="00C620C6" w:rsidRPr="009D03B6">
          <w:rPr>
            <w:rFonts w:ascii="Arial" w:eastAsia="Arial" w:hAnsi="Arial" w:cs="Arial"/>
            <w:color w:val="auto"/>
            <w:sz w:val="22"/>
            <w:szCs w:val="22"/>
          </w:rPr>
          <w:t>51/10</w:t>
        </w:r>
      </w:hyperlink>
      <w:r w:rsidR="00C620C6" w:rsidRPr="009D03B6">
        <w:rPr>
          <w:rFonts w:ascii="Arial" w:eastAsia="Arial" w:hAnsi="Arial" w:cs="Arial"/>
          <w:color w:val="auto"/>
          <w:sz w:val="22"/>
          <w:szCs w:val="22"/>
        </w:rPr>
        <w:t>, </w:t>
      </w:r>
      <w:hyperlink r:id="rId11">
        <w:r w:rsidR="00C620C6" w:rsidRPr="009D03B6">
          <w:rPr>
            <w:rFonts w:ascii="Arial" w:eastAsia="Arial" w:hAnsi="Arial" w:cs="Arial"/>
            <w:color w:val="auto"/>
            <w:sz w:val="22"/>
            <w:szCs w:val="22"/>
          </w:rPr>
          <w:t>40/12</w:t>
        </w:r>
      </w:hyperlink>
      <w:r w:rsidR="00C620C6" w:rsidRPr="009D03B6">
        <w:rPr>
          <w:rFonts w:ascii="Arial" w:eastAsia="Arial" w:hAnsi="Arial" w:cs="Arial"/>
          <w:color w:val="auto"/>
          <w:sz w:val="22"/>
          <w:szCs w:val="22"/>
        </w:rPr>
        <w:t> – ZUJF, </w:t>
      </w:r>
      <w:hyperlink r:id="rId12">
        <w:r w:rsidR="00C620C6" w:rsidRPr="009D03B6">
          <w:rPr>
            <w:rFonts w:ascii="Arial" w:eastAsia="Arial" w:hAnsi="Arial" w:cs="Arial"/>
            <w:color w:val="auto"/>
            <w:sz w:val="22"/>
            <w:szCs w:val="22"/>
          </w:rPr>
          <w:t>14/15</w:t>
        </w:r>
      </w:hyperlink>
      <w:r w:rsidR="00C620C6" w:rsidRPr="009D03B6">
        <w:rPr>
          <w:rFonts w:ascii="Arial" w:eastAsia="Arial" w:hAnsi="Arial" w:cs="Arial"/>
          <w:color w:val="auto"/>
          <w:sz w:val="22"/>
          <w:szCs w:val="22"/>
        </w:rPr>
        <w:t> – ZUUJFO in </w:t>
      </w:r>
      <w:hyperlink r:id="rId13">
        <w:r w:rsidR="00C620C6" w:rsidRPr="009D03B6">
          <w:rPr>
            <w:rFonts w:ascii="Arial" w:eastAsia="Arial" w:hAnsi="Arial" w:cs="Arial"/>
            <w:color w:val="auto"/>
            <w:sz w:val="22"/>
            <w:szCs w:val="22"/>
          </w:rPr>
          <w:t>76/16</w:t>
        </w:r>
      </w:hyperlink>
      <w:r w:rsidRPr="009D03B6">
        <w:rPr>
          <w:rFonts w:ascii="Arial" w:eastAsia="Arial" w:hAnsi="Arial" w:cs="Arial"/>
          <w:color w:val="auto"/>
          <w:sz w:val="22"/>
          <w:szCs w:val="22"/>
        </w:rPr>
        <w:t xml:space="preserve"> – </w:t>
      </w:r>
      <w:proofErr w:type="spellStart"/>
      <w:r w:rsidRPr="009D03B6">
        <w:rPr>
          <w:rFonts w:ascii="Arial" w:eastAsia="Arial" w:hAnsi="Arial" w:cs="Arial"/>
          <w:color w:val="auto"/>
          <w:sz w:val="22"/>
          <w:szCs w:val="22"/>
        </w:rPr>
        <w:t>odl</w:t>
      </w:r>
      <w:proofErr w:type="spellEnd"/>
      <w:r w:rsidRPr="009D03B6">
        <w:rPr>
          <w:rFonts w:ascii="Arial" w:eastAsia="Arial" w:hAnsi="Arial" w:cs="Arial"/>
          <w:color w:val="auto"/>
          <w:sz w:val="22"/>
          <w:szCs w:val="22"/>
        </w:rPr>
        <w:t>. US) in 15</w:t>
      </w:r>
      <w:r w:rsidR="00C620C6" w:rsidRPr="009D03B6">
        <w:rPr>
          <w:rFonts w:ascii="Arial" w:eastAsia="Arial" w:hAnsi="Arial" w:cs="Arial"/>
          <w:color w:val="auto"/>
          <w:sz w:val="22"/>
          <w:szCs w:val="22"/>
        </w:rPr>
        <w:t>. člena Statuta občine Trbovlje ( Uradni vestnik Zasavja, št. 19/2016 ) je Občinski svet občine Trbovlje na svoji ____. redni seji, dne _____________ sprejel</w:t>
      </w:r>
    </w:p>
    <w:p w:rsidR="007C1F99" w:rsidRDefault="007C1F99">
      <w:pPr>
        <w:rPr>
          <w:rFonts w:ascii="Arial" w:eastAsia="Arial" w:hAnsi="Arial" w:cs="Arial"/>
          <w:color w:val="FF0000"/>
          <w:sz w:val="22"/>
          <w:szCs w:val="22"/>
        </w:rPr>
      </w:pPr>
    </w:p>
    <w:p w:rsidR="007C1F99" w:rsidRDefault="007C1F99">
      <w:pPr>
        <w:rPr>
          <w:rFonts w:ascii="Arial" w:eastAsia="Arial" w:hAnsi="Arial" w:cs="Arial"/>
          <w:sz w:val="22"/>
          <w:szCs w:val="22"/>
        </w:rPr>
      </w:pPr>
    </w:p>
    <w:p w:rsidR="007C1F99" w:rsidRPr="00B26E44" w:rsidRDefault="00C620C6">
      <w:pPr>
        <w:jc w:val="center"/>
        <w:rPr>
          <w:rFonts w:ascii="Arial" w:eastAsia="Arial" w:hAnsi="Arial" w:cs="Arial"/>
          <w:b/>
          <w:sz w:val="22"/>
          <w:szCs w:val="22"/>
        </w:rPr>
      </w:pPr>
      <w:r w:rsidRPr="00B26E44">
        <w:rPr>
          <w:rFonts w:ascii="Arial" w:eastAsia="Arial" w:hAnsi="Arial" w:cs="Arial"/>
          <w:b/>
          <w:sz w:val="22"/>
          <w:szCs w:val="22"/>
        </w:rPr>
        <w:t>ODLOK O SPREMEMBAH IN DOPOLNITVAH ODLOKA O NOTRANJI ORGANIZACIJI IN DELOVNEM PODROČJU OBČINSKE UPRAVE OBČINE TRBOVLJE</w:t>
      </w:r>
    </w:p>
    <w:p w:rsidR="007C1F99" w:rsidRDefault="007C1F99">
      <w:pPr>
        <w:jc w:val="center"/>
        <w:rPr>
          <w:rFonts w:ascii="Arial" w:eastAsia="Arial" w:hAnsi="Arial" w:cs="Arial"/>
          <w:sz w:val="22"/>
          <w:szCs w:val="22"/>
        </w:rPr>
      </w:pPr>
    </w:p>
    <w:p w:rsidR="007C1F99" w:rsidRDefault="00C620C6">
      <w:pPr>
        <w:rPr>
          <w:rFonts w:ascii="Arial" w:eastAsia="Arial" w:hAnsi="Arial" w:cs="Arial"/>
          <w:sz w:val="22"/>
          <w:szCs w:val="22"/>
        </w:rPr>
      </w:pPr>
      <w:r>
        <w:rPr>
          <w:rFonts w:ascii="Arial" w:eastAsia="Arial" w:hAnsi="Arial" w:cs="Arial"/>
          <w:sz w:val="22"/>
          <w:szCs w:val="22"/>
        </w:rPr>
        <w:t xml:space="preserve">  </w:t>
      </w:r>
    </w:p>
    <w:p w:rsidR="007C1F99" w:rsidRDefault="00C620C6">
      <w:pPr>
        <w:numPr>
          <w:ilvl w:val="0"/>
          <w:numId w:val="1"/>
        </w:numPr>
        <w:ind w:hanging="360"/>
        <w:jc w:val="center"/>
        <w:rPr>
          <w:rFonts w:ascii="Arial" w:eastAsia="Arial" w:hAnsi="Arial" w:cs="Arial"/>
          <w:sz w:val="22"/>
          <w:szCs w:val="22"/>
        </w:rPr>
      </w:pPr>
      <w:r>
        <w:rPr>
          <w:rFonts w:ascii="Arial" w:eastAsia="Arial" w:hAnsi="Arial" w:cs="Arial"/>
          <w:sz w:val="22"/>
          <w:szCs w:val="22"/>
        </w:rPr>
        <w:t>člen</w:t>
      </w:r>
    </w:p>
    <w:p w:rsidR="007C1F99" w:rsidRDefault="007C1F99">
      <w:pPr>
        <w:jc w:val="center"/>
        <w:rPr>
          <w:rFonts w:ascii="Arial" w:eastAsia="Arial" w:hAnsi="Arial" w:cs="Arial"/>
          <w:sz w:val="22"/>
          <w:szCs w:val="22"/>
        </w:rPr>
      </w:pPr>
    </w:p>
    <w:p w:rsidR="000E3769" w:rsidRDefault="000E3769" w:rsidP="000E3769">
      <w:pPr>
        <w:jc w:val="both"/>
        <w:rPr>
          <w:rFonts w:ascii="Arial" w:eastAsia="Arial" w:hAnsi="Arial" w:cs="Arial"/>
          <w:sz w:val="22"/>
          <w:szCs w:val="22"/>
        </w:rPr>
      </w:pPr>
      <w:r w:rsidRPr="000E3769">
        <w:rPr>
          <w:rFonts w:ascii="Arial" w:eastAsia="Arial" w:hAnsi="Arial" w:cs="Arial"/>
          <w:sz w:val="22"/>
          <w:szCs w:val="22"/>
        </w:rPr>
        <w:t>V Odloku o notranji organizaciji in delovnem področju občinske uprave Občine Trbovlje (Uradni vestnik Zasavja, št. 18</w:t>
      </w:r>
      <w:r w:rsidRPr="000E3769">
        <w:rPr>
          <w:rFonts w:ascii="Arial" w:eastAsia="Arial" w:hAnsi="Arial" w:cs="Arial"/>
          <w:color w:val="auto"/>
          <w:sz w:val="22"/>
          <w:szCs w:val="22"/>
        </w:rPr>
        <w:t xml:space="preserve">/16 </w:t>
      </w:r>
      <w:r w:rsidRPr="000E3769">
        <w:rPr>
          <w:rFonts w:ascii="Arial" w:eastAsia="Arial" w:hAnsi="Arial" w:cs="Arial"/>
          <w:sz w:val="22"/>
          <w:szCs w:val="22"/>
        </w:rPr>
        <w:t xml:space="preserve">- uradno prečiščeno besedilo) </w:t>
      </w:r>
      <w:r>
        <w:rPr>
          <w:rFonts w:ascii="Arial" w:eastAsia="Arial" w:hAnsi="Arial" w:cs="Arial"/>
          <w:sz w:val="22"/>
          <w:szCs w:val="22"/>
        </w:rPr>
        <w:t xml:space="preserve">se spremeni drugi odstavek 13. člena tako, </w:t>
      </w:r>
      <w:r w:rsidR="00033F7C">
        <w:rPr>
          <w:rFonts w:ascii="Arial" w:eastAsia="Arial" w:hAnsi="Arial" w:cs="Arial"/>
          <w:sz w:val="22"/>
          <w:szCs w:val="22"/>
        </w:rPr>
        <w:t>da se črta naslednje besedilo: »</w:t>
      </w:r>
      <w:r>
        <w:rPr>
          <w:rFonts w:ascii="Arial" w:eastAsia="Arial" w:hAnsi="Arial" w:cs="Arial"/>
          <w:sz w:val="22"/>
          <w:szCs w:val="22"/>
        </w:rPr>
        <w:t>Naloge notra</w:t>
      </w:r>
      <w:r w:rsidR="005F4B52">
        <w:rPr>
          <w:rFonts w:ascii="Arial" w:eastAsia="Arial" w:hAnsi="Arial" w:cs="Arial"/>
          <w:sz w:val="22"/>
          <w:szCs w:val="22"/>
        </w:rPr>
        <w:t>njega revizorja in naloge poobl</w:t>
      </w:r>
      <w:r>
        <w:rPr>
          <w:rFonts w:ascii="Arial" w:eastAsia="Arial" w:hAnsi="Arial" w:cs="Arial"/>
          <w:sz w:val="22"/>
          <w:szCs w:val="22"/>
        </w:rPr>
        <w:t>a</w:t>
      </w:r>
      <w:r w:rsidR="005F4B52">
        <w:rPr>
          <w:rFonts w:ascii="Arial" w:eastAsia="Arial" w:hAnsi="Arial" w:cs="Arial"/>
          <w:sz w:val="22"/>
          <w:szCs w:val="22"/>
        </w:rPr>
        <w:t>š</w:t>
      </w:r>
      <w:r>
        <w:rPr>
          <w:rFonts w:ascii="Arial" w:eastAsia="Arial" w:hAnsi="Arial" w:cs="Arial"/>
          <w:sz w:val="22"/>
          <w:szCs w:val="22"/>
        </w:rPr>
        <w:t>čenca za varnost</w:t>
      </w:r>
      <w:r w:rsidR="005F4B52">
        <w:rPr>
          <w:rFonts w:ascii="Arial" w:eastAsia="Arial" w:hAnsi="Arial" w:cs="Arial"/>
          <w:sz w:val="22"/>
          <w:szCs w:val="22"/>
        </w:rPr>
        <w:t xml:space="preserve"> in zdravje ter zaščite in reševanja lahko opravlja javni uslužbenec na položaju.</w:t>
      </w:r>
      <w:r w:rsidR="00033F7C">
        <w:rPr>
          <w:rFonts w:ascii="Arial" w:eastAsia="Arial" w:hAnsi="Arial" w:cs="Arial"/>
          <w:sz w:val="22"/>
          <w:szCs w:val="22"/>
        </w:rPr>
        <w:t>«</w:t>
      </w:r>
      <w:r w:rsidR="005F4B52">
        <w:rPr>
          <w:rFonts w:ascii="Arial" w:eastAsia="Arial" w:hAnsi="Arial" w:cs="Arial"/>
          <w:sz w:val="22"/>
          <w:szCs w:val="22"/>
        </w:rPr>
        <w:t xml:space="preserve"> </w:t>
      </w:r>
    </w:p>
    <w:p w:rsidR="007C1F99" w:rsidRDefault="007C1F99">
      <w:pPr>
        <w:jc w:val="both"/>
        <w:rPr>
          <w:rFonts w:ascii="Arial" w:eastAsia="Arial" w:hAnsi="Arial" w:cs="Arial"/>
          <w:sz w:val="22"/>
          <w:szCs w:val="22"/>
        </w:rPr>
      </w:pPr>
    </w:p>
    <w:p w:rsidR="007C1F99" w:rsidRDefault="005F4B52">
      <w:pPr>
        <w:numPr>
          <w:ilvl w:val="0"/>
          <w:numId w:val="1"/>
        </w:numPr>
        <w:ind w:hanging="360"/>
        <w:jc w:val="center"/>
        <w:rPr>
          <w:rFonts w:ascii="Arial" w:eastAsia="Arial" w:hAnsi="Arial" w:cs="Arial"/>
          <w:sz w:val="22"/>
          <w:szCs w:val="22"/>
        </w:rPr>
      </w:pPr>
      <w:r>
        <w:rPr>
          <w:rFonts w:ascii="Arial" w:eastAsia="Arial" w:hAnsi="Arial" w:cs="Arial"/>
          <w:sz w:val="22"/>
          <w:szCs w:val="22"/>
        </w:rPr>
        <w:t>č</w:t>
      </w:r>
      <w:r w:rsidR="00C620C6">
        <w:rPr>
          <w:rFonts w:ascii="Arial" w:eastAsia="Arial" w:hAnsi="Arial" w:cs="Arial"/>
          <w:sz w:val="22"/>
          <w:szCs w:val="22"/>
        </w:rPr>
        <w:t>len</w:t>
      </w:r>
    </w:p>
    <w:p w:rsidR="00033F7C" w:rsidRDefault="00033F7C" w:rsidP="00033F7C">
      <w:pPr>
        <w:jc w:val="center"/>
        <w:rPr>
          <w:rFonts w:ascii="Arial" w:eastAsia="Arial" w:hAnsi="Arial" w:cs="Arial"/>
          <w:sz w:val="22"/>
          <w:szCs w:val="22"/>
        </w:rPr>
      </w:pPr>
    </w:p>
    <w:p w:rsidR="00033F7C" w:rsidRDefault="00033F7C" w:rsidP="00033F7C">
      <w:pPr>
        <w:jc w:val="both"/>
        <w:rPr>
          <w:rFonts w:ascii="Arial" w:eastAsia="Arial" w:hAnsi="Arial" w:cs="Arial"/>
          <w:sz w:val="22"/>
          <w:szCs w:val="22"/>
        </w:rPr>
      </w:pPr>
      <w:r>
        <w:rPr>
          <w:rFonts w:ascii="Arial" w:eastAsia="Arial" w:hAnsi="Arial" w:cs="Arial"/>
          <w:sz w:val="22"/>
          <w:szCs w:val="22"/>
        </w:rPr>
        <w:t xml:space="preserve">Spremeni se tretji odstavek </w:t>
      </w:r>
      <w:proofErr w:type="spellStart"/>
      <w:r>
        <w:rPr>
          <w:rFonts w:ascii="Arial" w:eastAsia="Arial" w:hAnsi="Arial" w:cs="Arial"/>
          <w:sz w:val="22"/>
          <w:szCs w:val="22"/>
        </w:rPr>
        <w:t>22.a</w:t>
      </w:r>
      <w:proofErr w:type="spellEnd"/>
      <w:r>
        <w:rPr>
          <w:rFonts w:ascii="Arial" w:eastAsia="Arial" w:hAnsi="Arial" w:cs="Arial"/>
          <w:sz w:val="22"/>
          <w:szCs w:val="22"/>
        </w:rPr>
        <w:t xml:space="preserve"> člena tako, da se glasi: »Kabinet župana je odgovoren neposredno županu ali javnemu uslužbencu, ki ga</w:t>
      </w:r>
      <w:r w:rsidR="00AA26EC">
        <w:rPr>
          <w:rFonts w:ascii="Arial" w:eastAsia="Arial" w:hAnsi="Arial" w:cs="Arial"/>
          <w:sz w:val="22"/>
          <w:szCs w:val="22"/>
        </w:rPr>
        <w:t xml:space="preserve"> za vodenje</w:t>
      </w:r>
      <w:r>
        <w:rPr>
          <w:rFonts w:ascii="Arial" w:eastAsia="Arial" w:hAnsi="Arial" w:cs="Arial"/>
          <w:sz w:val="22"/>
          <w:szCs w:val="22"/>
        </w:rPr>
        <w:t xml:space="preserve"> določi in pooblasti župan.«</w:t>
      </w:r>
    </w:p>
    <w:p w:rsidR="00033F7C" w:rsidRDefault="00033F7C" w:rsidP="00033F7C">
      <w:pPr>
        <w:jc w:val="center"/>
        <w:rPr>
          <w:rFonts w:ascii="Arial" w:eastAsia="Arial" w:hAnsi="Arial" w:cs="Arial"/>
          <w:sz w:val="22"/>
          <w:szCs w:val="22"/>
        </w:rPr>
      </w:pPr>
    </w:p>
    <w:p w:rsidR="00033F7C" w:rsidRDefault="00033F7C" w:rsidP="00033F7C">
      <w:pPr>
        <w:jc w:val="center"/>
        <w:rPr>
          <w:rFonts w:ascii="Arial" w:eastAsia="Arial" w:hAnsi="Arial" w:cs="Arial"/>
          <w:sz w:val="22"/>
          <w:szCs w:val="22"/>
        </w:rPr>
      </w:pPr>
    </w:p>
    <w:p w:rsidR="00033F7C" w:rsidRDefault="00033F7C">
      <w:pPr>
        <w:numPr>
          <w:ilvl w:val="0"/>
          <w:numId w:val="1"/>
        </w:numPr>
        <w:ind w:hanging="360"/>
        <w:jc w:val="center"/>
        <w:rPr>
          <w:rFonts w:ascii="Arial" w:eastAsia="Arial" w:hAnsi="Arial" w:cs="Arial"/>
          <w:sz w:val="22"/>
          <w:szCs w:val="22"/>
        </w:rPr>
      </w:pPr>
      <w:r>
        <w:rPr>
          <w:rFonts w:ascii="Arial" w:eastAsia="Arial" w:hAnsi="Arial" w:cs="Arial"/>
          <w:sz w:val="22"/>
          <w:szCs w:val="22"/>
        </w:rPr>
        <w:t>člen</w:t>
      </w:r>
    </w:p>
    <w:p w:rsidR="000E3769" w:rsidRDefault="000E3769" w:rsidP="000E3769">
      <w:pPr>
        <w:ind w:left="720"/>
        <w:rPr>
          <w:rFonts w:ascii="Arial" w:eastAsia="Arial" w:hAnsi="Arial" w:cs="Arial"/>
          <w:sz w:val="22"/>
          <w:szCs w:val="22"/>
        </w:rPr>
      </w:pPr>
    </w:p>
    <w:p w:rsidR="000E3769" w:rsidRPr="000E3769" w:rsidRDefault="000E3769" w:rsidP="000E3769">
      <w:pPr>
        <w:jc w:val="both"/>
        <w:rPr>
          <w:rFonts w:ascii="Arial" w:eastAsia="Arial" w:hAnsi="Arial" w:cs="Arial"/>
          <w:sz w:val="22"/>
          <w:szCs w:val="22"/>
        </w:rPr>
      </w:pPr>
      <w:r>
        <w:rPr>
          <w:rFonts w:ascii="Arial" w:eastAsia="Arial" w:hAnsi="Arial" w:cs="Arial"/>
          <w:sz w:val="22"/>
          <w:szCs w:val="22"/>
        </w:rPr>
        <w:t>V</w:t>
      </w:r>
      <w:r w:rsidRPr="000E3769">
        <w:rPr>
          <w:rFonts w:ascii="Arial" w:eastAsia="Arial" w:hAnsi="Arial" w:cs="Arial"/>
          <w:sz w:val="22"/>
          <w:szCs w:val="22"/>
        </w:rPr>
        <w:t xml:space="preserve"> celoti črta naslednje:  V. IZVAJANJE NALOG OBČINSKE UPRAVE IZVEN NOTRANJIH ORGANIZACIJSKIH ENOT ter 28. in 29. člen.   </w:t>
      </w:r>
    </w:p>
    <w:p w:rsidR="007C1F99" w:rsidRDefault="007C1F99">
      <w:pPr>
        <w:jc w:val="both"/>
        <w:rPr>
          <w:rFonts w:ascii="Arial" w:eastAsia="Arial" w:hAnsi="Arial" w:cs="Arial"/>
          <w:sz w:val="22"/>
          <w:szCs w:val="22"/>
        </w:rPr>
      </w:pPr>
    </w:p>
    <w:p w:rsidR="007C1F99" w:rsidRDefault="00C620C6">
      <w:pPr>
        <w:numPr>
          <w:ilvl w:val="0"/>
          <w:numId w:val="1"/>
        </w:numPr>
        <w:ind w:hanging="360"/>
        <w:jc w:val="center"/>
        <w:rPr>
          <w:rFonts w:ascii="Arial" w:eastAsia="Arial" w:hAnsi="Arial" w:cs="Arial"/>
          <w:sz w:val="22"/>
          <w:szCs w:val="22"/>
        </w:rPr>
      </w:pPr>
      <w:r>
        <w:rPr>
          <w:rFonts w:ascii="Arial" w:eastAsia="Arial" w:hAnsi="Arial" w:cs="Arial"/>
          <w:sz w:val="22"/>
          <w:szCs w:val="22"/>
        </w:rPr>
        <w:t>člen</w:t>
      </w:r>
    </w:p>
    <w:p w:rsidR="007C1F99" w:rsidRDefault="007C1F99">
      <w:pPr>
        <w:jc w:val="center"/>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Župan mora akt o sistemizaciji uskladiti s tem odlokom najkasneje v treh mesecih po začetku njegove veljavnosti.</w:t>
      </w:r>
    </w:p>
    <w:p w:rsidR="007C1F99" w:rsidRDefault="007C1F99">
      <w:pPr>
        <w:jc w:val="both"/>
        <w:rPr>
          <w:rFonts w:ascii="Arial" w:eastAsia="Arial" w:hAnsi="Arial" w:cs="Arial"/>
          <w:sz w:val="22"/>
          <w:szCs w:val="22"/>
        </w:rPr>
      </w:pPr>
    </w:p>
    <w:p w:rsidR="007C1F99" w:rsidRDefault="00C620C6">
      <w:pPr>
        <w:numPr>
          <w:ilvl w:val="0"/>
          <w:numId w:val="1"/>
        </w:numPr>
        <w:ind w:hanging="360"/>
        <w:contextualSpacing/>
        <w:jc w:val="center"/>
        <w:rPr>
          <w:rFonts w:ascii="Arial" w:eastAsia="Arial" w:hAnsi="Arial" w:cs="Arial"/>
          <w:sz w:val="22"/>
          <w:szCs w:val="22"/>
        </w:rPr>
      </w:pPr>
      <w:r>
        <w:rPr>
          <w:rFonts w:ascii="Arial" w:eastAsia="Arial" w:hAnsi="Arial" w:cs="Arial"/>
          <w:sz w:val="22"/>
          <w:szCs w:val="22"/>
        </w:rPr>
        <w:t>člen</w:t>
      </w: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Odlok o spremembah in dopolnitvah Odloka o notranji organizaciji in delovnem področju občinske uprave Občine Trbovlje (Uradni vestnik Zasavja, št</w:t>
      </w:r>
      <w:r>
        <w:rPr>
          <w:rFonts w:ascii="Arial" w:eastAsia="Arial" w:hAnsi="Arial" w:cs="Arial"/>
          <w:color w:val="FF0000"/>
          <w:sz w:val="22"/>
          <w:szCs w:val="22"/>
        </w:rPr>
        <w:t xml:space="preserve"> </w:t>
      </w:r>
      <w:r w:rsidR="009D03B6" w:rsidRPr="009D03B6">
        <w:rPr>
          <w:rFonts w:ascii="Arial" w:eastAsia="Arial" w:hAnsi="Arial" w:cs="Arial"/>
          <w:color w:val="auto"/>
          <w:sz w:val="22"/>
          <w:szCs w:val="22"/>
        </w:rPr>
        <w:t>18</w:t>
      </w:r>
      <w:r w:rsidRPr="009D03B6">
        <w:rPr>
          <w:rFonts w:ascii="Arial" w:eastAsia="Arial" w:hAnsi="Arial" w:cs="Arial"/>
          <w:color w:val="auto"/>
          <w:sz w:val="22"/>
          <w:szCs w:val="22"/>
        </w:rPr>
        <w:t xml:space="preserve">/16 </w:t>
      </w:r>
      <w:r>
        <w:rPr>
          <w:rFonts w:ascii="Arial" w:eastAsia="Arial" w:hAnsi="Arial" w:cs="Arial"/>
          <w:sz w:val="22"/>
          <w:szCs w:val="22"/>
        </w:rPr>
        <w:t>- uradno prečiščeno besedilo) se objavi v Uradnem vestniku Zasavja in začne veljati osmi dan po objavi.</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Številka:</w:t>
      </w:r>
    </w:p>
    <w:p w:rsidR="007C1F99" w:rsidRDefault="00C620C6">
      <w:pPr>
        <w:jc w:val="both"/>
        <w:rPr>
          <w:rFonts w:ascii="Arial" w:eastAsia="Arial" w:hAnsi="Arial" w:cs="Arial"/>
          <w:sz w:val="22"/>
          <w:szCs w:val="22"/>
        </w:rPr>
      </w:pPr>
      <w:r>
        <w:rPr>
          <w:rFonts w:ascii="Arial" w:eastAsia="Arial" w:hAnsi="Arial" w:cs="Arial"/>
          <w:sz w:val="22"/>
          <w:szCs w:val="22"/>
        </w:rPr>
        <w:t xml:space="preserve">Datum: </w:t>
      </w:r>
    </w:p>
    <w:p w:rsidR="00B26E44" w:rsidRDefault="00B26E44" w:rsidP="00B26E44">
      <w:pPr>
        <w:ind w:left="15" w:right="-2"/>
        <w:jc w:val="both"/>
        <w:rPr>
          <w:rFonts w:ascii="Arial" w:eastAsia="Arial" w:hAnsi="Arial" w:cs="Arial"/>
          <w:sz w:val="22"/>
          <w:szCs w:val="22"/>
        </w:rPr>
      </w:pP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b/>
          <w:sz w:val="22"/>
          <w:szCs w:val="22"/>
        </w:rPr>
        <w:t>Županja občine Trbovlje</w:t>
      </w:r>
    </w:p>
    <w:p w:rsidR="00B26E44" w:rsidRDefault="00B26E44" w:rsidP="00B26E44">
      <w:pPr>
        <w:ind w:left="15" w:right="-2"/>
        <w:jc w:val="both"/>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Jasna GABRIČ, mag. </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center"/>
        <w:rPr>
          <w:rFonts w:ascii="Arial" w:eastAsia="Arial" w:hAnsi="Arial" w:cs="Arial"/>
          <w:sz w:val="22"/>
          <w:szCs w:val="22"/>
        </w:rPr>
      </w:pPr>
    </w:p>
    <w:p w:rsidR="007C1F99" w:rsidRDefault="007C1F99">
      <w:pPr>
        <w:jc w:val="center"/>
        <w:rPr>
          <w:rFonts w:ascii="Arial" w:eastAsia="Arial" w:hAnsi="Arial" w:cs="Arial"/>
          <w:sz w:val="22"/>
          <w:szCs w:val="22"/>
        </w:rPr>
      </w:pPr>
    </w:p>
    <w:p w:rsidR="007C1F99" w:rsidRDefault="007C1F99">
      <w:pPr>
        <w:jc w:val="center"/>
        <w:rPr>
          <w:rFonts w:ascii="Arial" w:eastAsia="Arial" w:hAnsi="Arial" w:cs="Arial"/>
          <w:sz w:val="22"/>
          <w:szCs w:val="22"/>
        </w:rPr>
      </w:pPr>
    </w:p>
    <w:p w:rsidR="007C1F99" w:rsidRDefault="007C1F99" w:rsidP="00033F7C">
      <w:pPr>
        <w:rPr>
          <w:rFonts w:ascii="Arial" w:eastAsia="Arial" w:hAnsi="Arial" w:cs="Arial"/>
          <w:sz w:val="22"/>
          <w:szCs w:val="22"/>
        </w:rPr>
      </w:pPr>
    </w:p>
    <w:p w:rsidR="007C1F99" w:rsidRPr="00AA26EC" w:rsidRDefault="00C620C6">
      <w:pPr>
        <w:jc w:val="center"/>
        <w:rPr>
          <w:rFonts w:ascii="Arial" w:eastAsia="Arial" w:hAnsi="Arial" w:cs="Arial"/>
          <w:b/>
          <w:sz w:val="22"/>
          <w:szCs w:val="22"/>
        </w:rPr>
      </w:pPr>
      <w:r w:rsidRPr="00AA26EC">
        <w:rPr>
          <w:rFonts w:ascii="Arial" w:eastAsia="Arial" w:hAnsi="Arial" w:cs="Arial"/>
          <w:b/>
          <w:sz w:val="22"/>
          <w:szCs w:val="22"/>
        </w:rPr>
        <w:lastRenderedPageBreak/>
        <w:t>OBRAZLOŽITEV</w:t>
      </w:r>
    </w:p>
    <w:p w:rsidR="007C1F99" w:rsidRDefault="007C1F99">
      <w:pPr>
        <w:jc w:val="center"/>
        <w:rPr>
          <w:rFonts w:ascii="Arial" w:eastAsia="Arial" w:hAnsi="Arial" w:cs="Arial"/>
          <w:sz w:val="22"/>
          <w:szCs w:val="22"/>
        </w:rPr>
      </w:pPr>
    </w:p>
    <w:p w:rsidR="007C1F99" w:rsidRDefault="007C1F99">
      <w:pPr>
        <w:jc w:val="both"/>
        <w:rPr>
          <w:rFonts w:ascii="Arial" w:eastAsia="Arial" w:hAnsi="Arial" w:cs="Arial"/>
          <w:sz w:val="22"/>
          <w:szCs w:val="22"/>
        </w:rPr>
      </w:pPr>
    </w:p>
    <w:p w:rsidR="00BB2500" w:rsidRDefault="00AA26EC" w:rsidP="00BB2500">
      <w:pPr>
        <w:jc w:val="both"/>
        <w:rPr>
          <w:rFonts w:ascii="Arial" w:eastAsia="Arial" w:hAnsi="Arial" w:cs="Arial"/>
          <w:sz w:val="22"/>
          <w:szCs w:val="22"/>
        </w:rPr>
      </w:pPr>
      <w:r>
        <w:rPr>
          <w:rFonts w:ascii="Arial" w:eastAsia="Arial" w:hAnsi="Arial" w:cs="Arial"/>
          <w:sz w:val="22"/>
          <w:szCs w:val="22"/>
        </w:rPr>
        <w:t xml:space="preserve">Najpomembnejša sprememba, ki jo vsebuje predlog je sprememba načina izvajanja notranjega revidiranja.  </w:t>
      </w:r>
      <w:r w:rsidR="00BB2500">
        <w:rPr>
          <w:rFonts w:ascii="Arial" w:eastAsia="Arial" w:hAnsi="Arial" w:cs="Arial"/>
          <w:sz w:val="22"/>
          <w:szCs w:val="22"/>
        </w:rPr>
        <w:t>V</w:t>
      </w:r>
      <w:r w:rsidR="00BB2500" w:rsidRPr="00BB2500">
        <w:rPr>
          <w:rFonts w:ascii="Arial" w:eastAsia="Arial" w:hAnsi="Arial" w:cs="Arial"/>
          <w:sz w:val="22"/>
          <w:szCs w:val="22"/>
        </w:rPr>
        <w:t xml:space="preserve"> 101. členu Zakona o javnih financah, v Pravilniku o usmeritvah za usklajeno delovanje sistema notranjega nadzora javnih financ in v Usmeritvah za državno notranje revidiranje</w:t>
      </w:r>
      <w:r w:rsidR="00BB2500">
        <w:rPr>
          <w:rFonts w:ascii="Arial" w:eastAsia="Arial" w:hAnsi="Arial" w:cs="Arial"/>
          <w:sz w:val="22"/>
          <w:szCs w:val="22"/>
        </w:rPr>
        <w:t xml:space="preserve"> je določena obveznost občin za notranje revidiranje. Revidiranje mora biti </w:t>
      </w:r>
      <w:r w:rsidR="00BB2500" w:rsidRPr="00BB2500">
        <w:rPr>
          <w:rFonts w:ascii="Arial" w:eastAsia="Arial" w:hAnsi="Arial" w:cs="Arial"/>
          <w:sz w:val="22"/>
          <w:szCs w:val="22"/>
        </w:rPr>
        <w:t xml:space="preserve">opravljeno v skladu s kodeksom poklicne etike notranjih revizorjev, s strokovnimi načeli notranjega revidiranja, s standardi notranjega revidiranja, z revizijskimi standardi INTOSAI, s smernicami za standarde notranje kontrole INTOSAI in z mednarodnimi standardi revidiranja. </w:t>
      </w:r>
      <w:r w:rsidR="00BB2500">
        <w:rPr>
          <w:rFonts w:ascii="Arial" w:eastAsia="Arial" w:hAnsi="Arial" w:cs="Arial"/>
          <w:sz w:val="22"/>
          <w:szCs w:val="22"/>
        </w:rPr>
        <w:t xml:space="preserve">Gre za </w:t>
      </w:r>
      <w:r w:rsidR="00BB2500" w:rsidRPr="00BB2500">
        <w:rPr>
          <w:rFonts w:ascii="Arial" w:eastAsia="Arial" w:hAnsi="Arial" w:cs="Arial"/>
          <w:sz w:val="22"/>
          <w:szCs w:val="22"/>
        </w:rPr>
        <w:t xml:space="preserve">neodvisno in nepristransko preverjanje poslovanja ter svetovanje, namenjeno izboljšanju poslovanja. Namen notranjega revidiranja je v preveritvi zanesljivosti in neoporečnosti računovodskih poročil, preveritvi pravilnosti izvrševanja finančnega načrta, skladnosti z usmeritvami, načrti ter zakonskimi in drugimi predpisi, v vrednotenju notranjih kontrol zaradi varovanja premoženja in doseganju smotrne uporabe virov.  </w:t>
      </w:r>
    </w:p>
    <w:p w:rsidR="00BB2500" w:rsidRDefault="00BB2500" w:rsidP="00BB2500">
      <w:pPr>
        <w:jc w:val="both"/>
        <w:rPr>
          <w:rFonts w:ascii="Arial" w:eastAsia="Arial" w:hAnsi="Arial" w:cs="Arial"/>
          <w:sz w:val="22"/>
          <w:szCs w:val="22"/>
        </w:rPr>
      </w:pPr>
    </w:p>
    <w:p w:rsidR="00BB2500" w:rsidRDefault="00BB2500" w:rsidP="00BB2500">
      <w:pPr>
        <w:jc w:val="both"/>
        <w:rPr>
          <w:rFonts w:ascii="Arial" w:eastAsia="Arial" w:hAnsi="Arial" w:cs="Arial"/>
          <w:color w:val="auto"/>
          <w:sz w:val="22"/>
          <w:szCs w:val="22"/>
        </w:rPr>
      </w:pPr>
      <w:r>
        <w:rPr>
          <w:rFonts w:ascii="Arial" w:eastAsia="Arial" w:hAnsi="Arial" w:cs="Arial"/>
          <w:sz w:val="22"/>
          <w:szCs w:val="22"/>
        </w:rPr>
        <w:t xml:space="preserve">Omenjeno obveznost Občina Trbovlje trenutno izvaja z </w:t>
      </w:r>
      <w:r w:rsidR="00A208E9">
        <w:rPr>
          <w:rFonts w:ascii="Arial" w:eastAsia="Arial" w:hAnsi="Arial" w:cs="Arial"/>
          <w:sz w:val="22"/>
          <w:szCs w:val="22"/>
        </w:rPr>
        <w:t xml:space="preserve">eno </w:t>
      </w:r>
      <w:r>
        <w:rPr>
          <w:rFonts w:ascii="Arial" w:eastAsia="Arial" w:hAnsi="Arial" w:cs="Arial"/>
          <w:sz w:val="22"/>
          <w:szCs w:val="22"/>
        </w:rPr>
        <w:t>javno uslužbenko – notranjo revizorko, ki je zaposlena na Občini Trbovlje in ni del notranjih organizacijski enot, ampak je podrejena neposredno županji. Občina Trbovlje je ena redkih, če ne celo edina občina te velikosti, ki ima za to delo zaposlenega javnega uslužbenca v rednem delovnem razmerju. Iz finančnega načrta</w:t>
      </w:r>
      <w:r w:rsidR="00FE6938">
        <w:rPr>
          <w:rFonts w:ascii="Arial" w:eastAsia="Arial" w:hAnsi="Arial" w:cs="Arial"/>
          <w:sz w:val="22"/>
          <w:szCs w:val="22"/>
        </w:rPr>
        <w:t xml:space="preserve"> notranje revizorke je razvidno, da znašajo</w:t>
      </w:r>
      <w:r>
        <w:rPr>
          <w:rFonts w:ascii="Arial" w:eastAsia="Arial" w:hAnsi="Arial" w:cs="Arial"/>
          <w:sz w:val="22"/>
          <w:szCs w:val="22"/>
        </w:rPr>
        <w:t xml:space="preserve"> stroški notranje revizije </w:t>
      </w:r>
      <w:r w:rsidR="00FE6938">
        <w:rPr>
          <w:rFonts w:ascii="Arial" w:eastAsia="Arial" w:hAnsi="Arial" w:cs="Arial"/>
          <w:sz w:val="22"/>
          <w:szCs w:val="22"/>
        </w:rPr>
        <w:t xml:space="preserve">skladno s sedanjo organizacijo </w:t>
      </w:r>
      <w:r>
        <w:rPr>
          <w:rFonts w:ascii="Arial" w:eastAsia="Arial" w:hAnsi="Arial" w:cs="Arial"/>
          <w:sz w:val="22"/>
          <w:szCs w:val="22"/>
        </w:rPr>
        <w:t>na letni ravni 43.928,00 EUR</w:t>
      </w:r>
      <w:r w:rsidR="00A208E9">
        <w:rPr>
          <w:rFonts w:ascii="Arial" w:eastAsia="Arial" w:hAnsi="Arial" w:cs="Arial"/>
          <w:sz w:val="22"/>
          <w:szCs w:val="22"/>
        </w:rPr>
        <w:t>. Od tega predstavlja znesek v višini 43.328,00 EUR znesek plače in nadomestil, 500,00 EUR je načrtovanih za izobraževanje in literaturo ter 100,00 EUR materialnih stroškov. V kolikor bodo predlagane spre</w:t>
      </w:r>
      <w:r w:rsidR="00E3735A">
        <w:rPr>
          <w:rFonts w:ascii="Arial" w:eastAsia="Arial" w:hAnsi="Arial" w:cs="Arial"/>
          <w:sz w:val="22"/>
          <w:szCs w:val="22"/>
        </w:rPr>
        <w:t>membe odloka potrjene bo sprejet</w:t>
      </w:r>
      <w:r w:rsidR="00A208E9">
        <w:rPr>
          <w:rFonts w:ascii="Arial" w:eastAsia="Arial" w:hAnsi="Arial" w:cs="Arial"/>
          <w:sz w:val="22"/>
          <w:szCs w:val="22"/>
        </w:rPr>
        <w:t xml:space="preserve"> akt o sistemizaciji, ki bo usklajen s tem odlokom in izveden postopek odpovedi delovnega razmerja javni uslužbenki – notranji revizorki, katere odpravnina bo znašala približno 12.000,00 EUR (odvisno od meseca, ko bo odpoved realizirana). Za nadaljnje izvajanje notranjega revidiranja v Občini Trbovlje pa bomo izbrali revizorja z zbiranjem ponudb na trgu </w:t>
      </w:r>
      <w:r w:rsidR="00FE6938">
        <w:rPr>
          <w:rFonts w:ascii="Arial" w:eastAsia="Arial" w:hAnsi="Arial" w:cs="Arial"/>
          <w:sz w:val="22"/>
          <w:szCs w:val="22"/>
        </w:rPr>
        <w:t xml:space="preserve"> ali bomo koristili storitev notranjega revidiranja, ki jo občinam nudi Skupnost občin Slovenije, katere članica je tudi naša Občina. Stroške revizije, ki bo izvedena na takšen način ocenjujemo na </w:t>
      </w:r>
      <w:r w:rsidR="00C26F24">
        <w:rPr>
          <w:rFonts w:ascii="Arial" w:eastAsia="Arial" w:hAnsi="Arial" w:cs="Arial"/>
          <w:sz w:val="22"/>
          <w:szCs w:val="22"/>
        </w:rPr>
        <w:t>največ 5</w:t>
      </w:r>
      <w:r w:rsidR="00AA26EC">
        <w:rPr>
          <w:rFonts w:ascii="Arial" w:eastAsia="Arial" w:hAnsi="Arial" w:cs="Arial"/>
          <w:sz w:val="22"/>
          <w:szCs w:val="22"/>
        </w:rPr>
        <w:t xml:space="preserve">.000,00 </w:t>
      </w:r>
      <w:r w:rsidR="00FE6938" w:rsidRPr="00AA26EC">
        <w:rPr>
          <w:rFonts w:ascii="Arial" w:eastAsia="Arial" w:hAnsi="Arial" w:cs="Arial"/>
          <w:color w:val="auto"/>
          <w:sz w:val="22"/>
          <w:szCs w:val="22"/>
        </w:rPr>
        <w:t xml:space="preserve">EUR.  </w:t>
      </w:r>
      <w:r w:rsidR="00FE6938">
        <w:rPr>
          <w:rFonts w:ascii="Arial" w:eastAsia="Arial" w:hAnsi="Arial" w:cs="Arial"/>
          <w:color w:val="auto"/>
          <w:sz w:val="22"/>
          <w:szCs w:val="22"/>
        </w:rPr>
        <w:t xml:space="preserve">Iz navedenega izhaja, da je takšna odločitev finančno utemeljena, poleg tega pa z najemom revizorja ne bo ogrožena kvaliteta </w:t>
      </w:r>
      <w:r w:rsidR="00C620C6">
        <w:rPr>
          <w:rFonts w:ascii="Arial" w:eastAsia="Arial" w:hAnsi="Arial" w:cs="Arial"/>
          <w:color w:val="auto"/>
          <w:sz w:val="22"/>
          <w:szCs w:val="22"/>
        </w:rPr>
        <w:t xml:space="preserve">izvedenih storitev, saj revizor, ki ni vpet v vsakdanje delo in odnose lažje zagotovi nepristranskost in neodvisnost. </w:t>
      </w:r>
    </w:p>
    <w:p w:rsidR="00AA26EC" w:rsidRDefault="00AA26EC" w:rsidP="00BB2500">
      <w:pPr>
        <w:jc w:val="both"/>
        <w:rPr>
          <w:rFonts w:ascii="Arial" w:eastAsia="Arial" w:hAnsi="Arial" w:cs="Arial"/>
          <w:color w:val="auto"/>
          <w:sz w:val="22"/>
          <w:szCs w:val="22"/>
        </w:rPr>
      </w:pPr>
    </w:p>
    <w:p w:rsidR="00AA26EC" w:rsidRPr="00FE6938" w:rsidRDefault="00AA26EC" w:rsidP="00BB2500">
      <w:pPr>
        <w:jc w:val="both"/>
        <w:rPr>
          <w:rFonts w:ascii="Arial" w:eastAsia="Arial" w:hAnsi="Arial" w:cs="Arial"/>
          <w:color w:val="auto"/>
          <w:sz w:val="22"/>
          <w:szCs w:val="22"/>
        </w:rPr>
      </w:pPr>
      <w:r>
        <w:rPr>
          <w:rFonts w:ascii="Arial" w:eastAsia="Arial" w:hAnsi="Arial" w:cs="Arial"/>
          <w:color w:val="auto"/>
          <w:sz w:val="22"/>
          <w:szCs w:val="22"/>
        </w:rPr>
        <w:t xml:space="preserve">Predlog vsebuje tudi spremembo zadnjega odstavka </w:t>
      </w:r>
      <w:proofErr w:type="spellStart"/>
      <w:r>
        <w:rPr>
          <w:rFonts w:ascii="Arial" w:eastAsia="Arial" w:hAnsi="Arial" w:cs="Arial"/>
          <w:color w:val="auto"/>
          <w:sz w:val="22"/>
          <w:szCs w:val="22"/>
        </w:rPr>
        <w:t>22.a</w:t>
      </w:r>
      <w:proofErr w:type="spellEnd"/>
      <w:r>
        <w:rPr>
          <w:rFonts w:ascii="Arial" w:eastAsia="Arial" w:hAnsi="Arial" w:cs="Arial"/>
          <w:color w:val="auto"/>
          <w:sz w:val="22"/>
          <w:szCs w:val="22"/>
        </w:rPr>
        <w:t xml:space="preserve"> člena. In sicer predlagamo, da se doda možnost, da so zaposleni v kabinetu župana lahko odgovorni ali županu ali javnemu uslužbencu, ki ga določi in pooblasti župan. Ta sprememba se predlaga iz čisto praktičnih razlogov, za lažje operativno izvajanje del in nalog zaposlenih v kabinetu.</w:t>
      </w: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Ker gre za manjše spremembe odloka, predlagamo sprejem po skrajšanem postopku</w:t>
      </w:r>
      <w:r w:rsidR="00FE6938">
        <w:rPr>
          <w:rFonts w:ascii="Arial" w:eastAsia="Arial" w:hAnsi="Arial" w:cs="Arial"/>
          <w:sz w:val="22"/>
          <w:szCs w:val="22"/>
        </w:rPr>
        <w:t xml:space="preserve">, </w:t>
      </w:r>
      <w:bookmarkStart w:id="0" w:name="_GoBack"/>
      <w:bookmarkEnd w:id="0"/>
      <w:r w:rsidR="00FE6938">
        <w:rPr>
          <w:rFonts w:ascii="Arial" w:eastAsia="Arial" w:hAnsi="Arial" w:cs="Arial"/>
          <w:sz w:val="22"/>
          <w:szCs w:val="22"/>
        </w:rPr>
        <w:t xml:space="preserve">skladno s 83. členom Poslovnika občinskega sveta. </w:t>
      </w:r>
      <w:r>
        <w:rPr>
          <w:rFonts w:ascii="Arial" w:eastAsia="Arial" w:hAnsi="Arial" w:cs="Arial"/>
          <w:sz w:val="22"/>
          <w:szCs w:val="22"/>
        </w:rPr>
        <w:t xml:space="preserve">  </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D8699B" w:rsidRDefault="00D8699B" w:rsidP="00D8699B">
      <w:pPr>
        <w:ind w:left="15" w:right="-2"/>
        <w:jc w:val="both"/>
        <w:rPr>
          <w:rFonts w:ascii="Arial" w:eastAsia="Arial" w:hAnsi="Arial" w:cs="Arial"/>
          <w:sz w:val="22"/>
          <w:szCs w:val="22"/>
        </w:rPr>
      </w:pP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b/>
          <w:sz w:val="22"/>
          <w:szCs w:val="22"/>
        </w:rPr>
        <w:t>Županja občine Trbovlje</w:t>
      </w:r>
    </w:p>
    <w:p w:rsidR="00D8699B" w:rsidRDefault="00D8699B" w:rsidP="00D8699B">
      <w:pPr>
        <w:ind w:left="15" w:right="-2"/>
        <w:jc w:val="both"/>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Jasna GABRIČ, mag. </w:t>
      </w:r>
    </w:p>
    <w:p w:rsidR="007C1F99" w:rsidRDefault="007C1F99">
      <w:pPr>
        <w:jc w:val="both"/>
        <w:rPr>
          <w:rFonts w:ascii="Arial" w:eastAsia="Arial" w:hAnsi="Arial" w:cs="Arial"/>
          <w:sz w:val="22"/>
          <w:szCs w:val="22"/>
        </w:rPr>
      </w:pPr>
    </w:p>
    <w:p w:rsidR="00C620C6" w:rsidRDefault="00C620C6">
      <w:pPr>
        <w:ind w:firstLine="4500"/>
        <w:jc w:val="center"/>
        <w:rPr>
          <w:rFonts w:ascii="Arial" w:eastAsia="Arial" w:hAnsi="Arial" w:cs="Arial"/>
          <w:sz w:val="22"/>
          <w:szCs w:val="22"/>
        </w:rPr>
      </w:pPr>
      <w:r>
        <w:rPr>
          <w:rFonts w:ascii="Arial" w:eastAsia="Arial" w:hAnsi="Arial" w:cs="Arial"/>
          <w:sz w:val="22"/>
          <w:szCs w:val="22"/>
        </w:rPr>
        <w:t xml:space="preserve">                                           </w:t>
      </w:r>
    </w:p>
    <w:p w:rsidR="00C620C6" w:rsidRDefault="00C620C6">
      <w:pPr>
        <w:ind w:firstLine="4500"/>
        <w:jc w:val="center"/>
        <w:rPr>
          <w:rFonts w:ascii="Arial" w:eastAsia="Arial" w:hAnsi="Arial" w:cs="Arial"/>
          <w:sz w:val="22"/>
          <w:szCs w:val="22"/>
        </w:rPr>
      </w:pPr>
    </w:p>
    <w:p w:rsidR="00C620C6" w:rsidRDefault="00C620C6">
      <w:pPr>
        <w:ind w:firstLine="4500"/>
        <w:jc w:val="center"/>
        <w:rPr>
          <w:rFonts w:ascii="Arial" w:eastAsia="Arial" w:hAnsi="Arial" w:cs="Arial"/>
          <w:sz w:val="22"/>
          <w:szCs w:val="22"/>
        </w:rPr>
      </w:pPr>
    </w:p>
    <w:p w:rsidR="00D8699B" w:rsidRDefault="00D8699B">
      <w:pPr>
        <w:ind w:firstLine="4500"/>
        <w:jc w:val="center"/>
        <w:rPr>
          <w:rFonts w:ascii="Arial" w:eastAsia="Arial" w:hAnsi="Arial" w:cs="Arial"/>
          <w:sz w:val="22"/>
          <w:szCs w:val="22"/>
        </w:rPr>
      </w:pPr>
    </w:p>
    <w:p w:rsidR="00D8699B" w:rsidRDefault="00D8699B">
      <w:pPr>
        <w:ind w:firstLine="4500"/>
        <w:jc w:val="center"/>
        <w:rPr>
          <w:rFonts w:ascii="Arial" w:eastAsia="Arial" w:hAnsi="Arial" w:cs="Arial"/>
          <w:sz w:val="22"/>
          <w:szCs w:val="22"/>
        </w:rPr>
      </w:pPr>
    </w:p>
    <w:p w:rsidR="00C620C6" w:rsidRDefault="00C620C6">
      <w:pPr>
        <w:ind w:firstLine="4500"/>
        <w:jc w:val="center"/>
        <w:rPr>
          <w:rFonts w:ascii="Arial" w:eastAsia="Arial" w:hAnsi="Arial" w:cs="Arial"/>
          <w:sz w:val="22"/>
          <w:szCs w:val="22"/>
        </w:rPr>
      </w:pPr>
    </w:p>
    <w:p w:rsidR="00C620C6" w:rsidRDefault="00C620C6">
      <w:pPr>
        <w:ind w:firstLine="4500"/>
        <w:jc w:val="center"/>
        <w:rPr>
          <w:rFonts w:ascii="Arial" w:eastAsia="Arial" w:hAnsi="Arial" w:cs="Arial"/>
          <w:sz w:val="22"/>
          <w:szCs w:val="22"/>
        </w:rPr>
      </w:pPr>
    </w:p>
    <w:p w:rsidR="00C620C6" w:rsidRPr="00C620C6" w:rsidRDefault="00C620C6" w:rsidP="00C620C6">
      <w:pPr>
        <w:ind w:firstLine="4500"/>
        <w:jc w:val="right"/>
        <w:rPr>
          <w:rFonts w:ascii="Arial" w:eastAsia="Arial" w:hAnsi="Arial" w:cs="Arial"/>
          <w:sz w:val="22"/>
          <w:szCs w:val="22"/>
        </w:rPr>
      </w:pPr>
      <w:r>
        <w:rPr>
          <w:rFonts w:ascii="Arial" w:eastAsia="Arial" w:hAnsi="Arial" w:cs="Arial"/>
          <w:sz w:val="22"/>
          <w:szCs w:val="22"/>
        </w:rPr>
        <w:lastRenderedPageBreak/>
        <w:t xml:space="preserve">  </w:t>
      </w:r>
      <w:r>
        <w:rPr>
          <w:rFonts w:ascii="Arial" w:eastAsia="Arial" w:hAnsi="Arial" w:cs="Arial"/>
          <w:b/>
          <w:sz w:val="22"/>
          <w:szCs w:val="22"/>
        </w:rPr>
        <w:t xml:space="preserve">P R E D L O G  </w:t>
      </w:r>
    </w:p>
    <w:p w:rsidR="00C620C6" w:rsidRDefault="00C620C6">
      <w:pPr>
        <w:jc w:val="both"/>
        <w:rPr>
          <w:rFonts w:ascii="Arial" w:eastAsia="Arial" w:hAnsi="Arial" w:cs="Arial"/>
          <w:color w:val="FF0000"/>
          <w:sz w:val="22"/>
          <w:szCs w:val="22"/>
        </w:rPr>
      </w:pPr>
    </w:p>
    <w:p w:rsidR="007C1F99" w:rsidRPr="009D03B6" w:rsidRDefault="009D03B6">
      <w:pPr>
        <w:jc w:val="both"/>
        <w:rPr>
          <w:rFonts w:ascii="Arial" w:eastAsia="Arial" w:hAnsi="Arial" w:cs="Arial"/>
          <w:color w:val="auto"/>
          <w:sz w:val="22"/>
          <w:szCs w:val="22"/>
        </w:rPr>
      </w:pPr>
      <w:r w:rsidRPr="009D03B6">
        <w:rPr>
          <w:rFonts w:ascii="Arial" w:eastAsia="Arial" w:hAnsi="Arial" w:cs="Arial"/>
          <w:color w:val="auto"/>
          <w:sz w:val="22"/>
          <w:szCs w:val="22"/>
        </w:rPr>
        <w:t>Na podlagi 4</w:t>
      </w:r>
      <w:r w:rsidR="00C620C6" w:rsidRPr="009D03B6">
        <w:rPr>
          <w:rFonts w:ascii="Arial" w:eastAsia="Arial" w:hAnsi="Arial" w:cs="Arial"/>
          <w:color w:val="auto"/>
          <w:sz w:val="22"/>
          <w:szCs w:val="22"/>
        </w:rPr>
        <w:t>9. člena Zakona o lokalni samoupravi ( Uradni list RS, št. 94/07 – uradno prečiščeno besedilo, </w:t>
      </w:r>
      <w:hyperlink r:id="rId14">
        <w:r w:rsidR="00C620C6" w:rsidRPr="009D03B6">
          <w:rPr>
            <w:rFonts w:ascii="Arial" w:eastAsia="Arial" w:hAnsi="Arial" w:cs="Arial"/>
            <w:color w:val="auto"/>
            <w:sz w:val="22"/>
            <w:szCs w:val="22"/>
          </w:rPr>
          <w:t>76/08</w:t>
        </w:r>
      </w:hyperlink>
      <w:r w:rsidR="00C620C6" w:rsidRPr="009D03B6">
        <w:rPr>
          <w:rFonts w:ascii="Arial" w:eastAsia="Arial" w:hAnsi="Arial" w:cs="Arial"/>
          <w:color w:val="auto"/>
          <w:sz w:val="22"/>
          <w:szCs w:val="22"/>
        </w:rPr>
        <w:t>, </w:t>
      </w:r>
      <w:hyperlink r:id="rId15">
        <w:r w:rsidR="00C620C6" w:rsidRPr="009D03B6">
          <w:rPr>
            <w:rFonts w:ascii="Arial" w:eastAsia="Arial" w:hAnsi="Arial" w:cs="Arial"/>
            <w:color w:val="auto"/>
            <w:sz w:val="22"/>
            <w:szCs w:val="22"/>
          </w:rPr>
          <w:t>79/09</w:t>
        </w:r>
      </w:hyperlink>
      <w:r w:rsidR="00C620C6" w:rsidRPr="009D03B6">
        <w:rPr>
          <w:rFonts w:ascii="Arial" w:eastAsia="Arial" w:hAnsi="Arial" w:cs="Arial"/>
          <w:color w:val="auto"/>
          <w:sz w:val="22"/>
          <w:szCs w:val="22"/>
        </w:rPr>
        <w:t>, </w:t>
      </w:r>
      <w:hyperlink r:id="rId16">
        <w:r w:rsidR="00C620C6" w:rsidRPr="009D03B6">
          <w:rPr>
            <w:rFonts w:ascii="Arial" w:eastAsia="Arial" w:hAnsi="Arial" w:cs="Arial"/>
            <w:color w:val="auto"/>
            <w:sz w:val="22"/>
            <w:szCs w:val="22"/>
          </w:rPr>
          <w:t>51/10</w:t>
        </w:r>
      </w:hyperlink>
      <w:r w:rsidR="00C620C6" w:rsidRPr="009D03B6">
        <w:rPr>
          <w:rFonts w:ascii="Arial" w:eastAsia="Arial" w:hAnsi="Arial" w:cs="Arial"/>
          <w:color w:val="auto"/>
          <w:sz w:val="22"/>
          <w:szCs w:val="22"/>
        </w:rPr>
        <w:t>, </w:t>
      </w:r>
      <w:hyperlink r:id="rId17">
        <w:r w:rsidR="00C620C6" w:rsidRPr="009D03B6">
          <w:rPr>
            <w:rFonts w:ascii="Arial" w:eastAsia="Arial" w:hAnsi="Arial" w:cs="Arial"/>
            <w:color w:val="auto"/>
            <w:sz w:val="22"/>
            <w:szCs w:val="22"/>
          </w:rPr>
          <w:t>40/12</w:t>
        </w:r>
      </w:hyperlink>
      <w:r w:rsidR="00C620C6" w:rsidRPr="009D03B6">
        <w:rPr>
          <w:rFonts w:ascii="Arial" w:eastAsia="Arial" w:hAnsi="Arial" w:cs="Arial"/>
          <w:color w:val="auto"/>
          <w:sz w:val="22"/>
          <w:szCs w:val="22"/>
        </w:rPr>
        <w:t> – ZUJF, </w:t>
      </w:r>
      <w:hyperlink r:id="rId18">
        <w:r w:rsidR="00C620C6" w:rsidRPr="009D03B6">
          <w:rPr>
            <w:rFonts w:ascii="Arial" w:eastAsia="Arial" w:hAnsi="Arial" w:cs="Arial"/>
            <w:color w:val="auto"/>
            <w:sz w:val="22"/>
            <w:szCs w:val="22"/>
          </w:rPr>
          <w:t>14/15</w:t>
        </w:r>
      </w:hyperlink>
      <w:r w:rsidR="00C620C6" w:rsidRPr="009D03B6">
        <w:rPr>
          <w:rFonts w:ascii="Arial" w:eastAsia="Arial" w:hAnsi="Arial" w:cs="Arial"/>
          <w:color w:val="auto"/>
          <w:sz w:val="22"/>
          <w:szCs w:val="22"/>
        </w:rPr>
        <w:t> – ZUUJFO in </w:t>
      </w:r>
      <w:hyperlink r:id="rId19">
        <w:r w:rsidR="00C620C6" w:rsidRPr="009D03B6">
          <w:rPr>
            <w:rFonts w:ascii="Arial" w:eastAsia="Arial" w:hAnsi="Arial" w:cs="Arial"/>
            <w:color w:val="auto"/>
            <w:sz w:val="22"/>
            <w:szCs w:val="22"/>
          </w:rPr>
          <w:t>76/16</w:t>
        </w:r>
      </w:hyperlink>
      <w:r w:rsidRPr="009D03B6">
        <w:rPr>
          <w:rFonts w:ascii="Arial" w:eastAsia="Arial" w:hAnsi="Arial" w:cs="Arial"/>
          <w:color w:val="auto"/>
          <w:sz w:val="22"/>
          <w:szCs w:val="22"/>
        </w:rPr>
        <w:t xml:space="preserve"> – </w:t>
      </w:r>
      <w:proofErr w:type="spellStart"/>
      <w:r w:rsidRPr="009D03B6">
        <w:rPr>
          <w:rFonts w:ascii="Arial" w:eastAsia="Arial" w:hAnsi="Arial" w:cs="Arial"/>
          <w:color w:val="auto"/>
          <w:sz w:val="22"/>
          <w:szCs w:val="22"/>
        </w:rPr>
        <w:t>odl</w:t>
      </w:r>
      <w:proofErr w:type="spellEnd"/>
      <w:r w:rsidRPr="009D03B6">
        <w:rPr>
          <w:rFonts w:ascii="Arial" w:eastAsia="Arial" w:hAnsi="Arial" w:cs="Arial"/>
          <w:color w:val="auto"/>
          <w:sz w:val="22"/>
          <w:szCs w:val="22"/>
        </w:rPr>
        <w:t>. US), 15</w:t>
      </w:r>
      <w:r w:rsidR="00C620C6" w:rsidRPr="009D03B6">
        <w:rPr>
          <w:rFonts w:ascii="Arial" w:eastAsia="Arial" w:hAnsi="Arial" w:cs="Arial"/>
          <w:color w:val="auto"/>
          <w:sz w:val="22"/>
          <w:szCs w:val="22"/>
        </w:rPr>
        <w:t>. člena Statuta občine Trbovlje ( Uradni vestnik Zasavja, št. 19/2016 )</w:t>
      </w:r>
      <w:r w:rsidRPr="009D03B6">
        <w:rPr>
          <w:rFonts w:ascii="Arial" w:eastAsia="Arial" w:hAnsi="Arial" w:cs="Arial"/>
          <w:color w:val="auto"/>
          <w:sz w:val="22"/>
          <w:szCs w:val="22"/>
        </w:rPr>
        <w:t xml:space="preserve"> ter 83. člena Poslovnika občinskega sveta (Uradni vestnik Zasavja, št. 11/12 – uradno prečiščeno besedilo)</w:t>
      </w:r>
      <w:r w:rsidR="00C620C6" w:rsidRPr="009D03B6">
        <w:rPr>
          <w:rFonts w:ascii="Arial" w:eastAsia="Arial" w:hAnsi="Arial" w:cs="Arial"/>
          <w:color w:val="auto"/>
          <w:sz w:val="22"/>
          <w:szCs w:val="22"/>
        </w:rPr>
        <w:t>, je Občinski svet občine Trbovlje na svoji ______. redni seji, dne ____________ sprejel naslednji</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C620C6" w:rsidRDefault="00C620C6">
      <w:pPr>
        <w:jc w:val="both"/>
        <w:rPr>
          <w:rFonts w:ascii="Arial" w:eastAsia="Arial" w:hAnsi="Arial" w:cs="Arial"/>
          <w:sz w:val="22"/>
          <w:szCs w:val="22"/>
        </w:rPr>
      </w:pPr>
    </w:p>
    <w:p w:rsidR="00C620C6" w:rsidRDefault="00C620C6">
      <w:pPr>
        <w:jc w:val="both"/>
        <w:rPr>
          <w:rFonts w:ascii="Arial" w:eastAsia="Arial" w:hAnsi="Arial" w:cs="Arial"/>
          <w:sz w:val="22"/>
          <w:szCs w:val="22"/>
        </w:rPr>
      </w:pPr>
    </w:p>
    <w:p w:rsidR="00C620C6" w:rsidRDefault="00C620C6">
      <w:pPr>
        <w:jc w:val="both"/>
        <w:rPr>
          <w:rFonts w:ascii="Arial" w:eastAsia="Arial" w:hAnsi="Arial" w:cs="Arial"/>
          <w:sz w:val="22"/>
          <w:szCs w:val="22"/>
        </w:rPr>
      </w:pPr>
    </w:p>
    <w:p w:rsidR="00C620C6" w:rsidRDefault="00C620C6">
      <w:pPr>
        <w:jc w:val="both"/>
        <w:rPr>
          <w:rFonts w:ascii="Arial" w:eastAsia="Arial" w:hAnsi="Arial" w:cs="Arial"/>
          <w:sz w:val="22"/>
          <w:szCs w:val="22"/>
        </w:rPr>
      </w:pPr>
    </w:p>
    <w:p w:rsidR="007C1F99" w:rsidRDefault="00C620C6">
      <w:pPr>
        <w:jc w:val="center"/>
        <w:rPr>
          <w:rFonts w:ascii="Arial" w:eastAsia="Arial" w:hAnsi="Arial" w:cs="Arial"/>
          <w:sz w:val="22"/>
          <w:szCs w:val="22"/>
        </w:rPr>
      </w:pPr>
      <w:r>
        <w:rPr>
          <w:rFonts w:ascii="Arial" w:eastAsia="Arial" w:hAnsi="Arial" w:cs="Arial"/>
          <w:b/>
          <w:sz w:val="22"/>
          <w:szCs w:val="22"/>
        </w:rPr>
        <w:t>S K L E P</w:t>
      </w:r>
    </w:p>
    <w:p w:rsidR="007C1F99" w:rsidRDefault="007C1F99">
      <w:pPr>
        <w:jc w:val="center"/>
        <w:rPr>
          <w:rFonts w:ascii="Arial" w:eastAsia="Arial" w:hAnsi="Arial" w:cs="Arial"/>
          <w:sz w:val="22"/>
          <w:szCs w:val="22"/>
        </w:rPr>
      </w:pPr>
    </w:p>
    <w:p w:rsidR="007C1F99" w:rsidRDefault="007C1F99">
      <w:pPr>
        <w:jc w:val="center"/>
        <w:rPr>
          <w:rFonts w:ascii="Arial" w:eastAsia="Arial" w:hAnsi="Arial" w:cs="Arial"/>
          <w:sz w:val="22"/>
          <w:szCs w:val="22"/>
        </w:rPr>
      </w:pPr>
    </w:p>
    <w:p w:rsidR="007C1F99" w:rsidRDefault="00C620C6">
      <w:pPr>
        <w:jc w:val="center"/>
        <w:rPr>
          <w:rFonts w:ascii="Arial" w:eastAsia="Arial" w:hAnsi="Arial" w:cs="Arial"/>
          <w:sz w:val="22"/>
          <w:szCs w:val="22"/>
        </w:rPr>
      </w:pPr>
      <w:r>
        <w:rPr>
          <w:rFonts w:ascii="Arial" w:eastAsia="Arial" w:hAnsi="Arial" w:cs="Arial"/>
          <w:sz w:val="22"/>
          <w:szCs w:val="22"/>
        </w:rPr>
        <w:t>1.</w:t>
      </w: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Sprejme se Odlok o spremembah in dopolnitvah Odloka o notranji organizaciji in delovnem področju občinske uprave Občine Trbovlje.</w:t>
      </w:r>
    </w:p>
    <w:p w:rsidR="007C1F99" w:rsidRDefault="007C1F99">
      <w:pPr>
        <w:jc w:val="both"/>
        <w:rPr>
          <w:rFonts w:ascii="Arial" w:eastAsia="Arial" w:hAnsi="Arial" w:cs="Arial"/>
          <w:sz w:val="22"/>
          <w:szCs w:val="22"/>
        </w:rPr>
      </w:pPr>
    </w:p>
    <w:p w:rsidR="007C1F99" w:rsidRDefault="00C620C6">
      <w:pPr>
        <w:jc w:val="center"/>
        <w:rPr>
          <w:rFonts w:ascii="Arial" w:eastAsia="Arial" w:hAnsi="Arial" w:cs="Arial"/>
          <w:sz w:val="22"/>
          <w:szCs w:val="22"/>
        </w:rPr>
      </w:pPr>
      <w:r>
        <w:rPr>
          <w:rFonts w:ascii="Arial" w:eastAsia="Arial" w:hAnsi="Arial" w:cs="Arial"/>
          <w:sz w:val="22"/>
          <w:szCs w:val="22"/>
        </w:rPr>
        <w:t>2.</w:t>
      </w: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Odlok se objavi v Uradnem vestniku Zasavja in prične veljati osmi dan po objavi.</w:t>
      </w:r>
    </w:p>
    <w:p w:rsidR="007C1F99" w:rsidRDefault="007C1F99">
      <w:pPr>
        <w:rPr>
          <w:rFonts w:ascii="Arial" w:eastAsia="Arial" w:hAnsi="Arial" w:cs="Arial"/>
          <w:sz w:val="22"/>
          <w:szCs w:val="22"/>
        </w:rPr>
      </w:pPr>
    </w:p>
    <w:p w:rsidR="007C1F99" w:rsidRDefault="00C620C6">
      <w:pPr>
        <w:jc w:val="center"/>
        <w:rPr>
          <w:rFonts w:ascii="Arial" w:eastAsia="Arial" w:hAnsi="Arial" w:cs="Arial"/>
          <w:sz w:val="22"/>
          <w:szCs w:val="22"/>
        </w:rPr>
      </w:pPr>
      <w:r>
        <w:rPr>
          <w:rFonts w:ascii="Arial" w:eastAsia="Arial" w:hAnsi="Arial" w:cs="Arial"/>
          <w:sz w:val="22"/>
          <w:szCs w:val="22"/>
        </w:rPr>
        <w:t>3.</w:t>
      </w:r>
    </w:p>
    <w:p w:rsidR="007C1F99" w:rsidRDefault="007C1F99">
      <w:pPr>
        <w:rPr>
          <w:rFonts w:ascii="Arial" w:eastAsia="Arial" w:hAnsi="Arial" w:cs="Arial"/>
          <w:sz w:val="22"/>
          <w:szCs w:val="22"/>
        </w:rPr>
      </w:pPr>
    </w:p>
    <w:p w:rsidR="007C1F99" w:rsidRDefault="00C620C6">
      <w:pPr>
        <w:rPr>
          <w:rFonts w:ascii="Arial" w:eastAsia="Arial" w:hAnsi="Arial" w:cs="Arial"/>
          <w:sz w:val="22"/>
          <w:szCs w:val="22"/>
        </w:rPr>
      </w:pPr>
      <w:r>
        <w:rPr>
          <w:rFonts w:ascii="Arial" w:eastAsia="Arial" w:hAnsi="Arial" w:cs="Arial"/>
          <w:sz w:val="22"/>
          <w:szCs w:val="22"/>
        </w:rPr>
        <w:t>Sklep velja takoj, ko ga sprejme Občinski svet Občine Trbovlje.</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 xml:space="preserve">Številka: </w:t>
      </w:r>
    </w:p>
    <w:p w:rsidR="007C1F99" w:rsidRDefault="00C620C6">
      <w:pPr>
        <w:jc w:val="both"/>
        <w:rPr>
          <w:rFonts w:ascii="Arial" w:eastAsia="Arial" w:hAnsi="Arial" w:cs="Arial"/>
          <w:sz w:val="22"/>
          <w:szCs w:val="22"/>
        </w:rPr>
      </w:pPr>
      <w:r>
        <w:rPr>
          <w:rFonts w:ascii="Arial" w:eastAsia="Arial" w:hAnsi="Arial" w:cs="Arial"/>
          <w:sz w:val="22"/>
          <w:szCs w:val="22"/>
        </w:rPr>
        <w:t xml:space="preserve">Datum: </w:t>
      </w:r>
    </w:p>
    <w:p w:rsidR="007C1F99" w:rsidRDefault="007C1F99">
      <w:pPr>
        <w:rPr>
          <w:rFonts w:ascii="Arial" w:eastAsia="Arial" w:hAnsi="Arial" w:cs="Arial"/>
          <w:sz w:val="22"/>
          <w:szCs w:val="22"/>
        </w:rPr>
      </w:pPr>
    </w:p>
    <w:p w:rsidR="007C1F99" w:rsidRDefault="00C620C6">
      <w:pPr>
        <w:ind w:left="15" w:right="-2"/>
        <w:jc w:val="both"/>
        <w:rPr>
          <w:rFonts w:ascii="Arial" w:eastAsia="Arial" w:hAnsi="Arial" w:cs="Arial"/>
          <w:sz w:val="22"/>
          <w:szCs w:val="22"/>
        </w:rPr>
      </w:pP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b/>
          <w:sz w:val="22"/>
          <w:szCs w:val="22"/>
        </w:rPr>
        <w:t>Županja občine Trbovlje</w:t>
      </w:r>
    </w:p>
    <w:p w:rsidR="007C1F99" w:rsidRDefault="00C620C6">
      <w:pPr>
        <w:ind w:left="15" w:right="-2"/>
        <w:jc w:val="both"/>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Jasna GABRIČ, mag. </w:t>
      </w:r>
    </w:p>
    <w:p w:rsidR="007C1F99" w:rsidRDefault="007C1F99">
      <w:pPr>
        <w:jc w:val="center"/>
        <w:rPr>
          <w:rFonts w:ascii="Arial" w:eastAsia="Arial" w:hAnsi="Arial" w:cs="Arial"/>
          <w:sz w:val="22"/>
          <w:szCs w:val="22"/>
        </w:rPr>
      </w:pPr>
    </w:p>
    <w:p w:rsidR="007C1F99" w:rsidRDefault="007C1F99">
      <w:pPr>
        <w:jc w:val="center"/>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center"/>
        <w:rPr>
          <w:rFonts w:ascii="Arial" w:eastAsia="Arial" w:hAnsi="Arial" w:cs="Arial"/>
          <w:sz w:val="22"/>
          <w:szCs w:val="22"/>
        </w:rPr>
      </w:pPr>
    </w:p>
    <w:p w:rsidR="007C1F99" w:rsidRDefault="007C1F99">
      <w:pPr>
        <w:jc w:val="center"/>
        <w:rPr>
          <w:rFonts w:ascii="Arial" w:eastAsia="Arial" w:hAnsi="Arial" w:cs="Arial"/>
          <w:sz w:val="22"/>
          <w:szCs w:val="22"/>
        </w:rPr>
      </w:pPr>
    </w:p>
    <w:sectPr w:rsidR="007C1F99">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30489"/>
    <w:multiLevelType w:val="multilevel"/>
    <w:tmpl w:val="6DFAA4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C1F99"/>
    <w:rsid w:val="00033F7C"/>
    <w:rsid w:val="000E3769"/>
    <w:rsid w:val="004D28DF"/>
    <w:rsid w:val="005F4B52"/>
    <w:rsid w:val="006D57F4"/>
    <w:rsid w:val="007C1F99"/>
    <w:rsid w:val="00821A95"/>
    <w:rsid w:val="008B35D1"/>
    <w:rsid w:val="009D03B6"/>
    <w:rsid w:val="00A208E9"/>
    <w:rsid w:val="00A829BB"/>
    <w:rsid w:val="00AA26EC"/>
    <w:rsid w:val="00B26E44"/>
    <w:rsid w:val="00BB2500"/>
    <w:rsid w:val="00C26F24"/>
    <w:rsid w:val="00C620C6"/>
    <w:rsid w:val="00D8699B"/>
    <w:rsid w:val="00E3735A"/>
    <w:rsid w:val="00FE69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l-SI" w:eastAsia="sl-SI"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contextualSpacing/>
      <w:outlineLvl w:val="0"/>
    </w:pPr>
    <w:rPr>
      <w:b/>
      <w:sz w:val="48"/>
      <w:szCs w:val="48"/>
    </w:rPr>
  </w:style>
  <w:style w:type="paragraph" w:styleId="Naslov2">
    <w:name w:val="heading 2"/>
    <w:basedOn w:val="Navaden"/>
    <w:next w:val="Navaden"/>
    <w:pPr>
      <w:keepNext/>
      <w:keepLines/>
      <w:spacing w:before="360" w:after="80"/>
      <w:contextualSpacing/>
      <w:outlineLvl w:val="1"/>
    </w:pPr>
    <w:rPr>
      <w:b/>
      <w:sz w:val="36"/>
      <w:szCs w:val="36"/>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sz w:val="24"/>
      <w:szCs w:val="24"/>
    </w:rPr>
  </w:style>
  <w:style w:type="paragraph" w:styleId="Naslov5">
    <w:name w:val="heading 5"/>
    <w:basedOn w:val="Navaden"/>
    <w:next w:val="Navaden"/>
    <w:pPr>
      <w:keepNext/>
      <w:keepLines/>
      <w:spacing w:before="220" w:after="40"/>
      <w:contextualSpacing/>
      <w:outlineLvl w:val="4"/>
    </w:pPr>
    <w:rPr>
      <w:b/>
      <w:sz w:val="22"/>
      <w:szCs w:val="22"/>
    </w:rPr>
  </w:style>
  <w:style w:type="paragraph" w:styleId="Naslov6">
    <w:name w:val="heading 6"/>
    <w:basedOn w:val="Navaden"/>
    <w:next w:val="Navaden"/>
    <w:pPr>
      <w:keepNext/>
      <w:keepLines/>
      <w:spacing w:before="200" w:after="40"/>
      <w:contextualSpacing/>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9D03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03B6"/>
    <w:rPr>
      <w:rFonts w:ascii="Tahoma" w:hAnsi="Tahoma" w:cs="Tahoma"/>
      <w:sz w:val="16"/>
      <w:szCs w:val="16"/>
    </w:rPr>
  </w:style>
  <w:style w:type="paragraph" w:styleId="Odstavekseznama">
    <w:name w:val="List Paragraph"/>
    <w:basedOn w:val="Navaden"/>
    <w:uiPriority w:val="34"/>
    <w:qFormat/>
    <w:rsid w:val="000E37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l-SI" w:eastAsia="sl-SI"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contextualSpacing/>
      <w:outlineLvl w:val="0"/>
    </w:pPr>
    <w:rPr>
      <w:b/>
      <w:sz w:val="48"/>
      <w:szCs w:val="48"/>
    </w:rPr>
  </w:style>
  <w:style w:type="paragraph" w:styleId="Naslov2">
    <w:name w:val="heading 2"/>
    <w:basedOn w:val="Navaden"/>
    <w:next w:val="Navaden"/>
    <w:pPr>
      <w:keepNext/>
      <w:keepLines/>
      <w:spacing w:before="360" w:after="80"/>
      <w:contextualSpacing/>
      <w:outlineLvl w:val="1"/>
    </w:pPr>
    <w:rPr>
      <w:b/>
      <w:sz w:val="36"/>
      <w:szCs w:val="36"/>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sz w:val="24"/>
      <w:szCs w:val="24"/>
    </w:rPr>
  </w:style>
  <w:style w:type="paragraph" w:styleId="Naslov5">
    <w:name w:val="heading 5"/>
    <w:basedOn w:val="Navaden"/>
    <w:next w:val="Navaden"/>
    <w:pPr>
      <w:keepNext/>
      <w:keepLines/>
      <w:spacing w:before="220" w:after="40"/>
      <w:contextualSpacing/>
      <w:outlineLvl w:val="4"/>
    </w:pPr>
    <w:rPr>
      <w:b/>
      <w:sz w:val="22"/>
      <w:szCs w:val="22"/>
    </w:rPr>
  </w:style>
  <w:style w:type="paragraph" w:styleId="Naslov6">
    <w:name w:val="heading 6"/>
    <w:basedOn w:val="Navaden"/>
    <w:next w:val="Navaden"/>
    <w:pPr>
      <w:keepNext/>
      <w:keepLines/>
      <w:spacing w:before="200" w:after="40"/>
      <w:contextualSpacing/>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9D03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03B6"/>
    <w:rPr>
      <w:rFonts w:ascii="Tahoma" w:hAnsi="Tahoma" w:cs="Tahoma"/>
      <w:sz w:val="16"/>
      <w:szCs w:val="16"/>
    </w:rPr>
  </w:style>
  <w:style w:type="paragraph" w:styleId="Odstavekseznama">
    <w:name w:val="List Paragraph"/>
    <w:basedOn w:val="Navaden"/>
    <w:uiPriority w:val="34"/>
    <w:qFormat/>
    <w:rsid w:val="000E3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upravi"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http://financ" TargetMode="External"/><Relationship Id="rId2" Type="http://schemas.openxmlformats.org/officeDocument/2006/relationships/numbering" Target="numbering.xml"/><Relationship Id="rId16" Type="http://schemas.openxmlformats.org/officeDocument/2006/relationships/hyperlink" Target="http://samouprav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nanc" TargetMode="External"/><Relationship Id="rId5" Type="http://schemas.openxmlformats.org/officeDocument/2006/relationships/settings" Target="settings.xml"/><Relationship Id="rId15" Type="http://schemas.openxmlformats.org/officeDocument/2006/relationships/hyperlink" Target="http://samoupravi" TargetMode="External"/><Relationship Id="rId10" Type="http://schemas.openxmlformats.org/officeDocument/2006/relationships/hyperlink" Target="http://samoupravi"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http://samoupravi" TargetMode="External"/><Relationship Id="rId14" Type="http://schemas.openxmlformats.org/officeDocument/2006/relationships/hyperlink" Target="http://samouprav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840A44-49F7-4A5D-B9F9-2C3FC6EB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1056</Words>
  <Characters>6024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MHvala</dc:creator>
  <cp:lastModifiedBy>Damjana Žnidarič</cp:lastModifiedBy>
  <cp:revision>9</cp:revision>
  <cp:lastPrinted>2017-03-30T08:22:00Z</cp:lastPrinted>
  <dcterms:created xsi:type="dcterms:W3CDTF">2017-03-29T15:17:00Z</dcterms:created>
  <dcterms:modified xsi:type="dcterms:W3CDTF">2017-03-30T09:48:00Z</dcterms:modified>
</cp:coreProperties>
</file>