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5F" w:rsidRPr="0098384D" w:rsidRDefault="00D22F5F" w:rsidP="00D22F5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580C268F" wp14:editId="65302479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5F" w:rsidRPr="0098384D" w:rsidRDefault="00D22F5F" w:rsidP="00D22F5F">
      <w:pPr>
        <w:pStyle w:val="Brezrazmikov"/>
        <w:jc w:val="center"/>
        <w:rPr>
          <w:b/>
          <w:bCs/>
        </w:rPr>
      </w:pP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Odbor za družbene dejavnosti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D22F5F" w:rsidRDefault="00D22F5F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  <w:r>
        <w:t>Štev. 602-1</w:t>
      </w:r>
      <w:r w:rsidR="009C6EA7">
        <w:t>3</w:t>
      </w:r>
      <w:r>
        <w:t>/20</w:t>
      </w:r>
      <w:r w:rsidR="00E93DA5">
        <w:t>20</w:t>
      </w:r>
      <w:r w:rsidR="00783BFD">
        <w:t>-6</w:t>
      </w:r>
      <w:bookmarkStart w:id="0" w:name="_GoBack"/>
      <w:bookmarkEnd w:id="0"/>
    </w:p>
    <w:p w:rsidR="00D22F5F" w:rsidRDefault="00D22F5F" w:rsidP="00D22F5F">
      <w:pPr>
        <w:pStyle w:val="Brezrazmikov"/>
        <w:jc w:val="both"/>
      </w:pPr>
      <w:r>
        <w:t xml:space="preserve">Dne </w:t>
      </w:r>
      <w:r w:rsidR="009C6EA7">
        <w:t xml:space="preserve">  </w:t>
      </w:r>
      <w:r w:rsidR="00E93DA5">
        <w:t>29.9</w:t>
      </w:r>
      <w:r w:rsidR="009C6EA7">
        <w:t>.2020</w:t>
      </w:r>
    </w:p>
    <w:p w:rsidR="00D22F5F" w:rsidRDefault="00D22F5F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</w:p>
    <w:p w:rsidR="00CD7C86" w:rsidRDefault="00CD7C86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  <w:r>
        <w:t>Odbor</w:t>
      </w:r>
      <w:r w:rsidR="007D445F">
        <w:t xml:space="preserve"> za družbene dejavnosti v skladu</w:t>
      </w:r>
      <w:r>
        <w:t xml:space="preserve"> s </w:t>
      </w:r>
      <w:r w:rsidR="00A1752C">
        <w:t>54. členom Poslovnika Občinskega sveta Občine Kidričevo (Uradno glasilo slovenskih občin, št. 36/17 in 16/18</w:t>
      </w:r>
      <w:r w:rsidR="009638CF">
        <w:t>)</w:t>
      </w:r>
      <w:r w:rsidR="00A1752C">
        <w:t>, predlaga občinskemu svetu Občine Kidričevo, da poda soglasje k</w:t>
      </w:r>
      <w:r w:rsidR="008579B9">
        <w:t xml:space="preserve"> dopolnitvi</w:t>
      </w:r>
      <w:r w:rsidR="00A1752C">
        <w:t xml:space="preserve"> sistemizacij</w:t>
      </w:r>
      <w:r w:rsidR="008579B9">
        <w:t>e</w:t>
      </w:r>
      <w:r w:rsidR="00A1752C">
        <w:t xml:space="preserve"> delovnih mest v vrtcu pri Osnovni šoli </w:t>
      </w:r>
      <w:r w:rsidR="004300B7">
        <w:t>Kidričevo</w:t>
      </w:r>
      <w:r w:rsidR="00A1752C">
        <w:t xml:space="preserve"> za šolsko leto 20</w:t>
      </w:r>
      <w:r w:rsidR="009C6EA7">
        <w:t>20</w:t>
      </w:r>
      <w:r w:rsidR="00A1752C">
        <w:t>/20</w:t>
      </w:r>
      <w:r w:rsidR="009638CF">
        <w:t>2</w:t>
      </w:r>
      <w:r w:rsidR="009C6EA7">
        <w:t>1</w:t>
      </w:r>
      <w:r w:rsidR="00A1752C">
        <w:t>, in sicer</w:t>
      </w:r>
      <w:r w:rsidR="008579B9">
        <w:t xml:space="preserve"> </w:t>
      </w:r>
      <w:r w:rsidR="00A1752C">
        <w:t>:</w:t>
      </w:r>
    </w:p>
    <w:p w:rsidR="00A1752C" w:rsidRDefault="00A1752C" w:rsidP="00D22F5F">
      <w:pPr>
        <w:pStyle w:val="Brezrazmikov"/>
        <w:jc w:val="both"/>
      </w:pPr>
    </w:p>
    <w:p w:rsidR="009C6EA7" w:rsidRDefault="009C6EA7" w:rsidP="00D22F5F">
      <w:pPr>
        <w:pStyle w:val="Brezrazmikov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9"/>
        <w:gridCol w:w="3015"/>
        <w:gridCol w:w="3018"/>
      </w:tblGrid>
      <w:tr w:rsidR="009C6EA7" w:rsidTr="008579B9">
        <w:tc>
          <w:tcPr>
            <w:tcW w:w="3029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Naziv delovnega mesta</w:t>
            </w:r>
          </w:p>
        </w:tc>
        <w:tc>
          <w:tcPr>
            <w:tcW w:w="3015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Tarifna skupina</w:t>
            </w:r>
          </w:p>
        </w:tc>
        <w:tc>
          <w:tcPr>
            <w:tcW w:w="3018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Število delovnih mest</w:t>
            </w:r>
          </w:p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</w:p>
        </w:tc>
      </w:tr>
      <w:tr w:rsidR="009C6EA7" w:rsidTr="008579B9">
        <w:tc>
          <w:tcPr>
            <w:tcW w:w="3029" w:type="dxa"/>
          </w:tcPr>
          <w:p w:rsidR="00A1752C" w:rsidRDefault="008579B9" w:rsidP="00D22F5F">
            <w:pPr>
              <w:pStyle w:val="Brezrazmikov"/>
              <w:jc w:val="both"/>
            </w:pPr>
            <w:r>
              <w:t>Spremljevalec otroka</w:t>
            </w:r>
          </w:p>
        </w:tc>
        <w:tc>
          <w:tcPr>
            <w:tcW w:w="3015" w:type="dxa"/>
          </w:tcPr>
          <w:p w:rsidR="00A1752C" w:rsidRDefault="008579B9" w:rsidP="00D22F5F">
            <w:pPr>
              <w:pStyle w:val="Brezrazmikov"/>
              <w:jc w:val="both"/>
            </w:pPr>
            <w:r>
              <w:t>V.</w:t>
            </w:r>
          </w:p>
        </w:tc>
        <w:tc>
          <w:tcPr>
            <w:tcW w:w="3018" w:type="dxa"/>
          </w:tcPr>
          <w:p w:rsidR="00A1752C" w:rsidRDefault="008579B9" w:rsidP="00D22F5F">
            <w:pPr>
              <w:pStyle w:val="Brezrazmikov"/>
              <w:jc w:val="both"/>
            </w:pPr>
            <w:r>
              <w:t>1</w:t>
            </w:r>
          </w:p>
        </w:tc>
      </w:tr>
    </w:tbl>
    <w:p w:rsidR="00A1752C" w:rsidRDefault="00A1752C" w:rsidP="00D22F5F">
      <w:pPr>
        <w:pStyle w:val="Brezrazmikov"/>
        <w:jc w:val="both"/>
      </w:pPr>
    </w:p>
    <w:p w:rsidR="00A1752C" w:rsidRDefault="00A1752C" w:rsidP="00A1752C">
      <w:pPr>
        <w:pStyle w:val="Brezrazmikov"/>
        <w:jc w:val="center"/>
      </w:pPr>
      <w:r>
        <w:t>OBRAZLOŽITEV</w:t>
      </w:r>
    </w:p>
    <w:p w:rsidR="00A1752C" w:rsidRDefault="00A1752C" w:rsidP="00A1752C">
      <w:pPr>
        <w:pStyle w:val="Brezrazmikov"/>
        <w:jc w:val="center"/>
      </w:pPr>
    </w:p>
    <w:p w:rsidR="008579B9" w:rsidRDefault="008579B9" w:rsidP="009638CF">
      <w:pPr>
        <w:pStyle w:val="Brezrazmikov"/>
        <w:jc w:val="both"/>
      </w:pPr>
      <w:r>
        <w:t xml:space="preserve">Osnovna šola Kidričevo je podala vlogo za dopolnitev sistemizacije delovnih mest v Poslovni enoti vrtca Kidričevo, in sicer za delovno mesto spremljevalca otroka s posebnimi potrebami. Gre za delovno mesto za določen čas, za šolsko leto 2020/2021. </w:t>
      </w:r>
    </w:p>
    <w:p w:rsidR="008579B9" w:rsidRDefault="008579B9" w:rsidP="009638CF">
      <w:pPr>
        <w:pStyle w:val="Brezrazmikov"/>
        <w:jc w:val="both"/>
      </w:pPr>
    </w:p>
    <w:p w:rsidR="008579B9" w:rsidRDefault="008579B9" w:rsidP="009638CF">
      <w:pPr>
        <w:pStyle w:val="Brezrazmikov"/>
        <w:jc w:val="both"/>
      </w:pPr>
      <w:r>
        <w:t>Multidisciplinarni tim Splošne bolnišnice Ptuj, ki obravnava otroka, je dne 30.6.2020 ugotovil, da otrok, zaradi znatnih posebnosti v pripravi diagnostike  ter oceni zmožnosti in posebnih potreb otroka, se pri delu</w:t>
      </w:r>
      <w:r w:rsidR="00E93DA5">
        <w:t xml:space="preserve"> </w:t>
      </w:r>
      <w:r>
        <w:t>z otrokom v programu predšolske vzgoje dodeli stalni spremljevalec, kateri ga aktivno spodbuja h socialni vključeno</w:t>
      </w:r>
      <w:r w:rsidR="00E93DA5">
        <w:t>s</w:t>
      </w:r>
      <w:r>
        <w:t>ti in krep</w:t>
      </w:r>
      <w:r w:rsidR="00E93DA5">
        <w:t>itvi socialnih veščin, d</w:t>
      </w:r>
      <w:r>
        <w:t>eluje v smeri izboljš</w:t>
      </w:r>
      <w:r w:rsidR="00E93DA5">
        <w:t>anja p</w:t>
      </w:r>
      <w:r>
        <w:t>rilagoditvenih spretnosti in izpolnitvi zahtev socialnega okolja ter krepitvi govorno-jezikovnih in komunikacijskih veščin.</w:t>
      </w:r>
    </w:p>
    <w:p w:rsidR="00E93DA5" w:rsidRDefault="00E93DA5" w:rsidP="009638CF">
      <w:pPr>
        <w:pStyle w:val="Brezrazmikov"/>
        <w:jc w:val="both"/>
      </w:pPr>
    </w:p>
    <w:p w:rsidR="00E93DA5" w:rsidRDefault="00E93DA5" w:rsidP="009638CF">
      <w:pPr>
        <w:pStyle w:val="Brezrazmikov"/>
        <w:jc w:val="both"/>
      </w:pPr>
      <w:r>
        <w:t xml:space="preserve">V skladu s tem Osnovna šola Kidričevo predlaga, da se poda soglasje za novo delovno mesti spremljevalec otroka s posebnimi potrebami za določen čas, za šolsko leto 2020/2021. </w:t>
      </w:r>
    </w:p>
    <w:p w:rsidR="008579B9" w:rsidRDefault="008579B9" w:rsidP="009638CF">
      <w:pPr>
        <w:pStyle w:val="Brezrazmikov"/>
        <w:jc w:val="both"/>
      </w:pPr>
    </w:p>
    <w:p w:rsidR="009638CF" w:rsidRDefault="009638CF" w:rsidP="009638CF">
      <w:pPr>
        <w:pStyle w:val="Brezrazmikov"/>
        <w:jc w:val="both"/>
      </w:pPr>
      <w:r>
        <w:t>108. člen Zakona o organizaciji in financiranju vzgoje in izobraževanja  (ZOFVI</w:t>
      </w:r>
      <w:r w:rsidR="00E93DA5">
        <w:t>)</w:t>
      </w:r>
      <w:r>
        <w:t xml:space="preserve"> določa, da </w:t>
      </w:r>
      <w:r w:rsidR="00E93DA5">
        <w:t xml:space="preserve"> sistemizacijo</w:t>
      </w:r>
      <w:r>
        <w:t xml:space="preserve"> delovnih mest  pripravi ravnatelj v soglasju z ustanoviteljem. </w:t>
      </w:r>
    </w:p>
    <w:p w:rsidR="009C6EA7" w:rsidRDefault="009C6EA7" w:rsidP="009638CF">
      <w:pPr>
        <w:pStyle w:val="Brezrazmikov"/>
        <w:jc w:val="both"/>
      </w:pPr>
    </w:p>
    <w:p w:rsidR="00A1752C" w:rsidRDefault="009638CF" w:rsidP="009638CF">
      <w:pPr>
        <w:pStyle w:val="Brezrazmikov"/>
        <w:jc w:val="both"/>
      </w:pPr>
      <w:r>
        <w:t>V skladu z navedenem in upoštevajoč 45. člen Poslovnika občinskega sveta Občine Kidričevo, je o</w:t>
      </w:r>
      <w:r w:rsidR="00A1752C">
        <w:t>dbor za dr</w:t>
      </w:r>
      <w:r w:rsidR="00B2773B">
        <w:t>užbene dejavnosti</w:t>
      </w:r>
      <w:r w:rsidR="008579B9">
        <w:t xml:space="preserve"> na svoji 10</w:t>
      </w:r>
      <w:r w:rsidR="00A1752C">
        <w:t xml:space="preserve">. </w:t>
      </w:r>
      <w:r w:rsidR="00730FDA">
        <w:t>r</w:t>
      </w:r>
      <w:r w:rsidR="00A1752C">
        <w:t xml:space="preserve">edni seji, ki je bila, dne </w:t>
      </w:r>
      <w:r w:rsidR="008579B9">
        <w:t>24.9</w:t>
      </w:r>
      <w:r>
        <w:t>.20</w:t>
      </w:r>
      <w:r w:rsidR="009C6EA7">
        <w:t>20</w:t>
      </w:r>
      <w:r w:rsidR="00A1752C">
        <w:t xml:space="preserve"> obravn</w:t>
      </w:r>
      <w:r w:rsidR="00271672">
        <w:t>aval vlogo Osnovne šole Kidričevo</w:t>
      </w:r>
      <w:r w:rsidR="007D445F">
        <w:t>, za podajo soglasja k</w:t>
      </w:r>
      <w:r w:rsidR="008579B9">
        <w:t xml:space="preserve"> dopolnitvi</w:t>
      </w:r>
      <w:r w:rsidR="007D445F">
        <w:t xml:space="preserve"> sistemizacij</w:t>
      </w:r>
      <w:r w:rsidR="008579B9">
        <w:t>e</w:t>
      </w:r>
      <w:r w:rsidR="007D445F">
        <w:t xml:space="preserve"> delovnih</w:t>
      </w:r>
      <w:r w:rsidR="00A1752C">
        <w:t xml:space="preserve"> mest v enoti vrtca pri Osnovni šoli </w:t>
      </w:r>
      <w:r w:rsidR="00271672">
        <w:t>Kidričevo</w:t>
      </w:r>
      <w:r w:rsidR="00730931">
        <w:t xml:space="preserve"> za šolsko leto 20</w:t>
      </w:r>
      <w:r w:rsidR="009C6EA7">
        <w:t>20</w:t>
      </w:r>
      <w:r w:rsidR="00730931">
        <w:t>/202</w:t>
      </w:r>
      <w:r w:rsidR="009C6EA7">
        <w:t>1</w:t>
      </w:r>
      <w:r w:rsidR="00A1752C">
        <w:t xml:space="preserve">. </w:t>
      </w:r>
    </w:p>
    <w:p w:rsidR="00CD7C86" w:rsidRDefault="00CD7C86" w:rsidP="00CD7C86">
      <w:pPr>
        <w:pStyle w:val="Brezrazmikov"/>
        <w:jc w:val="both"/>
      </w:pPr>
    </w:p>
    <w:p w:rsidR="001A5A3A" w:rsidRDefault="00E93DA5" w:rsidP="00A1752C">
      <w:pPr>
        <w:pStyle w:val="Brezrazmikov"/>
        <w:jc w:val="both"/>
      </w:pPr>
      <w:r>
        <w:t xml:space="preserve">Odbor za družbene dejavnosti v skladu s mnenjem Multidisciplinarnega tima predlaga, da se za določen čas, za šolsko leto 2020/2021  poda soglasje k dopolnitvi sistemizacije delovnim mest za delovno mesto spremljevalec otroka s posebnimi potrebami. </w:t>
      </w:r>
    </w:p>
    <w:p w:rsidR="00E93DA5" w:rsidRDefault="00E93DA5" w:rsidP="00A1752C">
      <w:pPr>
        <w:pStyle w:val="Brezrazmikov"/>
        <w:jc w:val="both"/>
      </w:pPr>
    </w:p>
    <w:p w:rsidR="00E93DA5" w:rsidRDefault="001A5A3A" w:rsidP="00A1752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  <w:r w:rsidR="00E93DA5">
        <w:t xml:space="preserve"> </w:t>
      </w:r>
    </w:p>
    <w:p w:rsidR="00783BFD" w:rsidRDefault="00783BFD" w:rsidP="00E93DA5">
      <w:pPr>
        <w:pStyle w:val="Brezrazmikov"/>
        <w:ind w:left="4956" w:firstLine="708"/>
        <w:jc w:val="both"/>
      </w:pPr>
      <w:r>
        <w:t>p</w:t>
      </w:r>
      <w:r w:rsidR="001A5A3A">
        <w:t>reds</w:t>
      </w:r>
      <w:r w:rsidR="00E93DA5">
        <w:t xml:space="preserve">ednik </w:t>
      </w:r>
    </w:p>
    <w:p w:rsidR="00527826" w:rsidRDefault="00E93DA5" w:rsidP="00783BFD">
      <w:pPr>
        <w:pStyle w:val="Brezrazmikov"/>
        <w:ind w:left="4956" w:firstLine="708"/>
        <w:jc w:val="both"/>
      </w:pPr>
      <w:r>
        <w:t>odbora</w:t>
      </w:r>
      <w:r w:rsidR="00783BFD">
        <w:t xml:space="preserve"> za družbene dejavnosti</w:t>
      </w:r>
      <w:r>
        <w:t xml:space="preserve"> </w:t>
      </w:r>
    </w:p>
    <w:sectPr w:rsidR="0052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F"/>
    <w:rsid w:val="00055B80"/>
    <w:rsid w:val="000A7C18"/>
    <w:rsid w:val="000C4857"/>
    <w:rsid w:val="001118BD"/>
    <w:rsid w:val="001A5A3A"/>
    <w:rsid w:val="001E4A32"/>
    <w:rsid w:val="00271672"/>
    <w:rsid w:val="002D16BA"/>
    <w:rsid w:val="003E5897"/>
    <w:rsid w:val="004300B7"/>
    <w:rsid w:val="004A66B9"/>
    <w:rsid w:val="00527826"/>
    <w:rsid w:val="005B1564"/>
    <w:rsid w:val="00644A84"/>
    <w:rsid w:val="00690185"/>
    <w:rsid w:val="006E122D"/>
    <w:rsid w:val="006F1886"/>
    <w:rsid w:val="00730931"/>
    <w:rsid w:val="00730FDA"/>
    <w:rsid w:val="00783BFD"/>
    <w:rsid w:val="007D445F"/>
    <w:rsid w:val="008579B9"/>
    <w:rsid w:val="008B30C8"/>
    <w:rsid w:val="008E5406"/>
    <w:rsid w:val="009371ED"/>
    <w:rsid w:val="0094356A"/>
    <w:rsid w:val="009638CF"/>
    <w:rsid w:val="009C6EA7"/>
    <w:rsid w:val="009E64CB"/>
    <w:rsid w:val="00A1752C"/>
    <w:rsid w:val="00B2773B"/>
    <w:rsid w:val="00C22254"/>
    <w:rsid w:val="00C810C1"/>
    <w:rsid w:val="00CD7C86"/>
    <w:rsid w:val="00D22F5F"/>
    <w:rsid w:val="00D86DC3"/>
    <w:rsid w:val="00E9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B499"/>
  <w15:docId w15:val="{AF0882A5-7870-4096-8DEC-8A74C10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2F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2020-09-29T05:49:00Z</cp:lastPrinted>
  <dcterms:created xsi:type="dcterms:W3CDTF">2020-09-29T05:52:00Z</dcterms:created>
  <dcterms:modified xsi:type="dcterms:W3CDTF">2020-09-29T05:52:00Z</dcterms:modified>
</cp:coreProperties>
</file>