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54" w:rsidRPr="0098384D" w:rsidRDefault="00A31F54" w:rsidP="00A31F54">
      <w:pPr>
        <w:pStyle w:val="Brezrazmikov"/>
        <w:jc w:val="center"/>
        <w:rPr>
          <w:b/>
          <w:bCs/>
        </w:rPr>
      </w:pPr>
      <w:r w:rsidRPr="0098384D">
        <w:rPr>
          <w:b/>
          <w:bCs/>
          <w:noProof/>
          <w:lang w:eastAsia="sl-SI"/>
        </w:rPr>
        <w:drawing>
          <wp:inline distT="0" distB="0" distL="0" distR="0" wp14:anchorId="39309F08" wp14:editId="1951BBF8">
            <wp:extent cx="416609" cy="430632"/>
            <wp:effectExtent l="0" t="0" r="2540" b="762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9711" cy="433838"/>
                    </a:xfrm>
                    <a:prstGeom prst="rect">
                      <a:avLst/>
                    </a:prstGeom>
                    <a:noFill/>
                    <a:ln>
                      <a:noFill/>
                    </a:ln>
                  </pic:spPr>
                </pic:pic>
              </a:graphicData>
            </a:graphic>
          </wp:inline>
        </w:drawing>
      </w:r>
    </w:p>
    <w:p w:rsidR="00A31F54" w:rsidRPr="0098384D" w:rsidRDefault="00A31F54" w:rsidP="00A31F54">
      <w:pPr>
        <w:pStyle w:val="Brezrazmikov"/>
        <w:jc w:val="center"/>
        <w:rPr>
          <w:b/>
          <w:bCs/>
        </w:rPr>
      </w:pPr>
    </w:p>
    <w:p w:rsidR="00A31F54" w:rsidRPr="009D382A" w:rsidRDefault="00A31F54" w:rsidP="00A31F54">
      <w:pPr>
        <w:pStyle w:val="Brezrazmikov"/>
        <w:jc w:val="center"/>
        <w:rPr>
          <w:bCs/>
          <w:sz w:val="16"/>
        </w:rPr>
      </w:pPr>
      <w:r w:rsidRPr="009D382A">
        <w:rPr>
          <w:b/>
          <w:bCs/>
          <w:sz w:val="16"/>
        </w:rPr>
        <w:t>OBČINA KIDRIČEVO</w:t>
      </w:r>
    </w:p>
    <w:p w:rsidR="00A31F54" w:rsidRPr="009D382A" w:rsidRDefault="00A31F54" w:rsidP="00A31F54">
      <w:pPr>
        <w:pStyle w:val="Brezrazmikov"/>
        <w:jc w:val="center"/>
        <w:rPr>
          <w:bCs/>
          <w:sz w:val="16"/>
        </w:rPr>
      </w:pPr>
      <w:r w:rsidRPr="009D382A">
        <w:rPr>
          <w:bCs/>
          <w:sz w:val="16"/>
        </w:rPr>
        <w:t xml:space="preserve">Odbor za </w:t>
      </w:r>
      <w:r w:rsidR="00D441F8">
        <w:rPr>
          <w:bCs/>
          <w:sz w:val="16"/>
        </w:rPr>
        <w:t>varstvo okolja in požarno varnost</w:t>
      </w:r>
      <w:bookmarkStart w:id="0" w:name="_GoBack"/>
      <w:bookmarkEnd w:id="0"/>
    </w:p>
    <w:p w:rsidR="00A31F54" w:rsidRPr="009D382A" w:rsidRDefault="00A31F54" w:rsidP="00A31F54">
      <w:pPr>
        <w:pStyle w:val="Brezrazmikov"/>
        <w:jc w:val="center"/>
        <w:rPr>
          <w:bCs/>
          <w:sz w:val="16"/>
        </w:rPr>
      </w:pPr>
      <w:r>
        <w:rPr>
          <w:bCs/>
          <w:sz w:val="16"/>
        </w:rPr>
        <w:t>Kopališka ul. 14</w:t>
      </w:r>
    </w:p>
    <w:p w:rsidR="00A31F54" w:rsidRPr="009D382A" w:rsidRDefault="00A31F54" w:rsidP="00A31F54">
      <w:pPr>
        <w:pStyle w:val="Brezrazmikov"/>
        <w:jc w:val="center"/>
        <w:rPr>
          <w:bCs/>
          <w:sz w:val="16"/>
        </w:rPr>
      </w:pPr>
      <w:r w:rsidRPr="009D382A">
        <w:rPr>
          <w:bCs/>
          <w:sz w:val="16"/>
        </w:rPr>
        <w:t>2325 Kidričevo</w:t>
      </w:r>
    </w:p>
    <w:p w:rsidR="00A31F54" w:rsidRDefault="00A31F54" w:rsidP="00A31F54">
      <w:pPr>
        <w:pStyle w:val="Brezrazmikov"/>
        <w:jc w:val="both"/>
      </w:pPr>
    </w:p>
    <w:p w:rsidR="00A31F54" w:rsidRDefault="00A31F54" w:rsidP="00A31F54">
      <w:pPr>
        <w:pStyle w:val="Brezrazmikov"/>
        <w:jc w:val="both"/>
      </w:pPr>
    </w:p>
    <w:p w:rsidR="00A31F54" w:rsidRDefault="00A31F54" w:rsidP="00A31F54">
      <w:pPr>
        <w:pStyle w:val="Brezrazmikov"/>
        <w:jc w:val="both"/>
      </w:pPr>
    </w:p>
    <w:p w:rsidR="00A31F54" w:rsidRDefault="00A31F54" w:rsidP="00A31F54">
      <w:pPr>
        <w:pStyle w:val="Brezrazmikov"/>
        <w:jc w:val="both"/>
      </w:pPr>
      <w:r>
        <w:t xml:space="preserve">Štev. </w:t>
      </w:r>
      <w:r w:rsidR="00B26FF2">
        <w:t>354-76/2020</w:t>
      </w:r>
    </w:p>
    <w:p w:rsidR="00A31F54" w:rsidRDefault="00367BE2" w:rsidP="00A31F54">
      <w:pPr>
        <w:pStyle w:val="Brezrazmikov"/>
        <w:jc w:val="both"/>
      </w:pPr>
      <w:r>
        <w:t>Dne  26</w:t>
      </w:r>
      <w:r w:rsidR="00A31F54">
        <w:t>.11.2020</w:t>
      </w:r>
    </w:p>
    <w:p w:rsidR="00A31F54" w:rsidRDefault="00A31F54" w:rsidP="00A31F54">
      <w:pPr>
        <w:pStyle w:val="Brezrazmikov"/>
        <w:jc w:val="both"/>
      </w:pPr>
      <w:r>
        <w:tab/>
      </w:r>
      <w:r>
        <w:tab/>
      </w:r>
      <w:r>
        <w:tab/>
      </w:r>
      <w:r>
        <w:tab/>
      </w:r>
      <w:r>
        <w:tab/>
      </w:r>
      <w:r>
        <w:tab/>
      </w:r>
      <w:r>
        <w:tab/>
      </w:r>
    </w:p>
    <w:p w:rsidR="00A31F54" w:rsidRDefault="00A31F54" w:rsidP="00A31F54">
      <w:pPr>
        <w:pStyle w:val="Brezrazmikov"/>
        <w:jc w:val="both"/>
      </w:pPr>
    </w:p>
    <w:p w:rsidR="00A31F54" w:rsidRDefault="00A31F54" w:rsidP="00A31F54">
      <w:pPr>
        <w:pStyle w:val="Brezrazmikov"/>
        <w:jc w:val="both"/>
      </w:pPr>
    </w:p>
    <w:p w:rsidR="00A31F54" w:rsidRDefault="00A31F54" w:rsidP="00A31F54">
      <w:pPr>
        <w:pStyle w:val="Brezrazmikov"/>
        <w:jc w:val="both"/>
      </w:pPr>
    </w:p>
    <w:p w:rsidR="00A31F54" w:rsidRDefault="00A31F54" w:rsidP="00A31F54">
      <w:pPr>
        <w:pStyle w:val="Brezrazmikov"/>
        <w:jc w:val="both"/>
      </w:pPr>
      <w:r>
        <w:t>Na podlagi 22. člena Statuta Občine Kidričevo Uradno glasilo slovenskih občin, št. 62/16 in 16/18) in 5</w:t>
      </w:r>
      <w:r w:rsidR="00B26FF2">
        <w:t>5</w:t>
      </w:r>
      <w:r>
        <w:t xml:space="preserve">. člena Poslovnika občinskega sveta Občine Kidričevo (Uradno glasilo slovenskih občin, št. 36/17 in 16/18) odbor za </w:t>
      </w:r>
      <w:r w:rsidR="00B26FF2">
        <w:t xml:space="preserve">varstvo okolja in požarno varnost </w:t>
      </w:r>
      <w:r>
        <w:t>predlaga občinskemu svetu Občine Kidričevo, da sprejme</w:t>
      </w:r>
    </w:p>
    <w:p w:rsidR="00A31F54" w:rsidRDefault="00A31F54" w:rsidP="00A31F54">
      <w:pPr>
        <w:pStyle w:val="Brezrazmikov"/>
        <w:jc w:val="both"/>
      </w:pPr>
    </w:p>
    <w:p w:rsidR="00A31F54" w:rsidRDefault="00A31F54" w:rsidP="00A31F54">
      <w:pPr>
        <w:pStyle w:val="Brezrazmikov"/>
        <w:jc w:val="both"/>
      </w:pPr>
    </w:p>
    <w:p w:rsidR="00A31F54" w:rsidRDefault="00A31F54" w:rsidP="00A31F54">
      <w:pPr>
        <w:pStyle w:val="Brezrazmikov"/>
        <w:jc w:val="both"/>
      </w:pPr>
    </w:p>
    <w:p w:rsidR="00A31F54" w:rsidRDefault="00A31F54" w:rsidP="00A31F54">
      <w:pPr>
        <w:pStyle w:val="Brezrazmikov"/>
        <w:jc w:val="center"/>
        <w:rPr>
          <w:b/>
          <w:sz w:val="28"/>
          <w:szCs w:val="28"/>
        </w:rPr>
      </w:pPr>
      <w:r>
        <w:rPr>
          <w:b/>
          <w:sz w:val="28"/>
          <w:szCs w:val="28"/>
        </w:rPr>
        <w:t>S  K  L  E  P</w:t>
      </w:r>
    </w:p>
    <w:p w:rsidR="00A31F54" w:rsidRDefault="00A31F54" w:rsidP="00A31F54">
      <w:pPr>
        <w:pStyle w:val="Brezrazmikov"/>
        <w:jc w:val="center"/>
        <w:rPr>
          <w:b/>
          <w:sz w:val="28"/>
          <w:szCs w:val="28"/>
        </w:rPr>
      </w:pPr>
    </w:p>
    <w:p w:rsidR="00A31F54" w:rsidRDefault="00A31F54" w:rsidP="00A31F54">
      <w:pPr>
        <w:pStyle w:val="Brezrazmikov"/>
        <w:jc w:val="center"/>
        <w:rPr>
          <w:b/>
          <w:sz w:val="28"/>
          <w:szCs w:val="28"/>
        </w:rPr>
      </w:pPr>
    </w:p>
    <w:p w:rsidR="00D76ABB" w:rsidRDefault="00B26FF2" w:rsidP="00A31F54">
      <w:pPr>
        <w:spacing w:after="0" w:line="240" w:lineRule="auto"/>
        <w:jc w:val="both"/>
      </w:pPr>
      <w:r>
        <w:t>Odbor za varstvo okolja in požarno varnost predlaga občinskemu svetu Občine Kidričevo, da potrdi Elaborat o oblikovanju cen izvajanja storitev obveznih občinskih gospodarskih javnih služb ravnanja s komunalnimi odpadki (zbiranje določenih vrst komunalnih odpadkov, obdelava določenih vrst komunalnih odpadkov in odlaganje ostankov predelave ali obdelave ali odstranjevanje komunalnih odpadkov) na območju občine Kidričevo za leto 2021, ki ga je pripravil izvajalce navedenih javnih služb Čisto mesto Ptuj d.o.o..</w:t>
      </w:r>
    </w:p>
    <w:p w:rsidR="00873D6E" w:rsidRDefault="00873D6E" w:rsidP="00A31F54">
      <w:pPr>
        <w:spacing w:after="0" w:line="240" w:lineRule="auto"/>
        <w:jc w:val="both"/>
      </w:pPr>
    </w:p>
    <w:p w:rsidR="00367BE2" w:rsidRDefault="00D76ABB" w:rsidP="00A31F54">
      <w:pPr>
        <w:spacing w:after="0" w:line="240" w:lineRule="auto"/>
        <w:jc w:val="both"/>
      </w:pPr>
      <w:r>
        <w:tab/>
      </w:r>
      <w:r>
        <w:tab/>
      </w:r>
      <w:r>
        <w:tab/>
      </w:r>
      <w:r>
        <w:tab/>
      </w:r>
      <w:r>
        <w:tab/>
      </w:r>
      <w:r>
        <w:tab/>
      </w:r>
    </w:p>
    <w:p w:rsidR="00D76ABB" w:rsidRDefault="00D76ABB" w:rsidP="00A31F54">
      <w:pPr>
        <w:spacing w:after="0" w:line="240" w:lineRule="auto"/>
        <w:jc w:val="both"/>
      </w:pPr>
      <w:r>
        <w:tab/>
      </w:r>
      <w:r>
        <w:tab/>
      </w:r>
    </w:p>
    <w:p w:rsidR="00D76ABB" w:rsidRDefault="00D76ABB" w:rsidP="00A31F54">
      <w:pPr>
        <w:spacing w:after="0" w:line="240" w:lineRule="auto"/>
        <w:jc w:val="both"/>
      </w:pPr>
      <w:r>
        <w:tab/>
      </w:r>
      <w:r>
        <w:tab/>
      </w:r>
      <w:r>
        <w:tab/>
      </w:r>
      <w:r>
        <w:tab/>
      </w:r>
      <w:r>
        <w:tab/>
      </w:r>
      <w:r>
        <w:tab/>
      </w:r>
      <w:r>
        <w:tab/>
      </w:r>
      <w:r>
        <w:tab/>
      </w:r>
      <w:r w:rsidR="00B26FF2">
        <w:t>Slavko Kranjc</w:t>
      </w:r>
      <w:r>
        <w:t>;</w:t>
      </w:r>
    </w:p>
    <w:p w:rsidR="00D76ABB" w:rsidRDefault="00D76ABB" w:rsidP="00A31F54">
      <w:pPr>
        <w:spacing w:after="0" w:line="240" w:lineRule="auto"/>
        <w:jc w:val="both"/>
      </w:pPr>
    </w:p>
    <w:p w:rsidR="00D76ABB" w:rsidRDefault="00D76ABB" w:rsidP="00A31F54">
      <w:pPr>
        <w:spacing w:after="0" w:line="240" w:lineRule="auto"/>
        <w:jc w:val="both"/>
      </w:pPr>
      <w:r>
        <w:tab/>
      </w:r>
      <w:r>
        <w:tab/>
      </w:r>
      <w:r>
        <w:tab/>
      </w:r>
      <w:r>
        <w:tab/>
      </w:r>
      <w:r>
        <w:tab/>
      </w:r>
      <w:r>
        <w:tab/>
      </w:r>
      <w:r>
        <w:tab/>
      </w:r>
      <w:r>
        <w:tab/>
        <w:t>predsednik</w:t>
      </w:r>
    </w:p>
    <w:p w:rsidR="00B26FF2" w:rsidRDefault="00D76ABB" w:rsidP="00A31F54">
      <w:pPr>
        <w:spacing w:after="0" w:line="240" w:lineRule="auto"/>
        <w:jc w:val="both"/>
      </w:pPr>
      <w:r>
        <w:tab/>
      </w:r>
      <w:r>
        <w:tab/>
      </w:r>
      <w:r>
        <w:tab/>
      </w:r>
      <w:r>
        <w:tab/>
      </w:r>
      <w:r>
        <w:tab/>
      </w:r>
      <w:r>
        <w:tab/>
      </w:r>
      <w:r>
        <w:tab/>
      </w:r>
      <w:r>
        <w:tab/>
        <w:t xml:space="preserve">odbora za </w:t>
      </w:r>
      <w:r w:rsidR="00B26FF2">
        <w:t>varstvo okolja</w:t>
      </w:r>
    </w:p>
    <w:p w:rsidR="00D76ABB" w:rsidRPr="00A31F54" w:rsidRDefault="00B26FF2" w:rsidP="00A31F54">
      <w:pPr>
        <w:spacing w:after="0" w:line="240" w:lineRule="auto"/>
        <w:jc w:val="both"/>
      </w:pPr>
      <w:r>
        <w:tab/>
      </w:r>
      <w:r>
        <w:tab/>
      </w:r>
      <w:r>
        <w:tab/>
      </w:r>
      <w:r>
        <w:tab/>
      </w:r>
      <w:r>
        <w:tab/>
      </w:r>
      <w:r>
        <w:tab/>
      </w:r>
      <w:r>
        <w:tab/>
      </w:r>
      <w:r>
        <w:tab/>
        <w:t>in požarno varnost</w:t>
      </w:r>
      <w:r w:rsidR="00D76ABB">
        <w:t xml:space="preserve"> </w:t>
      </w:r>
    </w:p>
    <w:p w:rsidR="00A31F54" w:rsidRPr="00A31F54" w:rsidRDefault="00A31F54" w:rsidP="00A31F54">
      <w:pPr>
        <w:pStyle w:val="Brezrazmikov"/>
        <w:jc w:val="both"/>
        <w:rPr>
          <w:szCs w:val="28"/>
        </w:rPr>
      </w:pPr>
    </w:p>
    <w:p w:rsidR="00991C7C" w:rsidRDefault="00991C7C" w:rsidP="00A31F54">
      <w:pPr>
        <w:pStyle w:val="Brezrazmikov"/>
        <w:jc w:val="both"/>
      </w:pPr>
    </w:p>
    <w:sectPr w:rsidR="00991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54"/>
    <w:rsid w:val="00367BE2"/>
    <w:rsid w:val="00666A6E"/>
    <w:rsid w:val="00873D6E"/>
    <w:rsid w:val="00991C7C"/>
    <w:rsid w:val="00A31F54"/>
    <w:rsid w:val="00B26FF2"/>
    <w:rsid w:val="00B5344A"/>
    <w:rsid w:val="00D441F8"/>
    <w:rsid w:val="00D76A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2103"/>
  <w15:chartTrackingRefBased/>
  <w15:docId w15:val="{64C2E738-5D11-4EB8-8863-552BFF76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31F54"/>
    <w:pPr>
      <w:spacing w:after="0" w:line="240" w:lineRule="auto"/>
    </w:pPr>
  </w:style>
  <w:style w:type="paragraph" w:styleId="Besedilooblaka">
    <w:name w:val="Balloon Text"/>
    <w:basedOn w:val="Navaden"/>
    <w:link w:val="BesedilooblakaZnak"/>
    <w:uiPriority w:val="99"/>
    <w:semiHidden/>
    <w:unhideWhenUsed/>
    <w:rsid w:val="00367BE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67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937</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3</cp:revision>
  <cp:lastPrinted>2020-11-26T09:49:00Z</cp:lastPrinted>
  <dcterms:created xsi:type="dcterms:W3CDTF">2020-11-26T09:50:00Z</dcterms:created>
  <dcterms:modified xsi:type="dcterms:W3CDTF">2020-11-26T11:50:00Z</dcterms:modified>
</cp:coreProperties>
</file>