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bottom w:val="single" w:sz="4" w:space="0" w:color="auto"/>
        </w:tblBorders>
        <w:tblLayout w:type="fixed"/>
        <w:tblLook w:val="0000" w:firstRow="0" w:lastRow="0" w:firstColumn="0" w:lastColumn="0" w:noHBand="0" w:noVBand="0"/>
      </w:tblPr>
      <w:tblGrid>
        <w:gridCol w:w="993"/>
        <w:gridCol w:w="8080"/>
      </w:tblGrid>
      <w:tr w:rsidR="000A550C" w:rsidRPr="00E36401" w:rsidTr="00EA7A66">
        <w:tc>
          <w:tcPr>
            <w:tcW w:w="993" w:type="dxa"/>
          </w:tcPr>
          <w:p w:rsidR="000A550C" w:rsidRPr="00E36401" w:rsidRDefault="000A550C" w:rsidP="00E36401">
            <w:pPr>
              <w:spacing w:after="0" w:line="240" w:lineRule="auto"/>
              <w:ind w:right="-108"/>
              <w:jc w:val="center"/>
              <w:rPr>
                <w:rFonts w:ascii="Arial Narrow" w:eastAsia="Times New Roman" w:hAnsi="Arial Narrow"/>
                <w:sz w:val="20"/>
                <w:szCs w:val="20"/>
              </w:rPr>
            </w:pPr>
            <w:r w:rsidRPr="00E36401">
              <w:rPr>
                <w:rFonts w:ascii="Arial Narrow" w:eastAsia="Times New Roman" w:hAnsi="Arial Narrow"/>
                <w:noProof/>
                <w:sz w:val="20"/>
                <w:szCs w:val="20"/>
                <w:lang w:eastAsia="sl-SI"/>
              </w:rPr>
              <w:drawing>
                <wp:inline distT="0" distB="0" distL="0" distR="0">
                  <wp:extent cx="501650" cy="605155"/>
                  <wp:effectExtent l="0" t="0" r="0" b="4445"/>
                  <wp:docPr id="1" name="Slika 1" descr="OR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RG157"/>
                          <pic:cNvPicPr>
                            <a:picLocks noChangeAspect="1" noChangeArrowheads="1"/>
                          </pic:cNvPicPr>
                        </pic:nvPicPr>
                        <pic:blipFill>
                          <a:blip r:embed="rId8" cstate="print">
                            <a:extLst>
                              <a:ext uri="{28A0092B-C50C-407E-A947-70E740481C1C}">
                                <a14:useLocalDpi xmlns:a14="http://schemas.microsoft.com/office/drawing/2010/main" val="0"/>
                              </a:ext>
                            </a:extLst>
                          </a:blip>
                          <a:srcRect l="-3877" t="-3174" r="-3877" b="-3174"/>
                          <a:stretch>
                            <a:fillRect/>
                          </a:stretch>
                        </pic:blipFill>
                        <pic:spPr bwMode="auto">
                          <a:xfrm>
                            <a:off x="0" y="0"/>
                            <a:ext cx="501650" cy="605155"/>
                          </a:xfrm>
                          <a:prstGeom prst="rect">
                            <a:avLst/>
                          </a:prstGeom>
                          <a:noFill/>
                          <a:ln>
                            <a:noFill/>
                          </a:ln>
                        </pic:spPr>
                      </pic:pic>
                    </a:graphicData>
                  </a:graphic>
                </wp:inline>
              </w:drawing>
            </w:r>
          </w:p>
        </w:tc>
        <w:tc>
          <w:tcPr>
            <w:tcW w:w="8080" w:type="dxa"/>
          </w:tcPr>
          <w:p w:rsidR="000A550C" w:rsidRPr="00E36401" w:rsidRDefault="000A550C" w:rsidP="00E36401">
            <w:pPr>
              <w:spacing w:after="0" w:line="240" w:lineRule="auto"/>
              <w:ind w:left="34"/>
              <w:rPr>
                <w:rFonts w:ascii="Arial Narrow" w:eastAsia="Times New Roman" w:hAnsi="Arial Narrow"/>
                <w:b/>
                <w:noProof/>
                <w:szCs w:val="20"/>
                <w:lang w:eastAsia="sl-SI"/>
              </w:rPr>
            </w:pPr>
            <w:r w:rsidRPr="00E36401">
              <w:rPr>
                <w:rFonts w:ascii="Arial Narrow" w:eastAsia="Times New Roman" w:hAnsi="Arial Narrow"/>
                <w:b/>
                <w:noProof/>
                <w:szCs w:val="20"/>
                <w:lang w:eastAsia="sl-SI"/>
              </w:rPr>
              <w:t>OBČINA RIBNICA</w:t>
            </w:r>
          </w:p>
          <w:p w:rsidR="000A550C" w:rsidRPr="00E36401" w:rsidRDefault="000A550C" w:rsidP="00E36401">
            <w:pPr>
              <w:spacing w:after="0" w:line="240" w:lineRule="auto"/>
              <w:ind w:left="34"/>
              <w:rPr>
                <w:rFonts w:ascii="Arial Narrow" w:eastAsia="Times New Roman" w:hAnsi="Arial Narrow"/>
                <w:noProof/>
                <w:position w:val="1"/>
                <w:szCs w:val="20"/>
                <w:lang w:eastAsia="sl-SI"/>
              </w:rPr>
            </w:pPr>
            <w:r w:rsidRPr="00E36401">
              <w:rPr>
                <w:rFonts w:ascii="Arial Narrow" w:eastAsia="Times New Roman" w:hAnsi="Arial Narrow"/>
                <w:noProof/>
                <w:position w:val="1"/>
                <w:szCs w:val="20"/>
                <w:lang w:eastAsia="sl-SI"/>
              </w:rPr>
              <w:t>Občinska uprava</w:t>
            </w:r>
          </w:p>
          <w:p w:rsidR="000A550C" w:rsidRPr="00E36401" w:rsidRDefault="000A550C" w:rsidP="00E36401">
            <w:pPr>
              <w:spacing w:after="0" w:line="240" w:lineRule="auto"/>
              <w:ind w:left="34"/>
              <w:rPr>
                <w:rFonts w:ascii="Arial Narrow" w:eastAsia="Times New Roman" w:hAnsi="Arial Narrow"/>
                <w:noProof/>
                <w:position w:val="1"/>
                <w:sz w:val="18"/>
                <w:szCs w:val="20"/>
                <w:lang w:eastAsia="sl-SI"/>
              </w:rPr>
            </w:pPr>
            <w:r w:rsidRPr="00E36401">
              <w:rPr>
                <w:rFonts w:ascii="Arial Narrow" w:eastAsia="Times New Roman" w:hAnsi="Arial Narrow"/>
                <w:noProof/>
                <w:position w:val="1"/>
                <w:sz w:val="18"/>
                <w:szCs w:val="20"/>
                <w:lang w:eastAsia="sl-SI"/>
              </w:rPr>
              <w:t xml:space="preserve">Gorenjska cesta 3, 1310 Ribnica, </w:t>
            </w:r>
            <w:r w:rsidR="00587837">
              <w:rPr>
                <w:rFonts w:ascii="Arial Narrow" w:eastAsia="Times New Roman" w:hAnsi="Arial Narrow"/>
                <w:noProof/>
                <w:position w:val="1"/>
                <w:sz w:val="18"/>
                <w:szCs w:val="20"/>
                <w:lang w:eastAsia="sl-SI"/>
              </w:rPr>
              <w:t>Slovenija, Telefon: 01/ 837 20 00</w:t>
            </w:r>
          </w:p>
          <w:p w:rsidR="000A550C" w:rsidRPr="00E36401" w:rsidRDefault="000A550C" w:rsidP="00E36401">
            <w:pPr>
              <w:spacing w:after="0" w:line="240" w:lineRule="auto"/>
              <w:ind w:left="34"/>
              <w:rPr>
                <w:rFonts w:ascii="Arial Narrow" w:eastAsia="Times New Roman" w:hAnsi="Arial Narrow"/>
                <w:b/>
                <w:noProof/>
                <w:spacing w:val="20"/>
                <w:position w:val="1"/>
                <w:sz w:val="18"/>
                <w:szCs w:val="20"/>
                <w:lang w:eastAsia="sl-SI"/>
              </w:rPr>
            </w:pPr>
            <w:r w:rsidRPr="00E36401">
              <w:rPr>
                <w:rFonts w:ascii="Arial Narrow" w:eastAsia="Times New Roman" w:hAnsi="Arial Narrow"/>
                <w:noProof/>
                <w:position w:val="1"/>
                <w:sz w:val="18"/>
                <w:szCs w:val="20"/>
                <w:lang w:eastAsia="sl-SI"/>
              </w:rPr>
              <w:t>Faks: 01/ 836 10 91, E-pošta: obcina@ribnica.si</w:t>
            </w:r>
          </w:p>
        </w:tc>
      </w:tr>
    </w:tbl>
    <w:p w:rsidR="000A550C" w:rsidRPr="00E36401" w:rsidRDefault="000A550C" w:rsidP="00E36401">
      <w:pPr>
        <w:tabs>
          <w:tab w:val="left" w:pos="993"/>
        </w:tabs>
        <w:spacing w:after="0" w:line="240" w:lineRule="auto"/>
        <w:rPr>
          <w:rFonts w:ascii="Arial Narrow" w:eastAsia="Times New Roman" w:hAnsi="Arial Narrow"/>
          <w:sz w:val="20"/>
          <w:szCs w:val="20"/>
        </w:rPr>
      </w:pPr>
    </w:p>
    <w:p w:rsidR="00EA7A66" w:rsidRPr="00E36401" w:rsidRDefault="00EA7A66" w:rsidP="00E36401">
      <w:pPr>
        <w:tabs>
          <w:tab w:val="left" w:pos="993"/>
        </w:tabs>
        <w:spacing w:after="0" w:line="240" w:lineRule="auto"/>
        <w:rPr>
          <w:rFonts w:ascii="Arial Narrow" w:eastAsia="Times New Roman" w:hAnsi="Arial Narrow"/>
          <w:sz w:val="20"/>
          <w:szCs w:val="20"/>
        </w:rPr>
      </w:pPr>
      <w:r w:rsidRPr="00E36401">
        <w:rPr>
          <w:rFonts w:ascii="Arial Narrow" w:eastAsia="Times New Roman" w:hAnsi="Arial Narrow"/>
          <w:sz w:val="20"/>
          <w:szCs w:val="20"/>
        </w:rPr>
        <w:t xml:space="preserve">Številka: </w:t>
      </w:r>
      <w:r w:rsidR="00DE4FDA">
        <w:rPr>
          <w:rFonts w:ascii="Arial Narrow" w:eastAsia="Times New Roman" w:hAnsi="Arial Narrow"/>
          <w:sz w:val="20"/>
          <w:szCs w:val="20"/>
        </w:rPr>
        <w:t>007/0006/2016</w:t>
      </w:r>
    </w:p>
    <w:p w:rsidR="000A550C" w:rsidRPr="00E36401" w:rsidRDefault="000A550C" w:rsidP="00E36401">
      <w:pPr>
        <w:tabs>
          <w:tab w:val="left" w:pos="993"/>
        </w:tabs>
        <w:spacing w:after="0" w:line="240" w:lineRule="auto"/>
        <w:rPr>
          <w:rFonts w:ascii="Arial Narrow" w:eastAsia="Times New Roman" w:hAnsi="Arial Narrow"/>
          <w:sz w:val="20"/>
          <w:szCs w:val="20"/>
        </w:rPr>
      </w:pPr>
      <w:r w:rsidRPr="00E36401">
        <w:rPr>
          <w:rFonts w:ascii="Arial Narrow" w:eastAsia="Times New Roman" w:hAnsi="Arial Narrow"/>
          <w:sz w:val="20"/>
          <w:szCs w:val="20"/>
        </w:rPr>
        <w:t>Datum:</w:t>
      </w:r>
      <w:r w:rsidR="00EA7A66" w:rsidRPr="00E36401">
        <w:rPr>
          <w:rFonts w:ascii="Arial Narrow" w:eastAsia="Times New Roman" w:hAnsi="Arial Narrow"/>
          <w:sz w:val="20"/>
          <w:szCs w:val="20"/>
        </w:rPr>
        <w:t xml:space="preserve"> </w:t>
      </w:r>
      <w:r w:rsidR="00F65A10">
        <w:rPr>
          <w:rFonts w:ascii="Arial Narrow" w:eastAsia="Times New Roman" w:hAnsi="Arial Narrow"/>
          <w:sz w:val="20"/>
          <w:szCs w:val="20"/>
        </w:rPr>
        <w:t>14.11.</w:t>
      </w:r>
      <w:r w:rsidR="00EA7A66" w:rsidRPr="00E36401">
        <w:rPr>
          <w:rFonts w:ascii="Arial Narrow" w:eastAsia="Times New Roman" w:hAnsi="Arial Narrow"/>
          <w:sz w:val="20"/>
          <w:szCs w:val="20"/>
        </w:rPr>
        <w:t>2016</w:t>
      </w:r>
    </w:p>
    <w:p w:rsidR="000A550C" w:rsidRPr="00E36401" w:rsidRDefault="000A550C" w:rsidP="00E36401">
      <w:pPr>
        <w:tabs>
          <w:tab w:val="left" w:pos="993"/>
        </w:tabs>
        <w:spacing w:after="0" w:line="240" w:lineRule="auto"/>
        <w:rPr>
          <w:rFonts w:ascii="Arial Narrow" w:eastAsia="Times New Roman" w:hAnsi="Arial Narrow"/>
          <w:sz w:val="20"/>
          <w:szCs w:val="20"/>
        </w:rPr>
      </w:pPr>
    </w:p>
    <w:p w:rsidR="000A550C" w:rsidRPr="00E36401" w:rsidRDefault="000A550C" w:rsidP="00E36401">
      <w:pPr>
        <w:keepNext/>
        <w:overflowPunct w:val="0"/>
        <w:autoSpaceDE w:val="0"/>
        <w:autoSpaceDN w:val="0"/>
        <w:adjustRightInd w:val="0"/>
        <w:spacing w:after="0" w:line="240" w:lineRule="auto"/>
        <w:outlineLvl w:val="1"/>
        <w:rPr>
          <w:rFonts w:ascii="Arial Narrow" w:eastAsia="Times New Roman" w:hAnsi="Arial Narrow"/>
          <w:b/>
          <w:spacing w:val="30"/>
          <w:sz w:val="24"/>
          <w:szCs w:val="20"/>
        </w:rPr>
      </w:pPr>
      <w:bookmarkStart w:id="0" w:name="_GoBack"/>
      <w:r w:rsidRPr="00E36401">
        <w:rPr>
          <w:rFonts w:ascii="Arial Narrow" w:eastAsia="Times New Roman" w:hAnsi="Arial Narrow"/>
          <w:b/>
          <w:spacing w:val="30"/>
          <w:sz w:val="24"/>
          <w:szCs w:val="20"/>
        </w:rPr>
        <w:t>Občinski svet Občine Ribnica</w:t>
      </w:r>
    </w:p>
    <w:bookmarkEnd w:id="0"/>
    <w:p w:rsidR="000A550C" w:rsidRPr="00E36401" w:rsidRDefault="000A550C" w:rsidP="00E36401">
      <w:pPr>
        <w:spacing w:after="0" w:line="240" w:lineRule="auto"/>
        <w:rPr>
          <w:rFonts w:ascii="Arial Narrow" w:eastAsia="Times New Roman" w:hAnsi="Arial Narrow" w:cs="Arial"/>
          <w:sz w:val="20"/>
          <w:szCs w:val="20"/>
        </w:rPr>
      </w:pPr>
    </w:p>
    <w:p w:rsidR="000A550C" w:rsidRPr="00E36401" w:rsidRDefault="000A550C" w:rsidP="00E36401">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0"/>
          <w:szCs w:val="20"/>
        </w:rPr>
      </w:pPr>
    </w:p>
    <w:p w:rsidR="00F24896" w:rsidRPr="00E36401" w:rsidRDefault="000A550C" w:rsidP="00E36401">
      <w:pPr>
        <w:pStyle w:val="Brezrazmikov"/>
        <w:pBdr>
          <w:top w:val="single" w:sz="4" w:space="1" w:color="auto"/>
          <w:left w:val="single" w:sz="4" w:space="4" w:color="auto"/>
          <w:bottom w:val="single" w:sz="4" w:space="1" w:color="auto"/>
          <w:right w:val="single" w:sz="4" w:space="4" w:color="auto"/>
        </w:pBdr>
        <w:ind w:left="907" w:hanging="907"/>
        <w:rPr>
          <w:rFonts w:ascii="Arial Narrow" w:hAnsi="Arial Narrow" w:cs="Times New Roman"/>
          <w:sz w:val="24"/>
          <w:szCs w:val="24"/>
        </w:rPr>
      </w:pPr>
      <w:r w:rsidRPr="00E36401">
        <w:rPr>
          <w:rFonts w:ascii="Arial Narrow" w:eastAsia="Times New Roman" w:hAnsi="Arial Narrow"/>
          <w:b/>
          <w:bCs/>
          <w:sz w:val="24"/>
          <w:szCs w:val="20"/>
        </w:rPr>
        <w:t>Zadeva:</w:t>
      </w:r>
      <w:r w:rsidRPr="00E36401">
        <w:rPr>
          <w:rFonts w:ascii="Arial Narrow" w:eastAsia="Times New Roman" w:hAnsi="Arial Narrow"/>
          <w:b/>
          <w:bCs/>
          <w:sz w:val="20"/>
          <w:szCs w:val="20"/>
        </w:rPr>
        <w:tab/>
      </w:r>
      <w:r w:rsidR="00EA7A66" w:rsidRPr="00E36401">
        <w:rPr>
          <w:rFonts w:ascii="Arial Narrow" w:eastAsia="Times New Roman" w:hAnsi="Arial Narrow"/>
          <w:b/>
          <w:bCs/>
          <w:sz w:val="20"/>
          <w:szCs w:val="20"/>
        </w:rPr>
        <w:t xml:space="preserve">Sprejem Odloka o </w:t>
      </w:r>
      <w:r w:rsidR="00DE4FDA">
        <w:rPr>
          <w:rFonts w:ascii="Arial Narrow" w:eastAsia="Times New Roman" w:hAnsi="Arial Narrow"/>
          <w:b/>
          <w:bCs/>
          <w:sz w:val="20"/>
          <w:szCs w:val="20"/>
        </w:rPr>
        <w:t xml:space="preserve">ravnanju s komunalnimi odpadki </w:t>
      </w:r>
      <w:r w:rsidR="00587837">
        <w:rPr>
          <w:rFonts w:ascii="Arial Narrow" w:eastAsia="Times New Roman" w:hAnsi="Arial Narrow"/>
          <w:b/>
          <w:bCs/>
          <w:sz w:val="20"/>
          <w:szCs w:val="20"/>
        </w:rPr>
        <w:t>ter drugimi vrstami odpadkov iz gospodinjstev v o</w:t>
      </w:r>
      <w:r w:rsidR="00DE4FDA">
        <w:rPr>
          <w:rFonts w:ascii="Arial Narrow" w:eastAsia="Times New Roman" w:hAnsi="Arial Narrow"/>
          <w:b/>
          <w:bCs/>
          <w:sz w:val="20"/>
          <w:szCs w:val="20"/>
        </w:rPr>
        <w:t>bčini Ribnica</w:t>
      </w:r>
      <w:r w:rsidR="00EA7A66" w:rsidRPr="00E36401">
        <w:rPr>
          <w:rFonts w:ascii="Arial Narrow" w:eastAsia="Times New Roman" w:hAnsi="Arial Narrow"/>
          <w:b/>
          <w:bCs/>
          <w:sz w:val="20"/>
          <w:szCs w:val="20"/>
        </w:rPr>
        <w:t xml:space="preserve">, </w:t>
      </w:r>
      <w:r w:rsidR="00F65A10">
        <w:rPr>
          <w:rFonts w:ascii="Arial Narrow" w:eastAsia="Times New Roman" w:hAnsi="Arial Narrow"/>
          <w:b/>
          <w:bCs/>
          <w:sz w:val="20"/>
          <w:szCs w:val="20"/>
        </w:rPr>
        <w:t>2</w:t>
      </w:r>
      <w:r w:rsidR="00EA7A66" w:rsidRPr="00E36401">
        <w:rPr>
          <w:rFonts w:ascii="Arial Narrow" w:eastAsia="Times New Roman" w:hAnsi="Arial Narrow"/>
          <w:b/>
          <w:bCs/>
          <w:sz w:val="20"/>
          <w:szCs w:val="20"/>
        </w:rPr>
        <w:t>. obravnava</w:t>
      </w:r>
    </w:p>
    <w:p w:rsidR="000A550C" w:rsidRPr="00E36401" w:rsidRDefault="000A550C" w:rsidP="00E36401">
      <w:pPr>
        <w:pBdr>
          <w:top w:val="single" w:sz="4" w:space="1" w:color="auto"/>
          <w:left w:val="single" w:sz="4" w:space="4" w:color="auto"/>
          <w:bottom w:val="single" w:sz="4" w:space="1" w:color="auto"/>
          <w:right w:val="single" w:sz="4" w:space="4" w:color="auto"/>
        </w:pBdr>
        <w:spacing w:after="0" w:line="240" w:lineRule="auto"/>
        <w:ind w:left="964" w:hanging="964"/>
        <w:rPr>
          <w:rFonts w:ascii="Arial Narrow" w:eastAsia="Times New Roman" w:hAnsi="Arial Narrow" w:cs="Arial"/>
          <w:sz w:val="20"/>
          <w:szCs w:val="20"/>
        </w:rPr>
      </w:pPr>
    </w:p>
    <w:p w:rsidR="000A550C" w:rsidRPr="00E36401" w:rsidRDefault="000A550C" w:rsidP="00E36401">
      <w:pPr>
        <w:spacing w:after="0" w:line="240" w:lineRule="auto"/>
        <w:rPr>
          <w:rFonts w:ascii="Arial Narrow" w:eastAsia="Times New Roman" w:hAnsi="Arial Narrow" w:cs="Arial"/>
          <w:sz w:val="20"/>
          <w:szCs w:val="20"/>
        </w:rPr>
      </w:pPr>
    </w:p>
    <w:p w:rsidR="000A550C" w:rsidRPr="00E36401" w:rsidRDefault="000A550C" w:rsidP="00E36401">
      <w:pPr>
        <w:spacing w:after="0" w:line="240" w:lineRule="auto"/>
        <w:rPr>
          <w:rFonts w:ascii="Arial Narrow" w:eastAsia="Times New Roman" w:hAnsi="Arial Narrow" w:cs="Arial"/>
          <w:sz w:val="20"/>
          <w:szCs w:val="20"/>
        </w:rPr>
      </w:pPr>
    </w:p>
    <w:tbl>
      <w:tblPr>
        <w:tblW w:w="9322" w:type="dxa"/>
        <w:tblLook w:val="01E0" w:firstRow="1" w:lastRow="1" w:firstColumn="1" w:lastColumn="1" w:noHBand="0" w:noVBand="0"/>
      </w:tblPr>
      <w:tblGrid>
        <w:gridCol w:w="1483"/>
        <w:gridCol w:w="7839"/>
      </w:tblGrid>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 xml:space="preserve">Naslov: </w:t>
            </w:r>
            <w:r w:rsidRPr="00E36401">
              <w:rPr>
                <w:rFonts w:ascii="Arial Narrow" w:eastAsia="Times New Roman" w:hAnsi="Arial Narrow" w:cs="Arial"/>
                <w:sz w:val="20"/>
                <w:szCs w:val="20"/>
              </w:rPr>
              <w:tab/>
            </w:r>
          </w:p>
        </w:tc>
        <w:tc>
          <w:tcPr>
            <w:tcW w:w="7839" w:type="dxa"/>
          </w:tcPr>
          <w:p w:rsidR="000A550C" w:rsidRPr="00E36401" w:rsidRDefault="00EA7A66"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 xml:space="preserve">Odlok o </w:t>
            </w:r>
            <w:r w:rsidR="00DE4FDA">
              <w:rPr>
                <w:rFonts w:ascii="Arial Narrow" w:eastAsia="Times New Roman" w:hAnsi="Arial Narrow" w:cs="Arial"/>
                <w:sz w:val="20"/>
                <w:szCs w:val="20"/>
              </w:rPr>
              <w:t xml:space="preserve">ravnanju s komunalnimi odpadki </w:t>
            </w:r>
            <w:r w:rsidR="00587837" w:rsidRPr="00587837">
              <w:rPr>
                <w:rFonts w:ascii="Arial Narrow" w:eastAsia="Times New Roman" w:hAnsi="Arial Narrow" w:cs="Arial"/>
                <w:sz w:val="20"/>
                <w:szCs w:val="20"/>
              </w:rPr>
              <w:t xml:space="preserve">ter drugimi vrstami odpadkov iz gospodinjstev </w:t>
            </w:r>
            <w:r w:rsidR="00DE4FDA">
              <w:rPr>
                <w:rFonts w:ascii="Arial Narrow" w:eastAsia="Times New Roman" w:hAnsi="Arial Narrow" w:cs="Arial"/>
                <w:sz w:val="20"/>
                <w:szCs w:val="20"/>
              </w:rPr>
              <w:t>v</w:t>
            </w:r>
            <w:r w:rsidRPr="00E36401">
              <w:rPr>
                <w:rFonts w:ascii="Arial Narrow" w:eastAsia="Times New Roman" w:hAnsi="Arial Narrow" w:cs="Arial"/>
                <w:sz w:val="20"/>
                <w:szCs w:val="20"/>
              </w:rPr>
              <w:t xml:space="preserve"> </w:t>
            </w:r>
            <w:r w:rsidR="00587837">
              <w:rPr>
                <w:rFonts w:ascii="Arial Narrow" w:eastAsia="Times New Roman" w:hAnsi="Arial Narrow" w:cs="Arial"/>
                <w:sz w:val="20"/>
                <w:szCs w:val="20"/>
              </w:rPr>
              <w:t>o</w:t>
            </w:r>
            <w:r w:rsidRPr="00E36401">
              <w:rPr>
                <w:rFonts w:ascii="Arial Narrow" w:eastAsia="Times New Roman" w:hAnsi="Arial Narrow" w:cs="Arial"/>
                <w:sz w:val="20"/>
                <w:szCs w:val="20"/>
              </w:rPr>
              <w:t>bčin</w:t>
            </w:r>
            <w:r w:rsidR="00DE4FDA">
              <w:rPr>
                <w:rFonts w:ascii="Arial Narrow" w:eastAsia="Times New Roman" w:hAnsi="Arial Narrow" w:cs="Arial"/>
                <w:sz w:val="20"/>
                <w:szCs w:val="20"/>
              </w:rPr>
              <w:t>i</w:t>
            </w:r>
            <w:r w:rsidRPr="00E36401">
              <w:rPr>
                <w:rFonts w:ascii="Arial Narrow" w:eastAsia="Times New Roman" w:hAnsi="Arial Narrow" w:cs="Arial"/>
                <w:sz w:val="20"/>
                <w:szCs w:val="20"/>
              </w:rPr>
              <w:t xml:space="preserve"> Ribnic</w:t>
            </w:r>
            <w:r w:rsidR="00DE4FDA">
              <w:rPr>
                <w:rFonts w:ascii="Arial Narrow" w:eastAsia="Times New Roman" w:hAnsi="Arial Narrow" w:cs="Arial"/>
                <w:sz w:val="20"/>
                <w:szCs w:val="20"/>
              </w:rPr>
              <w:t>a</w:t>
            </w:r>
            <w:r w:rsidRPr="00E36401">
              <w:rPr>
                <w:rFonts w:ascii="Arial Narrow" w:eastAsia="Times New Roman" w:hAnsi="Arial Narrow" w:cs="Arial"/>
                <w:sz w:val="20"/>
                <w:szCs w:val="20"/>
              </w:rPr>
              <w:t xml:space="preserve">, </w:t>
            </w:r>
            <w:r w:rsidR="00F65A10">
              <w:rPr>
                <w:rFonts w:ascii="Arial Narrow" w:eastAsia="Times New Roman" w:hAnsi="Arial Narrow" w:cs="Arial"/>
                <w:sz w:val="20"/>
                <w:szCs w:val="20"/>
              </w:rPr>
              <w:t>2</w:t>
            </w:r>
            <w:r w:rsidRPr="00E36401">
              <w:rPr>
                <w:rFonts w:ascii="Arial Narrow" w:eastAsia="Times New Roman" w:hAnsi="Arial Narrow" w:cs="Arial"/>
                <w:sz w:val="20"/>
                <w:szCs w:val="20"/>
              </w:rPr>
              <w:t>. obravnava</w:t>
            </w:r>
          </w:p>
          <w:p w:rsidR="00EA7A66" w:rsidRPr="00E36401" w:rsidRDefault="00EA7A66" w:rsidP="00E36401">
            <w:pPr>
              <w:spacing w:after="0" w:line="240" w:lineRule="auto"/>
              <w:rPr>
                <w:rFonts w:ascii="Arial Narrow" w:eastAsia="Times New Roman" w:hAnsi="Arial Narrow" w:cs="Arial"/>
                <w:sz w:val="20"/>
                <w:szCs w:val="20"/>
              </w:rPr>
            </w:pP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 xml:space="preserve">Predlagatelj: </w:t>
            </w:r>
            <w:r w:rsidRPr="00E36401">
              <w:rPr>
                <w:rFonts w:ascii="Arial Narrow" w:eastAsia="Times New Roman" w:hAnsi="Arial Narrow" w:cs="Arial"/>
                <w:sz w:val="20"/>
                <w:szCs w:val="20"/>
              </w:rPr>
              <w:tab/>
            </w:r>
          </w:p>
        </w:tc>
        <w:tc>
          <w:tcPr>
            <w:tcW w:w="7839"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 xml:space="preserve">Jože Levstek, župan </w:t>
            </w:r>
          </w:p>
          <w:p w:rsidR="000A550C" w:rsidRPr="00E36401" w:rsidRDefault="000A550C" w:rsidP="00E36401">
            <w:pPr>
              <w:spacing w:after="0" w:line="240" w:lineRule="auto"/>
              <w:rPr>
                <w:rFonts w:ascii="Arial Narrow" w:eastAsia="Times New Roman" w:hAnsi="Arial Narrow" w:cs="Arial"/>
                <w:sz w:val="20"/>
                <w:szCs w:val="20"/>
              </w:rPr>
            </w:pPr>
          </w:p>
        </w:tc>
      </w:tr>
      <w:tr w:rsidR="000A550C" w:rsidRPr="00E36401" w:rsidTr="00EA7A66">
        <w:tc>
          <w:tcPr>
            <w:tcW w:w="1483" w:type="dxa"/>
          </w:tcPr>
          <w:p w:rsidR="000A550C" w:rsidRPr="00E36401" w:rsidRDefault="005D4DBE"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Pripravila</w:t>
            </w:r>
            <w:r w:rsidR="000A550C" w:rsidRPr="00E36401">
              <w:rPr>
                <w:rFonts w:ascii="Arial Narrow" w:eastAsia="Times New Roman" w:hAnsi="Arial Narrow" w:cs="Arial"/>
                <w:sz w:val="20"/>
                <w:szCs w:val="20"/>
              </w:rPr>
              <w:t>:</w:t>
            </w:r>
          </w:p>
        </w:tc>
        <w:tc>
          <w:tcPr>
            <w:tcW w:w="7839" w:type="dxa"/>
          </w:tcPr>
          <w:p w:rsidR="000A550C" w:rsidRDefault="00EA7A66"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 xml:space="preserve">Občinska uprava </w:t>
            </w:r>
            <w:r w:rsidR="00F24896" w:rsidRPr="00E36401">
              <w:rPr>
                <w:rFonts w:ascii="Arial Narrow" w:eastAsia="Times New Roman" w:hAnsi="Arial Narrow" w:cs="Arial"/>
                <w:sz w:val="20"/>
                <w:szCs w:val="20"/>
              </w:rPr>
              <w:t>Občin</w:t>
            </w:r>
            <w:r w:rsidRPr="00E36401">
              <w:rPr>
                <w:rFonts w:ascii="Arial Narrow" w:eastAsia="Times New Roman" w:hAnsi="Arial Narrow" w:cs="Arial"/>
                <w:sz w:val="20"/>
                <w:szCs w:val="20"/>
              </w:rPr>
              <w:t>e</w:t>
            </w:r>
            <w:r w:rsidR="00F24896" w:rsidRPr="00E36401">
              <w:rPr>
                <w:rFonts w:ascii="Arial Narrow" w:eastAsia="Times New Roman" w:hAnsi="Arial Narrow" w:cs="Arial"/>
                <w:sz w:val="20"/>
                <w:szCs w:val="20"/>
              </w:rPr>
              <w:t xml:space="preserve"> Ribnica</w:t>
            </w:r>
            <w:r w:rsidR="00F0444C">
              <w:rPr>
                <w:rFonts w:ascii="Arial Narrow" w:eastAsia="Times New Roman" w:hAnsi="Arial Narrow" w:cs="Arial"/>
                <w:sz w:val="20"/>
                <w:szCs w:val="20"/>
              </w:rPr>
              <w:t>, mag. Irena Marn, višja svetovalka,</w:t>
            </w:r>
          </w:p>
          <w:p w:rsidR="00DE4FDA" w:rsidRPr="00E36401" w:rsidRDefault="00DE4FDA" w:rsidP="00E36401">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JKP Komunala Ribnica d.o.o.</w:t>
            </w:r>
            <w:r w:rsidR="00F0444C">
              <w:rPr>
                <w:rFonts w:ascii="Arial Narrow" w:eastAsia="Times New Roman" w:hAnsi="Arial Narrow" w:cs="Arial"/>
                <w:sz w:val="20"/>
                <w:szCs w:val="20"/>
              </w:rPr>
              <w:t>, Bojan Trdan, direktor</w:t>
            </w:r>
          </w:p>
          <w:p w:rsidR="005D4DBE" w:rsidRPr="00E36401" w:rsidRDefault="005D4DBE" w:rsidP="00E36401">
            <w:pPr>
              <w:spacing w:after="0" w:line="240" w:lineRule="auto"/>
              <w:rPr>
                <w:rFonts w:ascii="Arial Narrow" w:eastAsia="Times New Roman" w:hAnsi="Arial Narrow" w:cs="Arial"/>
                <w:sz w:val="20"/>
                <w:szCs w:val="20"/>
              </w:rPr>
            </w:pP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p>
        </w:tc>
        <w:tc>
          <w:tcPr>
            <w:tcW w:w="7839" w:type="dxa"/>
          </w:tcPr>
          <w:p w:rsidR="000A550C" w:rsidRPr="00E36401" w:rsidRDefault="000A550C" w:rsidP="00E36401">
            <w:pPr>
              <w:spacing w:after="0" w:line="240" w:lineRule="auto"/>
              <w:rPr>
                <w:rFonts w:ascii="Arial Narrow" w:eastAsia="Times New Roman" w:hAnsi="Arial Narrow" w:cs="Arial"/>
                <w:sz w:val="20"/>
                <w:szCs w:val="20"/>
              </w:rPr>
            </w:pP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Pravne podlage:</w:t>
            </w:r>
          </w:p>
        </w:tc>
        <w:tc>
          <w:tcPr>
            <w:tcW w:w="7839" w:type="dxa"/>
          </w:tcPr>
          <w:p w:rsidR="00AA6687" w:rsidRPr="00E36401" w:rsidRDefault="00AA6687" w:rsidP="00E36401">
            <w:pPr>
              <w:numPr>
                <w:ilvl w:val="0"/>
                <w:numId w:val="3"/>
              </w:numPr>
              <w:spacing w:after="0" w:line="240" w:lineRule="auto"/>
              <w:jc w:val="both"/>
              <w:rPr>
                <w:rFonts w:ascii="Arial Narrow" w:hAnsi="Arial Narrow" w:cs="Arial"/>
                <w:sz w:val="20"/>
                <w:szCs w:val="20"/>
              </w:rPr>
            </w:pPr>
            <w:r w:rsidRPr="00E36401">
              <w:rPr>
                <w:rFonts w:ascii="Arial Narrow" w:hAnsi="Arial Narrow" w:cs="Arial"/>
                <w:sz w:val="20"/>
                <w:szCs w:val="20"/>
              </w:rPr>
              <w:t>8. in 32. člen Statuta občine Ribnica (Uradni list RS, št. 17/12),</w:t>
            </w:r>
          </w:p>
          <w:p w:rsidR="000A550C" w:rsidRPr="00E36401" w:rsidRDefault="006719E2" w:rsidP="00E36401">
            <w:pPr>
              <w:numPr>
                <w:ilvl w:val="0"/>
                <w:numId w:val="3"/>
              </w:numPr>
              <w:spacing w:after="0" w:line="240" w:lineRule="auto"/>
              <w:jc w:val="both"/>
              <w:rPr>
                <w:rFonts w:ascii="Arial Narrow" w:hAnsi="Arial Narrow" w:cs="Arial"/>
                <w:sz w:val="20"/>
                <w:szCs w:val="20"/>
              </w:rPr>
            </w:pPr>
            <w:r w:rsidRPr="00E36401">
              <w:rPr>
                <w:rFonts w:ascii="Arial Narrow" w:hAnsi="Arial Narrow"/>
                <w:sz w:val="20"/>
                <w:szCs w:val="20"/>
              </w:rPr>
              <w:t>21. člen Zakona o lokalni samoupravi (Uradni list RS, št. 94/07 - uradno prečiščeno besedilo, 27/08 - odl. US, 76/08, 79/09, 51/10, 84/10 - odl. US, 40/12 - ZUJF in 14/15 – ZUUJFO</w:t>
            </w:r>
            <w:r w:rsidR="00306953">
              <w:rPr>
                <w:rFonts w:ascii="Arial Narrow" w:hAnsi="Arial Narrow"/>
                <w:sz w:val="20"/>
                <w:szCs w:val="20"/>
              </w:rPr>
              <w:t>)</w:t>
            </w:r>
            <w:r w:rsidR="000A550C" w:rsidRPr="00E36401">
              <w:rPr>
                <w:rFonts w:ascii="Arial Narrow" w:hAnsi="Arial Narrow" w:cs="Arial"/>
                <w:sz w:val="20"/>
                <w:szCs w:val="20"/>
              </w:rPr>
              <w:t xml:space="preserve">, </w:t>
            </w:r>
          </w:p>
          <w:p w:rsidR="006719E2" w:rsidRPr="009B484A" w:rsidRDefault="006719E2" w:rsidP="009B484A">
            <w:pPr>
              <w:numPr>
                <w:ilvl w:val="0"/>
                <w:numId w:val="3"/>
              </w:numPr>
              <w:spacing w:after="0" w:line="240" w:lineRule="auto"/>
              <w:jc w:val="both"/>
              <w:rPr>
                <w:rFonts w:ascii="Arial Narrow" w:hAnsi="Arial Narrow"/>
                <w:sz w:val="20"/>
                <w:szCs w:val="20"/>
              </w:rPr>
            </w:pPr>
            <w:r w:rsidRPr="00E36401">
              <w:rPr>
                <w:rFonts w:ascii="Arial Narrow" w:hAnsi="Arial Narrow"/>
                <w:sz w:val="20"/>
                <w:szCs w:val="20"/>
              </w:rPr>
              <w:t xml:space="preserve">149. člen Zakon o varstvu </w:t>
            </w:r>
            <w:r w:rsidRPr="00306953">
              <w:rPr>
                <w:rFonts w:ascii="Arial Narrow" w:eastAsia="Times New Roman" w:hAnsi="Arial Narrow" w:cs="Times New Roman"/>
                <w:sz w:val="20"/>
                <w:szCs w:val="20"/>
                <w:lang w:eastAsia="sl-SI"/>
              </w:rPr>
              <w:t xml:space="preserve">okolja </w:t>
            </w:r>
            <w:r w:rsidR="00306953" w:rsidRPr="00306953">
              <w:rPr>
                <w:rFonts w:ascii="Arial Narrow" w:eastAsia="Times New Roman" w:hAnsi="Arial Narrow" w:cs="Times New Roman"/>
                <w:sz w:val="20"/>
                <w:szCs w:val="20"/>
                <w:lang w:eastAsia="sl-SI"/>
              </w:rPr>
              <w:t> </w:t>
            </w:r>
            <w:r w:rsidR="00306953" w:rsidRPr="00306953">
              <w:rPr>
                <w:rFonts w:ascii="Arial Narrow" w:hAnsi="Arial Narrow" w:cs="Times New Roman"/>
                <w:sz w:val="20"/>
                <w:szCs w:val="20"/>
              </w:rPr>
              <w:t>(Uradni list RS, št. </w:t>
            </w:r>
            <w:hyperlink r:id="rId9" w:tgtFrame="_blank" w:tooltip="Zakon o varstvu okolja (uradno prečiščeno besedilo)" w:history="1">
              <w:r w:rsidR="00306953" w:rsidRPr="00306953">
                <w:rPr>
                  <w:rFonts w:ascii="Arial Narrow" w:hAnsi="Arial Narrow" w:cs="Times New Roman"/>
                  <w:sz w:val="20"/>
                  <w:szCs w:val="20"/>
                </w:rPr>
                <w:t>39/06</w:t>
              </w:r>
            </w:hyperlink>
            <w:r w:rsidR="00306953" w:rsidRPr="00306953">
              <w:rPr>
                <w:rFonts w:ascii="Arial Narrow" w:hAnsi="Arial Narrow" w:cs="Times New Roman"/>
                <w:sz w:val="20"/>
                <w:szCs w:val="20"/>
              </w:rPr>
              <w:t> – uradno prečiščeno besedilo, </w:t>
            </w:r>
            <w:hyperlink r:id="rId10" w:tgtFrame="_blank" w:tooltip="Zakon o meteorološki dejavnosti" w:history="1">
              <w:r w:rsidR="00306953" w:rsidRPr="00306953">
                <w:rPr>
                  <w:rFonts w:ascii="Arial Narrow" w:hAnsi="Arial Narrow" w:cs="Times New Roman"/>
                  <w:sz w:val="20"/>
                  <w:szCs w:val="20"/>
                </w:rPr>
                <w:t>49/06</w:t>
              </w:r>
            </w:hyperlink>
            <w:r w:rsidR="00306953" w:rsidRPr="00306953">
              <w:rPr>
                <w:rFonts w:ascii="Arial Narrow" w:hAnsi="Arial Narrow" w:cs="Times New Roman"/>
                <w:sz w:val="20"/>
                <w:szCs w:val="20"/>
              </w:rPr>
              <w:t> – ZMetD, </w:t>
            </w:r>
            <w:hyperlink r:id="rId11" w:tgtFrame="_blank" w:tooltip="Odločba o delni razveljavitvi drugega odstavka 187. člena Zakona o varstvu okolja" w:history="1">
              <w:r w:rsidR="00306953" w:rsidRPr="00306953">
                <w:rPr>
                  <w:rFonts w:ascii="Arial Narrow" w:hAnsi="Arial Narrow" w:cs="Times New Roman"/>
                  <w:sz w:val="20"/>
                  <w:szCs w:val="20"/>
                </w:rPr>
                <w:t>66/06</w:t>
              </w:r>
            </w:hyperlink>
            <w:r w:rsidR="00306953" w:rsidRPr="00306953">
              <w:rPr>
                <w:rFonts w:ascii="Arial Narrow" w:hAnsi="Arial Narrow" w:cs="Times New Roman"/>
                <w:sz w:val="20"/>
                <w:szCs w:val="20"/>
              </w:rPr>
              <w:t> – odl. US, </w:t>
            </w:r>
            <w:hyperlink r:id="rId12" w:tgtFrame="_blank" w:tooltip="Zakon o prostorskem načrtovanju" w:history="1">
              <w:r w:rsidR="00306953" w:rsidRPr="00306953">
                <w:rPr>
                  <w:rFonts w:ascii="Arial Narrow" w:hAnsi="Arial Narrow" w:cs="Times New Roman"/>
                  <w:sz w:val="20"/>
                  <w:szCs w:val="20"/>
                </w:rPr>
                <w:t>33/07</w:t>
              </w:r>
            </w:hyperlink>
            <w:r w:rsidR="00306953" w:rsidRPr="00306953">
              <w:rPr>
                <w:rFonts w:ascii="Arial Narrow" w:hAnsi="Arial Narrow" w:cs="Times New Roman"/>
                <w:sz w:val="20"/>
                <w:szCs w:val="20"/>
              </w:rPr>
              <w:t> – ZPNačrt, </w:t>
            </w:r>
            <w:hyperlink r:id="rId13" w:tgtFrame="_blank" w:tooltip="Zakon o spremembah in dopolnitvah Zakona o financiranju občin" w:history="1">
              <w:r w:rsidR="00306953" w:rsidRPr="00306953">
                <w:rPr>
                  <w:rFonts w:ascii="Arial Narrow" w:hAnsi="Arial Narrow" w:cs="Times New Roman"/>
                  <w:sz w:val="20"/>
                  <w:szCs w:val="20"/>
                </w:rPr>
                <w:t>57/08</w:t>
              </w:r>
            </w:hyperlink>
            <w:r w:rsidR="00306953" w:rsidRPr="00306953">
              <w:rPr>
                <w:rFonts w:ascii="Arial Narrow" w:hAnsi="Arial Narrow" w:cs="Times New Roman"/>
                <w:sz w:val="20"/>
                <w:szCs w:val="20"/>
              </w:rPr>
              <w:t> – ZFO-1A, </w:t>
            </w:r>
            <w:hyperlink r:id="rId14" w:tgtFrame="_blank" w:tooltip="Zakon o spremembah in dopolnitvah Zakona o varstvu okolja" w:history="1">
              <w:r w:rsidR="00306953" w:rsidRPr="00306953">
                <w:rPr>
                  <w:rFonts w:ascii="Arial Narrow" w:hAnsi="Arial Narrow" w:cs="Times New Roman"/>
                  <w:sz w:val="20"/>
                  <w:szCs w:val="20"/>
                </w:rPr>
                <w:t>70/08</w:t>
              </w:r>
            </w:hyperlink>
            <w:r w:rsidR="00306953" w:rsidRPr="00306953">
              <w:rPr>
                <w:rFonts w:ascii="Arial Narrow" w:hAnsi="Arial Narrow" w:cs="Times New Roman"/>
                <w:sz w:val="20"/>
                <w:szCs w:val="20"/>
              </w:rPr>
              <w:t>, </w:t>
            </w:r>
            <w:hyperlink r:id="rId15" w:tgtFrame="_blank" w:tooltip="Zakon o spremembah in dopolnitvah Zakona o varstvu okolja" w:history="1">
              <w:r w:rsidR="00306953" w:rsidRPr="00306953">
                <w:rPr>
                  <w:rFonts w:ascii="Arial Narrow" w:hAnsi="Arial Narrow" w:cs="Times New Roman"/>
                  <w:sz w:val="20"/>
                  <w:szCs w:val="20"/>
                </w:rPr>
                <w:t>108/09</w:t>
              </w:r>
            </w:hyperlink>
            <w:r w:rsidR="00306953" w:rsidRPr="00306953">
              <w:rPr>
                <w:rFonts w:ascii="Arial Narrow" w:hAnsi="Arial Narrow" w:cs="Times New Roman"/>
                <w:sz w:val="20"/>
                <w:szCs w:val="20"/>
              </w:rPr>
              <w:t>, </w:t>
            </w:r>
            <w:hyperlink r:id="rId16" w:tgtFrame="_blank" w:tooltip="Zakon o spremembah in dopolnitvah Zakona o prostorskem načrtovanju" w:history="1">
              <w:r w:rsidR="00306953" w:rsidRPr="00306953">
                <w:rPr>
                  <w:rFonts w:ascii="Arial Narrow" w:hAnsi="Arial Narrow" w:cs="Times New Roman"/>
                  <w:sz w:val="20"/>
                  <w:szCs w:val="20"/>
                </w:rPr>
                <w:t>108/09</w:t>
              </w:r>
            </w:hyperlink>
            <w:r w:rsidR="00306953" w:rsidRPr="00306953">
              <w:rPr>
                <w:rFonts w:ascii="Arial Narrow" w:hAnsi="Arial Narrow" w:cs="Times New Roman"/>
                <w:sz w:val="20"/>
                <w:szCs w:val="20"/>
              </w:rPr>
              <w:t>– ZPNačrt-</w:t>
            </w:r>
            <w:r w:rsidR="00306953" w:rsidRPr="009B484A">
              <w:rPr>
                <w:rFonts w:ascii="Arial Narrow" w:hAnsi="Arial Narrow"/>
                <w:sz w:val="20"/>
                <w:szCs w:val="20"/>
              </w:rPr>
              <w:t>A, </w:t>
            </w:r>
            <w:hyperlink r:id="rId17" w:tgtFrame="_blank" w:tooltip="Zakon o spremembah Zakona o varstvu okolja" w:history="1">
              <w:r w:rsidR="00306953" w:rsidRPr="009B484A">
                <w:rPr>
                  <w:rFonts w:ascii="Arial Narrow" w:hAnsi="Arial Narrow"/>
                  <w:sz w:val="20"/>
                  <w:szCs w:val="20"/>
                </w:rPr>
                <w:t>48/12</w:t>
              </w:r>
            </w:hyperlink>
            <w:r w:rsidR="00306953" w:rsidRPr="009B484A">
              <w:rPr>
                <w:rFonts w:ascii="Arial Narrow" w:hAnsi="Arial Narrow"/>
                <w:sz w:val="20"/>
                <w:szCs w:val="20"/>
              </w:rPr>
              <w:t>, </w:t>
            </w:r>
            <w:hyperlink r:id="rId18" w:tgtFrame="_blank" w:tooltip="Zakon o spremembah in dopolnitvah Zakona o varstvu okolja" w:history="1">
              <w:r w:rsidR="00306953" w:rsidRPr="009B484A">
                <w:rPr>
                  <w:rFonts w:ascii="Arial Narrow" w:hAnsi="Arial Narrow"/>
                  <w:sz w:val="20"/>
                  <w:szCs w:val="20"/>
                </w:rPr>
                <w:t>57/12</w:t>
              </w:r>
            </w:hyperlink>
            <w:r w:rsidR="00306953" w:rsidRPr="009B484A">
              <w:rPr>
                <w:rFonts w:ascii="Arial Narrow" w:hAnsi="Arial Narrow"/>
                <w:sz w:val="20"/>
                <w:szCs w:val="20"/>
              </w:rPr>
              <w:t>, </w:t>
            </w:r>
            <w:hyperlink r:id="rId19" w:tgtFrame="_blank" w:tooltip="Zakon o spremembah in dopolnitvah Zakona o varstvu okolja" w:history="1">
              <w:r w:rsidR="00306953" w:rsidRPr="009B484A">
                <w:rPr>
                  <w:rFonts w:ascii="Arial Narrow" w:hAnsi="Arial Narrow"/>
                  <w:sz w:val="20"/>
                  <w:szCs w:val="20"/>
                </w:rPr>
                <w:t>92/13</w:t>
              </w:r>
            </w:hyperlink>
            <w:r w:rsidR="00306953" w:rsidRPr="009B484A">
              <w:rPr>
                <w:rFonts w:ascii="Arial Narrow" w:hAnsi="Arial Narrow"/>
                <w:sz w:val="20"/>
                <w:szCs w:val="20"/>
              </w:rPr>
              <w:t>, </w:t>
            </w:r>
            <w:hyperlink r:id="rId20" w:tgtFrame="_blank" w:tooltip="Zakon o spremembah Zakona o varstvu okolja" w:history="1">
              <w:r w:rsidR="00306953" w:rsidRPr="009B484A">
                <w:rPr>
                  <w:rFonts w:ascii="Arial Narrow" w:hAnsi="Arial Narrow"/>
                  <w:sz w:val="20"/>
                  <w:szCs w:val="20"/>
                </w:rPr>
                <w:t>56/15</w:t>
              </w:r>
            </w:hyperlink>
            <w:r w:rsidR="00306953" w:rsidRPr="009B484A">
              <w:rPr>
                <w:rFonts w:ascii="Arial Narrow" w:hAnsi="Arial Narrow"/>
                <w:sz w:val="20"/>
                <w:szCs w:val="20"/>
              </w:rPr>
              <w:t>, </w:t>
            </w:r>
            <w:hyperlink r:id="rId21" w:tgtFrame="_blank" w:tooltip="Zakon o spremembah Zakona o spremembah in dopolnitvah Zakona o varstvu okolja" w:history="1">
              <w:r w:rsidR="00306953" w:rsidRPr="009B484A">
                <w:rPr>
                  <w:rFonts w:ascii="Arial Narrow" w:hAnsi="Arial Narrow"/>
                  <w:sz w:val="20"/>
                  <w:szCs w:val="20"/>
                </w:rPr>
                <w:t>102/15</w:t>
              </w:r>
            </w:hyperlink>
            <w:r w:rsidR="00011F8A">
              <w:rPr>
                <w:rFonts w:ascii="Arial Narrow" w:hAnsi="Arial Narrow"/>
                <w:sz w:val="20"/>
                <w:szCs w:val="20"/>
              </w:rPr>
              <w:t xml:space="preserve">, </w:t>
            </w:r>
            <w:hyperlink r:id="rId22" w:tgtFrame="_blank" w:tooltip="Zakon o spremembah in dopolnitvah Zakona o varstvu okolja" w:history="1">
              <w:r w:rsidR="00306953" w:rsidRPr="009B484A">
                <w:rPr>
                  <w:rFonts w:ascii="Arial Narrow" w:hAnsi="Arial Narrow"/>
                  <w:sz w:val="20"/>
                  <w:szCs w:val="20"/>
                </w:rPr>
                <w:t>30/16</w:t>
              </w:r>
            </w:hyperlink>
            <w:r w:rsidR="00011F8A">
              <w:rPr>
                <w:rFonts w:ascii="Arial Narrow" w:hAnsi="Arial Narrow"/>
                <w:sz w:val="20"/>
                <w:szCs w:val="20"/>
              </w:rPr>
              <w:t xml:space="preserve"> </w:t>
            </w:r>
            <w:r w:rsidR="00306953" w:rsidRPr="009B484A">
              <w:rPr>
                <w:rFonts w:ascii="Arial Narrow" w:hAnsi="Arial Narrow"/>
                <w:sz w:val="20"/>
                <w:szCs w:val="20"/>
              </w:rPr>
              <w:t>),</w:t>
            </w:r>
          </w:p>
          <w:p w:rsidR="009B484A" w:rsidRPr="009B484A" w:rsidRDefault="009B484A" w:rsidP="009B484A">
            <w:pPr>
              <w:numPr>
                <w:ilvl w:val="0"/>
                <w:numId w:val="3"/>
              </w:numPr>
              <w:spacing w:after="0" w:line="240" w:lineRule="auto"/>
              <w:jc w:val="both"/>
              <w:rPr>
                <w:rFonts w:ascii="Arial Narrow" w:hAnsi="Arial Narrow"/>
                <w:sz w:val="20"/>
                <w:szCs w:val="20"/>
              </w:rPr>
            </w:pPr>
            <w:r w:rsidRPr="009B484A">
              <w:rPr>
                <w:rFonts w:ascii="Arial Narrow" w:hAnsi="Arial Narrow"/>
                <w:sz w:val="20"/>
                <w:szCs w:val="20"/>
              </w:rPr>
              <w:t xml:space="preserve">17., 26., 202. člen Zakona o prekrških (Uradni list RS, št. 29/11 – uradno prečiščeno besedilo, 21/13, 111/13 in 32/16), </w:t>
            </w:r>
          </w:p>
          <w:p w:rsidR="000A550C" w:rsidRPr="009B484A" w:rsidRDefault="009B484A" w:rsidP="009B484A">
            <w:pPr>
              <w:numPr>
                <w:ilvl w:val="0"/>
                <w:numId w:val="3"/>
              </w:numPr>
              <w:spacing w:after="0" w:line="240" w:lineRule="auto"/>
              <w:jc w:val="both"/>
              <w:rPr>
                <w:rFonts w:ascii="Arial Narrow" w:hAnsi="Arial Narrow" w:cs="Arial"/>
                <w:b/>
                <w:sz w:val="20"/>
                <w:szCs w:val="20"/>
              </w:rPr>
            </w:pPr>
            <w:r w:rsidRPr="009B484A">
              <w:rPr>
                <w:rFonts w:ascii="Arial Narrow" w:hAnsi="Arial Narrow"/>
                <w:sz w:val="20"/>
                <w:szCs w:val="20"/>
              </w:rPr>
              <w:t>3. člen Odloka o gospodarskih javnih službah v Občini Ribnica (Uradni list RS, št.  35/95 in 37/98</w:t>
            </w:r>
            <w:r>
              <w:rPr>
                <w:rFonts w:ascii="Arial Narrow" w:hAnsi="Arial Narrow"/>
                <w:sz w:val="20"/>
                <w:szCs w:val="20"/>
              </w:rPr>
              <w:t>).</w:t>
            </w: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p>
        </w:tc>
        <w:tc>
          <w:tcPr>
            <w:tcW w:w="7839" w:type="dxa"/>
          </w:tcPr>
          <w:p w:rsidR="000A550C" w:rsidRPr="00E36401" w:rsidRDefault="000A550C" w:rsidP="00E36401">
            <w:pPr>
              <w:spacing w:after="0" w:line="240" w:lineRule="auto"/>
              <w:jc w:val="both"/>
              <w:rPr>
                <w:rFonts w:ascii="Arial Narrow" w:eastAsia="Times New Roman" w:hAnsi="Arial Narrow" w:cs="Arial"/>
                <w:sz w:val="20"/>
                <w:szCs w:val="20"/>
              </w:rPr>
            </w:pP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Finančne posledice:</w:t>
            </w:r>
          </w:p>
        </w:tc>
        <w:tc>
          <w:tcPr>
            <w:tcW w:w="7839" w:type="dxa"/>
          </w:tcPr>
          <w:p w:rsidR="000A550C" w:rsidRPr="00E36401" w:rsidRDefault="00AA6687" w:rsidP="00F65A10">
            <w:pPr>
              <w:spacing w:after="0" w:line="240" w:lineRule="auto"/>
              <w:jc w:val="both"/>
              <w:rPr>
                <w:rFonts w:ascii="Arial Narrow" w:eastAsia="Times New Roman" w:hAnsi="Arial Narrow" w:cs="Arial"/>
                <w:sz w:val="20"/>
                <w:szCs w:val="20"/>
              </w:rPr>
            </w:pPr>
            <w:r w:rsidRPr="00E36401">
              <w:rPr>
                <w:rFonts w:ascii="Arial Narrow" w:eastAsia="Times New Roman" w:hAnsi="Arial Narrow" w:cs="Arial"/>
                <w:sz w:val="20"/>
                <w:szCs w:val="20"/>
              </w:rPr>
              <w:t>S</w:t>
            </w:r>
            <w:r w:rsidR="00EA7A66" w:rsidRPr="00E36401">
              <w:rPr>
                <w:rFonts w:ascii="Arial Narrow" w:eastAsia="Times New Roman" w:hAnsi="Arial Narrow" w:cs="Arial"/>
                <w:sz w:val="20"/>
                <w:szCs w:val="20"/>
              </w:rPr>
              <w:t xml:space="preserve">prejem Odloka o </w:t>
            </w:r>
            <w:r w:rsidR="009B484A">
              <w:rPr>
                <w:rFonts w:ascii="Arial Narrow" w:eastAsia="Times New Roman" w:hAnsi="Arial Narrow" w:cs="Arial"/>
                <w:sz w:val="20"/>
                <w:szCs w:val="20"/>
              </w:rPr>
              <w:t>ravnanju s komunalnimi odpadki v</w:t>
            </w:r>
            <w:r w:rsidR="009B484A" w:rsidRPr="00E36401">
              <w:rPr>
                <w:rFonts w:ascii="Arial Narrow" w:eastAsia="Times New Roman" w:hAnsi="Arial Narrow" w:cs="Arial"/>
                <w:sz w:val="20"/>
                <w:szCs w:val="20"/>
              </w:rPr>
              <w:t xml:space="preserve"> Občin</w:t>
            </w:r>
            <w:r w:rsidR="009B484A">
              <w:rPr>
                <w:rFonts w:ascii="Arial Narrow" w:eastAsia="Times New Roman" w:hAnsi="Arial Narrow" w:cs="Arial"/>
                <w:sz w:val="20"/>
                <w:szCs w:val="20"/>
              </w:rPr>
              <w:t>i</w:t>
            </w:r>
            <w:r w:rsidR="009B484A" w:rsidRPr="00E36401">
              <w:rPr>
                <w:rFonts w:ascii="Arial Narrow" w:eastAsia="Times New Roman" w:hAnsi="Arial Narrow" w:cs="Arial"/>
                <w:sz w:val="20"/>
                <w:szCs w:val="20"/>
              </w:rPr>
              <w:t xml:space="preserve"> Ribnic</w:t>
            </w:r>
            <w:r w:rsidR="009B484A">
              <w:rPr>
                <w:rFonts w:ascii="Arial Narrow" w:eastAsia="Times New Roman" w:hAnsi="Arial Narrow" w:cs="Arial"/>
                <w:sz w:val="20"/>
                <w:szCs w:val="20"/>
              </w:rPr>
              <w:t>a</w:t>
            </w:r>
            <w:r w:rsidR="00EA7A66" w:rsidRPr="00E36401">
              <w:rPr>
                <w:rFonts w:ascii="Arial Narrow" w:eastAsia="Times New Roman" w:hAnsi="Arial Narrow" w:cs="Arial"/>
                <w:sz w:val="20"/>
                <w:szCs w:val="20"/>
              </w:rPr>
              <w:t xml:space="preserve">, v </w:t>
            </w:r>
            <w:r w:rsidR="00F65A10">
              <w:rPr>
                <w:rFonts w:ascii="Arial Narrow" w:eastAsia="Times New Roman" w:hAnsi="Arial Narrow" w:cs="Arial"/>
                <w:sz w:val="20"/>
                <w:szCs w:val="20"/>
              </w:rPr>
              <w:t>2</w:t>
            </w:r>
            <w:r w:rsidR="00EA7A66" w:rsidRPr="00E36401">
              <w:rPr>
                <w:rFonts w:ascii="Arial Narrow" w:eastAsia="Times New Roman" w:hAnsi="Arial Narrow" w:cs="Arial"/>
                <w:sz w:val="20"/>
                <w:szCs w:val="20"/>
              </w:rPr>
              <w:t xml:space="preserve">. </w:t>
            </w:r>
            <w:r w:rsidR="00711A0F">
              <w:rPr>
                <w:rFonts w:ascii="Arial Narrow" w:eastAsia="Times New Roman" w:hAnsi="Arial Narrow" w:cs="Arial"/>
                <w:sz w:val="20"/>
                <w:szCs w:val="20"/>
              </w:rPr>
              <w:t>o</w:t>
            </w:r>
            <w:r w:rsidR="00EA7A66" w:rsidRPr="00E36401">
              <w:rPr>
                <w:rFonts w:ascii="Arial Narrow" w:eastAsia="Times New Roman" w:hAnsi="Arial Narrow" w:cs="Arial"/>
                <w:sz w:val="20"/>
                <w:szCs w:val="20"/>
              </w:rPr>
              <w:t>bravnavi ne</w:t>
            </w:r>
            <w:r w:rsidR="000A550C" w:rsidRPr="00E36401">
              <w:rPr>
                <w:rFonts w:ascii="Arial Narrow" w:eastAsia="Times New Roman" w:hAnsi="Arial Narrow" w:cs="Arial"/>
                <w:sz w:val="20"/>
                <w:szCs w:val="20"/>
              </w:rPr>
              <w:t xml:space="preserve"> bo </w:t>
            </w:r>
            <w:r w:rsidR="00EA7A66" w:rsidRPr="00E36401">
              <w:rPr>
                <w:rFonts w:ascii="Arial Narrow" w:eastAsia="Times New Roman" w:hAnsi="Arial Narrow" w:cs="Arial"/>
                <w:sz w:val="20"/>
                <w:szCs w:val="20"/>
              </w:rPr>
              <w:t>d</w:t>
            </w:r>
            <w:r w:rsidR="009B484A">
              <w:rPr>
                <w:rFonts w:ascii="Arial Narrow" w:eastAsia="Times New Roman" w:hAnsi="Arial Narrow" w:cs="Arial"/>
                <w:sz w:val="20"/>
                <w:szCs w:val="20"/>
              </w:rPr>
              <w:t xml:space="preserve">odatno </w:t>
            </w:r>
            <w:r w:rsidR="00EA7A66" w:rsidRPr="00E36401">
              <w:rPr>
                <w:rFonts w:ascii="Arial Narrow" w:eastAsia="Times New Roman" w:hAnsi="Arial Narrow" w:cs="Arial"/>
                <w:sz w:val="20"/>
                <w:szCs w:val="20"/>
              </w:rPr>
              <w:t xml:space="preserve"> </w:t>
            </w:r>
            <w:r w:rsidR="005D4DBE" w:rsidRPr="00E36401">
              <w:rPr>
                <w:rFonts w:ascii="Arial Narrow" w:eastAsia="Times New Roman" w:hAnsi="Arial Narrow" w:cs="Arial"/>
                <w:sz w:val="20"/>
                <w:szCs w:val="20"/>
              </w:rPr>
              <w:t xml:space="preserve"> </w:t>
            </w:r>
            <w:r w:rsidR="000A550C" w:rsidRPr="00E36401">
              <w:rPr>
                <w:rFonts w:ascii="Arial Narrow" w:eastAsia="Times New Roman" w:hAnsi="Arial Narrow" w:cs="Arial"/>
                <w:sz w:val="20"/>
                <w:szCs w:val="20"/>
              </w:rPr>
              <w:t>obremenil proračuna.</w:t>
            </w:r>
            <w:r w:rsidR="009412F0">
              <w:rPr>
                <w:rFonts w:ascii="Arial Narrow" w:eastAsia="Times New Roman" w:hAnsi="Arial Narrow" w:cs="Arial"/>
                <w:sz w:val="20"/>
                <w:szCs w:val="20"/>
              </w:rPr>
              <w:t xml:space="preserve"> Občina ima že sedaj zagotovljena sredstva za sanacijo divjih odlagališč, in sicer v letu 2016 na proračunski postavki 1503 – Sanacija črnih odlagališč v višini 2.600 EUR. Približno v enakem obsegu se bodo sredstva zagotavljala tudi v naslednjih letih.</w:t>
            </w: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p>
        </w:tc>
        <w:tc>
          <w:tcPr>
            <w:tcW w:w="7839" w:type="dxa"/>
          </w:tcPr>
          <w:p w:rsidR="000A550C" w:rsidRPr="00E36401" w:rsidRDefault="000A550C" w:rsidP="00E36401">
            <w:pPr>
              <w:spacing w:after="0" w:line="240" w:lineRule="auto"/>
              <w:rPr>
                <w:rFonts w:ascii="Arial Narrow" w:eastAsia="Times New Roman" w:hAnsi="Arial Narrow" w:cs="Arial"/>
                <w:sz w:val="20"/>
                <w:szCs w:val="20"/>
              </w:rPr>
            </w:pPr>
          </w:p>
        </w:tc>
      </w:tr>
      <w:tr w:rsidR="000A550C" w:rsidRPr="00E36401" w:rsidTr="00EA7A66">
        <w:tc>
          <w:tcPr>
            <w:tcW w:w="1483" w:type="dxa"/>
          </w:tcPr>
          <w:p w:rsidR="000A550C" w:rsidRPr="00E36401" w:rsidRDefault="000A550C"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Besedilo členov:</w:t>
            </w:r>
          </w:p>
        </w:tc>
        <w:tc>
          <w:tcPr>
            <w:tcW w:w="7839" w:type="dxa"/>
          </w:tcPr>
          <w:p w:rsidR="002A070D" w:rsidRPr="00E36401" w:rsidRDefault="000A550C" w:rsidP="00E36401">
            <w:pPr>
              <w:spacing w:after="0" w:line="240" w:lineRule="auto"/>
              <w:jc w:val="both"/>
              <w:rPr>
                <w:rFonts w:ascii="Arial Narrow" w:eastAsia="Times New Roman" w:hAnsi="Arial Narrow"/>
                <w:bCs/>
                <w:sz w:val="20"/>
                <w:szCs w:val="20"/>
              </w:rPr>
            </w:pPr>
            <w:r w:rsidRPr="00E36401">
              <w:rPr>
                <w:rFonts w:ascii="Arial Narrow" w:eastAsia="Times New Roman" w:hAnsi="Arial Narrow" w:cs="Arial"/>
                <w:sz w:val="20"/>
                <w:szCs w:val="20"/>
              </w:rPr>
              <w:t>Priložen</w:t>
            </w:r>
            <w:r w:rsidR="00EA7A66" w:rsidRPr="00E36401">
              <w:rPr>
                <w:rFonts w:ascii="Arial Narrow" w:eastAsia="Times New Roman" w:hAnsi="Arial Narrow" w:cs="Arial"/>
                <w:sz w:val="20"/>
                <w:szCs w:val="20"/>
              </w:rPr>
              <w:t xml:space="preserve">o je besedilo predloga </w:t>
            </w:r>
            <w:r w:rsidR="00EA7A66" w:rsidRPr="00E36401">
              <w:rPr>
                <w:rFonts w:ascii="Arial Narrow" w:eastAsia="Times New Roman" w:hAnsi="Arial Narrow"/>
                <w:bCs/>
                <w:sz w:val="20"/>
                <w:szCs w:val="20"/>
              </w:rPr>
              <w:t xml:space="preserve">Odloka o </w:t>
            </w:r>
            <w:r w:rsidR="009412F0">
              <w:rPr>
                <w:rFonts w:ascii="Arial Narrow" w:eastAsia="Times New Roman" w:hAnsi="Arial Narrow"/>
                <w:bCs/>
                <w:sz w:val="20"/>
                <w:szCs w:val="20"/>
              </w:rPr>
              <w:t xml:space="preserve">ravnanju s komunalnimi odpadki </w:t>
            </w:r>
            <w:r w:rsidR="00587837" w:rsidRPr="00587837">
              <w:rPr>
                <w:rFonts w:ascii="Arial Narrow" w:eastAsia="Times New Roman" w:hAnsi="Arial Narrow"/>
                <w:bCs/>
                <w:sz w:val="20"/>
                <w:szCs w:val="20"/>
              </w:rPr>
              <w:t xml:space="preserve">ter drugimi vrstami odpadkov iz gospodinjstev </w:t>
            </w:r>
            <w:r w:rsidR="009412F0">
              <w:rPr>
                <w:rFonts w:ascii="Arial Narrow" w:eastAsia="Times New Roman" w:hAnsi="Arial Narrow"/>
                <w:bCs/>
                <w:sz w:val="20"/>
                <w:szCs w:val="20"/>
              </w:rPr>
              <w:t>v Občini Ribnica</w:t>
            </w:r>
          </w:p>
          <w:p w:rsidR="000A550C" w:rsidRPr="00E36401" w:rsidRDefault="000A550C" w:rsidP="00E36401">
            <w:pPr>
              <w:spacing w:after="0" w:line="240" w:lineRule="auto"/>
              <w:jc w:val="both"/>
              <w:rPr>
                <w:rFonts w:ascii="Arial Narrow" w:eastAsia="Times New Roman" w:hAnsi="Arial Narrow" w:cs="Arial"/>
                <w:sz w:val="20"/>
                <w:szCs w:val="20"/>
              </w:rPr>
            </w:pPr>
            <w:r w:rsidRPr="00E36401">
              <w:rPr>
                <w:rFonts w:ascii="Arial Narrow" w:eastAsia="Times New Roman" w:hAnsi="Arial Narrow" w:cs="Arial"/>
                <w:sz w:val="20"/>
                <w:szCs w:val="20"/>
              </w:rPr>
              <w:t xml:space="preserve"> </w:t>
            </w:r>
          </w:p>
        </w:tc>
      </w:tr>
      <w:tr w:rsidR="009B3D70" w:rsidRPr="00E36401" w:rsidTr="009B3D70">
        <w:tc>
          <w:tcPr>
            <w:tcW w:w="1483" w:type="dxa"/>
          </w:tcPr>
          <w:p w:rsidR="009B3D70" w:rsidRPr="00E36401" w:rsidRDefault="009B3D70" w:rsidP="00752F23">
            <w:pPr>
              <w:spacing w:after="0" w:line="240" w:lineRule="auto"/>
              <w:rPr>
                <w:rFonts w:ascii="Arial Narrow" w:eastAsia="Times New Roman" w:hAnsi="Arial Narrow" w:cs="Arial"/>
                <w:sz w:val="20"/>
                <w:szCs w:val="20"/>
              </w:rPr>
            </w:pPr>
          </w:p>
        </w:tc>
        <w:tc>
          <w:tcPr>
            <w:tcW w:w="7839" w:type="dxa"/>
          </w:tcPr>
          <w:p w:rsidR="009B3D70" w:rsidRPr="00E36401" w:rsidRDefault="009B3D70" w:rsidP="009B3D70">
            <w:pPr>
              <w:spacing w:after="0" w:line="240" w:lineRule="auto"/>
              <w:jc w:val="both"/>
              <w:rPr>
                <w:rFonts w:ascii="Arial Narrow" w:eastAsia="Times New Roman" w:hAnsi="Arial Narrow" w:cs="Arial"/>
                <w:sz w:val="20"/>
                <w:szCs w:val="20"/>
              </w:rPr>
            </w:pPr>
          </w:p>
        </w:tc>
      </w:tr>
      <w:tr w:rsidR="009B3D70" w:rsidRPr="00E36401" w:rsidTr="009B3D70">
        <w:tc>
          <w:tcPr>
            <w:tcW w:w="1483" w:type="dxa"/>
          </w:tcPr>
          <w:p w:rsidR="00A01564" w:rsidRDefault="00A01564" w:rsidP="00752F23">
            <w:pPr>
              <w:spacing w:after="0" w:line="240" w:lineRule="auto"/>
              <w:rPr>
                <w:rFonts w:ascii="Arial Narrow" w:eastAsia="Times New Roman" w:hAnsi="Arial Narrow" w:cs="Arial"/>
                <w:sz w:val="20"/>
                <w:szCs w:val="20"/>
              </w:rPr>
            </w:pPr>
          </w:p>
          <w:p w:rsidR="00A01564" w:rsidRDefault="00A01564" w:rsidP="00752F23">
            <w:pPr>
              <w:spacing w:after="0" w:line="240" w:lineRule="auto"/>
              <w:rPr>
                <w:rFonts w:ascii="Arial Narrow" w:eastAsia="Times New Roman" w:hAnsi="Arial Narrow" w:cs="Arial"/>
                <w:sz w:val="20"/>
                <w:szCs w:val="20"/>
              </w:rPr>
            </w:pPr>
          </w:p>
          <w:p w:rsidR="009B3D70" w:rsidRPr="00E36401" w:rsidRDefault="009B3D70" w:rsidP="00752F23">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Predlog sklepa</w:t>
            </w:r>
            <w:r w:rsidRPr="00E36401">
              <w:rPr>
                <w:rFonts w:ascii="Arial Narrow" w:eastAsia="Times New Roman" w:hAnsi="Arial Narrow" w:cs="Arial"/>
                <w:sz w:val="20"/>
                <w:szCs w:val="20"/>
              </w:rPr>
              <w:t>:</w:t>
            </w:r>
          </w:p>
        </w:tc>
        <w:tc>
          <w:tcPr>
            <w:tcW w:w="7839" w:type="dxa"/>
          </w:tcPr>
          <w:p w:rsidR="00A01564" w:rsidRDefault="00A01564" w:rsidP="00A01564">
            <w:pPr>
              <w:spacing w:after="0" w:line="360" w:lineRule="auto"/>
              <w:jc w:val="both"/>
              <w:rPr>
                <w:rFonts w:ascii="Arial Narrow" w:eastAsia="Times New Roman" w:hAnsi="Arial Narrow"/>
                <w:bCs/>
                <w:sz w:val="20"/>
                <w:szCs w:val="20"/>
              </w:rPr>
            </w:pPr>
          </w:p>
          <w:p w:rsidR="00A01564" w:rsidRPr="00A01564" w:rsidRDefault="00A01564" w:rsidP="00A01564">
            <w:pPr>
              <w:spacing w:after="0" w:line="360" w:lineRule="auto"/>
              <w:jc w:val="both"/>
              <w:rPr>
                <w:rFonts w:ascii="Arial Narrow" w:eastAsia="Times New Roman" w:hAnsi="Arial Narrow"/>
                <w:b/>
                <w:bCs/>
                <w:sz w:val="20"/>
                <w:szCs w:val="20"/>
              </w:rPr>
            </w:pPr>
            <w:r w:rsidRPr="00A01564">
              <w:rPr>
                <w:rFonts w:ascii="Arial Narrow" w:eastAsia="Times New Roman" w:hAnsi="Arial Narrow"/>
                <w:b/>
                <w:bCs/>
                <w:sz w:val="20"/>
                <w:szCs w:val="20"/>
              </w:rPr>
              <w:t xml:space="preserve">Občinski svet občine Ribnica sprejme ODLOK </w:t>
            </w:r>
            <w:r w:rsidR="009412F0">
              <w:rPr>
                <w:rFonts w:ascii="Arial Narrow" w:eastAsia="Times New Roman" w:hAnsi="Arial Narrow"/>
                <w:b/>
                <w:bCs/>
                <w:sz w:val="20"/>
                <w:szCs w:val="20"/>
              </w:rPr>
              <w:t xml:space="preserve">o ravnanju s komunalnimi odpadki </w:t>
            </w:r>
            <w:r w:rsidR="00587837">
              <w:rPr>
                <w:rFonts w:ascii="Arial Narrow" w:eastAsia="Times New Roman" w:hAnsi="Arial Narrow"/>
                <w:b/>
                <w:bCs/>
                <w:sz w:val="20"/>
                <w:szCs w:val="20"/>
              </w:rPr>
              <w:t xml:space="preserve">ter drugimi vrstami odpadkov iz gospodinjstev </w:t>
            </w:r>
            <w:r w:rsidR="009412F0">
              <w:rPr>
                <w:rFonts w:ascii="Arial Narrow" w:eastAsia="Times New Roman" w:hAnsi="Arial Narrow"/>
                <w:b/>
                <w:bCs/>
                <w:sz w:val="20"/>
                <w:szCs w:val="20"/>
              </w:rPr>
              <w:t xml:space="preserve">v </w:t>
            </w:r>
            <w:r w:rsidR="004C16A6">
              <w:rPr>
                <w:rFonts w:ascii="Arial Narrow" w:eastAsia="Times New Roman" w:hAnsi="Arial Narrow"/>
                <w:b/>
                <w:bCs/>
                <w:sz w:val="20"/>
                <w:szCs w:val="20"/>
              </w:rPr>
              <w:t>o</w:t>
            </w:r>
            <w:r w:rsidR="009412F0">
              <w:rPr>
                <w:rFonts w:ascii="Arial Narrow" w:eastAsia="Times New Roman" w:hAnsi="Arial Narrow"/>
                <w:b/>
                <w:bCs/>
                <w:sz w:val="20"/>
                <w:szCs w:val="20"/>
              </w:rPr>
              <w:t xml:space="preserve">bčini </w:t>
            </w:r>
            <w:r w:rsidR="004C16A6">
              <w:rPr>
                <w:rFonts w:ascii="Arial Narrow" w:eastAsia="Times New Roman" w:hAnsi="Arial Narrow"/>
                <w:b/>
                <w:bCs/>
                <w:sz w:val="20"/>
                <w:szCs w:val="20"/>
              </w:rPr>
              <w:t>R</w:t>
            </w:r>
            <w:r w:rsidR="009412F0">
              <w:rPr>
                <w:rFonts w:ascii="Arial Narrow" w:eastAsia="Times New Roman" w:hAnsi="Arial Narrow"/>
                <w:b/>
                <w:bCs/>
                <w:sz w:val="20"/>
                <w:szCs w:val="20"/>
              </w:rPr>
              <w:t xml:space="preserve">ibnica </w:t>
            </w:r>
            <w:r w:rsidR="00E25284">
              <w:rPr>
                <w:rFonts w:ascii="Arial Narrow" w:eastAsia="Times New Roman" w:hAnsi="Arial Narrow"/>
                <w:b/>
                <w:bCs/>
                <w:sz w:val="20"/>
                <w:szCs w:val="20"/>
              </w:rPr>
              <w:t>v</w:t>
            </w:r>
            <w:r w:rsidRPr="00A01564">
              <w:rPr>
                <w:rFonts w:ascii="Arial Narrow" w:eastAsia="Times New Roman" w:hAnsi="Arial Narrow"/>
                <w:b/>
                <w:bCs/>
                <w:sz w:val="20"/>
                <w:szCs w:val="20"/>
              </w:rPr>
              <w:t xml:space="preserve"> </w:t>
            </w:r>
            <w:r w:rsidR="00F65A10">
              <w:rPr>
                <w:rFonts w:ascii="Arial Narrow" w:eastAsia="Times New Roman" w:hAnsi="Arial Narrow"/>
                <w:b/>
                <w:bCs/>
                <w:sz w:val="20"/>
                <w:szCs w:val="20"/>
              </w:rPr>
              <w:t>2</w:t>
            </w:r>
            <w:r w:rsidRPr="00A01564">
              <w:rPr>
                <w:rFonts w:ascii="Arial Narrow" w:eastAsia="Times New Roman" w:hAnsi="Arial Narrow"/>
                <w:b/>
                <w:bCs/>
                <w:sz w:val="20"/>
                <w:szCs w:val="20"/>
              </w:rPr>
              <w:t xml:space="preserve">. obravnavi. </w:t>
            </w:r>
          </w:p>
          <w:p w:rsidR="009B3D70" w:rsidRPr="00A01564" w:rsidRDefault="009B3D70" w:rsidP="00752F23">
            <w:pPr>
              <w:spacing w:after="0" w:line="240" w:lineRule="auto"/>
              <w:jc w:val="both"/>
              <w:rPr>
                <w:rFonts w:ascii="Arial Narrow" w:eastAsia="Times New Roman" w:hAnsi="Arial Narrow"/>
                <w:bCs/>
                <w:sz w:val="20"/>
                <w:szCs w:val="20"/>
              </w:rPr>
            </w:pPr>
          </w:p>
        </w:tc>
      </w:tr>
    </w:tbl>
    <w:p w:rsidR="000A550C" w:rsidRPr="00E36401" w:rsidRDefault="000A550C" w:rsidP="00E36401">
      <w:pPr>
        <w:spacing w:after="0" w:line="240" w:lineRule="auto"/>
        <w:rPr>
          <w:rFonts w:ascii="Arial Narrow" w:eastAsia="Times New Roman" w:hAnsi="Arial Narrow" w:cs="Arial"/>
          <w:sz w:val="20"/>
          <w:szCs w:val="20"/>
        </w:rPr>
      </w:pPr>
    </w:p>
    <w:p w:rsidR="000A550C" w:rsidRPr="00E36401" w:rsidRDefault="000A550C" w:rsidP="00E36401">
      <w:pPr>
        <w:spacing w:after="0" w:line="240" w:lineRule="auto"/>
        <w:rPr>
          <w:rFonts w:ascii="Arial Narrow" w:eastAsia="Times New Roman" w:hAnsi="Arial Narrow" w:cs="Arial"/>
          <w:b/>
          <w:sz w:val="20"/>
          <w:szCs w:val="20"/>
        </w:rPr>
      </w:pPr>
      <w:r w:rsidRPr="00E36401">
        <w:rPr>
          <w:rFonts w:ascii="Arial Narrow" w:eastAsia="Times New Roman" w:hAnsi="Arial Narrow" w:cs="Arial"/>
          <w:b/>
          <w:sz w:val="20"/>
          <w:szCs w:val="20"/>
        </w:rPr>
        <w:t>OBRAZLOŽITEV:</w:t>
      </w:r>
    </w:p>
    <w:p w:rsidR="002B10D8" w:rsidRDefault="002B10D8" w:rsidP="00E36401">
      <w:pPr>
        <w:spacing w:after="0" w:line="240" w:lineRule="auto"/>
        <w:jc w:val="both"/>
        <w:rPr>
          <w:rFonts w:ascii="Arial Narrow" w:hAnsi="Arial Narrow"/>
        </w:rPr>
      </w:pPr>
    </w:p>
    <w:p w:rsidR="007A26B6" w:rsidRDefault="007A26B6" w:rsidP="00E36401">
      <w:pPr>
        <w:spacing w:after="0" w:line="240" w:lineRule="auto"/>
        <w:jc w:val="both"/>
        <w:rPr>
          <w:rFonts w:ascii="Arial Narrow" w:hAnsi="Arial Narrow"/>
        </w:rPr>
      </w:pPr>
      <w:r w:rsidRPr="007A26B6">
        <w:rPr>
          <w:rFonts w:ascii="Arial Narrow" w:hAnsi="Arial Narrow"/>
        </w:rPr>
        <w:t xml:space="preserve">Občinski svet Občine Ribnica je na svoji </w:t>
      </w:r>
      <w:r w:rsidRPr="007A26B6">
        <w:rPr>
          <w:rFonts w:ascii="Arial Narrow" w:hAnsi="Arial Narrow"/>
          <w:bCs/>
        </w:rPr>
        <w:t>9. </w:t>
      </w:r>
      <w:r w:rsidRPr="007A26B6">
        <w:rPr>
          <w:rFonts w:ascii="Arial Narrow" w:hAnsi="Arial Narrow"/>
        </w:rPr>
        <w:t> </w:t>
      </w:r>
      <w:r w:rsidRPr="007A26B6">
        <w:rPr>
          <w:rFonts w:ascii="Arial Narrow" w:hAnsi="Arial Narrow"/>
          <w:bCs/>
        </w:rPr>
        <w:t xml:space="preserve">redni seji, ki je bila v četrtek,  14. 7. 2016, </w:t>
      </w:r>
      <w:r>
        <w:rPr>
          <w:rFonts w:ascii="Arial Narrow" w:hAnsi="Arial Narrow"/>
          <w:bCs/>
        </w:rPr>
        <w:t xml:space="preserve">obravnaval </w:t>
      </w:r>
      <w:r w:rsidRPr="007A26B6">
        <w:rPr>
          <w:rFonts w:ascii="Arial Narrow" w:hAnsi="Arial Narrow"/>
          <w:bCs/>
        </w:rPr>
        <w:t xml:space="preserve">Odlok o ravnanju </w:t>
      </w:r>
      <w:r w:rsidRPr="007A26B6">
        <w:rPr>
          <w:rFonts w:ascii="Arial Narrow" w:hAnsi="Arial Narrow"/>
        </w:rPr>
        <w:t>s komunalnimi odpadki ter drugimi vrstami odpadkov iz gospodinjstev v občini Ribnica v 1. obravnavi.</w:t>
      </w:r>
      <w:r>
        <w:rPr>
          <w:rFonts w:ascii="Arial Narrow" w:hAnsi="Arial Narrow"/>
        </w:rPr>
        <w:t xml:space="preserve"> Predlogu odloka sta bila na pobudo Odbora za okolje in prostor ter Statutarno pravne komisije podani dve spremembi predloga odloka, in sicer:</w:t>
      </w:r>
    </w:p>
    <w:p w:rsidR="007A26B6" w:rsidRPr="00145C7A" w:rsidRDefault="007A26B6" w:rsidP="007A26B6">
      <w:pPr>
        <w:numPr>
          <w:ilvl w:val="0"/>
          <w:numId w:val="12"/>
        </w:numPr>
        <w:spacing w:after="120" w:line="240" w:lineRule="auto"/>
        <w:rPr>
          <w:rFonts w:ascii="Arial Narrow" w:eastAsia="Calibri" w:hAnsi="Arial Narrow"/>
          <w:bCs/>
          <w:i/>
          <w:sz w:val="20"/>
          <w:szCs w:val="20"/>
        </w:rPr>
      </w:pPr>
      <w:r w:rsidRPr="00145C7A">
        <w:rPr>
          <w:rFonts w:ascii="Arial Narrow" w:hAnsi="Arial Narrow"/>
          <w:i/>
          <w:sz w:val="20"/>
          <w:szCs w:val="20"/>
        </w:rPr>
        <w:t xml:space="preserve">V 2. odstavku 11. člena se druga in tretja alineja dopolnita z </w:t>
      </w:r>
      <w:r w:rsidRPr="00145C7A">
        <w:rPr>
          <w:rFonts w:ascii="Arial Narrow" w:hAnsi="Arial Narrow" w:cs="Segoe UI"/>
          <w:i/>
          <w:sz w:val="20"/>
          <w:szCs w:val="20"/>
        </w:rPr>
        <w:t>"</w:t>
      </w:r>
      <w:r w:rsidRPr="00145C7A">
        <w:rPr>
          <w:rFonts w:ascii="Arial Narrow" w:hAnsi="Arial Narrow"/>
          <w:i/>
          <w:sz w:val="20"/>
          <w:szCs w:val="20"/>
        </w:rPr>
        <w:t>zabojnikom volumna 360 l</w:t>
      </w:r>
      <w:r w:rsidRPr="00145C7A">
        <w:rPr>
          <w:rFonts w:ascii="Arial Narrow" w:hAnsi="Arial Narrow" w:cs="Segoe UI"/>
          <w:i/>
          <w:sz w:val="20"/>
          <w:szCs w:val="20"/>
        </w:rPr>
        <w:t>"</w:t>
      </w:r>
      <w:r w:rsidRPr="00145C7A">
        <w:rPr>
          <w:rFonts w:ascii="Arial Narrow" w:hAnsi="Arial Narrow"/>
          <w:i/>
          <w:sz w:val="20"/>
          <w:szCs w:val="20"/>
        </w:rPr>
        <w:t>.</w:t>
      </w:r>
    </w:p>
    <w:p w:rsidR="007A26B6" w:rsidRPr="00145C7A" w:rsidRDefault="007A26B6" w:rsidP="007A26B6">
      <w:pPr>
        <w:numPr>
          <w:ilvl w:val="0"/>
          <w:numId w:val="12"/>
        </w:numPr>
        <w:spacing w:after="0" w:line="240" w:lineRule="auto"/>
        <w:rPr>
          <w:rFonts w:ascii="Arial Narrow" w:hAnsi="Arial Narrow" w:cs="Arial"/>
          <w:i/>
          <w:sz w:val="20"/>
          <w:szCs w:val="20"/>
        </w:rPr>
      </w:pPr>
      <w:r w:rsidRPr="00145C7A">
        <w:rPr>
          <w:rFonts w:ascii="Arial Narrow" w:hAnsi="Arial Narrow" w:cs="Arial"/>
          <w:i/>
          <w:sz w:val="20"/>
          <w:szCs w:val="20"/>
        </w:rPr>
        <w:lastRenderedPageBreak/>
        <w:t xml:space="preserve">V 7. točki 1. odstavka 53. člena Odloka o ravnanju s komunalnimi odpadki ter drugimi vrstami odpadkov iz gospodinjstev v občini Ribnica se za besedo »zabojnike« doda beseda »ne«.  </w:t>
      </w:r>
    </w:p>
    <w:p w:rsidR="00145C7A" w:rsidRDefault="00145C7A" w:rsidP="00E36401">
      <w:pPr>
        <w:spacing w:after="0" w:line="240" w:lineRule="auto"/>
        <w:jc w:val="both"/>
        <w:rPr>
          <w:rFonts w:ascii="Arial Narrow" w:hAnsi="Arial Narrow"/>
          <w:bCs/>
        </w:rPr>
      </w:pPr>
    </w:p>
    <w:p w:rsidR="007A26B6" w:rsidRDefault="007A26B6" w:rsidP="00E36401">
      <w:pPr>
        <w:spacing w:after="0" w:line="240" w:lineRule="auto"/>
        <w:jc w:val="both"/>
        <w:rPr>
          <w:rFonts w:ascii="Arial Narrow" w:hAnsi="Arial Narrow"/>
        </w:rPr>
      </w:pPr>
      <w:r>
        <w:rPr>
          <w:rFonts w:ascii="Arial Narrow" w:hAnsi="Arial Narrow"/>
          <w:bCs/>
        </w:rPr>
        <w:t xml:space="preserve">Odlok </w:t>
      </w:r>
      <w:r w:rsidRPr="007A26B6">
        <w:rPr>
          <w:rFonts w:ascii="Arial Narrow" w:hAnsi="Arial Narrow"/>
          <w:bCs/>
        </w:rPr>
        <w:t xml:space="preserve">o ravnanju </w:t>
      </w:r>
      <w:r w:rsidRPr="007A26B6">
        <w:rPr>
          <w:rFonts w:ascii="Arial Narrow" w:hAnsi="Arial Narrow"/>
        </w:rPr>
        <w:t xml:space="preserve">s komunalnimi odpadki ter drugimi vrstami odpadkov iz gospodinjstev v občini Ribnica </w:t>
      </w:r>
      <w:r>
        <w:rPr>
          <w:rFonts w:ascii="Arial Narrow" w:hAnsi="Arial Narrow"/>
        </w:rPr>
        <w:t xml:space="preserve">je bil sprejet </w:t>
      </w:r>
      <w:r w:rsidRPr="007A26B6">
        <w:rPr>
          <w:rFonts w:ascii="Arial Narrow" w:hAnsi="Arial Narrow"/>
        </w:rPr>
        <w:t>v 1. obravnavi</w:t>
      </w:r>
      <w:r>
        <w:rPr>
          <w:rFonts w:ascii="Arial Narrow" w:hAnsi="Arial Narrow"/>
        </w:rPr>
        <w:t>, skupaj z obema podanima predlogoma obeh odborov</w:t>
      </w:r>
      <w:r w:rsidRPr="007A26B6">
        <w:rPr>
          <w:rFonts w:ascii="Arial Narrow" w:hAnsi="Arial Narrow"/>
        </w:rPr>
        <w:t>.</w:t>
      </w:r>
    </w:p>
    <w:p w:rsidR="007A26B6" w:rsidRDefault="007A26B6" w:rsidP="00E36401">
      <w:pPr>
        <w:spacing w:after="0" w:line="240" w:lineRule="auto"/>
        <w:jc w:val="both"/>
        <w:rPr>
          <w:rFonts w:ascii="Arial Narrow" w:hAnsi="Arial Narrow"/>
        </w:rPr>
      </w:pPr>
    </w:p>
    <w:p w:rsidR="007A26B6" w:rsidRPr="00145C7A" w:rsidRDefault="007A26B6" w:rsidP="00E36401">
      <w:pPr>
        <w:spacing w:after="0" w:line="240" w:lineRule="auto"/>
        <w:jc w:val="both"/>
        <w:rPr>
          <w:rFonts w:ascii="Arial Narrow" w:hAnsi="Arial Narrow"/>
          <w:bCs/>
          <w:color w:val="000000" w:themeColor="text1"/>
        </w:rPr>
      </w:pPr>
      <w:r w:rsidRPr="00145C7A">
        <w:rPr>
          <w:rFonts w:ascii="Arial Narrow" w:hAnsi="Arial Narrow"/>
          <w:bCs/>
          <w:color w:val="000000" w:themeColor="text1"/>
        </w:rPr>
        <w:t xml:space="preserve">V vmesnem času se je pokazala še potreba po spremembi, in sicer </w:t>
      </w:r>
      <w:r w:rsidR="00145C7A" w:rsidRPr="00145C7A">
        <w:rPr>
          <w:rFonts w:ascii="Arial Narrow" w:hAnsi="Arial Narrow"/>
          <w:bCs/>
          <w:color w:val="000000" w:themeColor="text1"/>
        </w:rPr>
        <w:t>navedba prepovedi v osmem odstavku 27. člena Odloka. Tako prvotno določbo osmega odstavka »Kakršnokoli odlaganje poleg zabojnikov je prepovedano.« nadomeščajo taksativno naštete naslednje prepovedi:</w:t>
      </w:r>
    </w:p>
    <w:p w:rsidR="00145C7A" w:rsidRPr="00145C7A" w:rsidRDefault="00145C7A" w:rsidP="00145C7A">
      <w:pPr>
        <w:pStyle w:val="Telobesedila"/>
        <w:numPr>
          <w:ilvl w:val="0"/>
          <w:numId w:val="16"/>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Na ekološkem otoku je prepovedano:</w:t>
      </w:r>
    </w:p>
    <w:p w:rsidR="00145C7A" w:rsidRPr="00145C7A" w:rsidRDefault="00145C7A" w:rsidP="00145C7A">
      <w:pPr>
        <w:pStyle w:val="Telobesedila"/>
        <w:numPr>
          <w:ilvl w:val="1"/>
          <w:numId w:val="15"/>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 xml:space="preserve">brskati po zabojnikih in iz njih odnašati odložene odpadke, </w:t>
      </w:r>
    </w:p>
    <w:p w:rsidR="00145C7A" w:rsidRPr="00145C7A" w:rsidRDefault="00145C7A" w:rsidP="00145C7A">
      <w:pPr>
        <w:pStyle w:val="Telobesedila"/>
        <w:numPr>
          <w:ilvl w:val="1"/>
          <w:numId w:val="15"/>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razmetavati odpadke ali drugače onesnaževati okolico ekološkega otoka,</w:t>
      </w:r>
    </w:p>
    <w:p w:rsidR="00145C7A" w:rsidRPr="00145C7A" w:rsidRDefault="00145C7A" w:rsidP="00145C7A">
      <w:pPr>
        <w:pStyle w:val="Telobesedila"/>
        <w:numPr>
          <w:ilvl w:val="1"/>
          <w:numId w:val="15"/>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kakršnokoli odlaganje poleg zabojnikov,</w:t>
      </w:r>
    </w:p>
    <w:p w:rsidR="00145C7A" w:rsidRPr="00145C7A" w:rsidRDefault="00145C7A" w:rsidP="00145C7A">
      <w:pPr>
        <w:pStyle w:val="Telobesedila"/>
        <w:numPr>
          <w:ilvl w:val="1"/>
          <w:numId w:val="15"/>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poškodovati zabojnike,</w:t>
      </w:r>
    </w:p>
    <w:p w:rsidR="00145C7A" w:rsidRPr="00145C7A" w:rsidRDefault="00145C7A" w:rsidP="00145C7A">
      <w:pPr>
        <w:pStyle w:val="Telobesedila"/>
        <w:numPr>
          <w:ilvl w:val="1"/>
          <w:numId w:val="15"/>
        </w:numPr>
        <w:spacing w:line="280" w:lineRule="exact"/>
        <w:rPr>
          <w:rFonts w:ascii="Arial Narrow" w:hAnsi="Arial Narrow" w:cs="Arial"/>
          <w:i/>
          <w:color w:val="000000" w:themeColor="text1"/>
          <w:sz w:val="22"/>
          <w:szCs w:val="22"/>
        </w:rPr>
      </w:pPr>
      <w:r w:rsidRPr="00145C7A">
        <w:rPr>
          <w:rFonts w:ascii="Arial Narrow" w:hAnsi="Arial Narrow" w:cs="Arial"/>
          <w:i/>
          <w:color w:val="000000" w:themeColor="text1"/>
          <w:sz w:val="22"/>
          <w:szCs w:val="22"/>
        </w:rPr>
        <w:t>lepiti plakate in obvestila na zabojnike, pisati, risati po njih ali jih barvati.</w:t>
      </w:r>
    </w:p>
    <w:p w:rsidR="00145C7A" w:rsidRDefault="00145C7A" w:rsidP="00E36401">
      <w:pPr>
        <w:spacing w:after="0" w:line="240" w:lineRule="auto"/>
        <w:jc w:val="both"/>
        <w:rPr>
          <w:rFonts w:ascii="Arial Narrow" w:hAnsi="Arial Narrow"/>
          <w:color w:val="000000" w:themeColor="text1"/>
        </w:rPr>
      </w:pPr>
      <w:r w:rsidRPr="00145C7A">
        <w:rPr>
          <w:rFonts w:ascii="Arial Narrow" w:hAnsi="Arial Narrow"/>
          <w:color w:val="000000" w:themeColor="text1"/>
        </w:rPr>
        <w:t>Hkrati se,</w:t>
      </w:r>
      <w:r>
        <w:rPr>
          <w:rFonts w:ascii="Arial Narrow" w:hAnsi="Arial Narrow"/>
          <w:color w:val="000000" w:themeColor="text1"/>
        </w:rPr>
        <w:t xml:space="preserve"> </w:t>
      </w:r>
      <w:r w:rsidRPr="00145C7A">
        <w:rPr>
          <w:rFonts w:ascii="Arial Narrow" w:hAnsi="Arial Narrow"/>
          <w:color w:val="000000" w:themeColor="text1"/>
        </w:rPr>
        <w:t>glede na te prepovedi, dopolni tudi 52. člen Odloka, kjer so določene kazenske določbe za uporabnike, in sicer se doda nov sedmi odstavek.</w:t>
      </w:r>
    </w:p>
    <w:p w:rsidR="00086CD5" w:rsidRDefault="00086CD5" w:rsidP="00E36401">
      <w:pPr>
        <w:spacing w:after="0" w:line="240" w:lineRule="auto"/>
        <w:jc w:val="both"/>
        <w:rPr>
          <w:rFonts w:ascii="Arial Narrow" w:hAnsi="Arial Narrow"/>
          <w:color w:val="000000" w:themeColor="text1"/>
        </w:rPr>
      </w:pPr>
    </w:p>
    <w:p w:rsidR="00086CD5" w:rsidRDefault="00086CD5" w:rsidP="00E36401">
      <w:pPr>
        <w:spacing w:after="0" w:line="240" w:lineRule="auto"/>
        <w:jc w:val="both"/>
        <w:rPr>
          <w:rFonts w:ascii="Arial Narrow" w:hAnsi="Arial Narrow"/>
          <w:color w:val="000000" w:themeColor="text1"/>
        </w:rPr>
      </w:pPr>
      <w:r>
        <w:rPr>
          <w:rFonts w:ascii="Arial Narrow" w:hAnsi="Arial Narrow"/>
          <w:color w:val="000000" w:themeColor="text1"/>
        </w:rPr>
        <w:t>Dodatno je občinska uprava prejela smiselne pripombe s strani enega izmed upravnikov večstanovanjskih stavb, in sicer, da so upravniki tudi uporabniki storitev javne službe, vendar so to predvsem v primeru, da so pooblaščeni s strani etažnih lastnikov. Na tej podlagi se tako spremenita devetnajsta točka 3. člena ter peta alineja prvega odstavka 9. člena Odloka, in sicer se besedilu »upravniki večstanovanjskih stavb« doda besedilo, tako da se glasi: »upravniki večstanovanjskih stavb v imenu etažnih lastnikov«.</w:t>
      </w:r>
    </w:p>
    <w:p w:rsidR="00F0444C" w:rsidRDefault="00F0444C" w:rsidP="00E36401">
      <w:pPr>
        <w:spacing w:after="0" w:line="240" w:lineRule="auto"/>
        <w:jc w:val="both"/>
        <w:rPr>
          <w:rFonts w:ascii="Arial Narrow" w:hAnsi="Arial Narrow"/>
          <w:color w:val="000000" w:themeColor="text1"/>
        </w:rPr>
      </w:pPr>
    </w:p>
    <w:p w:rsidR="00F0444C" w:rsidRDefault="00F0444C" w:rsidP="00E36401">
      <w:pPr>
        <w:spacing w:after="0" w:line="240" w:lineRule="auto"/>
        <w:jc w:val="both"/>
        <w:rPr>
          <w:rFonts w:ascii="Arial Narrow" w:hAnsi="Arial Narrow"/>
          <w:color w:val="000000" w:themeColor="text1"/>
        </w:rPr>
      </w:pPr>
      <w:r>
        <w:rPr>
          <w:rFonts w:ascii="Arial Narrow" w:hAnsi="Arial Narrow"/>
          <w:color w:val="000000" w:themeColor="text1"/>
        </w:rPr>
        <w:t>Tako se devetnajsta točka 3. člena Odloka glasi:</w:t>
      </w:r>
    </w:p>
    <w:p w:rsidR="00F0444C" w:rsidRPr="00F0444C" w:rsidRDefault="00F0444C" w:rsidP="00F0444C">
      <w:pPr>
        <w:numPr>
          <w:ilvl w:val="2"/>
          <w:numId w:val="10"/>
        </w:numPr>
        <w:spacing w:after="0" w:line="280" w:lineRule="exact"/>
        <w:jc w:val="both"/>
        <w:rPr>
          <w:rFonts w:ascii="Arial Narrow" w:hAnsi="Arial Narrow"/>
          <w:i/>
          <w:color w:val="000000" w:themeColor="text1"/>
        </w:rPr>
      </w:pPr>
      <w:r w:rsidRPr="00F0444C">
        <w:rPr>
          <w:rFonts w:ascii="Arial Narrow" w:hAnsi="Arial Narrow"/>
          <w:b/>
          <w:i/>
          <w:color w:val="000000" w:themeColor="text1"/>
        </w:rPr>
        <w:t>Uporabniki storitev javne službe</w:t>
      </w:r>
      <w:r w:rsidRPr="00F0444C">
        <w:rPr>
          <w:rFonts w:ascii="Arial Narrow" w:hAnsi="Arial Narrow"/>
          <w:i/>
          <w:color w:val="000000" w:themeColor="text1"/>
        </w:rPr>
        <w:t xml:space="preserve"> (v nadaljevanju: uporabniki) so pravne osebe in fizične osebe, ki opravljajo samostojno dejavnost (samostojni podjetniki), društva in druge ustanove, upravniki večstanovanjski stavb v imenu etažnih lastnikov, ter fizične osebe, ki so lastniki, najemniki oziroma uporabniki stanovanjskih, počitniških, poslovnih in drugih prostorov ter površin. </w:t>
      </w:r>
    </w:p>
    <w:p w:rsidR="00F0444C" w:rsidRDefault="00F0444C" w:rsidP="00F0444C">
      <w:pPr>
        <w:spacing w:after="0" w:line="280" w:lineRule="exact"/>
        <w:jc w:val="both"/>
        <w:rPr>
          <w:rFonts w:ascii="Arial Narrow" w:hAnsi="Arial Narrow"/>
          <w:color w:val="000000" w:themeColor="text1"/>
        </w:rPr>
      </w:pPr>
      <w:r>
        <w:rPr>
          <w:rFonts w:ascii="Arial Narrow" w:hAnsi="Arial Narrow"/>
          <w:color w:val="000000" w:themeColor="text1"/>
        </w:rPr>
        <w:t>Spremenjena peta alineja prvega odstavka 9. člena Odloka pa se glasi:</w:t>
      </w:r>
    </w:p>
    <w:p w:rsidR="00F0444C" w:rsidRPr="00F0444C" w:rsidRDefault="00F0444C" w:rsidP="00F0444C">
      <w:pPr>
        <w:numPr>
          <w:ilvl w:val="0"/>
          <w:numId w:val="17"/>
        </w:numPr>
        <w:spacing w:after="0" w:line="280" w:lineRule="exact"/>
        <w:jc w:val="both"/>
        <w:rPr>
          <w:rFonts w:ascii="Arial Narrow" w:hAnsi="Arial Narrow"/>
          <w:i/>
          <w:color w:val="000000" w:themeColor="text1"/>
        </w:rPr>
      </w:pPr>
      <w:r w:rsidRPr="00F0444C">
        <w:rPr>
          <w:rFonts w:ascii="Arial Narrow" w:hAnsi="Arial Narrow"/>
          <w:i/>
          <w:color w:val="000000" w:themeColor="text1"/>
        </w:rPr>
        <w:t xml:space="preserve">upravniki večstanovanjskih stavb v imenu etažnih lastnikov, </w:t>
      </w:r>
    </w:p>
    <w:p w:rsidR="00F0444C" w:rsidRPr="00F0444C" w:rsidRDefault="00F0444C" w:rsidP="00F0444C">
      <w:pPr>
        <w:spacing w:after="0" w:line="280" w:lineRule="exact"/>
        <w:jc w:val="both"/>
        <w:rPr>
          <w:rFonts w:ascii="Arial Narrow" w:hAnsi="Arial Narrow"/>
          <w:color w:val="000000" w:themeColor="text1"/>
        </w:rPr>
      </w:pPr>
    </w:p>
    <w:p w:rsidR="00F0444C" w:rsidRPr="00145C7A" w:rsidRDefault="00F0444C" w:rsidP="00E36401">
      <w:pPr>
        <w:spacing w:after="0" w:line="240" w:lineRule="auto"/>
        <w:jc w:val="both"/>
        <w:rPr>
          <w:rFonts w:ascii="Arial Narrow" w:hAnsi="Arial Narrow"/>
          <w:color w:val="000000" w:themeColor="text1"/>
        </w:rPr>
      </w:pPr>
    </w:p>
    <w:p w:rsidR="00145C7A" w:rsidRPr="00145C7A" w:rsidRDefault="00145C7A" w:rsidP="00E36401">
      <w:pPr>
        <w:spacing w:after="0" w:line="240" w:lineRule="auto"/>
        <w:jc w:val="both"/>
        <w:rPr>
          <w:rFonts w:ascii="Arial Narrow" w:hAnsi="Arial Narrow"/>
          <w:color w:val="000000" w:themeColor="text1"/>
        </w:rPr>
      </w:pPr>
    </w:p>
    <w:p w:rsidR="00145C7A" w:rsidRPr="00145C7A" w:rsidRDefault="00145C7A" w:rsidP="00E36401">
      <w:pPr>
        <w:spacing w:after="0" w:line="240" w:lineRule="auto"/>
        <w:jc w:val="both"/>
        <w:rPr>
          <w:rFonts w:ascii="Arial Narrow" w:hAnsi="Arial Narrow"/>
          <w:color w:val="000000" w:themeColor="text1"/>
        </w:rPr>
      </w:pPr>
      <w:r w:rsidRPr="00145C7A">
        <w:rPr>
          <w:rFonts w:ascii="Arial Narrow" w:hAnsi="Arial Narrow"/>
          <w:color w:val="000000" w:themeColor="text1"/>
        </w:rPr>
        <w:t>Vse ostale določbe Odloka ostanejo nespremenjene</w:t>
      </w:r>
      <w:r w:rsidR="00EA6D89">
        <w:rPr>
          <w:rFonts w:ascii="Arial Narrow" w:hAnsi="Arial Narrow"/>
          <w:color w:val="000000" w:themeColor="text1"/>
        </w:rPr>
        <w:t>, obrazložitev je pripravljena skladno z določbami 98. člena Poslovnika o delu Občinskega sveta Občine Ribnica</w:t>
      </w:r>
      <w:r w:rsidRPr="00145C7A">
        <w:rPr>
          <w:rFonts w:ascii="Arial Narrow" w:hAnsi="Arial Narrow"/>
          <w:color w:val="000000" w:themeColor="text1"/>
        </w:rPr>
        <w:t>.</w:t>
      </w:r>
    </w:p>
    <w:p w:rsidR="00145C7A" w:rsidRDefault="00145C7A" w:rsidP="00E36401">
      <w:pPr>
        <w:spacing w:after="0" w:line="240" w:lineRule="auto"/>
        <w:jc w:val="both"/>
        <w:rPr>
          <w:rFonts w:ascii="Arial Narrow" w:hAnsi="Arial Narrow"/>
        </w:rPr>
      </w:pPr>
    </w:p>
    <w:p w:rsidR="00E36401" w:rsidRPr="00E36401" w:rsidRDefault="00E36401" w:rsidP="00E36401">
      <w:pPr>
        <w:spacing w:after="0" w:line="240" w:lineRule="auto"/>
        <w:jc w:val="both"/>
        <w:rPr>
          <w:rFonts w:ascii="Arial Narrow" w:hAnsi="Arial Narrow"/>
        </w:rPr>
      </w:pPr>
    </w:p>
    <w:p w:rsidR="005D4DBE" w:rsidRPr="00E36401" w:rsidRDefault="005D4DBE" w:rsidP="00E36401">
      <w:pPr>
        <w:spacing w:after="0" w:line="240" w:lineRule="auto"/>
        <w:jc w:val="both"/>
        <w:rPr>
          <w:rFonts w:ascii="Arial Narrow" w:eastAsia="Times New Roman" w:hAnsi="Arial Narrow" w:cs="Arial"/>
          <w:sz w:val="20"/>
        </w:rPr>
      </w:pPr>
    </w:p>
    <w:p w:rsidR="005D4DBE" w:rsidRPr="00E36401" w:rsidRDefault="005D4DBE" w:rsidP="00E36401">
      <w:pPr>
        <w:spacing w:after="0" w:line="240" w:lineRule="auto"/>
        <w:rPr>
          <w:rFonts w:ascii="Arial Narrow" w:eastAsia="Times New Roman" w:hAnsi="Arial Narrow" w:cs="Arial"/>
          <w:sz w:val="20"/>
        </w:rPr>
      </w:pPr>
    </w:p>
    <w:p w:rsidR="005D4DBE" w:rsidRPr="00E36401" w:rsidRDefault="00467382" w:rsidP="00E36401">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t xml:space="preserve">                      župan</w:t>
      </w:r>
    </w:p>
    <w:p w:rsidR="005D4DBE" w:rsidRPr="00E36401" w:rsidRDefault="00467382" w:rsidP="00E36401">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r>
      <w:r w:rsidR="005D4DBE" w:rsidRPr="00E36401">
        <w:rPr>
          <w:rFonts w:ascii="Arial Narrow" w:eastAsia="Times New Roman" w:hAnsi="Arial Narrow" w:cs="Arial"/>
          <w:sz w:val="20"/>
          <w:szCs w:val="20"/>
        </w:rPr>
        <w:tab/>
        <w:t>Jože Levstek</w:t>
      </w:r>
    </w:p>
    <w:p w:rsidR="005D4DBE" w:rsidRPr="00E36401" w:rsidRDefault="005D4DBE" w:rsidP="00E36401">
      <w:pPr>
        <w:spacing w:after="0" w:line="240" w:lineRule="auto"/>
        <w:rPr>
          <w:rFonts w:ascii="Arial Narrow" w:eastAsia="Times New Roman" w:hAnsi="Arial Narrow" w:cs="Arial"/>
          <w:sz w:val="20"/>
          <w:szCs w:val="20"/>
        </w:rPr>
      </w:pP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r w:rsidRPr="00E36401">
        <w:rPr>
          <w:rFonts w:ascii="Arial Narrow" w:eastAsia="Times New Roman" w:hAnsi="Arial Narrow" w:cs="Arial"/>
          <w:sz w:val="20"/>
          <w:szCs w:val="20"/>
        </w:rPr>
        <w:tab/>
      </w:r>
    </w:p>
    <w:p w:rsidR="005D4DBE" w:rsidRPr="00E36401" w:rsidRDefault="005D4DBE" w:rsidP="00E36401">
      <w:pPr>
        <w:spacing w:after="0" w:line="240" w:lineRule="auto"/>
        <w:rPr>
          <w:rFonts w:ascii="Arial Narrow" w:eastAsia="Times New Roman" w:hAnsi="Arial Narrow" w:cs="Arial"/>
          <w:b/>
          <w:sz w:val="20"/>
          <w:szCs w:val="20"/>
        </w:rPr>
      </w:pPr>
    </w:p>
    <w:p w:rsidR="00001DCB" w:rsidRPr="00E36401" w:rsidRDefault="00001DCB" w:rsidP="00E36401">
      <w:pPr>
        <w:spacing w:after="0" w:line="240" w:lineRule="auto"/>
        <w:rPr>
          <w:rFonts w:ascii="Arial Narrow" w:eastAsia="Times New Roman" w:hAnsi="Arial Narrow" w:cs="Arial"/>
          <w:b/>
          <w:sz w:val="20"/>
          <w:szCs w:val="20"/>
        </w:rPr>
      </w:pPr>
    </w:p>
    <w:p w:rsidR="00001DCB" w:rsidRPr="00E36401" w:rsidRDefault="00001DCB" w:rsidP="00E36401">
      <w:pPr>
        <w:spacing w:after="0" w:line="240" w:lineRule="auto"/>
        <w:rPr>
          <w:rFonts w:ascii="Arial Narrow" w:eastAsia="Times New Roman" w:hAnsi="Arial Narrow" w:cs="Arial"/>
          <w:b/>
          <w:sz w:val="20"/>
          <w:szCs w:val="20"/>
        </w:rPr>
      </w:pPr>
    </w:p>
    <w:p w:rsidR="005D4DBE" w:rsidRPr="00E36401" w:rsidRDefault="005D4DBE" w:rsidP="00E36401">
      <w:pPr>
        <w:spacing w:after="0" w:line="240" w:lineRule="auto"/>
        <w:rPr>
          <w:rFonts w:ascii="Arial Narrow" w:eastAsia="Times New Roman" w:hAnsi="Arial Narrow" w:cs="Arial"/>
          <w:b/>
          <w:sz w:val="20"/>
          <w:szCs w:val="20"/>
        </w:rPr>
      </w:pPr>
    </w:p>
    <w:p w:rsidR="005D4DBE" w:rsidRPr="00E36401" w:rsidRDefault="005D4DBE" w:rsidP="00E36401">
      <w:pPr>
        <w:spacing w:after="0" w:line="240" w:lineRule="auto"/>
        <w:rPr>
          <w:rFonts w:ascii="Arial Narrow" w:eastAsia="Times New Roman" w:hAnsi="Arial Narrow" w:cs="Arial"/>
          <w:b/>
          <w:sz w:val="18"/>
          <w:szCs w:val="18"/>
        </w:rPr>
      </w:pPr>
      <w:r w:rsidRPr="00E36401">
        <w:rPr>
          <w:rFonts w:ascii="Arial Narrow" w:eastAsia="Times New Roman" w:hAnsi="Arial Narrow" w:cs="Arial"/>
          <w:b/>
          <w:sz w:val="18"/>
          <w:szCs w:val="18"/>
        </w:rPr>
        <w:t>Priloga:</w:t>
      </w:r>
    </w:p>
    <w:p w:rsidR="005D4DBE" w:rsidRPr="00E36401" w:rsidRDefault="00DA7F9E" w:rsidP="00CC5FE1">
      <w:pPr>
        <w:numPr>
          <w:ilvl w:val="0"/>
          <w:numId w:val="9"/>
        </w:numPr>
        <w:spacing w:after="0" w:line="240" w:lineRule="auto"/>
        <w:jc w:val="both"/>
        <w:rPr>
          <w:rFonts w:ascii="Arial Narrow" w:hAnsi="Arial Narrow"/>
          <w:sz w:val="18"/>
          <w:szCs w:val="18"/>
        </w:rPr>
      </w:pPr>
      <w:r>
        <w:rPr>
          <w:rFonts w:ascii="Arial Narrow" w:hAnsi="Arial Narrow"/>
          <w:sz w:val="18"/>
          <w:szCs w:val="18"/>
        </w:rPr>
        <w:t xml:space="preserve">Odlok o ravnanju s komunalnimi odpadki </w:t>
      </w:r>
      <w:r w:rsidR="00587837">
        <w:rPr>
          <w:rFonts w:ascii="Arial Narrow" w:hAnsi="Arial Narrow"/>
          <w:sz w:val="18"/>
          <w:szCs w:val="18"/>
        </w:rPr>
        <w:t>ter drugimi vrstami odpadkov iz gospodinjstev v občini Ribnica – Predlog</w:t>
      </w:r>
      <w:r w:rsidR="00145C7A">
        <w:rPr>
          <w:rFonts w:ascii="Arial Narrow" w:hAnsi="Arial Narrow"/>
          <w:sz w:val="18"/>
          <w:szCs w:val="18"/>
        </w:rPr>
        <w:t xml:space="preserve"> z vidnimi spremembami v</w:t>
      </w:r>
      <w:r w:rsidR="00234B27">
        <w:rPr>
          <w:rFonts w:ascii="Arial Narrow" w:hAnsi="Arial Narrow"/>
          <w:sz w:val="18"/>
          <w:szCs w:val="18"/>
        </w:rPr>
        <w:t xml:space="preserve"> 3., 9.,</w:t>
      </w:r>
      <w:r w:rsidR="00145C7A">
        <w:rPr>
          <w:rFonts w:ascii="Arial Narrow" w:hAnsi="Arial Narrow"/>
          <w:sz w:val="18"/>
          <w:szCs w:val="18"/>
        </w:rPr>
        <w:t xml:space="preserve"> 27. in 52. členu</w:t>
      </w:r>
      <w:r w:rsidR="00587837">
        <w:rPr>
          <w:rFonts w:ascii="Arial Narrow" w:hAnsi="Arial Narrow"/>
          <w:sz w:val="18"/>
          <w:szCs w:val="18"/>
        </w:rPr>
        <w:t>.</w:t>
      </w:r>
    </w:p>
    <w:p w:rsidR="005D4DBE" w:rsidRPr="00E36401" w:rsidRDefault="005D4DBE" w:rsidP="00E36401">
      <w:pPr>
        <w:spacing w:after="0" w:line="240" w:lineRule="auto"/>
        <w:rPr>
          <w:rFonts w:ascii="Arial Narrow" w:hAnsi="Arial Narrow"/>
        </w:rPr>
      </w:pPr>
    </w:p>
    <w:p w:rsidR="005D4DBE" w:rsidRPr="00E36401" w:rsidRDefault="005D4DBE" w:rsidP="00E36401">
      <w:pPr>
        <w:spacing w:after="0" w:line="240" w:lineRule="auto"/>
        <w:rPr>
          <w:rFonts w:ascii="Arial Narrow" w:hAnsi="Arial Narrow"/>
        </w:rPr>
      </w:pPr>
    </w:p>
    <w:p w:rsidR="006E3F99" w:rsidRPr="00E36401" w:rsidRDefault="006E3F99" w:rsidP="00E36401">
      <w:pPr>
        <w:pStyle w:val="CM11"/>
        <w:jc w:val="both"/>
        <w:rPr>
          <w:rFonts w:ascii="Arial Narrow" w:hAnsi="Arial Narrow" w:cs="Arial"/>
          <w:color w:val="000000"/>
          <w:sz w:val="21"/>
          <w:szCs w:val="21"/>
        </w:rPr>
      </w:pPr>
    </w:p>
    <w:sectPr w:rsidR="006E3F99" w:rsidRPr="00E36401" w:rsidSect="00A060D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AD" w:rsidRDefault="005F4FAD" w:rsidP="00001DCB">
      <w:pPr>
        <w:spacing w:after="0" w:line="240" w:lineRule="auto"/>
      </w:pPr>
      <w:r>
        <w:separator/>
      </w:r>
    </w:p>
  </w:endnote>
  <w:endnote w:type="continuationSeparator" w:id="0">
    <w:p w:rsidR="005F4FAD" w:rsidRDefault="005F4FAD" w:rsidP="0000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8921"/>
      <w:docPartObj>
        <w:docPartGallery w:val="Page Numbers (Bottom of Page)"/>
        <w:docPartUnique/>
      </w:docPartObj>
    </w:sdtPr>
    <w:sdtEndPr>
      <w:rPr>
        <w:rFonts w:ascii="Arial Narrow" w:hAnsi="Arial Narrow"/>
        <w:sz w:val="16"/>
      </w:rPr>
    </w:sdtEndPr>
    <w:sdtContent>
      <w:p w:rsidR="00E36401" w:rsidRPr="00001DCB" w:rsidRDefault="00E36401">
        <w:pPr>
          <w:pStyle w:val="Noga"/>
          <w:jc w:val="center"/>
          <w:rPr>
            <w:rFonts w:ascii="Arial Narrow" w:hAnsi="Arial Narrow"/>
            <w:sz w:val="16"/>
          </w:rPr>
        </w:pPr>
        <w:r w:rsidRPr="00001DCB">
          <w:rPr>
            <w:rFonts w:ascii="Arial Narrow" w:hAnsi="Arial Narrow"/>
            <w:sz w:val="16"/>
          </w:rPr>
          <w:fldChar w:fldCharType="begin"/>
        </w:r>
        <w:r w:rsidRPr="00001DCB">
          <w:rPr>
            <w:rFonts w:ascii="Arial Narrow" w:hAnsi="Arial Narrow"/>
            <w:sz w:val="16"/>
          </w:rPr>
          <w:instrText>PAGE   \* MERGEFORMAT</w:instrText>
        </w:r>
        <w:r w:rsidRPr="00001DCB">
          <w:rPr>
            <w:rFonts w:ascii="Arial Narrow" w:hAnsi="Arial Narrow"/>
            <w:sz w:val="16"/>
          </w:rPr>
          <w:fldChar w:fldCharType="separate"/>
        </w:r>
        <w:r w:rsidR="0097491E">
          <w:rPr>
            <w:rFonts w:ascii="Arial Narrow" w:hAnsi="Arial Narrow"/>
            <w:noProof/>
            <w:sz w:val="16"/>
          </w:rPr>
          <w:t>2</w:t>
        </w:r>
        <w:r w:rsidRPr="00001DCB">
          <w:rPr>
            <w:rFonts w:ascii="Arial Narrow" w:hAnsi="Arial Narrow"/>
            <w:sz w:val="16"/>
          </w:rPr>
          <w:fldChar w:fldCharType="end"/>
        </w:r>
      </w:p>
    </w:sdtContent>
  </w:sdt>
  <w:p w:rsidR="00E36401" w:rsidRDefault="00E364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AD" w:rsidRDefault="005F4FAD" w:rsidP="00001DCB">
      <w:pPr>
        <w:spacing w:after="0" w:line="240" w:lineRule="auto"/>
      </w:pPr>
      <w:r>
        <w:separator/>
      </w:r>
    </w:p>
  </w:footnote>
  <w:footnote w:type="continuationSeparator" w:id="0">
    <w:p w:rsidR="005F4FAD" w:rsidRDefault="005F4FAD" w:rsidP="0000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1AE"/>
    <w:multiLevelType w:val="hybridMultilevel"/>
    <w:tmpl w:val="17686F9C"/>
    <w:lvl w:ilvl="0" w:tplc="8AE4E8C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B171221"/>
    <w:multiLevelType w:val="hybridMultilevel"/>
    <w:tmpl w:val="466296C4"/>
    <w:lvl w:ilvl="0" w:tplc="A140C4F2">
      <w:start w:val="1"/>
      <w:numFmt w:val="decimal"/>
      <w:lvlText w:val="(%1)"/>
      <w:lvlJc w:val="left"/>
      <w:pPr>
        <w:tabs>
          <w:tab w:val="num" w:pos="340"/>
        </w:tabs>
        <w:ind w:left="340" w:hanging="340"/>
      </w:pPr>
      <w:rPr>
        <w:rFonts w:ascii="Arial" w:hAnsi="Arial" w:cs="Arial" w:hint="default"/>
        <w:b w:val="0"/>
        <w:i w:val="0"/>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FF6573"/>
    <w:multiLevelType w:val="hybridMultilevel"/>
    <w:tmpl w:val="E1D66196"/>
    <w:lvl w:ilvl="0" w:tplc="3B7088D4">
      <w:start w:val="1"/>
      <w:numFmt w:val="bullet"/>
      <w:lvlText w:val=""/>
      <w:lvlJc w:val="left"/>
      <w:pPr>
        <w:tabs>
          <w:tab w:val="num" w:pos="1240"/>
        </w:tabs>
        <w:ind w:left="1240" w:hanging="340"/>
      </w:pPr>
      <w:rPr>
        <w:rFonts w:ascii="Symbol" w:hAnsi="Symbol" w:hint="default"/>
        <w:b w:val="0"/>
        <w:i w:val="0"/>
        <w:color w:val="auto"/>
      </w:rPr>
    </w:lvl>
    <w:lvl w:ilvl="1" w:tplc="04240003">
      <w:start w:val="1"/>
      <w:numFmt w:val="bullet"/>
      <w:lvlText w:val="o"/>
      <w:lvlJc w:val="left"/>
      <w:pPr>
        <w:tabs>
          <w:tab w:val="num" w:pos="1773"/>
        </w:tabs>
        <w:ind w:left="1773" w:hanging="360"/>
      </w:pPr>
      <w:rPr>
        <w:rFonts w:ascii="Courier New" w:hAnsi="Courier New" w:cs="Courier New" w:hint="default"/>
      </w:rPr>
    </w:lvl>
    <w:lvl w:ilvl="2" w:tplc="04240005" w:tentative="1">
      <w:start w:val="1"/>
      <w:numFmt w:val="bullet"/>
      <w:lvlText w:val=""/>
      <w:lvlJc w:val="left"/>
      <w:pPr>
        <w:tabs>
          <w:tab w:val="num" w:pos="2493"/>
        </w:tabs>
        <w:ind w:left="2493" w:hanging="360"/>
      </w:pPr>
      <w:rPr>
        <w:rFonts w:ascii="Wingdings" w:hAnsi="Wingdings" w:hint="default"/>
      </w:rPr>
    </w:lvl>
    <w:lvl w:ilvl="3" w:tplc="04240001" w:tentative="1">
      <w:start w:val="1"/>
      <w:numFmt w:val="bullet"/>
      <w:lvlText w:val=""/>
      <w:lvlJc w:val="left"/>
      <w:pPr>
        <w:tabs>
          <w:tab w:val="num" w:pos="3213"/>
        </w:tabs>
        <w:ind w:left="3213" w:hanging="360"/>
      </w:pPr>
      <w:rPr>
        <w:rFonts w:ascii="Symbol" w:hAnsi="Symbol" w:hint="default"/>
      </w:rPr>
    </w:lvl>
    <w:lvl w:ilvl="4" w:tplc="04240003" w:tentative="1">
      <w:start w:val="1"/>
      <w:numFmt w:val="bullet"/>
      <w:lvlText w:val="o"/>
      <w:lvlJc w:val="left"/>
      <w:pPr>
        <w:tabs>
          <w:tab w:val="num" w:pos="3933"/>
        </w:tabs>
        <w:ind w:left="3933" w:hanging="360"/>
      </w:pPr>
      <w:rPr>
        <w:rFonts w:ascii="Courier New" w:hAnsi="Courier New" w:cs="Courier New" w:hint="default"/>
      </w:rPr>
    </w:lvl>
    <w:lvl w:ilvl="5" w:tplc="04240005" w:tentative="1">
      <w:start w:val="1"/>
      <w:numFmt w:val="bullet"/>
      <w:lvlText w:val=""/>
      <w:lvlJc w:val="left"/>
      <w:pPr>
        <w:tabs>
          <w:tab w:val="num" w:pos="4653"/>
        </w:tabs>
        <w:ind w:left="4653" w:hanging="360"/>
      </w:pPr>
      <w:rPr>
        <w:rFonts w:ascii="Wingdings" w:hAnsi="Wingdings" w:hint="default"/>
      </w:rPr>
    </w:lvl>
    <w:lvl w:ilvl="6" w:tplc="04240001" w:tentative="1">
      <w:start w:val="1"/>
      <w:numFmt w:val="bullet"/>
      <w:lvlText w:val=""/>
      <w:lvlJc w:val="left"/>
      <w:pPr>
        <w:tabs>
          <w:tab w:val="num" w:pos="5373"/>
        </w:tabs>
        <w:ind w:left="5373" w:hanging="360"/>
      </w:pPr>
      <w:rPr>
        <w:rFonts w:ascii="Symbol" w:hAnsi="Symbol" w:hint="default"/>
      </w:rPr>
    </w:lvl>
    <w:lvl w:ilvl="7" w:tplc="04240003" w:tentative="1">
      <w:start w:val="1"/>
      <w:numFmt w:val="bullet"/>
      <w:lvlText w:val="o"/>
      <w:lvlJc w:val="left"/>
      <w:pPr>
        <w:tabs>
          <w:tab w:val="num" w:pos="6093"/>
        </w:tabs>
        <w:ind w:left="6093" w:hanging="360"/>
      </w:pPr>
      <w:rPr>
        <w:rFonts w:ascii="Courier New" w:hAnsi="Courier New" w:cs="Courier New" w:hint="default"/>
      </w:rPr>
    </w:lvl>
    <w:lvl w:ilvl="8" w:tplc="04240005" w:tentative="1">
      <w:start w:val="1"/>
      <w:numFmt w:val="bullet"/>
      <w:lvlText w:val=""/>
      <w:lvlJc w:val="left"/>
      <w:pPr>
        <w:tabs>
          <w:tab w:val="num" w:pos="6813"/>
        </w:tabs>
        <w:ind w:left="6813" w:hanging="360"/>
      </w:pPr>
      <w:rPr>
        <w:rFonts w:ascii="Wingdings" w:hAnsi="Wingdings" w:hint="default"/>
      </w:rPr>
    </w:lvl>
  </w:abstractNum>
  <w:abstractNum w:abstractNumId="3">
    <w:nsid w:val="1D4D5740"/>
    <w:multiLevelType w:val="hybridMultilevel"/>
    <w:tmpl w:val="DF70512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9524E7C"/>
    <w:multiLevelType w:val="hybridMultilevel"/>
    <w:tmpl w:val="F6BC1200"/>
    <w:lvl w:ilvl="0" w:tplc="2198399E">
      <w:start w:val="1"/>
      <w:numFmt w:val="upperRoman"/>
      <w:lvlText w:val="%1."/>
      <w:lvlJc w:val="center"/>
      <w:pPr>
        <w:tabs>
          <w:tab w:val="num" w:pos="555"/>
        </w:tabs>
        <w:ind w:left="555" w:firstLine="0"/>
      </w:pPr>
      <w:rPr>
        <w:rFonts w:hint="default"/>
      </w:rPr>
    </w:lvl>
    <w:lvl w:ilvl="1" w:tplc="115659AA">
      <w:start w:val="1"/>
      <w:numFmt w:val="decimal"/>
      <w:lvlText w:val="%2."/>
      <w:lvlJc w:val="center"/>
      <w:pPr>
        <w:tabs>
          <w:tab w:val="num" w:pos="1457"/>
        </w:tabs>
        <w:ind w:left="1080" w:firstLine="0"/>
      </w:pPr>
      <w:rPr>
        <w:rFonts w:hint="default"/>
      </w:rPr>
    </w:lvl>
    <w:lvl w:ilvl="2" w:tplc="E780DC10">
      <w:numFmt w:val="bullet"/>
      <w:lvlText w:val="•"/>
      <w:lvlJc w:val="left"/>
      <w:pPr>
        <w:ind w:left="2685" w:hanging="705"/>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D971047"/>
    <w:multiLevelType w:val="hybridMultilevel"/>
    <w:tmpl w:val="2D08FD1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3F1F3D7C"/>
    <w:multiLevelType w:val="hybridMultilevel"/>
    <w:tmpl w:val="E252E592"/>
    <w:lvl w:ilvl="0" w:tplc="265AC9A8">
      <w:start w:val="1290"/>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6804F4D"/>
    <w:multiLevelType w:val="hybridMultilevel"/>
    <w:tmpl w:val="B0FEA47C"/>
    <w:lvl w:ilvl="0" w:tplc="4B64C360">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1CD360D"/>
    <w:multiLevelType w:val="hybridMultilevel"/>
    <w:tmpl w:val="0E3C6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7E32BCF"/>
    <w:multiLevelType w:val="hybridMultilevel"/>
    <w:tmpl w:val="C0783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C25185C"/>
    <w:multiLevelType w:val="hybridMultilevel"/>
    <w:tmpl w:val="CF0A4BBE"/>
    <w:lvl w:ilvl="0" w:tplc="265AC9A8">
      <w:start w:val="129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674A2F"/>
    <w:multiLevelType w:val="hybridMultilevel"/>
    <w:tmpl w:val="D2A8021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6E5D23EC"/>
    <w:multiLevelType w:val="hybridMultilevel"/>
    <w:tmpl w:val="92FEA00C"/>
    <w:lvl w:ilvl="0" w:tplc="849E3D7E">
      <w:start w:val="1"/>
      <w:numFmt w:val="decimal"/>
      <w:lvlText w:val="%1."/>
      <w:lvlJc w:val="left"/>
      <w:pPr>
        <w:ind w:left="720" w:hanging="360"/>
      </w:pPr>
      <w:rPr>
        <w:rFonts w:ascii="Arial Narrow" w:eastAsia="Times New Roman" w:hAnsi="Arial Narrow" w:cs="Times New Roman"/>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3B950F4"/>
    <w:multiLevelType w:val="hybridMultilevel"/>
    <w:tmpl w:val="2BEEC55A"/>
    <w:lvl w:ilvl="0" w:tplc="A140C4F2">
      <w:start w:val="1"/>
      <w:numFmt w:val="decimal"/>
      <w:lvlText w:val="(%1)"/>
      <w:lvlJc w:val="left"/>
      <w:pPr>
        <w:tabs>
          <w:tab w:val="num" w:pos="340"/>
        </w:tabs>
        <w:ind w:left="340" w:hanging="340"/>
      </w:pPr>
      <w:rPr>
        <w:rFonts w:ascii="Arial" w:hAnsi="Arial" w:cs="Arial" w:hint="default"/>
        <w:b w:val="0"/>
        <w:i w:val="0"/>
        <w:caps w:val="0"/>
        <w:strike w:val="0"/>
        <w:dstrike w:val="0"/>
        <w:vanish w:val="0"/>
        <w:webHidde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7BB647E7"/>
    <w:multiLevelType w:val="hybridMultilevel"/>
    <w:tmpl w:val="4E2EA23C"/>
    <w:lvl w:ilvl="0" w:tplc="55A87FA6">
      <w:start w:val="1"/>
      <w:numFmt w:val="decimal"/>
      <w:lvlText w:val="%1. člen"/>
      <w:lvlJc w:val="left"/>
      <w:pPr>
        <w:tabs>
          <w:tab w:val="num" w:pos="340"/>
        </w:tabs>
        <w:ind w:left="964" w:hanging="964"/>
      </w:pPr>
      <w:rPr>
        <w:rFonts w:ascii="Arial" w:hAnsi="Arial" w:hint="default"/>
        <w:b/>
        <w:i w:val="0"/>
        <w:strike w:val="0"/>
        <w:color w:val="auto"/>
        <w:sz w:val="22"/>
        <w:szCs w:val="22"/>
      </w:rPr>
    </w:lvl>
    <w:lvl w:ilvl="1" w:tplc="93FA4ED0">
      <w:start w:val="1"/>
      <w:numFmt w:val="decimal"/>
      <w:lvlText w:val="%2)"/>
      <w:lvlJc w:val="left"/>
      <w:pPr>
        <w:tabs>
          <w:tab w:val="num" w:pos="0"/>
        </w:tabs>
        <w:ind w:left="340" w:hanging="340"/>
      </w:pPr>
      <w:rPr>
        <w:rFonts w:ascii="Arial" w:hAnsi="Arial" w:hint="default"/>
        <w:b w:val="0"/>
        <w:i w:val="0"/>
        <w:color w:val="000000"/>
        <w:sz w:val="22"/>
        <w:szCs w:val="22"/>
      </w:rPr>
    </w:lvl>
    <w:lvl w:ilvl="2" w:tplc="D20C8E80">
      <w:start w:val="19"/>
      <w:numFmt w:val="decimal"/>
      <w:lvlText w:val="%3."/>
      <w:lvlJc w:val="left"/>
      <w:pPr>
        <w:tabs>
          <w:tab w:val="num" w:pos="907"/>
        </w:tabs>
        <w:ind w:left="907" w:hanging="340"/>
      </w:pPr>
      <w:rPr>
        <w:rFonts w:hint="default"/>
        <w:b w:val="0"/>
        <w:i w:val="0"/>
        <w:sz w:val="22"/>
        <w:szCs w:val="22"/>
      </w:rPr>
    </w:lvl>
    <w:lvl w:ilvl="3" w:tplc="20D02260">
      <w:start w:val="1"/>
      <w:numFmt w:val="upperRoman"/>
      <w:lvlText w:val="%4."/>
      <w:lvlJc w:val="left"/>
      <w:pPr>
        <w:tabs>
          <w:tab w:val="num" w:pos="340"/>
        </w:tabs>
        <w:ind w:left="340" w:hanging="340"/>
      </w:pPr>
      <w:rPr>
        <w:rFonts w:ascii="Arial" w:hAnsi="Arial" w:hint="default"/>
        <w:b/>
        <w:i w:val="0"/>
        <w:color w:val="auto"/>
        <w:sz w:val="22"/>
        <w:szCs w:val="22"/>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DA"/>
    <w:rsid w:val="00001DCB"/>
    <w:rsid w:val="00011F8A"/>
    <w:rsid w:val="00071358"/>
    <w:rsid w:val="000814FE"/>
    <w:rsid w:val="00086CD5"/>
    <w:rsid w:val="000A550C"/>
    <w:rsid w:val="000D6CE9"/>
    <w:rsid w:val="0014504B"/>
    <w:rsid w:val="00145C7A"/>
    <w:rsid w:val="00147C8E"/>
    <w:rsid w:val="00194BB9"/>
    <w:rsid w:val="002112A2"/>
    <w:rsid w:val="00214024"/>
    <w:rsid w:val="00234B27"/>
    <w:rsid w:val="0027630D"/>
    <w:rsid w:val="002A070D"/>
    <w:rsid w:val="002B10D8"/>
    <w:rsid w:val="002C3416"/>
    <w:rsid w:val="002C425B"/>
    <w:rsid w:val="00306953"/>
    <w:rsid w:val="00322ADA"/>
    <w:rsid w:val="00325689"/>
    <w:rsid w:val="003320DA"/>
    <w:rsid w:val="0034484D"/>
    <w:rsid w:val="00345A4E"/>
    <w:rsid w:val="003618FA"/>
    <w:rsid w:val="003A53AA"/>
    <w:rsid w:val="00467382"/>
    <w:rsid w:val="004C16A6"/>
    <w:rsid w:val="004E1023"/>
    <w:rsid w:val="00587837"/>
    <w:rsid w:val="00597083"/>
    <w:rsid w:val="005D4DBE"/>
    <w:rsid w:val="005F4FAD"/>
    <w:rsid w:val="00612952"/>
    <w:rsid w:val="00666528"/>
    <w:rsid w:val="006719E2"/>
    <w:rsid w:val="006A37F4"/>
    <w:rsid w:val="006E3F99"/>
    <w:rsid w:val="00711A0F"/>
    <w:rsid w:val="00713BC9"/>
    <w:rsid w:val="007A26B6"/>
    <w:rsid w:val="009412F0"/>
    <w:rsid w:val="00953D96"/>
    <w:rsid w:val="0097491E"/>
    <w:rsid w:val="00990B5A"/>
    <w:rsid w:val="00996592"/>
    <w:rsid w:val="009A408F"/>
    <w:rsid w:val="009B3D70"/>
    <w:rsid w:val="009B484A"/>
    <w:rsid w:val="009E5E5F"/>
    <w:rsid w:val="009F2A22"/>
    <w:rsid w:val="009F4448"/>
    <w:rsid w:val="00A01564"/>
    <w:rsid w:val="00A060DE"/>
    <w:rsid w:val="00A160A1"/>
    <w:rsid w:val="00AA6687"/>
    <w:rsid w:val="00AC33E1"/>
    <w:rsid w:val="00B46FDE"/>
    <w:rsid w:val="00BA7C02"/>
    <w:rsid w:val="00C07189"/>
    <w:rsid w:val="00C4375E"/>
    <w:rsid w:val="00CA3CD6"/>
    <w:rsid w:val="00CC5FE1"/>
    <w:rsid w:val="00D5211C"/>
    <w:rsid w:val="00D75C37"/>
    <w:rsid w:val="00DA7F9E"/>
    <w:rsid w:val="00DE4FDA"/>
    <w:rsid w:val="00E25284"/>
    <w:rsid w:val="00E36401"/>
    <w:rsid w:val="00E54F13"/>
    <w:rsid w:val="00EA6D89"/>
    <w:rsid w:val="00EA7A66"/>
    <w:rsid w:val="00F0444C"/>
    <w:rsid w:val="00F05066"/>
    <w:rsid w:val="00F24896"/>
    <w:rsid w:val="00F604AD"/>
    <w:rsid w:val="00F65A10"/>
    <w:rsid w:val="00F75FB9"/>
    <w:rsid w:val="00FC7D0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75FB9"/>
    <w:pPr>
      <w:ind w:left="720"/>
      <w:contextualSpacing/>
    </w:pPr>
    <w:rPr>
      <w:rFonts w:eastAsiaTheme="minorEastAsia"/>
      <w:lang w:eastAsia="zh-CN"/>
    </w:rPr>
  </w:style>
  <w:style w:type="character" w:styleId="Hiperpovezava">
    <w:name w:val="Hyperlink"/>
    <w:basedOn w:val="Privzetapisavaodstavka"/>
    <w:uiPriority w:val="99"/>
    <w:unhideWhenUsed/>
    <w:rsid w:val="00F75FB9"/>
    <w:rPr>
      <w:color w:val="0000FF"/>
      <w:u w:val="single"/>
    </w:rPr>
  </w:style>
  <w:style w:type="character" w:customStyle="1" w:styleId="OdstavekseznamaZnak">
    <w:name w:val="Odstavek seznama Znak"/>
    <w:link w:val="Odstavekseznama"/>
    <w:uiPriority w:val="34"/>
    <w:rsid w:val="00F75FB9"/>
    <w:rPr>
      <w:rFonts w:eastAsiaTheme="minorEastAsia"/>
      <w:lang w:eastAsia="zh-CN"/>
    </w:rPr>
  </w:style>
  <w:style w:type="paragraph" w:styleId="Telobesedila">
    <w:name w:val="Body Text"/>
    <w:basedOn w:val="Navaden"/>
    <w:link w:val="TelobesedilaZnak"/>
    <w:unhideWhenUsed/>
    <w:rsid w:val="000A550C"/>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50C"/>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A55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550C"/>
    <w:rPr>
      <w:rFonts w:ascii="Tahoma" w:hAnsi="Tahoma" w:cs="Tahoma"/>
      <w:sz w:val="16"/>
      <w:szCs w:val="16"/>
    </w:rPr>
  </w:style>
  <w:style w:type="paragraph" w:styleId="Brezrazmikov">
    <w:name w:val="No Spacing"/>
    <w:basedOn w:val="Navaden"/>
    <w:uiPriority w:val="1"/>
    <w:qFormat/>
    <w:rsid w:val="00F24896"/>
    <w:pPr>
      <w:spacing w:after="0" w:line="240" w:lineRule="auto"/>
    </w:pPr>
    <w:rPr>
      <w:rFonts w:ascii="Arial" w:hAnsi="Arial" w:cs="Arial"/>
      <w:lang w:eastAsia="sl-SI"/>
    </w:rPr>
  </w:style>
  <w:style w:type="paragraph" w:customStyle="1" w:styleId="CM11">
    <w:name w:val="CM1+1"/>
    <w:basedOn w:val="Navaden"/>
    <w:uiPriority w:val="99"/>
    <w:rsid w:val="0034484D"/>
    <w:pPr>
      <w:autoSpaceDE w:val="0"/>
      <w:autoSpaceDN w:val="0"/>
      <w:spacing w:after="0" w:line="240" w:lineRule="auto"/>
    </w:pPr>
    <w:rPr>
      <w:rFonts w:ascii="EUAlbertina" w:eastAsiaTheme="minorEastAsia" w:hAnsi="EUAlbertina" w:cs="Times New Roman"/>
      <w:sz w:val="24"/>
      <w:szCs w:val="24"/>
      <w:lang w:eastAsia="zh-CN"/>
    </w:rPr>
  </w:style>
  <w:style w:type="paragraph" w:styleId="Glava">
    <w:name w:val="header"/>
    <w:basedOn w:val="Navaden"/>
    <w:link w:val="GlavaZnak"/>
    <w:uiPriority w:val="99"/>
    <w:unhideWhenUsed/>
    <w:rsid w:val="00001DCB"/>
    <w:pPr>
      <w:tabs>
        <w:tab w:val="center" w:pos="4536"/>
        <w:tab w:val="right" w:pos="9072"/>
      </w:tabs>
      <w:spacing w:after="0" w:line="240" w:lineRule="auto"/>
    </w:pPr>
  </w:style>
  <w:style w:type="character" w:customStyle="1" w:styleId="GlavaZnak">
    <w:name w:val="Glava Znak"/>
    <w:basedOn w:val="Privzetapisavaodstavka"/>
    <w:link w:val="Glava"/>
    <w:uiPriority w:val="99"/>
    <w:rsid w:val="00001DCB"/>
  </w:style>
  <w:style w:type="paragraph" w:styleId="Noga">
    <w:name w:val="footer"/>
    <w:basedOn w:val="Navaden"/>
    <w:link w:val="NogaZnak"/>
    <w:uiPriority w:val="99"/>
    <w:unhideWhenUsed/>
    <w:rsid w:val="00001DCB"/>
    <w:pPr>
      <w:tabs>
        <w:tab w:val="center" w:pos="4536"/>
        <w:tab w:val="right" w:pos="9072"/>
      </w:tabs>
      <w:spacing w:after="0" w:line="240" w:lineRule="auto"/>
    </w:pPr>
  </w:style>
  <w:style w:type="character" w:customStyle="1" w:styleId="NogaZnak">
    <w:name w:val="Noga Znak"/>
    <w:basedOn w:val="Privzetapisavaodstavka"/>
    <w:link w:val="Noga"/>
    <w:uiPriority w:val="99"/>
    <w:rsid w:val="00001DCB"/>
  </w:style>
  <w:style w:type="character" w:styleId="Krepko">
    <w:name w:val="Strong"/>
    <w:uiPriority w:val="22"/>
    <w:qFormat/>
    <w:rsid w:val="00E36401"/>
    <w:rPr>
      <w:b/>
      <w:bCs/>
    </w:rPr>
  </w:style>
  <w:style w:type="character" w:customStyle="1" w:styleId="apple-converted-space">
    <w:name w:val="apple-converted-space"/>
    <w:basedOn w:val="Privzetapisavaodstavka"/>
    <w:rsid w:val="00306953"/>
  </w:style>
  <w:style w:type="character" w:styleId="Pripombasklic">
    <w:name w:val="annotation reference"/>
    <w:basedOn w:val="Privzetapisavaodstavka"/>
    <w:uiPriority w:val="99"/>
    <w:semiHidden/>
    <w:unhideWhenUsed/>
    <w:rsid w:val="00DA7F9E"/>
    <w:rPr>
      <w:sz w:val="16"/>
      <w:szCs w:val="16"/>
    </w:rPr>
  </w:style>
  <w:style w:type="paragraph" w:styleId="Pripombabesedilo">
    <w:name w:val="annotation text"/>
    <w:basedOn w:val="Navaden"/>
    <w:link w:val="PripombabesediloZnak"/>
    <w:uiPriority w:val="99"/>
    <w:semiHidden/>
    <w:unhideWhenUsed/>
    <w:rsid w:val="00DA7F9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7F9E"/>
    <w:rPr>
      <w:sz w:val="20"/>
      <w:szCs w:val="20"/>
    </w:rPr>
  </w:style>
  <w:style w:type="paragraph" w:styleId="Zadevapripombe">
    <w:name w:val="annotation subject"/>
    <w:basedOn w:val="Pripombabesedilo"/>
    <w:next w:val="Pripombabesedilo"/>
    <w:link w:val="ZadevapripombeZnak"/>
    <w:uiPriority w:val="99"/>
    <w:semiHidden/>
    <w:unhideWhenUsed/>
    <w:rsid w:val="00DA7F9E"/>
    <w:rPr>
      <w:b/>
      <w:bCs/>
    </w:rPr>
  </w:style>
  <w:style w:type="character" w:customStyle="1" w:styleId="ZadevapripombeZnak">
    <w:name w:val="Zadeva pripombe Znak"/>
    <w:basedOn w:val="PripombabesediloZnak"/>
    <w:link w:val="Zadevapripombe"/>
    <w:uiPriority w:val="99"/>
    <w:semiHidden/>
    <w:rsid w:val="00DA7F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75FB9"/>
    <w:pPr>
      <w:ind w:left="720"/>
      <w:contextualSpacing/>
    </w:pPr>
    <w:rPr>
      <w:rFonts w:eastAsiaTheme="minorEastAsia"/>
      <w:lang w:eastAsia="zh-CN"/>
    </w:rPr>
  </w:style>
  <w:style w:type="character" w:styleId="Hiperpovezava">
    <w:name w:val="Hyperlink"/>
    <w:basedOn w:val="Privzetapisavaodstavka"/>
    <w:uiPriority w:val="99"/>
    <w:unhideWhenUsed/>
    <w:rsid w:val="00F75FB9"/>
    <w:rPr>
      <w:color w:val="0000FF"/>
      <w:u w:val="single"/>
    </w:rPr>
  </w:style>
  <w:style w:type="character" w:customStyle="1" w:styleId="OdstavekseznamaZnak">
    <w:name w:val="Odstavek seznama Znak"/>
    <w:link w:val="Odstavekseznama"/>
    <w:uiPriority w:val="34"/>
    <w:rsid w:val="00F75FB9"/>
    <w:rPr>
      <w:rFonts w:eastAsiaTheme="minorEastAsia"/>
      <w:lang w:eastAsia="zh-CN"/>
    </w:rPr>
  </w:style>
  <w:style w:type="paragraph" w:styleId="Telobesedila">
    <w:name w:val="Body Text"/>
    <w:basedOn w:val="Navaden"/>
    <w:link w:val="TelobesedilaZnak"/>
    <w:unhideWhenUsed/>
    <w:rsid w:val="000A550C"/>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50C"/>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A55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550C"/>
    <w:rPr>
      <w:rFonts w:ascii="Tahoma" w:hAnsi="Tahoma" w:cs="Tahoma"/>
      <w:sz w:val="16"/>
      <w:szCs w:val="16"/>
    </w:rPr>
  </w:style>
  <w:style w:type="paragraph" w:styleId="Brezrazmikov">
    <w:name w:val="No Spacing"/>
    <w:basedOn w:val="Navaden"/>
    <w:uiPriority w:val="1"/>
    <w:qFormat/>
    <w:rsid w:val="00F24896"/>
    <w:pPr>
      <w:spacing w:after="0" w:line="240" w:lineRule="auto"/>
    </w:pPr>
    <w:rPr>
      <w:rFonts w:ascii="Arial" w:hAnsi="Arial" w:cs="Arial"/>
      <w:lang w:eastAsia="sl-SI"/>
    </w:rPr>
  </w:style>
  <w:style w:type="paragraph" w:customStyle="1" w:styleId="CM11">
    <w:name w:val="CM1+1"/>
    <w:basedOn w:val="Navaden"/>
    <w:uiPriority w:val="99"/>
    <w:rsid w:val="0034484D"/>
    <w:pPr>
      <w:autoSpaceDE w:val="0"/>
      <w:autoSpaceDN w:val="0"/>
      <w:spacing w:after="0" w:line="240" w:lineRule="auto"/>
    </w:pPr>
    <w:rPr>
      <w:rFonts w:ascii="EUAlbertina" w:eastAsiaTheme="minorEastAsia" w:hAnsi="EUAlbertina" w:cs="Times New Roman"/>
      <w:sz w:val="24"/>
      <w:szCs w:val="24"/>
      <w:lang w:eastAsia="zh-CN"/>
    </w:rPr>
  </w:style>
  <w:style w:type="paragraph" w:styleId="Glava">
    <w:name w:val="header"/>
    <w:basedOn w:val="Navaden"/>
    <w:link w:val="GlavaZnak"/>
    <w:uiPriority w:val="99"/>
    <w:unhideWhenUsed/>
    <w:rsid w:val="00001DCB"/>
    <w:pPr>
      <w:tabs>
        <w:tab w:val="center" w:pos="4536"/>
        <w:tab w:val="right" w:pos="9072"/>
      </w:tabs>
      <w:spacing w:after="0" w:line="240" w:lineRule="auto"/>
    </w:pPr>
  </w:style>
  <w:style w:type="character" w:customStyle="1" w:styleId="GlavaZnak">
    <w:name w:val="Glava Znak"/>
    <w:basedOn w:val="Privzetapisavaodstavka"/>
    <w:link w:val="Glava"/>
    <w:uiPriority w:val="99"/>
    <w:rsid w:val="00001DCB"/>
  </w:style>
  <w:style w:type="paragraph" w:styleId="Noga">
    <w:name w:val="footer"/>
    <w:basedOn w:val="Navaden"/>
    <w:link w:val="NogaZnak"/>
    <w:uiPriority w:val="99"/>
    <w:unhideWhenUsed/>
    <w:rsid w:val="00001DCB"/>
    <w:pPr>
      <w:tabs>
        <w:tab w:val="center" w:pos="4536"/>
        <w:tab w:val="right" w:pos="9072"/>
      </w:tabs>
      <w:spacing w:after="0" w:line="240" w:lineRule="auto"/>
    </w:pPr>
  </w:style>
  <w:style w:type="character" w:customStyle="1" w:styleId="NogaZnak">
    <w:name w:val="Noga Znak"/>
    <w:basedOn w:val="Privzetapisavaodstavka"/>
    <w:link w:val="Noga"/>
    <w:uiPriority w:val="99"/>
    <w:rsid w:val="00001DCB"/>
  </w:style>
  <w:style w:type="character" w:styleId="Krepko">
    <w:name w:val="Strong"/>
    <w:uiPriority w:val="22"/>
    <w:qFormat/>
    <w:rsid w:val="00E36401"/>
    <w:rPr>
      <w:b/>
      <w:bCs/>
    </w:rPr>
  </w:style>
  <w:style w:type="character" w:customStyle="1" w:styleId="apple-converted-space">
    <w:name w:val="apple-converted-space"/>
    <w:basedOn w:val="Privzetapisavaodstavka"/>
    <w:rsid w:val="00306953"/>
  </w:style>
  <w:style w:type="character" w:styleId="Pripombasklic">
    <w:name w:val="annotation reference"/>
    <w:basedOn w:val="Privzetapisavaodstavka"/>
    <w:uiPriority w:val="99"/>
    <w:semiHidden/>
    <w:unhideWhenUsed/>
    <w:rsid w:val="00DA7F9E"/>
    <w:rPr>
      <w:sz w:val="16"/>
      <w:szCs w:val="16"/>
    </w:rPr>
  </w:style>
  <w:style w:type="paragraph" w:styleId="Pripombabesedilo">
    <w:name w:val="annotation text"/>
    <w:basedOn w:val="Navaden"/>
    <w:link w:val="PripombabesediloZnak"/>
    <w:uiPriority w:val="99"/>
    <w:semiHidden/>
    <w:unhideWhenUsed/>
    <w:rsid w:val="00DA7F9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A7F9E"/>
    <w:rPr>
      <w:sz w:val="20"/>
      <w:szCs w:val="20"/>
    </w:rPr>
  </w:style>
  <w:style w:type="paragraph" w:styleId="Zadevapripombe">
    <w:name w:val="annotation subject"/>
    <w:basedOn w:val="Pripombabesedilo"/>
    <w:next w:val="Pripombabesedilo"/>
    <w:link w:val="ZadevapripombeZnak"/>
    <w:uiPriority w:val="99"/>
    <w:semiHidden/>
    <w:unhideWhenUsed/>
    <w:rsid w:val="00DA7F9E"/>
    <w:rPr>
      <w:b/>
      <w:bCs/>
    </w:rPr>
  </w:style>
  <w:style w:type="character" w:customStyle="1" w:styleId="ZadevapripombeZnak">
    <w:name w:val="Zadeva pripombe Znak"/>
    <w:basedOn w:val="PripombabesediloZnak"/>
    <w:link w:val="Zadevapripombe"/>
    <w:uiPriority w:val="99"/>
    <w:semiHidden/>
    <w:rsid w:val="00DA7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8129">
      <w:bodyDiv w:val="1"/>
      <w:marLeft w:val="0"/>
      <w:marRight w:val="0"/>
      <w:marTop w:val="0"/>
      <w:marBottom w:val="0"/>
      <w:divBdr>
        <w:top w:val="none" w:sz="0" w:space="0" w:color="auto"/>
        <w:left w:val="none" w:sz="0" w:space="0" w:color="auto"/>
        <w:bottom w:val="none" w:sz="0" w:space="0" w:color="auto"/>
        <w:right w:val="none" w:sz="0" w:space="0" w:color="auto"/>
      </w:divBdr>
    </w:div>
    <w:div w:id="422411328">
      <w:bodyDiv w:val="1"/>
      <w:marLeft w:val="0"/>
      <w:marRight w:val="0"/>
      <w:marTop w:val="0"/>
      <w:marBottom w:val="0"/>
      <w:divBdr>
        <w:top w:val="none" w:sz="0" w:space="0" w:color="auto"/>
        <w:left w:val="none" w:sz="0" w:space="0" w:color="auto"/>
        <w:bottom w:val="none" w:sz="0" w:space="0" w:color="auto"/>
        <w:right w:val="none" w:sz="0" w:space="0" w:color="auto"/>
      </w:divBdr>
    </w:div>
    <w:div w:id="463235451">
      <w:bodyDiv w:val="1"/>
      <w:marLeft w:val="0"/>
      <w:marRight w:val="0"/>
      <w:marTop w:val="0"/>
      <w:marBottom w:val="0"/>
      <w:divBdr>
        <w:top w:val="none" w:sz="0" w:space="0" w:color="auto"/>
        <w:left w:val="none" w:sz="0" w:space="0" w:color="auto"/>
        <w:bottom w:val="none" w:sz="0" w:space="0" w:color="auto"/>
        <w:right w:val="none" w:sz="0" w:space="0" w:color="auto"/>
      </w:divBdr>
    </w:div>
    <w:div w:id="796144130">
      <w:bodyDiv w:val="1"/>
      <w:marLeft w:val="0"/>
      <w:marRight w:val="0"/>
      <w:marTop w:val="0"/>
      <w:marBottom w:val="0"/>
      <w:divBdr>
        <w:top w:val="none" w:sz="0" w:space="0" w:color="auto"/>
        <w:left w:val="none" w:sz="0" w:space="0" w:color="auto"/>
        <w:bottom w:val="none" w:sz="0" w:space="0" w:color="auto"/>
        <w:right w:val="none" w:sz="0" w:space="0" w:color="auto"/>
      </w:divBdr>
    </w:div>
    <w:div w:id="958533724">
      <w:bodyDiv w:val="1"/>
      <w:marLeft w:val="0"/>
      <w:marRight w:val="0"/>
      <w:marTop w:val="0"/>
      <w:marBottom w:val="0"/>
      <w:divBdr>
        <w:top w:val="none" w:sz="0" w:space="0" w:color="auto"/>
        <w:left w:val="none" w:sz="0" w:space="0" w:color="auto"/>
        <w:bottom w:val="none" w:sz="0" w:space="0" w:color="auto"/>
        <w:right w:val="none" w:sz="0" w:space="0" w:color="auto"/>
      </w:divBdr>
    </w:div>
    <w:div w:id="10291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sop=2008-01-2416" TargetMode="External"/><Relationship Id="rId18" Type="http://schemas.openxmlformats.org/officeDocument/2006/relationships/hyperlink" Target="http://www.uradni-list.si/1/objava.jsp?sop=2012-01-2415" TargetMode="External"/><Relationship Id="rId3" Type="http://schemas.microsoft.com/office/2007/relationships/stylesWithEffects" Target="stylesWithEffects.xml"/><Relationship Id="rId21" Type="http://schemas.openxmlformats.org/officeDocument/2006/relationships/hyperlink" Target="http://www.uradni-list.si/1/objava.jsp?sop=2015-01-4085" TargetMode="External"/><Relationship Id="rId7" Type="http://schemas.openxmlformats.org/officeDocument/2006/relationships/endnotes" Target="endnotes.xml"/><Relationship Id="rId12" Type="http://schemas.openxmlformats.org/officeDocument/2006/relationships/hyperlink" Target="http://www.uradni-list.si/1/objava.jsp?sop=2007-01-1761" TargetMode="External"/><Relationship Id="rId17" Type="http://schemas.openxmlformats.org/officeDocument/2006/relationships/hyperlink" Target="http://www.uradni-list.si/1/objava.jsp?sop=2012-01-20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09-01-4890" TargetMode="External"/><Relationship Id="rId20" Type="http://schemas.openxmlformats.org/officeDocument/2006/relationships/hyperlink" Target="http://www.uradni-list.si/1/objava.jsp?sop=2015-01-23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6-01-28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9-01-4888" TargetMode="External"/><Relationship Id="rId23" Type="http://schemas.openxmlformats.org/officeDocument/2006/relationships/footer" Target="footer1.xml"/><Relationship Id="rId10" Type="http://schemas.openxmlformats.org/officeDocument/2006/relationships/hyperlink" Target="http://www.uradni-list.si/1/objava.jsp?sop=2006-01-2089" TargetMode="External"/><Relationship Id="rId19" Type="http://schemas.openxmlformats.org/officeDocument/2006/relationships/hyperlink" Target="http://www.uradni-list.si/1/objava.jsp?sop=2013-01-3337" TargetMode="External"/><Relationship Id="rId4" Type="http://schemas.openxmlformats.org/officeDocument/2006/relationships/settings" Target="settings.xml"/><Relationship Id="rId9" Type="http://schemas.openxmlformats.org/officeDocument/2006/relationships/hyperlink" Target="http://www.uradni-list.si/1/objava.jsp?sop=2006-01-1682" TargetMode="External"/><Relationship Id="rId14" Type="http://schemas.openxmlformats.org/officeDocument/2006/relationships/hyperlink" Target="http://www.uradni-list.si/1/objava.jsp?sop=2008-01-3026" TargetMode="External"/><Relationship Id="rId22" Type="http://schemas.openxmlformats.org/officeDocument/2006/relationships/hyperlink" Target="http://www.uradni-list.si/1/objava.jsp?sop=2016-01-126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6121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Irena Marn</dc:creator>
  <cp:lastModifiedBy>Meta Tomšič</cp:lastModifiedBy>
  <cp:revision>2</cp:revision>
  <cp:lastPrinted>2016-11-15T14:12:00Z</cp:lastPrinted>
  <dcterms:created xsi:type="dcterms:W3CDTF">2016-11-23T11:45:00Z</dcterms:created>
  <dcterms:modified xsi:type="dcterms:W3CDTF">2016-11-23T11:45:00Z</dcterms:modified>
</cp:coreProperties>
</file>