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BF9" w:rsidRPr="00E71EE3" w:rsidRDefault="00045BF9" w:rsidP="00045BF9">
      <w:pPr>
        <w:autoSpaceDE w:val="0"/>
        <w:autoSpaceDN w:val="0"/>
        <w:adjustRightInd w:val="0"/>
      </w:pPr>
      <w:r w:rsidRPr="00E71EE3">
        <w:t xml:space="preserve">Številka: </w:t>
      </w:r>
      <w:r w:rsidR="00FB3DE5">
        <w:t>478</w:t>
      </w:r>
      <w:r w:rsidR="000C4B20">
        <w:t>-209/2017</w:t>
      </w:r>
    </w:p>
    <w:p w:rsidR="00045BF9" w:rsidRPr="00E71EE3" w:rsidRDefault="00AB7D71" w:rsidP="00045BF9">
      <w:pPr>
        <w:autoSpaceDE w:val="0"/>
        <w:autoSpaceDN w:val="0"/>
        <w:adjustRightInd w:val="0"/>
      </w:pPr>
      <w:r w:rsidRPr="00E71EE3">
        <w:t xml:space="preserve">Datum: </w:t>
      </w:r>
      <w:r w:rsidR="00FB3DE5">
        <w:t xml:space="preserve">  10. 6</w:t>
      </w:r>
      <w:r w:rsidR="00327948" w:rsidRPr="00E71EE3">
        <w:t>.</w:t>
      </w:r>
      <w:r w:rsidR="00045BF9" w:rsidRPr="00E71EE3">
        <w:t xml:space="preserve"> 201</w:t>
      </w:r>
      <w:r w:rsidR="00012D85" w:rsidRPr="00E71EE3">
        <w:t>9</w:t>
      </w:r>
    </w:p>
    <w:p w:rsidR="00045BF9" w:rsidRPr="00E71EE3" w:rsidRDefault="00045BF9" w:rsidP="00045BF9">
      <w:pPr>
        <w:autoSpaceDE w:val="0"/>
        <w:autoSpaceDN w:val="0"/>
        <w:adjustRightInd w:val="0"/>
        <w:rPr>
          <w:b/>
          <w:bCs/>
        </w:rPr>
      </w:pPr>
    </w:p>
    <w:p w:rsidR="002377D0" w:rsidRPr="00E71EE3" w:rsidRDefault="002377D0" w:rsidP="00045BF9">
      <w:pPr>
        <w:autoSpaceDE w:val="0"/>
        <w:autoSpaceDN w:val="0"/>
        <w:adjustRightInd w:val="0"/>
        <w:rPr>
          <w:b/>
          <w:bCs/>
        </w:rPr>
      </w:pPr>
    </w:p>
    <w:p w:rsidR="00235730" w:rsidRPr="00E71EE3" w:rsidRDefault="00235730" w:rsidP="00235730">
      <w:pPr>
        <w:autoSpaceDE w:val="0"/>
        <w:autoSpaceDN w:val="0"/>
        <w:adjustRightInd w:val="0"/>
        <w:rPr>
          <w:b/>
          <w:bCs/>
        </w:rPr>
      </w:pPr>
      <w:r w:rsidRPr="00E71EE3">
        <w:rPr>
          <w:b/>
          <w:bCs/>
        </w:rPr>
        <w:t>MESTNI SVET</w:t>
      </w:r>
    </w:p>
    <w:p w:rsidR="00235730" w:rsidRPr="00E71EE3" w:rsidRDefault="00235730" w:rsidP="00235730">
      <w:pPr>
        <w:autoSpaceDE w:val="0"/>
        <w:autoSpaceDN w:val="0"/>
        <w:adjustRightInd w:val="0"/>
        <w:rPr>
          <w:b/>
          <w:bCs/>
        </w:rPr>
      </w:pPr>
      <w:r w:rsidRPr="00E71EE3">
        <w:rPr>
          <w:b/>
          <w:bCs/>
        </w:rPr>
        <w:t>MESTNE OBČINE PTUJ</w:t>
      </w:r>
    </w:p>
    <w:p w:rsidR="00045BF9" w:rsidRPr="00E71EE3" w:rsidRDefault="00045BF9" w:rsidP="00045BF9">
      <w:pPr>
        <w:autoSpaceDE w:val="0"/>
        <w:autoSpaceDN w:val="0"/>
        <w:adjustRightInd w:val="0"/>
        <w:rPr>
          <w:b/>
          <w:bCs/>
        </w:rPr>
      </w:pPr>
    </w:p>
    <w:p w:rsidR="00235730" w:rsidRPr="00E71EE3" w:rsidRDefault="00235730" w:rsidP="00045BF9">
      <w:pPr>
        <w:autoSpaceDE w:val="0"/>
        <w:autoSpaceDN w:val="0"/>
        <w:adjustRightInd w:val="0"/>
        <w:rPr>
          <w:b/>
          <w:bCs/>
        </w:rPr>
        <w:sectPr w:rsidR="00235730" w:rsidRPr="00E71EE3" w:rsidSect="00235730">
          <w:footerReference w:type="default" r:id="rId11"/>
          <w:headerReference w:type="first" r:id="rId12"/>
          <w:footerReference w:type="first" r:id="rId13"/>
          <w:pgSz w:w="12240" w:h="15840"/>
          <w:pgMar w:top="1134" w:right="1183" w:bottom="1134" w:left="1134" w:header="709" w:footer="283" w:gutter="0"/>
          <w:cols w:space="57" w:equalWidth="0">
            <w:col w:w="9923" w:space="57"/>
          </w:cols>
          <w:titlePg/>
          <w:docGrid w:linePitch="360"/>
        </w:sectPr>
      </w:pPr>
    </w:p>
    <w:p w:rsidR="00235730" w:rsidRPr="00E71EE3" w:rsidRDefault="00235730" w:rsidP="00235730">
      <w:pPr>
        <w:autoSpaceDE w:val="0"/>
        <w:autoSpaceDN w:val="0"/>
        <w:adjustRightInd w:val="0"/>
        <w:jc w:val="both"/>
        <w:rPr>
          <w:b/>
        </w:rPr>
        <w:sectPr w:rsidR="00235730" w:rsidRPr="00E71EE3" w:rsidSect="00235730">
          <w:type w:val="continuous"/>
          <w:pgSz w:w="12240" w:h="15840"/>
          <w:pgMar w:top="1134" w:right="1183" w:bottom="1134" w:left="1134" w:header="709" w:footer="283" w:gutter="0"/>
          <w:cols w:num="2" w:space="57" w:equalWidth="0">
            <w:col w:w="2552" w:space="57"/>
            <w:col w:w="7314"/>
          </w:cols>
          <w:titlePg/>
          <w:docGrid w:linePitch="360"/>
        </w:sectPr>
      </w:pPr>
    </w:p>
    <w:p w:rsidR="00045BF9" w:rsidRPr="00E71EE3" w:rsidRDefault="00722F5D" w:rsidP="00235730">
      <w:pPr>
        <w:autoSpaceDE w:val="0"/>
        <w:autoSpaceDN w:val="0"/>
        <w:adjustRightInd w:val="0"/>
        <w:jc w:val="both"/>
        <w:rPr>
          <w:bCs/>
        </w:rPr>
      </w:pPr>
      <w:r w:rsidRPr="00E71EE3">
        <w:rPr>
          <w:b/>
        </w:rPr>
        <w:t>Z</w:t>
      </w:r>
      <w:r w:rsidR="004E047D" w:rsidRPr="00E71EE3">
        <w:rPr>
          <w:b/>
        </w:rPr>
        <w:t>ADEVA</w:t>
      </w:r>
      <w:r w:rsidRPr="00E71EE3">
        <w:rPr>
          <w:b/>
        </w:rPr>
        <w:t xml:space="preserve">: </w:t>
      </w:r>
      <w:r w:rsidR="004E047D" w:rsidRPr="00E71EE3">
        <w:rPr>
          <w:b/>
        </w:rPr>
        <w:t xml:space="preserve">                    </w:t>
      </w:r>
    </w:p>
    <w:p w:rsidR="00964BC5" w:rsidRPr="00E71EE3" w:rsidRDefault="00964BC5" w:rsidP="00235730">
      <w:pPr>
        <w:autoSpaceDE w:val="0"/>
        <w:autoSpaceDN w:val="0"/>
        <w:adjustRightInd w:val="0"/>
        <w:jc w:val="both"/>
        <w:rPr>
          <w:b/>
        </w:rPr>
      </w:pPr>
    </w:p>
    <w:p w:rsidR="004E047D" w:rsidRPr="00E71EE3" w:rsidRDefault="004E047D" w:rsidP="00235730">
      <w:pPr>
        <w:autoSpaceDE w:val="0"/>
        <w:autoSpaceDN w:val="0"/>
        <w:adjustRightInd w:val="0"/>
        <w:jc w:val="both"/>
        <w:rPr>
          <w:b/>
          <w:bCs/>
        </w:rPr>
      </w:pPr>
      <w:r w:rsidRPr="00E71EE3">
        <w:rPr>
          <w:b/>
        </w:rPr>
        <w:t xml:space="preserve">NASLOV:                     </w:t>
      </w:r>
    </w:p>
    <w:p w:rsidR="004E047D" w:rsidRPr="00E71EE3" w:rsidRDefault="004E047D" w:rsidP="00235730">
      <w:pPr>
        <w:autoSpaceDE w:val="0"/>
        <w:autoSpaceDN w:val="0"/>
        <w:adjustRightInd w:val="0"/>
        <w:jc w:val="both"/>
        <w:rPr>
          <w:b/>
          <w:bCs/>
        </w:rPr>
      </w:pPr>
    </w:p>
    <w:p w:rsidR="00F96026" w:rsidRDefault="00F96026" w:rsidP="00235730">
      <w:pPr>
        <w:autoSpaceDE w:val="0"/>
        <w:autoSpaceDN w:val="0"/>
        <w:adjustRightInd w:val="0"/>
        <w:rPr>
          <w:b/>
        </w:rPr>
      </w:pPr>
    </w:p>
    <w:p w:rsidR="004E047D" w:rsidRPr="000C4B20" w:rsidRDefault="003A56C5" w:rsidP="000C4B20">
      <w:pPr>
        <w:autoSpaceDE w:val="0"/>
        <w:autoSpaceDN w:val="0"/>
        <w:adjustRightInd w:val="0"/>
      </w:pPr>
      <w:r w:rsidRPr="00E71EE3">
        <w:rPr>
          <w:b/>
        </w:rPr>
        <w:t>P</w:t>
      </w:r>
      <w:r w:rsidR="004E047D" w:rsidRPr="00E71EE3">
        <w:rPr>
          <w:b/>
        </w:rPr>
        <w:t>RIPRAVIL:</w:t>
      </w:r>
      <w:r w:rsidR="004E047D" w:rsidRPr="00E71EE3">
        <w:t xml:space="preserve">               </w:t>
      </w:r>
      <w:r w:rsidR="00AB7D71" w:rsidRPr="00E71EE3">
        <w:t xml:space="preserve"> </w:t>
      </w:r>
    </w:p>
    <w:p w:rsidR="000C4B20" w:rsidRPr="00E71EE3" w:rsidRDefault="000C4B20" w:rsidP="00235730">
      <w:pPr>
        <w:autoSpaceDE w:val="0"/>
        <w:autoSpaceDN w:val="0"/>
        <w:adjustRightInd w:val="0"/>
        <w:jc w:val="both"/>
        <w:rPr>
          <w:b/>
          <w:bCs/>
        </w:rPr>
      </w:pPr>
    </w:p>
    <w:p w:rsidR="000C4B20" w:rsidRDefault="000C4B20" w:rsidP="00235730">
      <w:pPr>
        <w:autoSpaceDE w:val="0"/>
        <w:autoSpaceDN w:val="0"/>
        <w:adjustRightInd w:val="0"/>
        <w:rPr>
          <w:b/>
        </w:rPr>
      </w:pPr>
    </w:p>
    <w:p w:rsidR="00AB7D71" w:rsidRPr="00E71EE3" w:rsidRDefault="004E047D" w:rsidP="00235730">
      <w:pPr>
        <w:autoSpaceDE w:val="0"/>
        <w:autoSpaceDN w:val="0"/>
        <w:adjustRightInd w:val="0"/>
        <w:rPr>
          <w:b/>
        </w:rPr>
      </w:pPr>
      <w:r w:rsidRPr="00E71EE3">
        <w:rPr>
          <w:b/>
        </w:rPr>
        <w:t xml:space="preserve">PRAVNA </w:t>
      </w:r>
    </w:p>
    <w:p w:rsidR="00964BC5" w:rsidRPr="00E71EE3" w:rsidRDefault="004E047D" w:rsidP="00235730">
      <w:pPr>
        <w:autoSpaceDE w:val="0"/>
        <w:autoSpaceDN w:val="0"/>
        <w:adjustRightInd w:val="0"/>
        <w:jc w:val="both"/>
      </w:pPr>
      <w:r w:rsidRPr="00E71EE3">
        <w:rPr>
          <w:b/>
        </w:rPr>
        <w:t xml:space="preserve">PODLAGA: </w:t>
      </w:r>
      <w:r w:rsidR="00AB7D71" w:rsidRPr="00E71EE3">
        <w:rPr>
          <w:b/>
        </w:rPr>
        <w:t xml:space="preserve">                  </w:t>
      </w:r>
    </w:p>
    <w:p w:rsidR="00964BC5" w:rsidRPr="00E71EE3" w:rsidRDefault="00964BC5" w:rsidP="00235730">
      <w:pPr>
        <w:autoSpaceDE w:val="0"/>
        <w:autoSpaceDN w:val="0"/>
        <w:adjustRightInd w:val="0"/>
        <w:jc w:val="both"/>
      </w:pPr>
    </w:p>
    <w:p w:rsidR="00964BC5" w:rsidRPr="00E71EE3" w:rsidRDefault="00964BC5" w:rsidP="00235730">
      <w:pPr>
        <w:autoSpaceDE w:val="0"/>
        <w:autoSpaceDN w:val="0"/>
        <w:adjustRightInd w:val="0"/>
        <w:jc w:val="both"/>
      </w:pPr>
    </w:p>
    <w:p w:rsidR="00964BC5" w:rsidRPr="00E71EE3" w:rsidRDefault="00964BC5" w:rsidP="00235730">
      <w:pPr>
        <w:autoSpaceDE w:val="0"/>
        <w:autoSpaceDN w:val="0"/>
        <w:adjustRightInd w:val="0"/>
        <w:jc w:val="both"/>
      </w:pPr>
      <w:r w:rsidRPr="00E71EE3">
        <w:rPr>
          <w:b/>
          <w:bCs/>
        </w:rPr>
        <w:t xml:space="preserve">POROČEVALEC:       </w:t>
      </w:r>
    </w:p>
    <w:p w:rsidR="00964BC5" w:rsidRPr="00E71EE3" w:rsidRDefault="00964BC5" w:rsidP="00235730">
      <w:pPr>
        <w:autoSpaceDE w:val="0"/>
        <w:autoSpaceDN w:val="0"/>
        <w:adjustRightInd w:val="0"/>
        <w:jc w:val="both"/>
      </w:pPr>
    </w:p>
    <w:p w:rsidR="00964BC5" w:rsidRPr="00E71EE3" w:rsidRDefault="00964BC5" w:rsidP="00235730">
      <w:pPr>
        <w:autoSpaceDE w:val="0"/>
        <w:autoSpaceDN w:val="0"/>
        <w:adjustRightInd w:val="0"/>
        <w:rPr>
          <w:b/>
          <w:bCs/>
        </w:rPr>
      </w:pPr>
    </w:p>
    <w:p w:rsidR="00637FF7" w:rsidRDefault="00637FF7" w:rsidP="00235730">
      <w:pPr>
        <w:autoSpaceDE w:val="0"/>
        <w:autoSpaceDN w:val="0"/>
        <w:adjustRightInd w:val="0"/>
        <w:rPr>
          <w:b/>
          <w:bCs/>
        </w:rPr>
      </w:pPr>
    </w:p>
    <w:p w:rsidR="00637FF7" w:rsidRDefault="00637FF7" w:rsidP="00235730">
      <w:pPr>
        <w:autoSpaceDE w:val="0"/>
        <w:autoSpaceDN w:val="0"/>
        <w:adjustRightInd w:val="0"/>
        <w:rPr>
          <w:b/>
          <w:bCs/>
        </w:rPr>
      </w:pPr>
    </w:p>
    <w:p w:rsidR="00964BC5" w:rsidRPr="00E71EE3" w:rsidRDefault="00964BC5" w:rsidP="00235730">
      <w:pPr>
        <w:autoSpaceDE w:val="0"/>
        <w:autoSpaceDN w:val="0"/>
        <w:adjustRightInd w:val="0"/>
        <w:rPr>
          <w:b/>
          <w:bCs/>
        </w:rPr>
      </w:pPr>
      <w:r w:rsidRPr="00E71EE3">
        <w:rPr>
          <w:b/>
          <w:bCs/>
        </w:rPr>
        <w:t xml:space="preserve">PRISTOJNO                 </w:t>
      </w:r>
    </w:p>
    <w:p w:rsidR="00964BC5" w:rsidRPr="00E71EE3" w:rsidRDefault="00964BC5" w:rsidP="00235730">
      <w:pPr>
        <w:autoSpaceDE w:val="0"/>
        <w:autoSpaceDN w:val="0"/>
        <w:adjustRightInd w:val="0"/>
        <w:jc w:val="both"/>
      </w:pPr>
      <w:r w:rsidRPr="00E71EE3">
        <w:rPr>
          <w:b/>
          <w:bCs/>
        </w:rPr>
        <w:t>DELOVNO TELO:</w:t>
      </w:r>
      <w:r w:rsidRPr="00E71EE3">
        <w:rPr>
          <w:bCs/>
        </w:rPr>
        <w:t xml:space="preserve">      </w:t>
      </w:r>
    </w:p>
    <w:p w:rsidR="00964BC5" w:rsidRPr="00E71EE3" w:rsidRDefault="00964BC5" w:rsidP="00235730">
      <w:pPr>
        <w:autoSpaceDE w:val="0"/>
        <w:autoSpaceDN w:val="0"/>
        <w:adjustRightInd w:val="0"/>
        <w:jc w:val="both"/>
      </w:pPr>
    </w:p>
    <w:p w:rsidR="00964BC5" w:rsidRPr="00E71EE3" w:rsidRDefault="00964BC5" w:rsidP="00235730">
      <w:pPr>
        <w:autoSpaceDE w:val="0"/>
        <w:autoSpaceDN w:val="0"/>
        <w:adjustRightInd w:val="0"/>
        <w:jc w:val="both"/>
      </w:pPr>
    </w:p>
    <w:p w:rsidR="00964BC5" w:rsidRPr="00E71EE3" w:rsidRDefault="00964BC5" w:rsidP="00235730">
      <w:pPr>
        <w:autoSpaceDE w:val="0"/>
        <w:autoSpaceDN w:val="0"/>
        <w:adjustRightInd w:val="0"/>
        <w:jc w:val="both"/>
        <w:rPr>
          <w:b/>
          <w:bCs/>
        </w:rPr>
      </w:pPr>
      <w:r w:rsidRPr="00E71EE3">
        <w:rPr>
          <w:b/>
          <w:bCs/>
        </w:rPr>
        <w:t xml:space="preserve">PREDLOG </w:t>
      </w:r>
    </w:p>
    <w:p w:rsidR="00964BC5" w:rsidRPr="00E71EE3" w:rsidRDefault="00964BC5" w:rsidP="00235730">
      <w:pPr>
        <w:autoSpaceDE w:val="0"/>
        <w:autoSpaceDN w:val="0"/>
        <w:adjustRightInd w:val="0"/>
        <w:jc w:val="both"/>
      </w:pPr>
      <w:r w:rsidRPr="00E71EE3">
        <w:rPr>
          <w:b/>
          <w:bCs/>
        </w:rPr>
        <w:t>SKLEPA:</w:t>
      </w:r>
      <w:r w:rsidRPr="00E71EE3">
        <w:rPr>
          <w:bCs/>
        </w:rPr>
        <w:t xml:space="preserve">                     </w:t>
      </w:r>
    </w:p>
    <w:p w:rsidR="00964BC5" w:rsidRPr="00E71EE3" w:rsidRDefault="00964BC5" w:rsidP="00235730">
      <w:pPr>
        <w:autoSpaceDE w:val="0"/>
        <w:autoSpaceDN w:val="0"/>
        <w:adjustRightInd w:val="0"/>
        <w:jc w:val="both"/>
      </w:pPr>
    </w:p>
    <w:p w:rsidR="00964BC5" w:rsidRPr="00E71EE3" w:rsidRDefault="00964BC5" w:rsidP="00235730">
      <w:pPr>
        <w:autoSpaceDE w:val="0"/>
        <w:autoSpaceDN w:val="0"/>
        <w:adjustRightInd w:val="0"/>
        <w:jc w:val="both"/>
        <w:rPr>
          <w:b/>
        </w:rPr>
      </w:pPr>
      <w:r w:rsidRPr="00E71EE3">
        <w:t>Predlog</w:t>
      </w:r>
      <w:r w:rsidR="00C579C2">
        <w:rPr>
          <w:bCs/>
        </w:rPr>
        <w:t xml:space="preserve"> za obravnavo na 7</w:t>
      </w:r>
      <w:r w:rsidRPr="00E71EE3">
        <w:rPr>
          <w:bCs/>
        </w:rPr>
        <w:t>. redni seji Mestnega sveta Mestne občine Ptuj</w:t>
      </w:r>
    </w:p>
    <w:p w:rsidR="00964BC5" w:rsidRPr="00E71EE3" w:rsidRDefault="00964BC5" w:rsidP="00235730">
      <w:pPr>
        <w:autoSpaceDE w:val="0"/>
        <w:autoSpaceDN w:val="0"/>
        <w:adjustRightInd w:val="0"/>
        <w:jc w:val="both"/>
        <w:rPr>
          <w:b/>
        </w:rPr>
      </w:pPr>
    </w:p>
    <w:p w:rsidR="000C4B20" w:rsidRPr="00840F93" w:rsidRDefault="00964BC5" w:rsidP="000C4B20">
      <w:pPr>
        <w:jc w:val="both"/>
        <w:rPr>
          <w:b/>
          <w:color w:val="000000"/>
        </w:rPr>
      </w:pPr>
      <w:r w:rsidRPr="00840F93">
        <w:rPr>
          <w:b/>
        </w:rPr>
        <w:t>Predlog</w:t>
      </w:r>
      <w:r w:rsidRPr="00840F93">
        <w:rPr>
          <w:b/>
          <w:bCs/>
        </w:rPr>
        <w:t xml:space="preserve"> </w:t>
      </w:r>
      <w:r w:rsidR="000C4B20" w:rsidRPr="00840F93">
        <w:rPr>
          <w:b/>
          <w:color w:val="000000"/>
        </w:rPr>
        <w:t xml:space="preserve">Sklepa o izdaji soglasja k </w:t>
      </w:r>
      <w:r w:rsidR="00886764" w:rsidRPr="00840F93">
        <w:rPr>
          <w:b/>
          <w:color w:val="000000"/>
        </w:rPr>
        <w:t>pričetku aktivnosti za sklenitev Sporazuma</w:t>
      </w:r>
      <w:r w:rsidR="000C4B20" w:rsidRPr="00840F93">
        <w:rPr>
          <w:b/>
          <w:color w:val="000000"/>
        </w:rPr>
        <w:t xml:space="preserve"> o nadomestilu na podlagi pravnomočne odločbe o razlastitvi, št. 352-15/2009</w:t>
      </w:r>
      <w:r w:rsidR="003039E7" w:rsidRPr="00840F93">
        <w:rPr>
          <w:b/>
          <w:color w:val="000000"/>
        </w:rPr>
        <w:t xml:space="preserve"> z dne 19.4.2010</w:t>
      </w:r>
    </w:p>
    <w:p w:rsidR="00964BC5" w:rsidRPr="00E71EE3" w:rsidRDefault="00964BC5" w:rsidP="00235730">
      <w:pPr>
        <w:autoSpaceDE w:val="0"/>
        <w:autoSpaceDN w:val="0"/>
        <w:adjustRightInd w:val="0"/>
      </w:pPr>
      <w:r w:rsidRPr="00E71EE3">
        <w:t>Od</w:t>
      </w:r>
      <w:r w:rsidR="0068582E" w:rsidRPr="00E71EE3">
        <w:t>delek za gospodarske dejavnosti</w:t>
      </w:r>
    </w:p>
    <w:p w:rsidR="00964BC5" w:rsidRPr="00E71EE3" w:rsidRDefault="003A56C5" w:rsidP="00235730">
      <w:pPr>
        <w:autoSpaceDE w:val="0"/>
        <w:autoSpaceDN w:val="0"/>
        <w:adjustRightInd w:val="0"/>
      </w:pPr>
      <w:r w:rsidRPr="00E71EE3">
        <w:t>Nina Majcen Ogrizek</w:t>
      </w:r>
      <w:r w:rsidR="00964BC5" w:rsidRPr="00E71EE3">
        <w:t>, višja svetovalka</w:t>
      </w:r>
    </w:p>
    <w:p w:rsidR="00964BC5" w:rsidRPr="00E71EE3" w:rsidRDefault="00964BC5" w:rsidP="00235730">
      <w:pPr>
        <w:autoSpaceDE w:val="0"/>
        <w:autoSpaceDN w:val="0"/>
        <w:adjustRightInd w:val="0"/>
        <w:jc w:val="both"/>
      </w:pPr>
    </w:p>
    <w:p w:rsidR="00045BF9" w:rsidRPr="00E71EE3" w:rsidRDefault="00964BC5" w:rsidP="00235730">
      <w:pPr>
        <w:autoSpaceDE w:val="0"/>
        <w:autoSpaceDN w:val="0"/>
        <w:adjustRightInd w:val="0"/>
        <w:jc w:val="both"/>
      </w:pPr>
      <w:r w:rsidRPr="00E71EE3">
        <w:t xml:space="preserve">23. člen Statuta Mestne občine </w:t>
      </w:r>
      <w:r w:rsidR="00045BF9" w:rsidRPr="00E71EE3">
        <w:t>Ptuj (Uradni vestnik Mestne ob</w:t>
      </w:r>
      <w:r w:rsidR="004E047D" w:rsidRPr="00E71EE3">
        <w:t xml:space="preserve">čine Ptuj, št. 9/07) in </w:t>
      </w:r>
      <w:r w:rsidR="008C1223" w:rsidRPr="00E71EE3">
        <w:t xml:space="preserve">76. </w:t>
      </w:r>
      <w:r w:rsidR="004E047D" w:rsidRPr="00E71EE3">
        <w:t>člen</w:t>
      </w:r>
      <w:r w:rsidR="00045BF9" w:rsidRPr="00E71EE3">
        <w:t xml:space="preserve"> Poslovnika Me</w:t>
      </w:r>
      <w:r w:rsidR="00AB7D71" w:rsidRPr="00E71EE3">
        <w:t xml:space="preserve">stnega sveta Mestne občine Ptuj </w:t>
      </w:r>
      <w:r w:rsidR="00045BF9" w:rsidRPr="00E71EE3">
        <w:t>(Uradni vestnik Mestne občine Ptuj, št. 12/07, 1/09, 2/14</w:t>
      </w:r>
      <w:r w:rsidR="006D5F0E" w:rsidRPr="00E71EE3">
        <w:t>,</w:t>
      </w:r>
      <w:r w:rsidR="00045BF9" w:rsidRPr="00E71EE3">
        <w:t xml:space="preserve"> 7/15</w:t>
      </w:r>
      <w:r w:rsidR="00840F93">
        <w:t xml:space="preserve">, </w:t>
      </w:r>
      <w:r w:rsidR="006D5F0E" w:rsidRPr="00E71EE3">
        <w:t>9/17</w:t>
      </w:r>
      <w:r w:rsidR="00840F93">
        <w:t xml:space="preserve"> in 7/19</w:t>
      </w:r>
      <w:r w:rsidR="00045BF9" w:rsidRPr="00E71EE3">
        <w:t xml:space="preserve">) </w:t>
      </w:r>
    </w:p>
    <w:p w:rsidR="00964BC5" w:rsidRPr="00E71EE3" w:rsidRDefault="00964BC5" w:rsidP="00235730">
      <w:pPr>
        <w:autoSpaceDE w:val="0"/>
        <w:autoSpaceDN w:val="0"/>
        <w:adjustRightInd w:val="0"/>
        <w:rPr>
          <w:b/>
          <w:bCs/>
        </w:rPr>
      </w:pPr>
    </w:p>
    <w:p w:rsidR="00045BF9" w:rsidRDefault="004E047D" w:rsidP="00235730">
      <w:pPr>
        <w:autoSpaceDE w:val="0"/>
        <w:autoSpaceDN w:val="0"/>
        <w:adjustRightInd w:val="0"/>
        <w:rPr>
          <w:bCs/>
        </w:rPr>
      </w:pPr>
      <w:r w:rsidRPr="00E71EE3">
        <w:rPr>
          <w:bCs/>
        </w:rPr>
        <w:t>Andrej Trunk, vodja Oddelka za gospodarske dejavnosti</w:t>
      </w:r>
    </w:p>
    <w:p w:rsidR="00637FF7" w:rsidRPr="00E71EE3" w:rsidRDefault="00637FF7" w:rsidP="00235730">
      <w:pPr>
        <w:autoSpaceDE w:val="0"/>
        <w:autoSpaceDN w:val="0"/>
        <w:adjustRightInd w:val="0"/>
        <w:rPr>
          <w:bCs/>
        </w:rPr>
      </w:pPr>
      <w:r>
        <w:rPr>
          <w:bCs/>
        </w:rPr>
        <w:t xml:space="preserve">Alenka Korpar, direktorica </w:t>
      </w:r>
      <w:r w:rsidRPr="00637FF7">
        <w:rPr>
          <w:bCs/>
        </w:rPr>
        <w:t>SOU SP</w:t>
      </w:r>
    </w:p>
    <w:p w:rsidR="004E047D" w:rsidRPr="00E71EE3" w:rsidRDefault="003A56C5" w:rsidP="00BA11AF">
      <w:pPr>
        <w:autoSpaceDE w:val="0"/>
        <w:autoSpaceDN w:val="0"/>
        <w:adjustRightInd w:val="0"/>
        <w:jc w:val="both"/>
        <w:rPr>
          <w:bCs/>
        </w:rPr>
      </w:pPr>
      <w:r w:rsidRPr="00E71EE3">
        <w:rPr>
          <w:bCs/>
        </w:rPr>
        <w:t>Nina Majcen Ogrizek</w:t>
      </w:r>
      <w:r w:rsidR="004E047D" w:rsidRPr="00E71EE3">
        <w:rPr>
          <w:bCs/>
        </w:rPr>
        <w:t>, višja svetovalka na Oddelku za gospodarske dejavnosti</w:t>
      </w:r>
    </w:p>
    <w:p w:rsidR="00637FF7" w:rsidRDefault="00637FF7" w:rsidP="00CB735C">
      <w:pPr>
        <w:autoSpaceDE w:val="0"/>
        <w:autoSpaceDN w:val="0"/>
        <w:adjustRightInd w:val="0"/>
        <w:jc w:val="both"/>
        <w:rPr>
          <w:bCs/>
        </w:rPr>
      </w:pPr>
    </w:p>
    <w:p w:rsidR="00CB735C" w:rsidRPr="0078363C" w:rsidRDefault="00CB735C" w:rsidP="00CB735C">
      <w:pPr>
        <w:autoSpaceDE w:val="0"/>
        <w:autoSpaceDN w:val="0"/>
        <w:adjustRightInd w:val="0"/>
        <w:jc w:val="both"/>
        <w:rPr>
          <w:bCs/>
        </w:rPr>
      </w:pPr>
      <w:r w:rsidRPr="0078363C">
        <w:rPr>
          <w:bCs/>
        </w:rPr>
        <w:t>Odbor za gospodarstvo, Odbor za okolje in prostor ter gospodarsko infrastrukturo, Odbor za finance</w:t>
      </w:r>
    </w:p>
    <w:p w:rsidR="00AB7D71" w:rsidRPr="00E71EE3" w:rsidRDefault="00AB7D71" w:rsidP="00235730">
      <w:pPr>
        <w:autoSpaceDE w:val="0"/>
        <w:autoSpaceDN w:val="0"/>
        <w:adjustRightInd w:val="0"/>
        <w:rPr>
          <w:bCs/>
        </w:rPr>
      </w:pPr>
    </w:p>
    <w:p w:rsidR="00637FF7" w:rsidRDefault="00637FF7" w:rsidP="000C4B20">
      <w:pPr>
        <w:jc w:val="both"/>
      </w:pPr>
    </w:p>
    <w:p w:rsidR="00AB7D71" w:rsidRPr="00C579C2" w:rsidRDefault="00AB7D71" w:rsidP="000C4B20">
      <w:pPr>
        <w:jc w:val="both"/>
        <w:rPr>
          <w:color w:val="000000"/>
        </w:rPr>
      </w:pPr>
      <w:r w:rsidRPr="00F96026">
        <w:t xml:space="preserve">Mestni svet Mestne občine Ptuj sprejme </w:t>
      </w:r>
      <w:r w:rsidR="003A56C5" w:rsidRPr="00F96026">
        <w:t>predlog</w:t>
      </w:r>
      <w:r w:rsidR="000C4B20">
        <w:rPr>
          <w:bCs/>
        </w:rPr>
        <w:t xml:space="preserve"> </w:t>
      </w:r>
      <w:r w:rsidR="000C4B20" w:rsidRPr="00686244">
        <w:rPr>
          <w:color w:val="000000"/>
        </w:rPr>
        <w:t xml:space="preserve">Sklepa o izdaji soglasja k </w:t>
      </w:r>
      <w:r w:rsidR="00886764">
        <w:rPr>
          <w:color w:val="000000"/>
        </w:rPr>
        <w:t>pričetku aktivnosti za sklenitev Sporazuma</w:t>
      </w:r>
      <w:r w:rsidR="000C4B20" w:rsidRPr="00686244">
        <w:rPr>
          <w:color w:val="000000"/>
        </w:rPr>
        <w:t xml:space="preserve"> o nad</w:t>
      </w:r>
      <w:r w:rsidR="000C4B20">
        <w:rPr>
          <w:color w:val="000000"/>
        </w:rPr>
        <w:t xml:space="preserve">omestilu na podlagi pravnomočne </w:t>
      </w:r>
      <w:r w:rsidR="000C4B20" w:rsidRPr="00686244">
        <w:rPr>
          <w:color w:val="000000"/>
        </w:rPr>
        <w:t>odločbe o razlastitvi, št. 352-15/2009</w:t>
      </w:r>
      <w:r w:rsidR="003039E7">
        <w:rPr>
          <w:color w:val="000000"/>
        </w:rPr>
        <w:t xml:space="preserve"> z dne 19.4.2010</w:t>
      </w:r>
      <w:r w:rsidR="000C4B20">
        <w:rPr>
          <w:color w:val="000000"/>
        </w:rPr>
        <w:t xml:space="preserve"> </w:t>
      </w:r>
      <w:r w:rsidR="00F96026">
        <w:t xml:space="preserve">v </w:t>
      </w:r>
      <w:r w:rsidR="006111FB" w:rsidRPr="00F96026">
        <w:t>predloženem besedilu</w:t>
      </w:r>
      <w:r w:rsidRPr="00F96026">
        <w:t>.</w:t>
      </w:r>
    </w:p>
    <w:p w:rsidR="00235730" w:rsidRPr="00E71EE3" w:rsidRDefault="00235730" w:rsidP="00AB7D71">
      <w:pPr>
        <w:autoSpaceDE w:val="0"/>
        <w:autoSpaceDN w:val="0"/>
        <w:adjustRightInd w:val="0"/>
        <w:ind w:left="2410" w:hanging="2410"/>
        <w:jc w:val="both"/>
        <w:rPr>
          <w:b/>
          <w:bCs/>
        </w:rPr>
        <w:sectPr w:rsidR="00235730" w:rsidRPr="00E71EE3" w:rsidSect="00235730">
          <w:type w:val="continuous"/>
          <w:pgSz w:w="12240" w:h="15840"/>
          <w:pgMar w:top="1134" w:right="1183" w:bottom="1134" w:left="1134" w:header="709" w:footer="283" w:gutter="0"/>
          <w:cols w:num="2" w:space="57" w:equalWidth="0">
            <w:col w:w="2552" w:space="57"/>
            <w:col w:w="7314"/>
          </w:cols>
          <w:titlePg/>
          <w:docGrid w:linePitch="360"/>
        </w:sectPr>
      </w:pPr>
    </w:p>
    <w:p w:rsidR="00AB7D71" w:rsidRPr="00E71EE3" w:rsidRDefault="00AB7D71" w:rsidP="00AB7D71">
      <w:pPr>
        <w:autoSpaceDE w:val="0"/>
        <w:autoSpaceDN w:val="0"/>
        <w:adjustRightInd w:val="0"/>
        <w:ind w:left="2410" w:hanging="2410"/>
        <w:jc w:val="both"/>
        <w:rPr>
          <w:b/>
          <w:bCs/>
        </w:rPr>
      </w:pPr>
    </w:p>
    <w:p w:rsidR="00235730" w:rsidRPr="00E71EE3" w:rsidRDefault="00235730" w:rsidP="00AB7D71">
      <w:pPr>
        <w:autoSpaceDE w:val="0"/>
        <w:autoSpaceDN w:val="0"/>
        <w:adjustRightInd w:val="0"/>
        <w:ind w:left="2410" w:hanging="2410"/>
        <w:jc w:val="both"/>
        <w:rPr>
          <w:b/>
          <w:bCs/>
        </w:rPr>
        <w:sectPr w:rsidR="00235730" w:rsidRPr="00E71EE3" w:rsidSect="00235730">
          <w:type w:val="continuous"/>
          <w:pgSz w:w="12240" w:h="15840"/>
          <w:pgMar w:top="1134" w:right="1183" w:bottom="1134" w:left="1134" w:header="709" w:footer="283" w:gutter="0"/>
          <w:cols w:num="2" w:space="57" w:equalWidth="0">
            <w:col w:w="2552" w:space="57"/>
            <w:col w:w="7314"/>
          </w:cols>
          <w:titlePg/>
          <w:docGrid w:linePitch="360"/>
        </w:sectPr>
      </w:pPr>
    </w:p>
    <w:p w:rsidR="00AB7D71" w:rsidRPr="00E71EE3" w:rsidRDefault="00AB7D71" w:rsidP="00235730">
      <w:pPr>
        <w:autoSpaceDE w:val="0"/>
        <w:autoSpaceDN w:val="0"/>
        <w:adjustRightInd w:val="0"/>
        <w:jc w:val="both"/>
        <w:rPr>
          <w:b/>
          <w:bCs/>
        </w:rPr>
      </w:pPr>
    </w:p>
    <w:p w:rsidR="00AB7D71" w:rsidRPr="00E71EE3" w:rsidRDefault="00AB7D71" w:rsidP="00964BC5">
      <w:pPr>
        <w:autoSpaceDE w:val="0"/>
        <w:autoSpaceDN w:val="0"/>
        <w:adjustRightInd w:val="0"/>
        <w:jc w:val="both"/>
        <w:rPr>
          <w:b/>
          <w:bCs/>
        </w:rPr>
      </w:pPr>
    </w:p>
    <w:p w:rsidR="002377D0" w:rsidRPr="00E71EE3" w:rsidRDefault="002377D0" w:rsidP="002377D0">
      <w:pPr>
        <w:autoSpaceDE w:val="0"/>
        <w:autoSpaceDN w:val="0"/>
        <w:adjustRightInd w:val="0"/>
        <w:ind w:left="6946"/>
        <w:jc w:val="center"/>
        <w:rPr>
          <w:b/>
          <w:bCs/>
        </w:rPr>
      </w:pPr>
      <w:r w:rsidRPr="00E71EE3">
        <w:rPr>
          <w:b/>
          <w:bCs/>
        </w:rPr>
        <w:t>Nuška GAJŠEK,</w:t>
      </w:r>
    </w:p>
    <w:p w:rsidR="002377D0" w:rsidRPr="00E71EE3" w:rsidRDefault="002377D0" w:rsidP="002377D0">
      <w:pPr>
        <w:autoSpaceDE w:val="0"/>
        <w:autoSpaceDN w:val="0"/>
        <w:adjustRightInd w:val="0"/>
        <w:ind w:left="6946"/>
        <w:jc w:val="center"/>
        <w:rPr>
          <w:b/>
          <w:bCs/>
        </w:rPr>
      </w:pPr>
      <w:r w:rsidRPr="00E71EE3">
        <w:rPr>
          <w:b/>
          <w:bCs/>
        </w:rPr>
        <w:t>županja Mestne občine Ptuj</w:t>
      </w:r>
    </w:p>
    <w:p w:rsidR="00235730" w:rsidRPr="00E71EE3" w:rsidRDefault="00235730" w:rsidP="00235730">
      <w:pPr>
        <w:autoSpaceDE w:val="0"/>
        <w:autoSpaceDN w:val="0"/>
        <w:adjustRightInd w:val="0"/>
      </w:pPr>
    </w:p>
    <w:p w:rsidR="00235730" w:rsidRPr="00E71EE3" w:rsidRDefault="00235730" w:rsidP="00235730">
      <w:pPr>
        <w:autoSpaceDE w:val="0"/>
        <w:autoSpaceDN w:val="0"/>
        <w:adjustRightInd w:val="0"/>
      </w:pPr>
    </w:p>
    <w:p w:rsidR="00235730" w:rsidRPr="00E71EE3" w:rsidRDefault="00637FF7" w:rsidP="00235730">
      <w:pPr>
        <w:autoSpaceDE w:val="0"/>
        <w:autoSpaceDN w:val="0"/>
        <w:adjustRightInd w:val="0"/>
      </w:pPr>
      <w:r>
        <w:t>Priloga</w:t>
      </w:r>
      <w:bookmarkStart w:id="0" w:name="_GoBack"/>
      <w:bookmarkEnd w:id="0"/>
      <w:r w:rsidR="00235730" w:rsidRPr="00E71EE3">
        <w:t>:</w:t>
      </w:r>
    </w:p>
    <w:p w:rsidR="009F29CB" w:rsidRDefault="00235730" w:rsidP="00552E91">
      <w:pPr>
        <w:numPr>
          <w:ilvl w:val="0"/>
          <w:numId w:val="35"/>
        </w:numPr>
        <w:autoSpaceDE w:val="0"/>
        <w:autoSpaceDN w:val="0"/>
        <w:adjustRightInd w:val="0"/>
      </w:pPr>
      <w:r w:rsidRPr="00E71EE3">
        <w:t xml:space="preserve">predlog </w:t>
      </w:r>
      <w:r w:rsidR="00BE1238" w:rsidRPr="00E71EE3">
        <w:t>sklepa</w:t>
      </w:r>
      <w:r w:rsidRPr="00E71EE3">
        <w:t xml:space="preserve"> z obrazložitvijo</w:t>
      </w:r>
      <w:r w:rsidR="00637FF7">
        <w:t>.</w:t>
      </w:r>
      <w:r w:rsidR="00F96026">
        <w:tab/>
      </w:r>
      <w:r w:rsidR="00F96026">
        <w:tab/>
      </w:r>
      <w:r w:rsidR="00F96026">
        <w:tab/>
      </w:r>
      <w:r w:rsidR="00F96026">
        <w:tab/>
      </w:r>
    </w:p>
    <w:p w:rsidR="00552E91" w:rsidRPr="00E71EE3" w:rsidRDefault="009F29CB" w:rsidP="00552E91">
      <w:r>
        <w:lastRenderedPageBreak/>
        <w:tab/>
      </w:r>
      <w:r>
        <w:tab/>
      </w:r>
      <w:r>
        <w:tab/>
      </w:r>
      <w:r>
        <w:tab/>
      </w:r>
      <w:r>
        <w:tab/>
      </w:r>
      <w:r>
        <w:tab/>
      </w:r>
      <w:r>
        <w:tab/>
      </w:r>
      <w:r>
        <w:tab/>
      </w:r>
      <w:r>
        <w:tab/>
      </w:r>
      <w:r>
        <w:tab/>
      </w:r>
      <w:r>
        <w:tab/>
      </w:r>
      <w:r>
        <w:tab/>
        <w:t xml:space="preserve">        </w:t>
      </w:r>
      <w:r w:rsidR="00552E91" w:rsidRPr="00E71EE3">
        <w:t>P</w:t>
      </w:r>
      <w:r>
        <w:t>redlog</w:t>
      </w:r>
      <w:r w:rsidR="0060474A">
        <w:t xml:space="preserve"> </w:t>
      </w:r>
    </w:p>
    <w:p w:rsidR="00552E91" w:rsidRPr="00E71EE3" w:rsidRDefault="00552E91" w:rsidP="00552E91">
      <w:r w:rsidRPr="00E71EE3">
        <w:tab/>
      </w:r>
      <w:r w:rsidRPr="00E71EE3">
        <w:tab/>
      </w:r>
      <w:r w:rsidRPr="00E71EE3">
        <w:tab/>
      </w:r>
      <w:r w:rsidRPr="00E71EE3">
        <w:tab/>
      </w:r>
      <w:r w:rsidRPr="00E71EE3">
        <w:tab/>
      </w:r>
      <w:r w:rsidRPr="00E71EE3">
        <w:tab/>
      </w:r>
      <w:r w:rsidRPr="00E71EE3">
        <w:tab/>
      </w:r>
      <w:r w:rsidRPr="00E71EE3">
        <w:tab/>
      </w:r>
      <w:r w:rsidRPr="00E71EE3">
        <w:tab/>
      </w:r>
      <w:r w:rsidRPr="00E71EE3">
        <w:tab/>
        <w:t xml:space="preserve">       </w:t>
      </w:r>
      <w:r w:rsidRPr="00E71EE3">
        <w:tab/>
        <w:t xml:space="preserve">   </w:t>
      </w:r>
      <w:r w:rsidR="00FB3DE5">
        <w:tab/>
        <w:t xml:space="preserve">   </w:t>
      </w:r>
      <w:r w:rsidR="009F29CB">
        <w:t xml:space="preserve">  </w:t>
      </w:r>
      <w:r w:rsidR="00FB3DE5">
        <w:t>junij</w:t>
      </w:r>
      <w:r w:rsidRPr="00E71EE3">
        <w:t xml:space="preserve"> </w:t>
      </w:r>
      <w:r w:rsidR="0060474A">
        <w:t>2019</w:t>
      </w:r>
    </w:p>
    <w:p w:rsidR="00552E91" w:rsidRPr="00E71EE3" w:rsidRDefault="00552E91" w:rsidP="00552E91">
      <w:pPr>
        <w:jc w:val="both"/>
      </w:pPr>
    </w:p>
    <w:p w:rsidR="00FB3DE5" w:rsidRDefault="00FB3DE5" w:rsidP="00936E0A">
      <w:pPr>
        <w:jc w:val="both"/>
      </w:pPr>
      <w:r w:rsidRPr="00E71EE3">
        <w:t xml:space="preserve">Na podlagi 12. člena Statuta Mestne občine Ptuj (Uradni vestnik Mestne občine Ptuj, št. 9/07)  je Mestni svet Mestne občine Ptuj, na ___ seji, dne ___ </w:t>
      </w:r>
      <w:r w:rsidR="00296622">
        <w:t xml:space="preserve">junija </w:t>
      </w:r>
      <w:r>
        <w:t>2019</w:t>
      </w:r>
      <w:r w:rsidRPr="00E71EE3">
        <w:t>, na predlog župan</w:t>
      </w:r>
      <w:r>
        <w:t>je</w:t>
      </w:r>
      <w:r w:rsidRPr="00E71EE3">
        <w:t xml:space="preserve"> sprejel naslednji</w:t>
      </w:r>
    </w:p>
    <w:p w:rsidR="00936E0A" w:rsidRDefault="00936E0A" w:rsidP="00936E0A">
      <w:pPr>
        <w:jc w:val="both"/>
      </w:pPr>
    </w:p>
    <w:p w:rsidR="00FB3DE5" w:rsidRPr="00E71EE3" w:rsidRDefault="00FB3DE5" w:rsidP="00FB3DE5">
      <w:pPr>
        <w:pStyle w:val="Odstavekseznama"/>
        <w:ind w:left="0"/>
        <w:jc w:val="both"/>
        <w:rPr>
          <w:sz w:val="24"/>
          <w:szCs w:val="24"/>
        </w:rPr>
      </w:pPr>
    </w:p>
    <w:p w:rsidR="00936E0A" w:rsidRDefault="00936E0A" w:rsidP="00936E0A">
      <w:pPr>
        <w:jc w:val="center"/>
        <w:rPr>
          <w:b/>
          <w:color w:val="000000"/>
        </w:rPr>
      </w:pPr>
      <w:r>
        <w:rPr>
          <w:b/>
          <w:color w:val="000000"/>
        </w:rPr>
        <w:t>SKLEP</w:t>
      </w:r>
    </w:p>
    <w:p w:rsidR="00936E0A" w:rsidRPr="00EF57FB" w:rsidRDefault="00936E0A" w:rsidP="00936E0A">
      <w:pPr>
        <w:jc w:val="center"/>
        <w:rPr>
          <w:b/>
          <w:color w:val="000000"/>
        </w:rPr>
      </w:pPr>
      <w:r w:rsidRPr="00EF57FB">
        <w:rPr>
          <w:b/>
          <w:color w:val="000000"/>
        </w:rPr>
        <w:t xml:space="preserve"> o izdaji soglasja k </w:t>
      </w:r>
      <w:r w:rsidR="00C8612E">
        <w:rPr>
          <w:b/>
          <w:color w:val="000000"/>
        </w:rPr>
        <w:t>pričetku aktivnosti za sklenitev Sporazuma</w:t>
      </w:r>
      <w:r w:rsidRPr="00EF57FB">
        <w:rPr>
          <w:b/>
          <w:color w:val="000000"/>
        </w:rPr>
        <w:t xml:space="preserve"> o nadomestilu</w:t>
      </w:r>
    </w:p>
    <w:p w:rsidR="00936E0A" w:rsidRPr="00EF57FB" w:rsidRDefault="00936E0A" w:rsidP="00936E0A">
      <w:pPr>
        <w:jc w:val="center"/>
        <w:rPr>
          <w:b/>
          <w:color w:val="000000"/>
        </w:rPr>
      </w:pPr>
      <w:r w:rsidRPr="00EF57FB">
        <w:rPr>
          <w:b/>
          <w:color w:val="000000"/>
        </w:rPr>
        <w:t>na podlagi pravnomočne odločbe o razlastitvi</w:t>
      </w:r>
      <w:r>
        <w:rPr>
          <w:b/>
          <w:color w:val="000000"/>
        </w:rPr>
        <w:t>,</w:t>
      </w:r>
      <w:r w:rsidRPr="00EF57FB">
        <w:rPr>
          <w:b/>
          <w:color w:val="000000"/>
        </w:rPr>
        <w:t xml:space="preserve"> št. 352-15/2009</w:t>
      </w:r>
      <w:r w:rsidR="009F29CB">
        <w:rPr>
          <w:b/>
          <w:color w:val="000000"/>
        </w:rPr>
        <w:t xml:space="preserve"> z dne </w:t>
      </w:r>
      <w:r w:rsidR="003039E7">
        <w:rPr>
          <w:b/>
          <w:color w:val="000000"/>
        </w:rPr>
        <w:t>19.4.2010</w:t>
      </w:r>
    </w:p>
    <w:p w:rsidR="00936E0A" w:rsidRPr="00EF57FB" w:rsidRDefault="00936E0A" w:rsidP="00936E0A">
      <w:pPr>
        <w:jc w:val="center"/>
        <w:rPr>
          <w:b/>
          <w:color w:val="000000"/>
        </w:rPr>
      </w:pPr>
    </w:p>
    <w:p w:rsidR="00936E0A" w:rsidRPr="00EF57FB" w:rsidRDefault="00936E0A" w:rsidP="00936E0A">
      <w:pPr>
        <w:jc w:val="center"/>
        <w:rPr>
          <w:b/>
        </w:rPr>
      </w:pPr>
      <w:r w:rsidRPr="00EF57FB">
        <w:rPr>
          <w:b/>
        </w:rPr>
        <w:t>1.</w:t>
      </w:r>
    </w:p>
    <w:p w:rsidR="00936E0A" w:rsidRPr="00EF57FB" w:rsidRDefault="00936E0A" w:rsidP="00936E0A"/>
    <w:p w:rsidR="00936E0A" w:rsidRPr="00EF57FB" w:rsidRDefault="00936E0A" w:rsidP="00936E0A">
      <w:pPr>
        <w:jc w:val="both"/>
        <w:rPr>
          <w:color w:val="000000"/>
        </w:rPr>
      </w:pPr>
      <w:r w:rsidRPr="00EF57FB">
        <w:t xml:space="preserve">Mestni svet Mestne občine Ptuj daje soglasje k </w:t>
      </w:r>
      <w:r w:rsidR="00C8612E">
        <w:t>pričetku aktivnosti za sklenitev</w:t>
      </w:r>
      <w:r w:rsidRPr="00EF57FB">
        <w:t xml:space="preserve"> Sporazuma </w:t>
      </w:r>
      <w:r w:rsidRPr="00EF57FB">
        <w:rPr>
          <w:color w:val="000000"/>
        </w:rPr>
        <w:t>o nadomestilu na podlagi pravnomočne odločb</w:t>
      </w:r>
      <w:r w:rsidR="003039E7">
        <w:rPr>
          <w:color w:val="000000"/>
        </w:rPr>
        <w:t>e o razlastitvi</w:t>
      </w:r>
      <w:r w:rsidR="00DA2CCB">
        <w:rPr>
          <w:color w:val="000000"/>
        </w:rPr>
        <w:t>,</w:t>
      </w:r>
      <w:r w:rsidR="003039E7">
        <w:rPr>
          <w:color w:val="000000"/>
        </w:rPr>
        <w:t xml:space="preserve"> št. 352-15/2009 z dne 19.4.2010.</w:t>
      </w:r>
    </w:p>
    <w:p w:rsidR="00936E0A" w:rsidRPr="00EF57FB" w:rsidRDefault="00936E0A" w:rsidP="00936E0A">
      <w:pPr>
        <w:jc w:val="both"/>
      </w:pPr>
    </w:p>
    <w:p w:rsidR="00936E0A" w:rsidRPr="00EF57FB" w:rsidRDefault="00936E0A" w:rsidP="00936E0A">
      <w:pPr>
        <w:jc w:val="center"/>
        <w:rPr>
          <w:b/>
        </w:rPr>
      </w:pPr>
      <w:r w:rsidRPr="00EF57FB">
        <w:rPr>
          <w:b/>
        </w:rPr>
        <w:t>2.</w:t>
      </w:r>
    </w:p>
    <w:p w:rsidR="00936E0A" w:rsidRPr="00EF57FB" w:rsidRDefault="00936E0A" w:rsidP="00936E0A">
      <w:pPr>
        <w:jc w:val="center"/>
        <w:rPr>
          <w:b/>
        </w:rPr>
      </w:pPr>
    </w:p>
    <w:p w:rsidR="00936E0A" w:rsidRPr="00EF57FB" w:rsidRDefault="00936E0A" w:rsidP="00936E0A">
      <w:pPr>
        <w:jc w:val="both"/>
      </w:pPr>
      <w:r w:rsidRPr="00EF57FB">
        <w:t xml:space="preserve">Ta sklep prične veljati z dnem sprejema na Mestnem svetu Mestne občine Ptuj. </w:t>
      </w:r>
    </w:p>
    <w:p w:rsidR="00FB3DE5" w:rsidRPr="00694C77" w:rsidRDefault="00FB3DE5" w:rsidP="00694C77">
      <w:pPr>
        <w:jc w:val="both"/>
      </w:pPr>
    </w:p>
    <w:p w:rsidR="00FB3DE5" w:rsidRPr="00E71EE3" w:rsidRDefault="00FB3DE5" w:rsidP="00FB3DE5">
      <w:r w:rsidRPr="00E71EE3">
        <w:t>Številka: 478-</w:t>
      </w:r>
      <w:r w:rsidR="00936E0A">
        <w:t>209</w:t>
      </w:r>
      <w:r w:rsidRPr="00E71EE3">
        <w:t>/201</w:t>
      </w:r>
      <w:r w:rsidR="00936E0A">
        <w:t>7</w:t>
      </w:r>
    </w:p>
    <w:p w:rsidR="00FB3DE5" w:rsidRPr="00E71EE3" w:rsidRDefault="00FB3DE5" w:rsidP="00FB3DE5">
      <w:pPr>
        <w:jc w:val="both"/>
      </w:pPr>
      <w:r w:rsidRPr="00E71EE3">
        <w:t>Datum:</w:t>
      </w:r>
    </w:p>
    <w:p w:rsidR="00FB3DE5" w:rsidRPr="00E71EE3" w:rsidRDefault="00FB3DE5" w:rsidP="00FB3DE5">
      <w:pPr>
        <w:pBdr>
          <w:bottom w:val="single" w:sz="6" w:space="1" w:color="auto"/>
        </w:pBdr>
        <w:jc w:val="both"/>
      </w:pPr>
    </w:p>
    <w:p w:rsidR="00FB3DE5" w:rsidRPr="00E71EE3" w:rsidRDefault="00FB3DE5" w:rsidP="00FB3DE5">
      <w:pPr>
        <w:jc w:val="center"/>
      </w:pPr>
    </w:p>
    <w:p w:rsidR="00FB3DE5" w:rsidRPr="00E71EE3" w:rsidRDefault="00FB3DE5" w:rsidP="00FB3DE5">
      <w:pPr>
        <w:jc w:val="center"/>
      </w:pPr>
      <w:r w:rsidRPr="00E71EE3">
        <w:t>O b r a z l o ž i t e v :</w:t>
      </w:r>
    </w:p>
    <w:p w:rsidR="00FB3DE5" w:rsidRDefault="00FB3DE5" w:rsidP="00FB3DE5">
      <w:pPr>
        <w:ind w:left="720"/>
        <w:jc w:val="center"/>
      </w:pPr>
    </w:p>
    <w:p w:rsidR="00694C77" w:rsidRPr="00EF57FB" w:rsidRDefault="00694C77" w:rsidP="00694C77">
      <w:pPr>
        <w:pStyle w:val="Telobesedila"/>
        <w:jc w:val="both"/>
        <w:rPr>
          <w:rFonts w:ascii="Times New Roman" w:hAnsi="Times New Roman"/>
          <w:szCs w:val="24"/>
        </w:rPr>
      </w:pPr>
      <w:r w:rsidRPr="00EF57FB">
        <w:rPr>
          <w:rFonts w:ascii="Times New Roman" w:hAnsi="Times New Roman"/>
          <w:szCs w:val="24"/>
        </w:rPr>
        <w:t xml:space="preserve">Mestna občina Ptuj je v preteklosti za potrebe širitve CERO </w:t>
      </w:r>
      <w:proofErr w:type="spellStart"/>
      <w:r w:rsidRPr="00EF57FB">
        <w:rPr>
          <w:rFonts w:ascii="Times New Roman" w:hAnsi="Times New Roman"/>
          <w:szCs w:val="24"/>
        </w:rPr>
        <w:t>Gajke</w:t>
      </w:r>
      <w:proofErr w:type="spellEnd"/>
      <w:r w:rsidRPr="00EF57FB">
        <w:rPr>
          <w:rFonts w:ascii="Times New Roman" w:hAnsi="Times New Roman"/>
          <w:szCs w:val="24"/>
        </w:rPr>
        <w:t xml:space="preserve"> odkupovala zemljišča. Za odkup sta bili predvideni tudi nepremičnini </w:t>
      </w:r>
      <w:proofErr w:type="spellStart"/>
      <w:r w:rsidRPr="00EF57FB">
        <w:rPr>
          <w:rFonts w:ascii="Times New Roman" w:hAnsi="Times New Roman"/>
          <w:szCs w:val="24"/>
        </w:rPr>
        <w:t>parc</w:t>
      </w:r>
      <w:proofErr w:type="spellEnd"/>
      <w:r w:rsidRPr="00EF57FB">
        <w:rPr>
          <w:rFonts w:ascii="Times New Roman" w:hAnsi="Times New Roman"/>
          <w:szCs w:val="24"/>
        </w:rPr>
        <w:t>. št. 26/1 (176 m</w:t>
      </w:r>
      <w:r w:rsidRPr="00EF57FB">
        <w:rPr>
          <w:rFonts w:ascii="Times New Roman" w:hAnsi="Times New Roman"/>
          <w:szCs w:val="24"/>
          <w:vertAlign w:val="superscript"/>
        </w:rPr>
        <w:t>2</w:t>
      </w:r>
      <w:r w:rsidRPr="00EF57FB">
        <w:rPr>
          <w:rFonts w:ascii="Times New Roman" w:hAnsi="Times New Roman"/>
          <w:szCs w:val="24"/>
        </w:rPr>
        <w:t>) in 27/1 (20.488 m</w:t>
      </w:r>
      <w:r w:rsidRPr="00EF57FB">
        <w:rPr>
          <w:rFonts w:ascii="Times New Roman" w:hAnsi="Times New Roman"/>
          <w:szCs w:val="24"/>
          <w:vertAlign w:val="superscript"/>
        </w:rPr>
        <w:t>2</w:t>
      </w:r>
      <w:r w:rsidRPr="00EF57FB">
        <w:rPr>
          <w:rFonts w:ascii="Times New Roman" w:hAnsi="Times New Roman"/>
          <w:szCs w:val="24"/>
        </w:rPr>
        <w:t>), obe k.o. Spuhlja, skupne površine 20.664 m</w:t>
      </w:r>
      <w:r w:rsidRPr="00EF57FB">
        <w:rPr>
          <w:rFonts w:ascii="Times New Roman" w:hAnsi="Times New Roman"/>
          <w:szCs w:val="24"/>
          <w:vertAlign w:val="superscript"/>
        </w:rPr>
        <w:t>2</w:t>
      </w:r>
      <w:r w:rsidRPr="00EF57FB">
        <w:rPr>
          <w:rFonts w:ascii="Times New Roman" w:hAnsi="Times New Roman"/>
          <w:szCs w:val="24"/>
        </w:rPr>
        <w:t xml:space="preserve">. </w:t>
      </w:r>
    </w:p>
    <w:p w:rsidR="00694C77" w:rsidRDefault="00694C77" w:rsidP="00694C77">
      <w:pPr>
        <w:pStyle w:val="Telobesedila"/>
        <w:jc w:val="both"/>
        <w:rPr>
          <w:rFonts w:ascii="Times New Roman" w:hAnsi="Times New Roman"/>
          <w:szCs w:val="24"/>
        </w:rPr>
      </w:pPr>
    </w:p>
    <w:p w:rsidR="004D709D" w:rsidRPr="00EF57FB" w:rsidRDefault="004D709D" w:rsidP="00694C77">
      <w:pPr>
        <w:pStyle w:val="Telobesedila"/>
        <w:jc w:val="both"/>
        <w:rPr>
          <w:rFonts w:ascii="Times New Roman" w:hAnsi="Times New Roman"/>
          <w:szCs w:val="24"/>
        </w:rPr>
      </w:pPr>
      <w:r>
        <w:rPr>
          <w:rFonts w:ascii="Times New Roman" w:hAnsi="Times New Roman"/>
          <w:szCs w:val="24"/>
        </w:rPr>
        <w:t>k.o. Spuhlja</w:t>
      </w:r>
    </w:p>
    <w:p w:rsidR="00694C77" w:rsidRPr="00EF57FB" w:rsidRDefault="00637FF7" w:rsidP="00694C77">
      <w:pPr>
        <w:pStyle w:val="Telobesedila"/>
        <w:jc w:val="both"/>
        <w:rPr>
          <w:rFonts w:ascii="Times New Roman" w:hAnsi="Times New Roman"/>
          <w:noProof/>
          <w:szCs w:val="24"/>
        </w:rPr>
      </w:pPr>
      <w:r>
        <w:rPr>
          <w:rFonts w:ascii="Times New Roman" w:hAnsi="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i1026" type="#_x0000_t75" style="width:382.55pt;height:240.4pt;visibility:visible;mso-wrap-style:square">
            <v:imagedata r:id="rId14" o:title=""/>
          </v:shape>
        </w:pict>
      </w:r>
    </w:p>
    <w:p w:rsidR="00694C77" w:rsidRDefault="00694C77" w:rsidP="00694C77">
      <w:pPr>
        <w:pStyle w:val="Telobesedila"/>
        <w:jc w:val="both"/>
        <w:rPr>
          <w:rFonts w:ascii="Times New Roman" w:hAnsi="Times New Roman"/>
          <w:szCs w:val="24"/>
        </w:rPr>
      </w:pPr>
      <w:r w:rsidRPr="00EF57FB">
        <w:rPr>
          <w:rFonts w:ascii="Times New Roman" w:hAnsi="Times New Roman"/>
          <w:szCs w:val="24"/>
        </w:rPr>
        <w:lastRenderedPageBreak/>
        <w:t xml:space="preserve">Ker do sklenitve prodajne pogodbe ni prišlo, je bila za pridobitev navedenih nepremičnin vložena zahteva za razlastitev. V navedenem postopku je bila izdana odločba o razlastitvi št. 352-15/2009 z dne 19.4.2010, ki je postala pravnomočna 11.5.2010. </w:t>
      </w:r>
    </w:p>
    <w:p w:rsidR="00694C77" w:rsidRDefault="00694C77" w:rsidP="00694C77">
      <w:pPr>
        <w:pStyle w:val="Telobesedila"/>
        <w:jc w:val="both"/>
        <w:rPr>
          <w:rFonts w:ascii="Times New Roman" w:hAnsi="Times New Roman"/>
          <w:szCs w:val="24"/>
        </w:rPr>
      </w:pPr>
    </w:p>
    <w:p w:rsidR="00694C77" w:rsidRDefault="00694C77" w:rsidP="00694C77">
      <w:pPr>
        <w:pStyle w:val="Telobesedila"/>
        <w:jc w:val="both"/>
        <w:rPr>
          <w:rFonts w:ascii="Times New Roman" w:hAnsi="Times New Roman"/>
          <w:szCs w:val="24"/>
        </w:rPr>
      </w:pPr>
      <w:r w:rsidRPr="00EF57FB">
        <w:rPr>
          <w:rFonts w:ascii="Times New Roman" w:hAnsi="Times New Roman"/>
          <w:szCs w:val="24"/>
        </w:rPr>
        <w:t xml:space="preserve">Obe navedeni nepremičnini sta v lasti Mestne občine Ptuj do celote. </w:t>
      </w:r>
    </w:p>
    <w:p w:rsidR="00694C77" w:rsidRPr="00EF57FB" w:rsidRDefault="00694C77" w:rsidP="00694C77">
      <w:pPr>
        <w:pStyle w:val="Telobesedila"/>
        <w:jc w:val="both"/>
        <w:rPr>
          <w:rFonts w:ascii="Times New Roman" w:hAnsi="Times New Roman"/>
          <w:szCs w:val="24"/>
        </w:rPr>
      </w:pPr>
    </w:p>
    <w:p w:rsidR="00694C77" w:rsidRPr="00694C77" w:rsidRDefault="00694C77" w:rsidP="00694C77">
      <w:pPr>
        <w:pStyle w:val="Odstavekseznama"/>
        <w:ind w:left="0"/>
        <w:jc w:val="both"/>
        <w:rPr>
          <w:sz w:val="24"/>
          <w:szCs w:val="24"/>
        </w:rPr>
      </w:pPr>
      <w:r>
        <w:rPr>
          <w:sz w:val="24"/>
          <w:szCs w:val="24"/>
        </w:rPr>
        <w:t xml:space="preserve">Z družbo Gorenje Surovina d.o.o. </w:t>
      </w:r>
      <w:r w:rsidRPr="00694C77">
        <w:rPr>
          <w:sz w:val="24"/>
          <w:szCs w:val="24"/>
        </w:rPr>
        <w:t xml:space="preserve">vse do danes ni bil sklenjen sporazum o odškodnini oziroma nadomestilu v naravi, niti ni nobena stranka vložila predloga za določitev odškodnine oziroma nadomestila v nepravdnem postopku pred pristojnim sodiščem. Dogovori so sicer vsa leta potekali, Mestna občina Ptuj je tako tudi z izjavo </w:t>
      </w:r>
      <w:r w:rsidR="00655E62">
        <w:rPr>
          <w:sz w:val="24"/>
          <w:szCs w:val="24"/>
        </w:rPr>
        <w:t>družbi</w:t>
      </w:r>
      <w:r w:rsidRPr="00694C77">
        <w:rPr>
          <w:sz w:val="24"/>
          <w:szCs w:val="24"/>
        </w:rPr>
        <w:t xml:space="preserve"> priznala terjatev v višini 170.478,00 EUR, kar pomeni 8,25 EUR/m</w:t>
      </w:r>
      <w:r w:rsidRPr="00694C77">
        <w:rPr>
          <w:sz w:val="24"/>
          <w:szCs w:val="24"/>
          <w:vertAlign w:val="superscript"/>
        </w:rPr>
        <w:t>2</w:t>
      </w:r>
      <w:r w:rsidRPr="00694C77">
        <w:rPr>
          <w:sz w:val="24"/>
          <w:szCs w:val="24"/>
        </w:rPr>
        <w:t xml:space="preserve"> in dejansko ustreza višini odškodnine, ki je bila izplačana preostalim prodajalcem na navedenem območju. </w:t>
      </w:r>
    </w:p>
    <w:p w:rsidR="00694C77" w:rsidRPr="00694C77" w:rsidRDefault="00694C77" w:rsidP="00694C77">
      <w:pPr>
        <w:pStyle w:val="Odstavekseznama"/>
        <w:ind w:left="0"/>
        <w:jc w:val="both"/>
        <w:rPr>
          <w:sz w:val="24"/>
          <w:szCs w:val="24"/>
        </w:rPr>
      </w:pPr>
    </w:p>
    <w:p w:rsidR="00694C77" w:rsidRPr="00694C77" w:rsidRDefault="00694C77" w:rsidP="00694C77">
      <w:pPr>
        <w:pStyle w:val="Odstavekseznama"/>
        <w:ind w:left="0"/>
        <w:jc w:val="both"/>
        <w:rPr>
          <w:sz w:val="24"/>
          <w:szCs w:val="24"/>
        </w:rPr>
      </w:pPr>
      <w:r w:rsidRPr="00694C77">
        <w:rPr>
          <w:sz w:val="24"/>
          <w:szCs w:val="24"/>
        </w:rPr>
        <w:t xml:space="preserve">Mestna občina Ptuj je bila s strani družbe Gorenje Surovina d.o.o. pozvana k sklenitvi sporazuma o vrnitvi navedenih nepremičnin oziroma izplačilu odškodnine. Nadalje so pojasnili, da je </w:t>
      </w:r>
      <w:r w:rsidR="0082728C">
        <w:rPr>
          <w:sz w:val="24"/>
          <w:szCs w:val="24"/>
        </w:rPr>
        <w:t xml:space="preserve">Gorenje </w:t>
      </w:r>
      <w:r w:rsidRPr="00694C77">
        <w:rPr>
          <w:sz w:val="24"/>
          <w:szCs w:val="24"/>
        </w:rPr>
        <w:t>Surovina</w:t>
      </w:r>
      <w:r w:rsidR="0082728C">
        <w:rPr>
          <w:sz w:val="24"/>
          <w:szCs w:val="24"/>
        </w:rPr>
        <w:t xml:space="preserve"> d.o.o.</w:t>
      </w:r>
      <w:r w:rsidRPr="00694C77">
        <w:rPr>
          <w:sz w:val="24"/>
          <w:szCs w:val="24"/>
        </w:rPr>
        <w:t xml:space="preserve"> za nakup navedenih nepremičnin nekdanjim lastnikom plačala skupni znesek v višini 826.560,00 EUR (40,00 EUR/m</w:t>
      </w:r>
      <w:r w:rsidRPr="00694C77">
        <w:rPr>
          <w:sz w:val="24"/>
          <w:szCs w:val="24"/>
          <w:vertAlign w:val="superscript"/>
        </w:rPr>
        <w:t>2</w:t>
      </w:r>
      <w:r w:rsidRPr="00694C77">
        <w:rPr>
          <w:sz w:val="24"/>
          <w:szCs w:val="24"/>
        </w:rPr>
        <w:t xml:space="preserve">). </w:t>
      </w:r>
    </w:p>
    <w:p w:rsidR="00694C77" w:rsidRPr="00694C77" w:rsidRDefault="00694C77" w:rsidP="00694C77">
      <w:pPr>
        <w:pStyle w:val="Odstavekseznama"/>
        <w:ind w:left="0"/>
        <w:jc w:val="both"/>
        <w:rPr>
          <w:sz w:val="24"/>
          <w:szCs w:val="24"/>
        </w:rPr>
      </w:pPr>
    </w:p>
    <w:p w:rsidR="00694C77" w:rsidRPr="00694C77" w:rsidRDefault="00694C77" w:rsidP="00694C77">
      <w:pPr>
        <w:pStyle w:val="Odstavekseznama"/>
        <w:ind w:left="0"/>
        <w:jc w:val="both"/>
        <w:rPr>
          <w:sz w:val="24"/>
          <w:szCs w:val="24"/>
        </w:rPr>
      </w:pPr>
      <w:r w:rsidRPr="00694C77">
        <w:rPr>
          <w:sz w:val="24"/>
          <w:szCs w:val="24"/>
        </w:rPr>
        <w:t xml:space="preserve">Ker se bosta nepremičnini </w:t>
      </w:r>
      <w:proofErr w:type="spellStart"/>
      <w:r w:rsidRPr="00694C77">
        <w:rPr>
          <w:sz w:val="24"/>
          <w:szCs w:val="24"/>
        </w:rPr>
        <w:t>parc</w:t>
      </w:r>
      <w:proofErr w:type="spellEnd"/>
      <w:r w:rsidRPr="00694C77">
        <w:rPr>
          <w:sz w:val="24"/>
          <w:szCs w:val="24"/>
        </w:rPr>
        <w:t xml:space="preserve">. št. </w:t>
      </w:r>
      <w:r w:rsidR="00BA11AF">
        <w:rPr>
          <w:sz w:val="24"/>
          <w:szCs w:val="24"/>
        </w:rPr>
        <w:t>26/1 in 27/1, obe k.o. Spuhlja</w:t>
      </w:r>
      <w:r w:rsidRPr="00694C77">
        <w:rPr>
          <w:sz w:val="24"/>
          <w:szCs w:val="24"/>
        </w:rPr>
        <w:t xml:space="preserve">, potrebovali za potrebe CERO </w:t>
      </w:r>
      <w:proofErr w:type="spellStart"/>
      <w:r w:rsidRPr="00694C77">
        <w:rPr>
          <w:sz w:val="24"/>
          <w:szCs w:val="24"/>
        </w:rPr>
        <w:t>Gajke</w:t>
      </w:r>
      <w:proofErr w:type="spellEnd"/>
      <w:r w:rsidRPr="00694C77">
        <w:rPr>
          <w:sz w:val="24"/>
          <w:szCs w:val="24"/>
        </w:rPr>
        <w:t xml:space="preserve"> v prihodnosti, Mestna občina Ptuj </w:t>
      </w:r>
      <w:r w:rsidR="00545083">
        <w:rPr>
          <w:sz w:val="24"/>
          <w:szCs w:val="24"/>
        </w:rPr>
        <w:t>Gorenje Surovini d.o.o.</w:t>
      </w:r>
      <w:r w:rsidRPr="00694C77">
        <w:rPr>
          <w:sz w:val="24"/>
          <w:szCs w:val="24"/>
        </w:rPr>
        <w:t xml:space="preserve"> ni pripravljena vrniti predmetnih nepremičnin, ampak želi skleniti dogovor o odškodnini /nadomestilu. </w:t>
      </w:r>
    </w:p>
    <w:p w:rsidR="003039E7" w:rsidRDefault="00545083" w:rsidP="004D709D">
      <w:pPr>
        <w:spacing w:before="100" w:beforeAutospacing="1" w:after="100" w:afterAutospacing="1"/>
        <w:jc w:val="both"/>
        <w:rPr>
          <w:lang w:eastAsia="en-US"/>
        </w:rPr>
      </w:pPr>
      <w:r>
        <w:t xml:space="preserve">Gorenje </w:t>
      </w:r>
      <w:r w:rsidR="00694C77" w:rsidRPr="00694C77">
        <w:t xml:space="preserve">Surovina </w:t>
      </w:r>
      <w:r>
        <w:t xml:space="preserve">d.o.o. </w:t>
      </w:r>
      <w:r w:rsidR="00694C77" w:rsidRPr="00694C77">
        <w:t xml:space="preserve">je v postopku pogajanj predlagala, da se ji kot nadomestna zemljišča ponudijo nepremičnine na območju CERO </w:t>
      </w:r>
      <w:proofErr w:type="spellStart"/>
      <w:r w:rsidR="00694C77" w:rsidRPr="00694C77">
        <w:t>Gajke</w:t>
      </w:r>
      <w:proofErr w:type="spellEnd"/>
      <w:r w:rsidR="00694C77" w:rsidRPr="00694C77">
        <w:t>, kjer bi lahko</w:t>
      </w:r>
      <w:r w:rsidR="00694C77">
        <w:t xml:space="preserve"> izvajala svojo dejavnost in tudi razširila oziroma izboljšala  poslovno sodelovanje z Javnimi službami Ptuj d.o.o.. Omenjeni družbi že sedaj poslovno sodelujeta, </w:t>
      </w:r>
      <w:r w:rsidR="00694C77">
        <w:rPr>
          <w:lang w:eastAsia="en-US"/>
        </w:rPr>
        <w:t>pri čemer pa Javnim službam Ptuj</w:t>
      </w:r>
      <w:r w:rsidR="004D709D">
        <w:rPr>
          <w:lang w:eastAsia="en-US"/>
        </w:rPr>
        <w:t xml:space="preserve"> d.o.o. </w:t>
      </w:r>
      <w:r w:rsidR="00694C77">
        <w:rPr>
          <w:lang w:eastAsia="en-US"/>
        </w:rPr>
        <w:t xml:space="preserve">nastajajo stroški, povezani z logistiko, katerim bi se dalo v bodoče izogniti. Postavitev obratov Surovine na </w:t>
      </w:r>
      <w:r w:rsidR="004D709D">
        <w:rPr>
          <w:lang w:eastAsia="en-US"/>
        </w:rPr>
        <w:t xml:space="preserve">območju v bližini CERO </w:t>
      </w:r>
      <w:proofErr w:type="spellStart"/>
      <w:r w:rsidR="004D709D">
        <w:rPr>
          <w:lang w:eastAsia="en-US"/>
        </w:rPr>
        <w:t>Gajke</w:t>
      </w:r>
      <w:proofErr w:type="spellEnd"/>
      <w:r w:rsidR="004D709D">
        <w:rPr>
          <w:lang w:eastAsia="en-US"/>
        </w:rPr>
        <w:t xml:space="preserve"> </w:t>
      </w:r>
      <w:r w:rsidR="00694C77">
        <w:rPr>
          <w:lang w:eastAsia="en-US"/>
        </w:rPr>
        <w:t xml:space="preserve">ob znižanju stroškov prevozov in manipulacije omogoča tudi nadgradnjo poslovnega sodelovanja na področje proizvodnje RDF goriva. V kolikor Surovina na to območje preseli obrate za proizvodnjo alternativnega goriva, bi tudi sami lažje in ceneje reševali težave, povezane s preostankom po sortiranju in lahki frakciji iz MKO. </w:t>
      </w:r>
    </w:p>
    <w:p w:rsidR="004D709D" w:rsidRDefault="00C8612E" w:rsidP="004D709D">
      <w:pPr>
        <w:spacing w:before="100" w:beforeAutospacing="1" w:after="100" w:afterAutospacing="1"/>
        <w:jc w:val="both"/>
        <w:rPr>
          <w:lang w:eastAsia="en-US"/>
        </w:rPr>
      </w:pPr>
      <w:r>
        <w:rPr>
          <w:lang w:eastAsia="en-US"/>
        </w:rPr>
        <w:t xml:space="preserve">Po zagotovilih družbe Gorenje Surovina d.o.o. naj bi na novo lokacijo preselili tudi svoje poslovne objekte iz Puhove ulice, tako da bi lahko bila prazna lokacija ob Puhovi namenjena razvoju poslovne dejavnosti in pridobitvi novih delovnih mest, za kar je že izkazan velik interes zasebnih investitorjev.  </w:t>
      </w:r>
    </w:p>
    <w:p w:rsidR="00694C77" w:rsidRDefault="004D709D" w:rsidP="004D709D">
      <w:pPr>
        <w:spacing w:before="100" w:beforeAutospacing="1" w:after="100" w:afterAutospacing="1"/>
        <w:jc w:val="both"/>
        <w:rPr>
          <w:lang w:eastAsia="en-US"/>
        </w:rPr>
      </w:pPr>
      <w:r>
        <w:rPr>
          <w:lang w:eastAsia="en-US"/>
        </w:rPr>
        <w:t>Ob navedenem pa so se Javne službe Ptuj d.o.o. z družbo Gorenje Surovina d.o.o.</w:t>
      </w:r>
      <w:r w:rsidR="00694C77">
        <w:rPr>
          <w:lang w:eastAsia="en-US"/>
        </w:rPr>
        <w:t xml:space="preserve"> </w:t>
      </w:r>
      <w:r>
        <w:rPr>
          <w:lang w:eastAsia="en-US"/>
        </w:rPr>
        <w:t>pogovarjale</w:t>
      </w:r>
      <w:r w:rsidR="00694C77">
        <w:rPr>
          <w:lang w:eastAsia="en-US"/>
        </w:rPr>
        <w:t xml:space="preserve"> tudi o </w:t>
      </w:r>
      <w:r>
        <w:rPr>
          <w:lang w:eastAsia="en-US"/>
        </w:rPr>
        <w:t xml:space="preserve">morebitni </w:t>
      </w:r>
      <w:r w:rsidR="00694C77">
        <w:rPr>
          <w:lang w:eastAsia="en-US"/>
        </w:rPr>
        <w:t xml:space="preserve">skupni izgradnji poslovnega prostora. Za potrebe delovanja CERO </w:t>
      </w:r>
      <w:proofErr w:type="spellStart"/>
      <w:r w:rsidR="00694C77">
        <w:rPr>
          <w:lang w:eastAsia="en-US"/>
        </w:rPr>
        <w:t>Gajke</w:t>
      </w:r>
      <w:proofErr w:type="spellEnd"/>
      <w:r w:rsidR="00694C77">
        <w:rPr>
          <w:lang w:eastAsia="en-US"/>
        </w:rPr>
        <w:t xml:space="preserve"> bi bilo potrebno nujno izgraditi oz. zagotoviti primerne prostore za delavce – garderobe, jedilnico, tuš, WC, pisarne, saj so obstoječi premični objekti (kontejnerji) povsem dotrajani. </w:t>
      </w:r>
      <w:r>
        <w:rPr>
          <w:lang w:eastAsia="en-US"/>
        </w:rPr>
        <w:t xml:space="preserve">Možno je izgraditi objekt na način, da se nekateri prostori uporabljajo s strani obeh podjetij (jedilnica, delilnica hrane, </w:t>
      </w:r>
      <w:proofErr w:type="spellStart"/>
      <w:r>
        <w:rPr>
          <w:lang w:eastAsia="en-US"/>
        </w:rPr>
        <w:t>wc</w:t>
      </w:r>
      <w:proofErr w:type="spellEnd"/>
      <w:r>
        <w:rPr>
          <w:lang w:eastAsia="en-US"/>
        </w:rPr>
        <w:t>, tuš, …), preostalim pa se zagotovijo ločeni</w:t>
      </w:r>
      <w:r w:rsidR="00C8612E">
        <w:rPr>
          <w:lang w:eastAsia="en-US"/>
        </w:rPr>
        <w:t xml:space="preserve"> vhodi. Po zaključku gradnje bi se </w:t>
      </w:r>
      <w:r>
        <w:rPr>
          <w:lang w:eastAsia="en-US"/>
        </w:rPr>
        <w:t>vzpostavi</w:t>
      </w:r>
      <w:r w:rsidR="00C8612E">
        <w:rPr>
          <w:lang w:eastAsia="en-US"/>
        </w:rPr>
        <w:t>la</w:t>
      </w:r>
      <w:r>
        <w:rPr>
          <w:lang w:eastAsia="en-US"/>
        </w:rPr>
        <w:t xml:space="preserve"> etažna lastnina.</w:t>
      </w:r>
    </w:p>
    <w:p w:rsidR="00C8612E" w:rsidRPr="00694C77" w:rsidRDefault="00C8612E" w:rsidP="004D709D">
      <w:pPr>
        <w:spacing w:before="100" w:beforeAutospacing="1" w:after="100" w:afterAutospacing="1"/>
        <w:jc w:val="both"/>
        <w:rPr>
          <w:lang w:eastAsia="en-US"/>
        </w:rPr>
      </w:pPr>
      <w:r>
        <w:rPr>
          <w:lang w:eastAsia="en-US"/>
        </w:rPr>
        <w:t>Gorenje Surovina d.o.</w:t>
      </w:r>
      <w:r w:rsidR="00572B13">
        <w:rPr>
          <w:lang w:eastAsia="en-US"/>
        </w:rPr>
        <w:t xml:space="preserve">o. nadalje tudi soglaša, da Javne službe Ptuj d.o.o. v sklopu pripravljalnih del opravijo odvoz zemljine iz nadomestnih površin nepremičnin in jo uporabijo za potrebe izvajanja gospodarskih javnih služb. </w:t>
      </w:r>
    </w:p>
    <w:p w:rsidR="003039E7" w:rsidRDefault="003039E7" w:rsidP="00694C77">
      <w:pPr>
        <w:jc w:val="both"/>
      </w:pPr>
    </w:p>
    <w:p w:rsidR="00694C77" w:rsidRPr="00694C77" w:rsidRDefault="00694C77" w:rsidP="00694C77">
      <w:pPr>
        <w:jc w:val="both"/>
      </w:pPr>
      <w:r w:rsidRPr="00EF57FB">
        <w:lastRenderedPageBreak/>
        <w:t xml:space="preserve">Mestna občina Ptuj </w:t>
      </w:r>
      <w:r>
        <w:t xml:space="preserve">tako </w:t>
      </w:r>
      <w:r w:rsidRPr="00EF57FB">
        <w:t>predlaga, da s</w:t>
      </w:r>
      <w:r w:rsidR="004D709D">
        <w:t xml:space="preserve">e z </w:t>
      </w:r>
      <w:r w:rsidR="00545083">
        <w:t>družbo Gorenje Surovina</w:t>
      </w:r>
      <w:r w:rsidR="004D709D">
        <w:t xml:space="preserve"> d.o.o. </w:t>
      </w:r>
      <w:r w:rsidRPr="00EF57FB">
        <w:t xml:space="preserve">sklene sporazum o nadomestilu, pri čemer se </w:t>
      </w:r>
      <w:r>
        <w:t xml:space="preserve">ji v zameno ponudi del </w:t>
      </w:r>
      <w:r w:rsidR="003039E7">
        <w:t>nepremičnin</w:t>
      </w:r>
      <w:r>
        <w:t xml:space="preserve"> </w:t>
      </w:r>
      <w:r w:rsidRPr="00EF57FB">
        <w:rPr>
          <w:color w:val="000000"/>
        </w:rPr>
        <w:t>katastrska občina 388 Rogoznica parcel</w:t>
      </w:r>
      <w:r w:rsidR="00545083">
        <w:rPr>
          <w:color w:val="000000"/>
        </w:rPr>
        <w:t>i 648/1 in</w:t>
      </w:r>
      <w:r w:rsidRPr="00EF57FB">
        <w:rPr>
          <w:color w:val="000000"/>
        </w:rPr>
        <w:t xml:space="preserve"> 649/1</w:t>
      </w:r>
      <w:r w:rsidR="004D709D">
        <w:rPr>
          <w:color w:val="000000"/>
        </w:rPr>
        <w:t>, skupne površine 8.148 m</w:t>
      </w:r>
      <w:r w:rsidR="004D709D">
        <w:rPr>
          <w:color w:val="000000"/>
          <w:vertAlign w:val="superscript"/>
        </w:rPr>
        <w:t>2</w:t>
      </w:r>
      <w:r w:rsidR="004D709D">
        <w:rPr>
          <w:color w:val="000000"/>
        </w:rPr>
        <w:t xml:space="preserve">. </w:t>
      </w:r>
      <w:r>
        <w:rPr>
          <w:color w:val="000000"/>
        </w:rPr>
        <w:t xml:space="preserve"> </w:t>
      </w:r>
    </w:p>
    <w:p w:rsidR="00694C77" w:rsidRDefault="00694C77" w:rsidP="00694C77">
      <w:pPr>
        <w:autoSpaceDE w:val="0"/>
        <w:autoSpaceDN w:val="0"/>
        <w:adjustRightInd w:val="0"/>
        <w:rPr>
          <w:color w:val="000000"/>
        </w:rPr>
      </w:pPr>
    </w:p>
    <w:p w:rsidR="004D709D" w:rsidRDefault="004D709D" w:rsidP="00694C77">
      <w:pPr>
        <w:autoSpaceDE w:val="0"/>
        <w:autoSpaceDN w:val="0"/>
        <w:adjustRightInd w:val="0"/>
        <w:rPr>
          <w:color w:val="000000"/>
        </w:rPr>
      </w:pPr>
      <w:r>
        <w:rPr>
          <w:color w:val="000000"/>
        </w:rPr>
        <w:t xml:space="preserve">k.o. Rogoznica </w:t>
      </w:r>
    </w:p>
    <w:p w:rsidR="004D709D" w:rsidRDefault="00637FF7" w:rsidP="00694C77">
      <w:pPr>
        <w:autoSpaceDE w:val="0"/>
        <w:autoSpaceDN w:val="0"/>
        <w:adjustRightInd w:val="0"/>
        <w:rPr>
          <w:color w:val="000000"/>
        </w:rPr>
      </w:pPr>
      <w:r>
        <w:rPr>
          <w:color w:val="000000"/>
        </w:rPr>
        <w:pict>
          <v:shape id="_x0000_i1027" type="#_x0000_t75" style="width:380.65pt;height:238.55pt">
            <v:imagedata r:id="rId15" o:title=""/>
          </v:shape>
        </w:pict>
      </w:r>
    </w:p>
    <w:p w:rsidR="004D709D" w:rsidRDefault="004D709D" w:rsidP="00694C77">
      <w:pPr>
        <w:autoSpaceDE w:val="0"/>
        <w:autoSpaceDN w:val="0"/>
        <w:adjustRightInd w:val="0"/>
        <w:rPr>
          <w:color w:val="000000"/>
        </w:rPr>
      </w:pPr>
    </w:p>
    <w:p w:rsidR="00694C77" w:rsidRDefault="00694C77" w:rsidP="00694C77">
      <w:pPr>
        <w:jc w:val="both"/>
        <w:rPr>
          <w:color w:val="000000"/>
        </w:rPr>
      </w:pPr>
      <w:r w:rsidRPr="00EF57FB">
        <w:rPr>
          <w:color w:val="000000"/>
        </w:rPr>
        <w:t xml:space="preserve">Za nepremičnine na obeh območjih je bilo izdelano cenilno poročilo; ki je nepremičnine na območju k.o. </w:t>
      </w:r>
      <w:r w:rsidR="0072276E">
        <w:rPr>
          <w:color w:val="000000"/>
        </w:rPr>
        <w:t>Spuhlja ovrednotilo po vrednosti 8,28</w:t>
      </w:r>
      <w:r w:rsidRPr="00EF57FB">
        <w:rPr>
          <w:color w:val="000000"/>
        </w:rPr>
        <w:t xml:space="preserve"> EUR/m2</w:t>
      </w:r>
      <w:r w:rsidR="0072276E">
        <w:rPr>
          <w:color w:val="000000"/>
        </w:rPr>
        <w:t xml:space="preserve">, skupaj za nepremičnini </w:t>
      </w:r>
      <w:proofErr w:type="spellStart"/>
      <w:r w:rsidR="0072276E">
        <w:rPr>
          <w:color w:val="000000"/>
        </w:rPr>
        <w:t>parc</w:t>
      </w:r>
      <w:proofErr w:type="spellEnd"/>
      <w:r w:rsidR="0072276E">
        <w:rPr>
          <w:color w:val="000000"/>
        </w:rPr>
        <w:t>. št. 26/1 in 27/1, obe k.o. Spuhlja v vrednosti 171.100,00 EUR</w:t>
      </w:r>
      <w:r w:rsidR="00DE687C">
        <w:rPr>
          <w:color w:val="000000"/>
        </w:rPr>
        <w:t>; nepremičnini</w:t>
      </w:r>
      <w:r w:rsidRPr="00EF57FB">
        <w:rPr>
          <w:color w:val="000000"/>
        </w:rPr>
        <w:t xml:space="preserve"> na območju k.o. </w:t>
      </w:r>
      <w:r w:rsidR="0072276E">
        <w:rPr>
          <w:color w:val="000000"/>
        </w:rPr>
        <w:t>Rogoznica</w:t>
      </w:r>
      <w:r w:rsidRPr="00EF57FB">
        <w:rPr>
          <w:color w:val="000000"/>
        </w:rPr>
        <w:t xml:space="preserve"> </w:t>
      </w:r>
      <w:r w:rsidR="0072276E">
        <w:rPr>
          <w:color w:val="000000"/>
        </w:rPr>
        <w:t>(</w:t>
      </w:r>
      <w:proofErr w:type="spellStart"/>
      <w:r w:rsidR="0072276E">
        <w:rPr>
          <w:color w:val="000000"/>
        </w:rPr>
        <w:t>parc</w:t>
      </w:r>
      <w:proofErr w:type="spellEnd"/>
      <w:r w:rsidR="0072276E">
        <w:rPr>
          <w:color w:val="000000"/>
        </w:rPr>
        <w:t xml:space="preserve">. št. 648/1 in 649/1) </w:t>
      </w:r>
      <w:r w:rsidRPr="00EF57FB">
        <w:rPr>
          <w:color w:val="000000"/>
        </w:rPr>
        <w:t xml:space="preserve">pa po vrednosti </w:t>
      </w:r>
      <w:r w:rsidR="0072276E">
        <w:rPr>
          <w:color w:val="000000"/>
        </w:rPr>
        <w:t>21,00</w:t>
      </w:r>
      <w:r w:rsidRPr="00EF57FB">
        <w:rPr>
          <w:color w:val="000000"/>
        </w:rPr>
        <w:t xml:space="preserve"> EUR/m2. Na navedenem o</w:t>
      </w:r>
      <w:r w:rsidR="003039E7">
        <w:rPr>
          <w:color w:val="000000"/>
        </w:rPr>
        <w:t>bmočju bi se tako kot nadomestna</w:t>
      </w:r>
      <w:r w:rsidRPr="00EF57FB">
        <w:rPr>
          <w:color w:val="000000"/>
        </w:rPr>
        <w:t xml:space="preserve"> </w:t>
      </w:r>
      <w:r w:rsidR="003039E7">
        <w:rPr>
          <w:color w:val="000000"/>
        </w:rPr>
        <w:t xml:space="preserve">površina </w:t>
      </w:r>
      <w:r w:rsidRPr="00EF57FB">
        <w:rPr>
          <w:color w:val="000000"/>
        </w:rPr>
        <w:t>nepremičnin</w:t>
      </w:r>
      <w:r w:rsidR="0072276E">
        <w:rPr>
          <w:color w:val="000000"/>
        </w:rPr>
        <w:t xml:space="preserve"> ponudila površina velikosti 8.148 m</w:t>
      </w:r>
      <w:r w:rsidR="0072276E">
        <w:rPr>
          <w:color w:val="000000"/>
          <w:vertAlign w:val="superscript"/>
        </w:rPr>
        <w:t>2</w:t>
      </w:r>
      <w:r w:rsidR="00BA11AF">
        <w:rPr>
          <w:color w:val="000000"/>
        </w:rPr>
        <w:t xml:space="preserve">, </w:t>
      </w:r>
      <w:r>
        <w:rPr>
          <w:color w:val="000000"/>
        </w:rPr>
        <w:t xml:space="preserve">v skupni vrednosti </w:t>
      </w:r>
      <w:r w:rsidR="0072276E">
        <w:rPr>
          <w:color w:val="000000"/>
        </w:rPr>
        <w:t>171.100,00</w:t>
      </w:r>
      <w:r>
        <w:rPr>
          <w:color w:val="000000"/>
        </w:rPr>
        <w:t xml:space="preserve"> EUR</w:t>
      </w:r>
      <w:r w:rsidRPr="00EF57FB">
        <w:rPr>
          <w:color w:val="000000"/>
        </w:rPr>
        <w:t xml:space="preserve">. </w:t>
      </w:r>
    </w:p>
    <w:p w:rsidR="00D013B3" w:rsidRDefault="00D013B3" w:rsidP="00694C77">
      <w:pPr>
        <w:jc w:val="both"/>
        <w:rPr>
          <w:color w:val="000000"/>
        </w:rPr>
      </w:pPr>
    </w:p>
    <w:p w:rsidR="007A0BFF" w:rsidRPr="00EF57FB" w:rsidRDefault="00D013B3" w:rsidP="007A0BFF">
      <w:pPr>
        <w:jc w:val="both"/>
        <w:rPr>
          <w:color w:val="000000"/>
        </w:rPr>
      </w:pPr>
      <w:r>
        <w:t>Sporazum</w:t>
      </w:r>
      <w:r w:rsidRPr="00EF57FB">
        <w:t xml:space="preserve"> </w:t>
      </w:r>
      <w:r w:rsidRPr="00EF57FB">
        <w:rPr>
          <w:color w:val="000000"/>
        </w:rPr>
        <w:t>o nadomestilu na podlagi pravnomočne odločb</w:t>
      </w:r>
      <w:r>
        <w:rPr>
          <w:color w:val="000000"/>
        </w:rPr>
        <w:t xml:space="preserve">e o razlastitvi št. 352-15/2009 bi se sklepal po ukinitvi grajenega javnega dobra na navedenem območju, zaključku predhodnih arheoloških raziskav, ki jih je naročila družba Gorenje Surovina d.o.o. in pravnomočno zaključenem postopku geodetske odmere. </w:t>
      </w:r>
      <w:r w:rsidR="007A0BFF">
        <w:rPr>
          <w:color w:val="000000"/>
        </w:rPr>
        <w:t>Ker dopuščamo možnost, da bo v postopku pogaja</w:t>
      </w:r>
      <w:r w:rsidR="00177CA8">
        <w:rPr>
          <w:color w:val="000000"/>
        </w:rPr>
        <w:t>nj</w:t>
      </w:r>
      <w:r w:rsidR="007A0BFF">
        <w:rPr>
          <w:color w:val="000000"/>
        </w:rPr>
        <w:t xml:space="preserve"> o</w:t>
      </w:r>
      <w:r w:rsidR="00177CA8">
        <w:rPr>
          <w:color w:val="000000"/>
        </w:rPr>
        <w:t xml:space="preserve"> zagotovilu nadomestnih površin</w:t>
      </w:r>
      <w:r w:rsidR="007A0BFF">
        <w:rPr>
          <w:color w:val="000000"/>
        </w:rPr>
        <w:t xml:space="preserve"> prišlo do odstopanja v površini nadomestnih nepremičnin ali pogojih sklenitve pravnega posla, bo usklajen predlog Sporazuma </w:t>
      </w:r>
      <w:r w:rsidR="007A0BFF" w:rsidRPr="00EF57FB">
        <w:rPr>
          <w:color w:val="000000"/>
        </w:rPr>
        <w:t>o nadomestilu na podlagi pravnomočne odločb</w:t>
      </w:r>
      <w:r w:rsidR="007A0BFF">
        <w:rPr>
          <w:color w:val="000000"/>
        </w:rPr>
        <w:t>e o razlastitvi št. 352-15/2009 z družbo Gorenje Surovina d.o.o. predložen v potrditev Mest</w:t>
      </w:r>
      <w:r w:rsidR="008A6170">
        <w:rPr>
          <w:color w:val="000000"/>
        </w:rPr>
        <w:t xml:space="preserve">nemu svetu Mestne občine Ptuj na eno izmed naslednjih sej. </w:t>
      </w:r>
      <w:r w:rsidR="007A0BFF">
        <w:rPr>
          <w:color w:val="000000"/>
        </w:rPr>
        <w:t xml:space="preserve"> </w:t>
      </w:r>
    </w:p>
    <w:p w:rsidR="00D013B3" w:rsidRPr="00EF57FB" w:rsidRDefault="00D013B3" w:rsidP="00D013B3">
      <w:pPr>
        <w:jc w:val="both"/>
        <w:rPr>
          <w:color w:val="000000"/>
        </w:rPr>
      </w:pPr>
    </w:p>
    <w:p w:rsidR="00694C77" w:rsidRPr="00200939" w:rsidRDefault="00694C77" w:rsidP="00694C77">
      <w:pPr>
        <w:jc w:val="both"/>
      </w:pPr>
      <w:r w:rsidRPr="00200939">
        <w:t>Na podlagi navedenega mestnemu svetu predlagam obravnavo in sprejem sklepa v predloženem besedilu.</w:t>
      </w:r>
    </w:p>
    <w:p w:rsidR="00FB3DE5" w:rsidRPr="00E71EE3" w:rsidRDefault="00FB3DE5" w:rsidP="00FB3DE5">
      <w:pPr>
        <w:jc w:val="both"/>
      </w:pPr>
    </w:p>
    <w:p w:rsidR="00FB3DE5" w:rsidRPr="00E71EE3" w:rsidRDefault="00FB3DE5" w:rsidP="00FB3DE5">
      <w:pPr>
        <w:jc w:val="both"/>
      </w:pPr>
      <w:r w:rsidRPr="00E71EE3">
        <w:t xml:space="preserve">Pripravila: </w:t>
      </w:r>
      <w:r w:rsidRPr="00E71EE3">
        <w:tab/>
      </w:r>
      <w:r w:rsidRPr="00E71EE3">
        <w:tab/>
      </w:r>
      <w:r w:rsidRPr="00E71EE3">
        <w:tab/>
      </w:r>
      <w:r w:rsidRPr="00E71EE3">
        <w:tab/>
      </w:r>
      <w:r w:rsidRPr="00E71EE3">
        <w:tab/>
      </w:r>
      <w:r w:rsidRPr="00E71EE3">
        <w:tab/>
      </w:r>
      <w:r w:rsidRPr="00E71EE3">
        <w:tab/>
      </w:r>
      <w:r w:rsidRPr="00E71EE3">
        <w:tab/>
      </w:r>
      <w:r>
        <w:t>Nuška GAJŠEK</w:t>
      </w:r>
      <w:r w:rsidRPr="00E71EE3">
        <w:t>,</w:t>
      </w:r>
    </w:p>
    <w:p w:rsidR="003A59B7" w:rsidRPr="00E71EE3" w:rsidRDefault="00FB3DE5" w:rsidP="00FB3DE5">
      <w:pPr>
        <w:jc w:val="both"/>
      </w:pPr>
      <w:r w:rsidRPr="00E71EE3">
        <w:t>Nina M. Ogrizek</w:t>
      </w:r>
      <w:r w:rsidRPr="00E71EE3">
        <w:tab/>
      </w:r>
      <w:r w:rsidRPr="00E71EE3">
        <w:tab/>
      </w:r>
      <w:r w:rsidRPr="00E71EE3">
        <w:tab/>
      </w:r>
      <w:r w:rsidRPr="00E71EE3">
        <w:tab/>
      </w:r>
      <w:r w:rsidRPr="00E71EE3">
        <w:tab/>
      </w:r>
      <w:r w:rsidRPr="00E71EE3">
        <w:tab/>
        <w:t xml:space="preserve">       župan</w:t>
      </w:r>
      <w:r>
        <w:t>ja</w:t>
      </w:r>
      <w:r w:rsidRPr="00E71EE3">
        <w:t xml:space="preserve"> Mestne občine Ptuj</w:t>
      </w:r>
    </w:p>
    <w:sectPr w:rsidR="003A59B7" w:rsidRPr="00E71EE3" w:rsidSect="00235730">
      <w:type w:val="continuous"/>
      <w:pgSz w:w="12240" w:h="15840"/>
      <w:pgMar w:top="1134" w:right="1183" w:bottom="1134" w:left="1134" w:header="709" w:footer="283" w:gutter="0"/>
      <w:cols w:space="57" w:equalWidth="0">
        <w:col w:w="9923" w:space="57"/>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3BD" w:rsidRDefault="009623BD">
      <w:r>
        <w:separator/>
      </w:r>
    </w:p>
  </w:endnote>
  <w:endnote w:type="continuationSeparator" w:id="0">
    <w:p w:rsidR="009623BD" w:rsidRDefault="0096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BE0" w:rsidRDefault="00DC3BE0" w:rsidP="00F146E1">
    <w:pPr>
      <w:pBdr>
        <w:top w:val="single" w:sz="12" w:space="1" w:color="999999"/>
      </w:pBdr>
      <w:jc w:val="center"/>
      <w:rPr>
        <w:sz w:val="18"/>
        <w:szCs w:val="18"/>
      </w:rPr>
    </w:pPr>
  </w:p>
  <w:p w:rsidR="000D495A" w:rsidRPr="008073DB" w:rsidRDefault="000D495A" w:rsidP="000D495A">
    <w:pPr>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BE0" w:rsidRDefault="00DC3BE0" w:rsidP="00F146E1">
    <w:pPr>
      <w:pBdr>
        <w:top w:val="single" w:sz="12" w:space="1" w:color="999999"/>
      </w:pBdr>
      <w:jc w:val="center"/>
      <w:rPr>
        <w:sz w:val="18"/>
        <w:szCs w:val="18"/>
      </w:rPr>
    </w:pPr>
  </w:p>
  <w:p w:rsidR="000D495A" w:rsidRPr="008073DB" w:rsidRDefault="000D495A" w:rsidP="000D495A">
    <w:pP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3BD" w:rsidRDefault="009623BD">
      <w:r>
        <w:separator/>
      </w:r>
    </w:p>
  </w:footnote>
  <w:footnote w:type="continuationSeparator" w:id="0">
    <w:p w:rsidR="009623BD" w:rsidRDefault="00962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228"/>
      <w:gridCol w:w="6394"/>
    </w:tblGrid>
    <w:tr w:rsidR="000D495A" w:rsidTr="006312C7">
      <w:tc>
        <w:tcPr>
          <w:tcW w:w="3228" w:type="dxa"/>
          <w:tcBorders>
            <w:bottom w:val="single" w:sz="12" w:space="0" w:color="999999"/>
          </w:tcBorders>
        </w:tcPr>
        <w:p w:rsidR="000D495A" w:rsidRPr="006312C7" w:rsidRDefault="00637FF7" w:rsidP="006312C7">
          <w:pPr>
            <w:jc w:val="center"/>
            <w:rPr>
              <w:b/>
              <w: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45.7pt">
                <v:imagedata r:id="rId1" o:title=""/>
              </v:shape>
            </w:pict>
          </w:r>
        </w:p>
        <w:p w:rsidR="000D495A" w:rsidRDefault="000D495A" w:rsidP="000D495A"/>
        <w:p w:rsidR="000D495A" w:rsidRPr="006312C7" w:rsidRDefault="000D495A" w:rsidP="006312C7">
          <w:pPr>
            <w:jc w:val="center"/>
            <w:rPr>
              <w:b/>
              <w:sz w:val="22"/>
            </w:rPr>
          </w:pPr>
          <w:r w:rsidRPr="006312C7">
            <w:rPr>
              <w:b/>
              <w:sz w:val="22"/>
            </w:rPr>
            <w:t>MESTNA OBČINA PTUJ</w:t>
          </w:r>
        </w:p>
        <w:p w:rsidR="000D495A" w:rsidRPr="00E63B77" w:rsidRDefault="000913A8" w:rsidP="006312C7">
          <w:pPr>
            <w:jc w:val="center"/>
            <w:rPr>
              <w:sz w:val="22"/>
            </w:rPr>
          </w:pPr>
          <w:r w:rsidRPr="00E63B77">
            <w:rPr>
              <w:sz w:val="22"/>
            </w:rPr>
            <w:t>ŽUPAN</w:t>
          </w:r>
          <w:r w:rsidR="00F53C6E" w:rsidRPr="00E63B77">
            <w:rPr>
              <w:sz w:val="22"/>
            </w:rPr>
            <w:t>JA</w:t>
          </w:r>
        </w:p>
        <w:p w:rsidR="000D495A" w:rsidRPr="006312C7" w:rsidRDefault="000D495A" w:rsidP="006312C7">
          <w:pPr>
            <w:jc w:val="center"/>
            <w:rPr>
              <w:sz w:val="22"/>
            </w:rPr>
          </w:pPr>
        </w:p>
      </w:tc>
      <w:tc>
        <w:tcPr>
          <w:tcW w:w="6394" w:type="dxa"/>
        </w:tcPr>
        <w:p w:rsidR="000D495A" w:rsidRDefault="000D495A" w:rsidP="000D495A">
          <w:pPr>
            <w:pStyle w:val="Glava"/>
          </w:pPr>
        </w:p>
      </w:tc>
    </w:tr>
  </w:tbl>
  <w:p w:rsidR="000D495A" w:rsidRDefault="000D495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EA7"/>
    <w:multiLevelType w:val="hybridMultilevel"/>
    <w:tmpl w:val="3CB2FBDC"/>
    <w:lvl w:ilvl="0" w:tplc="B722269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710083"/>
    <w:multiLevelType w:val="hybridMultilevel"/>
    <w:tmpl w:val="BEC653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9241A9"/>
    <w:multiLevelType w:val="hybridMultilevel"/>
    <w:tmpl w:val="EEEC9124"/>
    <w:lvl w:ilvl="0" w:tplc="05922B0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185467"/>
    <w:multiLevelType w:val="hybridMultilevel"/>
    <w:tmpl w:val="416AE714"/>
    <w:lvl w:ilvl="0" w:tplc="BF9C772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D7A2763"/>
    <w:multiLevelType w:val="hybridMultilevel"/>
    <w:tmpl w:val="D0FE3F6E"/>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A32EE7"/>
    <w:multiLevelType w:val="hybridMultilevel"/>
    <w:tmpl w:val="10E8ED12"/>
    <w:lvl w:ilvl="0" w:tplc="9BB4DE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D22EB"/>
    <w:multiLevelType w:val="hybridMultilevel"/>
    <w:tmpl w:val="087011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16450D2"/>
    <w:multiLevelType w:val="hybridMultilevel"/>
    <w:tmpl w:val="BE100BF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8313949"/>
    <w:multiLevelType w:val="hybridMultilevel"/>
    <w:tmpl w:val="97867350"/>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8762F5C"/>
    <w:multiLevelType w:val="hybridMultilevel"/>
    <w:tmpl w:val="2D243440"/>
    <w:lvl w:ilvl="0" w:tplc="BFD86C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9810DE0"/>
    <w:multiLevelType w:val="hybridMultilevel"/>
    <w:tmpl w:val="05A2999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9867015"/>
    <w:multiLevelType w:val="hybridMultilevel"/>
    <w:tmpl w:val="371E0CE0"/>
    <w:lvl w:ilvl="0" w:tplc="B722269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EA010C9"/>
    <w:multiLevelType w:val="hybridMultilevel"/>
    <w:tmpl w:val="102CCE6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44F1361"/>
    <w:multiLevelType w:val="hybridMultilevel"/>
    <w:tmpl w:val="2CC876C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7B61B56"/>
    <w:multiLevelType w:val="hybridMultilevel"/>
    <w:tmpl w:val="C14E560E"/>
    <w:lvl w:ilvl="0" w:tplc="9BB4DE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2E0857"/>
    <w:multiLevelType w:val="hybridMultilevel"/>
    <w:tmpl w:val="D79E6F94"/>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1054EDF"/>
    <w:multiLevelType w:val="hybridMultilevel"/>
    <w:tmpl w:val="4C70B64E"/>
    <w:lvl w:ilvl="0" w:tplc="8E6683C6">
      <w:start w:val="1"/>
      <w:numFmt w:val="upperRoman"/>
      <w:lvlText w:val="%1."/>
      <w:lvlJc w:val="left"/>
      <w:pPr>
        <w:ind w:left="1080" w:hanging="720"/>
      </w:pPr>
      <w:rPr>
        <w:rFonts w:hint="default"/>
      </w:rPr>
    </w:lvl>
    <w:lvl w:ilvl="1" w:tplc="C396C7A8">
      <w:start w:val="1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22A338F"/>
    <w:multiLevelType w:val="hybridMultilevel"/>
    <w:tmpl w:val="EEEC9124"/>
    <w:lvl w:ilvl="0" w:tplc="05922B0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51F2E20"/>
    <w:multiLevelType w:val="hybridMultilevel"/>
    <w:tmpl w:val="CCA8DF36"/>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7A56896"/>
    <w:multiLevelType w:val="hybridMultilevel"/>
    <w:tmpl w:val="1DB6241C"/>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15C3231"/>
    <w:multiLevelType w:val="hybridMultilevel"/>
    <w:tmpl w:val="CEA4E18A"/>
    <w:lvl w:ilvl="0" w:tplc="52308A0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1D70519"/>
    <w:multiLevelType w:val="hybridMultilevel"/>
    <w:tmpl w:val="6B5C177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2B97ED0"/>
    <w:multiLevelType w:val="hybridMultilevel"/>
    <w:tmpl w:val="747055A6"/>
    <w:lvl w:ilvl="0" w:tplc="05922B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4D013C1"/>
    <w:multiLevelType w:val="hybridMultilevel"/>
    <w:tmpl w:val="3E2440A6"/>
    <w:lvl w:ilvl="0" w:tplc="BFD86C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985257E"/>
    <w:multiLevelType w:val="hybridMultilevel"/>
    <w:tmpl w:val="5D10BB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F6063AF"/>
    <w:multiLevelType w:val="hybridMultilevel"/>
    <w:tmpl w:val="19D673C0"/>
    <w:lvl w:ilvl="0" w:tplc="1A3CE5F4">
      <w:start w:val="3"/>
      <w:numFmt w:val="bullet"/>
      <w:lvlText w:val="-"/>
      <w:lvlJc w:val="left"/>
      <w:pPr>
        <w:ind w:left="1080" w:hanging="360"/>
      </w:p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4F861085"/>
    <w:multiLevelType w:val="hybridMultilevel"/>
    <w:tmpl w:val="D3E2FE52"/>
    <w:lvl w:ilvl="0" w:tplc="6E8C5A9C">
      <w:numFmt w:val="bullet"/>
      <w:lvlText w:val="-"/>
      <w:lvlJc w:val="left"/>
      <w:pPr>
        <w:ind w:left="1080" w:hanging="360"/>
      </w:pPr>
      <w:rPr>
        <w:rFonts w:ascii="Helvetica" w:eastAsia="Times New Roman" w:hAnsi="Helvetica" w:cs="Helvetica"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7" w15:restartNumberingAfterBreak="0">
    <w:nsid w:val="4FD42DF8"/>
    <w:multiLevelType w:val="hybridMultilevel"/>
    <w:tmpl w:val="1152C82E"/>
    <w:lvl w:ilvl="0" w:tplc="1D5E128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34A77F2"/>
    <w:multiLevelType w:val="hybridMultilevel"/>
    <w:tmpl w:val="45564044"/>
    <w:lvl w:ilvl="0" w:tplc="41B8B370">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627658E"/>
    <w:multiLevelType w:val="hybridMultilevel"/>
    <w:tmpl w:val="DC704C66"/>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31" w15:restartNumberingAfterBreak="0">
    <w:nsid w:val="597529F8"/>
    <w:multiLevelType w:val="hybridMultilevel"/>
    <w:tmpl w:val="68BC88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1DC790D"/>
    <w:multiLevelType w:val="hybridMultilevel"/>
    <w:tmpl w:val="E5F2F566"/>
    <w:lvl w:ilvl="0" w:tplc="D4C8A1AC">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39548E"/>
    <w:multiLevelType w:val="hybridMultilevel"/>
    <w:tmpl w:val="84B0E29E"/>
    <w:lvl w:ilvl="0" w:tplc="16365918">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8E0EC9"/>
    <w:multiLevelType w:val="hybridMultilevel"/>
    <w:tmpl w:val="739465AC"/>
    <w:lvl w:ilvl="0" w:tplc="1A3CE5F4">
      <w:start w:val="3"/>
      <w:numFmt w:val="bullet"/>
      <w:lvlText w:val="-"/>
      <w:lvlJc w:val="left"/>
      <w:pPr>
        <w:ind w:left="1080" w:hanging="360"/>
      </w:p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67B01805"/>
    <w:multiLevelType w:val="hybridMultilevel"/>
    <w:tmpl w:val="FC2A7AD6"/>
    <w:lvl w:ilvl="0" w:tplc="DB1C700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C500C10"/>
    <w:multiLevelType w:val="hybridMultilevel"/>
    <w:tmpl w:val="0AA2445A"/>
    <w:lvl w:ilvl="0" w:tplc="6E8C5A9C">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C850417"/>
    <w:multiLevelType w:val="hybridMultilevel"/>
    <w:tmpl w:val="12C0B1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D465D6D"/>
    <w:multiLevelType w:val="hybridMultilevel"/>
    <w:tmpl w:val="9A76489A"/>
    <w:lvl w:ilvl="0" w:tplc="3A9E46E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FB36B66"/>
    <w:multiLevelType w:val="hybridMultilevel"/>
    <w:tmpl w:val="FE0A80C6"/>
    <w:lvl w:ilvl="0" w:tplc="9BB4DE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17A257D"/>
    <w:multiLevelType w:val="hybridMultilevel"/>
    <w:tmpl w:val="250818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E7D4977"/>
    <w:multiLevelType w:val="hybridMultilevel"/>
    <w:tmpl w:val="1EA895C8"/>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9"/>
  </w:num>
  <w:num w:numId="2">
    <w:abstractNumId w:val="32"/>
  </w:num>
  <w:num w:numId="3">
    <w:abstractNumId w:val="28"/>
  </w:num>
  <w:num w:numId="4">
    <w:abstractNumId w:val="35"/>
  </w:num>
  <w:num w:numId="5">
    <w:abstractNumId w:val="12"/>
  </w:num>
  <w:num w:numId="6">
    <w:abstractNumId w:val="16"/>
  </w:num>
  <w:num w:numId="7">
    <w:abstractNumId w:val="25"/>
  </w:num>
  <w:num w:numId="8">
    <w:abstractNumId w:val="34"/>
  </w:num>
  <w:num w:numId="9">
    <w:abstractNumId w:val="33"/>
  </w:num>
  <w:num w:numId="10">
    <w:abstractNumId w:val="23"/>
  </w:num>
  <w:num w:numId="11">
    <w:abstractNumId w:val="21"/>
  </w:num>
  <w:num w:numId="12">
    <w:abstractNumId w:val="0"/>
  </w:num>
  <w:num w:numId="13">
    <w:abstractNumId w:val="26"/>
  </w:num>
  <w:num w:numId="14">
    <w:abstractNumId w:val="3"/>
  </w:num>
  <w:num w:numId="15">
    <w:abstractNumId w:val="22"/>
  </w:num>
  <w:num w:numId="16">
    <w:abstractNumId w:val="17"/>
  </w:num>
  <w:num w:numId="17">
    <w:abstractNumId w:val="18"/>
  </w:num>
  <w:num w:numId="18">
    <w:abstractNumId w:val="10"/>
  </w:num>
  <w:num w:numId="19">
    <w:abstractNumId w:val="8"/>
  </w:num>
  <w:num w:numId="20">
    <w:abstractNumId w:val="11"/>
  </w:num>
  <w:num w:numId="21">
    <w:abstractNumId w:val="27"/>
  </w:num>
  <w:num w:numId="22">
    <w:abstractNumId w:val="15"/>
  </w:num>
  <w:num w:numId="23">
    <w:abstractNumId w:val="2"/>
  </w:num>
  <w:num w:numId="24">
    <w:abstractNumId w:val="31"/>
  </w:num>
  <w:num w:numId="25">
    <w:abstractNumId w:val="38"/>
  </w:num>
  <w:num w:numId="26">
    <w:abstractNumId w:val="24"/>
  </w:num>
  <w:num w:numId="27">
    <w:abstractNumId w:val="6"/>
  </w:num>
  <w:num w:numId="28">
    <w:abstractNumId w:val="9"/>
  </w:num>
  <w:num w:numId="29">
    <w:abstractNumId w:val="29"/>
  </w:num>
  <w:num w:numId="30">
    <w:abstractNumId w:val="13"/>
  </w:num>
  <w:num w:numId="31">
    <w:abstractNumId w:val="19"/>
  </w:num>
  <w:num w:numId="32">
    <w:abstractNumId w:val="4"/>
  </w:num>
  <w:num w:numId="33">
    <w:abstractNumId w:val="7"/>
  </w:num>
  <w:num w:numId="34">
    <w:abstractNumId w:val="41"/>
  </w:num>
  <w:num w:numId="35">
    <w:abstractNumId w:val="36"/>
  </w:num>
  <w:num w:numId="36">
    <w:abstractNumId w:val="20"/>
  </w:num>
  <w:num w:numId="37">
    <w:abstractNumId w:val="30"/>
  </w:num>
  <w:num w:numId="38">
    <w:abstractNumId w:val="40"/>
  </w:num>
  <w:num w:numId="39">
    <w:abstractNumId w:val="14"/>
  </w:num>
  <w:num w:numId="40">
    <w:abstractNumId w:val="5"/>
  </w:num>
  <w:num w:numId="41">
    <w:abstractNumId w:val="1"/>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62"/>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799E"/>
    <w:rsid w:val="000016DD"/>
    <w:rsid w:val="0000665F"/>
    <w:rsid w:val="00010CCB"/>
    <w:rsid w:val="00012D85"/>
    <w:rsid w:val="00014AC7"/>
    <w:rsid w:val="000163A3"/>
    <w:rsid w:val="000205D7"/>
    <w:rsid w:val="000256AA"/>
    <w:rsid w:val="00030F7B"/>
    <w:rsid w:val="00033D60"/>
    <w:rsid w:val="00034382"/>
    <w:rsid w:val="000433DA"/>
    <w:rsid w:val="0004453A"/>
    <w:rsid w:val="00045BF9"/>
    <w:rsid w:val="000508E1"/>
    <w:rsid w:val="00054B0C"/>
    <w:rsid w:val="0006097F"/>
    <w:rsid w:val="00061724"/>
    <w:rsid w:val="00063F48"/>
    <w:rsid w:val="00065FCB"/>
    <w:rsid w:val="00070005"/>
    <w:rsid w:val="00081080"/>
    <w:rsid w:val="00085D76"/>
    <w:rsid w:val="00087FB0"/>
    <w:rsid w:val="000913A8"/>
    <w:rsid w:val="000938CC"/>
    <w:rsid w:val="000A5900"/>
    <w:rsid w:val="000A6490"/>
    <w:rsid w:val="000B0B1C"/>
    <w:rsid w:val="000B13B6"/>
    <w:rsid w:val="000B27C7"/>
    <w:rsid w:val="000B3338"/>
    <w:rsid w:val="000B7ED1"/>
    <w:rsid w:val="000C4B20"/>
    <w:rsid w:val="000C5394"/>
    <w:rsid w:val="000C5559"/>
    <w:rsid w:val="000C605B"/>
    <w:rsid w:val="000C6172"/>
    <w:rsid w:val="000D0CD1"/>
    <w:rsid w:val="000D22DB"/>
    <w:rsid w:val="000D495A"/>
    <w:rsid w:val="000E6008"/>
    <w:rsid w:val="000F06DC"/>
    <w:rsid w:val="000F1661"/>
    <w:rsid w:val="000F30F9"/>
    <w:rsid w:val="000F5B8F"/>
    <w:rsid w:val="000F7938"/>
    <w:rsid w:val="0010121A"/>
    <w:rsid w:val="0010525F"/>
    <w:rsid w:val="00112646"/>
    <w:rsid w:val="0012117F"/>
    <w:rsid w:val="00121C80"/>
    <w:rsid w:val="00123FC6"/>
    <w:rsid w:val="0012677E"/>
    <w:rsid w:val="00131D8D"/>
    <w:rsid w:val="001357FD"/>
    <w:rsid w:val="001424A5"/>
    <w:rsid w:val="00144AFF"/>
    <w:rsid w:val="00150763"/>
    <w:rsid w:val="00160D66"/>
    <w:rsid w:val="00164FDA"/>
    <w:rsid w:val="00177CA8"/>
    <w:rsid w:val="00185F23"/>
    <w:rsid w:val="00187F05"/>
    <w:rsid w:val="00192D0B"/>
    <w:rsid w:val="0019479F"/>
    <w:rsid w:val="00195886"/>
    <w:rsid w:val="00195C8F"/>
    <w:rsid w:val="001A0850"/>
    <w:rsid w:val="001A0D97"/>
    <w:rsid w:val="001A12E4"/>
    <w:rsid w:val="001A556C"/>
    <w:rsid w:val="001A5A7B"/>
    <w:rsid w:val="001A7063"/>
    <w:rsid w:val="001B2ECF"/>
    <w:rsid w:val="001B4160"/>
    <w:rsid w:val="001B69F8"/>
    <w:rsid w:val="001B6AA5"/>
    <w:rsid w:val="001C001D"/>
    <w:rsid w:val="001C1610"/>
    <w:rsid w:val="001C5924"/>
    <w:rsid w:val="001D0640"/>
    <w:rsid w:val="001D2078"/>
    <w:rsid w:val="001D2FFF"/>
    <w:rsid w:val="001D471F"/>
    <w:rsid w:val="001E120D"/>
    <w:rsid w:val="001E1DFD"/>
    <w:rsid w:val="001E6954"/>
    <w:rsid w:val="001E772B"/>
    <w:rsid w:val="001F1FF8"/>
    <w:rsid w:val="001F5ABB"/>
    <w:rsid w:val="00206324"/>
    <w:rsid w:val="00207250"/>
    <w:rsid w:val="0021206F"/>
    <w:rsid w:val="00225A7E"/>
    <w:rsid w:val="00231EA2"/>
    <w:rsid w:val="00235730"/>
    <w:rsid w:val="002377D0"/>
    <w:rsid w:val="00243DE4"/>
    <w:rsid w:val="00252D75"/>
    <w:rsid w:val="00254C48"/>
    <w:rsid w:val="00260555"/>
    <w:rsid w:val="002607EA"/>
    <w:rsid w:val="002631A9"/>
    <w:rsid w:val="0026500E"/>
    <w:rsid w:val="00275FFE"/>
    <w:rsid w:val="00281D3A"/>
    <w:rsid w:val="00284125"/>
    <w:rsid w:val="00294465"/>
    <w:rsid w:val="002954FF"/>
    <w:rsid w:val="00296622"/>
    <w:rsid w:val="002A269D"/>
    <w:rsid w:val="002B56FC"/>
    <w:rsid w:val="002B5E9C"/>
    <w:rsid w:val="002C4122"/>
    <w:rsid w:val="002C5CE3"/>
    <w:rsid w:val="002C777C"/>
    <w:rsid w:val="002D16AA"/>
    <w:rsid w:val="002D60E2"/>
    <w:rsid w:val="002D6712"/>
    <w:rsid w:val="002E0A9B"/>
    <w:rsid w:val="002E1492"/>
    <w:rsid w:val="002E1DD1"/>
    <w:rsid w:val="002E3D8D"/>
    <w:rsid w:val="002F4D8F"/>
    <w:rsid w:val="003039E7"/>
    <w:rsid w:val="00305FC9"/>
    <w:rsid w:val="00306236"/>
    <w:rsid w:val="003064C8"/>
    <w:rsid w:val="00313538"/>
    <w:rsid w:val="00324A82"/>
    <w:rsid w:val="003264F6"/>
    <w:rsid w:val="00327948"/>
    <w:rsid w:val="00340D67"/>
    <w:rsid w:val="003421A1"/>
    <w:rsid w:val="00343AE4"/>
    <w:rsid w:val="003561FC"/>
    <w:rsid w:val="003568D5"/>
    <w:rsid w:val="00357243"/>
    <w:rsid w:val="00376531"/>
    <w:rsid w:val="00377A1A"/>
    <w:rsid w:val="00377AE0"/>
    <w:rsid w:val="00377AE2"/>
    <w:rsid w:val="00380F99"/>
    <w:rsid w:val="003960D9"/>
    <w:rsid w:val="00397442"/>
    <w:rsid w:val="003A550E"/>
    <w:rsid w:val="003A56C5"/>
    <w:rsid w:val="003A59B7"/>
    <w:rsid w:val="003B0CC4"/>
    <w:rsid w:val="003B1479"/>
    <w:rsid w:val="003B2539"/>
    <w:rsid w:val="003C6285"/>
    <w:rsid w:val="003D4421"/>
    <w:rsid w:val="003E11C4"/>
    <w:rsid w:val="003E140F"/>
    <w:rsid w:val="0040426D"/>
    <w:rsid w:val="004066D3"/>
    <w:rsid w:val="00413C05"/>
    <w:rsid w:val="00415443"/>
    <w:rsid w:val="004237A5"/>
    <w:rsid w:val="0042591B"/>
    <w:rsid w:val="00435B3C"/>
    <w:rsid w:val="00440E6D"/>
    <w:rsid w:val="00441612"/>
    <w:rsid w:val="00441AE0"/>
    <w:rsid w:val="0044259E"/>
    <w:rsid w:val="004453D1"/>
    <w:rsid w:val="00445548"/>
    <w:rsid w:val="00450E00"/>
    <w:rsid w:val="00454172"/>
    <w:rsid w:val="00455932"/>
    <w:rsid w:val="00456A3F"/>
    <w:rsid w:val="00461980"/>
    <w:rsid w:val="00462250"/>
    <w:rsid w:val="004639B8"/>
    <w:rsid w:val="00465D9F"/>
    <w:rsid w:val="00472460"/>
    <w:rsid w:val="004915F9"/>
    <w:rsid w:val="004975E9"/>
    <w:rsid w:val="0049763A"/>
    <w:rsid w:val="00497ACB"/>
    <w:rsid w:val="004A2034"/>
    <w:rsid w:val="004A3ECD"/>
    <w:rsid w:val="004A69AF"/>
    <w:rsid w:val="004B5C5E"/>
    <w:rsid w:val="004B646A"/>
    <w:rsid w:val="004B77D2"/>
    <w:rsid w:val="004C317E"/>
    <w:rsid w:val="004C70D3"/>
    <w:rsid w:val="004D3F9F"/>
    <w:rsid w:val="004D52BF"/>
    <w:rsid w:val="004D709D"/>
    <w:rsid w:val="004E047D"/>
    <w:rsid w:val="004E3779"/>
    <w:rsid w:val="004E7E1B"/>
    <w:rsid w:val="005002AC"/>
    <w:rsid w:val="00501AC1"/>
    <w:rsid w:val="00503C47"/>
    <w:rsid w:val="00505741"/>
    <w:rsid w:val="00520332"/>
    <w:rsid w:val="00521597"/>
    <w:rsid w:val="00521CAB"/>
    <w:rsid w:val="0052370C"/>
    <w:rsid w:val="00525D04"/>
    <w:rsid w:val="005305C1"/>
    <w:rsid w:val="00530C69"/>
    <w:rsid w:val="005362AD"/>
    <w:rsid w:val="005403B9"/>
    <w:rsid w:val="00540D46"/>
    <w:rsid w:val="00541227"/>
    <w:rsid w:val="00541B35"/>
    <w:rsid w:val="005428A3"/>
    <w:rsid w:val="00545083"/>
    <w:rsid w:val="00546DB9"/>
    <w:rsid w:val="00552E91"/>
    <w:rsid w:val="00553079"/>
    <w:rsid w:val="00557905"/>
    <w:rsid w:val="00570B26"/>
    <w:rsid w:val="00572596"/>
    <w:rsid w:val="00572B13"/>
    <w:rsid w:val="00574DC8"/>
    <w:rsid w:val="00577659"/>
    <w:rsid w:val="00580D0D"/>
    <w:rsid w:val="005816E8"/>
    <w:rsid w:val="0058179E"/>
    <w:rsid w:val="0058301F"/>
    <w:rsid w:val="005905F5"/>
    <w:rsid w:val="0059330D"/>
    <w:rsid w:val="005A1834"/>
    <w:rsid w:val="005A5416"/>
    <w:rsid w:val="005A5DE4"/>
    <w:rsid w:val="005B1DFC"/>
    <w:rsid w:val="005C1BA2"/>
    <w:rsid w:val="005C3682"/>
    <w:rsid w:val="005D6403"/>
    <w:rsid w:val="005E102E"/>
    <w:rsid w:val="005E1800"/>
    <w:rsid w:val="005E3535"/>
    <w:rsid w:val="005F11D7"/>
    <w:rsid w:val="005F1749"/>
    <w:rsid w:val="00600495"/>
    <w:rsid w:val="0060401A"/>
    <w:rsid w:val="0060474A"/>
    <w:rsid w:val="006111FB"/>
    <w:rsid w:val="006234ED"/>
    <w:rsid w:val="00626378"/>
    <w:rsid w:val="006312C7"/>
    <w:rsid w:val="00631699"/>
    <w:rsid w:val="00636AEC"/>
    <w:rsid w:val="00637873"/>
    <w:rsid w:val="00637FF7"/>
    <w:rsid w:val="00642763"/>
    <w:rsid w:val="00645294"/>
    <w:rsid w:val="006468CB"/>
    <w:rsid w:val="006532EE"/>
    <w:rsid w:val="00655C97"/>
    <w:rsid w:val="00655E62"/>
    <w:rsid w:val="006568BC"/>
    <w:rsid w:val="00656FA9"/>
    <w:rsid w:val="006633E3"/>
    <w:rsid w:val="0066495D"/>
    <w:rsid w:val="00670BB0"/>
    <w:rsid w:val="00672DBD"/>
    <w:rsid w:val="00677FB0"/>
    <w:rsid w:val="00680A6E"/>
    <w:rsid w:val="00682C13"/>
    <w:rsid w:val="00683CB7"/>
    <w:rsid w:val="0068582E"/>
    <w:rsid w:val="00690860"/>
    <w:rsid w:val="0069098C"/>
    <w:rsid w:val="00694C77"/>
    <w:rsid w:val="00695173"/>
    <w:rsid w:val="006974E6"/>
    <w:rsid w:val="0069782F"/>
    <w:rsid w:val="006A4597"/>
    <w:rsid w:val="006B2E1F"/>
    <w:rsid w:val="006C2124"/>
    <w:rsid w:val="006C25AA"/>
    <w:rsid w:val="006C6044"/>
    <w:rsid w:val="006C7BDF"/>
    <w:rsid w:val="006D0513"/>
    <w:rsid w:val="006D5663"/>
    <w:rsid w:val="006D5F0E"/>
    <w:rsid w:val="006E30E0"/>
    <w:rsid w:val="006E5B13"/>
    <w:rsid w:val="006F0311"/>
    <w:rsid w:val="006F2BF7"/>
    <w:rsid w:val="006F5708"/>
    <w:rsid w:val="006F583F"/>
    <w:rsid w:val="006F729A"/>
    <w:rsid w:val="00710E7B"/>
    <w:rsid w:val="007160D0"/>
    <w:rsid w:val="00720043"/>
    <w:rsid w:val="0072192F"/>
    <w:rsid w:val="00722164"/>
    <w:rsid w:val="0072276E"/>
    <w:rsid w:val="00722B31"/>
    <w:rsid w:val="00722F5D"/>
    <w:rsid w:val="00723DF4"/>
    <w:rsid w:val="007353A1"/>
    <w:rsid w:val="00736C58"/>
    <w:rsid w:val="007421E6"/>
    <w:rsid w:val="00757472"/>
    <w:rsid w:val="007600EE"/>
    <w:rsid w:val="0076679C"/>
    <w:rsid w:val="00773B26"/>
    <w:rsid w:val="00773B56"/>
    <w:rsid w:val="0077417C"/>
    <w:rsid w:val="007741AF"/>
    <w:rsid w:val="00775A16"/>
    <w:rsid w:val="007767E8"/>
    <w:rsid w:val="0079000B"/>
    <w:rsid w:val="00791119"/>
    <w:rsid w:val="007A0BFF"/>
    <w:rsid w:val="007B70FC"/>
    <w:rsid w:val="007B7C92"/>
    <w:rsid w:val="007D517B"/>
    <w:rsid w:val="007E2929"/>
    <w:rsid w:val="007E71B6"/>
    <w:rsid w:val="007F0CB5"/>
    <w:rsid w:val="007F2049"/>
    <w:rsid w:val="007F7192"/>
    <w:rsid w:val="008026B2"/>
    <w:rsid w:val="0081168E"/>
    <w:rsid w:val="0081766C"/>
    <w:rsid w:val="00820E31"/>
    <w:rsid w:val="00823A64"/>
    <w:rsid w:val="008257DE"/>
    <w:rsid w:val="008259FB"/>
    <w:rsid w:val="00826491"/>
    <w:rsid w:val="00826B7B"/>
    <w:rsid w:val="0082728C"/>
    <w:rsid w:val="00832C1A"/>
    <w:rsid w:val="00840F93"/>
    <w:rsid w:val="00841285"/>
    <w:rsid w:val="00841485"/>
    <w:rsid w:val="00844734"/>
    <w:rsid w:val="008450B9"/>
    <w:rsid w:val="00850F91"/>
    <w:rsid w:val="0085746C"/>
    <w:rsid w:val="008703B1"/>
    <w:rsid w:val="00870FA7"/>
    <w:rsid w:val="00877FAA"/>
    <w:rsid w:val="008843A2"/>
    <w:rsid w:val="00886764"/>
    <w:rsid w:val="0089041D"/>
    <w:rsid w:val="00892111"/>
    <w:rsid w:val="008928D0"/>
    <w:rsid w:val="008A20D5"/>
    <w:rsid w:val="008A28B7"/>
    <w:rsid w:val="008A6170"/>
    <w:rsid w:val="008B68A9"/>
    <w:rsid w:val="008C1223"/>
    <w:rsid w:val="008D5C7F"/>
    <w:rsid w:val="008E369B"/>
    <w:rsid w:val="008E52F2"/>
    <w:rsid w:val="008F04AD"/>
    <w:rsid w:val="008F2606"/>
    <w:rsid w:val="008F3BEB"/>
    <w:rsid w:val="0090061F"/>
    <w:rsid w:val="0090326E"/>
    <w:rsid w:val="00904C66"/>
    <w:rsid w:val="0090637D"/>
    <w:rsid w:val="009100ED"/>
    <w:rsid w:val="00920E88"/>
    <w:rsid w:val="00931D8F"/>
    <w:rsid w:val="00934C77"/>
    <w:rsid w:val="00936E0A"/>
    <w:rsid w:val="0093740E"/>
    <w:rsid w:val="009378E5"/>
    <w:rsid w:val="00940B51"/>
    <w:rsid w:val="00945D57"/>
    <w:rsid w:val="00950077"/>
    <w:rsid w:val="009523C0"/>
    <w:rsid w:val="00956B45"/>
    <w:rsid w:val="009623BD"/>
    <w:rsid w:val="0096375F"/>
    <w:rsid w:val="00964291"/>
    <w:rsid w:val="00964BC5"/>
    <w:rsid w:val="0096734A"/>
    <w:rsid w:val="009855D4"/>
    <w:rsid w:val="0098793C"/>
    <w:rsid w:val="009929E4"/>
    <w:rsid w:val="009935B7"/>
    <w:rsid w:val="00993883"/>
    <w:rsid w:val="00995C04"/>
    <w:rsid w:val="00997B7C"/>
    <w:rsid w:val="009B0397"/>
    <w:rsid w:val="009B4D79"/>
    <w:rsid w:val="009C1561"/>
    <w:rsid w:val="009C52A0"/>
    <w:rsid w:val="009C74FC"/>
    <w:rsid w:val="009C7B89"/>
    <w:rsid w:val="009D35AB"/>
    <w:rsid w:val="009D5EBA"/>
    <w:rsid w:val="009E01B2"/>
    <w:rsid w:val="009E32CB"/>
    <w:rsid w:val="009F0452"/>
    <w:rsid w:val="009F29CB"/>
    <w:rsid w:val="00A0003C"/>
    <w:rsid w:val="00A15964"/>
    <w:rsid w:val="00A16E82"/>
    <w:rsid w:val="00A17CB2"/>
    <w:rsid w:val="00A218C8"/>
    <w:rsid w:val="00A22AED"/>
    <w:rsid w:val="00A23209"/>
    <w:rsid w:val="00A25B97"/>
    <w:rsid w:val="00A30610"/>
    <w:rsid w:val="00A35D98"/>
    <w:rsid w:val="00A3723C"/>
    <w:rsid w:val="00A3799E"/>
    <w:rsid w:val="00A4118C"/>
    <w:rsid w:val="00A6627B"/>
    <w:rsid w:val="00A742A9"/>
    <w:rsid w:val="00A86F05"/>
    <w:rsid w:val="00A905D1"/>
    <w:rsid w:val="00A90968"/>
    <w:rsid w:val="00A9256C"/>
    <w:rsid w:val="00A94DE2"/>
    <w:rsid w:val="00A9527F"/>
    <w:rsid w:val="00A960E2"/>
    <w:rsid w:val="00A966F7"/>
    <w:rsid w:val="00AA076B"/>
    <w:rsid w:val="00AA3195"/>
    <w:rsid w:val="00AA50FC"/>
    <w:rsid w:val="00AA5C5C"/>
    <w:rsid w:val="00AA68B0"/>
    <w:rsid w:val="00AB1BEC"/>
    <w:rsid w:val="00AB3075"/>
    <w:rsid w:val="00AB3D57"/>
    <w:rsid w:val="00AB7911"/>
    <w:rsid w:val="00AB7D71"/>
    <w:rsid w:val="00AC44DD"/>
    <w:rsid w:val="00AC5F71"/>
    <w:rsid w:val="00AD31DD"/>
    <w:rsid w:val="00AD647B"/>
    <w:rsid w:val="00AD6B90"/>
    <w:rsid w:val="00AD716E"/>
    <w:rsid w:val="00AE4725"/>
    <w:rsid w:val="00AE4FB0"/>
    <w:rsid w:val="00AF79E5"/>
    <w:rsid w:val="00B01803"/>
    <w:rsid w:val="00B04BAD"/>
    <w:rsid w:val="00B05F94"/>
    <w:rsid w:val="00B11D22"/>
    <w:rsid w:val="00B20B5B"/>
    <w:rsid w:val="00B2510F"/>
    <w:rsid w:val="00B31F17"/>
    <w:rsid w:val="00B3496D"/>
    <w:rsid w:val="00B3566A"/>
    <w:rsid w:val="00B3642F"/>
    <w:rsid w:val="00B40489"/>
    <w:rsid w:val="00B409A1"/>
    <w:rsid w:val="00B40CE4"/>
    <w:rsid w:val="00B41345"/>
    <w:rsid w:val="00B41C15"/>
    <w:rsid w:val="00B421BC"/>
    <w:rsid w:val="00B44CAE"/>
    <w:rsid w:val="00B52578"/>
    <w:rsid w:val="00B61246"/>
    <w:rsid w:val="00B61A0B"/>
    <w:rsid w:val="00B63E1F"/>
    <w:rsid w:val="00B65EA9"/>
    <w:rsid w:val="00B83E55"/>
    <w:rsid w:val="00B868D3"/>
    <w:rsid w:val="00B86A49"/>
    <w:rsid w:val="00B86CF9"/>
    <w:rsid w:val="00BA11AF"/>
    <w:rsid w:val="00BA39C1"/>
    <w:rsid w:val="00BA4671"/>
    <w:rsid w:val="00BB1DF4"/>
    <w:rsid w:val="00BB2C0A"/>
    <w:rsid w:val="00BC0084"/>
    <w:rsid w:val="00BC59BE"/>
    <w:rsid w:val="00BC776C"/>
    <w:rsid w:val="00BD387F"/>
    <w:rsid w:val="00BD761A"/>
    <w:rsid w:val="00BE1238"/>
    <w:rsid w:val="00BF6312"/>
    <w:rsid w:val="00C0275B"/>
    <w:rsid w:val="00C11C95"/>
    <w:rsid w:val="00C1246F"/>
    <w:rsid w:val="00C12B3C"/>
    <w:rsid w:val="00C13C54"/>
    <w:rsid w:val="00C13E3D"/>
    <w:rsid w:val="00C1469E"/>
    <w:rsid w:val="00C16176"/>
    <w:rsid w:val="00C163F9"/>
    <w:rsid w:val="00C333B2"/>
    <w:rsid w:val="00C3511C"/>
    <w:rsid w:val="00C56CB9"/>
    <w:rsid w:val="00C579C2"/>
    <w:rsid w:val="00C65A7B"/>
    <w:rsid w:val="00C76C89"/>
    <w:rsid w:val="00C82764"/>
    <w:rsid w:val="00C8612E"/>
    <w:rsid w:val="00C913C1"/>
    <w:rsid w:val="00C927EC"/>
    <w:rsid w:val="00C93D7D"/>
    <w:rsid w:val="00C93DB2"/>
    <w:rsid w:val="00C94BB7"/>
    <w:rsid w:val="00C964FE"/>
    <w:rsid w:val="00C96940"/>
    <w:rsid w:val="00CA05BF"/>
    <w:rsid w:val="00CA0C79"/>
    <w:rsid w:val="00CA22FC"/>
    <w:rsid w:val="00CA3259"/>
    <w:rsid w:val="00CA4F1D"/>
    <w:rsid w:val="00CA6F77"/>
    <w:rsid w:val="00CA7286"/>
    <w:rsid w:val="00CB221D"/>
    <w:rsid w:val="00CB61C6"/>
    <w:rsid w:val="00CB735C"/>
    <w:rsid w:val="00CC197A"/>
    <w:rsid w:val="00CC4815"/>
    <w:rsid w:val="00CC7E27"/>
    <w:rsid w:val="00CD1BBA"/>
    <w:rsid w:val="00CD364F"/>
    <w:rsid w:val="00CD54DA"/>
    <w:rsid w:val="00CD7691"/>
    <w:rsid w:val="00CE0C83"/>
    <w:rsid w:val="00CE21B6"/>
    <w:rsid w:val="00CE3303"/>
    <w:rsid w:val="00CE58AC"/>
    <w:rsid w:val="00CE5D21"/>
    <w:rsid w:val="00CF4602"/>
    <w:rsid w:val="00D013B3"/>
    <w:rsid w:val="00D07132"/>
    <w:rsid w:val="00D21C44"/>
    <w:rsid w:val="00D236D1"/>
    <w:rsid w:val="00D417EF"/>
    <w:rsid w:val="00D4346E"/>
    <w:rsid w:val="00D478C9"/>
    <w:rsid w:val="00D61A7A"/>
    <w:rsid w:val="00D75E64"/>
    <w:rsid w:val="00D7624C"/>
    <w:rsid w:val="00D769BD"/>
    <w:rsid w:val="00D850AA"/>
    <w:rsid w:val="00D851AD"/>
    <w:rsid w:val="00D91B0A"/>
    <w:rsid w:val="00D96616"/>
    <w:rsid w:val="00D96F44"/>
    <w:rsid w:val="00DA2CCB"/>
    <w:rsid w:val="00DB007D"/>
    <w:rsid w:val="00DB40B0"/>
    <w:rsid w:val="00DC0249"/>
    <w:rsid w:val="00DC34ED"/>
    <w:rsid w:val="00DC3BE0"/>
    <w:rsid w:val="00DD33DA"/>
    <w:rsid w:val="00DD752E"/>
    <w:rsid w:val="00DE3461"/>
    <w:rsid w:val="00DE5F60"/>
    <w:rsid w:val="00DE687C"/>
    <w:rsid w:val="00DF09C9"/>
    <w:rsid w:val="00DF17E4"/>
    <w:rsid w:val="00DF3C49"/>
    <w:rsid w:val="00DF45DB"/>
    <w:rsid w:val="00DF54DE"/>
    <w:rsid w:val="00DF626A"/>
    <w:rsid w:val="00E06F5E"/>
    <w:rsid w:val="00E21F68"/>
    <w:rsid w:val="00E2220D"/>
    <w:rsid w:val="00E327B8"/>
    <w:rsid w:val="00E335BD"/>
    <w:rsid w:val="00E41FC4"/>
    <w:rsid w:val="00E43015"/>
    <w:rsid w:val="00E46866"/>
    <w:rsid w:val="00E50084"/>
    <w:rsid w:val="00E5245A"/>
    <w:rsid w:val="00E52DE1"/>
    <w:rsid w:val="00E611C7"/>
    <w:rsid w:val="00E63347"/>
    <w:rsid w:val="00E63B77"/>
    <w:rsid w:val="00E64CFE"/>
    <w:rsid w:val="00E71EE3"/>
    <w:rsid w:val="00E76B6A"/>
    <w:rsid w:val="00E91754"/>
    <w:rsid w:val="00E91C58"/>
    <w:rsid w:val="00E928FF"/>
    <w:rsid w:val="00E96EB5"/>
    <w:rsid w:val="00EA28FF"/>
    <w:rsid w:val="00EA3A3F"/>
    <w:rsid w:val="00EA3D7A"/>
    <w:rsid w:val="00EA5026"/>
    <w:rsid w:val="00EA695D"/>
    <w:rsid w:val="00EA7CE1"/>
    <w:rsid w:val="00EB11BF"/>
    <w:rsid w:val="00EB4D1E"/>
    <w:rsid w:val="00EB55DC"/>
    <w:rsid w:val="00EB5606"/>
    <w:rsid w:val="00EB5C0E"/>
    <w:rsid w:val="00EC06BB"/>
    <w:rsid w:val="00EC0A91"/>
    <w:rsid w:val="00EC0BBB"/>
    <w:rsid w:val="00ED40BB"/>
    <w:rsid w:val="00ED5660"/>
    <w:rsid w:val="00EE1760"/>
    <w:rsid w:val="00EE6DE5"/>
    <w:rsid w:val="00EE74FE"/>
    <w:rsid w:val="00EF2228"/>
    <w:rsid w:val="00EF632B"/>
    <w:rsid w:val="00F00B6E"/>
    <w:rsid w:val="00F0192B"/>
    <w:rsid w:val="00F01A97"/>
    <w:rsid w:val="00F0206D"/>
    <w:rsid w:val="00F146E1"/>
    <w:rsid w:val="00F14F1E"/>
    <w:rsid w:val="00F15373"/>
    <w:rsid w:val="00F17B40"/>
    <w:rsid w:val="00F25E35"/>
    <w:rsid w:val="00F27A04"/>
    <w:rsid w:val="00F32168"/>
    <w:rsid w:val="00F32AF9"/>
    <w:rsid w:val="00F32C84"/>
    <w:rsid w:val="00F4378E"/>
    <w:rsid w:val="00F53C6E"/>
    <w:rsid w:val="00F56CEF"/>
    <w:rsid w:val="00F72868"/>
    <w:rsid w:val="00F773D3"/>
    <w:rsid w:val="00F81E82"/>
    <w:rsid w:val="00F84631"/>
    <w:rsid w:val="00F8465F"/>
    <w:rsid w:val="00F91890"/>
    <w:rsid w:val="00F96026"/>
    <w:rsid w:val="00FB3DE5"/>
    <w:rsid w:val="00FB5254"/>
    <w:rsid w:val="00FB61A0"/>
    <w:rsid w:val="00FC27DD"/>
    <w:rsid w:val="00FC3AE5"/>
    <w:rsid w:val="00FC6FFB"/>
    <w:rsid w:val="00FD21F8"/>
    <w:rsid w:val="00FD6B53"/>
    <w:rsid w:val="00FD7D67"/>
    <w:rsid w:val="00FE14C2"/>
    <w:rsid w:val="00FE4944"/>
    <w:rsid w:val="00FF12AA"/>
    <w:rsid w:val="00FF3993"/>
    <w:rsid w:val="00FF4C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14:docId w14:val="0A2E5F9A"/>
  <w15:docId w15:val="{52228FB9-761A-4B2E-844A-15C7E2A4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D495A"/>
    <w:rPr>
      <w:sz w:val="24"/>
      <w:szCs w:val="24"/>
    </w:rPr>
  </w:style>
  <w:style w:type="paragraph" w:styleId="Naslov1">
    <w:name w:val="heading 1"/>
    <w:basedOn w:val="Navaden"/>
    <w:link w:val="Naslov1Znak"/>
    <w:uiPriority w:val="9"/>
    <w:qFormat/>
    <w:rsid w:val="00A905D1"/>
    <w:pPr>
      <w:spacing w:before="100" w:beforeAutospacing="1" w:after="100" w:afterAutospacing="1"/>
      <w:outlineLvl w:val="0"/>
    </w:pPr>
    <w:rPr>
      <w:b/>
      <w:bCs/>
      <w:color w:val="004276"/>
      <w:kern w:val="36"/>
      <w:sz w:val="30"/>
      <w:szCs w:val="3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0D495A"/>
    <w:pPr>
      <w:tabs>
        <w:tab w:val="center" w:pos="4703"/>
        <w:tab w:val="right" w:pos="9406"/>
      </w:tabs>
    </w:pPr>
  </w:style>
  <w:style w:type="paragraph" w:styleId="Noga">
    <w:name w:val="footer"/>
    <w:basedOn w:val="Navaden"/>
    <w:rsid w:val="000D495A"/>
    <w:pPr>
      <w:tabs>
        <w:tab w:val="center" w:pos="4703"/>
        <w:tab w:val="right" w:pos="9406"/>
      </w:tabs>
    </w:pPr>
  </w:style>
  <w:style w:type="table" w:styleId="Tabelamrea">
    <w:name w:val="Table Grid"/>
    <w:basedOn w:val="Navadnatabela"/>
    <w:rsid w:val="000D4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rsid w:val="000D495A"/>
    <w:rPr>
      <w:color w:val="0000FF"/>
      <w:u w:val="single"/>
    </w:rPr>
  </w:style>
  <w:style w:type="character" w:customStyle="1" w:styleId="Naslov1Znak">
    <w:name w:val="Naslov 1 Znak"/>
    <w:link w:val="Naslov1"/>
    <w:uiPriority w:val="9"/>
    <w:rsid w:val="00A905D1"/>
    <w:rPr>
      <w:b/>
      <w:bCs/>
      <w:color w:val="004276"/>
      <w:kern w:val="36"/>
      <w:sz w:val="30"/>
      <w:szCs w:val="30"/>
    </w:rPr>
  </w:style>
  <w:style w:type="character" w:styleId="Krepko">
    <w:name w:val="Strong"/>
    <w:uiPriority w:val="22"/>
    <w:qFormat/>
    <w:rsid w:val="00A905D1"/>
    <w:rPr>
      <w:b/>
      <w:bCs/>
    </w:rPr>
  </w:style>
  <w:style w:type="character" w:styleId="Poudarek">
    <w:name w:val="Emphasis"/>
    <w:uiPriority w:val="20"/>
    <w:qFormat/>
    <w:rsid w:val="00A905D1"/>
    <w:rPr>
      <w:i/>
      <w:iCs/>
    </w:rPr>
  </w:style>
  <w:style w:type="paragraph" w:styleId="Brezrazmikov">
    <w:name w:val="No Spacing"/>
    <w:uiPriority w:val="1"/>
    <w:qFormat/>
    <w:rsid w:val="003D4421"/>
    <w:rPr>
      <w:sz w:val="24"/>
      <w:szCs w:val="24"/>
    </w:rPr>
  </w:style>
  <w:style w:type="paragraph" w:styleId="Besedilooblaka">
    <w:name w:val="Balloon Text"/>
    <w:basedOn w:val="Navaden"/>
    <w:link w:val="BesedilooblakaZnak"/>
    <w:rsid w:val="00087FB0"/>
    <w:rPr>
      <w:rFonts w:ascii="Segoe UI" w:hAnsi="Segoe UI"/>
      <w:sz w:val="18"/>
      <w:szCs w:val="18"/>
    </w:rPr>
  </w:style>
  <w:style w:type="character" w:customStyle="1" w:styleId="BesedilooblakaZnak">
    <w:name w:val="Besedilo oblačka Znak"/>
    <w:link w:val="Besedilooblaka"/>
    <w:rsid w:val="00087FB0"/>
    <w:rPr>
      <w:rFonts w:ascii="Segoe UI" w:hAnsi="Segoe UI" w:cs="Segoe UI"/>
      <w:sz w:val="18"/>
      <w:szCs w:val="18"/>
    </w:rPr>
  </w:style>
  <w:style w:type="paragraph" w:styleId="Odstavekseznama">
    <w:name w:val="List Paragraph"/>
    <w:basedOn w:val="Navaden"/>
    <w:uiPriority w:val="34"/>
    <w:qFormat/>
    <w:rsid w:val="00313538"/>
    <w:pPr>
      <w:ind w:left="720"/>
      <w:contextualSpacing/>
    </w:pPr>
    <w:rPr>
      <w:sz w:val="20"/>
      <w:szCs w:val="20"/>
      <w:lang w:eastAsia="en-US"/>
    </w:rPr>
  </w:style>
  <w:style w:type="paragraph" w:customStyle="1" w:styleId="Default">
    <w:name w:val="Default"/>
    <w:rsid w:val="00E76B6A"/>
    <w:pPr>
      <w:autoSpaceDE w:val="0"/>
      <w:autoSpaceDN w:val="0"/>
      <w:adjustRightInd w:val="0"/>
    </w:pPr>
    <w:rPr>
      <w:color w:val="000000"/>
      <w:sz w:val="24"/>
      <w:szCs w:val="24"/>
    </w:rPr>
  </w:style>
  <w:style w:type="character" w:styleId="Naslovknjige">
    <w:name w:val="Book Title"/>
    <w:qFormat/>
    <w:rsid w:val="00E76B6A"/>
    <w:rPr>
      <w:b/>
      <w:bCs/>
      <w:smallCaps/>
      <w:spacing w:val="5"/>
    </w:rPr>
  </w:style>
  <w:style w:type="paragraph" w:styleId="Telobesedila">
    <w:name w:val="Body Text"/>
    <w:basedOn w:val="Navaden"/>
    <w:link w:val="TelobesedilaZnak"/>
    <w:unhideWhenUsed/>
    <w:rsid w:val="00694C77"/>
    <w:rPr>
      <w:rFonts w:ascii="Arial" w:hAnsi="Arial"/>
      <w:szCs w:val="20"/>
    </w:rPr>
  </w:style>
  <w:style w:type="character" w:customStyle="1" w:styleId="TelobesedilaZnak">
    <w:name w:val="Telo besedila Znak"/>
    <w:basedOn w:val="Privzetapisavaodstavka"/>
    <w:link w:val="Telobesedila"/>
    <w:rsid w:val="00694C7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70422">
      <w:bodyDiv w:val="1"/>
      <w:marLeft w:val="0"/>
      <w:marRight w:val="0"/>
      <w:marTop w:val="0"/>
      <w:marBottom w:val="0"/>
      <w:divBdr>
        <w:top w:val="none" w:sz="0" w:space="0" w:color="auto"/>
        <w:left w:val="none" w:sz="0" w:space="0" w:color="auto"/>
        <w:bottom w:val="none" w:sz="0" w:space="0" w:color="auto"/>
        <w:right w:val="none" w:sz="0" w:space="0" w:color="auto"/>
      </w:divBdr>
    </w:div>
    <w:div w:id="848643456">
      <w:bodyDiv w:val="1"/>
      <w:marLeft w:val="0"/>
      <w:marRight w:val="0"/>
      <w:marTop w:val="0"/>
      <w:marBottom w:val="0"/>
      <w:divBdr>
        <w:top w:val="none" w:sz="0" w:space="0" w:color="auto"/>
        <w:left w:val="none" w:sz="0" w:space="0" w:color="auto"/>
        <w:bottom w:val="none" w:sz="0" w:space="0" w:color="auto"/>
        <w:right w:val="none" w:sz="0" w:space="0" w:color="auto"/>
      </w:divBdr>
    </w:div>
    <w:div w:id="989596048">
      <w:bodyDiv w:val="1"/>
      <w:marLeft w:val="0"/>
      <w:marRight w:val="0"/>
      <w:marTop w:val="0"/>
      <w:marBottom w:val="0"/>
      <w:divBdr>
        <w:top w:val="none" w:sz="0" w:space="0" w:color="auto"/>
        <w:left w:val="none" w:sz="0" w:space="0" w:color="auto"/>
        <w:bottom w:val="none" w:sz="0" w:space="0" w:color="auto"/>
        <w:right w:val="none" w:sz="0" w:space="0" w:color="auto"/>
      </w:divBdr>
    </w:div>
    <w:div w:id="1435440869">
      <w:bodyDiv w:val="1"/>
      <w:marLeft w:val="0"/>
      <w:marRight w:val="0"/>
      <w:marTop w:val="0"/>
      <w:marBottom w:val="0"/>
      <w:divBdr>
        <w:top w:val="none" w:sz="0" w:space="0" w:color="auto"/>
        <w:left w:val="none" w:sz="0" w:space="0" w:color="auto"/>
        <w:bottom w:val="none" w:sz="0" w:space="0" w:color="auto"/>
        <w:right w:val="none" w:sz="0" w:space="0" w:color="auto"/>
      </w:divBdr>
      <w:divsChild>
        <w:div w:id="1831214608">
          <w:marLeft w:val="0"/>
          <w:marRight w:val="0"/>
          <w:marTop w:val="0"/>
          <w:marBottom w:val="0"/>
          <w:divBdr>
            <w:top w:val="none" w:sz="0" w:space="0" w:color="auto"/>
            <w:left w:val="none" w:sz="0" w:space="0" w:color="auto"/>
            <w:bottom w:val="none" w:sz="0" w:space="0" w:color="auto"/>
            <w:right w:val="none" w:sz="0" w:space="0" w:color="auto"/>
          </w:divBdr>
          <w:divsChild>
            <w:div w:id="405537872">
              <w:marLeft w:val="0"/>
              <w:marRight w:val="0"/>
              <w:marTop w:val="0"/>
              <w:marBottom w:val="0"/>
              <w:divBdr>
                <w:top w:val="none" w:sz="0" w:space="0" w:color="auto"/>
                <w:left w:val="none" w:sz="0" w:space="0" w:color="auto"/>
                <w:bottom w:val="none" w:sz="0" w:space="0" w:color="auto"/>
                <w:right w:val="none" w:sz="0" w:space="0" w:color="auto"/>
              </w:divBdr>
              <w:divsChild>
                <w:div w:id="253561103">
                  <w:marLeft w:val="0"/>
                  <w:marRight w:val="-360"/>
                  <w:marTop w:val="0"/>
                  <w:marBottom w:val="0"/>
                  <w:divBdr>
                    <w:top w:val="none" w:sz="0" w:space="0" w:color="auto"/>
                    <w:left w:val="none" w:sz="0" w:space="0" w:color="auto"/>
                    <w:bottom w:val="none" w:sz="0" w:space="0" w:color="auto"/>
                    <w:right w:val="none" w:sz="0" w:space="0" w:color="auto"/>
                  </w:divBdr>
                  <w:divsChild>
                    <w:div w:id="1840341576">
                      <w:marLeft w:val="0"/>
                      <w:marRight w:val="0"/>
                      <w:marTop w:val="0"/>
                      <w:marBottom w:val="0"/>
                      <w:divBdr>
                        <w:top w:val="none" w:sz="0" w:space="0" w:color="auto"/>
                        <w:left w:val="single" w:sz="6" w:space="0" w:color="D2D2D2"/>
                        <w:bottom w:val="none" w:sz="0" w:space="0" w:color="auto"/>
                        <w:right w:val="single" w:sz="6" w:space="0" w:color="D2D2D2"/>
                      </w:divBdr>
                      <w:divsChild>
                        <w:div w:id="1213811823">
                          <w:marLeft w:val="0"/>
                          <w:marRight w:val="0"/>
                          <w:marTop w:val="0"/>
                          <w:marBottom w:val="0"/>
                          <w:divBdr>
                            <w:top w:val="none" w:sz="0" w:space="0" w:color="auto"/>
                            <w:left w:val="none" w:sz="0" w:space="0" w:color="auto"/>
                            <w:bottom w:val="none" w:sz="0" w:space="0" w:color="auto"/>
                            <w:right w:val="none" w:sz="0" w:space="0" w:color="auto"/>
                          </w:divBdr>
                          <w:divsChild>
                            <w:div w:id="1403796309">
                              <w:marLeft w:val="0"/>
                              <w:marRight w:val="0"/>
                              <w:marTop w:val="0"/>
                              <w:marBottom w:val="0"/>
                              <w:divBdr>
                                <w:top w:val="none" w:sz="0" w:space="0" w:color="auto"/>
                                <w:left w:val="none" w:sz="0" w:space="0" w:color="auto"/>
                                <w:bottom w:val="none" w:sz="0" w:space="0" w:color="auto"/>
                                <w:right w:val="none" w:sz="0" w:space="0" w:color="auto"/>
                              </w:divBdr>
                              <w:divsChild>
                                <w:div w:id="775175505">
                                  <w:marLeft w:val="0"/>
                                  <w:marRight w:val="0"/>
                                  <w:marTop w:val="0"/>
                                  <w:marBottom w:val="150"/>
                                  <w:divBdr>
                                    <w:top w:val="none" w:sz="0" w:space="0" w:color="auto"/>
                                    <w:left w:val="none" w:sz="0" w:space="0" w:color="auto"/>
                                    <w:bottom w:val="none" w:sz="0" w:space="0" w:color="auto"/>
                                    <w:right w:val="none" w:sz="0" w:space="0" w:color="auto"/>
                                  </w:divBdr>
                                </w:div>
                                <w:div w:id="1992757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332145">
      <w:bodyDiv w:val="1"/>
      <w:marLeft w:val="0"/>
      <w:marRight w:val="0"/>
      <w:marTop w:val="0"/>
      <w:marBottom w:val="0"/>
      <w:divBdr>
        <w:top w:val="none" w:sz="0" w:space="0" w:color="auto"/>
        <w:left w:val="none" w:sz="0" w:space="0" w:color="auto"/>
        <w:bottom w:val="none" w:sz="0" w:space="0" w:color="auto"/>
        <w:right w:val="none" w:sz="0" w:space="0" w:color="auto"/>
      </w:divBdr>
      <w:divsChild>
        <w:div w:id="28142162">
          <w:marLeft w:val="0"/>
          <w:marRight w:val="0"/>
          <w:marTop w:val="0"/>
          <w:marBottom w:val="0"/>
          <w:divBdr>
            <w:top w:val="none" w:sz="0" w:space="0" w:color="auto"/>
            <w:left w:val="none" w:sz="0" w:space="0" w:color="auto"/>
            <w:bottom w:val="none" w:sz="0" w:space="0" w:color="auto"/>
            <w:right w:val="none" w:sz="0" w:space="0" w:color="auto"/>
          </w:divBdr>
        </w:div>
      </w:divsChild>
    </w:div>
    <w:div w:id="20344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21EB55B09B9F547A3E0AC7148C72F6F" ma:contentTypeVersion="0" ma:contentTypeDescription="Ustvari nov dokument." ma:contentTypeScope="" ma:versionID="991d1d9936ca5ad96f1ab1d249def18b">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C143B-B371-4A72-9A63-4AF505674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E305022-C2EF-44B5-9D04-FB86B9C12747}">
  <ds:schemaRefs>
    <ds:schemaRef ds:uri="http://schemas.microsoft.com/sharepoint/v3/contenttype/forms"/>
  </ds:schemaRefs>
</ds:datastoreItem>
</file>

<file path=customXml/itemProps3.xml><?xml version="1.0" encoding="utf-8"?>
<ds:datastoreItem xmlns:ds="http://schemas.openxmlformats.org/officeDocument/2006/customXml" ds:itemID="{14417E99-7DFD-4463-8326-E0FEE1CCB6E1}">
  <ds:schemaRefs>
    <ds:schemaRef ds:uri="http://schemas.microsoft.com/office/2006/metadata/properties"/>
  </ds:schemaRefs>
</ds:datastoreItem>
</file>

<file path=customXml/itemProps4.xml><?xml version="1.0" encoding="utf-8"?>
<ds:datastoreItem xmlns:ds="http://schemas.openxmlformats.org/officeDocument/2006/customXml" ds:itemID="{0AF7C263-969C-4518-B7AF-4034B7B1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1111</Words>
  <Characters>6338</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Damijan Plajnšek</dc:creator>
  <cp:lastModifiedBy>Urška Fajt</cp:lastModifiedBy>
  <cp:revision>26</cp:revision>
  <cp:lastPrinted>2019-06-12T09:45:00Z</cp:lastPrinted>
  <dcterms:created xsi:type="dcterms:W3CDTF">2019-06-12T07:05:00Z</dcterms:created>
  <dcterms:modified xsi:type="dcterms:W3CDTF">2019-06-13T12:14:00Z</dcterms:modified>
</cp:coreProperties>
</file>