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69" w:rsidRPr="003D7C69" w:rsidRDefault="003D7C69" w:rsidP="003D7C69">
      <w:pPr>
        <w:pBdr>
          <w:bottom w:val="single" w:sz="12" w:space="1" w:color="auto"/>
        </w:pBdr>
        <w:jc w:val="center"/>
        <w:rPr>
          <w:b/>
        </w:rPr>
      </w:pPr>
      <w:r w:rsidRPr="003D7C69">
        <w:rPr>
          <w:b/>
          <w:noProof/>
          <w:lang w:eastAsia="sl-SI"/>
        </w:rPr>
        <w:drawing>
          <wp:inline distT="0" distB="0" distL="0" distR="0">
            <wp:extent cx="781050" cy="913829"/>
            <wp:effectExtent l="0" t="0" r="0" b="635"/>
            <wp:docPr id="1" name="Slika 1" descr="Vi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18" cy="9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C8" w:rsidRPr="003D7C69" w:rsidRDefault="00B20B20" w:rsidP="003D7C69">
      <w:pPr>
        <w:pBdr>
          <w:bottom w:val="single" w:sz="12" w:space="1" w:color="auto"/>
        </w:pBdr>
        <w:jc w:val="center"/>
        <w:rPr>
          <w:b/>
        </w:rPr>
      </w:pPr>
      <w:r w:rsidRPr="003D7C69">
        <w:rPr>
          <w:b/>
        </w:rPr>
        <w:t>OBČINA VITANJE</w:t>
      </w:r>
    </w:p>
    <w:p w:rsidR="00B20B20" w:rsidRPr="003D7C69" w:rsidRDefault="003D7C69" w:rsidP="00AB57D6">
      <w:pPr>
        <w:jc w:val="center"/>
        <w:rPr>
          <w:b/>
        </w:rPr>
      </w:pPr>
      <w:r w:rsidRPr="003D7C69">
        <w:rPr>
          <w:b/>
        </w:rPr>
        <w:t>Grajski t</w:t>
      </w:r>
      <w:r w:rsidR="00B20B20" w:rsidRPr="003D7C69">
        <w:rPr>
          <w:b/>
        </w:rPr>
        <w:t>rg</w:t>
      </w:r>
      <w:r w:rsidRPr="003D7C69">
        <w:rPr>
          <w:b/>
        </w:rPr>
        <w:t xml:space="preserve"> 1, 3205 Vitanje ; tel: (03) 757 43 50 ; mail:  </w:t>
      </w:r>
      <w:hyperlink r:id="rId6" w:history="1">
        <w:r w:rsidRPr="003D7C69">
          <w:rPr>
            <w:b/>
          </w:rPr>
          <w:t>info@vitanje.si</w:t>
        </w:r>
      </w:hyperlink>
    </w:p>
    <w:p w:rsidR="00E66D11" w:rsidRPr="00E66D11" w:rsidRDefault="00B20B20" w:rsidP="00EC10BD">
      <w:pPr>
        <w:jc w:val="center"/>
        <w:rPr>
          <w:b/>
        </w:rPr>
      </w:pPr>
      <w:r w:rsidRPr="003D7C69">
        <w:rPr>
          <w:b/>
        </w:rPr>
        <w:t>NADZORNI ODBOR</w:t>
      </w:r>
    </w:p>
    <w:p w:rsidR="00B20B20" w:rsidRDefault="00B20B20">
      <w:r>
        <w:t>Datum:</w:t>
      </w:r>
      <w:r w:rsidR="00EC10BD">
        <w:t xml:space="preserve"> 18.12.2017</w:t>
      </w:r>
    </w:p>
    <w:p w:rsidR="00AB57D6" w:rsidRDefault="00B20B20">
      <w:r>
        <w:t>V skladu s Statu</w:t>
      </w:r>
      <w:r w:rsidR="003D7C69">
        <w:t>t</w:t>
      </w:r>
      <w:r>
        <w:t xml:space="preserve">om Občine Vitanje </w:t>
      </w:r>
      <w:r w:rsidR="00E66D11">
        <w:t xml:space="preserve"> ter  Poslovnikom </w:t>
      </w:r>
      <w:r>
        <w:t xml:space="preserve"> Nadzornega odbora Občine </w:t>
      </w:r>
      <w:r w:rsidR="003D7C69">
        <w:t>Vitanje</w:t>
      </w:r>
      <w:r>
        <w:t xml:space="preserve">, je Nadzorni odbor Občine </w:t>
      </w:r>
      <w:r w:rsidR="003D7C69">
        <w:t>Vitanje</w:t>
      </w:r>
      <w:r w:rsidR="00E66D11">
        <w:t xml:space="preserve"> na svoji  6. redni </w:t>
      </w:r>
      <w:r>
        <w:t xml:space="preserve"> seji dne   sprejel:</w:t>
      </w:r>
    </w:p>
    <w:p w:rsidR="00B20B20" w:rsidRPr="003D7C69" w:rsidRDefault="00B20B20" w:rsidP="003D7C69">
      <w:pPr>
        <w:jc w:val="center"/>
        <w:rPr>
          <w:b/>
        </w:rPr>
      </w:pPr>
      <w:r w:rsidRPr="003D7C69">
        <w:rPr>
          <w:b/>
        </w:rPr>
        <w:t>LETNI PROGRAM DELA</w:t>
      </w:r>
    </w:p>
    <w:p w:rsidR="00AB57D6" w:rsidRPr="00AB57D6" w:rsidRDefault="003D7C69" w:rsidP="00AB57D6">
      <w:pPr>
        <w:jc w:val="center"/>
        <w:rPr>
          <w:b/>
        </w:rPr>
      </w:pPr>
      <w:r>
        <w:rPr>
          <w:b/>
        </w:rPr>
        <w:t>NADZORNEGA ODBORA ZA LETO 2018</w:t>
      </w:r>
    </w:p>
    <w:p w:rsidR="00B20B20" w:rsidRDefault="00B20B20">
      <w:r>
        <w:t>V skladu s Statutom Občine Vitanje predlagam naslednje aktivnosti nadzornega odbora:</w:t>
      </w:r>
    </w:p>
    <w:p w:rsidR="00B20B20" w:rsidRDefault="00B20B20" w:rsidP="00B20B20">
      <w:pPr>
        <w:pStyle w:val="Odstavekseznama"/>
        <w:numPr>
          <w:ilvl w:val="0"/>
          <w:numId w:val="1"/>
        </w:numPr>
      </w:pPr>
      <w:r>
        <w:t>Nadzor nad razpolaganjem premoženja občine,</w:t>
      </w:r>
    </w:p>
    <w:p w:rsidR="00B20B20" w:rsidRDefault="00B20B20" w:rsidP="00B20B20">
      <w:pPr>
        <w:pStyle w:val="Odstavekseznama"/>
        <w:numPr>
          <w:ilvl w:val="0"/>
          <w:numId w:val="1"/>
        </w:numPr>
      </w:pPr>
      <w:r>
        <w:t>Nadzor namenske in smotrne porabe občinskih sredstev,</w:t>
      </w:r>
    </w:p>
    <w:p w:rsidR="00B20B20" w:rsidRDefault="00B20B20" w:rsidP="00B20B20">
      <w:pPr>
        <w:pStyle w:val="Odstavekseznama"/>
        <w:numPr>
          <w:ilvl w:val="0"/>
          <w:numId w:val="1"/>
        </w:numPr>
      </w:pPr>
      <w:r>
        <w:t>Nadzor finančnega poslovanja p</w:t>
      </w:r>
      <w:r w:rsidR="00172C04">
        <w:t>orabnikov proračunskih sredstev ter</w:t>
      </w:r>
    </w:p>
    <w:p w:rsidR="00172C04" w:rsidRDefault="00172C04" w:rsidP="00172C04">
      <w:pPr>
        <w:pStyle w:val="Odstavekseznama"/>
        <w:numPr>
          <w:ilvl w:val="0"/>
          <w:numId w:val="1"/>
        </w:numPr>
      </w:pPr>
      <w:r>
        <w:t>Opravljanje drugih nalog v skladu z zakonom, podzakonskimi predpisi in statutom.</w:t>
      </w:r>
    </w:p>
    <w:p w:rsidR="00B20B20" w:rsidRDefault="00B20B20" w:rsidP="00B20B20"/>
    <w:p w:rsidR="00B20B20" w:rsidRDefault="00B20B20" w:rsidP="00B20B20">
      <w:r>
        <w:t>Nadzori skozi leto 2018 bodo lahko tako vključevali preverjanje zakonitosti in pravilnosti poslovanja pristojnih organizacij in organov, kot so:</w:t>
      </w:r>
    </w:p>
    <w:p w:rsidR="00B20B20" w:rsidRDefault="00E66D11" w:rsidP="00B20B20">
      <w:pPr>
        <w:pStyle w:val="Odstavekseznama"/>
        <w:numPr>
          <w:ilvl w:val="0"/>
          <w:numId w:val="2"/>
        </w:numPr>
      </w:pPr>
      <w:r>
        <w:t xml:space="preserve">Organi </w:t>
      </w:r>
      <w:r w:rsidR="00B20B20">
        <w:t xml:space="preserve"> občine</w:t>
      </w:r>
    </w:p>
    <w:p w:rsidR="00B20B20" w:rsidRDefault="00B20B20" w:rsidP="00B20B20">
      <w:pPr>
        <w:pStyle w:val="Odstavekseznama"/>
        <w:numPr>
          <w:ilvl w:val="0"/>
          <w:numId w:val="2"/>
        </w:numPr>
      </w:pPr>
      <w:r>
        <w:t>Javni zavodi,</w:t>
      </w:r>
    </w:p>
    <w:p w:rsidR="003D7C69" w:rsidRDefault="00B20B20" w:rsidP="00B20B20">
      <w:pPr>
        <w:pStyle w:val="Odstavekseznama"/>
        <w:numPr>
          <w:ilvl w:val="0"/>
          <w:numId w:val="2"/>
        </w:numPr>
      </w:pPr>
      <w:r>
        <w:t>Ostali porabniki občinskih sredstev.</w:t>
      </w:r>
    </w:p>
    <w:p w:rsidR="00B20B20" w:rsidRDefault="00B20B20" w:rsidP="00B20B20">
      <w:r>
        <w:t>Nadzorni odbor bo spremljal in se seznanjal z vsebino gradiv za občinski svet, pri čemer bo dan poseben poudarek finančnim kazalcem (proračun, rebalansi, kontni premiki,…). Sestajal se bo redno. V letu 2018 se bo Nadzo</w:t>
      </w:r>
      <w:r w:rsidR="00E66D11">
        <w:t>rni odbor sestal na predvidoma  4</w:t>
      </w:r>
      <w:r>
        <w:t xml:space="preserve"> sejah. Opravil bo štiri (4) nadzore porabni</w:t>
      </w:r>
      <w:r w:rsidR="00E66D11">
        <w:t xml:space="preserve">kov proračunskih sredstev. </w:t>
      </w:r>
    </w:p>
    <w:p w:rsidR="003D7C69" w:rsidRDefault="003D7C69" w:rsidP="00B20B20"/>
    <w:p w:rsidR="003807D9" w:rsidRPr="003D7C69" w:rsidRDefault="003807D9" w:rsidP="003807D9">
      <w:pPr>
        <w:pStyle w:val="Odstavekseznama"/>
        <w:numPr>
          <w:ilvl w:val="0"/>
          <w:numId w:val="5"/>
        </w:numPr>
        <w:rPr>
          <w:b/>
        </w:rPr>
      </w:pPr>
      <w:r w:rsidRPr="003D7C69">
        <w:rPr>
          <w:b/>
        </w:rPr>
        <w:t>Nadzor nad razpolaganjem premoženja Občine Vitanje</w:t>
      </w:r>
    </w:p>
    <w:p w:rsidR="003807D9" w:rsidRDefault="003807D9" w:rsidP="003807D9">
      <w:r>
        <w:t>Tekoče bomo spremljali nakupe in odprodaje premoženja (zemljišča ipd.) ter investicijska vlaganja.</w:t>
      </w:r>
    </w:p>
    <w:p w:rsidR="003807D9" w:rsidRDefault="003807D9" w:rsidP="003807D9"/>
    <w:p w:rsidR="003807D9" w:rsidRPr="003D7C69" w:rsidRDefault="003807D9" w:rsidP="003807D9">
      <w:pPr>
        <w:pStyle w:val="Odstavekseznama"/>
        <w:numPr>
          <w:ilvl w:val="0"/>
          <w:numId w:val="5"/>
        </w:numPr>
        <w:rPr>
          <w:b/>
        </w:rPr>
      </w:pPr>
      <w:r w:rsidRPr="003D7C69">
        <w:rPr>
          <w:b/>
        </w:rPr>
        <w:t>Nadzor namenske in smotrne porabe proračunskih sredstev</w:t>
      </w:r>
    </w:p>
    <w:p w:rsidR="003807D9" w:rsidRDefault="003807D9" w:rsidP="003807D9">
      <w:r>
        <w:t>Nadzorni odbor bo spremljal predvsem odhodke z naslednjimi aktivnostmi in p</w:t>
      </w:r>
      <w:r w:rsidR="003D7C69">
        <w:t>o</w:t>
      </w:r>
      <w:r>
        <w:t>ročili: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 xml:space="preserve">Spremljanje </w:t>
      </w:r>
      <w:r w:rsidR="00EC10BD">
        <w:t>medletnih  transakcij</w:t>
      </w:r>
      <w:r>
        <w:t>;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Prerazporeditev kontnih postavk;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Poročilo za Zaključni račun občine za leto 2017;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Poročilo za plan proračuna za leto 201</w:t>
      </w:r>
      <w:r w:rsidR="003D7C69">
        <w:t>8</w:t>
      </w:r>
      <w:r>
        <w:t>;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Kontrola namenskih porab proračunskih sredstev;</w:t>
      </w:r>
    </w:p>
    <w:p w:rsidR="00EC10BD" w:rsidRDefault="003807D9" w:rsidP="00EC10BD">
      <w:pPr>
        <w:pStyle w:val="Odstavekseznama"/>
        <w:numPr>
          <w:ilvl w:val="1"/>
          <w:numId w:val="5"/>
        </w:numPr>
      </w:pPr>
      <w:r>
        <w:t>Razna poročila za župana oziroma občinski svet.</w:t>
      </w:r>
    </w:p>
    <w:p w:rsidR="00EC10BD" w:rsidRDefault="00EC10BD" w:rsidP="00EC10BD">
      <w:pPr>
        <w:pStyle w:val="Odstavekseznama"/>
      </w:pPr>
    </w:p>
    <w:p w:rsidR="003807D9" w:rsidRDefault="003807D9" w:rsidP="003807D9">
      <w:pPr>
        <w:pStyle w:val="Odstavekseznama"/>
        <w:numPr>
          <w:ilvl w:val="0"/>
          <w:numId w:val="5"/>
        </w:numPr>
        <w:rPr>
          <w:b/>
        </w:rPr>
      </w:pPr>
      <w:r w:rsidRPr="003D7C69">
        <w:rPr>
          <w:b/>
        </w:rPr>
        <w:t>Nadzor finančnega poslovanja porabnikov proračunskih sredstev</w:t>
      </w:r>
    </w:p>
    <w:p w:rsidR="003D7C69" w:rsidRPr="003D7C69" w:rsidRDefault="003D7C69" w:rsidP="003D7C69">
      <w:pPr>
        <w:pStyle w:val="Odstavekseznama"/>
        <w:rPr>
          <w:b/>
        </w:rPr>
      </w:pP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Nadzore bomo določili v skladu s poslovni</w:t>
      </w:r>
      <w:r w:rsidR="003153A1">
        <w:t xml:space="preserve">kom, predvidevamo pa štiri </w:t>
      </w:r>
      <w:r>
        <w:t xml:space="preserve"> nadzore porabnikov proračunskih sredstev.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Poročilo o nadzoru porabnikov z zapisniki nadzorov.</w:t>
      </w:r>
    </w:p>
    <w:p w:rsidR="003807D9" w:rsidRDefault="003807D9" w:rsidP="003807D9">
      <w:pPr>
        <w:pStyle w:val="Odstavekseznama"/>
        <w:numPr>
          <w:ilvl w:val="1"/>
          <w:numId w:val="5"/>
        </w:numPr>
      </w:pPr>
      <w:r>
        <w:t>Letno poročilo o delu Nadzornega odbora.</w:t>
      </w:r>
    </w:p>
    <w:p w:rsidR="003D7C69" w:rsidRDefault="003D7C69" w:rsidP="003D7C69"/>
    <w:p w:rsidR="003807D9" w:rsidRPr="003D7C69" w:rsidRDefault="003807D9" w:rsidP="003D7C69">
      <w:pPr>
        <w:jc w:val="center"/>
        <w:rPr>
          <w:b/>
        </w:rPr>
      </w:pPr>
      <w:r w:rsidRPr="003D7C69">
        <w:rPr>
          <w:b/>
        </w:rPr>
        <w:t>Nadzorni odbor občine Vitanje: LETNI PROGRAM ZA LETO 2018</w:t>
      </w:r>
    </w:p>
    <w:p w:rsidR="003807D9" w:rsidRPr="003D7C69" w:rsidRDefault="003807D9" w:rsidP="003807D9">
      <w:pPr>
        <w:rPr>
          <w:b/>
        </w:rPr>
      </w:pPr>
      <w:r w:rsidRPr="003D7C69">
        <w:rPr>
          <w:b/>
        </w:rPr>
        <w:t>TABELA 1: Nadzori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7"/>
        <w:gridCol w:w="1538"/>
        <w:gridCol w:w="1401"/>
        <w:gridCol w:w="1942"/>
        <w:gridCol w:w="1213"/>
        <w:gridCol w:w="1249"/>
        <w:gridCol w:w="1544"/>
        <w:gridCol w:w="1348"/>
      </w:tblGrid>
      <w:tr w:rsidR="003D7C69" w:rsidTr="003D7C69">
        <w:tc>
          <w:tcPr>
            <w:tcW w:w="0" w:type="auto"/>
          </w:tcPr>
          <w:p w:rsidR="003807D9" w:rsidRDefault="003D7C69" w:rsidP="003807D9">
            <w:r>
              <w:t>Št.</w:t>
            </w:r>
          </w:p>
        </w:tc>
        <w:tc>
          <w:tcPr>
            <w:tcW w:w="0" w:type="auto"/>
          </w:tcPr>
          <w:p w:rsidR="003807D9" w:rsidRDefault="00EC10BD" w:rsidP="003807D9">
            <w:r>
              <w:t>N</w:t>
            </w:r>
            <w:r w:rsidR="003807D9">
              <w:t>adzori</w:t>
            </w:r>
          </w:p>
        </w:tc>
        <w:tc>
          <w:tcPr>
            <w:tcW w:w="1401" w:type="dxa"/>
          </w:tcPr>
          <w:p w:rsidR="003807D9" w:rsidRDefault="003807D9" w:rsidP="003807D9">
            <w:r>
              <w:t>Nadzorovana oseba</w:t>
            </w:r>
          </w:p>
        </w:tc>
        <w:tc>
          <w:tcPr>
            <w:tcW w:w="1942" w:type="dxa"/>
          </w:tcPr>
          <w:p w:rsidR="003807D9" w:rsidRDefault="003807D9" w:rsidP="003807D9">
            <w:r>
              <w:t>Predmet nadzora</w:t>
            </w:r>
          </w:p>
        </w:tc>
        <w:tc>
          <w:tcPr>
            <w:tcW w:w="0" w:type="auto"/>
          </w:tcPr>
          <w:p w:rsidR="003807D9" w:rsidRDefault="003807D9" w:rsidP="003807D9">
            <w:r>
              <w:t>Obseg nadzora</w:t>
            </w:r>
          </w:p>
        </w:tc>
        <w:tc>
          <w:tcPr>
            <w:tcW w:w="1237" w:type="dxa"/>
          </w:tcPr>
          <w:p w:rsidR="003807D9" w:rsidRDefault="003807D9" w:rsidP="003807D9">
            <w:r>
              <w:t>Stopnja zahtevnosti</w:t>
            </w:r>
          </w:p>
        </w:tc>
        <w:tc>
          <w:tcPr>
            <w:tcW w:w="1544" w:type="dxa"/>
          </w:tcPr>
          <w:p w:rsidR="003807D9" w:rsidRDefault="003807D9" w:rsidP="003807D9">
            <w:r>
              <w:t>Cilji nadzora</w:t>
            </w:r>
          </w:p>
        </w:tc>
        <w:tc>
          <w:tcPr>
            <w:tcW w:w="0" w:type="auto"/>
          </w:tcPr>
          <w:p w:rsidR="003807D9" w:rsidRDefault="003807D9" w:rsidP="003807D9">
            <w:r>
              <w:t>Člani bodo sodelovali</w:t>
            </w:r>
          </w:p>
        </w:tc>
      </w:tr>
      <w:tr w:rsidR="003D7C69" w:rsidTr="003D7C69">
        <w:tc>
          <w:tcPr>
            <w:tcW w:w="0" w:type="auto"/>
          </w:tcPr>
          <w:p w:rsidR="003807D9" w:rsidRDefault="003807D9" w:rsidP="003807D9">
            <w:r>
              <w:t>1</w:t>
            </w:r>
          </w:p>
        </w:tc>
        <w:tc>
          <w:tcPr>
            <w:tcW w:w="0" w:type="auto"/>
          </w:tcPr>
          <w:p w:rsidR="003807D9" w:rsidRDefault="003807D9" w:rsidP="003807D9">
            <w:r>
              <w:t>2</w:t>
            </w:r>
          </w:p>
        </w:tc>
        <w:tc>
          <w:tcPr>
            <w:tcW w:w="1401" w:type="dxa"/>
          </w:tcPr>
          <w:p w:rsidR="003807D9" w:rsidRDefault="003807D9" w:rsidP="003807D9">
            <w:r>
              <w:t>3</w:t>
            </w:r>
          </w:p>
        </w:tc>
        <w:tc>
          <w:tcPr>
            <w:tcW w:w="1942" w:type="dxa"/>
          </w:tcPr>
          <w:p w:rsidR="003807D9" w:rsidRDefault="003807D9" w:rsidP="003807D9">
            <w:r>
              <w:t>4</w:t>
            </w:r>
          </w:p>
        </w:tc>
        <w:tc>
          <w:tcPr>
            <w:tcW w:w="0" w:type="auto"/>
          </w:tcPr>
          <w:p w:rsidR="003807D9" w:rsidRDefault="003807D9" w:rsidP="003807D9">
            <w:r>
              <w:t>5</w:t>
            </w:r>
          </w:p>
        </w:tc>
        <w:tc>
          <w:tcPr>
            <w:tcW w:w="1237" w:type="dxa"/>
          </w:tcPr>
          <w:p w:rsidR="003807D9" w:rsidRDefault="003807D9" w:rsidP="003807D9">
            <w:r>
              <w:t>6</w:t>
            </w:r>
          </w:p>
        </w:tc>
        <w:tc>
          <w:tcPr>
            <w:tcW w:w="1544" w:type="dxa"/>
          </w:tcPr>
          <w:p w:rsidR="003807D9" w:rsidRDefault="003807D9" w:rsidP="003807D9">
            <w:r>
              <w:t>7</w:t>
            </w:r>
          </w:p>
        </w:tc>
        <w:tc>
          <w:tcPr>
            <w:tcW w:w="0" w:type="auto"/>
          </w:tcPr>
          <w:p w:rsidR="003807D9" w:rsidRDefault="003807D9" w:rsidP="003807D9">
            <w:r>
              <w:t>8</w:t>
            </w:r>
          </w:p>
        </w:tc>
      </w:tr>
      <w:tr w:rsidR="003D7C69" w:rsidTr="003D7C69">
        <w:tc>
          <w:tcPr>
            <w:tcW w:w="0" w:type="auto"/>
          </w:tcPr>
          <w:p w:rsidR="003807D9" w:rsidRDefault="003807D9" w:rsidP="003807D9">
            <w:r>
              <w:t>1</w:t>
            </w:r>
          </w:p>
        </w:tc>
        <w:tc>
          <w:tcPr>
            <w:tcW w:w="0" w:type="auto"/>
          </w:tcPr>
          <w:p w:rsidR="003807D9" w:rsidRDefault="003807D9" w:rsidP="003807D9">
            <w:r>
              <w:t>Zaključni račun</w:t>
            </w:r>
          </w:p>
        </w:tc>
        <w:tc>
          <w:tcPr>
            <w:tcW w:w="1401" w:type="dxa"/>
          </w:tcPr>
          <w:p w:rsidR="003807D9" w:rsidRDefault="003807D9" w:rsidP="003807D9">
            <w:r>
              <w:t>občina</w:t>
            </w:r>
          </w:p>
        </w:tc>
        <w:tc>
          <w:tcPr>
            <w:tcW w:w="1942" w:type="dxa"/>
          </w:tcPr>
          <w:p w:rsidR="003807D9" w:rsidRDefault="003807D9" w:rsidP="003807D9">
            <w:r>
              <w:t>Poslovanje občine</w:t>
            </w:r>
          </w:p>
        </w:tc>
        <w:tc>
          <w:tcPr>
            <w:tcW w:w="0" w:type="auto"/>
          </w:tcPr>
          <w:p w:rsidR="003807D9" w:rsidRDefault="003807D9" w:rsidP="003807D9">
            <w:r>
              <w:t>Leto 2017</w:t>
            </w:r>
          </w:p>
        </w:tc>
        <w:tc>
          <w:tcPr>
            <w:tcW w:w="1237" w:type="dxa"/>
          </w:tcPr>
          <w:p w:rsidR="003807D9" w:rsidRDefault="003807D9" w:rsidP="003807D9">
            <w:r>
              <w:t>Zelo zahteven</w:t>
            </w:r>
          </w:p>
        </w:tc>
        <w:tc>
          <w:tcPr>
            <w:tcW w:w="1544" w:type="dxa"/>
          </w:tcPr>
          <w:p w:rsidR="003807D9" w:rsidRDefault="003807D9" w:rsidP="003807D9">
            <w:r>
              <w:t>Izrek mnenja o pravilnosti delovanja</w:t>
            </w:r>
          </w:p>
        </w:tc>
        <w:tc>
          <w:tcPr>
            <w:tcW w:w="0" w:type="auto"/>
          </w:tcPr>
          <w:p w:rsidR="003807D9" w:rsidRDefault="003807D9" w:rsidP="003807D9">
            <w:r>
              <w:t>5</w:t>
            </w:r>
          </w:p>
        </w:tc>
      </w:tr>
      <w:tr w:rsidR="003D7C69" w:rsidTr="003D7C69">
        <w:tc>
          <w:tcPr>
            <w:tcW w:w="0" w:type="auto"/>
          </w:tcPr>
          <w:p w:rsidR="003807D9" w:rsidRDefault="003807D9" w:rsidP="003807D9">
            <w:r>
              <w:t>1</w:t>
            </w:r>
          </w:p>
        </w:tc>
        <w:tc>
          <w:tcPr>
            <w:tcW w:w="0" w:type="auto"/>
          </w:tcPr>
          <w:p w:rsidR="003807D9" w:rsidRDefault="003807D9" w:rsidP="003807D9">
            <w:r>
              <w:t>Nadzor tekočega poslovanja</w:t>
            </w:r>
          </w:p>
        </w:tc>
        <w:tc>
          <w:tcPr>
            <w:tcW w:w="1401" w:type="dxa"/>
          </w:tcPr>
          <w:p w:rsidR="003807D9" w:rsidRDefault="003807D9" w:rsidP="003807D9">
            <w:r>
              <w:t>Komunala Vitanje</w:t>
            </w:r>
          </w:p>
        </w:tc>
        <w:tc>
          <w:tcPr>
            <w:tcW w:w="1942" w:type="dxa"/>
          </w:tcPr>
          <w:p w:rsidR="003807D9" w:rsidRDefault="003807D9" w:rsidP="003807D9">
            <w:r>
              <w:t>Poslovanje javnega podjetja</w:t>
            </w:r>
          </w:p>
        </w:tc>
        <w:tc>
          <w:tcPr>
            <w:tcW w:w="0" w:type="auto"/>
          </w:tcPr>
          <w:p w:rsidR="003807D9" w:rsidRDefault="003807D9" w:rsidP="003807D9">
            <w:r>
              <w:t>Leto 2017</w:t>
            </w:r>
          </w:p>
        </w:tc>
        <w:tc>
          <w:tcPr>
            <w:tcW w:w="1237" w:type="dxa"/>
          </w:tcPr>
          <w:p w:rsidR="003807D9" w:rsidRDefault="00EC10BD" w:rsidP="003807D9">
            <w:r>
              <w:t>Zahteven</w:t>
            </w:r>
          </w:p>
        </w:tc>
        <w:tc>
          <w:tcPr>
            <w:tcW w:w="1544" w:type="dxa"/>
          </w:tcPr>
          <w:p w:rsidR="003807D9" w:rsidRDefault="003D7C69" w:rsidP="003807D9">
            <w:r>
              <w:t>mnenja o pravilnosti delovanja</w:t>
            </w:r>
          </w:p>
        </w:tc>
        <w:tc>
          <w:tcPr>
            <w:tcW w:w="0" w:type="auto"/>
          </w:tcPr>
          <w:p w:rsidR="003807D9" w:rsidRDefault="000B391B" w:rsidP="003807D9">
            <w:r>
              <w:t>2</w:t>
            </w:r>
          </w:p>
        </w:tc>
      </w:tr>
      <w:tr w:rsidR="003D7C69" w:rsidTr="003D7C69">
        <w:tc>
          <w:tcPr>
            <w:tcW w:w="0" w:type="auto"/>
          </w:tcPr>
          <w:p w:rsidR="003807D9" w:rsidRDefault="003807D9" w:rsidP="003807D9">
            <w:r>
              <w:t>1</w:t>
            </w:r>
          </w:p>
        </w:tc>
        <w:tc>
          <w:tcPr>
            <w:tcW w:w="0" w:type="auto"/>
          </w:tcPr>
          <w:p w:rsidR="003807D9" w:rsidRDefault="003807D9" w:rsidP="003807D9">
            <w:r>
              <w:t>Nadzor investicije</w:t>
            </w:r>
          </w:p>
        </w:tc>
        <w:tc>
          <w:tcPr>
            <w:tcW w:w="1401" w:type="dxa"/>
          </w:tcPr>
          <w:p w:rsidR="003807D9" w:rsidRDefault="003807D9" w:rsidP="003807D9">
            <w:r>
              <w:t>Občina</w:t>
            </w:r>
          </w:p>
        </w:tc>
        <w:tc>
          <w:tcPr>
            <w:tcW w:w="1942" w:type="dxa"/>
          </w:tcPr>
          <w:p w:rsidR="003807D9" w:rsidRDefault="003807D9" w:rsidP="003807D9">
            <w:r>
              <w:t>Del poslovanja občine; javna naročila; financiranje</w:t>
            </w:r>
          </w:p>
        </w:tc>
        <w:tc>
          <w:tcPr>
            <w:tcW w:w="0" w:type="auto"/>
          </w:tcPr>
          <w:p w:rsidR="003807D9" w:rsidRDefault="003807D9" w:rsidP="003807D9">
            <w:r>
              <w:t>Investicije</w:t>
            </w:r>
          </w:p>
        </w:tc>
        <w:tc>
          <w:tcPr>
            <w:tcW w:w="1237" w:type="dxa"/>
          </w:tcPr>
          <w:p w:rsidR="003807D9" w:rsidRDefault="003807D9" w:rsidP="003807D9">
            <w:r>
              <w:t>Zahteven</w:t>
            </w:r>
          </w:p>
        </w:tc>
        <w:tc>
          <w:tcPr>
            <w:tcW w:w="1544" w:type="dxa"/>
          </w:tcPr>
          <w:p w:rsidR="003807D9" w:rsidRDefault="003D7C69" w:rsidP="003807D9">
            <w:r>
              <w:t>mnenja o pravilnosti delovanja</w:t>
            </w:r>
          </w:p>
        </w:tc>
        <w:tc>
          <w:tcPr>
            <w:tcW w:w="0" w:type="auto"/>
          </w:tcPr>
          <w:p w:rsidR="003807D9" w:rsidRDefault="003153A1" w:rsidP="003807D9">
            <w:r>
              <w:t>2</w:t>
            </w:r>
          </w:p>
        </w:tc>
      </w:tr>
      <w:tr w:rsidR="003D7C69" w:rsidTr="003D7C69">
        <w:tc>
          <w:tcPr>
            <w:tcW w:w="0" w:type="auto"/>
          </w:tcPr>
          <w:p w:rsidR="003807D9" w:rsidRDefault="003807D9" w:rsidP="00EA483C">
            <w:r>
              <w:t>1</w:t>
            </w:r>
          </w:p>
        </w:tc>
        <w:tc>
          <w:tcPr>
            <w:tcW w:w="0" w:type="auto"/>
          </w:tcPr>
          <w:p w:rsidR="003807D9" w:rsidRDefault="003807D9" w:rsidP="00EA483C">
            <w:r>
              <w:t>Nadz</w:t>
            </w:r>
            <w:r w:rsidR="003153A1">
              <w:t xml:space="preserve">or </w:t>
            </w:r>
          </w:p>
          <w:p w:rsidR="003153A1" w:rsidRDefault="003153A1" w:rsidP="00EA483C">
            <w:r>
              <w:t>Tekočega poslovanja</w:t>
            </w:r>
          </w:p>
        </w:tc>
        <w:tc>
          <w:tcPr>
            <w:tcW w:w="1401" w:type="dxa"/>
          </w:tcPr>
          <w:p w:rsidR="003807D9" w:rsidRDefault="003153A1" w:rsidP="00EA483C">
            <w:r>
              <w:t>OŠ Vitanje</w:t>
            </w:r>
          </w:p>
        </w:tc>
        <w:tc>
          <w:tcPr>
            <w:tcW w:w="1942" w:type="dxa"/>
          </w:tcPr>
          <w:p w:rsidR="003807D9" w:rsidRDefault="003153A1" w:rsidP="00EA483C">
            <w:r>
              <w:t>Poslovanje  OŠ Vitanje</w:t>
            </w:r>
          </w:p>
        </w:tc>
        <w:tc>
          <w:tcPr>
            <w:tcW w:w="0" w:type="auto"/>
          </w:tcPr>
          <w:p w:rsidR="003807D9" w:rsidRDefault="003807D9" w:rsidP="00EA483C">
            <w:r>
              <w:t>Leto 2017</w:t>
            </w:r>
          </w:p>
        </w:tc>
        <w:tc>
          <w:tcPr>
            <w:tcW w:w="1237" w:type="dxa"/>
          </w:tcPr>
          <w:p w:rsidR="003807D9" w:rsidRDefault="003807D9" w:rsidP="00EA483C">
            <w:r>
              <w:t>zahteven</w:t>
            </w:r>
          </w:p>
        </w:tc>
        <w:tc>
          <w:tcPr>
            <w:tcW w:w="1544" w:type="dxa"/>
          </w:tcPr>
          <w:p w:rsidR="003807D9" w:rsidRDefault="003D7C69" w:rsidP="00EA483C">
            <w:r>
              <w:t>mnenja o pravilnosti delovanja</w:t>
            </w:r>
          </w:p>
        </w:tc>
        <w:tc>
          <w:tcPr>
            <w:tcW w:w="0" w:type="auto"/>
          </w:tcPr>
          <w:p w:rsidR="003807D9" w:rsidRDefault="003153A1" w:rsidP="00EA483C">
            <w:r>
              <w:t>2</w:t>
            </w:r>
          </w:p>
        </w:tc>
      </w:tr>
    </w:tbl>
    <w:p w:rsidR="003807D9" w:rsidRDefault="003807D9" w:rsidP="003807D9"/>
    <w:p w:rsidR="003D7C69" w:rsidRPr="003D7C69" w:rsidRDefault="003D7C69" w:rsidP="003807D9">
      <w:pPr>
        <w:rPr>
          <w:b/>
        </w:rPr>
      </w:pPr>
      <w:r w:rsidRPr="003D7C69">
        <w:rPr>
          <w:b/>
        </w:rPr>
        <w:t>TABELA 2: ostale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D7C69" w:rsidTr="003D7C69">
        <w:tc>
          <w:tcPr>
            <w:tcW w:w="562" w:type="dxa"/>
          </w:tcPr>
          <w:p w:rsidR="003D7C69" w:rsidRDefault="003D7C69" w:rsidP="003807D9">
            <w:r>
              <w:t>Št.</w:t>
            </w:r>
          </w:p>
        </w:tc>
        <w:tc>
          <w:tcPr>
            <w:tcW w:w="3968" w:type="dxa"/>
          </w:tcPr>
          <w:p w:rsidR="003D7C69" w:rsidRDefault="00EC10BD" w:rsidP="003807D9">
            <w:r>
              <w:t>A</w:t>
            </w:r>
            <w:r w:rsidR="003D7C69">
              <w:t>ktivnost</w:t>
            </w:r>
          </w:p>
        </w:tc>
        <w:tc>
          <w:tcPr>
            <w:tcW w:w="2266" w:type="dxa"/>
          </w:tcPr>
          <w:p w:rsidR="003D7C69" w:rsidRDefault="003D7C69" w:rsidP="003807D9">
            <w:r>
              <w:t>Člani NO, ki bodo sodelovali</w:t>
            </w:r>
          </w:p>
        </w:tc>
        <w:tc>
          <w:tcPr>
            <w:tcW w:w="2266" w:type="dxa"/>
          </w:tcPr>
          <w:p w:rsidR="003D7C69" w:rsidRDefault="003D7C69" w:rsidP="003807D9">
            <w:r>
              <w:t>Ponovitev aktivnosti</w:t>
            </w:r>
          </w:p>
        </w:tc>
      </w:tr>
      <w:tr w:rsidR="003D7C69" w:rsidTr="003D7C69">
        <w:tc>
          <w:tcPr>
            <w:tcW w:w="562" w:type="dxa"/>
          </w:tcPr>
          <w:p w:rsidR="003D7C69" w:rsidRDefault="003D7C69" w:rsidP="003807D9">
            <w:r>
              <w:t>1</w:t>
            </w:r>
          </w:p>
        </w:tc>
        <w:tc>
          <w:tcPr>
            <w:tcW w:w="3968" w:type="dxa"/>
          </w:tcPr>
          <w:p w:rsidR="003D7C69" w:rsidRDefault="003D7C69" w:rsidP="003807D9">
            <w:r>
              <w:t>2</w:t>
            </w:r>
          </w:p>
        </w:tc>
        <w:tc>
          <w:tcPr>
            <w:tcW w:w="2266" w:type="dxa"/>
          </w:tcPr>
          <w:p w:rsidR="003D7C69" w:rsidRDefault="003D7C69" w:rsidP="003807D9">
            <w:r>
              <w:t>3</w:t>
            </w:r>
          </w:p>
        </w:tc>
        <w:tc>
          <w:tcPr>
            <w:tcW w:w="2266" w:type="dxa"/>
          </w:tcPr>
          <w:p w:rsidR="003D7C69" w:rsidRDefault="003D7C69" w:rsidP="003807D9">
            <w:r>
              <w:t>4</w:t>
            </w:r>
          </w:p>
        </w:tc>
      </w:tr>
      <w:tr w:rsidR="003D7C69" w:rsidTr="003D7C69">
        <w:tc>
          <w:tcPr>
            <w:tcW w:w="562" w:type="dxa"/>
          </w:tcPr>
          <w:p w:rsidR="003D7C69" w:rsidRDefault="003D7C69" w:rsidP="003807D9"/>
        </w:tc>
        <w:tc>
          <w:tcPr>
            <w:tcW w:w="3968" w:type="dxa"/>
          </w:tcPr>
          <w:p w:rsidR="003D7C69" w:rsidRDefault="003D7C69" w:rsidP="003807D9">
            <w:r>
              <w:t>Redne seje nadzornega odbora</w:t>
            </w:r>
          </w:p>
        </w:tc>
        <w:tc>
          <w:tcPr>
            <w:tcW w:w="2266" w:type="dxa"/>
          </w:tcPr>
          <w:p w:rsidR="003D7C69" w:rsidRDefault="003D7C69" w:rsidP="003807D9">
            <w:r>
              <w:t>Vsi člani NO</w:t>
            </w:r>
          </w:p>
        </w:tc>
        <w:tc>
          <w:tcPr>
            <w:tcW w:w="2266" w:type="dxa"/>
          </w:tcPr>
          <w:p w:rsidR="003D7C69" w:rsidRDefault="003153A1" w:rsidP="003807D9">
            <w:r>
              <w:t>4</w:t>
            </w:r>
          </w:p>
        </w:tc>
      </w:tr>
      <w:tr w:rsidR="003D7C69" w:rsidTr="003D7C69">
        <w:tc>
          <w:tcPr>
            <w:tcW w:w="562" w:type="dxa"/>
          </w:tcPr>
          <w:p w:rsidR="003D7C69" w:rsidRDefault="003D7C69" w:rsidP="003807D9"/>
        </w:tc>
        <w:tc>
          <w:tcPr>
            <w:tcW w:w="3968" w:type="dxa"/>
          </w:tcPr>
          <w:p w:rsidR="003D7C69" w:rsidRDefault="003D7C69" w:rsidP="003807D9">
            <w:r>
              <w:t>Izredne seje nadzornega odbora</w:t>
            </w:r>
          </w:p>
        </w:tc>
        <w:tc>
          <w:tcPr>
            <w:tcW w:w="2266" w:type="dxa"/>
          </w:tcPr>
          <w:p w:rsidR="003D7C69" w:rsidRDefault="003D7C69" w:rsidP="003807D9">
            <w:r>
              <w:t>Vsi člani NO</w:t>
            </w:r>
          </w:p>
        </w:tc>
        <w:tc>
          <w:tcPr>
            <w:tcW w:w="2266" w:type="dxa"/>
          </w:tcPr>
          <w:p w:rsidR="003D7C69" w:rsidRDefault="003D7C69" w:rsidP="003807D9">
            <w:r>
              <w:t>0</w:t>
            </w:r>
          </w:p>
        </w:tc>
      </w:tr>
      <w:tr w:rsidR="003D7C69" w:rsidTr="003D7C69">
        <w:tc>
          <w:tcPr>
            <w:tcW w:w="562" w:type="dxa"/>
          </w:tcPr>
          <w:p w:rsidR="003D7C69" w:rsidRDefault="003D7C69" w:rsidP="003807D9"/>
        </w:tc>
        <w:tc>
          <w:tcPr>
            <w:tcW w:w="3968" w:type="dxa"/>
          </w:tcPr>
          <w:p w:rsidR="003D7C69" w:rsidRDefault="003D7C69" w:rsidP="003807D9">
            <w:r>
              <w:t>Obravnava poročil</w:t>
            </w:r>
          </w:p>
        </w:tc>
        <w:tc>
          <w:tcPr>
            <w:tcW w:w="2266" w:type="dxa"/>
          </w:tcPr>
          <w:p w:rsidR="003D7C69" w:rsidRDefault="003D7C69" w:rsidP="003807D9">
            <w:r>
              <w:t>Vsi člani NO</w:t>
            </w:r>
          </w:p>
        </w:tc>
        <w:tc>
          <w:tcPr>
            <w:tcW w:w="2266" w:type="dxa"/>
          </w:tcPr>
          <w:p w:rsidR="003D7C69" w:rsidRDefault="003D7C69" w:rsidP="003807D9">
            <w:r>
              <w:t>4</w:t>
            </w:r>
          </w:p>
        </w:tc>
      </w:tr>
      <w:tr w:rsidR="003D7C69" w:rsidTr="003D7C69">
        <w:tc>
          <w:tcPr>
            <w:tcW w:w="562" w:type="dxa"/>
          </w:tcPr>
          <w:p w:rsidR="003D7C69" w:rsidRDefault="003D7C69" w:rsidP="003807D9"/>
        </w:tc>
        <w:tc>
          <w:tcPr>
            <w:tcW w:w="3968" w:type="dxa"/>
          </w:tcPr>
          <w:p w:rsidR="003D7C69" w:rsidRDefault="003D7C69" w:rsidP="003807D9">
            <w:r>
              <w:t>Udeležba na sejah občinskega sveta</w:t>
            </w:r>
          </w:p>
        </w:tc>
        <w:tc>
          <w:tcPr>
            <w:tcW w:w="2266" w:type="dxa"/>
          </w:tcPr>
          <w:p w:rsidR="003D7C69" w:rsidRDefault="003153A1" w:rsidP="003807D9">
            <w:r>
              <w:t>predsednik</w:t>
            </w:r>
          </w:p>
        </w:tc>
        <w:tc>
          <w:tcPr>
            <w:tcW w:w="2266" w:type="dxa"/>
          </w:tcPr>
          <w:p w:rsidR="003D7C69" w:rsidRDefault="003153A1" w:rsidP="003807D9">
            <w:r>
              <w:t>1</w:t>
            </w:r>
          </w:p>
        </w:tc>
      </w:tr>
      <w:tr w:rsidR="003D7C69" w:rsidTr="003D7C69">
        <w:tc>
          <w:tcPr>
            <w:tcW w:w="562" w:type="dxa"/>
          </w:tcPr>
          <w:p w:rsidR="003D7C69" w:rsidRDefault="003D7C69" w:rsidP="003807D9"/>
        </w:tc>
        <w:tc>
          <w:tcPr>
            <w:tcW w:w="3968" w:type="dxa"/>
          </w:tcPr>
          <w:p w:rsidR="003D7C69" w:rsidRDefault="003D7C69" w:rsidP="003807D9">
            <w:r>
              <w:t>Udeležba članov NO na izobraževanjih</w:t>
            </w:r>
          </w:p>
        </w:tc>
        <w:tc>
          <w:tcPr>
            <w:tcW w:w="2266" w:type="dxa"/>
          </w:tcPr>
          <w:p w:rsidR="003D7C69" w:rsidRDefault="003D7C69" w:rsidP="003807D9">
            <w:r>
              <w:t>Po potrebi</w:t>
            </w:r>
          </w:p>
        </w:tc>
        <w:tc>
          <w:tcPr>
            <w:tcW w:w="2266" w:type="dxa"/>
          </w:tcPr>
          <w:p w:rsidR="003D7C69" w:rsidRDefault="003D7C69" w:rsidP="003807D9">
            <w:r>
              <w:t>0</w:t>
            </w:r>
          </w:p>
        </w:tc>
      </w:tr>
    </w:tbl>
    <w:p w:rsidR="003D7C69" w:rsidRDefault="003D7C69" w:rsidP="003807D9"/>
    <w:p w:rsidR="003D7C69" w:rsidRDefault="003D7C69" w:rsidP="003807D9">
      <w:r>
        <w:t>Finančne posledice delovan</w:t>
      </w:r>
      <w:r w:rsidR="003153A1">
        <w:t>ja NO se vrednotijo v skladu s  Pravilnikom</w:t>
      </w:r>
      <w:r>
        <w:t xml:space="preserve"> o plačah in drugih prejemkih občinskih funkcionarjev, članov delovnih teles občinskega sveta, nadzornega odbora in članov drugih občinskih organov ter povračilih stroškov in so odvisne od števila sej in nadzorov NO.</w:t>
      </w:r>
    </w:p>
    <w:p w:rsidR="00E319D2" w:rsidRDefault="00E319D2" w:rsidP="003807D9">
      <w:r>
        <w:t xml:space="preserve">Vsebina letnega programa  se lahko med letom spremeni in dopolni. </w:t>
      </w:r>
    </w:p>
    <w:p w:rsidR="00AB57D6" w:rsidRDefault="00AB57D6" w:rsidP="003807D9">
      <w:r>
        <w:t>Občinski svet, župan in občani lahko Nadzornemu odboru podajo predloge za nadzor, ki jih Nadzorni odbor upošteva po lastni presoji.</w:t>
      </w:r>
    </w:p>
    <w:p w:rsidR="003D7C69" w:rsidRDefault="003D7C69" w:rsidP="003807D9">
      <w:r>
        <w:t>Občinski svet Občine Vitanje sprejme letni program Nadzornega odbora za leto 2018 kot informacijo.</w:t>
      </w:r>
    </w:p>
    <w:p w:rsidR="003D7C69" w:rsidRDefault="003D7C69" w:rsidP="003807D9"/>
    <w:p w:rsidR="003D7C69" w:rsidRDefault="00DA4F44" w:rsidP="00DA4F44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3D7C69">
        <w:t>Predsednica</w:t>
      </w:r>
    </w:p>
    <w:p w:rsidR="003D7C69" w:rsidRDefault="003D7C69" w:rsidP="00DA4F44">
      <w:pPr>
        <w:jc w:val="right"/>
      </w:pPr>
      <w:r>
        <w:t>Nadzornega odbora Občine Vitanje</w:t>
      </w:r>
    </w:p>
    <w:p w:rsidR="003D7C69" w:rsidRDefault="00DA4F44" w:rsidP="00DA4F44">
      <w:pPr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</w:t>
      </w:r>
      <w:r w:rsidR="003D7C69">
        <w:t xml:space="preserve">Marjana </w:t>
      </w:r>
      <w:proofErr w:type="spellStart"/>
      <w:r w:rsidR="003D7C69">
        <w:t>Rančnik</w:t>
      </w:r>
      <w:proofErr w:type="spellEnd"/>
    </w:p>
    <w:sectPr w:rsidR="003D7C69" w:rsidSect="003D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112"/>
    <w:multiLevelType w:val="multilevel"/>
    <w:tmpl w:val="0A62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1B6DB9"/>
    <w:multiLevelType w:val="hybridMultilevel"/>
    <w:tmpl w:val="DC728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711B"/>
    <w:multiLevelType w:val="hybridMultilevel"/>
    <w:tmpl w:val="CEF8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13D9"/>
    <w:multiLevelType w:val="hybridMultilevel"/>
    <w:tmpl w:val="A55C3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44E1"/>
    <w:multiLevelType w:val="hybridMultilevel"/>
    <w:tmpl w:val="89724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20"/>
    <w:rsid w:val="000B391B"/>
    <w:rsid w:val="00172C04"/>
    <w:rsid w:val="003153A1"/>
    <w:rsid w:val="003807D9"/>
    <w:rsid w:val="003D7C69"/>
    <w:rsid w:val="00546CC8"/>
    <w:rsid w:val="008D34C1"/>
    <w:rsid w:val="00AB57D6"/>
    <w:rsid w:val="00B20B20"/>
    <w:rsid w:val="00DA4F44"/>
    <w:rsid w:val="00E319D2"/>
    <w:rsid w:val="00E66D11"/>
    <w:rsid w:val="00E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868B"/>
  <w15:docId w15:val="{BB9E1118-7403-4198-89EA-A4F1FB8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B20"/>
    <w:pPr>
      <w:ind w:left="720"/>
      <w:contextualSpacing/>
    </w:pPr>
  </w:style>
  <w:style w:type="table" w:styleId="Tabelamrea">
    <w:name w:val="Table Grid"/>
    <w:basedOn w:val="Navadnatabela"/>
    <w:uiPriority w:val="39"/>
    <w:rsid w:val="003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D7C6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0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ta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Janjaran</dc:creator>
  <cp:lastModifiedBy>Janjaran</cp:lastModifiedBy>
  <cp:revision>7</cp:revision>
  <dcterms:created xsi:type="dcterms:W3CDTF">2017-12-15T17:42:00Z</dcterms:created>
  <dcterms:modified xsi:type="dcterms:W3CDTF">2017-12-19T18:43:00Z</dcterms:modified>
</cp:coreProperties>
</file>