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602A07" w:rsidRDefault="00F0430B" w:rsidP="00F0430B">
      <w:pPr>
        <w:jc w:val="both"/>
        <w:rPr>
          <w:iCs/>
        </w:rPr>
      </w:pPr>
      <w:bookmarkStart w:id="0" w:name="_GoBack"/>
      <w:bookmarkEnd w:id="0"/>
      <w:r w:rsidRPr="00602A07">
        <w:rPr>
          <w:bCs/>
          <w:iCs/>
        </w:rPr>
        <w:t xml:space="preserve">Številka: </w:t>
      </w:r>
      <w:r w:rsidR="0071167A" w:rsidRPr="00602A07">
        <w:rPr>
          <w:bCs/>
          <w:iCs/>
        </w:rPr>
        <w:t>3502-2/2012</w:t>
      </w:r>
    </w:p>
    <w:p w:rsidR="00F0430B" w:rsidRPr="00602A07" w:rsidRDefault="00F0430B" w:rsidP="00F0430B">
      <w:pPr>
        <w:jc w:val="both"/>
        <w:rPr>
          <w:iCs/>
        </w:rPr>
      </w:pPr>
      <w:r w:rsidRPr="00602A07">
        <w:rPr>
          <w:bCs/>
          <w:iCs/>
        </w:rPr>
        <w:t>Datum:</w:t>
      </w:r>
      <w:r w:rsidR="00300622" w:rsidRPr="00602A07">
        <w:rPr>
          <w:iCs/>
        </w:rPr>
        <w:t xml:space="preserve"> </w:t>
      </w:r>
      <w:r w:rsidR="004A3ABF" w:rsidRPr="00602A07">
        <w:rPr>
          <w:iCs/>
        </w:rPr>
        <w:t xml:space="preserve">30. 3. </w:t>
      </w:r>
      <w:r w:rsidR="00F01A15" w:rsidRPr="00602A07">
        <w:rPr>
          <w:iCs/>
        </w:rPr>
        <w:t>201</w:t>
      </w:r>
      <w:r w:rsidR="0071167A" w:rsidRPr="00602A07">
        <w:rPr>
          <w:iCs/>
        </w:rPr>
        <w:t>8</w:t>
      </w:r>
    </w:p>
    <w:p w:rsidR="00F0430B" w:rsidRPr="00602A07" w:rsidRDefault="00F0430B" w:rsidP="00F0430B">
      <w:pPr>
        <w:jc w:val="both"/>
        <w:rPr>
          <w:iCs/>
          <w:color w:val="943634" w:themeColor="accent2" w:themeShade="BF"/>
        </w:rPr>
      </w:pPr>
    </w:p>
    <w:p w:rsidR="00F0430B" w:rsidRPr="00602A07" w:rsidRDefault="00F0430B" w:rsidP="00F0430B">
      <w:pPr>
        <w:jc w:val="both"/>
        <w:rPr>
          <w:iCs/>
        </w:rPr>
      </w:pPr>
    </w:p>
    <w:p w:rsidR="00F0430B" w:rsidRPr="00602A07" w:rsidRDefault="00A872E4" w:rsidP="00F0430B">
      <w:pPr>
        <w:jc w:val="both"/>
        <w:rPr>
          <w:b/>
          <w:bCs/>
          <w:iCs/>
        </w:rPr>
      </w:pPr>
      <w:r w:rsidRPr="00602A07">
        <w:rPr>
          <w:b/>
          <w:bCs/>
          <w:iCs/>
        </w:rPr>
        <w:t>MESTNEMU SVETU</w:t>
      </w:r>
    </w:p>
    <w:p w:rsidR="00F0430B" w:rsidRPr="00602A07" w:rsidRDefault="00A872E4" w:rsidP="00F0430B">
      <w:pPr>
        <w:jc w:val="both"/>
        <w:rPr>
          <w:b/>
          <w:bCs/>
          <w:iCs/>
        </w:rPr>
      </w:pPr>
      <w:r w:rsidRPr="00602A07">
        <w:rPr>
          <w:b/>
          <w:bCs/>
          <w:iCs/>
        </w:rPr>
        <w:t>MESTNE OBČINE PTUJ</w:t>
      </w:r>
    </w:p>
    <w:p w:rsidR="00F0430B" w:rsidRPr="00602A07" w:rsidRDefault="00F0430B" w:rsidP="00F0430B">
      <w:pPr>
        <w:jc w:val="both"/>
        <w:rPr>
          <w:iCs/>
        </w:rPr>
      </w:pPr>
    </w:p>
    <w:p w:rsidR="00F0430B" w:rsidRPr="00602A07" w:rsidRDefault="00F0430B" w:rsidP="00F0430B">
      <w:pPr>
        <w:jc w:val="both"/>
        <w:rPr>
          <w:b/>
          <w:bCs/>
          <w:iCs/>
        </w:rPr>
      </w:pPr>
    </w:p>
    <w:p w:rsidR="00C17BF7" w:rsidRPr="00602A07" w:rsidRDefault="00C17BF7" w:rsidP="00F0430B">
      <w:pPr>
        <w:jc w:val="both"/>
        <w:rPr>
          <w:b/>
          <w:bCs/>
          <w:iCs/>
        </w:rPr>
      </w:pPr>
    </w:p>
    <w:p w:rsidR="00A05C2F" w:rsidRPr="00602A07" w:rsidRDefault="00F0430B" w:rsidP="00867C5E">
      <w:pPr>
        <w:ind w:left="1134" w:hanging="1134"/>
        <w:jc w:val="both"/>
        <w:rPr>
          <w:b/>
        </w:rPr>
      </w:pPr>
      <w:r w:rsidRPr="00602A07">
        <w:rPr>
          <w:b/>
          <w:bCs/>
          <w:iCs/>
        </w:rPr>
        <w:t>ZADEVA:</w:t>
      </w:r>
      <w:r w:rsidR="00594A95" w:rsidRPr="00602A07">
        <w:rPr>
          <w:iCs/>
        </w:rPr>
        <w:tab/>
      </w:r>
      <w:r w:rsidR="00867C5E" w:rsidRPr="00602A07">
        <w:rPr>
          <w:iCs/>
        </w:rPr>
        <w:t xml:space="preserve"> </w:t>
      </w:r>
      <w:r w:rsidR="00594A95" w:rsidRPr="00602A07">
        <w:rPr>
          <w:b/>
          <w:iCs/>
        </w:rPr>
        <w:t>Predlog</w:t>
      </w:r>
      <w:r w:rsidR="00594A95" w:rsidRPr="00602A07">
        <w:rPr>
          <w:iCs/>
        </w:rPr>
        <w:t xml:space="preserve"> </w:t>
      </w:r>
      <w:r w:rsidR="00F01A15" w:rsidRPr="00602A07">
        <w:rPr>
          <w:iCs/>
        </w:rPr>
        <w:t>S</w:t>
      </w:r>
      <w:r w:rsidR="000C57EF" w:rsidRPr="00602A07">
        <w:rPr>
          <w:b/>
          <w:iCs/>
        </w:rPr>
        <w:t>tališč do pripomb javnosti podanih v času</w:t>
      </w:r>
      <w:r w:rsidR="0009335F" w:rsidRPr="00602A07">
        <w:rPr>
          <w:b/>
          <w:iCs/>
        </w:rPr>
        <w:t xml:space="preserve"> javne razgrnitve dopolnjenega </w:t>
      </w:r>
      <w:r w:rsidR="000C57EF" w:rsidRPr="00602A07">
        <w:rPr>
          <w:b/>
          <w:iCs/>
        </w:rPr>
        <w:t>o</w:t>
      </w:r>
      <w:r w:rsidR="008A1D73" w:rsidRPr="00602A07">
        <w:rPr>
          <w:b/>
          <w:iCs/>
        </w:rPr>
        <w:t>snutk</w:t>
      </w:r>
      <w:r w:rsidR="000C57EF" w:rsidRPr="00602A07">
        <w:rPr>
          <w:b/>
          <w:iCs/>
        </w:rPr>
        <w:t>a</w:t>
      </w:r>
      <w:r w:rsidR="006F74E7" w:rsidRPr="00602A07">
        <w:rPr>
          <w:b/>
          <w:iCs/>
        </w:rPr>
        <w:t xml:space="preserve"> </w:t>
      </w:r>
      <w:r w:rsidR="00DB5403" w:rsidRPr="00602A07">
        <w:rPr>
          <w:b/>
          <w:iCs/>
        </w:rPr>
        <w:t>Odloka o občinskem podrobnem prostorskem</w:t>
      </w:r>
      <w:r w:rsidR="008838A0" w:rsidRPr="00602A07">
        <w:rPr>
          <w:b/>
          <w:iCs/>
        </w:rPr>
        <w:t xml:space="preserve"> načrt</w:t>
      </w:r>
      <w:r w:rsidR="00DB5403" w:rsidRPr="00602A07">
        <w:rPr>
          <w:b/>
          <w:iCs/>
        </w:rPr>
        <w:t>u</w:t>
      </w:r>
      <w:r w:rsidR="008838A0" w:rsidRPr="00602A07">
        <w:rPr>
          <w:b/>
          <w:iCs/>
        </w:rPr>
        <w:t xml:space="preserve"> za </w:t>
      </w:r>
      <w:r w:rsidR="00A05C2F" w:rsidRPr="00602A07">
        <w:rPr>
          <w:b/>
        </w:rPr>
        <w:t xml:space="preserve">del </w:t>
      </w:r>
      <w:r w:rsidR="0056056E" w:rsidRPr="00602A07">
        <w:rPr>
          <w:b/>
          <w:bCs/>
          <w:iCs/>
        </w:rPr>
        <w:t>enote urejanja prostora</w:t>
      </w:r>
      <w:r w:rsidR="00A05C2F" w:rsidRPr="00602A07">
        <w:rPr>
          <w:b/>
          <w:bCs/>
          <w:iCs/>
        </w:rPr>
        <w:t xml:space="preserve"> P11-S2/2 </w:t>
      </w:r>
      <w:r w:rsidR="004F117B" w:rsidRPr="00602A07">
        <w:rPr>
          <w:b/>
          <w:bCs/>
          <w:iCs/>
        </w:rPr>
        <w:t xml:space="preserve">(EUP PA03) </w:t>
      </w:r>
      <w:r w:rsidR="00A05C2F" w:rsidRPr="00602A07">
        <w:rPr>
          <w:b/>
          <w:bCs/>
          <w:iCs/>
        </w:rPr>
        <w:t xml:space="preserve">Krčevina pri Ptuju - pri Panorami </w:t>
      </w:r>
    </w:p>
    <w:p w:rsidR="008838A0" w:rsidRPr="00602A07" w:rsidRDefault="008838A0" w:rsidP="0009335F">
      <w:pPr>
        <w:ind w:left="1134" w:hanging="1134"/>
        <w:jc w:val="both"/>
        <w:rPr>
          <w:b/>
          <w:iCs/>
        </w:rPr>
      </w:pPr>
    </w:p>
    <w:p w:rsidR="008838A0" w:rsidRPr="00602A07" w:rsidRDefault="008838A0" w:rsidP="00F0430B">
      <w:pPr>
        <w:jc w:val="both"/>
        <w:rPr>
          <w:iCs/>
        </w:rPr>
      </w:pPr>
    </w:p>
    <w:p w:rsidR="00A975A1" w:rsidRPr="00602A07" w:rsidRDefault="00F0430B" w:rsidP="00867C5E">
      <w:pPr>
        <w:jc w:val="both"/>
        <w:rPr>
          <w:iCs/>
        </w:rPr>
      </w:pPr>
      <w:r w:rsidRPr="00602A07">
        <w:rPr>
          <w:iCs/>
        </w:rPr>
        <w:t>Na podlagi 23. člena Statuta Mestne občine Ptuj (Uradni vestnik Mestne občine Ptuj, št. 9/07)</w:t>
      </w:r>
      <w:r w:rsidR="008449BB" w:rsidRPr="00602A07">
        <w:rPr>
          <w:iCs/>
        </w:rPr>
        <w:t xml:space="preserve"> </w:t>
      </w:r>
      <w:r w:rsidR="005677AD" w:rsidRPr="00602A07">
        <w:rPr>
          <w:iCs/>
        </w:rPr>
        <w:t xml:space="preserve">in v skladu s </w:t>
      </w:r>
      <w:r w:rsidR="00594A95" w:rsidRPr="00602A07">
        <w:rPr>
          <w:iCs/>
        </w:rPr>
        <w:t>99</w:t>
      </w:r>
      <w:r w:rsidR="005677AD" w:rsidRPr="00602A07">
        <w:rPr>
          <w:iCs/>
        </w:rPr>
        <w:t>. členom Poslovnika Mestnega sveta Mestne občine Ptuj</w:t>
      </w:r>
      <w:r w:rsidRPr="00602A07">
        <w:rPr>
          <w:iCs/>
        </w:rPr>
        <w:t xml:space="preserve"> (Uradni vestnik </w:t>
      </w:r>
      <w:r w:rsidR="005677AD" w:rsidRPr="00602A07">
        <w:rPr>
          <w:iCs/>
        </w:rPr>
        <w:t>Mestne občine Ptuj</w:t>
      </w:r>
      <w:r w:rsidR="004E3992" w:rsidRPr="00602A07">
        <w:rPr>
          <w:iCs/>
        </w:rPr>
        <w:t>,</w:t>
      </w:r>
      <w:r w:rsidR="005677AD" w:rsidRPr="00602A07">
        <w:rPr>
          <w:iCs/>
        </w:rPr>
        <w:t xml:space="preserve"> št. 12/07</w:t>
      </w:r>
      <w:r w:rsidR="00416F95" w:rsidRPr="00602A07">
        <w:rPr>
          <w:iCs/>
        </w:rPr>
        <w:t>,</w:t>
      </w:r>
      <w:r w:rsidR="00546946" w:rsidRPr="00602A07">
        <w:rPr>
          <w:iCs/>
        </w:rPr>
        <w:t xml:space="preserve"> 1/09</w:t>
      </w:r>
      <w:r w:rsidR="00387A0D" w:rsidRPr="00602A07">
        <w:rPr>
          <w:iCs/>
        </w:rPr>
        <w:t xml:space="preserve">, </w:t>
      </w:r>
      <w:r w:rsidR="000C57EF" w:rsidRPr="00602A07">
        <w:rPr>
          <w:iCs/>
        </w:rPr>
        <w:t>2/14</w:t>
      </w:r>
      <w:r w:rsidR="00EF6FE9" w:rsidRPr="00602A07">
        <w:rPr>
          <w:iCs/>
        </w:rPr>
        <w:t xml:space="preserve">, </w:t>
      </w:r>
      <w:r w:rsidR="00387A0D" w:rsidRPr="00602A07">
        <w:rPr>
          <w:iCs/>
        </w:rPr>
        <w:t>7/15</w:t>
      </w:r>
      <w:r w:rsidR="00EF6FE9" w:rsidRPr="00602A07">
        <w:rPr>
          <w:iCs/>
        </w:rPr>
        <w:t xml:space="preserve"> in 9/17</w:t>
      </w:r>
      <w:r w:rsidRPr="00602A07">
        <w:rPr>
          <w:iCs/>
        </w:rPr>
        <w:t xml:space="preserve">) predlagam </w:t>
      </w:r>
      <w:r w:rsidR="005677AD" w:rsidRPr="00602A07">
        <w:rPr>
          <w:iCs/>
        </w:rPr>
        <w:t>m</w:t>
      </w:r>
      <w:r w:rsidRPr="00602A07">
        <w:rPr>
          <w:iCs/>
        </w:rPr>
        <w:t>estnemu svetu</w:t>
      </w:r>
      <w:r w:rsidR="004E3992" w:rsidRPr="00602A07">
        <w:rPr>
          <w:iCs/>
        </w:rPr>
        <w:t xml:space="preserve"> v</w:t>
      </w:r>
      <w:r w:rsidR="000A4293" w:rsidRPr="00602A07">
        <w:rPr>
          <w:iCs/>
        </w:rPr>
        <w:t xml:space="preserve"> obravnav</w:t>
      </w:r>
      <w:r w:rsidR="002F3E1D" w:rsidRPr="00602A07">
        <w:rPr>
          <w:iCs/>
        </w:rPr>
        <w:t>o</w:t>
      </w:r>
      <w:r w:rsidR="0010768B" w:rsidRPr="00602A07">
        <w:rPr>
          <w:iCs/>
        </w:rPr>
        <w:t xml:space="preserve"> </w:t>
      </w:r>
      <w:r w:rsidR="00EF6FE9" w:rsidRPr="00602A07">
        <w:rPr>
          <w:iCs/>
        </w:rPr>
        <w:t xml:space="preserve">in sprejem </w:t>
      </w:r>
      <w:r w:rsidR="00F01A15" w:rsidRPr="00602A07">
        <w:rPr>
          <w:iCs/>
        </w:rPr>
        <w:t>predlog S</w:t>
      </w:r>
      <w:r w:rsidR="00594A95" w:rsidRPr="00602A07">
        <w:rPr>
          <w:iCs/>
        </w:rPr>
        <w:t>tališč do pripomb javnosti podanih v čas</w:t>
      </w:r>
      <w:r w:rsidR="00DA05BE" w:rsidRPr="00602A07">
        <w:rPr>
          <w:iCs/>
        </w:rPr>
        <w:t xml:space="preserve">u javne razgrnitve dopolnjenega </w:t>
      </w:r>
      <w:r w:rsidR="00594A95" w:rsidRPr="00602A07">
        <w:rPr>
          <w:iCs/>
        </w:rPr>
        <w:t xml:space="preserve">osnutka </w:t>
      </w:r>
      <w:r w:rsidR="00387A0D" w:rsidRPr="00602A07">
        <w:rPr>
          <w:iCs/>
        </w:rPr>
        <w:t>Odloka o občinskem podrobnem prostorskem načrtu</w:t>
      </w:r>
      <w:r w:rsidR="00DA05BE" w:rsidRPr="00602A07">
        <w:rPr>
          <w:iCs/>
        </w:rPr>
        <w:t xml:space="preserve"> za </w:t>
      </w:r>
      <w:r w:rsidR="00FC44DE" w:rsidRPr="00602A07">
        <w:rPr>
          <w:iCs/>
        </w:rPr>
        <w:t xml:space="preserve">del </w:t>
      </w:r>
      <w:r w:rsidR="0056056E" w:rsidRPr="00602A07">
        <w:rPr>
          <w:iCs/>
        </w:rPr>
        <w:t>enote urejanja prostora</w:t>
      </w:r>
      <w:r w:rsidR="00FC44DE" w:rsidRPr="00602A07">
        <w:rPr>
          <w:iCs/>
        </w:rPr>
        <w:t xml:space="preserve"> P11-S2/2 </w:t>
      </w:r>
      <w:r w:rsidR="004F117B" w:rsidRPr="00602A07">
        <w:rPr>
          <w:iCs/>
        </w:rPr>
        <w:t xml:space="preserve">(EUP PA03) </w:t>
      </w:r>
      <w:r w:rsidR="00FC44DE" w:rsidRPr="00602A07">
        <w:rPr>
          <w:iCs/>
        </w:rPr>
        <w:t>Krčevina pri Ptuju - pri Panorami.</w:t>
      </w:r>
    </w:p>
    <w:p w:rsidR="00FC44DE" w:rsidRPr="00602A07" w:rsidRDefault="00FC44DE" w:rsidP="00396AC2">
      <w:pPr>
        <w:jc w:val="both"/>
        <w:rPr>
          <w:iCs/>
        </w:rPr>
      </w:pPr>
    </w:p>
    <w:p w:rsidR="00FC44DE" w:rsidRPr="00602A07" w:rsidRDefault="00FC44DE" w:rsidP="00396AC2">
      <w:pPr>
        <w:jc w:val="both"/>
        <w:rPr>
          <w:iCs/>
        </w:rPr>
      </w:pPr>
    </w:p>
    <w:p w:rsidR="00A975A1" w:rsidRPr="00602A07" w:rsidRDefault="00A975A1" w:rsidP="00396AC2">
      <w:pPr>
        <w:jc w:val="both"/>
        <w:rPr>
          <w:iCs/>
        </w:rPr>
      </w:pPr>
    </w:p>
    <w:p w:rsidR="00F01A15" w:rsidRPr="00602A07" w:rsidRDefault="0021294B" w:rsidP="00F01A15">
      <w:pPr>
        <w:jc w:val="both"/>
        <w:rPr>
          <w:iCs/>
        </w:rPr>
      </w:pPr>
      <w:r w:rsidRPr="00602A07">
        <w:rPr>
          <w:iCs/>
        </w:rPr>
        <w:tab/>
      </w:r>
      <w:r w:rsidRPr="00602A07">
        <w:rPr>
          <w:iCs/>
        </w:rPr>
        <w:tab/>
      </w:r>
      <w:r w:rsidRPr="00602A07">
        <w:rPr>
          <w:iCs/>
        </w:rPr>
        <w:tab/>
      </w:r>
      <w:r w:rsidRPr="00602A07">
        <w:rPr>
          <w:iCs/>
        </w:rPr>
        <w:tab/>
      </w:r>
      <w:r w:rsidRPr="00602A07">
        <w:rPr>
          <w:iCs/>
        </w:rPr>
        <w:tab/>
      </w:r>
      <w:r w:rsidRPr="00602A07">
        <w:rPr>
          <w:iCs/>
        </w:rPr>
        <w:tab/>
      </w:r>
      <w:r w:rsidRPr="00602A07">
        <w:rPr>
          <w:iCs/>
        </w:rPr>
        <w:tab/>
      </w:r>
      <w:r w:rsidR="000C57EF" w:rsidRPr="00602A07">
        <w:rPr>
          <w:iCs/>
        </w:rPr>
        <w:t xml:space="preserve"> </w:t>
      </w:r>
      <w:r w:rsidRPr="00602A07">
        <w:rPr>
          <w:iCs/>
        </w:rPr>
        <w:t xml:space="preserve"> </w:t>
      </w:r>
      <w:r w:rsidR="00F01A15" w:rsidRPr="00602A07">
        <w:rPr>
          <w:iCs/>
        </w:rPr>
        <w:tab/>
      </w:r>
    </w:p>
    <w:tbl>
      <w:tblPr>
        <w:tblW w:w="0" w:type="auto"/>
        <w:tblLook w:val="04A0" w:firstRow="1" w:lastRow="0" w:firstColumn="1" w:lastColumn="0" w:noHBand="0" w:noVBand="1"/>
      </w:tblPr>
      <w:tblGrid>
        <w:gridCol w:w="3070"/>
        <w:gridCol w:w="3070"/>
        <w:gridCol w:w="3070"/>
      </w:tblGrid>
      <w:tr w:rsidR="00F01A15" w:rsidRPr="00602A07" w:rsidTr="00387A0D">
        <w:tc>
          <w:tcPr>
            <w:tcW w:w="3070" w:type="dxa"/>
            <w:hideMark/>
          </w:tcPr>
          <w:p w:rsidR="00F01A15" w:rsidRPr="00602A07" w:rsidRDefault="00F01A15" w:rsidP="00387A0D">
            <w:pPr>
              <w:tabs>
                <w:tab w:val="center" w:pos="6480"/>
              </w:tabs>
              <w:outlineLvl w:val="0"/>
            </w:pPr>
          </w:p>
        </w:tc>
        <w:tc>
          <w:tcPr>
            <w:tcW w:w="3070" w:type="dxa"/>
          </w:tcPr>
          <w:p w:rsidR="00F01A15" w:rsidRPr="00602A07" w:rsidRDefault="00F01A15" w:rsidP="00387A0D">
            <w:pPr>
              <w:tabs>
                <w:tab w:val="center" w:pos="6480"/>
              </w:tabs>
              <w:jc w:val="center"/>
              <w:outlineLvl w:val="0"/>
            </w:pPr>
          </w:p>
        </w:tc>
        <w:tc>
          <w:tcPr>
            <w:tcW w:w="3070" w:type="dxa"/>
          </w:tcPr>
          <w:p w:rsidR="00F01A15" w:rsidRPr="00602A07" w:rsidRDefault="00F01A15" w:rsidP="00387A0D">
            <w:pPr>
              <w:tabs>
                <w:tab w:val="center" w:pos="6480"/>
              </w:tabs>
              <w:jc w:val="center"/>
              <w:outlineLvl w:val="0"/>
            </w:pPr>
            <w:r w:rsidRPr="00602A07">
              <w:t>Miran SENČAR,</w:t>
            </w:r>
          </w:p>
          <w:p w:rsidR="00F01A15" w:rsidRPr="00602A07" w:rsidRDefault="00F01A15" w:rsidP="00387A0D">
            <w:pPr>
              <w:tabs>
                <w:tab w:val="center" w:pos="6480"/>
              </w:tabs>
              <w:jc w:val="center"/>
              <w:outlineLvl w:val="0"/>
            </w:pPr>
            <w:r w:rsidRPr="00602A07">
              <w:t>župan Mestne občine Ptuj</w:t>
            </w:r>
          </w:p>
        </w:tc>
      </w:tr>
    </w:tbl>
    <w:p w:rsidR="00F0430B" w:rsidRPr="00602A07" w:rsidRDefault="00F0430B" w:rsidP="00F01A15">
      <w:pPr>
        <w:jc w:val="both"/>
        <w:rPr>
          <w:iCs/>
        </w:rPr>
      </w:pPr>
    </w:p>
    <w:p w:rsidR="00F0430B" w:rsidRPr="00602A07" w:rsidRDefault="00F0430B" w:rsidP="00F0430B">
      <w:pPr>
        <w:jc w:val="both"/>
        <w:rPr>
          <w:iCs/>
        </w:rPr>
      </w:pPr>
    </w:p>
    <w:p w:rsidR="00C17BF7" w:rsidRPr="00602A07" w:rsidRDefault="00C17BF7" w:rsidP="00F0430B">
      <w:pPr>
        <w:jc w:val="both"/>
        <w:rPr>
          <w:iCs/>
        </w:rPr>
      </w:pPr>
    </w:p>
    <w:p w:rsidR="00606D79" w:rsidRPr="00602A07" w:rsidRDefault="00606D79" w:rsidP="00F0430B">
      <w:pPr>
        <w:jc w:val="both"/>
        <w:rPr>
          <w:iCs/>
        </w:rPr>
      </w:pPr>
    </w:p>
    <w:p w:rsidR="00E87883" w:rsidRPr="00602A07" w:rsidRDefault="00E87883" w:rsidP="00F0430B">
      <w:pPr>
        <w:jc w:val="both"/>
        <w:rPr>
          <w:iCs/>
        </w:rPr>
      </w:pPr>
    </w:p>
    <w:p w:rsidR="00E87883" w:rsidRPr="00602A07" w:rsidRDefault="00E87883" w:rsidP="00F0430B">
      <w:pPr>
        <w:jc w:val="both"/>
        <w:rPr>
          <w:iCs/>
        </w:rPr>
      </w:pPr>
    </w:p>
    <w:p w:rsidR="00E87883" w:rsidRPr="00602A07" w:rsidRDefault="00E87883" w:rsidP="00F0430B">
      <w:pPr>
        <w:jc w:val="both"/>
        <w:rPr>
          <w:iCs/>
        </w:rPr>
      </w:pPr>
    </w:p>
    <w:p w:rsidR="00342BB1" w:rsidRPr="00602A07" w:rsidRDefault="00342BB1" w:rsidP="00F0430B">
      <w:pPr>
        <w:jc w:val="both"/>
        <w:rPr>
          <w:iCs/>
        </w:rPr>
      </w:pPr>
    </w:p>
    <w:p w:rsidR="00D75BC7" w:rsidRPr="00602A07" w:rsidRDefault="00D75BC7" w:rsidP="00F0430B">
      <w:pPr>
        <w:jc w:val="both"/>
        <w:rPr>
          <w:iCs/>
        </w:rPr>
      </w:pPr>
    </w:p>
    <w:p w:rsidR="000A5A58" w:rsidRPr="00602A07" w:rsidRDefault="000A5A58" w:rsidP="00F0430B">
      <w:pPr>
        <w:jc w:val="both"/>
        <w:rPr>
          <w:iCs/>
        </w:rPr>
      </w:pPr>
    </w:p>
    <w:p w:rsidR="00F0430B" w:rsidRPr="00602A07" w:rsidRDefault="00F0430B" w:rsidP="00F0430B">
      <w:pPr>
        <w:jc w:val="both"/>
        <w:rPr>
          <w:iCs/>
        </w:rPr>
      </w:pPr>
      <w:r w:rsidRPr="00602A07">
        <w:rPr>
          <w:iCs/>
        </w:rPr>
        <w:t xml:space="preserve">Priloge: </w:t>
      </w:r>
    </w:p>
    <w:p w:rsidR="00342BB1" w:rsidRPr="00602A07" w:rsidRDefault="00342BB1" w:rsidP="00342BB1">
      <w:pPr>
        <w:jc w:val="both"/>
        <w:rPr>
          <w:iCs/>
        </w:rPr>
      </w:pPr>
      <w:r w:rsidRPr="00602A07">
        <w:rPr>
          <w:iCs/>
        </w:rPr>
        <w:t xml:space="preserve">- </w:t>
      </w:r>
      <w:r w:rsidR="00093388" w:rsidRPr="00602A07">
        <w:rPr>
          <w:iCs/>
        </w:rPr>
        <w:t xml:space="preserve"> </w:t>
      </w:r>
      <w:r w:rsidRPr="00602A07">
        <w:rPr>
          <w:iCs/>
        </w:rPr>
        <w:t xml:space="preserve">stališča do pripomb </w:t>
      </w:r>
      <w:r w:rsidR="00387A0D" w:rsidRPr="00602A07">
        <w:rPr>
          <w:iCs/>
        </w:rPr>
        <w:t>javnosti z obrazložitvijo</w:t>
      </w:r>
    </w:p>
    <w:p w:rsidR="00387A0D" w:rsidRPr="00602A07" w:rsidRDefault="006913B6" w:rsidP="00B93DAE">
      <w:pPr>
        <w:jc w:val="both"/>
        <w:rPr>
          <w:iCs/>
        </w:rPr>
      </w:pPr>
      <w:r w:rsidRPr="00602A07">
        <w:rPr>
          <w:iCs/>
        </w:rPr>
        <w:t xml:space="preserve">- </w:t>
      </w:r>
      <w:r w:rsidR="00387A0D" w:rsidRPr="00602A07">
        <w:rPr>
          <w:iCs/>
        </w:rPr>
        <w:t xml:space="preserve"> </w:t>
      </w:r>
      <w:r w:rsidR="00E87883" w:rsidRPr="00602A07">
        <w:rPr>
          <w:iCs/>
        </w:rPr>
        <w:t>grafični prikaz predlaganih ureditev</w:t>
      </w:r>
      <w:r w:rsidR="00CB1E34" w:rsidRPr="00602A07">
        <w:rPr>
          <w:iCs/>
        </w:rPr>
        <w:t xml:space="preserve"> (razgrnjeno gradivo)</w:t>
      </w:r>
    </w:p>
    <w:p w:rsidR="00767FAB" w:rsidRPr="00602A07" w:rsidRDefault="00767FAB" w:rsidP="00815E95">
      <w:pPr>
        <w:jc w:val="right"/>
        <w:rPr>
          <w:lang w:val="en-US" w:eastAsia="en-US"/>
        </w:rPr>
      </w:pPr>
    </w:p>
    <w:p w:rsidR="00EF6FE9" w:rsidRPr="00602A07" w:rsidRDefault="00EF6FE9" w:rsidP="00815E95">
      <w:pPr>
        <w:jc w:val="right"/>
        <w:rPr>
          <w:lang w:val="en-US" w:eastAsia="en-US"/>
        </w:rPr>
      </w:pPr>
    </w:p>
    <w:p w:rsidR="00EF6FE9" w:rsidRPr="00602A07" w:rsidRDefault="00EF6FE9" w:rsidP="00815E95">
      <w:pPr>
        <w:jc w:val="right"/>
        <w:rPr>
          <w:lang w:val="en-US" w:eastAsia="en-US"/>
        </w:rPr>
      </w:pPr>
      <w:proofErr w:type="spellStart"/>
      <w:r w:rsidRPr="00602A07">
        <w:rPr>
          <w:lang w:val="en-US" w:eastAsia="en-US"/>
        </w:rPr>
        <w:t>Predlog</w:t>
      </w:r>
      <w:proofErr w:type="spellEnd"/>
    </w:p>
    <w:p w:rsidR="00815E95" w:rsidRPr="00602A07" w:rsidRDefault="00815E95" w:rsidP="00815E95">
      <w:pPr>
        <w:jc w:val="right"/>
        <w:rPr>
          <w:lang w:val="en-US" w:eastAsia="en-US"/>
        </w:rPr>
      </w:pPr>
      <w:r w:rsidRPr="00602A07">
        <w:rPr>
          <w:lang w:val="en-US" w:eastAsia="en-US"/>
        </w:rPr>
        <w:tab/>
      </w:r>
      <w:r w:rsidRPr="00602A07">
        <w:rPr>
          <w:lang w:val="en-US" w:eastAsia="en-US"/>
        </w:rPr>
        <w:tab/>
      </w:r>
      <w:r w:rsidRPr="00602A07">
        <w:rPr>
          <w:lang w:val="en-US" w:eastAsia="en-US"/>
        </w:rPr>
        <w:tab/>
      </w:r>
      <w:r w:rsidRPr="00602A07">
        <w:rPr>
          <w:lang w:val="en-US" w:eastAsia="en-US"/>
        </w:rPr>
        <w:tab/>
      </w:r>
      <w:r w:rsidRPr="00602A07">
        <w:rPr>
          <w:lang w:val="en-US" w:eastAsia="en-US"/>
        </w:rPr>
        <w:tab/>
      </w:r>
      <w:r w:rsidRPr="00602A07">
        <w:rPr>
          <w:lang w:val="en-US" w:eastAsia="en-US"/>
        </w:rPr>
        <w:tab/>
      </w:r>
      <w:r w:rsidRPr="00602A07">
        <w:rPr>
          <w:lang w:val="en-US" w:eastAsia="en-US"/>
        </w:rPr>
        <w:tab/>
      </w:r>
      <w:r w:rsidRPr="00602A07">
        <w:rPr>
          <w:lang w:val="en-US" w:eastAsia="en-US"/>
        </w:rPr>
        <w:tab/>
      </w:r>
      <w:r w:rsidRPr="00602A07">
        <w:rPr>
          <w:lang w:val="en-US" w:eastAsia="en-US"/>
        </w:rPr>
        <w:tab/>
      </w:r>
      <w:r w:rsidRPr="00602A07">
        <w:rPr>
          <w:lang w:val="en-US" w:eastAsia="en-US"/>
        </w:rPr>
        <w:tab/>
      </w:r>
      <w:r w:rsidR="00EF6FE9" w:rsidRPr="00602A07">
        <w:rPr>
          <w:lang w:eastAsia="en-US"/>
        </w:rPr>
        <w:t xml:space="preserve">  april</w:t>
      </w:r>
      <w:r w:rsidR="000A5A58" w:rsidRPr="00602A07">
        <w:rPr>
          <w:lang w:eastAsia="en-US"/>
        </w:rPr>
        <w:t xml:space="preserve"> </w:t>
      </w:r>
      <w:r w:rsidRPr="00602A07">
        <w:rPr>
          <w:lang w:val="en-US" w:eastAsia="en-US"/>
        </w:rPr>
        <w:t>201</w:t>
      </w:r>
      <w:r w:rsidR="00FC44DE" w:rsidRPr="00602A07">
        <w:rPr>
          <w:lang w:val="en-US" w:eastAsia="en-US"/>
        </w:rPr>
        <w:t>8</w:t>
      </w:r>
    </w:p>
    <w:p w:rsidR="00A77570" w:rsidRPr="00602A07" w:rsidRDefault="00815E95" w:rsidP="00815E95">
      <w:pPr>
        <w:spacing w:before="100" w:beforeAutospacing="1" w:after="100" w:afterAutospacing="1"/>
        <w:jc w:val="both"/>
        <w:rPr>
          <w:lang w:eastAsia="en-US"/>
        </w:rPr>
      </w:pPr>
      <w:r w:rsidRPr="00602A07">
        <w:rPr>
          <w:lang w:eastAsia="en-US"/>
        </w:rPr>
        <w:t>Na podlagi 60. člena Zakona o prostorskem načrtovanju (Uradni list RS, št.</w:t>
      </w:r>
      <w:r w:rsidR="00A77570" w:rsidRPr="00602A07">
        <w:rPr>
          <w:lang w:eastAsia="en-US"/>
        </w:rPr>
        <w:t xml:space="preserve"> 33/07, 70/08 - ZVO-1B, 108/09, 80/10 - ZUPUDPP, 43/11 - ZKZ-C, 57/12, 57/12 - ZUPUDPP-A, 109/12, 35/13 - skl. US, 76/14 - </w:t>
      </w:r>
      <w:proofErr w:type="spellStart"/>
      <w:r w:rsidR="00A77570" w:rsidRPr="00602A07">
        <w:rPr>
          <w:lang w:eastAsia="en-US"/>
        </w:rPr>
        <w:t>odl</w:t>
      </w:r>
      <w:proofErr w:type="spellEnd"/>
      <w:r w:rsidR="00A77570" w:rsidRPr="00602A07">
        <w:rPr>
          <w:lang w:eastAsia="en-US"/>
        </w:rPr>
        <w:t>. US</w:t>
      </w:r>
      <w:r w:rsidR="00EF6FE9" w:rsidRPr="00602A07">
        <w:rPr>
          <w:lang w:eastAsia="en-US"/>
        </w:rPr>
        <w:t>,</w:t>
      </w:r>
      <w:r w:rsidR="00A77570" w:rsidRPr="00602A07">
        <w:rPr>
          <w:lang w:eastAsia="en-US"/>
        </w:rPr>
        <w:t xml:space="preserve"> </w:t>
      </w:r>
      <w:r w:rsidR="00A77570" w:rsidRPr="00602A07">
        <w:rPr>
          <w:strike/>
          <w:lang w:eastAsia="en-US"/>
        </w:rPr>
        <w:t xml:space="preserve">in </w:t>
      </w:r>
      <w:r w:rsidR="00A77570" w:rsidRPr="00602A07">
        <w:rPr>
          <w:lang w:eastAsia="en-US"/>
        </w:rPr>
        <w:t xml:space="preserve">14/15 </w:t>
      </w:r>
      <w:r w:rsidR="004A374D" w:rsidRPr="00602A07">
        <w:rPr>
          <w:lang w:eastAsia="en-US"/>
        </w:rPr>
        <w:t>–</w:t>
      </w:r>
      <w:r w:rsidR="00A77570" w:rsidRPr="00602A07">
        <w:rPr>
          <w:lang w:eastAsia="en-US"/>
        </w:rPr>
        <w:t xml:space="preserve"> ZUUJFO</w:t>
      </w:r>
      <w:r w:rsidR="004A374D" w:rsidRPr="00602A07">
        <w:t xml:space="preserve"> in 61/17 – </w:t>
      </w:r>
      <w:proofErr w:type="spellStart"/>
      <w:r w:rsidR="004A374D" w:rsidRPr="00602A07">
        <w:t>ZureP</w:t>
      </w:r>
      <w:proofErr w:type="spellEnd"/>
      <w:r w:rsidR="004A374D" w:rsidRPr="00602A07">
        <w:t>-2</w:t>
      </w:r>
      <w:r w:rsidR="004A374D" w:rsidRPr="00602A07">
        <w:rPr>
          <w:lang w:eastAsia="en-US"/>
        </w:rPr>
        <w:t xml:space="preserve"> </w:t>
      </w:r>
      <w:r w:rsidRPr="00602A07">
        <w:rPr>
          <w:lang w:eastAsia="en-US"/>
        </w:rPr>
        <w:t>) ter 12. člena Statuta Mestne občine Ptuj (Uradni vestnik Mestne občine Ptuj, št. 9/07) je Mestni svet Mestne občine Ptuj na sv</w:t>
      </w:r>
      <w:r w:rsidR="003207A3" w:rsidRPr="00602A07">
        <w:rPr>
          <w:lang w:eastAsia="en-US"/>
        </w:rPr>
        <w:t>oji ________ seji, dne ________</w:t>
      </w:r>
      <w:r w:rsidRPr="00602A07">
        <w:rPr>
          <w:lang w:eastAsia="en-US"/>
        </w:rPr>
        <w:t>_</w:t>
      </w:r>
      <w:r w:rsidR="00387A0D" w:rsidRPr="00602A07">
        <w:rPr>
          <w:lang w:eastAsia="en-US"/>
        </w:rPr>
        <w:t>,</w:t>
      </w:r>
      <w:r w:rsidRPr="00602A07">
        <w:rPr>
          <w:lang w:eastAsia="en-US"/>
        </w:rPr>
        <w:t xml:space="preserve"> sprejel</w:t>
      </w:r>
    </w:p>
    <w:p w:rsidR="00BC3C94" w:rsidRPr="00602A07" w:rsidRDefault="00BC3C94" w:rsidP="00815E95">
      <w:pPr>
        <w:spacing w:before="100" w:beforeAutospacing="1" w:after="100" w:afterAutospacing="1"/>
        <w:jc w:val="both"/>
        <w:rPr>
          <w:lang w:eastAsia="en-US"/>
        </w:rPr>
      </w:pPr>
    </w:p>
    <w:p w:rsidR="00815E95" w:rsidRPr="00602A07" w:rsidRDefault="00815E95" w:rsidP="00815E95">
      <w:pPr>
        <w:jc w:val="center"/>
        <w:rPr>
          <w:b/>
          <w:lang w:eastAsia="en-US"/>
        </w:rPr>
      </w:pPr>
      <w:r w:rsidRPr="00602A07">
        <w:rPr>
          <w:b/>
          <w:lang w:eastAsia="en-US"/>
        </w:rPr>
        <w:t xml:space="preserve">S T A L I Š Č A </w:t>
      </w:r>
    </w:p>
    <w:p w:rsidR="00815E95" w:rsidRPr="00602A07" w:rsidRDefault="00815E95" w:rsidP="00815E95">
      <w:pPr>
        <w:jc w:val="center"/>
        <w:rPr>
          <w:b/>
          <w:lang w:eastAsia="en-US"/>
        </w:rPr>
      </w:pPr>
      <w:r w:rsidRPr="00602A07">
        <w:rPr>
          <w:b/>
          <w:lang w:eastAsia="en-US"/>
        </w:rPr>
        <w:t>do pripomb javnosti podanih v času javne razgrnitve</w:t>
      </w:r>
    </w:p>
    <w:p w:rsidR="00387A0D" w:rsidRPr="00602A07" w:rsidRDefault="00387A0D" w:rsidP="00815E95">
      <w:pPr>
        <w:jc w:val="center"/>
        <w:rPr>
          <w:b/>
          <w:lang w:eastAsia="en-US"/>
        </w:rPr>
      </w:pPr>
      <w:r w:rsidRPr="00602A07">
        <w:rPr>
          <w:b/>
          <w:lang w:eastAsia="en-US"/>
        </w:rPr>
        <w:t xml:space="preserve">dopolnjenega </w:t>
      </w:r>
      <w:r w:rsidRPr="00602A07">
        <w:rPr>
          <w:b/>
          <w:lang w:eastAsia="en-US"/>
        </w:rPr>
        <w:tab/>
        <w:t xml:space="preserve">osnutka Odloka o občinskem podrobnem prostorskem načrtu </w:t>
      </w:r>
    </w:p>
    <w:p w:rsidR="003C01E0" w:rsidRPr="00602A07" w:rsidRDefault="00387A0D" w:rsidP="003C01E0">
      <w:pPr>
        <w:jc w:val="center"/>
        <w:rPr>
          <w:b/>
          <w:lang w:eastAsia="en-US"/>
        </w:rPr>
      </w:pPr>
      <w:r w:rsidRPr="00602A07">
        <w:rPr>
          <w:b/>
          <w:lang w:eastAsia="en-US"/>
        </w:rPr>
        <w:t xml:space="preserve">za </w:t>
      </w:r>
      <w:r w:rsidR="003C01E0" w:rsidRPr="00602A07">
        <w:rPr>
          <w:b/>
          <w:lang w:eastAsia="en-US"/>
        </w:rPr>
        <w:t xml:space="preserve">del </w:t>
      </w:r>
      <w:r w:rsidR="0056056E" w:rsidRPr="00602A07">
        <w:rPr>
          <w:b/>
          <w:bCs/>
          <w:iCs/>
          <w:lang w:eastAsia="en-US"/>
        </w:rPr>
        <w:t>enote urejanja prostora</w:t>
      </w:r>
      <w:r w:rsidR="003C01E0" w:rsidRPr="00602A07">
        <w:rPr>
          <w:b/>
          <w:bCs/>
          <w:iCs/>
          <w:lang w:eastAsia="en-US"/>
        </w:rPr>
        <w:t xml:space="preserve"> P11-S2/2 </w:t>
      </w:r>
      <w:r w:rsidR="004F117B" w:rsidRPr="00602A07">
        <w:rPr>
          <w:b/>
          <w:bCs/>
          <w:iCs/>
          <w:lang w:eastAsia="en-US"/>
        </w:rPr>
        <w:t xml:space="preserve">(EUP PA03) </w:t>
      </w:r>
      <w:r w:rsidR="003C01E0" w:rsidRPr="00602A07">
        <w:rPr>
          <w:b/>
          <w:bCs/>
          <w:iCs/>
          <w:lang w:eastAsia="en-US"/>
        </w:rPr>
        <w:t xml:space="preserve">Krčevina pri Ptuju - pri Panorami </w:t>
      </w:r>
    </w:p>
    <w:p w:rsidR="00815E95" w:rsidRPr="00602A07" w:rsidRDefault="00815E95" w:rsidP="00815E95">
      <w:pPr>
        <w:jc w:val="center"/>
        <w:rPr>
          <w:lang w:eastAsia="en-US"/>
        </w:rPr>
      </w:pPr>
    </w:p>
    <w:p w:rsidR="00815E95" w:rsidRPr="00602A07" w:rsidRDefault="00815E95" w:rsidP="00815E95">
      <w:pPr>
        <w:tabs>
          <w:tab w:val="center" w:pos="6480"/>
        </w:tabs>
        <w:outlineLvl w:val="0"/>
        <w:rPr>
          <w:rFonts w:eastAsia="Calibri"/>
          <w:snapToGrid w:val="0"/>
        </w:rPr>
      </w:pPr>
    </w:p>
    <w:p w:rsidR="00815E95" w:rsidRPr="00602A07" w:rsidRDefault="00815E95" w:rsidP="00815E95">
      <w:pPr>
        <w:numPr>
          <w:ilvl w:val="0"/>
          <w:numId w:val="2"/>
        </w:numPr>
        <w:ind w:left="720"/>
        <w:rPr>
          <w:b/>
        </w:rPr>
      </w:pPr>
      <w:r w:rsidRPr="00602A07">
        <w:rPr>
          <w:b/>
        </w:rPr>
        <w:t>Pripombe podane v času javne razgrnitve in vpisane v knjigo pripomb:</w:t>
      </w:r>
    </w:p>
    <w:p w:rsidR="00815E95" w:rsidRPr="00602A07" w:rsidRDefault="00815E95" w:rsidP="00815E95">
      <w:pPr>
        <w:ind w:left="66"/>
      </w:pPr>
    </w:p>
    <w:p w:rsidR="001438CB" w:rsidRPr="00602A07" w:rsidRDefault="001438CB" w:rsidP="00815E95">
      <w:pPr>
        <w:ind w:left="66"/>
      </w:pPr>
    </w:p>
    <w:p w:rsidR="00815E95" w:rsidRPr="00602A07" w:rsidRDefault="003207A3" w:rsidP="005173D0">
      <w:pPr>
        <w:pStyle w:val="Odstavekseznama"/>
        <w:numPr>
          <w:ilvl w:val="1"/>
          <w:numId w:val="7"/>
        </w:numPr>
        <w:jc w:val="both"/>
        <w:rPr>
          <w:b/>
        </w:rPr>
      </w:pPr>
      <w:r w:rsidRPr="00602A07">
        <w:rPr>
          <w:b/>
        </w:rPr>
        <w:t>P</w:t>
      </w:r>
      <w:r w:rsidR="00A1385A" w:rsidRPr="00602A07">
        <w:rPr>
          <w:b/>
        </w:rPr>
        <w:t xml:space="preserve">ripomba z dne </w:t>
      </w:r>
      <w:r w:rsidR="003C3EBE" w:rsidRPr="00602A07">
        <w:rPr>
          <w:b/>
        </w:rPr>
        <w:t>8. 11. 2017</w:t>
      </w:r>
      <w:r w:rsidR="00815E95" w:rsidRPr="00602A07">
        <w:rPr>
          <w:b/>
        </w:rPr>
        <w:t>:</w:t>
      </w:r>
    </w:p>
    <w:p w:rsidR="00E65952" w:rsidRPr="00602A07" w:rsidRDefault="00AA508C" w:rsidP="00803F64">
      <w:pPr>
        <w:jc w:val="both"/>
        <w:rPr>
          <w:rFonts w:ascii="Arial" w:hAnsi="Arial" w:cs="Arial"/>
          <w:sz w:val="22"/>
          <w:szCs w:val="22"/>
          <w:lang w:eastAsia="ar-SA"/>
        </w:rPr>
      </w:pPr>
      <w:r w:rsidRPr="00602A07">
        <w:t>podana s strani lastnika parcel v območju OPPN</w:t>
      </w:r>
      <w:r w:rsidR="00AA32DF" w:rsidRPr="00602A07">
        <w:t xml:space="preserve">, </w:t>
      </w:r>
      <w:r w:rsidRPr="00602A07">
        <w:t xml:space="preserve">ki mu </w:t>
      </w:r>
      <w:r w:rsidR="005F272B" w:rsidRPr="00602A07">
        <w:t xml:space="preserve">je sporen potek trase </w:t>
      </w:r>
      <w:r w:rsidR="00E65952" w:rsidRPr="00602A07">
        <w:t>c</w:t>
      </w:r>
      <w:r w:rsidR="005173D0" w:rsidRPr="00602A07">
        <w:t xml:space="preserve">este I in IX, saj se ob njej </w:t>
      </w:r>
      <w:r w:rsidR="00E65952" w:rsidRPr="00602A07">
        <w:t>opravlja dejavnost odd</w:t>
      </w:r>
      <w:r w:rsidR="005173D0" w:rsidRPr="00602A07">
        <w:t xml:space="preserve">aje sob (mirna dejavnost). </w:t>
      </w:r>
      <w:proofErr w:type="spellStart"/>
      <w:r w:rsidR="00154CBD" w:rsidRPr="00602A07">
        <w:t>Pripombodajalec</w:t>
      </w:r>
      <w:proofErr w:type="spellEnd"/>
      <w:r w:rsidR="005173D0" w:rsidRPr="00602A07">
        <w:t xml:space="preserve"> želi, da se </w:t>
      </w:r>
      <w:r w:rsidR="00E65952" w:rsidRPr="00602A07">
        <w:t>cesta spelje drugače</w:t>
      </w:r>
      <w:r w:rsidR="00797B71" w:rsidRPr="00602A07">
        <w:t>. Potek žel</w:t>
      </w:r>
      <w:r w:rsidR="00E65952" w:rsidRPr="00602A07">
        <w:t xml:space="preserve">ene </w:t>
      </w:r>
      <w:r w:rsidR="005173D0" w:rsidRPr="00602A07">
        <w:t>trase ceste</w:t>
      </w:r>
      <w:r w:rsidR="00797B71" w:rsidRPr="00602A07">
        <w:t xml:space="preserve"> je podal na javni razgrnitvi (</w:t>
      </w:r>
      <w:r w:rsidR="005173D0" w:rsidRPr="00602A07">
        <w:t>varianta ceste je skicirana na hrbtni strani zloženke).</w:t>
      </w:r>
    </w:p>
    <w:p w:rsidR="00AA32DF" w:rsidRPr="00602A07" w:rsidRDefault="00AA32DF" w:rsidP="00803F64">
      <w:pPr>
        <w:jc w:val="both"/>
      </w:pPr>
    </w:p>
    <w:p w:rsidR="00D86193" w:rsidRPr="00602A07" w:rsidRDefault="00D86193" w:rsidP="00803F64">
      <w:pPr>
        <w:jc w:val="both"/>
        <w:rPr>
          <w:b/>
        </w:rPr>
      </w:pPr>
      <w:r w:rsidRPr="00602A07">
        <w:rPr>
          <w:b/>
        </w:rPr>
        <w:t>Stališče do pripombe: Pripomba se ne upošteva.</w:t>
      </w:r>
    </w:p>
    <w:p w:rsidR="003F60F8" w:rsidRPr="00602A07" w:rsidRDefault="003F60F8" w:rsidP="00803F64">
      <w:pPr>
        <w:jc w:val="both"/>
        <w:rPr>
          <w:lang w:eastAsia="ar-SA"/>
        </w:rPr>
      </w:pPr>
      <w:r w:rsidRPr="00602A07">
        <w:rPr>
          <w:lang w:eastAsia="ar-SA"/>
        </w:rPr>
        <w:t xml:space="preserve">OPPN </w:t>
      </w:r>
      <w:r w:rsidR="00154CBD" w:rsidRPr="00602A07">
        <w:rPr>
          <w:lang w:eastAsia="ar-SA"/>
        </w:rPr>
        <w:t xml:space="preserve">se </w:t>
      </w:r>
      <w:r w:rsidRPr="00602A07">
        <w:rPr>
          <w:lang w:eastAsia="ar-SA"/>
        </w:rPr>
        <w:t>vedno izdeluje na način, ki terja celovite rešitve – zato je tudi potrebn</w:t>
      </w:r>
      <w:r w:rsidR="003F01CE" w:rsidRPr="00602A07">
        <w:rPr>
          <w:lang w:eastAsia="ar-SA"/>
        </w:rPr>
        <w:t>o speljati cesto čez zemljišče, ki je v njegovi lasti</w:t>
      </w:r>
      <w:r w:rsidRPr="00602A07">
        <w:rPr>
          <w:lang w:eastAsia="ar-SA"/>
        </w:rPr>
        <w:t>, saj bi drugače v območju OPPN dobili dve ločeni območji, ki bi se končali vsaka s svojo slepo ulico. (Cestno povezavo definira že OPN, ki v 19. t</w:t>
      </w:r>
      <w:r w:rsidR="003F01CE" w:rsidRPr="00602A07">
        <w:rPr>
          <w:lang w:eastAsia="ar-SA"/>
        </w:rPr>
        <w:t>očki 129. člena (EUP PA03)</w:t>
      </w:r>
      <w:r w:rsidR="00AE10F3" w:rsidRPr="00602A07">
        <w:rPr>
          <w:lang w:eastAsia="ar-SA"/>
        </w:rPr>
        <w:t xml:space="preserve"> v 3</w:t>
      </w:r>
      <w:r w:rsidRPr="00602A07">
        <w:rPr>
          <w:lang w:eastAsia="ar-SA"/>
        </w:rPr>
        <w:t>b in 3c alineji določa</w:t>
      </w:r>
      <w:r w:rsidR="00AE10F3" w:rsidRPr="00602A07">
        <w:rPr>
          <w:lang w:eastAsia="ar-SA"/>
        </w:rPr>
        <w:t>,</w:t>
      </w:r>
      <w:r w:rsidRPr="00602A07">
        <w:rPr>
          <w:lang w:eastAsia="ar-SA"/>
        </w:rPr>
        <w:t xml:space="preserve"> da </w:t>
      </w:r>
      <w:r w:rsidR="00AC70AA" w:rsidRPr="00602A07">
        <w:rPr>
          <w:lang w:eastAsia="ar-SA"/>
        </w:rPr>
        <w:t xml:space="preserve">mora </w:t>
      </w:r>
      <w:r w:rsidRPr="00602A07">
        <w:rPr>
          <w:lang w:eastAsia="ar-SA"/>
        </w:rPr>
        <w:t>prometna mreža zagotavljati skrajšano dostopnost do prometnic višjega razreda in dostopnost za težji tovorni promet (potreben v času gradnje) in da je območje potrebno navezati na obe zbirni cesti ob vznožju Panorame (ulica Vičava in Maistrova ulica), na katero je potrebno načrtovati dvostransko navezavo območja.)</w:t>
      </w:r>
      <w:r w:rsidR="00AC70AA" w:rsidRPr="00602A07">
        <w:rPr>
          <w:lang w:eastAsia="ar-SA"/>
        </w:rPr>
        <w:t>.</w:t>
      </w:r>
    </w:p>
    <w:p w:rsidR="00154CBD" w:rsidRPr="00602A07" w:rsidRDefault="00154CBD" w:rsidP="00803F64">
      <w:pPr>
        <w:jc w:val="both"/>
        <w:rPr>
          <w:lang w:eastAsia="ar-SA"/>
        </w:rPr>
      </w:pPr>
    </w:p>
    <w:p w:rsidR="003F60F8" w:rsidRPr="00602A07" w:rsidRDefault="003F60F8" w:rsidP="00803F64">
      <w:pPr>
        <w:jc w:val="both"/>
        <w:rPr>
          <w:lang w:eastAsia="ar-SA"/>
        </w:rPr>
      </w:pPr>
      <w:r w:rsidRPr="00602A07">
        <w:rPr>
          <w:lang w:eastAsia="ar-SA"/>
        </w:rPr>
        <w:t>SOU SP vodi postopek sprejema OPPN, vsebinsko se območje OPPN usklajuje med lastniki zemljišč in izbranim izdelovalcem. Ker se vsi niso uspeli uskladiti, se je odločilo, da se</w:t>
      </w:r>
      <w:r w:rsidR="00606B25" w:rsidRPr="00602A07">
        <w:rPr>
          <w:lang w:eastAsia="ar-SA"/>
        </w:rPr>
        <w:t xml:space="preserve"> </w:t>
      </w:r>
      <w:r w:rsidRPr="00602A07">
        <w:rPr>
          <w:lang w:eastAsia="ar-SA"/>
        </w:rPr>
        <w:t xml:space="preserve">v 1. etapi umešča objekte za tista območja, kjer so lastniki pristopili k OPPN, za vse ostale pa velja, da bodo v 2. etapi (ko bodo pristopili k izdelavi Sprememb in dopolnitev OPPN) lahko umestili tudi svojo pozidavo. Podlaga za to je tudi v sprejetem Sklepu o pričetku izdelave OPPN za del </w:t>
      </w:r>
      <w:r w:rsidR="004F117B" w:rsidRPr="00602A07">
        <w:rPr>
          <w:bCs/>
          <w:iCs/>
          <w:lang w:eastAsia="ar-SA"/>
        </w:rPr>
        <w:t>enote urejanja prostora</w:t>
      </w:r>
      <w:r w:rsidRPr="00602A07">
        <w:rPr>
          <w:bCs/>
          <w:iCs/>
          <w:lang w:eastAsia="ar-SA"/>
        </w:rPr>
        <w:t xml:space="preserve"> P11-S2/2 Krčevina pri Ptuju - pri Panorami (Uradni vestnik Mestne občine Ptuj, št. 1/14)</w:t>
      </w:r>
      <w:r w:rsidRPr="00602A07">
        <w:rPr>
          <w:lang w:eastAsia="ar-SA"/>
        </w:rPr>
        <w:t>, kjer je v tč. 4 (etapna izvedba podrobnega načrta) zapisano, katere parcele se urejajo v naslednjih etapah (med nji</w:t>
      </w:r>
      <w:r w:rsidR="003F01CE" w:rsidRPr="00602A07">
        <w:rPr>
          <w:lang w:eastAsia="ar-SA"/>
        </w:rPr>
        <w:t xml:space="preserve">mi so tudi zemljišča </w:t>
      </w:r>
      <w:proofErr w:type="spellStart"/>
      <w:r w:rsidR="00154CBD" w:rsidRPr="00602A07">
        <w:rPr>
          <w:lang w:eastAsia="ar-SA"/>
        </w:rPr>
        <w:t>p</w:t>
      </w:r>
      <w:r w:rsidR="00154CBD" w:rsidRPr="00602A07">
        <w:t>ripombodajalca</w:t>
      </w:r>
      <w:proofErr w:type="spellEnd"/>
      <w:r w:rsidR="003F01CE" w:rsidRPr="00602A07">
        <w:rPr>
          <w:lang w:eastAsia="ar-SA"/>
        </w:rPr>
        <w:t>, ki je dal pripombo</w:t>
      </w:r>
      <w:r w:rsidR="009F22BD" w:rsidRPr="00602A07">
        <w:rPr>
          <w:lang w:eastAsia="ar-SA"/>
        </w:rPr>
        <w:t>, navedene s parcelnimi številkami).</w:t>
      </w:r>
    </w:p>
    <w:p w:rsidR="001438CB" w:rsidRPr="00602A07" w:rsidRDefault="001438CB" w:rsidP="00803F64">
      <w:pPr>
        <w:jc w:val="both"/>
        <w:rPr>
          <w:b/>
        </w:rPr>
      </w:pPr>
    </w:p>
    <w:p w:rsidR="001438CB" w:rsidRPr="00602A07" w:rsidRDefault="001438CB" w:rsidP="00803F64">
      <w:pPr>
        <w:pStyle w:val="Odstavekseznama"/>
        <w:numPr>
          <w:ilvl w:val="1"/>
          <w:numId w:val="7"/>
        </w:numPr>
        <w:jc w:val="both"/>
        <w:rPr>
          <w:b/>
        </w:rPr>
      </w:pPr>
      <w:r w:rsidRPr="00602A07">
        <w:rPr>
          <w:b/>
        </w:rPr>
        <w:t>Pripomba z dne 8. 11. 2017:</w:t>
      </w:r>
    </w:p>
    <w:p w:rsidR="001438CB" w:rsidRPr="00602A07" w:rsidRDefault="00FD1682" w:rsidP="00803F64">
      <w:pPr>
        <w:jc w:val="both"/>
        <w:rPr>
          <w:rFonts w:ascii="Arial" w:hAnsi="Arial" w:cs="Arial"/>
          <w:sz w:val="22"/>
          <w:szCs w:val="22"/>
          <w:lang w:eastAsia="ar-SA"/>
        </w:rPr>
      </w:pPr>
      <w:r w:rsidRPr="00602A07">
        <w:t>podana s strani lastnika parcel v območju OPPN</w:t>
      </w:r>
      <w:r w:rsidR="001438CB" w:rsidRPr="00602A07">
        <w:t xml:space="preserve">, </w:t>
      </w:r>
      <w:r w:rsidRPr="00602A07">
        <w:t xml:space="preserve">rad </w:t>
      </w:r>
      <w:r w:rsidR="001438CB" w:rsidRPr="00602A07">
        <w:t xml:space="preserve">bi se </w:t>
      </w:r>
      <w:r w:rsidR="007540E3" w:rsidRPr="00602A07">
        <w:t>s</w:t>
      </w:r>
      <w:r w:rsidR="001438CB" w:rsidRPr="00602A07">
        <w:t xml:space="preserve"> svojimi zemljišči vključil v postopek OPPN. </w:t>
      </w:r>
    </w:p>
    <w:p w:rsidR="001438CB" w:rsidRPr="00602A07" w:rsidRDefault="001438CB" w:rsidP="00803F64">
      <w:pPr>
        <w:jc w:val="both"/>
        <w:rPr>
          <w:b/>
        </w:rPr>
      </w:pPr>
    </w:p>
    <w:p w:rsidR="001438CB" w:rsidRPr="00602A07" w:rsidRDefault="001438CB" w:rsidP="001438CB">
      <w:pPr>
        <w:jc w:val="both"/>
        <w:rPr>
          <w:b/>
        </w:rPr>
      </w:pPr>
      <w:r w:rsidRPr="00602A07">
        <w:rPr>
          <w:b/>
        </w:rPr>
        <w:t xml:space="preserve">Stališče do pripombe: </w:t>
      </w:r>
      <w:r w:rsidR="00797B71" w:rsidRPr="00602A07">
        <w:rPr>
          <w:b/>
        </w:rPr>
        <w:t>Pripomba se ne upošteva.</w:t>
      </w:r>
    </w:p>
    <w:p w:rsidR="00945047" w:rsidRPr="00602A07" w:rsidRDefault="00945047" w:rsidP="00803F64">
      <w:pPr>
        <w:jc w:val="both"/>
      </w:pPr>
      <w:r w:rsidRPr="00602A07">
        <w:t xml:space="preserve">Pripomba se ne upošteva, </w:t>
      </w:r>
      <w:proofErr w:type="spellStart"/>
      <w:r w:rsidR="00154CBD" w:rsidRPr="00602A07">
        <w:rPr>
          <w:lang w:eastAsia="ar-SA"/>
        </w:rPr>
        <w:t>p</w:t>
      </w:r>
      <w:r w:rsidR="00AC70AA" w:rsidRPr="00602A07">
        <w:t>ripombodajal</w:t>
      </w:r>
      <w:r w:rsidR="00154CBD" w:rsidRPr="00602A07">
        <w:t>cu</w:t>
      </w:r>
      <w:proofErr w:type="spellEnd"/>
      <w:r w:rsidR="00880EA5" w:rsidRPr="00602A07">
        <w:rPr>
          <w:lang w:eastAsia="ar-SA"/>
        </w:rPr>
        <w:t xml:space="preserve"> </w:t>
      </w:r>
      <w:r w:rsidRPr="00602A07">
        <w:rPr>
          <w:lang w:eastAsia="ar-SA"/>
        </w:rPr>
        <w:t xml:space="preserve">je bilo sporočeno, da v tem trenutku ni možno dodatno vključiti </w:t>
      </w:r>
      <w:r w:rsidR="00860DBD" w:rsidRPr="00602A07">
        <w:rPr>
          <w:lang w:eastAsia="ar-SA"/>
        </w:rPr>
        <w:t>osem</w:t>
      </w:r>
      <w:r w:rsidRPr="00602A07">
        <w:rPr>
          <w:lang w:eastAsia="ar-SA"/>
        </w:rPr>
        <w:t xml:space="preserve"> parcel, saj je akt že </w:t>
      </w:r>
      <w:r w:rsidR="00A94D4E" w:rsidRPr="00602A07">
        <w:rPr>
          <w:lang w:eastAsia="ar-SA"/>
        </w:rPr>
        <w:t xml:space="preserve">bil </w:t>
      </w:r>
      <w:r w:rsidRPr="00602A07">
        <w:rPr>
          <w:lang w:eastAsia="ar-SA"/>
        </w:rPr>
        <w:t>javno razgrnjen, v tem primeru bi morali postopek vrniti na začetek in korigirati osnutek OPPN, ponovno pridobiti dopolnilne smernice, akt ponovno javno razgrniti, ponovno izvesti javno razpravo. Prav tako bi bilo potrebno doseči soglasje vseh dosedanjih naročnikov OPP</w:t>
      </w:r>
      <w:r w:rsidR="00860DBD" w:rsidRPr="00602A07">
        <w:rPr>
          <w:lang w:eastAsia="ar-SA"/>
        </w:rPr>
        <w:t xml:space="preserve">N, da bi se s tem strinjali, </w:t>
      </w:r>
      <w:proofErr w:type="spellStart"/>
      <w:r w:rsidR="00154CBD" w:rsidRPr="00602A07">
        <w:rPr>
          <w:lang w:eastAsia="ar-SA"/>
        </w:rPr>
        <w:t>p</w:t>
      </w:r>
      <w:r w:rsidR="00154CBD" w:rsidRPr="00602A07">
        <w:t>ripombodajalec</w:t>
      </w:r>
      <w:proofErr w:type="spellEnd"/>
      <w:r w:rsidR="00860DBD" w:rsidRPr="00602A07">
        <w:rPr>
          <w:lang w:eastAsia="ar-SA"/>
        </w:rPr>
        <w:t xml:space="preserve"> </w:t>
      </w:r>
      <w:r w:rsidRPr="00602A07">
        <w:rPr>
          <w:lang w:eastAsia="ar-SA"/>
        </w:rPr>
        <w:t>pa bi moral pokriti vse dodatne stroške in delež stroška že opravljenih arheoloških raziskav.</w:t>
      </w:r>
    </w:p>
    <w:p w:rsidR="00945047" w:rsidRPr="00602A07" w:rsidRDefault="00945047" w:rsidP="00803F64">
      <w:pPr>
        <w:jc w:val="both"/>
      </w:pPr>
    </w:p>
    <w:p w:rsidR="005173D0" w:rsidRPr="00602A07" w:rsidRDefault="00D97348" w:rsidP="00803F64">
      <w:pPr>
        <w:pStyle w:val="Odstavekseznama"/>
        <w:numPr>
          <w:ilvl w:val="1"/>
          <w:numId w:val="7"/>
        </w:numPr>
        <w:jc w:val="both"/>
        <w:rPr>
          <w:b/>
        </w:rPr>
      </w:pPr>
      <w:r w:rsidRPr="00602A07">
        <w:rPr>
          <w:b/>
        </w:rPr>
        <w:t>Pripomba z dne 8. 11. 2017</w:t>
      </w:r>
      <w:r w:rsidR="005173D0" w:rsidRPr="00602A07">
        <w:rPr>
          <w:b/>
        </w:rPr>
        <w:t>:</w:t>
      </w:r>
    </w:p>
    <w:p w:rsidR="005173D0" w:rsidRPr="00602A07" w:rsidRDefault="00C55153" w:rsidP="00803F64">
      <w:pPr>
        <w:jc w:val="both"/>
      </w:pPr>
      <w:r w:rsidRPr="00602A07">
        <w:t>podana s strani lastnice parcel v območju OPPN</w:t>
      </w:r>
      <w:r w:rsidR="00D97348" w:rsidRPr="00602A07">
        <w:t xml:space="preserve">, </w:t>
      </w:r>
      <w:r w:rsidRPr="00602A07">
        <w:t xml:space="preserve">ki </w:t>
      </w:r>
      <w:r w:rsidR="005173D0" w:rsidRPr="00602A07">
        <w:t xml:space="preserve">je </w:t>
      </w:r>
      <w:r w:rsidR="0083105F" w:rsidRPr="00602A07">
        <w:t>izrazila željo po</w:t>
      </w:r>
      <w:r w:rsidR="007540E3" w:rsidRPr="00602A07">
        <w:t xml:space="preserve"> vključitvi njenega zemljišča (</w:t>
      </w:r>
      <w:r w:rsidRPr="00602A07">
        <w:t>osem</w:t>
      </w:r>
      <w:r w:rsidR="0083105F" w:rsidRPr="00602A07">
        <w:t xml:space="preserve"> parcel) v postopek OPPN.</w:t>
      </w:r>
      <w:r w:rsidR="0020728D" w:rsidRPr="00602A07">
        <w:t xml:space="preserve"> </w:t>
      </w:r>
    </w:p>
    <w:p w:rsidR="0083105F" w:rsidRPr="00602A07" w:rsidRDefault="0083105F" w:rsidP="00803F64">
      <w:pPr>
        <w:jc w:val="both"/>
        <w:rPr>
          <w:rFonts w:ascii="Arial" w:hAnsi="Arial" w:cs="Arial"/>
          <w:sz w:val="22"/>
          <w:szCs w:val="22"/>
          <w:lang w:eastAsia="ar-SA"/>
        </w:rPr>
      </w:pPr>
    </w:p>
    <w:p w:rsidR="0083105F" w:rsidRPr="00602A07" w:rsidRDefault="0083105F" w:rsidP="00803F64">
      <w:pPr>
        <w:jc w:val="both"/>
        <w:rPr>
          <w:b/>
        </w:rPr>
      </w:pPr>
      <w:r w:rsidRPr="00602A07">
        <w:rPr>
          <w:b/>
        </w:rPr>
        <w:t xml:space="preserve">Stališče do pripombe: </w:t>
      </w:r>
      <w:r w:rsidR="00797B71" w:rsidRPr="00602A07">
        <w:rPr>
          <w:b/>
        </w:rPr>
        <w:t>Pripomba se ne upošteva.</w:t>
      </w:r>
    </w:p>
    <w:p w:rsidR="00606B25" w:rsidRPr="00602A07" w:rsidRDefault="00606B25" w:rsidP="00803F64">
      <w:pPr>
        <w:jc w:val="both"/>
      </w:pPr>
      <w:r w:rsidRPr="00602A07">
        <w:t>Odgovor je enak kot pod tč. 2.</w:t>
      </w:r>
    </w:p>
    <w:p w:rsidR="005173D0" w:rsidRPr="00602A07" w:rsidRDefault="005173D0" w:rsidP="00803F64">
      <w:pPr>
        <w:jc w:val="both"/>
      </w:pPr>
    </w:p>
    <w:p w:rsidR="0083105F" w:rsidRPr="00602A07" w:rsidRDefault="0083105F" w:rsidP="00803F64">
      <w:pPr>
        <w:pStyle w:val="Odstavekseznama"/>
        <w:numPr>
          <w:ilvl w:val="1"/>
          <w:numId w:val="7"/>
        </w:numPr>
        <w:jc w:val="both"/>
        <w:rPr>
          <w:b/>
        </w:rPr>
      </w:pPr>
      <w:r w:rsidRPr="00602A07">
        <w:rPr>
          <w:b/>
        </w:rPr>
        <w:t>Pripomba z dne 8. 11. 2017:</w:t>
      </w:r>
    </w:p>
    <w:p w:rsidR="0083105F" w:rsidRPr="00602A07" w:rsidRDefault="00DE6A27" w:rsidP="00803F64">
      <w:pPr>
        <w:jc w:val="both"/>
      </w:pPr>
      <w:r w:rsidRPr="00602A07">
        <w:t xml:space="preserve">podana s strani lastnice parcel v območju OPPN, ki </w:t>
      </w:r>
      <w:r w:rsidR="0020728D" w:rsidRPr="00602A07">
        <w:t>želi med predvideno cesto I in IX ter njenim zemljiščem izvedbo zvočnega zidu.</w:t>
      </w:r>
    </w:p>
    <w:p w:rsidR="00625222" w:rsidRPr="00602A07" w:rsidRDefault="00625222" w:rsidP="00803F64">
      <w:pPr>
        <w:jc w:val="both"/>
      </w:pPr>
    </w:p>
    <w:p w:rsidR="00797B71" w:rsidRPr="00602A07" w:rsidRDefault="00797B71" w:rsidP="00803F64">
      <w:pPr>
        <w:jc w:val="both"/>
        <w:rPr>
          <w:b/>
        </w:rPr>
      </w:pPr>
      <w:r w:rsidRPr="00602A07">
        <w:rPr>
          <w:b/>
        </w:rPr>
        <w:t>Stališče do pripombe: Pripomba se upošteva.</w:t>
      </w:r>
    </w:p>
    <w:p w:rsidR="007114A9" w:rsidRPr="00602A07" w:rsidRDefault="008734C4" w:rsidP="00803F64">
      <w:pPr>
        <w:jc w:val="both"/>
      </w:pPr>
      <w:r w:rsidRPr="00602A07">
        <w:t>Ob cesti je možno predvideti umestitev protihrupnega zidu, ki bo zemljišče ščitil pred hrupom iz ceste. Zid se izgradi sočasno z izgradnjo cestne in komunalne infrastrukture.</w:t>
      </w:r>
    </w:p>
    <w:p w:rsidR="00DA49F1" w:rsidRPr="00602A07" w:rsidRDefault="00DA49F1" w:rsidP="00803F64">
      <w:pPr>
        <w:jc w:val="both"/>
      </w:pPr>
    </w:p>
    <w:p w:rsidR="00606B25" w:rsidRPr="00602A07" w:rsidRDefault="00606B25" w:rsidP="00803F64">
      <w:pPr>
        <w:jc w:val="both"/>
      </w:pPr>
    </w:p>
    <w:p w:rsidR="00815E95" w:rsidRPr="00602A07" w:rsidRDefault="00815E95" w:rsidP="00803F64">
      <w:pPr>
        <w:numPr>
          <w:ilvl w:val="0"/>
          <w:numId w:val="2"/>
        </w:numPr>
        <w:ind w:left="720"/>
        <w:jc w:val="both"/>
        <w:rPr>
          <w:b/>
        </w:rPr>
      </w:pPr>
      <w:r w:rsidRPr="00602A07">
        <w:rPr>
          <w:b/>
        </w:rPr>
        <w:t>Pripombe prispele po pošti (na naslov Skupne občinske uprave):</w:t>
      </w:r>
    </w:p>
    <w:p w:rsidR="00887862" w:rsidRPr="00602A07" w:rsidRDefault="00887862" w:rsidP="00803F64">
      <w:pPr>
        <w:jc w:val="both"/>
        <w:rPr>
          <w:color w:val="FF0000"/>
        </w:rPr>
      </w:pPr>
    </w:p>
    <w:p w:rsidR="00304F64" w:rsidRPr="00602A07" w:rsidRDefault="00304F64" w:rsidP="00803F64">
      <w:pPr>
        <w:pStyle w:val="Odstavekseznama"/>
        <w:numPr>
          <w:ilvl w:val="0"/>
          <w:numId w:val="11"/>
        </w:numPr>
        <w:ind w:left="426" w:hanging="426"/>
        <w:jc w:val="both"/>
        <w:rPr>
          <w:b/>
        </w:rPr>
      </w:pPr>
      <w:r w:rsidRPr="00602A07">
        <w:rPr>
          <w:b/>
        </w:rPr>
        <w:t>Pripomba z dne 22. 11. 2017:</w:t>
      </w:r>
    </w:p>
    <w:p w:rsidR="001950F3" w:rsidRPr="00602A07" w:rsidRDefault="00DE6A27" w:rsidP="00803F64">
      <w:pPr>
        <w:jc w:val="both"/>
      </w:pPr>
      <w:r w:rsidRPr="00602A07">
        <w:t>podana s strani lastnika parcel v območju OPPN, ki mu je sporen potek trase</w:t>
      </w:r>
      <w:r w:rsidR="00304F64" w:rsidRPr="00602A07">
        <w:t xml:space="preserve"> ceste I in IX na parceli št. 395/8, k.o</w:t>
      </w:r>
      <w:r w:rsidR="008734C4" w:rsidRPr="00602A07">
        <w:t>.</w:t>
      </w:r>
      <w:r w:rsidR="00304F64" w:rsidRPr="00602A07">
        <w:t xml:space="preserve"> Krčevina pri Ptuju</w:t>
      </w:r>
      <w:r w:rsidR="00AC70AA" w:rsidRPr="00602A07">
        <w:t xml:space="preserve">. Trasa ceste </w:t>
      </w:r>
      <w:r w:rsidR="005D76A0" w:rsidRPr="00602A07">
        <w:t xml:space="preserve">je neracionalna za bodočo vizijo tega področja in s predvideno traso ceste se povzroča </w:t>
      </w:r>
      <w:r w:rsidR="00E64C21" w:rsidRPr="00602A07">
        <w:t>i</w:t>
      </w:r>
      <w:r w:rsidR="005D76A0" w:rsidRPr="00602A07">
        <w:t xml:space="preserve">zguba samo na </w:t>
      </w:r>
      <w:r w:rsidR="00E64C21" w:rsidRPr="00602A07">
        <w:t>njegovem</w:t>
      </w:r>
      <w:r w:rsidR="005D76A0" w:rsidRPr="00602A07">
        <w:t xml:space="preserve"> zemljišču. </w:t>
      </w:r>
      <w:proofErr w:type="spellStart"/>
      <w:r w:rsidR="00AC70AA" w:rsidRPr="00602A07">
        <w:rPr>
          <w:lang w:eastAsia="ar-SA"/>
        </w:rPr>
        <w:t>P</w:t>
      </w:r>
      <w:r w:rsidR="00154CBD" w:rsidRPr="00602A07">
        <w:t>ripombodajalec</w:t>
      </w:r>
      <w:proofErr w:type="spellEnd"/>
      <w:r w:rsidR="00E64C21" w:rsidRPr="00602A07">
        <w:t xml:space="preserve"> prilaga </w:t>
      </w:r>
      <w:r w:rsidR="005D76A0" w:rsidRPr="00602A07">
        <w:t>skico predloga ceste (s</w:t>
      </w:r>
      <w:r w:rsidR="00E64C21" w:rsidRPr="00602A07">
        <w:t xml:space="preserve"> tem predlogom umika</w:t>
      </w:r>
      <w:r w:rsidR="005D76A0" w:rsidRPr="00602A07">
        <w:t xml:space="preserve">  </w:t>
      </w:r>
      <w:r w:rsidR="00E64C21" w:rsidRPr="00602A07">
        <w:t xml:space="preserve">predlog trase ceste, ki </w:t>
      </w:r>
      <w:r w:rsidR="005D76A0" w:rsidRPr="00602A07">
        <w:t xml:space="preserve"> ga </w:t>
      </w:r>
      <w:r w:rsidR="00E64C21" w:rsidRPr="00602A07">
        <w:t xml:space="preserve">je </w:t>
      </w:r>
      <w:r w:rsidR="005D76A0" w:rsidRPr="00602A07">
        <w:t xml:space="preserve">podal na javni razgrnitvi). </w:t>
      </w:r>
      <w:r w:rsidR="00E64C21" w:rsidRPr="00602A07">
        <w:t>Želi</w:t>
      </w:r>
      <w:r w:rsidR="005D76A0" w:rsidRPr="00602A07">
        <w:t xml:space="preserve">, da se dodatnih </w:t>
      </w:r>
      <w:r w:rsidR="0042090C" w:rsidRPr="00602A07">
        <w:t>osem</w:t>
      </w:r>
      <w:r w:rsidR="005D76A0" w:rsidRPr="00602A07">
        <w:t xml:space="preserve"> parcel vključi v I. fazo OPPN.</w:t>
      </w:r>
      <w:r w:rsidR="00AC70AA" w:rsidRPr="00602A07">
        <w:t xml:space="preserve"> </w:t>
      </w:r>
      <w:r w:rsidR="001950F3" w:rsidRPr="00602A07">
        <w:t>V katastru se je spremenilo parcelno stanje, katerega je potrebno upoštevati v nadaljn</w:t>
      </w:r>
      <w:r w:rsidR="00797B71" w:rsidRPr="00602A07">
        <w:t>j</w:t>
      </w:r>
      <w:r w:rsidR="001950F3" w:rsidRPr="00602A07">
        <w:t>em postopku.</w:t>
      </w:r>
    </w:p>
    <w:p w:rsidR="00797B71" w:rsidRPr="00602A07" w:rsidRDefault="00797B71" w:rsidP="00803F64">
      <w:pPr>
        <w:jc w:val="both"/>
      </w:pPr>
    </w:p>
    <w:p w:rsidR="00797B71" w:rsidRPr="00602A07" w:rsidRDefault="00797B71" w:rsidP="00803F64">
      <w:pPr>
        <w:jc w:val="both"/>
        <w:rPr>
          <w:b/>
        </w:rPr>
      </w:pPr>
      <w:r w:rsidRPr="00602A07">
        <w:rPr>
          <w:b/>
        </w:rPr>
        <w:t>Stališče do pripombe: Pripomba se ne upošteva.</w:t>
      </w:r>
    </w:p>
    <w:p w:rsidR="00797B71" w:rsidRPr="00602A07" w:rsidRDefault="00797B71" w:rsidP="00803F64">
      <w:pPr>
        <w:jc w:val="both"/>
      </w:pPr>
    </w:p>
    <w:p w:rsidR="001045B1" w:rsidRPr="00602A07" w:rsidRDefault="00AC70AA" w:rsidP="00803F64">
      <w:pPr>
        <w:jc w:val="both"/>
      </w:pPr>
      <w:r w:rsidRPr="00602A07">
        <w:t>Urbanistična komisija Mestne občine</w:t>
      </w:r>
      <w:r w:rsidR="00546629" w:rsidRPr="00602A07">
        <w:t xml:space="preserve"> Ptuj</w:t>
      </w:r>
      <w:r w:rsidR="00606B25" w:rsidRPr="00602A07">
        <w:t xml:space="preserve"> je obravnavala potek ceste na območju OPPN na </w:t>
      </w:r>
      <w:r w:rsidR="00882C75" w:rsidRPr="00602A07">
        <w:t xml:space="preserve">dveh </w:t>
      </w:r>
      <w:r w:rsidR="00606B25" w:rsidRPr="00602A07">
        <w:t>s</w:t>
      </w:r>
      <w:r w:rsidR="00882C75" w:rsidRPr="00602A07">
        <w:t>ejah</w:t>
      </w:r>
      <w:r w:rsidR="001045B1" w:rsidRPr="00602A07">
        <w:t>:</w:t>
      </w:r>
    </w:p>
    <w:p w:rsidR="001045B1" w:rsidRPr="00602A07" w:rsidRDefault="001045B1" w:rsidP="00803F64">
      <w:pPr>
        <w:jc w:val="both"/>
      </w:pPr>
      <w:r w:rsidRPr="00602A07">
        <w:t>-</w:t>
      </w:r>
      <w:r w:rsidR="00606B25" w:rsidRPr="00602A07">
        <w:t xml:space="preserve"> </w:t>
      </w:r>
      <w:r w:rsidRPr="00602A07">
        <w:t xml:space="preserve">6. </w:t>
      </w:r>
      <w:r w:rsidR="0026261B" w:rsidRPr="00602A07">
        <w:t>s</w:t>
      </w:r>
      <w:r w:rsidRPr="00602A07">
        <w:t>eji</w:t>
      </w:r>
      <w:r w:rsidR="00882C75" w:rsidRPr="00602A07">
        <w:t>,</w:t>
      </w:r>
      <w:r w:rsidR="0026261B" w:rsidRPr="00602A07">
        <w:t xml:space="preserve"> dne</w:t>
      </w:r>
      <w:r w:rsidR="00882C75" w:rsidRPr="00602A07">
        <w:t xml:space="preserve"> 14. 12. 2016</w:t>
      </w:r>
      <w:r w:rsidRPr="00602A07">
        <w:t xml:space="preserve"> in sprejela </w:t>
      </w:r>
      <w:r w:rsidRPr="00602A07">
        <w:rPr>
          <w:b/>
        </w:rPr>
        <w:t>SKLEP 6/5</w:t>
      </w:r>
      <w:r w:rsidRPr="00602A07">
        <w:t>: Gradnja prometne infrastrukture je možna le pred gradnjo hiš. Prvo fazo izgradnje predstavlja izgradnja cestne in komunalne infrastrukture. Način realizacije bo določen tokom postopka izdelave OPPN.</w:t>
      </w:r>
    </w:p>
    <w:p w:rsidR="001045B1" w:rsidRPr="00602A07" w:rsidRDefault="001045B1" w:rsidP="00803F64">
      <w:pPr>
        <w:jc w:val="both"/>
        <w:rPr>
          <w:b/>
        </w:rPr>
      </w:pPr>
      <w:r w:rsidRPr="00602A07">
        <w:t xml:space="preserve">- 13. </w:t>
      </w:r>
      <w:r w:rsidR="0026261B" w:rsidRPr="00602A07">
        <w:t>s</w:t>
      </w:r>
      <w:r w:rsidRPr="00602A07">
        <w:t>eji</w:t>
      </w:r>
      <w:r w:rsidR="0037511A" w:rsidRPr="00602A07">
        <w:t xml:space="preserve">, dne </w:t>
      </w:r>
      <w:r w:rsidR="00882C75" w:rsidRPr="00602A07">
        <w:t>14</w:t>
      </w:r>
      <w:r w:rsidR="0037511A" w:rsidRPr="00602A07">
        <w:t>.</w:t>
      </w:r>
      <w:r w:rsidR="00882C75" w:rsidRPr="00602A07">
        <w:t xml:space="preserve"> </w:t>
      </w:r>
      <w:r w:rsidR="0037511A" w:rsidRPr="00602A07">
        <w:t>11.</w:t>
      </w:r>
      <w:r w:rsidR="00882C75" w:rsidRPr="00602A07">
        <w:t xml:space="preserve"> </w:t>
      </w:r>
      <w:r w:rsidR="0037511A" w:rsidRPr="00602A07">
        <w:t>2017</w:t>
      </w:r>
      <w:r w:rsidRPr="00602A07">
        <w:t xml:space="preserve">: </w:t>
      </w:r>
    </w:p>
    <w:p w:rsidR="001045B1" w:rsidRPr="00602A07" w:rsidRDefault="001045B1" w:rsidP="00803F64">
      <w:pPr>
        <w:jc w:val="both"/>
      </w:pPr>
      <w:r w:rsidRPr="00602A07">
        <w:t>S strani las</w:t>
      </w:r>
      <w:r w:rsidR="00546629" w:rsidRPr="00602A07">
        <w:t>tnikov zemljišč</w:t>
      </w:r>
      <w:r w:rsidRPr="00602A07">
        <w:t xml:space="preserve"> je bila podana zahteva po korekciji že predhodno potrjene cestne povezave. Lastnik želi da se cesta spelje po drugih zemljiščih, višinsko tudi precej nižje in po bolj strmem terenu. Komisija je OPPN že predhodno obravnavala (na svoji 6. seji dne 14. 12. 2016) in je k zasnovi podala pozitivno mnenje. Navezovalna cesta je izrisana v skladu s traso, ki je določena v OPN. Komisija je sprejela </w:t>
      </w:r>
      <w:r w:rsidRPr="00602A07">
        <w:rPr>
          <w:b/>
        </w:rPr>
        <w:t>SKLEP 13/2:</w:t>
      </w:r>
      <w:r w:rsidRPr="00602A07">
        <w:t xml:space="preserve"> </w:t>
      </w:r>
      <w:r w:rsidR="0026261B" w:rsidRPr="00602A07">
        <w:t xml:space="preserve">Umeščanje ceste </w:t>
      </w:r>
      <w:r w:rsidRPr="00602A07">
        <w:t>v nižji teren ni najbolj tehnično ustrezno, planirana cesta je na dokaj ugodnem mestu.</w:t>
      </w:r>
    </w:p>
    <w:p w:rsidR="001045B1" w:rsidRPr="00602A07" w:rsidRDefault="00823D5B" w:rsidP="00803F64">
      <w:pPr>
        <w:jc w:val="both"/>
      </w:pPr>
      <w:r w:rsidRPr="00602A07">
        <w:lastRenderedPageBreak/>
        <w:t xml:space="preserve">Iz zgoraj navedenih sklepov je razvidno, da Urbanistična komisija podpira dopolnjen osnutek OPPN in cestno povezavo, ki je vrisana v njem. </w:t>
      </w:r>
    </w:p>
    <w:p w:rsidR="00823D5B" w:rsidRPr="00602A07" w:rsidRDefault="00823D5B" w:rsidP="00803F64">
      <w:pPr>
        <w:jc w:val="both"/>
      </w:pPr>
      <w:r w:rsidRPr="00602A07">
        <w:t xml:space="preserve">Glede vključitve dodatnih </w:t>
      </w:r>
      <w:r w:rsidR="00546629" w:rsidRPr="00602A07">
        <w:t>osem</w:t>
      </w:r>
      <w:r w:rsidRPr="00602A07">
        <w:t xml:space="preserve"> parcel je podan odgovor pod tč. 2. Obveza izdelovalca OPPN je da izdela načrt na veljavnem katastru in veljavnem geodetskem posnetku.</w:t>
      </w:r>
    </w:p>
    <w:p w:rsidR="000452A7" w:rsidRPr="00602A07" w:rsidRDefault="000452A7" w:rsidP="00803F64">
      <w:pPr>
        <w:jc w:val="both"/>
      </w:pPr>
    </w:p>
    <w:p w:rsidR="000452A7" w:rsidRPr="00602A07" w:rsidRDefault="000452A7" w:rsidP="00803F64">
      <w:pPr>
        <w:pStyle w:val="Odstavekseznama"/>
        <w:numPr>
          <w:ilvl w:val="0"/>
          <w:numId w:val="11"/>
        </w:numPr>
        <w:jc w:val="both"/>
        <w:rPr>
          <w:b/>
        </w:rPr>
      </w:pPr>
      <w:r w:rsidRPr="00602A07">
        <w:rPr>
          <w:b/>
        </w:rPr>
        <w:t xml:space="preserve">Pripomba z dne </w:t>
      </w:r>
      <w:r w:rsidR="002439C5" w:rsidRPr="00602A07">
        <w:rPr>
          <w:b/>
        </w:rPr>
        <w:t>1. 12</w:t>
      </w:r>
      <w:r w:rsidRPr="00602A07">
        <w:rPr>
          <w:b/>
        </w:rPr>
        <w:t>. 2017:</w:t>
      </w:r>
    </w:p>
    <w:p w:rsidR="002439C5" w:rsidRPr="00602A07" w:rsidRDefault="00546629" w:rsidP="00803F64">
      <w:pPr>
        <w:jc w:val="both"/>
      </w:pPr>
      <w:r w:rsidRPr="00602A07">
        <w:t xml:space="preserve">podana s strani lastnice parcel v območju OPPN  in še ene gospe, ki </w:t>
      </w:r>
      <w:r w:rsidR="002439C5" w:rsidRPr="00602A07">
        <w:t>zahteva</w:t>
      </w:r>
      <w:r w:rsidR="005C20BF" w:rsidRPr="00602A07">
        <w:t>ta</w:t>
      </w:r>
      <w:r w:rsidR="002439C5" w:rsidRPr="00602A07">
        <w:t>:</w:t>
      </w:r>
    </w:p>
    <w:p w:rsidR="002439C5" w:rsidRPr="00602A07" w:rsidRDefault="002439C5" w:rsidP="00803F64">
      <w:pPr>
        <w:jc w:val="both"/>
      </w:pPr>
      <w:r w:rsidRPr="00602A07">
        <w:t>- predvidena trasa ceste I in IX naj bo oddaljena od zemljišč v</w:t>
      </w:r>
      <w:r w:rsidR="00546629" w:rsidRPr="00602A07">
        <w:t xml:space="preserve"> moji </w:t>
      </w:r>
      <w:r w:rsidRPr="00602A07">
        <w:t>lasti 6m,</w:t>
      </w:r>
    </w:p>
    <w:p w:rsidR="000452A7" w:rsidRPr="00602A07" w:rsidRDefault="002439C5" w:rsidP="00803F64">
      <w:pPr>
        <w:jc w:val="both"/>
      </w:pPr>
      <w:r w:rsidRPr="00602A07">
        <w:t>- omejitev 30</w:t>
      </w:r>
      <w:r w:rsidR="00921B2E" w:rsidRPr="00602A07">
        <w:t xml:space="preserve"> </w:t>
      </w:r>
      <w:r w:rsidRPr="00602A07">
        <w:t xml:space="preserve">km/h, </w:t>
      </w:r>
    </w:p>
    <w:p w:rsidR="002439C5" w:rsidRPr="00602A07" w:rsidRDefault="002439C5" w:rsidP="00803F64">
      <w:pPr>
        <w:jc w:val="both"/>
      </w:pPr>
      <w:r w:rsidRPr="00602A07">
        <w:t>- prepoved vožnje  s težkimi vozili (razen intervencije in odvoz odpadkov)</w:t>
      </w:r>
      <w:r w:rsidR="00154CBD" w:rsidRPr="00602A07">
        <w:t>,</w:t>
      </w:r>
    </w:p>
    <w:p w:rsidR="002439C5" w:rsidRPr="00602A07" w:rsidRDefault="00154CBD" w:rsidP="00803F64">
      <w:pPr>
        <w:jc w:val="both"/>
      </w:pPr>
      <w:r w:rsidRPr="00602A07">
        <w:t>- primerna zvočna zaščita,</w:t>
      </w:r>
    </w:p>
    <w:p w:rsidR="002439C5" w:rsidRPr="00602A07" w:rsidRDefault="002439C5" w:rsidP="00803F64">
      <w:pPr>
        <w:jc w:val="both"/>
      </w:pPr>
      <w:r w:rsidRPr="00602A07">
        <w:t>- zaščita 100 let starega studenca</w:t>
      </w:r>
      <w:r w:rsidR="00154CBD" w:rsidRPr="00602A07">
        <w:t>,</w:t>
      </w:r>
    </w:p>
    <w:p w:rsidR="003A149A" w:rsidRPr="00602A07" w:rsidRDefault="003A149A" w:rsidP="00803F64">
      <w:pPr>
        <w:jc w:val="both"/>
      </w:pPr>
      <w:r w:rsidRPr="00602A07">
        <w:t>- izbris ceste, ki je</w:t>
      </w:r>
      <w:r w:rsidR="00647CBA" w:rsidRPr="00602A07">
        <w:t xml:space="preserve"> vrisan čez zemljišče v moji lasti</w:t>
      </w:r>
      <w:r w:rsidRPr="00602A07">
        <w:t>,</w:t>
      </w:r>
    </w:p>
    <w:p w:rsidR="003A149A" w:rsidRPr="00602A07" w:rsidRDefault="003A149A" w:rsidP="00803F64">
      <w:pPr>
        <w:jc w:val="both"/>
      </w:pPr>
      <w:r w:rsidRPr="00602A07">
        <w:t>- gradnja naj bo časovno omejena med 8</w:t>
      </w:r>
      <w:r w:rsidR="00124802" w:rsidRPr="00602A07">
        <w:t>.</w:t>
      </w:r>
      <w:r w:rsidRPr="00602A07">
        <w:t xml:space="preserve"> in 18</w:t>
      </w:r>
      <w:r w:rsidR="00124802" w:rsidRPr="00602A07">
        <w:t>.</w:t>
      </w:r>
      <w:r w:rsidRPr="00602A07">
        <w:t xml:space="preserve"> uro (</w:t>
      </w:r>
      <w:r w:rsidR="00154CBD" w:rsidRPr="00602A07">
        <w:t>naj bo navedeno v odloku).</w:t>
      </w:r>
    </w:p>
    <w:p w:rsidR="000452A7" w:rsidRPr="00602A07" w:rsidRDefault="000452A7" w:rsidP="00803F64">
      <w:pPr>
        <w:jc w:val="both"/>
      </w:pPr>
    </w:p>
    <w:p w:rsidR="00797B71" w:rsidRPr="00602A07" w:rsidRDefault="00797B71" w:rsidP="00803F64">
      <w:pPr>
        <w:jc w:val="both"/>
        <w:rPr>
          <w:b/>
        </w:rPr>
      </w:pPr>
      <w:r w:rsidRPr="00602A07">
        <w:rPr>
          <w:b/>
        </w:rPr>
        <w:t>Stališče do pripombe: Pripomba se delno upošteva.</w:t>
      </w:r>
    </w:p>
    <w:p w:rsidR="00343D5F" w:rsidRPr="00602A07" w:rsidRDefault="00343D5F" w:rsidP="00803F64">
      <w:pPr>
        <w:jc w:val="both"/>
      </w:pPr>
      <w:r w:rsidRPr="00602A07">
        <w:t>Predvideno traso ceste I in IX ni možno odmakniti od zemljišča</w:t>
      </w:r>
      <w:r w:rsidR="002F7F13" w:rsidRPr="00602A07">
        <w:t>, ki je</w:t>
      </w:r>
      <w:r w:rsidRPr="00602A07">
        <w:t xml:space="preserve"> v lasti </w:t>
      </w:r>
      <w:proofErr w:type="spellStart"/>
      <w:r w:rsidR="00124802" w:rsidRPr="00602A07">
        <w:rPr>
          <w:lang w:eastAsia="ar-SA"/>
        </w:rPr>
        <w:t>p</w:t>
      </w:r>
      <w:r w:rsidR="00124802" w:rsidRPr="00602A07">
        <w:t>ripombodajalke</w:t>
      </w:r>
      <w:proofErr w:type="spellEnd"/>
      <w:r w:rsidRPr="00602A07">
        <w:t>, zaradi konfiguracije terena. Umeščanje ceste v nižji teren ni najbolj tehnično ustrezno, cesta je</w:t>
      </w:r>
      <w:r w:rsidR="0010329C" w:rsidRPr="00602A07">
        <w:t xml:space="preserve"> </w:t>
      </w:r>
      <w:r w:rsidR="002F7F13" w:rsidRPr="00602A07">
        <w:t xml:space="preserve">v OPPN </w:t>
      </w:r>
      <w:r w:rsidR="0010329C" w:rsidRPr="00602A07">
        <w:t xml:space="preserve">planirana </w:t>
      </w:r>
      <w:r w:rsidRPr="00602A07">
        <w:t xml:space="preserve">na dokaj ugodnem mestu. Trasa ceste je v skladu z pozitivnim </w:t>
      </w:r>
      <w:r w:rsidR="00AC70AA" w:rsidRPr="00602A07">
        <w:t>mnenjem Urbanistične komisije Mestne občine</w:t>
      </w:r>
      <w:r w:rsidRPr="00602A07">
        <w:t xml:space="preserve"> Ptuj. Oddaljenost ceste od parcelne meje je od 2m do 2,6m od parcelne meje na račun lastnika zemljišča</w:t>
      </w:r>
      <w:r w:rsidR="002F7F13" w:rsidRPr="00602A07">
        <w:t>,</w:t>
      </w:r>
      <w:r w:rsidRPr="00602A07">
        <w:t xml:space="preserve"> po katerem poteka cesta.   </w:t>
      </w:r>
    </w:p>
    <w:p w:rsidR="00343D5F" w:rsidRPr="00602A07" w:rsidRDefault="00343D5F" w:rsidP="00803F64">
      <w:pPr>
        <w:jc w:val="both"/>
      </w:pPr>
      <w:r w:rsidRPr="00602A07">
        <w:t>Predvidel se bo prometni režim z omejitvijo 30</w:t>
      </w:r>
      <w:r w:rsidR="00AC70AA" w:rsidRPr="00602A07">
        <w:t xml:space="preserve"> </w:t>
      </w:r>
      <w:r w:rsidRPr="00602A07">
        <w:t>km/h in prepoved vožnje s težkimi vozili.</w:t>
      </w:r>
    </w:p>
    <w:p w:rsidR="00343D5F" w:rsidRPr="00602A07" w:rsidRDefault="00343D5F" w:rsidP="00803F64">
      <w:pPr>
        <w:jc w:val="both"/>
      </w:pPr>
      <w:r w:rsidRPr="00602A07">
        <w:t>Ob cesti je možno predvideti umestitev protihrupnega zidu, ki bo zemljišče ščitil pred hrupom iz ceste. Zid se izgradi sočasno z izgradnjo cestne in komunalne infrastrukture.</w:t>
      </w:r>
    </w:p>
    <w:p w:rsidR="00343D5F" w:rsidRPr="00602A07" w:rsidRDefault="00343D5F" w:rsidP="00803F64">
      <w:pPr>
        <w:jc w:val="both"/>
      </w:pPr>
      <w:r w:rsidRPr="00602A07">
        <w:t>Če bo le mogoče, bo predvidena zaščita studenca.</w:t>
      </w:r>
    </w:p>
    <w:p w:rsidR="00343D5F" w:rsidRPr="00602A07" w:rsidRDefault="00343D5F" w:rsidP="00803F64">
      <w:pPr>
        <w:jc w:val="both"/>
      </w:pPr>
      <w:r w:rsidRPr="00602A07">
        <w:t>Predvidena bo časovno omejitev gradnje in sicer; gradnja bo možna med 7.00 in 19.00 uro.</w:t>
      </w:r>
    </w:p>
    <w:p w:rsidR="00343D5F" w:rsidRPr="00602A07" w:rsidRDefault="00343D5F" w:rsidP="00803F64">
      <w:pPr>
        <w:jc w:val="both"/>
      </w:pPr>
    </w:p>
    <w:p w:rsidR="006C7412" w:rsidRPr="00602A07" w:rsidRDefault="006C7412" w:rsidP="006C7412">
      <w:pPr>
        <w:rPr>
          <w:iCs/>
        </w:rPr>
      </w:pPr>
      <w:r w:rsidRPr="00602A07">
        <w:rPr>
          <w:iCs/>
        </w:rPr>
        <w:t xml:space="preserve">Številka: </w:t>
      </w:r>
      <w:r w:rsidR="00887862" w:rsidRPr="00602A07">
        <w:rPr>
          <w:bCs/>
          <w:iCs/>
        </w:rPr>
        <w:t>3502-2/2012</w:t>
      </w:r>
    </w:p>
    <w:p w:rsidR="00640B99" w:rsidRPr="00602A07" w:rsidRDefault="006C7412" w:rsidP="00EF6FE9">
      <w:pPr>
        <w:rPr>
          <w:iCs/>
        </w:rPr>
      </w:pPr>
      <w:r w:rsidRPr="00602A07">
        <w:rPr>
          <w:iCs/>
        </w:rPr>
        <w:t xml:space="preserve">Datum:   </w:t>
      </w:r>
    </w:p>
    <w:p w:rsidR="00EF6FE9" w:rsidRPr="00602A07" w:rsidRDefault="00EF6FE9" w:rsidP="00EF6FE9">
      <w:pPr>
        <w:rPr>
          <w:iCs/>
        </w:rPr>
      </w:pPr>
    </w:p>
    <w:p w:rsidR="004273DF" w:rsidRPr="00602A07" w:rsidRDefault="004273DF" w:rsidP="006C7412">
      <w:pPr>
        <w:pBdr>
          <w:bottom w:val="single" w:sz="12" w:space="1" w:color="auto"/>
        </w:pBdr>
        <w:rPr>
          <w:iCs/>
        </w:rPr>
      </w:pPr>
    </w:p>
    <w:p w:rsidR="00640B99" w:rsidRPr="00602A07" w:rsidRDefault="00640B99" w:rsidP="006C7412">
      <w:pPr>
        <w:rPr>
          <w:iCs/>
          <w:color w:val="943634" w:themeColor="accent2" w:themeShade="BF"/>
        </w:rPr>
      </w:pPr>
    </w:p>
    <w:p w:rsidR="00EF6FE9" w:rsidRPr="00602A07" w:rsidRDefault="00EF6FE9" w:rsidP="00F01A15">
      <w:pPr>
        <w:jc w:val="center"/>
        <w:rPr>
          <w:b/>
          <w:iCs/>
        </w:rPr>
      </w:pPr>
    </w:p>
    <w:p w:rsidR="00640B99" w:rsidRPr="00602A07" w:rsidRDefault="00640B99" w:rsidP="00F01A15">
      <w:pPr>
        <w:jc w:val="center"/>
        <w:rPr>
          <w:b/>
          <w:iCs/>
        </w:rPr>
      </w:pPr>
      <w:r w:rsidRPr="00602A07">
        <w:rPr>
          <w:b/>
          <w:iCs/>
        </w:rPr>
        <w:t>Obrazložitev:</w:t>
      </w:r>
    </w:p>
    <w:p w:rsidR="00D80058" w:rsidRPr="00602A07" w:rsidRDefault="00D80058" w:rsidP="00F01A15">
      <w:pPr>
        <w:jc w:val="center"/>
        <w:rPr>
          <w:b/>
          <w:iCs/>
        </w:rPr>
      </w:pPr>
    </w:p>
    <w:p w:rsidR="00404D23" w:rsidRPr="00602A07" w:rsidRDefault="00404D23" w:rsidP="00803F64">
      <w:pPr>
        <w:jc w:val="both"/>
        <w:rPr>
          <w:iCs/>
        </w:rPr>
      </w:pPr>
      <w:r w:rsidRPr="00602A07">
        <w:rPr>
          <w:iCs/>
        </w:rPr>
        <w:t>V času od</w:t>
      </w:r>
      <w:r w:rsidR="00D80058" w:rsidRPr="00602A07">
        <w:rPr>
          <w:iCs/>
        </w:rPr>
        <w:t xml:space="preserve"> 3</w:t>
      </w:r>
      <w:r w:rsidRPr="00602A07">
        <w:rPr>
          <w:iCs/>
        </w:rPr>
        <w:t>. 11. 201</w:t>
      </w:r>
      <w:r w:rsidR="00D80058" w:rsidRPr="00602A07">
        <w:rPr>
          <w:iCs/>
        </w:rPr>
        <w:t xml:space="preserve">7 </w:t>
      </w:r>
      <w:r w:rsidRPr="00602A07">
        <w:rPr>
          <w:iCs/>
        </w:rPr>
        <w:t xml:space="preserve"> do </w:t>
      </w:r>
      <w:r w:rsidR="00D80058" w:rsidRPr="00602A07">
        <w:rPr>
          <w:iCs/>
        </w:rPr>
        <w:t>4</w:t>
      </w:r>
      <w:r w:rsidRPr="00602A07">
        <w:rPr>
          <w:iCs/>
        </w:rPr>
        <w:t>. 12. 201</w:t>
      </w:r>
      <w:r w:rsidR="00D80058" w:rsidRPr="00602A07">
        <w:rPr>
          <w:iCs/>
        </w:rPr>
        <w:t>7</w:t>
      </w:r>
      <w:r w:rsidRPr="00602A07">
        <w:rPr>
          <w:iCs/>
        </w:rPr>
        <w:t xml:space="preserve"> je potekala javna razgrnitev dopolnjenega osnutka Odloka o občinskem podrobnem prostorskem načrtu za</w:t>
      </w:r>
      <w:r w:rsidR="00E72543" w:rsidRPr="00602A07">
        <w:rPr>
          <w:iCs/>
        </w:rPr>
        <w:t xml:space="preserve"> del </w:t>
      </w:r>
      <w:r w:rsidR="004F117B" w:rsidRPr="00602A07">
        <w:rPr>
          <w:bCs/>
          <w:iCs/>
        </w:rPr>
        <w:t>enote urejanja prostora</w:t>
      </w:r>
      <w:r w:rsidR="00E72543" w:rsidRPr="00602A07">
        <w:rPr>
          <w:bCs/>
          <w:iCs/>
        </w:rPr>
        <w:t xml:space="preserve"> P11-S2/2 </w:t>
      </w:r>
      <w:r w:rsidR="004F117B" w:rsidRPr="00602A07">
        <w:rPr>
          <w:bCs/>
          <w:iCs/>
        </w:rPr>
        <w:t xml:space="preserve">(EUP PA03) </w:t>
      </w:r>
      <w:r w:rsidR="00E72543" w:rsidRPr="00602A07">
        <w:rPr>
          <w:bCs/>
          <w:iCs/>
        </w:rPr>
        <w:t>Krčevina pri Ptuju - pri Panorami</w:t>
      </w:r>
      <w:r w:rsidRPr="00602A07">
        <w:rPr>
          <w:iCs/>
        </w:rPr>
        <w:t xml:space="preserve">. V času javne razgrnitve je bila dne </w:t>
      </w:r>
      <w:r w:rsidR="00A34850" w:rsidRPr="00602A07">
        <w:rPr>
          <w:iCs/>
        </w:rPr>
        <w:t>8</w:t>
      </w:r>
      <w:r w:rsidRPr="00602A07">
        <w:rPr>
          <w:iCs/>
        </w:rPr>
        <w:t>. 11. 201</w:t>
      </w:r>
      <w:r w:rsidR="00A34850" w:rsidRPr="00602A07">
        <w:rPr>
          <w:iCs/>
        </w:rPr>
        <w:t>7</w:t>
      </w:r>
      <w:r w:rsidRPr="00602A07">
        <w:rPr>
          <w:iCs/>
        </w:rPr>
        <w:t xml:space="preserve"> izvedena javna obravnava razgrnjenega gradiva.</w:t>
      </w:r>
      <w:r w:rsidR="00A34850" w:rsidRPr="00602A07">
        <w:rPr>
          <w:rFonts w:ascii="Arial" w:hAnsi="Arial" w:cs="Arial"/>
          <w:b/>
          <w:sz w:val="22"/>
          <w:szCs w:val="22"/>
        </w:rPr>
        <w:t xml:space="preserve"> </w:t>
      </w:r>
    </w:p>
    <w:p w:rsidR="003207A3" w:rsidRPr="00602A07" w:rsidRDefault="003207A3" w:rsidP="00803F64">
      <w:pPr>
        <w:jc w:val="both"/>
        <w:rPr>
          <w:iCs/>
          <w:color w:val="943634" w:themeColor="accent2" w:themeShade="BF"/>
        </w:rPr>
      </w:pPr>
    </w:p>
    <w:p w:rsidR="00E67AB3" w:rsidRPr="00602A07" w:rsidRDefault="00E67AB3" w:rsidP="00803F64">
      <w:pPr>
        <w:jc w:val="both"/>
        <w:rPr>
          <w:iCs/>
        </w:rPr>
      </w:pPr>
      <w:r w:rsidRPr="00602A07">
        <w:rPr>
          <w:iCs/>
        </w:rPr>
        <w:t>Skladno z določili 50. člena Z</w:t>
      </w:r>
      <w:r w:rsidR="003207A3" w:rsidRPr="00602A07">
        <w:rPr>
          <w:iCs/>
        </w:rPr>
        <w:t>akona o prostorskem načrtovanju</w:t>
      </w:r>
      <w:r w:rsidRPr="00602A07">
        <w:rPr>
          <w:iCs/>
        </w:rPr>
        <w:t xml:space="preserve"> ima javnost v okviru javne razgrnitve pravico dajati pripombe in predloge, občina pa preuči pripombe in predloge javnosti in do njih zavzame stališče. </w:t>
      </w:r>
    </w:p>
    <w:p w:rsidR="00E67AB3" w:rsidRPr="00602A07" w:rsidRDefault="00E67AB3" w:rsidP="00803F64">
      <w:pPr>
        <w:jc w:val="both"/>
        <w:rPr>
          <w:iCs/>
        </w:rPr>
      </w:pPr>
      <w:r w:rsidRPr="00602A07">
        <w:rPr>
          <w:iCs/>
        </w:rPr>
        <w:t>V času javne razgrnitve so bile podane pripombe in p</w:t>
      </w:r>
      <w:r w:rsidR="000A2E1F" w:rsidRPr="00602A07">
        <w:rPr>
          <w:iCs/>
        </w:rPr>
        <w:t xml:space="preserve">redlogi k dopolnjenemu osnutku </w:t>
      </w:r>
      <w:r w:rsidR="003207A3" w:rsidRPr="00602A07">
        <w:rPr>
          <w:iCs/>
        </w:rPr>
        <w:t>Odloka o občinskem</w:t>
      </w:r>
      <w:r w:rsidRPr="00602A07">
        <w:rPr>
          <w:iCs/>
        </w:rPr>
        <w:t xml:space="preserve"> </w:t>
      </w:r>
      <w:r w:rsidR="003207A3" w:rsidRPr="00602A07">
        <w:rPr>
          <w:iCs/>
        </w:rPr>
        <w:t>podrobnem</w:t>
      </w:r>
      <w:r w:rsidR="00914DDD" w:rsidRPr="00602A07">
        <w:rPr>
          <w:iCs/>
        </w:rPr>
        <w:t xml:space="preserve"> </w:t>
      </w:r>
      <w:r w:rsidR="003207A3" w:rsidRPr="00602A07">
        <w:rPr>
          <w:iCs/>
        </w:rPr>
        <w:t>prostorskem načrtu</w:t>
      </w:r>
      <w:r w:rsidRPr="00602A07">
        <w:rPr>
          <w:iCs/>
        </w:rPr>
        <w:t>. Na podlagi proučitve podanih pripomb in predlogov so pripravljena stališča do pripomb javnosti in posredovana v obravnavo mestnemu svetu.</w:t>
      </w:r>
      <w:r w:rsidR="00AC70AA" w:rsidRPr="00602A07">
        <w:rPr>
          <w:iCs/>
        </w:rPr>
        <w:t xml:space="preserve"> </w:t>
      </w:r>
      <w:r w:rsidRPr="00602A07">
        <w:rPr>
          <w:iCs/>
        </w:rPr>
        <w:t xml:space="preserve">Povzetki posameznih pripomb oziroma predlogov in vsebina stališč k posameznim pripombam oziroma predlogom so razvidni iz gradiva mestnemu svetu. </w:t>
      </w:r>
    </w:p>
    <w:p w:rsidR="00E67AB3" w:rsidRPr="00602A07" w:rsidRDefault="00E67AB3" w:rsidP="00803F64">
      <w:pPr>
        <w:jc w:val="both"/>
        <w:rPr>
          <w:iCs/>
        </w:rPr>
      </w:pPr>
      <w:r w:rsidRPr="00602A07">
        <w:rPr>
          <w:iCs/>
        </w:rPr>
        <w:lastRenderedPageBreak/>
        <w:t xml:space="preserve">Mestnemu svetu Mestne občine Ptuj predlagam, da predlagana stališča do pripomb javnosti, podanih v času javne razgrnitve dopolnjenega osnutka </w:t>
      </w:r>
      <w:r w:rsidR="003207A3" w:rsidRPr="00602A07">
        <w:rPr>
          <w:iCs/>
        </w:rPr>
        <w:t xml:space="preserve">Odloka o občinskem podrobnem prostorskem načrtu za </w:t>
      </w:r>
      <w:r w:rsidR="000A3645" w:rsidRPr="00602A07">
        <w:rPr>
          <w:iCs/>
        </w:rPr>
        <w:t xml:space="preserve">del </w:t>
      </w:r>
      <w:r w:rsidR="0056056E" w:rsidRPr="00602A07">
        <w:rPr>
          <w:iCs/>
        </w:rPr>
        <w:t>enote urejanja prostora</w:t>
      </w:r>
      <w:r w:rsidR="000A3645" w:rsidRPr="00602A07">
        <w:rPr>
          <w:iCs/>
        </w:rPr>
        <w:t xml:space="preserve"> P11-S2/2 </w:t>
      </w:r>
      <w:r w:rsidR="004F117B" w:rsidRPr="00602A07">
        <w:rPr>
          <w:iCs/>
        </w:rPr>
        <w:t xml:space="preserve">(EUP PA03) </w:t>
      </w:r>
      <w:r w:rsidR="000A3645" w:rsidRPr="00602A07">
        <w:rPr>
          <w:iCs/>
        </w:rPr>
        <w:t xml:space="preserve">Krčevina pri Ptuju - pri Panorami </w:t>
      </w:r>
      <w:r w:rsidRPr="00602A07">
        <w:rPr>
          <w:iCs/>
        </w:rPr>
        <w:t xml:space="preserve">po obravnavi sprejme. </w:t>
      </w:r>
    </w:p>
    <w:p w:rsidR="00AB4F0F" w:rsidRPr="00602A07" w:rsidRDefault="00AB4F0F" w:rsidP="00E67AB3">
      <w:pPr>
        <w:jc w:val="both"/>
      </w:pPr>
    </w:p>
    <w:tbl>
      <w:tblPr>
        <w:tblW w:w="0" w:type="auto"/>
        <w:tblLook w:val="04A0" w:firstRow="1" w:lastRow="0" w:firstColumn="1" w:lastColumn="0" w:noHBand="0" w:noVBand="1"/>
      </w:tblPr>
      <w:tblGrid>
        <w:gridCol w:w="3070"/>
        <w:gridCol w:w="3070"/>
        <w:gridCol w:w="3070"/>
      </w:tblGrid>
      <w:tr w:rsidR="00594A95" w:rsidRPr="00294452" w:rsidTr="00594A95">
        <w:tc>
          <w:tcPr>
            <w:tcW w:w="3070" w:type="dxa"/>
            <w:hideMark/>
          </w:tcPr>
          <w:p w:rsidR="00594A95" w:rsidRPr="00602A07" w:rsidRDefault="00AE461F">
            <w:pPr>
              <w:tabs>
                <w:tab w:val="center" w:pos="6480"/>
              </w:tabs>
              <w:outlineLvl w:val="0"/>
            </w:pPr>
            <w:r w:rsidRPr="00602A07">
              <w:t>Pripravil:</w:t>
            </w:r>
          </w:p>
          <w:p w:rsidR="00AE461F" w:rsidRPr="00602A07" w:rsidRDefault="00AE461F">
            <w:pPr>
              <w:tabs>
                <w:tab w:val="center" w:pos="6480"/>
              </w:tabs>
              <w:outlineLvl w:val="0"/>
            </w:pPr>
            <w:r w:rsidRPr="00602A07">
              <w:t>Peter CAFUTA</w:t>
            </w:r>
          </w:p>
        </w:tc>
        <w:tc>
          <w:tcPr>
            <w:tcW w:w="3070" w:type="dxa"/>
          </w:tcPr>
          <w:p w:rsidR="00594A95" w:rsidRPr="00602A07" w:rsidRDefault="00594A95">
            <w:pPr>
              <w:tabs>
                <w:tab w:val="center" w:pos="6480"/>
              </w:tabs>
              <w:jc w:val="center"/>
              <w:outlineLvl w:val="0"/>
            </w:pPr>
          </w:p>
        </w:tc>
        <w:tc>
          <w:tcPr>
            <w:tcW w:w="3070" w:type="dxa"/>
          </w:tcPr>
          <w:p w:rsidR="00AE461F" w:rsidRPr="00602A07" w:rsidRDefault="00AE461F">
            <w:pPr>
              <w:tabs>
                <w:tab w:val="center" w:pos="6480"/>
              </w:tabs>
              <w:jc w:val="center"/>
              <w:outlineLvl w:val="0"/>
            </w:pPr>
          </w:p>
          <w:p w:rsidR="00AE461F" w:rsidRPr="00602A07" w:rsidRDefault="00AE461F">
            <w:pPr>
              <w:tabs>
                <w:tab w:val="center" w:pos="6480"/>
              </w:tabs>
              <w:jc w:val="center"/>
              <w:outlineLvl w:val="0"/>
            </w:pPr>
          </w:p>
          <w:p w:rsidR="00AE461F" w:rsidRPr="00602A07" w:rsidRDefault="00AE461F">
            <w:pPr>
              <w:tabs>
                <w:tab w:val="center" w:pos="6480"/>
              </w:tabs>
              <w:jc w:val="center"/>
              <w:outlineLvl w:val="0"/>
            </w:pPr>
          </w:p>
          <w:p w:rsidR="00594A95" w:rsidRPr="00602A07" w:rsidRDefault="00594A95">
            <w:pPr>
              <w:tabs>
                <w:tab w:val="center" w:pos="6480"/>
              </w:tabs>
              <w:jc w:val="center"/>
              <w:outlineLvl w:val="0"/>
            </w:pPr>
            <w:r w:rsidRPr="00602A07">
              <w:t>Miran SENČAR</w:t>
            </w:r>
            <w:r w:rsidR="00342BB1" w:rsidRPr="00602A07">
              <w:t>,</w:t>
            </w:r>
          </w:p>
          <w:p w:rsidR="00594A95" w:rsidRPr="00294452" w:rsidRDefault="00342BB1" w:rsidP="00594A95">
            <w:pPr>
              <w:tabs>
                <w:tab w:val="center" w:pos="6480"/>
              </w:tabs>
              <w:jc w:val="center"/>
              <w:outlineLvl w:val="0"/>
            </w:pPr>
            <w:r w:rsidRPr="00602A07">
              <w:t>ž</w:t>
            </w:r>
            <w:r w:rsidR="00594A95" w:rsidRPr="00602A07">
              <w:t>upan Mestne občine Ptuj</w:t>
            </w:r>
          </w:p>
        </w:tc>
      </w:tr>
    </w:tbl>
    <w:p w:rsidR="00815E95" w:rsidRPr="00294452" w:rsidRDefault="00815E95" w:rsidP="00640B99">
      <w:pPr>
        <w:jc w:val="both"/>
        <w:rPr>
          <w:iCs/>
        </w:rPr>
      </w:pPr>
    </w:p>
    <w:p w:rsidR="00723AB9" w:rsidRPr="00AE7648" w:rsidRDefault="00723AB9" w:rsidP="002019E5">
      <w:pPr>
        <w:jc w:val="both"/>
        <w:rPr>
          <w:iCs/>
          <w:color w:val="943634" w:themeColor="accent2" w:themeShade="BF"/>
        </w:rPr>
      </w:pPr>
    </w:p>
    <w:sectPr w:rsidR="00723AB9" w:rsidRPr="00AE7648"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67" w:rsidRDefault="00AD6867">
      <w:r>
        <w:separator/>
      </w:r>
    </w:p>
  </w:endnote>
  <w:endnote w:type="continuationSeparator" w:id="0">
    <w:p w:rsidR="00AD6867" w:rsidRDefault="00AD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5F" w:rsidRDefault="0083105F" w:rsidP="002B0928">
    <w:pP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5F" w:rsidRDefault="0083105F"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67" w:rsidRDefault="00AD6867">
      <w:r>
        <w:separator/>
      </w:r>
    </w:p>
  </w:footnote>
  <w:footnote w:type="continuationSeparator" w:id="0">
    <w:p w:rsidR="00AD6867" w:rsidRDefault="00AD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83105F" w:rsidTr="00AA20CB">
      <w:tc>
        <w:tcPr>
          <w:tcW w:w="3228" w:type="dxa"/>
        </w:tcPr>
        <w:p w:rsidR="0083105F" w:rsidRPr="00AA20CB" w:rsidRDefault="0083105F"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83105F" w:rsidRDefault="0083105F" w:rsidP="00AA20CB">
          <w:pPr>
            <w:pBdr>
              <w:bottom w:val="single" w:sz="12" w:space="1" w:color="999999"/>
            </w:pBdr>
          </w:pPr>
        </w:p>
        <w:p w:rsidR="0083105F" w:rsidRPr="00AA20CB" w:rsidRDefault="0083105F" w:rsidP="00AA20CB">
          <w:pPr>
            <w:pBdr>
              <w:bottom w:val="single" w:sz="12" w:space="1" w:color="999999"/>
            </w:pBdr>
            <w:jc w:val="center"/>
            <w:rPr>
              <w:b/>
              <w:sz w:val="22"/>
            </w:rPr>
          </w:pPr>
          <w:r w:rsidRPr="00AA20CB">
            <w:rPr>
              <w:b/>
              <w:sz w:val="22"/>
            </w:rPr>
            <w:t>MESTNA OBČINA PTUJ</w:t>
          </w:r>
        </w:p>
        <w:p w:rsidR="0083105F" w:rsidRPr="00AA20CB" w:rsidRDefault="0083105F" w:rsidP="00AA20CB">
          <w:pPr>
            <w:pBdr>
              <w:bottom w:val="single" w:sz="12" w:space="1" w:color="999999"/>
            </w:pBdr>
            <w:jc w:val="center"/>
            <w:rPr>
              <w:sz w:val="22"/>
            </w:rPr>
          </w:pPr>
          <w:r w:rsidRPr="00AA20CB">
            <w:rPr>
              <w:sz w:val="22"/>
            </w:rPr>
            <w:t xml:space="preserve"> ŽUPAN</w:t>
          </w:r>
        </w:p>
        <w:p w:rsidR="0083105F" w:rsidRPr="00AA20CB" w:rsidRDefault="0083105F" w:rsidP="00AA20CB">
          <w:pPr>
            <w:pBdr>
              <w:bottom w:val="single" w:sz="12" w:space="1" w:color="999999"/>
            </w:pBdr>
            <w:rPr>
              <w:sz w:val="22"/>
            </w:rPr>
          </w:pPr>
        </w:p>
        <w:p w:rsidR="0083105F" w:rsidRPr="00AA20CB" w:rsidRDefault="0083105F" w:rsidP="00AA20CB">
          <w:pPr>
            <w:jc w:val="center"/>
            <w:rPr>
              <w:sz w:val="22"/>
            </w:rPr>
          </w:pPr>
        </w:p>
      </w:tc>
      <w:tc>
        <w:tcPr>
          <w:tcW w:w="6394" w:type="dxa"/>
        </w:tcPr>
        <w:p w:rsidR="0083105F" w:rsidRDefault="0083105F" w:rsidP="006D3DCC">
          <w:pPr>
            <w:pStyle w:val="Glava"/>
          </w:pPr>
        </w:p>
      </w:tc>
    </w:tr>
  </w:tbl>
  <w:p w:rsidR="0083105F" w:rsidRDefault="0083105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1E6FF9"/>
    <w:multiLevelType w:val="hybridMultilevel"/>
    <w:tmpl w:val="A0986B9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6457A02"/>
    <w:multiLevelType w:val="hybridMultilevel"/>
    <w:tmpl w:val="DD8A84FE"/>
    <w:lvl w:ilvl="0" w:tplc="26BA3278">
      <w:start w:val="1"/>
      <w:numFmt w:val="upperRoman"/>
      <w:lvlText w:val="%1."/>
      <w:lvlJc w:val="left"/>
      <w:pPr>
        <w:ind w:left="1080" w:hanging="720"/>
      </w:pPr>
    </w:lvl>
    <w:lvl w:ilvl="1" w:tplc="0424000F">
      <w:start w:val="1"/>
      <w:numFmt w:val="decimal"/>
      <w:lvlText w:val="%2."/>
      <w:lvlJc w:val="left"/>
      <w:pPr>
        <w:tabs>
          <w:tab w:val="num" w:pos="360"/>
        </w:tabs>
        <w:ind w:left="36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30AD2218"/>
    <w:multiLevelType w:val="hybridMultilevel"/>
    <w:tmpl w:val="6ABC0B2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3344005B"/>
    <w:multiLevelType w:val="hybridMultilevel"/>
    <w:tmpl w:val="C810BA22"/>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3568239F"/>
    <w:multiLevelType w:val="hybridMultilevel"/>
    <w:tmpl w:val="90E4EB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36CB3FF4"/>
    <w:multiLevelType w:val="hybridMultilevel"/>
    <w:tmpl w:val="728E3A5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6F085D42"/>
    <w:multiLevelType w:val="hybridMultilevel"/>
    <w:tmpl w:val="DA84863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76E04462"/>
    <w:multiLevelType w:val="hybridMultilevel"/>
    <w:tmpl w:val="DA1036C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771E14DE"/>
    <w:multiLevelType w:val="hybridMultilevel"/>
    <w:tmpl w:val="71181878"/>
    <w:lvl w:ilvl="0" w:tplc="0424000F">
      <w:start w:val="1"/>
      <w:numFmt w:val="decimal"/>
      <w:lvlText w:val="%1."/>
      <w:lvlJc w:val="left"/>
      <w:pPr>
        <w:ind w:left="36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7B553473"/>
    <w:multiLevelType w:val="hybridMultilevel"/>
    <w:tmpl w:val="9F644DB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0"/>
  </w:num>
  <w:num w:numId="2">
    <w:abstractNumId w:val="7"/>
  </w:num>
  <w:num w:numId="3">
    <w:abstractNumId w:val="7"/>
  </w:num>
  <w:num w:numId="4">
    <w:abstractNumId w:val="8"/>
  </w:num>
  <w:num w:numId="5">
    <w:abstractNumId w:val="3"/>
  </w:num>
  <w:num w:numId="6">
    <w:abstractNumId w:val="4"/>
  </w:num>
  <w:num w:numId="7">
    <w:abstractNumId w:val="2"/>
  </w:num>
  <w:num w:numId="8">
    <w:abstractNumId w:val="6"/>
  </w:num>
  <w:num w:numId="9">
    <w:abstractNumId w:val="5"/>
  </w:num>
  <w:num w:numId="10">
    <w:abstractNumId w:val="11"/>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25135"/>
    <w:rsid w:val="00031DE0"/>
    <w:rsid w:val="00034038"/>
    <w:rsid w:val="000452A7"/>
    <w:rsid w:val="00051CD0"/>
    <w:rsid w:val="00054B0C"/>
    <w:rsid w:val="00073271"/>
    <w:rsid w:val="0009335F"/>
    <w:rsid w:val="00093388"/>
    <w:rsid w:val="0009663B"/>
    <w:rsid w:val="000A2E1F"/>
    <w:rsid w:val="000A3645"/>
    <w:rsid w:val="000A4293"/>
    <w:rsid w:val="000A5A58"/>
    <w:rsid w:val="000C57EF"/>
    <w:rsid w:val="000C7A83"/>
    <w:rsid w:val="000E0504"/>
    <w:rsid w:val="000E42C3"/>
    <w:rsid w:val="00100E1D"/>
    <w:rsid w:val="0010329C"/>
    <w:rsid w:val="001045B1"/>
    <w:rsid w:val="0010768B"/>
    <w:rsid w:val="001217D2"/>
    <w:rsid w:val="00124802"/>
    <w:rsid w:val="0013376C"/>
    <w:rsid w:val="001438CB"/>
    <w:rsid w:val="00154CBD"/>
    <w:rsid w:val="00166AEC"/>
    <w:rsid w:val="00183487"/>
    <w:rsid w:val="001950F3"/>
    <w:rsid w:val="001B14F2"/>
    <w:rsid w:val="001D6D7D"/>
    <w:rsid w:val="002019E5"/>
    <w:rsid w:val="0020546A"/>
    <w:rsid w:val="0020728D"/>
    <w:rsid w:val="0021294B"/>
    <w:rsid w:val="00214DA8"/>
    <w:rsid w:val="002439C5"/>
    <w:rsid w:val="00255AC9"/>
    <w:rsid w:val="0026261B"/>
    <w:rsid w:val="00285024"/>
    <w:rsid w:val="00287F79"/>
    <w:rsid w:val="00294452"/>
    <w:rsid w:val="002B0928"/>
    <w:rsid w:val="002C139D"/>
    <w:rsid w:val="002E14A0"/>
    <w:rsid w:val="002F3E1D"/>
    <w:rsid w:val="002F7F13"/>
    <w:rsid w:val="00300622"/>
    <w:rsid w:val="00304F64"/>
    <w:rsid w:val="003207A3"/>
    <w:rsid w:val="0032562A"/>
    <w:rsid w:val="00342BB1"/>
    <w:rsid w:val="00343D5F"/>
    <w:rsid w:val="00355882"/>
    <w:rsid w:val="0037511A"/>
    <w:rsid w:val="00383F1B"/>
    <w:rsid w:val="00387A0D"/>
    <w:rsid w:val="00396AC2"/>
    <w:rsid w:val="003A149A"/>
    <w:rsid w:val="003C01E0"/>
    <w:rsid w:val="003C2B92"/>
    <w:rsid w:val="003C3EBE"/>
    <w:rsid w:val="003C5864"/>
    <w:rsid w:val="003D1440"/>
    <w:rsid w:val="003D764C"/>
    <w:rsid w:val="003F01CE"/>
    <w:rsid w:val="003F60F8"/>
    <w:rsid w:val="00404D23"/>
    <w:rsid w:val="004136CB"/>
    <w:rsid w:val="00416F95"/>
    <w:rsid w:val="00417E6D"/>
    <w:rsid w:val="0042090C"/>
    <w:rsid w:val="004273DF"/>
    <w:rsid w:val="00443435"/>
    <w:rsid w:val="004540FB"/>
    <w:rsid w:val="0046390A"/>
    <w:rsid w:val="004824E8"/>
    <w:rsid w:val="004A374D"/>
    <w:rsid w:val="004A3ABF"/>
    <w:rsid w:val="004B745D"/>
    <w:rsid w:val="004C4BC1"/>
    <w:rsid w:val="004D0B4B"/>
    <w:rsid w:val="004D5B59"/>
    <w:rsid w:val="004E3992"/>
    <w:rsid w:val="004F117B"/>
    <w:rsid w:val="005173D0"/>
    <w:rsid w:val="00546629"/>
    <w:rsid w:val="00546946"/>
    <w:rsid w:val="005510EF"/>
    <w:rsid w:val="005537D6"/>
    <w:rsid w:val="005579B1"/>
    <w:rsid w:val="0056056E"/>
    <w:rsid w:val="005677AD"/>
    <w:rsid w:val="0057397E"/>
    <w:rsid w:val="00594A95"/>
    <w:rsid w:val="005B4387"/>
    <w:rsid w:val="005B523C"/>
    <w:rsid w:val="005C20BF"/>
    <w:rsid w:val="005D02D8"/>
    <w:rsid w:val="005D261C"/>
    <w:rsid w:val="005D76A0"/>
    <w:rsid w:val="005F272B"/>
    <w:rsid w:val="00602A07"/>
    <w:rsid w:val="00606B25"/>
    <w:rsid w:val="00606D79"/>
    <w:rsid w:val="00625222"/>
    <w:rsid w:val="006259DF"/>
    <w:rsid w:val="00640B99"/>
    <w:rsid w:val="00647CBA"/>
    <w:rsid w:val="0066495D"/>
    <w:rsid w:val="006702EA"/>
    <w:rsid w:val="0069102C"/>
    <w:rsid w:val="006913B6"/>
    <w:rsid w:val="006A4A5E"/>
    <w:rsid w:val="006C7412"/>
    <w:rsid w:val="006C741D"/>
    <w:rsid w:val="006D2F91"/>
    <w:rsid w:val="006D3DCC"/>
    <w:rsid w:val="006F74E7"/>
    <w:rsid w:val="007114A9"/>
    <w:rsid w:val="0071167A"/>
    <w:rsid w:val="007157B2"/>
    <w:rsid w:val="00723AB9"/>
    <w:rsid w:val="00736C69"/>
    <w:rsid w:val="00745E83"/>
    <w:rsid w:val="007540E3"/>
    <w:rsid w:val="007601A9"/>
    <w:rsid w:val="00763B10"/>
    <w:rsid w:val="00767FAB"/>
    <w:rsid w:val="00777B88"/>
    <w:rsid w:val="007951F4"/>
    <w:rsid w:val="00797B71"/>
    <w:rsid w:val="007C6FCC"/>
    <w:rsid w:val="007D1B8D"/>
    <w:rsid w:val="00803F64"/>
    <w:rsid w:val="00815E95"/>
    <w:rsid w:val="00820E31"/>
    <w:rsid w:val="00821B21"/>
    <w:rsid w:val="00822C34"/>
    <w:rsid w:val="00823089"/>
    <w:rsid w:val="00823D5B"/>
    <w:rsid w:val="0082485C"/>
    <w:rsid w:val="0083105F"/>
    <w:rsid w:val="00833AE7"/>
    <w:rsid w:val="00836126"/>
    <w:rsid w:val="008449BB"/>
    <w:rsid w:val="0086058E"/>
    <w:rsid w:val="00860A73"/>
    <w:rsid w:val="00860DBD"/>
    <w:rsid w:val="008658E5"/>
    <w:rsid w:val="00867C5E"/>
    <w:rsid w:val="008734C4"/>
    <w:rsid w:val="008744CF"/>
    <w:rsid w:val="00880EA5"/>
    <w:rsid w:val="00882C75"/>
    <w:rsid w:val="008838A0"/>
    <w:rsid w:val="00887862"/>
    <w:rsid w:val="008903DF"/>
    <w:rsid w:val="00891E68"/>
    <w:rsid w:val="00894A7D"/>
    <w:rsid w:val="00896E96"/>
    <w:rsid w:val="008A1D73"/>
    <w:rsid w:val="008B731D"/>
    <w:rsid w:val="008D0BEC"/>
    <w:rsid w:val="008E539E"/>
    <w:rsid w:val="00914B5F"/>
    <w:rsid w:val="00914DDD"/>
    <w:rsid w:val="00921B2E"/>
    <w:rsid w:val="0092682D"/>
    <w:rsid w:val="00935644"/>
    <w:rsid w:val="0094111C"/>
    <w:rsid w:val="00945047"/>
    <w:rsid w:val="00961429"/>
    <w:rsid w:val="00963C70"/>
    <w:rsid w:val="009907FF"/>
    <w:rsid w:val="009B5572"/>
    <w:rsid w:val="009C623E"/>
    <w:rsid w:val="009F22BD"/>
    <w:rsid w:val="00A05C2F"/>
    <w:rsid w:val="00A1385A"/>
    <w:rsid w:val="00A34850"/>
    <w:rsid w:val="00A3799E"/>
    <w:rsid w:val="00A4051B"/>
    <w:rsid w:val="00A45028"/>
    <w:rsid w:val="00A462D9"/>
    <w:rsid w:val="00A77570"/>
    <w:rsid w:val="00A77B57"/>
    <w:rsid w:val="00A872E4"/>
    <w:rsid w:val="00A94D4E"/>
    <w:rsid w:val="00A975A1"/>
    <w:rsid w:val="00AA20CB"/>
    <w:rsid w:val="00AA2BB8"/>
    <w:rsid w:val="00AA32DF"/>
    <w:rsid w:val="00AA508C"/>
    <w:rsid w:val="00AB4F0F"/>
    <w:rsid w:val="00AC60C6"/>
    <w:rsid w:val="00AC70AA"/>
    <w:rsid w:val="00AD6867"/>
    <w:rsid w:val="00AE10F3"/>
    <w:rsid w:val="00AE461F"/>
    <w:rsid w:val="00AE7648"/>
    <w:rsid w:val="00B25E03"/>
    <w:rsid w:val="00B2661F"/>
    <w:rsid w:val="00B522F0"/>
    <w:rsid w:val="00B5332D"/>
    <w:rsid w:val="00B545C3"/>
    <w:rsid w:val="00B60550"/>
    <w:rsid w:val="00B6354F"/>
    <w:rsid w:val="00B92D0A"/>
    <w:rsid w:val="00B93DAE"/>
    <w:rsid w:val="00BA21D2"/>
    <w:rsid w:val="00BA4E12"/>
    <w:rsid w:val="00BC3C94"/>
    <w:rsid w:val="00BC4D0C"/>
    <w:rsid w:val="00BF317D"/>
    <w:rsid w:val="00C00038"/>
    <w:rsid w:val="00C0275B"/>
    <w:rsid w:val="00C15173"/>
    <w:rsid w:val="00C15EA8"/>
    <w:rsid w:val="00C17BF7"/>
    <w:rsid w:val="00C220F7"/>
    <w:rsid w:val="00C24190"/>
    <w:rsid w:val="00C41AF5"/>
    <w:rsid w:val="00C43B86"/>
    <w:rsid w:val="00C55153"/>
    <w:rsid w:val="00C554FE"/>
    <w:rsid w:val="00C557B5"/>
    <w:rsid w:val="00CB1E34"/>
    <w:rsid w:val="00CB302C"/>
    <w:rsid w:val="00CB579B"/>
    <w:rsid w:val="00CC412B"/>
    <w:rsid w:val="00CC56EA"/>
    <w:rsid w:val="00CC6253"/>
    <w:rsid w:val="00CD09AE"/>
    <w:rsid w:val="00CD7CFA"/>
    <w:rsid w:val="00CE04DA"/>
    <w:rsid w:val="00CE5E37"/>
    <w:rsid w:val="00D008B2"/>
    <w:rsid w:val="00D00A0A"/>
    <w:rsid w:val="00D3135C"/>
    <w:rsid w:val="00D40809"/>
    <w:rsid w:val="00D55431"/>
    <w:rsid w:val="00D60A90"/>
    <w:rsid w:val="00D6119D"/>
    <w:rsid w:val="00D74668"/>
    <w:rsid w:val="00D75BC7"/>
    <w:rsid w:val="00D80058"/>
    <w:rsid w:val="00D82D00"/>
    <w:rsid w:val="00D84717"/>
    <w:rsid w:val="00D850AA"/>
    <w:rsid w:val="00D86193"/>
    <w:rsid w:val="00D87D8F"/>
    <w:rsid w:val="00D97348"/>
    <w:rsid w:val="00DA05BE"/>
    <w:rsid w:val="00DA2B3D"/>
    <w:rsid w:val="00DA49F1"/>
    <w:rsid w:val="00DA4F88"/>
    <w:rsid w:val="00DB5403"/>
    <w:rsid w:val="00DC1B08"/>
    <w:rsid w:val="00DE6A27"/>
    <w:rsid w:val="00DF7687"/>
    <w:rsid w:val="00E000A5"/>
    <w:rsid w:val="00E15AEC"/>
    <w:rsid w:val="00E407E2"/>
    <w:rsid w:val="00E53F15"/>
    <w:rsid w:val="00E55576"/>
    <w:rsid w:val="00E62F95"/>
    <w:rsid w:val="00E64C21"/>
    <w:rsid w:val="00E65952"/>
    <w:rsid w:val="00E67AB3"/>
    <w:rsid w:val="00E72543"/>
    <w:rsid w:val="00E87883"/>
    <w:rsid w:val="00EA78D5"/>
    <w:rsid w:val="00EB360B"/>
    <w:rsid w:val="00EB38A4"/>
    <w:rsid w:val="00EB5398"/>
    <w:rsid w:val="00EE2CAD"/>
    <w:rsid w:val="00EF6FE9"/>
    <w:rsid w:val="00F01A15"/>
    <w:rsid w:val="00F02207"/>
    <w:rsid w:val="00F0430B"/>
    <w:rsid w:val="00F07512"/>
    <w:rsid w:val="00F14F1E"/>
    <w:rsid w:val="00F31A0E"/>
    <w:rsid w:val="00F37ED3"/>
    <w:rsid w:val="00F42FB9"/>
    <w:rsid w:val="00F511E2"/>
    <w:rsid w:val="00F775CF"/>
    <w:rsid w:val="00F8586B"/>
    <w:rsid w:val="00FB6225"/>
    <w:rsid w:val="00FC44DE"/>
    <w:rsid w:val="00FD1682"/>
    <w:rsid w:val="00FE5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C90A9-3938-4358-B33E-9FA0BBCB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8097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Urška Fajt</cp:lastModifiedBy>
  <cp:revision>3</cp:revision>
  <cp:lastPrinted>2018-04-05T07:16:00Z</cp:lastPrinted>
  <dcterms:created xsi:type="dcterms:W3CDTF">2018-04-05T07:15:00Z</dcterms:created>
  <dcterms:modified xsi:type="dcterms:W3CDTF">2018-04-05T07:16:00Z</dcterms:modified>
</cp:coreProperties>
</file>