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620"/>
        <w:gridCol w:w="4140"/>
      </w:tblGrid>
      <w:tr w:rsidR="00397DA3" w:rsidTr="00397DA3">
        <w:trPr>
          <w:trHeight w:val="1087"/>
        </w:trPr>
        <w:tc>
          <w:tcPr>
            <w:tcW w:w="3780" w:type="dxa"/>
          </w:tcPr>
          <w:p w:rsidR="00397DA3" w:rsidRDefault="00397D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97DA3" w:rsidRDefault="00397D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Republika Slovenija</w:t>
            </w:r>
          </w:p>
          <w:p w:rsidR="00397DA3" w:rsidRDefault="00397D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OBČINA ZAGORJE OB SAVI</w:t>
            </w:r>
          </w:p>
          <w:p w:rsidR="00397DA3" w:rsidRDefault="00397D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Cesta 9. avgusta 5 </w:t>
            </w:r>
          </w:p>
          <w:p w:rsidR="00397DA3" w:rsidRDefault="00397D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1410 Zagorje ob Savi</w:t>
            </w:r>
          </w:p>
        </w:tc>
        <w:tc>
          <w:tcPr>
            <w:tcW w:w="1620" w:type="dxa"/>
            <w:hideMark/>
          </w:tcPr>
          <w:p w:rsidR="00397DA3" w:rsidRDefault="00C5129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129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1pt;margin-top:0;width:52.25pt;height:61.9pt;z-index:251657216;visibility:visible;mso-wrap-edited:f;mso-position-horizontal-relative:text;mso-position-vertical-relative:text" wrapcoords="-460 0 -460 21214 21600 21214 21600 0 -460 0">
                  <v:imagedata r:id="rId5" o:title=""/>
                  <w10:wrap type="square"/>
                </v:shape>
                <o:OLEObject Type="Embed" ProgID="Word.Picture.8" ShapeID="_x0000_s1026" DrawAspect="Content" ObjectID="_1390907572" r:id="rId6"/>
              </w:pict>
            </w:r>
          </w:p>
        </w:tc>
        <w:tc>
          <w:tcPr>
            <w:tcW w:w="4140" w:type="dxa"/>
          </w:tcPr>
          <w:p w:rsidR="00397DA3" w:rsidRDefault="00397DA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97DA3" w:rsidRDefault="00397DA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 03 56 55 700</w:t>
            </w:r>
          </w:p>
          <w:p w:rsidR="00397DA3" w:rsidRDefault="00397DA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03 56 64 011</w:t>
            </w:r>
          </w:p>
          <w:p w:rsidR="00397DA3" w:rsidRDefault="00397DA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www.zagorje.si</w:t>
            </w:r>
          </w:p>
          <w:p w:rsidR="00397DA3" w:rsidRDefault="00397DA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obcina.zagorje@zagorje.si</w:t>
            </w:r>
          </w:p>
        </w:tc>
      </w:tr>
    </w:tbl>
    <w:p w:rsidR="00397DA3" w:rsidRDefault="00397DA3" w:rsidP="00397DA3">
      <w:pPr>
        <w:pStyle w:val="Naslov3"/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OBČINSKI SVET</w:t>
      </w:r>
    </w:p>
    <w:p w:rsidR="00397DA3" w:rsidRDefault="00397DA3" w:rsidP="00397DA3">
      <w:pPr>
        <w:pStyle w:val="Noga"/>
        <w:tabs>
          <w:tab w:val="left" w:pos="708"/>
        </w:tabs>
        <w:rPr>
          <w:rFonts w:ascii="Arial" w:hAnsi="Arial" w:cs="Arial"/>
        </w:rPr>
      </w:pPr>
    </w:p>
    <w:p w:rsidR="00397DA3" w:rsidRDefault="00397DA3" w:rsidP="00397DA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Številka: 352-1/98</w:t>
      </w:r>
    </w:p>
    <w:p w:rsidR="00397DA3" w:rsidRDefault="00397DA3" w:rsidP="00397DA3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Datum: </w:t>
      </w:r>
      <w:r w:rsidR="00051506">
        <w:rPr>
          <w:rFonts w:ascii="Arial" w:hAnsi="Arial" w:cs="Arial"/>
          <w:bCs/>
        </w:rPr>
        <w:t>5. 3. 2012</w:t>
      </w:r>
    </w:p>
    <w:p w:rsidR="00397DA3" w:rsidRDefault="00397DA3" w:rsidP="00397DA3">
      <w:pPr>
        <w:ind w:firstLine="0"/>
        <w:rPr>
          <w:rFonts w:ascii="Arial" w:hAnsi="Arial" w:cs="Arial"/>
          <w:bCs/>
        </w:rPr>
      </w:pPr>
    </w:p>
    <w:p w:rsidR="00397DA3" w:rsidRDefault="00397DA3" w:rsidP="00C35243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" w:hAnsi="Arial"/>
          <w:b w:val="0"/>
          <w:bCs w:val="0"/>
          <w:szCs w:val="24"/>
        </w:rPr>
      </w:pPr>
      <w:r>
        <w:rPr>
          <w:rFonts w:ascii="Arial" w:hAnsi="Arial"/>
          <w:b w:val="0"/>
          <w:szCs w:val="24"/>
        </w:rPr>
        <w:t xml:space="preserve">Na podlagi 16. člena Statuta Občine Zagorje ob Savi (Uradni list RS, št. 198/2009-UPB) in </w:t>
      </w:r>
      <w:r w:rsidR="00CD16A8">
        <w:rPr>
          <w:rFonts w:ascii="Arial" w:hAnsi="Arial"/>
          <w:b w:val="0"/>
          <w:szCs w:val="24"/>
        </w:rPr>
        <w:t xml:space="preserve">87. ter </w:t>
      </w:r>
      <w:r w:rsidR="00571E1D">
        <w:rPr>
          <w:rFonts w:ascii="Arial" w:hAnsi="Arial"/>
          <w:b w:val="0"/>
          <w:szCs w:val="24"/>
        </w:rPr>
        <w:t>100</w:t>
      </w:r>
      <w:r>
        <w:rPr>
          <w:rFonts w:ascii="Arial" w:hAnsi="Arial"/>
          <w:b w:val="0"/>
          <w:szCs w:val="24"/>
        </w:rPr>
        <w:t>. člena Poslovnika Občinskega sveta Občine   Zagorje  ob Savi  (Uradni list, št. 37/2009-UPB)  je  Občinski   svet    Občine   Zagorje ob Savi na svoji</w:t>
      </w:r>
      <w:r w:rsidR="00571E1D">
        <w:rPr>
          <w:rFonts w:ascii="Arial" w:hAnsi="Arial"/>
          <w:b w:val="0"/>
          <w:szCs w:val="24"/>
        </w:rPr>
        <w:t xml:space="preserve">    </w:t>
      </w:r>
      <w:r>
        <w:rPr>
          <w:rFonts w:ascii="Arial" w:hAnsi="Arial"/>
          <w:b w:val="0"/>
          <w:szCs w:val="24"/>
        </w:rPr>
        <w:t xml:space="preserve"> redni seji dne </w:t>
      </w:r>
      <w:r w:rsidR="00051506">
        <w:rPr>
          <w:rFonts w:ascii="Arial" w:hAnsi="Arial"/>
          <w:b w:val="0"/>
          <w:szCs w:val="24"/>
        </w:rPr>
        <w:t xml:space="preserve">5. 3. 2012 </w:t>
      </w:r>
      <w:r>
        <w:rPr>
          <w:rFonts w:ascii="Arial" w:hAnsi="Arial"/>
          <w:b w:val="0"/>
          <w:szCs w:val="24"/>
        </w:rPr>
        <w:t>sprejel naslednj</w:t>
      </w:r>
      <w:r w:rsidR="00571E1D">
        <w:rPr>
          <w:rFonts w:ascii="Arial" w:hAnsi="Arial"/>
          <w:b w:val="0"/>
          <w:szCs w:val="24"/>
        </w:rPr>
        <w:t>o</w:t>
      </w:r>
    </w:p>
    <w:p w:rsidR="00397DA3" w:rsidRDefault="00571E1D" w:rsidP="00397DA3">
      <w:pPr>
        <w:pStyle w:val="Naslov7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OBVEZNO RAZLAGO</w:t>
      </w:r>
    </w:p>
    <w:p w:rsidR="00C1710B" w:rsidRDefault="00C1710B" w:rsidP="00AC6F2D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Odloka o z</w:t>
      </w:r>
      <w:r w:rsidR="00F95800" w:rsidRPr="00AC6F2D">
        <w:rPr>
          <w:rFonts w:ascii="Arial" w:hAnsi="Arial" w:cs="Arial"/>
          <w:b/>
        </w:rPr>
        <w:t>azidalne</w:t>
      </w:r>
      <w:r>
        <w:rPr>
          <w:rFonts w:ascii="Arial" w:hAnsi="Arial" w:cs="Arial"/>
          <w:b/>
        </w:rPr>
        <w:t>m</w:t>
      </w:r>
      <w:r w:rsidR="00F95800" w:rsidRPr="00AC6F2D">
        <w:rPr>
          <w:rFonts w:ascii="Arial" w:hAnsi="Arial" w:cs="Arial"/>
          <w:b/>
        </w:rPr>
        <w:t xml:space="preserve"> načrt</w:t>
      </w:r>
      <w:r>
        <w:rPr>
          <w:rFonts w:ascii="Arial" w:hAnsi="Arial" w:cs="Arial"/>
          <w:b/>
        </w:rPr>
        <w:t>u</w:t>
      </w:r>
      <w:r w:rsidR="00571E1D" w:rsidRPr="00AC6F2D">
        <w:rPr>
          <w:rFonts w:ascii="Arial" w:hAnsi="Arial" w:cs="Arial"/>
          <w:b/>
        </w:rPr>
        <w:t xml:space="preserve"> za območje industrijskega kompleksa </w:t>
      </w:r>
    </w:p>
    <w:p w:rsidR="00C1710B" w:rsidRDefault="00571E1D" w:rsidP="00AC6F2D">
      <w:pPr>
        <w:ind w:firstLine="0"/>
        <w:jc w:val="center"/>
        <w:rPr>
          <w:rFonts w:ascii="Arial" w:hAnsi="Arial" w:cs="Arial"/>
          <w:b/>
        </w:rPr>
      </w:pPr>
      <w:r w:rsidRPr="00AC6F2D">
        <w:rPr>
          <w:rFonts w:ascii="Arial" w:hAnsi="Arial" w:cs="Arial"/>
          <w:b/>
        </w:rPr>
        <w:t xml:space="preserve">ETI Elektroelement Izlake </w:t>
      </w:r>
    </w:p>
    <w:p w:rsidR="00571E1D" w:rsidRPr="00AC6F2D" w:rsidRDefault="00571E1D" w:rsidP="00AC6F2D">
      <w:pPr>
        <w:ind w:firstLine="0"/>
        <w:jc w:val="center"/>
        <w:rPr>
          <w:rFonts w:ascii="Arial" w:hAnsi="Arial" w:cs="Arial"/>
          <w:b/>
        </w:rPr>
      </w:pPr>
      <w:r w:rsidRPr="00AC6F2D">
        <w:rPr>
          <w:rFonts w:ascii="Arial" w:hAnsi="Arial" w:cs="Arial"/>
          <w:b/>
        </w:rPr>
        <w:t>(Uradni vestnik Zasavja, št. 10/99 in Uradni list RS št. 53/2009)</w:t>
      </w:r>
    </w:p>
    <w:p w:rsidR="00047B5D" w:rsidRPr="00F95800" w:rsidRDefault="00047B5D" w:rsidP="00571E1D">
      <w:pPr>
        <w:ind w:firstLine="0"/>
        <w:rPr>
          <w:rFonts w:ascii="Arial" w:hAnsi="Arial" w:cs="Arial"/>
        </w:rPr>
      </w:pPr>
    </w:p>
    <w:p w:rsidR="003747A4" w:rsidRPr="005F4B7E" w:rsidRDefault="005F4B7E" w:rsidP="005F4B7E">
      <w:pPr>
        <w:pStyle w:val="Odstavekseznama"/>
        <w:numPr>
          <w:ilvl w:val="0"/>
          <w:numId w:val="5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397DA3" w:rsidRPr="003747A4" w:rsidRDefault="00DF3F06" w:rsidP="003747A4">
      <w:pPr>
        <w:ind w:firstLine="0"/>
        <w:rPr>
          <w:rFonts w:ascii="Arial" w:hAnsi="Arial" w:cs="Arial"/>
        </w:rPr>
      </w:pPr>
      <w:r w:rsidRPr="003747A4">
        <w:rPr>
          <w:rFonts w:ascii="Arial" w:hAnsi="Arial" w:cs="Arial"/>
          <w:bCs/>
        </w:rPr>
        <w:t xml:space="preserve">Sprejme se obvezna razlaga </w:t>
      </w:r>
      <w:r w:rsidR="00E132EB" w:rsidRPr="003747A4">
        <w:rPr>
          <w:rFonts w:ascii="Arial" w:hAnsi="Arial" w:cs="Arial"/>
        </w:rPr>
        <w:t>tretjega</w:t>
      </w:r>
      <w:r w:rsidRPr="003747A4">
        <w:rPr>
          <w:rFonts w:ascii="Arial" w:hAnsi="Arial" w:cs="Arial"/>
        </w:rPr>
        <w:t xml:space="preserve"> odstavka </w:t>
      </w:r>
      <w:r w:rsidR="00E132EB" w:rsidRPr="003747A4">
        <w:rPr>
          <w:rFonts w:ascii="Arial" w:hAnsi="Arial" w:cs="Arial"/>
        </w:rPr>
        <w:t>5</w:t>
      </w:r>
      <w:r w:rsidRPr="003747A4">
        <w:rPr>
          <w:rFonts w:ascii="Arial" w:hAnsi="Arial" w:cs="Arial"/>
        </w:rPr>
        <w:t xml:space="preserve">. člena </w:t>
      </w:r>
      <w:r w:rsidR="00F95800">
        <w:rPr>
          <w:rFonts w:ascii="Arial" w:hAnsi="Arial" w:cs="Arial"/>
        </w:rPr>
        <w:t xml:space="preserve">osnovnega </w:t>
      </w:r>
      <w:r w:rsidR="00AC6F2D">
        <w:rPr>
          <w:rFonts w:ascii="Arial" w:hAnsi="Arial" w:cs="Arial"/>
        </w:rPr>
        <w:t>odloka o z</w:t>
      </w:r>
      <w:r w:rsidR="00F95800">
        <w:rPr>
          <w:rFonts w:ascii="Arial" w:hAnsi="Arial" w:cs="Arial"/>
        </w:rPr>
        <w:t>azidalne</w:t>
      </w:r>
      <w:r w:rsidR="00AC6F2D">
        <w:rPr>
          <w:rFonts w:ascii="Arial" w:hAnsi="Arial" w:cs="Arial"/>
        </w:rPr>
        <w:t>m</w:t>
      </w:r>
      <w:r w:rsidR="00F95800">
        <w:rPr>
          <w:rFonts w:ascii="Arial" w:hAnsi="Arial" w:cs="Arial"/>
        </w:rPr>
        <w:t xml:space="preserve"> načrt</w:t>
      </w:r>
      <w:r w:rsidR="00AC6F2D">
        <w:rPr>
          <w:rFonts w:ascii="Arial" w:hAnsi="Arial" w:cs="Arial"/>
        </w:rPr>
        <w:t>u</w:t>
      </w:r>
      <w:r w:rsidRPr="003747A4">
        <w:rPr>
          <w:rFonts w:ascii="Arial" w:hAnsi="Arial" w:cs="Arial"/>
        </w:rPr>
        <w:t xml:space="preserve"> za območje industrijskega kompleksa ETI Elektroelement Izlake (Uradni vestnik Zasavja, št. 10/99 in Uradni list RS št. 53/2009)</w:t>
      </w:r>
      <w:r w:rsidR="003747A4" w:rsidRPr="003747A4">
        <w:rPr>
          <w:rFonts w:ascii="Arial" w:hAnsi="Arial" w:cs="Arial"/>
        </w:rPr>
        <w:t xml:space="preserve"> – v nadaljevanju ZN</w:t>
      </w:r>
      <w:r w:rsidRPr="003747A4">
        <w:rPr>
          <w:rFonts w:ascii="Arial" w:hAnsi="Arial" w:cs="Arial"/>
        </w:rPr>
        <w:t>, ki se glasi</w:t>
      </w:r>
      <w:r w:rsidR="00A01897" w:rsidRPr="003747A4">
        <w:rPr>
          <w:rFonts w:ascii="Arial" w:hAnsi="Arial" w:cs="Arial"/>
        </w:rPr>
        <w:t>:</w:t>
      </w:r>
    </w:p>
    <w:p w:rsidR="00047B5D" w:rsidRDefault="003747A4" w:rsidP="00047B5D">
      <w:pPr>
        <w:ind w:right="-2" w:firstLine="0"/>
        <w:rPr>
          <w:rFonts w:ascii="Arial" w:hAnsi="Arial" w:cs="Arial"/>
        </w:rPr>
      </w:pPr>
      <w:r w:rsidRPr="00047B5D">
        <w:rPr>
          <w:rFonts w:ascii="Arial" w:hAnsi="Arial" w:cs="Arial"/>
          <w:bCs/>
        </w:rPr>
        <w:t>Na lokaciji o</w:t>
      </w:r>
      <w:r w:rsidR="00365CEA" w:rsidRPr="00047B5D">
        <w:rPr>
          <w:rFonts w:ascii="Arial" w:hAnsi="Arial" w:cs="Arial"/>
          <w:bCs/>
        </w:rPr>
        <w:t>b</w:t>
      </w:r>
      <w:r w:rsidRPr="00047B5D">
        <w:rPr>
          <w:rFonts w:ascii="Arial" w:hAnsi="Arial" w:cs="Arial"/>
          <w:bCs/>
        </w:rPr>
        <w:t xml:space="preserve">jekta št. 4 je </w:t>
      </w:r>
      <w:r w:rsidR="00047B5D">
        <w:rPr>
          <w:rFonts w:ascii="Arial" w:hAnsi="Arial" w:cs="Arial"/>
          <w:bCs/>
        </w:rPr>
        <w:t xml:space="preserve">v zazidalnem načrtu </w:t>
      </w:r>
      <w:r w:rsidRPr="00047B5D">
        <w:rPr>
          <w:rFonts w:ascii="Arial" w:hAnsi="Arial" w:cs="Arial"/>
          <w:bCs/>
        </w:rPr>
        <w:t>predvidena</w:t>
      </w:r>
      <w:r w:rsidR="00365CEA" w:rsidRPr="00047B5D">
        <w:rPr>
          <w:rFonts w:ascii="Arial" w:hAnsi="Arial" w:cs="Arial"/>
          <w:bCs/>
        </w:rPr>
        <w:t xml:space="preserve"> </w:t>
      </w:r>
      <w:r w:rsidR="00365CEA" w:rsidRPr="00047B5D">
        <w:rPr>
          <w:rFonts w:ascii="Arial" w:hAnsi="Arial" w:cs="Arial"/>
        </w:rPr>
        <w:t>izgradnjo novega visoko</w:t>
      </w:r>
      <w:r w:rsidR="00047B5D">
        <w:rPr>
          <w:rFonts w:ascii="Arial" w:hAnsi="Arial" w:cs="Arial"/>
        </w:rPr>
        <w:t xml:space="preserve"> </w:t>
      </w:r>
      <w:r w:rsidR="00365CEA" w:rsidRPr="00047B5D">
        <w:rPr>
          <w:rFonts w:ascii="Arial" w:hAnsi="Arial" w:cs="Arial"/>
        </w:rPr>
        <w:t>regalnega skladišča v izmeri 35 m x 30 m, višine 20 m za potrebe PTK in ostali proizvodni v bližini.</w:t>
      </w:r>
      <w:r w:rsidR="00047B5D">
        <w:rPr>
          <w:rFonts w:ascii="Arial" w:hAnsi="Arial" w:cs="Arial"/>
        </w:rPr>
        <w:t xml:space="preserve"> </w:t>
      </w:r>
      <w:r w:rsidR="00047B5D" w:rsidRPr="00F95800">
        <w:rPr>
          <w:rFonts w:ascii="Arial" w:hAnsi="Arial" w:cs="Arial"/>
        </w:rPr>
        <w:t xml:space="preserve">Dimenzije objektov in naprav so okvirne. Pri njihovi izgradnji oziroma postavitvi so dovoljene tolerance. Dopustna so odstopanja od tehničnih rešitev določenih s tem prostorskim aktom, če se v nadaljnjem podrobnejšem proučevanju geoloških, hidroloških, geomehanskih, prometnih, infrastrukturnih in drugih razmer ali </w:t>
      </w:r>
      <w:r w:rsidR="00047B5D" w:rsidRPr="00F95800">
        <w:rPr>
          <w:rStyle w:val="highlight"/>
          <w:rFonts w:ascii="Arial" w:hAnsi="Arial" w:cs="Arial"/>
        </w:rPr>
        <w:t>zaradi</w:t>
      </w:r>
      <w:r w:rsidR="00047B5D" w:rsidRPr="00F95800">
        <w:rPr>
          <w:rFonts w:ascii="Arial" w:hAnsi="Arial" w:cs="Arial"/>
        </w:rPr>
        <w:t xml:space="preserve"> programskih sprememb, tehnoloških in tehničnih </w:t>
      </w:r>
      <w:r w:rsidR="00047B5D" w:rsidRPr="00F95800">
        <w:rPr>
          <w:rStyle w:val="highlight"/>
          <w:rFonts w:ascii="Arial" w:hAnsi="Arial" w:cs="Arial"/>
        </w:rPr>
        <w:t>zahtev</w:t>
      </w:r>
      <w:r w:rsidR="00047B5D" w:rsidRPr="00F95800">
        <w:rPr>
          <w:rFonts w:ascii="Arial" w:hAnsi="Arial" w:cs="Arial"/>
        </w:rPr>
        <w:t xml:space="preserve"> najdejo tehnične rešitve, ki so primernejše iz okoljevarstvenega, prometno-tehničnega, ekonomskega in oblikovalskega vidika.</w:t>
      </w:r>
      <w:r w:rsidR="00047B5D">
        <w:rPr>
          <w:rFonts w:ascii="Arial" w:hAnsi="Arial" w:cs="Arial"/>
        </w:rPr>
        <w:t xml:space="preserve"> </w:t>
      </w:r>
    </w:p>
    <w:p w:rsidR="00047B5D" w:rsidRDefault="003747A4" w:rsidP="00047B5D">
      <w:pPr>
        <w:ind w:right="-2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Centralno zbirališče odpadkov, ki ga predstavlja kompleks treh nadstrešnic z manipulacijskim prostorom, skupnega gabarita 25</w:t>
      </w:r>
      <w:r w:rsidR="00047B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x</w:t>
      </w:r>
      <w:r w:rsidR="00047B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25</w:t>
      </w:r>
      <w:r w:rsidR="00047B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 in parkirišče dimenzij 15</w:t>
      </w:r>
      <w:r w:rsidR="00047B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x</w:t>
      </w:r>
      <w:r w:rsidR="00047B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25</w:t>
      </w:r>
      <w:r w:rsidR="00047B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="00B2611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je </w:t>
      </w:r>
      <w:r w:rsidR="00047B5D">
        <w:rPr>
          <w:rFonts w:ascii="Arial" w:hAnsi="Arial" w:cs="Arial"/>
          <w:bCs/>
        </w:rPr>
        <w:t xml:space="preserve">zato </w:t>
      </w:r>
      <w:r>
        <w:rPr>
          <w:rFonts w:ascii="Arial" w:hAnsi="Arial" w:cs="Arial"/>
          <w:bCs/>
        </w:rPr>
        <w:t>smatrati za dopustn</w:t>
      </w:r>
      <w:r w:rsidR="00047B5D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odstopanj</w:t>
      </w:r>
      <w:r w:rsidR="00047B5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od </w:t>
      </w:r>
      <w:r w:rsidR="00024289">
        <w:rPr>
          <w:rFonts w:ascii="Arial" w:hAnsi="Arial" w:cs="Arial"/>
          <w:bCs/>
        </w:rPr>
        <w:t xml:space="preserve">tehnoloških in </w:t>
      </w:r>
      <w:r>
        <w:rPr>
          <w:rFonts w:ascii="Arial" w:hAnsi="Arial" w:cs="Arial"/>
          <w:bCs/>
        </w:rPr>
        <w:t>tehničnih rešitev določenih v ZN.</w:t>
      </w:r>
    </w:p>
    <w:p w:rsidR="00047B5D" w:rsidRPr="00024289" w:rsidRDefault="005F4B7E" w:rsidP="00024289">
      <w:pPr>
        <w:pStyle w:val="Odstavekseznama"/>
        <w:numPr>
          <w:ilvl w:val="0"/>
          <w:numId w:val="5"/>
        </w:numPr>
        <w:jc w:val="center"/>
        <w:rPr>
          <w:rFonts w:ascii="Arial" w:hAnsi="Arial" w:cs="Arial"/>
        </w:rPr>
      </w:pPr>
      <w:r w:rsidRPr="00024289">
        <w:rPr>
          <w:rFonts w:ascii="Arial" w:hAnsi="Arial" w:cs="Arial"/>
        </w:rPr>
        <w:t>člen</w:t>
      </w:r>
    </w:p>
    <w:p w:rsidR="00397DA3" w:rsidRDefault="003747A4" w:rsidP="00024289">
      <w:pPr>
        <w:ind w:firstLine="0"/>
        <w:rPr>
          <w:rFonts w:ascii="Arial" w:hAnsi="Arial" w:cs="Arial"/>
        </w:rPr>
      </w:pPr>
      <w:r w:rsidRPr="00024289">
        <w:rPr>
          <w:rFonts w:ascii="Arial" w:hAnsi="Arial" w:cs="Arial"/>
        </w:rPr>
        <w:t>Obvezna razlaga</w:t>
      </w:r>
      <w:r w:rsidR="00397DA3" w:rsidRPr="00024289">
        <w:rPr>
          <w:rFonts w:ascii="Arial" w:hAnsi="Arial" w:cs="Arial"/>
        </w:rPr>
        <w:t xml:space="preserve"> prične veljati  naslednji dan po objavi  v Uradnem listu RS. </w:t>
      </w:r>
    </w:p>
    <w:p w:rsidR="00024289" w:rsidRPr="00024289" w:rsidRDefault="00024289" w:rsidP="00024289">
      <w:pPr>
        <w:ind w:firstLine="0"/>
        <w:rPr>
          <w:rFonts w:ascii="Arial" w:hAnsi="Arial" w:cs="Arial"/>
        </w:rPr>
      </w:pPr>
    </w:p>
    <w:p w:rsidR="00024289" w:rsidRDefault="00397DA3" w:rsidP="00397D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</w:t>
      </w:r>
    </w:p>
    <w:p w:rsidR="00397DA3" w:rsidRPr="00AC6F2D" w:rsidRDefault="00024289" w:rsidP="00397DA3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="00397DA3" w:rsidRPr="00AC6F2D">
        <w:rPr>
          <w:rFonts w:ascii="Arial" w:hAnsi="Arial" w:cs="Arial"/>
        </w:rPr>
        <w:t>ŽUPAN</w:t>
      </w:r>
    </w:p>
    <w:p w:rsidR="00397DA3" w:rsidRPr="00AC6F2D" w:rsidRDefault="00397DA3" w:rsidP="00397DA3">
      <w:pPr>
        <w:rPr>
          <w:rFonts w:ascii="Arial" w:hAnsi="Arial" w:cs="Arial"/>
        </w:rPr>
      </w:pPr>
      <w:r w:rsidRPr="00AC6F2D">
        <w:rPr>
          <w:rFonts w:ascii="Arial" w:hAnsi="Arial" w:cs="Arial"/>
        </w:rPr>
        <w:t xml:space="preserve">                                                                     OBČINE ZAGORJE OB SAVI</w:t>
      </w:r>
    </w:p>
    <w:p w:rsidR="00397DA3" w:rsidRPr="00AC6F2D" w:rsidRDefault="00397DA3" w:rsidP="00397DA3">
      <w:pPr>
        <w:rPr>
          <w:rFonts w:ascii="Arial" w:hAnsi="Arial"/>
        </w:rPr>
      </w:pPr>
      <w:r w:rsidRPr="00AC6F2D">
        <w:rPr>
          <w:rFonts w:ascii="Arial" w:hAnsi="Arial" w:cs="Arial"/>
        </w:rPr>
        <w:t xml:space="preserve">                                                                     </w:t>
      </w:r>
      <w:r w:rsidRPr="00AC6F2D">
        <w:rPr>
          <w:rFonts w:ascii="Arial" w:hAnsi="Arial"/>
        </w:rPr>
        <w:t xml:space="preserve">          Matjaž Švagan</w:t>
      </w:r>
    </w:p>
    <w:p w:rsidR="00397DA3" w:rsidRDefault="00397DA3" w:rsidP="00397DA3">
      <w:pPr>
        <w:rPr>
          <w:rFonts w:ascii="Arial" w:hAnsi="Arial"/>
        </w:rPr>
      </w:pPr>
      <w:r>
        <w:rPr>
          <w:rFonts w:ascii="Arial" w:hAnsi="Arial"/>
        </w:rPr>
        <w:t>Vročiti:</w:t>
      </w:r>
    </w:p>
    <w:p w:rsidR="00397DA3" w:rsidRDefault="00397DA3" w:rsidP="00397DA3">
      <w:pPr>
        <w:rPr>
          <w:rFonts w:ascii="Arial" w:hAnsi="Arial"/>
        </w:rPr>
      </w:pPr>
      <w:r>
        <w:rPr>
          <w:rFonts w:ascii="Arial" w:hAnsi="Arial"/>
        </w:rPr>
        <w:t>-</w:t>
      </w:r>
      <w:r w:rsidR="005F4B7E">
        <w:rPr>
          <w:rFonts w:ascii="Arial" w:hAnsi="Arial"/>
        </w:rPr>
        <w:t xml:space="preserve"> </w:t>
      </w:r>
      <w:r>
        <w:rPr>
          <w:rFonts w:ascii="Arial" w:hAnsi="Arial"/>
        </w:rPr>
        <w:t>Občinski svet</w:t>
      </w:r>
      <w:r w:rsidR="005F4B7E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5F4B7E">
        <w:rPr>
          <w:rFonts w:ascii="Arial" w:hAnsi="Arial"/>
        </w:rPr>
        <w:t xml:space="preserve"> </w:t>
      </w:r>
      <w:r>
        <w:rPr>
          <w:rFonts w:ascii="Arial" w:hAnsi="Arial"/>
        </w:rPr>
        <w:t>arhiv</w:t>
      </w:r>
    </w:p>
    <w:p w:rsidR="00397DA3" w:rsidRDefault="00397DA3" w:rsidP="00397DA3">
      <w:pPr>
        <w:rPr>
          <w:rFonts w:ascii="Arial" w:hAnsi="Arial"/>
        </w:rPr>
      </w:pPr>
      <w:r>
        <w:rPr>
          <w:rFonts w:ascii="Arial" w:hAnsi="Arial"/>
        </w:rPr>
        <w:t>-</w:t>
      </w:r>
      <w:r w:rsidR="005F4B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Oddelek za </w:t>
      </w:r>
      <w:r w:rsidR="005F4B7E">
        <w:rPr>
          <w:rFonts w:ascii="Arial" w:hAnsi="Arial"/>
        </w:rPr>
        <w:t>okolje in prostor Občine Zagorje ob Savi</w:t>
      </w:r>
    </w:p>
    <w:p w:rsidR="005F4B7E" w:rsidRDefault="005F4B7E" w:rsidP="00397DA3">
      <w:pPr>
        <w:rPr>
          <w:rFonts w:ascii="Arial" w:hAnsi="Arial" w:cs="Arial"/>
        </w:rPr>
      </w:pPr>
      <w:r>
        <w:rPr>
          <w:rFonts w:ascii="Arial" w:hAnsi="Arial"/>
        </w:rPr>
        <w:t>- UE Zagorje ob Savi</w:t>
      </w:r>
    </w:p>
    <w:p w:rsidR="00397DA3" w:rsidRDefault="00397DA3" w:rsidP="00397D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F4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spis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620"/>
        <w:gridCol w:w="4140"/>
      </w:tblGrid>
      <w:tr w:rsidR="00BE0FCC" w:rsidTr="00BE0FCC">
        <w:trPr>
          <w:trHeight w:val="1087"/>
        </w:trPr>
        <w:tc>
          <w:tcPr>
            <w:tcW w:w="3780" w:type="dxa"/>
          </w:tcPr>
          <w:p w:rsidR="00BE0FCC" w:rsidRDefault="00BE0FCC" w:rsidP="00BE0FCC">
            <w:pPr>
              <w:jc w:val="right"/>
              <w:rPr>
                <w:rFonts w:ascii="Arial" w:hAnsi="Arial" w:cs="Arial"/>
                <w:sz w:val="20"/>
              </w:rPr>
            </w:pPr>
          </w:p>
          <w:p w:rsidR="00BE0FCC" w:rsidRDefault="00BE0FCC" w:rsidP="00BE0F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Republika Slovenija</w:t>
            </w:r>
          </w:p>
          <w:p w:rsidR="00BE0FCC" w:rsidRDefault="00BE0FCC" w:rsidP="00BE0F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OBČINA ZAGORJE OB SAVI</w:t>
            </w:r>
          </w:p>
          <w:p w:rsidR="00BE0FCC" w:rsidRDefault="00BE0FCC" w:rsidP="00BE0F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Cesta 9. avgusta 5 </w:t>
            </w:r>
          </w:p>
          <w:p w:rsidR="00BE0FCC" w:rsidRDefault="00BE0FCC" w:rsidP="00BE0F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1410 Zagorje ob Savi</w:t>
            </w:r>
          </w:p>
        </w:tc>
        <w:tc>
          <w:tcPr>
            <w:tcW w:w="1620" w:type="dxa"/>
          </w:tcPr>
          <w:p w:rsidR="00BE0FCC" w:rsidRDefault="00C5129F" w:rsidP="00BE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75" style="position:absolute;left:0;text-align:left;margin-left:0;margin-top:-51.8pt;width:52.25pt;height:61.9pt;z-index:251658240;visibility:visible;mso-wrap-edited:f;mso-position-horizontal:center;mso-position-horizontal-relative:text;mso-position-vertical-relative:text" wrapcoords="-460 0 -460 21214 21600 21214 21600 0 -460 0">
                  <v:imagedata r:id="rId5" o:title=""/>
                  <w10:wrap type="square"/>
                </v:shape>
                <o:OLEObject Type="Embed" ProgID="Word.Picture.8" ShapeID="_x0000_s1027" DrawAspect="Content" ObjectID="_1390907573" r:id="rId7"/>
              </w:pict>
            </w:r>
          </w:p>
        </w:tc>
        <w:tc>
          <w:tcPr>
            <w:tcW w:w="4140" w:type="dxa"/>
          </w:tcPr>
          <w:p w:rsidR="00BE0FCC" w:rsidRDefault="00BE0FCC" w:rsidP="00BE0FCC">
            <w:pPr>
              <w:rPr>
                <w:rFonts w:ascii="Arial" w:hAnsi="Arial" w:cs="Arial"/>
                <w:sz w:val="20"/>
              </w:rPr>
            </w:pPr>
          </w:p>
          <w:p w:rsidR="00BE0FCC" w:rsidRDefault="00BE0FCC" w:rsidP="00BE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03 56 55 700</w:t>
            </w:r>
          </w:p>
          <w:p w:rsidR="00BE0FCC" w:rsidRDefault="00BE0FCC" w:rsidP="00BE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03 56 64 011</w:t>
            </w:r>
          </w:p>
          <w:p w:rsidR="00BE0FCC" w:rsidRDefault="00BE0FCC" w:rsidP="00BE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www.zagorje.si</w:t>
            </w:r>
          </w:p>
          <w:p w:rsidR="00BE0FCC" w:rsidRDefault="00BE0FCC" w:rsidP="00BE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obcina.zagorje@zagorje.si</w:t>
            </w:r>
          </w:p>
        </w:tc>
      </w:tr>
    </w:tbl>
    <w:p w:rsidR="00BE0FCC" w:rsidRPr="00BE0FCC" w:rsidRDefault="00BE0FCC" w:rsidP="00BE0FCC">
      <w:pPr>
        <w:ind w:right="91" w:firstLine="0"/>
        <w:rPr>
          <w:rFonts w:ascii="Arial" w:hAnsi="Arial" w:cs="Arial"/>
        </w:rPr>
      </w:pPr>
      <w:r w:rsidRPr="00BE0FCC">
        <w:rPr>
          <w:rFonts w:ascii="Arial" w:hAnsi="Arial" w:cs="Arial"/>
        </w:rPr>
        <w:t xml:space="preserve">številka: </w:t>
      </w:r>
      <w:r>
        <w:rPr>
          <w:rFonts w:ascii="Arial" w:hAnsi="Arial" w:cs="Arial"/>
        </w:rPr>
        <w:t>352-1/98</w:t>
      </w:r>
    </w:p>
    <w:p w:rsidR="00BE0FCC" w:rsidRPr="00BE0FCC" w:rsidRDefault="00BE0FCC" w:rsidP="00BE0FCC">
      <w:pPr>
        <w:ind w:right="91" w:firstLine="0"/>
        <w:rPr>
          <w:rFonts w:ascii="Arial" w:hAnsi="Arial" w:cs="Arial"/>
        </w:rPr>
      </w:pPr>
      <w:r w:rsidRPr="00BE0FCC">
        <w:rPr>
          <w:rFonts w:ascii="Arial" w:hAnsi="Arial" w:cs="Arial"/>
        </w:rPr>
        <w:t>datum: 09. 02. 2012</w:t>
      </w:r>
    </w:p>
    <w:p w:rsidR="00BE0FCC" w:rsidRPr="00BE0FCC" w:rsidRDefault="00BE0FCC" w:rsidP="00BE0FCC">
      <w:pPr>
        <w:pStyle w:val="Naslov2"/>
        <w:numPr>
          <w:ilvl w:val="0"/>
          <w:numId w:val="0"/>
        </w:numPr>
        <w:ind w:left="360"/>
        <w:rPr>
          <w:rFonts w:ascii="Arial" w:hAnsi="Arial"/>
          <w:szCs w:val="24"/>
        </w:rPr>
      </w:pPr>
    </w:p>
    <w:p w:rsidR="00BE0FCC" w:rsidRPr="00BE0FCC" w:rsidRDefault="00BE0FCC" w:rsidP="00BE0FCC">
      <w:pPr>
        <w:pStyle w:val="Naslov2"/>
        <w:numPr>
          <w:ilvl w:val="0"/>
          <w:numId w:val="0"/>
        </w:numPr>
        <w:jc w:val="left"/>
        <w:rPr>
          <w:rFonts w:ascii="Arial" w:hAnsi="Arial"/>
          <w:szCs w:val="24"/>
        </w:rPr>
      </w:pPr>
      <w:r w:rsidRPr="00BE0FCC">
        <w:rPr>
          <w:rFonts w:ascii="Arial" w:hAnsi="Arial"/>
          <w:szCs w:val="24"/>
        </w:rPr>
        <w:t>OBČINSKI SVET</w:t>
      </w:r>
    </w:p>
    <w:p w:rsidR="00BE0FCC" w:rsidRPr="00BE0FCC" w:rsidRDefault="000160B4" w:rsidP="00BE0FCC">
      <w:pPr>
        <w:widowControl w:val="0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OBČINE </w:t>
      </w:r>
      <w:r w:rsidR="00BE0FCC" w:rsidRPr="00BE0FCC">
        <w:rPr>
          <w:rFonts w:ascii="Arial" w:hAnsi="Arial" w:cs="Arial"/>
          <w:b/>
        </w:rPr>
        <w:t>ZAGORJE OB SAVI</w:t>
      </w:r>
    </w:p>
    <w:p w:rsidR="00BE0FCC" w:rsidRPr="00BE0FCC" w:rsidRDefault="00BE0FCC" w:rsidP="00BE0FCC">
      <w:pPr>
        <w:widowControl w:val="0"/>
        <w:ind w:firstLine="0"/>
        <w:jc w:val="center"/>
        <w:rPr>
          <w:rFonts w:ascii="Arial" w:hAnsi="Arial" w:cs="Arial"/>
        </w:rPr>
      </w:pPr>
    </w:p>
    <w:p w:rsidR="00BE0FCC" w:rsidRPr="00BE0FCC" w:rsidRDefault="00BE0FCC" w:rsidP="00BE0FCC">
      <w:pPr>
        <w:ind w:firstLine="0"/>
        <w:rPr>
          <w:rFonts w:ascii="Arial" w:hAnsi="Arial" w:cs="Arial"/>
          <w:b/>
        </w:rPr>
      </w:pPr>
      <w:r w:rsidRPr="00BE0FCC">
        <w:rPr>
          <w:rFonts w:ascii="Arial" w:hAnsi="Arial" w:cs="Arial"/>
          <w:b/>
          <w:bCs/>
        </w:rPr>
        <w:t xml:space="preserve">ZADEVA: Obvezna razlaga </w:t>
      </w:r>
      <w:r w:rsidR="00C1710B">
        <w:rPr>
          <w:rFonts w:ascii="Arial" w:hAnsi="Arial" w:cs="Arial"/>
          <w:b/>
          <w:bCs/>
        </w:rPr>
        <w:t>odloka o z</w:t>
      </w:r>
      <w:r w:rsidRPr="00BE0FCC">
        <w:rPr>
          <w:rFonts w:ascii="Arial" w:hAnsi="Arial" w:cs="Arial"/>
          <w:b/>
        </w:rPr>
        <w:t>azidalne</w:t>
      </w:r>
      <w:r w:rsidR="00C1710B">
        <w:rPr>
          <w:rFonts w:ascii="Arial" w:hAnsi="Arial" w:cs="Arial"/>
          <w:b/>
        </w:rPr>
        <w:t>m</w:t>
      </w:r>
      <w:r w:rsidRPr="00BE0FCC">
        <w:rPr>
          <w:rFonts w:ascii="Arial" w:hAnsi="Arial" w:cs="Arial"/>
          <w:b/>
        </w:rPr>
        <w:t xml:space="preserve"> načrt</w:t>
      </w:r>
      <w:r w:rsidR="00C1710B">
        <w:rPr>
          <w:rFonts w:ascii="Arial" w:hAnsi="Arial" w:cs="Arial"/>
          <w:b/>
        </w:rPr>
        <w:t>u</w:t>
      </w:r>
      <w:r w:rsidRPr="00BE0FCC">
        <w:rPr>
          <w:rFonts w:ascii="Arial" w:hAnsi="Arial" w:cs="Arial"/>
          <w:b/>
        </w:rPr>
        <w:t xml:space="preserve"> za območje industrijskega kompleksa ETI Elektroelement Izlake (Uradni vestnik Zasavja, št. 10/99 in Uradni list RS št. 53/2009)</w:t>
      </w:r>
    </w:p>
    <w:p w:rsidR="00BE0FCC" w:rsidRPr="00BE0FCC" w:rsidRDefault="00BE0FCC" w:rsidP="00BE0FCC">
      <w:pPr>
        <w:ind w:firstLine="0"/>
        <w:rPr>
          <w:rFonts w:ascii="Arial" w:hAnsi="Arial" w:cs="Arial"/>
          <w:b/>
          <w:bCs/>
        </w:rPr>
      </w:pPr>
      <w:r w:rsidRPr="00BE0FCC">
        <w:rPr>
          <w:rFonts w:ascii="Arial" w:hAnsi="Arial" w:cs="Arial"/>
          <w:b/>
          <w:bCs/>
        </w:rPr>
        <w:t xml:space="preserve">  </w:t>
      </w:r>
    </w:p>
    <w:p w:rsidR="00BE0FCC" w:rsidRPr="00BE0FCC" w:rsidRDefault="00BE0FCC" w:rsidP="00BE0FCC">
      <w:pPr>
        <w:pStyle w:val="Telobesedil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E0FCC">
        <w:rPr>
          <w:rFonts w:ascii="Arial" w:hAnsi="Arial" w:cs="Arial"/>
          <w:b/>
          <w:bCs/>
          <w:szCs w:val="24"/>
        </w:rPr>
        <w:t xml:space="preserve">NAMEN: </w:t>
      </w:r>
      <w:r w:rsidRPr="00BE0FCC">
        <w:rPr>
          <w:rFonts w:ascii="Arial" w:hAnsi="Arial" w:cs="Arial"/>
          <w:szCs w:val="24"/>
        </w:rPr>
        <w:t xml:space="preserve"> obravnava</w:t>
      </w:r>
      <w:r>
        <w:rPr>
          <w:rFonts w:ascii="Arial" w:hAnsi="Arial" w:cs="Arial"/>
          <w:szCs w:val="24"/>
        </w:rPr>
        <w:t xml:space="preserve"> in sprejem</w:t>
      </w:r>
      <w:r w:rsidRPr="00BE0FCC">
        <w:rPr>
          <w:rFonts w:ascii="Arial" w:hAnsi="Arial" w:cs="Arial"/>
          <w:szCs w:val="24"/>
        </w:rPr>
        <w:t xml:space="preserve"> </w:t>
      </w:r>
    </w:p>
    <w:p w:rsidR="00BE0FCC" w:rsidRPr="00BE0FCC" w:rsidRDefault="00BE0FCC" w:rsidP="00BE0FCC">
      <w:pPr>
        <w:widowControl w:val="0"/>
        <w:ind w:firstLine="0"/>
        <w:rPr>
          <w:rFonts w:ascii="Arial" w:hAnsi="Arial" w:cs="Arial"/>
        </w:rPr>
      </w:pPr>
    </w:p>
    <w:p w:rsidR="00BE0FCC" w:rsidRPr="00BE0FCC" w:rsidRDefault="00BE0FCC" w:rsidP="00BE0FCC">
      <w:pPr>
        <w:pStyle w:val="Telobesedila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BE0FCC">
        <w:rPr>
          <w:rFonts w:ascii="Arial" w:hAnsi="Arial" w:cs="Arial"/>
          <w:b/>
          <w:bCs/>
          <w:szCs w:val="24"/>
        </w:rPr>
        <w:t>PRAVNA  PODLAGA:</w:t>
      </w:r>
      <w:r w:rsidRPr="00BE0FCC">
        <w:rPr>
          <w:rFonts w:ascii="Arial" w:hAnsi="Arial" w:cs="Arial"/>
          <w:szCs w:val="24"/>
        </w:rPr>
        <w:t xml:space="preserve">  </w:t>
      </w:r>
      <w:r>
        <w:rPr>
          <w:rFonts w:ascii="Arial" w:hAnsi="Arial"/>
          <w:szCs w:val="24"/>
        </w:rPr>
        <w:t xml:space="preserve">16. člen Statuta Občine Zagorje ob Savi (Uradni list RS, št. 198/2009-UPB) in 87. ter 100. člen Poslovnika Občinskega sveta Občine   Zagorje  ob Savi  (Uradni list, št. 37/2009-UPB)  </w:t>
      </w:r>
      <w:r w:rsidRPr="00BE0FCC">
        <w:rPr>
          <w:rFonts w:ascii="Arial" w:hAnsi="Arial" w:cs="Arial"/>
          <w:szCs w:val="24"/>
        </w:rPr>
        <w:t xml:space="preserve"> </w:t>
      </w:r>
    </w:p>
    <w:p w:rsidR="00BE0FCC" w:rsidRPr="00BE0FCC" w:rsidRDefault="00BE0FCC" w:rsidP="00BE0FCC">
      <w:pPr>
        <w:pStyle w:val="Telobesedila"/>
        <w:rPr>
          <w:rFonts w:ascii="Arial" w:hAnsi="Arial" w:cs="Arial"/>
          <w:szCs w:val="24"/>
        </w:rPr>
      </w:pPr>
    </w:p>
    <w:p w:rsidR="00BE0FCC" w:rsidRPr="00BE0FCC" w:rsidRDefault="00BE0FCC" w:rsidP="00BE0FCC">
      <w:pPr>
        <w:pStyle w:val="Telobesedila"/>
        <w:rPr>
          <w:rFonts w:ascii="Arial" w:hAnsi="Arial" w:cs="Arial"/>
          <w:szCs w:val="24"/>
        </w:rPr>
      </w:pPr>
      <w:r w:rsidRPr="00BE0FCC">
        <w:rPr>
          <w:rFonts w:ascii="Arial" w:hAnsi="Arial" w:cs="Arial"/>
          <w:b/>
          <w:bCs/>
          <w:szCs w:val="24"/>
        </w:rPr>
        <w:t>POROČEVALEC:</w:t>
      </w:r>
      <w:r w:rsidRPr="00BE0FCC">
        <w:rPr>
          <w:rFonts w:ascii="Arial" w:hAnsi="Arial" w:cs="Arial"/>
          <w:b/>
          <w:bCs/>
          <w:szCs w:val="24"/>
        </w:rPr>
        <w:tab/>
      </w:r>
      <w:r w:rsidRPr="00BE0FCC">
        <w:rPr>
          <w:rFonts w:ascii="Arial" w:hAnsi="Arial" w:cs="Arial"/>
          <w:szCs w:val="24"/>
        </w:rPr>
        <w:t>Tatjana Podbregar</w:t>
      </w:r>
      <w:r w:rsidRPr="00BE0FCC">
        <w:rPr>
          <w:rFonts w:ascii="Arial" w:hAnsi="Arial" w:cs="Arial"/>
          <w:szCs w:val="24"/>
        </w:rPr>
        <w:tab/>
      </w:r>
      <w:r w:rsidRPr="00BE0FCC">
        <w:rPr>
          <w:rFonts w:ascii="Arial" w:hAnsi="Arial" w:cs="Arial"/>
          <w:szCs w:val="24"/>
        </w:rPr>
        <w:tab/>
      </w:r>
      <w:r w:rsidRPr="00BE0FCC">
        <w:rPr>
          <w:rFonts w:ascii="Arial" w:hAnsi="Arial" w:cs="Arial"/>
          <w:szCs w:val="24"/>
        </w:rPr>
        <w:tab/>
        <w:t xml:space="preserve">      </w:t>
      </w:r>
    </w:p>
    <w:p w:rsidR="00BE0FCC" w:rsidRPr="00BE0FCC" w:rsidRDefault="00BE0FCC" w:rsidP="00BE0FCC">
      <w:pPr>
        <w:pStyle w:val="Glava"/>
        <w:widowControl w:val="0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BE0FCC">
        <w:rPr>
          <w:rFonts w:ascii="Arial" w:hAnsi="Arial" w:cs="Arial"/>
          <w:sz w:val="24"/>
          <w:szCs w:val="24"/>
          <w:lang w:val="sl-SI"/>
        </w:rPr>
        <w:tab/>
      </w:r>
      <w:r w:rsidRPr="00BE0FCC">
        <w:rPr>
          <w:rFonts w:ascii="Arial" w:hAnsi="Arial" w:cs="Arial"/>
          <w:sz w:val="24"/>
          <w:szCs w:val="24"/>
          <w:lang w:val="sl-SI"/>
        </w:rPr>
        <w:tab/>
      </w:r>
      <w:r w:rsidRPr="00BE0FCC">
        <w:rPr>
          <w:rFonts w:ascii="Arial" w:hAnsi="Arial" w:cs="Arial"/>
          <w:sz w:val="24"/>
          <w:szCs w:val="24"/>
          <w:lang w:val="sl-SI"/>
        </w:rPr>
        <w:tab/>
      </w:r>
    </w:p>
    <w:p w:rsidR="00BE0FCC" w:rsidRPr="00BE0FCC" w:rsidRDefault="00BE0FCC" w:rsidP="00BE0FCC">
      <w:pPr>
        <w:widowControl w:val="0"/>
        <w:ind w:firstLine="0"/>
        <w:rPr>
          <w:rFonts w:ascii="Arial" w:hAnsi="Arial" w:cs="Arial"/>
          <w:b/>
          <w:bCs/>
        </w:rPr>
      </w:pPr>
      <w:r w:rsidRPr="00BE0FCC">
        <w:rPr>
          <w:rFonts w:ascii="Arial" w:hAnsi="Arial" w:cs="Arial"/>
          <w:b/>
          <w:bCs/>
        </w:rPr>
        <w:t>OBRAZLOŽITEV:</w:t>
      </w:r>
    </w:p>
    <w:p w:rsidR="00BE0FCC" w:rsidRDefault="00BE0FCC" w:rsidP="00BE0FCC">
      <w:pPr>
        <w:pStyle w:val="datumtevilka"/>
        <w:jc w:val="both"/>
        <w:rPr>
          <w:rFonts w:cs="Arial"/>
          <w:sz w:val="24"/>
          <w:szCs w:val="24"/>
        </w:rPr>
      </w:pPr>
      <w:r w:rsidRPr="00AC6F2D">
        <w:rPr>
          <w:rFonts w:cs="Arial"/>
          <w:sz w:val="24"/>
          <w:szCs w:val="24"/>
        </w:rPr>
        <w:t>Upravna enota Zagorje ob Savi je Občinski svet zaprosila za u</w:t>
      </w:r>
      <w:r w:rsidRPr="00AC6F2D">
        <w:rPr>
          <w:sz w:val="24"/>
          <w:szCs w:val="24"/>
        </w:rPr>
        <w:t xml:space="preserve">radno tolmačenje zadnjega odstavka 4. člena Odloka o spremembah in dopolnitvah zazidalnega načrta za območje industrijskega kompleksa ETI Elektroelement Izlake  </w:t>
      </w:r>
      <w:r w:rsidR="00AC6F2D" w:rsidRPr="00AC6F2D">
        <w:rPr>
          <w:sz w:val="24"/>
          <w:szCs w:val="24"/>
        </w:rPr>
        <w:t xml:space="preserve">oziroma </w:t>
      </w:r>
      <w:r w:rsidR="00AC6F2D" w:rsidRPr="00AC6F2D">
        <w:rPr>
          <w:rFonts w:cs="Arial"/>
          <w:sz w:val="24"/>
          <w:szCs w:val="24"/>
        </w:rPr>
        <w:t>tretjega odstavka 5. člena osnovnega odloka o zazidalnem načrtu za območje industrijskega kompleksa ETI Elektroelement Izlake</w:t>
      </w:r>
      <w:r w:rsidR="00AC6F2D">
        <w:rPr>
          <w:rFonts w:cs="Arial"/>
          <w:sz w:val="24"/>
          <w:szCs w:val="24"/>
        </w:rPr>
        <w:t xml:space="preserve">. </w:t>
      </w:r>
    </w:p>
    <w:p w:rsidR="00AC6F2D" w:rsidRPr="00AC6F2D" w:rsidRDefault="00AC6F2D" w:rsidP="00BE0FCC">
      <w:pPr>
        <w:pStyle w:val="datumtevilka"/>
        <w:jc w:val="both"/>
        <w:rPr>
          <w:sz w:val="24"/>
          <w:szCs w:val="24"/>
        </w:rPr>
      </w:pPr>
    </w:p>
    <w:p w:rsidR="00AC6F2D" w:rsidRPr="00AC6F2D" w:rsidRDefault="00AC6F2D" w:rsidP="00AC6F2D">
      <w:pPr>
        <w:pStyle w:val="datumtevilka"/>
        <w:jc w:val="both"/>
        <w:rPr>
          <w:b/>
          <w:sz w:val="24"/>
          <w:szCs w:val="24"/>
        </w:rPr>
      </w:pPr>
      <w:r w:rsidRPr="00AC6F2D">
        <w:rPr>
          <w:sz w:val="24"/>
          <w:szCs w:val="24"/>
        </w:rPr>
        <w:t xml:space="preserve">Investitor ETI Elektroelement Izlake, se je na podlagi spremenjenih razmer odločil na lokaciji objekta pod št. 4, kjer je predvidena izgradnja </w:t>
      </w:r>
      <w:r w:rsidRPr="00AC6F2D">
        <w:rPr>
          <w:b/>
          <w:sz w:val="24"/>
          <w:szCs w:val="24"/>
        </w:rPr>
        <w:t>visokoregalnega skladišča</w:t>
      </w:r>
      <w:r w:rsidRPr="00AC6F2D">
        <w:rPr>
          <w:sz w:val="24"/>
          <w:szCs w:val="24"/>
        </w:rPr>
        <w:t xml:space="preserve"> dimenzij </w:t>
      </w:r>
      <w:r>
        <w:rPr>
          <w:sz w:val="24"/>
          <w:szCs w:val="24"/>
        </w:rPr>
        <w:t>35</w:t>
      </w:r>
      <w:r w:rsidRPr="00AC6F2D">
        <w:rPr>
          <w:sz w:val="24"/>
          <w:szCs w:val="24"/>
        </w:rPr>
        <w:t xml:space="preserve"> m x </w:t>
      </w:r>
      <w:r>
        <w:rPr>
          <w:sz w:val="24"/>
          <w:szCs w:val="24"/>
        </w:rPr>
        <w:t>30</w:t>
      </w:r>
      <w:r w:rsidRPr="00AC6F2D">
        <w:rPr>
          <w:sz w:val="24"/>
          <w:szCs w:val="24"/>
        </w:rPr>
        <w:t xml:space="preserve"> m</w:t>
      </w:r>
      <w:r>
        <w:rPr>
          <w:sz w:val="24"/>
          <w:szCs w:val="24"/>
        </w:rPr>
        <w:t>,</w:t>
      </w:r>
      <w:r w:rsidRPr="00AC6F2D">
        <w:rPr>
          <w:sz w:val="24"/>
          <w:szCs w:val="24"/>
        </w:rPr>
        <w:t xml:space="preserve"> višine </w:t>
      </w:r>
      <w:r>
        <w:rPr>
          <w:sz w:val="24"/>
          <w:szCs w:val="24"/>
        </w:rPr>
        <w:t>2</w:t>
      </w:r>
      <w:r w:rsidRPr="00AC6F2D">
        <w:rPr>
          <w:sz w:val="24"/>
          <w:szCs w:val="24"/>
        </w:rPr>
        <w:t xml:space="preserve">0 m, urediti </w:t>
      </w:r>
      <w:r w:rsidRPr="00AC6F2D">
        <w:rPr>
          <w:b/>
          <w:sz w:val="24"/>
          <w:szCs w:val="24"/>
        </w:rPr>
        <w:t>centralno zbirališče odpadkov, ki ga predstavlja kompleks treh nadstrešnic z manipulacijskim prostorom, skupnega gabarita cca 25 m x 25 m in parkirišče dimenzij cca 15 m x 25 m.</w:t>
      </w:r>
    </w:p>
    <w:p w:rsidR="00AC6F2D" w:rsidRPr="00AC6F2D" w:rsidRDefault="00AC6F2D" w:rsidP="00AC6F2D">
      <w:pPr>
        <w:pStyle w:val="datumtevilka"/>
        <w:jc w:val="both"/>
        <w:rPr>
          <w:sz w:val="24"/>
          <w:szCs w:val="24"/>
        </w:rPr>
      </w:pPr>
    </w:p>
    <w:p w:rsidR="00AC6F2D" w:rsidRPr="00AC6F2D" w:rsidRDefault="00AC6F2D" w:rsidP="00AC6F2D">
      <w:pPr>
        <w:pStyle w:val="datumtevilka"/>
        <w:jc w:val="both"/>
        <w:rPr>
          <w:sz w:val="24"/>
          <w:szCs w:val="24"/>
        </w:rPr>
      </w:pPr>
      <w:r w:rsidRPr="00AC6F2D">
        <w:rPr>
          <w:sz w:val="24"/>
          <w:szCs w:val="24"/>
        </w:rPr>
        <w:t xml:space="preserve">Zadnji odstavek 4. člena zgoraj navedenega odloka  o spremembah in dopolnitvah zazidalnega načrta se glasi: </w:t>
      </w:r>
    </w:p>
    <w:p w:rsidR="00AC6F2D" w:rsidRPr="00AC6F2D" w:rsidRDefault="00AC6F2D" w:rsidP="00AC6F2D">
      <w:pPr>
        <w:pStyle w:val="datumtevilka"/>
        <w:jc w:val="both"/>
        <w:rPr>
          <w:sz w:val="24"/>
          <w:szCs w:val="24"/>
        </w:rPr>
      </w:pPr>
      <w:r w:rsidRPr="00AC6F2D">
        <w:rPr>
          <w:sz w:val="24"/>
          <w:szCs w:val="24"/>
        </w:rPr>
        <w:t>Dimenzije zgoraj navedenih objektov in naprav so okvirne. Pri njihovi izgradnji oziroma postavitvi so dovoljene tolerance. Dopustna so odstopanja od tehničnih rešitev določenih s tem prostorskim aktom, če se v nadaljnjem podrobnejšem proučevanju geoloških, hidroloških , geomehanskih, prometnih, infrastrukturnih in drugih razmer ali zaradi programskih sprememb, tehnoloških in tehničnih zahtev najdejo tehnične rešitve, ki so primernejše iz okoljevarstvenega, prometno-tehničnega, ekonomskega in oblikovalskega vidika.</w:t>
      </w:r>
    </w:p>
    <w:p w:rsidR="00AC6F2D" w:rsidRPr="00AC6F2D" w:rsidRDefault="00AC6F2D" w:rsidP="00AC6F2D">
      <w:pPr>
        <w:pStyle w:val="datumtevilka"/>
        <w:jc w:val="both"/>
        <w:rPr>
          <w:sz w:val="24"/>
          <w:szCs w:val="24"/>
        </w:rPr>
      </w:pPr>
    </w:p>
    <w:p w:rsidR="00AC6F2D" w:rsidRPr="00AC6F2D" w:rsidRDefault="00AC6F2D" w:rsidP="00AC6F2D">
      <w:pPr>
        <w:pStyle w:val="datumtevilka"/>
        <w:jc w:val="both"/>
        <w:rPr>
          <w:sz w:val="24"/>
          <w:szCs w:val="24"/>
        </w:rPr>
      </w:pPr>
      <w:r w:rsidRPr="00AC6F2D">
        <w:rPr>
          <w:sz w:val="24"/>
          <w:szCs w:val="24"/>
        </w:rPr>
        <w:t xml:space="preserve">Glede na to, da tolerance niso definirane in v izogib različnemu tolmačenju ter preprečitvi nepotrebnih stroškov investitorja </w:t>
      </w:r>
      <w:r>
        <w:rPr>
          <w:sz w:val="24"/>
          <w:szCs w:val="24"/>
        </w:rPr>
        <w:t xml:space="preserve">Upravna enota Zagorje ob Savi Občinski </w:t>
      </w:r>
      <w:r>
        <w:rPr>
          <w:sz w:val="24"/>
          <w:szCs w:val="24"/>
        </w:rPr>
        <w:lastRenderedPageBreak/>
        <w:t xml:space="preserve">svet </w:t>
      </w:r>
      <w:r w:rsidRPr="00AC6F2D">
        <w:rPr>
          <w:sz w:val="24"/>
          <w:szCs w:val="24"/>
        </w:rPr>
        <w:t>naproša za uradno tolmačenje:</w:t>
      </w:r>
      <w:r w:rsidR="00B26111">
        <w:rPr>
          <w:sz w:val="24"/>
          <w:szCs w:val="24"/>
        </w:rPr>
        <w:t xml:space="preserve"> </w:t>
      </w:r>
      <w:r w:rsidRPr="00AC6F2D">
        <w:rPr>
          <w:b/>
          <w:sz w:val="24"/>
          <w:szCs w:val="24"/>
        </w:rPr>
        <w:t xml:space="preserve">Ali so zgoraj navedeni odmiki in spremembe v okviru toleranc, ki jih je predvidel sprejeti občinski odlok. </w:t>
      </w:r>
      <w:r w:rsidRPr="00AC6F2D">
        <w:rPr>
          <w:sz w:val="24"/>
          <w:szCs w:val="24"/>
        </w:rPr>
        <w:t>Sprejeti odlok je namreč pravna podlaga za izdajo gradbenega dovoljenja.</w:t>
      </w:r>
    </w:p>
    <w:p w:rsidR="00BE0FCC" w:rsidRPr="00AC6F2D" w:rsidRDefault="00BE0FCC" w:rsidP="00BE0FCC">
      <w:pPr>
        <w:ind w:firstLine="0"/>
        <w:rPr>
          <w:rFonts w:ascii="Arial" w:hAnsi="Arial" w:cs="Arial"/>
        </w:rPr>
      </w:pPr>
    </w:p>
    <w:p w:rsidR="00B26111" w:rsidRPr="00415136" w:rsidRDefault="00B26111" w:rsidP="00B26111">
      <w:pPr>
        <w:ind w:right="-2" w:firstLine="0"/>
        <w:rPr>
          <w:rFonts w:ascii="Arial" w:hAnsi="Arial" w:cs="Arial"/>
          <w:b/>
          <w:bCs/>
        </w:rPr>
      </w:pPr>
      <w:r w:rsidRPr="00415136">
        <w:rPr>
          <w:rFonts w:ascii="Arial" w:hAnsi="Arial" w:cs="Arial"/>
          <w:b/>
        </w:rPr>
        <w:t xml:space="preserve">Glede na dikcije odloka, da so dimenzije objektov in naprav okvirne ter da so pri njihovi izgradnji oziroma postavitvi dovoljene tolerance in odstopanja od tehničnih rešitev določenih s tem prostorskim aktom, če se v nadaljnjem podrobnejšem proučevanju geoloških, hidroloških, geomehanskih, prometnih, infrastrukturnih in drugih razmer ali </w:t>
      </w:r>
      <w:r w:rsidRPr="00415136">
        <w:rPr>
          <w:rStyle w:val="highlight"/>
          <w:rFonts w:ascii="Arial" w:hAnsi="Arial" w:cs="Arial"/>
          <w:b/>
        </w:rPr>
        <w:t>zaradi</w:t>
      </w:r>
      <w:r w:rsidRPr="00415136">
        <w:rPr>
          <w:rFonts w:ascii="Arial" w:hAnsi="Arial" w:cs="Arial"/>
          <w:b/>
        </w:rPr>
        <w:t xml:space="preserve"> programskih sprememb, tehnoloških in tehničnih </w:t>
      </w:r>
      <w:r w:rsidRPr="00415136">
        <w:rPr>
          <w:rStyle w:val="highlight"/>
          <w:rFonts w:ascii="Arial" w:hAnsi="Arial" w:cs="Arial"/>
          <w:b/>
        </w:rPr>
        <w:t>zahtev</w:t>
      </w:r>
      <w:r w:rsidRPr="00415136">
        <w:rPr>
          <w:rFonts w:ascii="Arial" w:hAnsi="Arial" w:cs="Arial"/>
          <w:b/>
        </w:rPr>
        <w:t xml:space="preserve"> najdejo tehnične rešitve, ki so primernejše iz okoljevarstvenega, prometno-tehničnega, ekonomskega in oblikovalskega vidika, lahko c</w:t>
      </w:r>
      <w:r w:rsidRPr="00415136">
        <w:rPr>
          <w:rFonts w:ascii="Arial" w:hAnsi="Arial" w:cs="Arial"/>
          <w:b/>
          <w:bCs/>
        </w:rPr>
        <w:t xml:space="preserve">entralno zbirališče odpadkov, ki ga predstavlja kompleks treh nadstrešnic z manipulacijskim prostorom, skupnega gabarita 25 x 25 m in parkirišče dimenzij 15 x 25 m, smatramo za dopustno odstopanje od </w:t>
      </w:r>
      <w:r w:rsidR="00024289" w:rsidRPr="00415136">
        <w:rPr>
          <w:rFonts w:ascii="Arial" w:hAnsi="Arial" w:cs="Arial"/>
          <w:b/>
          <w:bCs/>
        </w:rPr>
        <w:t xml:space="preserve">tehnoloških in </w:t>
      </w:r>
      <w:r w:rsidRPr="00415136">
        <w:rPr>
          <w:rFonts w:ascii="Arial" w:hAnsi="Arial" w:cs="Arial"/>
          <w:b/>
          <w:bCs/>
        </w:rPr>
        <w:t>tehničnih rešitev določenih v ZN.</w:t>
      </w:r>
    </w:p>
    <w:p w:rsidR="00BE0FCC" w:rsidRDefault="00BE0FCC" w:rsidP="00BE0FCC">
      <w:pPr>
        <w:pStyle w:val="Glava"/>
        <w:jc w:val="both"/>
        <w:rPr>
          <w:rFonts w:ascii="Arial" w:hAnsi="Arial" w:cs="Arial"/>
          <w:sz w:val="24"/>
          <w:szCs w:val="24"/>
          <w:lang w:val="af-ZA"/>
        </w:rPr>
      </w:pPr>
    </w:p>
    <w:p w:rsidR="00BE0FCC" w:rsidRDefault="00BE0FCC" w:rsidP="00BE0FCC">
      <w:pPr>
        <w:pStyle w:val="Glava"/>
        <w:jc w:val="both"/>
        <w:rPr>
          <w:rFonts w:ascii="Arial" w:hAnsi="Arial" w:cs="Arial"/>
          <w:sz w:val="24"/>
          <w:szCs w:val="24"/>
          <w:lang w:val="af-ZA"/>
        </w:rPr>
      </w:pPr>
    </w:p>
    <w:p w:rsidR="00BE0FCC" w:rsidRPr="00BE0FCC" w:rsidRDefault="00BE0FCC" w:rsidP="00BE0FCC">
      <w:pPr>
        <w:pStyle w:val="Glava"/>
        <w:tabs>
          <w:tab w:val="clear" w:pos="8640"/>
          <w:tab w:val="right" w:pos="6804"/>
        </w:tabs>
        <w:rPr>
          <w:rFonts w:ascii="Arial" w:hAnsi="Arial" w:cs="Arial"/>
          <w:sz w:val="24"/>
          <w:szCs w:val="24"/>
          <w:lang w:val="af-ZA"/>
        </w:rPr>
      </w:pPr>
      <w:r w:rsidRPr="00BE0FCC">
        <w:rPr>
          <w:rFonts w:ascii="Arial" w:hAnsi="Arial" w:cs="Arial"/>
          <w:sz w:val="24"/>
          <w:szCs w:val="24"/>
          <w:lang w:val="af-ZA"/>
        </w:rPr>
        <w:t>pripravila:</w:t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  <w:t xml:space="preserve">   </w:t>
      </w:r>
      <w:r>
        <w:rPr>
          <w:rFonts w:ascii="Arial" w:hAnsi="Arial" w:cs="Arial"/>
          <w:sz w:val="24"/>
          <w:szCs w:val="24"/>
          <w:lang w:val="af-ZA"/>
        </w:rPr>
        <w:tab/>
      </w:r>
      <w:r w:rsidRPr="00BE0FCC">
        <w:rPr>
          <w:rFonts w:ascii="Arial" w:hAnsi="Arial" w:cs="Arial"/>
          <w:sz w:val="24"/>
          <w:szCs w:val="24"/>
          <w:lang w:val="af-ZA"/>
        </w:rPr>
        <w:t xml:space="preserve">ŽUPAN                             </w:t>
      </w:r>
    </w:p>
    <w:p w:rsidR="00BE0FCC" w:rsidRPr="00BE0FCC" w:rsidRDefault="00BE0FCC" w:rsidP="00BE0FCC">
      <w:pPr>
        <w:pStyle w:val="Glava"/>
        <w:jc w:val="both"/>
        <w:rPr>
          <w:rFonts w:ascii="Arial" w:hAnsi="Arial" w:cs="Arial"/>
          <w:sz w:val="24"/>
          <w:szCs w:val="24"/>
          <w:lang w:val="af-ZA"/>
        </w:rPr>
      </w:pPr>
      <w:r w:rsidRPr="00BE0FCC">
        <w:rPr>
          <w:rFonts w:ascii="Arial" w:hAnsi="Arial" w:cs="Arial"/>
          <w:sz w:val="24"/>
          <w:szCs w:val="24"/>
          <w:lang w:val="af-ZA"/>
        </w:rPr>
        <w:t>Tatjana Podbregar, u.d.i.a.                                                       Matjaž Švagan, l.r.</w:t>
      </w:r>
    </w:p>
    <w:p w:rsidR="00BE0FCC" w:rsidRPr="00BE0FCC" w:rsidRDefault="00BE0FCC" w:rsidP="00BE0FCC">
      <w:pPr>
        <w:pStyle w:val="Glava"/>
        <w:widowControl w:val="0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sl-SI"/>
        </w:rPr>
      </w:pPr>
    </w:p>
    <w:p w:rsidR="00BE0FCC" w:rsidRDefault="00BE0FCC" w:rsidP="00BE0FCC">
      <w:pPr>
        <w:pStyle w:val="Glava"/>
        <w:widowControl w:val="0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sl-SI"/>
        </w:rPr>
      </w:pPr>
    </w:p>
    <w:p w:rsidR="00BE0FCC" w:rsidRDefault="00BE0FCC" w:rsidP="00BE0FCC">
      <w:pPr>
        <w:pStyle w:val="Glava"/>
        <w:widowControl w:val="0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sl-SI"/>
        </w:rPr>
      </w:pPr>
    </w:p>
    <w:p w:rsidR="00BE0FCC" w:rsidRPr="00BE0FCC" w:rsidRDefault="00BE0FCC" w:rsidP="00BE0FCC">
      <w:pPr>
        <w:pStyle w:val="Glava"/>
        <w:widowControl w:val="0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sl-SI"/>
        </w:rPr>
      </w:pPr>
      <w:r w:rsidRPr="00BE0FCC">
        <w:rPr>
          <w:rFonts w:ascii="Arial" w:hAnsi="Arial" w:cs="Arial"/>
          <w:sz w:val="24"/>
          <w:szCs w:val="24"/>
          <w:lang w:val="sl-SI"/>
        </w:rPr>
        <w:t>Priloge:</w:t>
      </w:r>
    </w:p>
    <w:p w:rsidR="00BE0FCC" w:rsidRPr="00BE0FCC" w:rsidRDefault="00BE0FCC" w:rsidP="00BE0FCC">
      <w:pPr>
        <w:pStyle w:val="Glava"/>
        <w:widowControl w:val="0"/>
        <w:numPr>
          <w:ilvl w:val="0"/>
          <w:numId w:val="6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obvezna razlaga</w:t>
      </w:r>
    </w:p>
    <w:p w:rsidR="00BE0FCC" w:rsidRPr="00BE0FCC" w:rsidRDefault="00415136" w:rsidP="00BE0FCC">
      <w:pPr>
        <w:pStyle w:val="Glava"/>
        <w:widowControl w:val="0"/>
        <w:numPr>
          <w:ilvl w:val="0"/>
          <w:numId w:val="6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dopis</w:t>
      </w:r>
      <w:r w:rsidR="00BE0FCC">
        <w:rPr>
          <w:rFonts w:ascii="Arial" w:hAnsi="Arial" w:cs="Arial"/>
          <w:sz w:val="24"/>
          <w:szCs w:val="24"/>
          <w:lang w:val="sl-SI"/>
        </w:rPr>
        <w:t xml:space="preserve"> Upravne enote Zagorje ob Savi</w:t>
      </w:r>
    </w:p>
    <w:p w:rsidR="00BE0FCC" w:rsidRPr="00BE0FCC" w:rsidRDefault="00BE0FCC" w:rsidP="00BE0FCC">
      <w:pPr>
        <w:pStyle w:val="Glava"/>
        <w:widowControl w:val="0"/>
        <w:numPr>
          <w:ilvl w:val="0"/>
          <w:numId w:val="6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z w:val="24"/>
          <w:szCs w:val="24"/>
          <w:lang w:val="sl-SI"/>
        </w:rPr>
      </w:pPr>
      <w:r w:rsidRPr="00BE0FCC">
        <w:rPr>
          <w:rFonts w:ascii="Arial" w:hAnsi="Arial" w:cs="Arial"/>
          <w:sz w:val="24"/>
          <w:szCs w:val="24"/>
          <w:lang w:val="sl-SI"/>
        </w:rPr>
        <w:t>ureditvena situacija</w:t>
      </w:r>
      <w:r>
        <w:rPr>
          <w:rFonts w:ascii="Arial" w:hAnsi="Arial" w:cs="Arial"/>
          <w:sz w:val="24"/>
          <w:szCs w:val="24"/>
          <w:lang w:val="sl-SI"/>
        </w:rPr>
        <w:t xml:space="preserve"> iz zazidalnega načrta</w:t>
      </w:r>
    </w:p>
    <w:p w:rsidR="00BE0FCC" w:rsidRPr="00BE0FCC" w:rsidRDefault="00BE0FCC" w:rsidP="00BE0FCC">
      <w:pPr>
        <w:pStyle w:val="Glava"/>
        <w:widowControl w:val="0"/>
        <w:numPr>
          <w:ilvl w:val="0"/>
          <w:numId w:val="6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situacija nove ureditve</w:t>
      </w:r>
    </w:p>
    <w:p w:rsidR="00BE0FCC" w:rsidRPr="00BE0FCC" w:rsidRDefault="00BE0FCC" w:rsidP="00BE0FCC">
      <w:pPr>
        <w:pStyle w:val="Glava"/>
        <w:widowControl w:val="0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sl-SI"/>
        </w:rPr>
      </w:pPr>
    </w:p>
    <w:p w:rsidR="00BE0FCC" w:rsidRPr="00BE0FCC" w:rsidRDefault="00BE0FCC" w:rsidP="00BE0FCC">
      <w:pPr>
        <w:ind w:firstLine="0"/>
        <w:rPr>
          <w:rFonts w:ascii="Arial" w:hAnsi="Arial" w:cs="Arial"/>
        </w:rPr>
      </w:pPr>
    </w:p>
    <w:sectPr w:rsidR="00BE0FCC" w:rsidRPr="00BE0FCC" w:rsidSect="009F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BCC"/>
    <w:multiLevelType w:val="hybridMultilevel"/>
    <w:tmpl w:val="34E0F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16F"/>
    <w:multiLevelType w:val="hybridMultilevel"/>
    <w:tmpl w:val="198A3364"/>
    <w:lvl w:ilvl="0" w:tplc="D708FAFE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D5B73"/>
    <w:multiLevelType w:val="hybridMultilevel"/>
    <w:tmpl w:val="0562F7EA"/>
    <w:lvl w:ilvl="0" w:tplc="6F86FF4E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92FB6"/>
    <w:multiLevelType w:val="hybridMultilevel"/>
    <w:tmpl w:val="3AB81DDC"/>
    <w:lvl w:ilvl="0" w:tplc="8B829D72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241F0"/>
    <w:multiLevelType w:val="hybridMultilevel"/>
    <w:tmpl w:val="FF3A0304"/>
    <w:lvl w:ilvl="0" w:tplc="5FE08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2045A6"/>
    <w:multiLevelType w:val="hybridMultilevel"/>
    <w:tmpl w:val="4476D4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DA3"/>
    <w:rsid w:val="000160B4"/>
    <w:rsid w:val="00024289"/>
    <w:rsid w:val="00047B5D"/>
    <w:rsid w:val="00051506"/>
    <w:rsid w:val="000A51FD"/>
    <w:rsid w:val="000D5289"/>
    <w:rsid w:val="001A4710"/>
    <w:rsid w:val="00365CEA"/>
    <w:rsid w:val="003747A4"/>
    <w:rsid w:val="00397DA3"/>
    <w:rsid w:val="00415136"/>
    <w:rsid w:val="00571E1D"/>
    <w:rsid w:val="005D700C"/>
    <w:rsid w:val="005F4B7E"/>
    <w:rsid w:val="008D293D"/>
    <w:rsid w:val="0090041B"/>
    <w:rsid w:val="0090581A"/>
    <w:rsid w:val="00956C7F"/>
    <w:rsid w:val="009F30AF"/>
    <w:rsid w:val="00A01897"/>
    <w:rsid w:val="00AC6F2D"/>
    <w:rsid w:val="00B26111"/>
    <w:rsid w:val="00BE0FCC"/>
    <w:rsid w:val="00C1710B"/>
    <w:rsid w:val="00C35243"/>
    <w:rsid w:val="00C5129F"/>
    <w:rsid w:val="00C55727"/>
    <w:rsid w:val="00CD16A8"/>
    <w:rsid w:val="00DF3F06"/>
    <w:rsid w:val="00E132EB"/>
    <w:rsid w:val="00EB28F8"/>
    <w:rsid w:val="00F84AF9"/>
    <w:rsid w:val="00F95800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7DA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97DA3"/>
    <w:pPr>
      <w:keepNext/>
      <w:numPr>
        <w:numId w:val="1"/>
      </w:numPr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97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397D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397DA3"/>
    <w:rPr>
      <w:rFonts w:ascii="Times New Roman" w:eastAsia="Times New Roman" w:hAnsi="Times New Roman" w:cs="Arial"/>
      <w:b/>
      <w:bCs/>
      <w:iCs/>
      <w:sz w:val="24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397DA3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397D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unhideWhenUsed/>
    <w:rsid w:val="00397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397DA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01897"/>
    <w:pPr>
      <w:ind w:left="720"/>
      <w:contextualSpacing/>
    </w:pPr>
  </w:style>
  <w:style w:type="paragraph" w:customStyle="1" w:styleId="esegmentp">
    <w:name w:val="esegment_p"/>
    <w:basedOn w:val="Navaden"/>
    <w:rsid w:val="00E132EB"/>
    <w:pPr>
      <w:spacing w:before="100" w:beforeAutospacing="1" w:after="100" w:afterAutospacing="1"/>
      <w:ind w:firstLine="0"/>
      <w:jc w:val="left"/>
    </w:pPr>
  </w:style>
  <w:style w:type="character" w:customStyle="1" w:styleId="highlight">
    <w:name w:val="highlight"/>
    <w:basedOn w:val="Privzetapisavaodstavka"/>
    <w:rsid w:val="00E132EB"/>
  </w:style>
  <w:style w:type="paragraph" w:styleId="Glava">
    <w:name w:val="header"/>
    <w:aliases w:val="Header-PR"/>
    <w:basedOn w:val="Navaden"/>
    <w:link w:val="GlavaZnak"/>
    <w:rsid w:val="00BE0FCC"/>
    <w:pPr>
      <w:tabs>
        <w:tab w:val="center" w:pos="4320"/>
        <w:tab w:val="right" w:pos="8640"/>
      </w:tabs>
      <w:ind w:firstLine="0"/>
      <w:jc w:val="left"/>
    </w:pPr>
    <w:rPr>
      <w:sz w:val="22"/>
      <w:szCs w:val="20"/>
      <w:lang w:val="en-US"/>
    </w:rPr>
  </w:style>
  <w:style w:type="character" w:customStyle="1" w:styleId="GlavaZnak">
    <w:name w:val="Glava Znak"/>
    <w:aliases w:val="Header-PR Znak"/>
    <w:basedOn w:val="Privzetapisavaodstavka"/>
    <w:link w:val="Glava"/>
    <w:rsid w:val="00BE0FCC"/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BE0FCC"/>
    <w:pPr>
      <w:widowControl w:val="0"/>
      <w:ind w:firstLine="0"/>
      <w:jc w:val="left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BE0F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atumtevilka">
    <w:name w:val="datum številka"/>
    <w:basedOn w:val="Navaden"/>
    <w:qFormat/>
    <w:rsid w:val="00BE0FCC"/>
    <w:pPr>
      <w:tabs>
        <w:tab w:val="left" w:pos="1701"/>
      </w:tabs>
      <w:spacing w:line="260" w:lineRule="atLeast"/>
      <w:ind w:firstLine="0"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Zagorje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Omahne</dc:creator>
  <cp:lastModifiedBy> </cp:lastModifiedBy>
  <cp:revision>11</cp:revision>
  <cp:lastPrinted>2012-02-14T10:13:00Z</cp:lastPrinted>
  <dcterms:created xsi:type="dcterms:W3CDTF">2012-02-13T09:10:00Z</dcterms:created>
  <dcterms:modified xsi:type="dcterms:W3CDTF">2012-02-16T13:26:00Z</dcterms:modified>
</cp:coreProperties>
</file>