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5ED02" w14:textId="77777777" w:rsidR="00E85CE8" w:rsidRDefault="009725A9" w:rsidP="009725A9">
      <w:pPr>
        <w:spacing w:after="0"/>
        <w:jc w:val="center"/>
        <w:rPr>
          <w:b/>
          <w:sz w:val="40"/>
          <w:szCs w:val="40"/>
          <w:lang w:val="sl-SI"/>
        </w:rPr>
      </w:pPr>
      <w:r>
        <w:rPr>
          <w:noProof/>
          <w:lang w:val="sl-SI" w:eastAsia="sl-SI"/>
        </w:rPr>
        <w:drawing>
          <wp:inline distT="0" distB="0" distL="0" distR="0" wp14:anchorId="1EE47CA6" wp14:editId="3E8EADB8">
            <wp:extent cx="1396800" cy="1332000"/>
            <wp:effectExtent l="0" t="0" r="0" b="1905"/>
            <wp:docPr id="4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6800" cy="1332000"/>
                    </a:xfrm>
                    <a:prstGeom prst="rect">
                      <a:avLst/>
                    </a:prstGeom>
                    <a:noFill/>
                    <a:ln w="9525">
                      <a:noFill/>
                      <a:miter lim="800000"/>
                      <a:headEnd/>
                      <a:tailEnd/>
                    </a:ln>
                  </pic:spPr>
                </pic:pic>
              </a:graphicData>
            </a:graphic>
          </wp:inline>
        </w:drawing>
      </w:r>
    </w:p>
    <w:p w14:paraId="545265A1" w14:textId="77777777" w:rsidR="009725A9" w:rsidRPr="00E061E5" w:rsidRDefault="009725A9" w:rsidP="009725A9">
      <w:pPr>
        <w:spacing w:after="0"/>
        <w:jc w:val="center"/>
        <w:rPr>
          <w:b/>
          <w:sz w:val="40"/>
          <w:szCs w:val="40"/>
          <w:lang w:val="sl-SI"/>
        </w:rPr>
      </w:pPr>
    </w:p>
    <w:p w14:paraId="7811ADB9" w14:textId="77777777" w:rsidR="00A63265" w:rsidRPr="00E061E5" w:rsidRDefault="00150077" w:rsidP="007B6CA3">
      <w:pPr>
        <w:spacing w:after="0"/>
        <w:jc w:val="center"/>
        <w:rPr>
          <w:b/>
          <w:sz w:val="40"/>
          <w:szCs w:val="40"/>
          <w:lang w:val="sl-SI"/>
        </w:rPr>
      </w:pPr>
      <w:r w:rsidRPr="00E061E5">
        <w:rPr>
          <w:b/>
          <w:sz w:val="40"/>
          <w:szCs w:val="40"/>
          <w:lang w:val="sl-SI"/>
        </w:rPr>
        <w:t xml:space="preserve">NAČRT RAZVOJA ODPRTEGA ŠIROKOPASOVNEGA OMREŽJA ELEKTRONSKIH KOMUNIKACIJ </w:t>
      </w:r>
    </w:p>
    <w:p w14:paraId="5942830C" w14:textId="77777777" w:rsidR="001F0784" w:rsidRDefault="00150077" w:rsidP="007B6CA3">
      <w:pPr>
        <w:spacing w:after="0"/>
        <w:jc w:val="center"/>
        <w:rPr>
          <w:b/>
          <w:sz w:val="40"/>
          <w:szCs w:val="40"/>
          <w:lang w:val="sl-SI"/>
        </w:rPr>
      </w:pPr>
      <w:r w:rsidRPr="00E85CE8">
        <w:rPr>
          <w:b/>
          <w:sz w:val="40"/>
          <w:szCs w:val="40"/>
          <w:lang w:val="sl-SI"/>
        </w:rPr>
        <w:t>NASLEDNJE GENERACIJE V</w:t>
      </w:r>
      <w:r w:rsidR="00062835" w:rsidRPr="00E85CE8">
        <w:rPr>
          <w:b/>
          <w:sz w:val="40"/>
          <w:szCs w:val="40"/>
          <w:lang w:val="sl-SI"/>
        </w:rPr>
        <w:t xml:space="preserve"> </w:t>
      </w:r>
    </w:p>
    <w:p w14:paraId="67AA527A" w14:textId="77777777" w:rsidR="00A63265" w:rsidRPr="00E061E5" w:rsidRDefault="00A63265" w:rsidP="007B6CA3">
      <w:pPr>
        <w:spacing w:after="0"/>
        <w:jc w:val="center"/>
        <w:rPr>
          <w:b/>
          <w:sz w:val="40"/>
          <w:szCs w:val="40"/>
          <w:lang w:val="sl-SI"/>
        </w:rPr>
      </w:pPr>
      <w:r w:rsidRPr="00E85CE8">
        <w:rPr>
          <w:b/>
          <w:sz w:val="40"/>
          <w:szCs w:val="40"/>
          <w:lang w:val="sl-SI"/>
        </w:rPr>
        <w:t>OBČIN</w:t>
      </w:r>
      <w:r w:rsidR="00F94756" w:rsidRPr="00E85CE8">
        <w:rPr>
          <w:b/>
          <w:sz w:val="40"/>
          <w:szCs w:val="40"/>
          <w:lang w:val="sl-SI"/>
        </w:rPr>
        <w:t>I</w:t>
      </w:r>
      <w:r w:rsidRPr="00E85CE8">
        <w:rPr>
          <w:b/>
          <w:sz w:val="40"/>
          <w:szCs w:val="40"/>
          <w:lang w:val="sl-SI"/>
        </w:rPr>
        <w:t xml:space="preserve"> </w:t>
      </w:r>
      <w:r w:rsidR="00093870">
        <w:rPr>
          <w:b/>
          <w:sz w:val="40"/>
          <w:szCs w:val="40"/>
          <w:lang w:val="sl-SI"/>
        </w:rPr>
        <w:t>TRBOVLJE</w:t>
      </w:r>
    </w:p>
    <w:p w14:paraId="0C2AFA79" w14:textId="77777777" w:rsidR="00E85CE8" w:rsidRPr="009725A9" w:rsidRDefault="00E85CE8" w:rsidP="007B6CA3">
      <w:pPr>
        <w:spacing w:after="0"/>
        <w:jc w:val="center"/>
        <w:rPr>
          <w:b/>
          <w:sz w:val="40"/>
          <w:lang w:val="sl-SI"/>
        </w:rPr>
      </w:pPr>
    </w:p>
    <w:p w14:paraId="67D7B9DD" w14:textId="77777777" w:rsidR="001A0F19" w:rsidRPr="002034B7" w:rsidRDefault="001A0F19" w:rsidP="002034B7">
      <w:pPr>
        <w:spacing w:after="0"/>
        <w:jc w:val="center"/>
        <w:rPr>
          <w:b/>
          <w:sz w:val="40"/>
          <w:szCs w:val="40"/>
          <w:lang w:val="sl-SI"/>
        </w:rPr>
      </w:pPr>
      <w:r>
        <w:rPr>
          <w:b/>
          <w:noProof/>
          <w:sz w:val="40"/>
          <w:szCs w:val="40"/>
          <w:lang w:val="sl-SI" w:eastAsia="sl-SI"/>
        </w:rPr>
        <w:drawing>
          <wp:inline distT="0" distB="0" distL="0" distR="0" wp14:anchorId="02AB3547" wp14:editId="7D279891">
            <wp:extent cx="4467225" cy="2961658"/>
            <wp:effectExtent l="38100" t="0" r="28575" b="867392"/>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4465874" cy="29607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023F2E" w14:textId="77777777" w:rsidR="009725A9" w:rsidRDefault="009725A9">
      <w:pPr>
        <w:rPr>
          <w:b/>
          <w:lang w:val="sl-SI"/>
        </w:rPr>
      </w:pPr>
      <w:r>
        <w:rPr>
          <w:b/>
          <w:lang w:val="sl-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222"/>
      </w:tblGrid>
      <w:tr w:rsidR="00EB771F" w:rsidRPr="009725A9" w14:paraId="6DADC5C0" w14:textId="77777777" w:rsidTr="009725A9">
        <w:trPr>
          <w:trHeight w:val="538"/>
        </w:trPr>
        <w:tc>
          <w:tcPr>
            <w:tcW w:w="1980" w:type="dxa"/>
          </w:tcPr>
          <w:p w14:paraId="233EB722" w14:textId="77777777" w:rsidR="00EB771F" w:rsidRPr="009725A9" w:rsidRDefault="0001705C" w:rsidP="00EB771F">
            <w:pPr>
              <w:spacing w:before="120" w:after="120" w:line="264" w:lineRule="auto"/>
              <w:jc w:val="both"/>
              <w:rPr>
                <w:b/>
              </w:rPr>
            </w:pPr>
            <w:r w:rsidRPr="009725A9">
              <w:rPr>
                <w:b/>
              </w:rPr>
              <w:lastRenderedPageBreak/>
              <w:t>N</w:t>
            </w:r>
            <w:r w:rsidR="00EB771F" w:rsidRPr="009725A9">
              <w:rPr>
                <w:b/>
              </w:rPr>
              <w:t>aziv dokumenta:</w:t>
            </w:r>
          </w:p>
        </w:tc>
        <w:tc>
          <w:tcPr>
            <w:tcW w:w="7222" w:type="dxa"/>
          </w:tcPr>
          <w:p w14:paraId="38044AA6" w14:textId="77777777" w:rsidR="00EB771F" w:rsidRPr="009725A9" w:rsidRDefault="0001705C" w:rsidP="00093870">
            <w:pPr>
              <w:spacing w:before="120" w:after="120" w:line="264" w:lineRule="auto"/>
              <w:jc w:val="both"/>
              <w:rPr>
                <w:b/>
              </w:rPr>
            </w:pPr>
            <w:r w:rsidRPr="009725A9">
              <w:rPr>
                <w:b/>
              </w:rPr>
              <w:t>N</w:t>
            </w:r>
            <w:r w:rsidR="00EB771F" w:rsidRPr="009725A9">
              <w:rPr>
                <w:b/>
              </w:rPr>
              <w:t xml:space="preserve">ačrt razvoja odprtega širokopasovnega omrežja elektronskih komunikacij naslednje generacije v občini </w:t>
            </w:r>
            <w:r w:rsidR="00093870" w:rsidRPr="009725A9">
              <w:rPr>
                <w:b/>
              </w:rPr>
              <w:t>Trbovlje</w:t>
            </w:r>
          </w:p>
          <w:p w14:paraId="17B09E18" w14:textId="77777777" w:rsidR="009725A9" w:rsidRPr="009725A9" w:rsidRDefault="009725A9" w:rsidP="00093870">
            <w:pPr>
              <w:spacing w:before="120" w:after="120" w:line="264" w:lineRule="auto"/>
              <w:jc w:val="both"/>
              <w:rPr>
                <w:b/>
              </w:rPr>
            </w:pPr>
            <w:r w:rsidRPr="009725A9">
              <w:rPr>
                <w:i/>
              </w:rPr>
              <w:t>(Noveliran dokument)</w:t>
            </w:r>
          </w:p>
        </w:tc>
      </w:tr>
    </w:tbl>
    <w:p w14:paraId="3E883815" w14:textId="77777777" w:rsidR="00EB771F" w:rsidRPr="009725A9" w:rsidRDefault="00EB771F" w:rsidP="0082652A">
      <w:pPr>
        <w:spacing w:after="0"/>
      </w:pPr>
    </w:p>
    <w:p w14:paraId="0ADC55AC" w14:textId="77777777" w:rsidR="0001705C" w:rsidRPr="009725A9" w:rsidRDefault="0001705C" w:rsidP="0082652A">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72"/>
        <w:gridCol w:w="3328"/>
      </w:tblGrid>
      <w:tr w:rsidR="00EB771F" w:rsidRPr="009725A9" w14:paraId="0FBB69A6" w14:textId="77777777" w:rsidTr="009725A9">
        <w:trPr>
          <w:trHeight w:val="538"/>
        </w:trPr>
        <w:tc>
          <w:tcPr>
            <w:tcW w:w="1980" w:type="dxa"/>
          </w:tcPr>
          <w:p w14:paraId="41CF6B5F" w14:textId="77777777" w:rsidR="00EB771F" w:rsidRPr="009725A9" w:rsidRDefault="00EB771F" w:rsidP="00E061E5">
            <w:pPr>
              <w:spacing w:before="120" w:after="120" w:line="264" w:lineRule="auto"/>
              <w:jc w:val="both"/>
              <w:rPr>
                <w:b/>
              </w:rPr>
            </w:pPr>
            <w:r w:rsidRPr="009725A9">
              <w:rPr>
                <w:b/>
              </w:rPr>
              <w:t>Naročnik:</w:t>
            </w:r>
          </w:p>
        </w:tc>
        <w:tc>
          <w:tcPr>
            <w:tcW w:w="3872" w:type="dxa"/>
          </w:tcPr>
          <w:p w14:paraId="4D56E4B7" w14:textId="77777777" w:rsidR="00EB771F" w:rsidRPr="009725A9" w:rsidRDefault="0010594A" w:rsidP="00697C75">
            <w:pPr>
              <w:spacing w:before="120" w:after="120" w:line="264" w:lineRule="auto"/>
              <w:jc w:val="both"/>
              <w:rPr>
                <w:b/>
              </w:rPr>
            </w:pPr>
            <w:r w:rsidRPr="009725A9">
              <w:rPr>
                <w:b/>
              </w:rPr>
              <w:t xml:space="preserve">OBČINA </w:t>
            </w:r>
            <w:r w:rsidR="00A5756B" w:rsidRPr="009725A9">
              <w:rPr>
                <w:b/>
              </w:rPr>
              <w:t>TRBOVLJE</w:t>
            </w:r>
          </w:p>
          <w:p w14:paraId="19912C15" w14:textId="77777777" w:rsidR="00EB771F" w:rsidRPr="009725A9" w:rsidRDefault="002034B7" w:rsidP="00697C75">
            <w:pPr>
              <w:spacing w:before="120" w:after="120" w:line="264" w:lineRule="auto"/>
              <w:jc w:val="both"/>
              <w:rPr>
                <w:b/>
              </w:rPr>
            </w:pPr>
            <w:r w:rsidRPr="009725A9">
              <w:rPr>
                <w:b/>
              </w:rPr>
              <w:t>MEST</w:t>
            </w:r>
            <w:r w:rsidR="00A5756B" w:rsidRPr="009725A9">
              <w:rPr>
                <w:b/>
              </w:rPr>
              <w:t xml:space="preserve">NI TRG 4 </w:t>
            </w:r>
          </w:p>
          <w:p w14:paraId="7154CECF" w14:textId="77777777" w:rsidR="00EB771F" w:rsidRPr="009725A9" w:rsidRDefault="00A5756B" w:rsidP="00311739">
            <w:pPr>
              <w:spacing w:before="120" w:after="120" w:line="264" w:lineRule="auto"/>
              <w:jc w:val="both"/>
              <w:rPr>
                <w:b/>
              </w:rPr>
            </w:pPr>
            <w:r w:rsidRPr="009725A9">
              <w:rPr>
                <w:b/>
              </w:rPr>
              <w:t>1420 TRBOVLJE</w:t>
            </w:r>
          </w:p>
        </w:tc>
        <w:tc>
          <w:tcPr>
            <w:tcW w:w="3328" w:type="dxa"/>
          </w:tcPr>
          <w:p w14:paraId="5D8EC958" w14:textId="77777777" w:rsidR="0001705C" w:rsidRPr="009725A9" w:rsidRDefault="0001705C" w:rsidP="00697C75">
            <w:pPr>
              <w:spacing w:before="120" w:after="120" w:line="264" w:lineRule="auto"/>
              <w:jc w:val="both"/>
            </w:pPr>
            <w:r w:rsidRPr="009725A9">
              <w:rPr>
                <w:noProof/>
                <w:lang w:val="sl-SI" w:eastAsia="sl-SI"/>
              </w:rPr>
              <w:drawing>
                <wp:anchor distT="0" distB="0" distL="114300" distR="114300" simplePos="0" relativeHeight="251658752" behindDoc="0" locked="0" layoutInCell="1" allowOverlap="1" wp14:anchorId="53FF1660" wp14:editId="7C0A4487">
                  <wp:simplePos x="0" y="0"/>
                  <wp:positionH relativeFrom="column">
                    <wp:posOffset>193675</wp:posOffset>
                  </wp:positionH>
                  <wp:positionV relativeFrom="paragraph">
                    <wp:posOffset>130175</wp:posOffset>
                  </wp:positionV>
                  <wp:extent cx="1171575" cy="1114425"/>
                  <wp:effectExtent l="0" t="0" r="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1114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9CF0F68" w14:textId="77777777" w:rsidR="00EB771F" w:rsidRPr="009725A9" w:rsidRDefault="00EB771F" w:rsidP="00697C75">
            <w:pPr>
              <w:spacing w:before="120" w:after="120" w:line="264" w:lineRule="auto"/>
              <w:jc w:val="both"/>
            </w:pPr>
          </w:p>
          <w:p w14:paraId="278EEBD7" w14:textId="77777777" w:rsidR="0001705C" w:rsidRPr="009725A9" w:rsidRDefault="0001705C" w:rsidP="00697C75">
            <w:pPr>
              <w:spacing w:before="120" w:after="120" w:line="264" w:lineRule="auto"/>
              <w:jc w:val="both"/>
            </w:pPr>
          </w:p>
          <w:p w14:paraId="30FA4F87" w14:textId="77777777" w:rsidR="0001705C" w:rsidRPr="009725A9" w:rsidRDefault="0001705C" w:rsidP="00697C75">
            <w:pPr>
              <w:spacing w:before="120" w:after="120" w:line="264" w:lineRule="auto"/>
              <w:jc w:val="both"/>
            </w:pPr>
          </w:p>
          <w:p w14:paraId="0DC9BF45" w14:textId="77777777" w:rsidR="0001705C" w:rsidRPr="009725A9" w:rsidRDefault="0001705C" w:rsidP="00697C75">
            <w:pPr>
              <w:spacing w:before="120" w:after="120" w:line="264" w:lineRule="auto"/>
              <w:jc w:val="both"/>
            </w:pPr>
          </w:p>
        </w:tc>
      </w:tr>
    </w:tbl>
    <w:p w14:paraId="23D0C5E5" w14:textId="77777777" w:rsidR="000417FF" w:rsidRPr="009725A9" w:rsidRDefault="000417FF" w:rsidP="0082652A">
      <w:pPr>
        <w:spacing w:after="0"/>
        <w:jc w:val="both"/>
        <w:rPr>
          <w:b/>
          <w:lang w:val="sl-SI"/>
        </w:rPr>
      </w:pPr>
    </w:p>
    <w:p w14:paraId="1B44ABB3" w14:textId="77777777" w:rsidR="0001705C" w:rsidRPr="009725A9" w:rsidRDefault="0001705C" w:rsidP="0082652A">
      <w:pPr>
        <w:spacing w:after="0"/>
        <w:jc w:val="both"/>
        <w:rPr>
          <w:b/>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515"/>
        <w:gridCol w:w="3685"/>
      </w:tblGrid>
      <w:tr w:rsidR="00F94756" w:rsidRPr="009725A9" w14:paraId="2A9815AE" w14:textId="77777777" w:rsidTr="009725A9">
        <w:tc>
          <w:tcPr>
            <w:tcW w:w="1980" w:type="dxa"/>
            <w:vMerge w:val="restart"/>
          </w:tcPr>
          <w:p w14:paraId="347BACC6" w14:textId="77777777" w:rsidR="00F94756" w:rsidRPr="009725A9" w:rsidRDefault="0001705C" w:rsidP="0001705C">
            <w:pPr>
              <w:spacing w:before="120" w:after="120" w:line="264" w:lineRule="auto"/>
              <w:rPr>
                <w:b/>
              </w:rPr>
            </w:pPr>
            <w:r w:rsidRPr="009725A9">
              <w:rPr>
                <w:b/>
              </w:rPr>
              <w:t>I</w:t>
            </w:r>
            <w:r w:rsidR="00F94756" w:rsidRPr="009725A9">
              <w:rPr>
                <w:b/>
              </w:rPr>
              <w:t>zdelal:</w:t>
            </w:r>
          </w:p>
        </w:tc>
        <w:tc>
          <w:tcPr>
            <w:tcW w:w="3515" w:type="dxa"/>
          </w:tcPr>
          <w:p w14:paraId="079FEAFF" w14:textId="77777777" w:rsidR="00F94756" w:rsidRPr="009725A9" w:rsidRDefault="00F94756" w:rsidP="00E061E5">
            <w:pPr>
              <w:spacing w:before="120" w:after="120" w:line="264" w:lineRule="auto"/>
              <w:jc w:val="both"/>
              <w:rPr>
                <w:b/>
              </w:rPr>
            </w:pPr>
            <w:r w:rsidRPr="009725A9">
              <w:rPr>
                <w:b/>
              </w:rPr>
              <w:t>IPMIT d. o. o.</w:t>
            </w:r>
          </w:p>
          <w:p w14:paraId="1D06DB8E" w14:textId="77777777" w:rsidR="00F94756" w:rsidRPr="009725A9" w:rsidRDefault="00F94756" w:rsidP="00E061E5">
            <w:pPr>
              <w:spacing w:before="120" w:after="120" w:line="264" w:lineRule="auto"/>
              <w:jc w:val="both"/>
              <w:rPr>
                <w:b/>
              </w:rPr>
            </w:pPr>
            <w:r w:rsidRPr="009725A9">
              <w:rPr>
                <w:b/>
              </w:rPr>
              <w:t>Kotnikova 30</w:t>
            </w:r>
          </w:p>
          <w:p w14:paraId="2B21A2CA" w14:textId="77777777" w:rsidR="00F94756" w:rsidRPr="009725A9" w:rsidRDefault="00F94756" w:rsidP="00E061E5">
            <w:pPr>
              <w:spacing w:before="120" w:after="120" w:line="264" w:lineRule="auto"/>
              <w:jc w:val="both"/>
              <w:rPr>
                <w:b/>
              </w:rPr>
            </w:pPr>
            <w:r w:rsidRPr="009725A9">
              <w:rPr>
                <w:b/>
              </w:rPr>
              <w:t>1000 Ljubljana</w:t>
            </w:r>
          </w:p>
        </w:tc>
        <w:tc>
          <w:tcPr>
            <w:tcW w:w="3685" w:type="dxa"/>
          </w:tcPr>
          <w:p w14:paraId="446EEECF" w14:textId="77777777" w:rsidR="00311739" w:rsidRPr="009725A9" w:rsidRDefault="00311739" w:rsidP="00311739">
            <w:pPr>
              <w:spacing w:before="120" w:after="120" w:line="264" w:lineRule="auto"/>
              <w:jc w:val="both"/>
              <w:rPr>
                <w:b/>
              </w:rPr>
            </w:pPr>
            <w:r w:rsidRPr="009725A9">
              <w:rPr>
                <w:b/>
              </w:rPr>
              <w:t>Eurocon d. o. o.</w:t>
            </w:r>
          </w:p>
          <w:p w14:paraId="6ECC435A" w14:textId="77777777" w:rsidR="00311739" w:rsidRPr="009725A9" w:rsidRDefault="00311739" w:rsidP="00311739">
            <w:pPr>
              <w:spacing w:before="120" w:after="120" w:line="264" w:lineRule="auto"/>
              <w:jc w:val="both"/>
              <w:rPr>
                <w:b/>
              </w:rPr>
            </w:pPr>
            <w:r w:rsidRPr="009725A9">
              <w:rPr>
                <w:b/>
              </w:rPr>
              <w:t>Dunajska cesta 159</w:t>
            </w:r>
          </w:p>
          <w:p w14:paraId="2D40D0D4" w14:textId="77777777" w:rsidR="00F94756" w:rsidRPr="009725A9" w:rsidRDefault="00311739" w:rsidP="00311739">
            <w:pPr>
              <w:spacing w:before="120" w:after="120" w:line="264" w:lineRule="auto"/>
              <w:jc w:val="both"/>
              <w:rPr>
                <w:b/>
                <w:i/>
              </w:rPr>
            </w:pPr>
            <w:r w:rsidRPr="009725A9">
              <w:rPr>
                <w:b/>
              </w:rPr>
              <w:t>1000 Ljubljana</w:t>
            </w:r>
          </w:p>
        </w:tc>
      </w:tr>
      <w:tr w:rsidR="00F94756" w:rsidRPr="009725A9" w14:paraId="3F320082" w14:textId="77777777" w:rsidTr="009725A9">
        <w:trPr>
          <w:trHeight w:val="756"/>
        </w:trPr>
        <w:tc>
          <w:tcPr>
            <w:tcW w:w="1980" w:type="dxa"/>
            <w:vMerge/>
          </w:tcPr>
          <w:p w14:paraId="278484B0" w14:textId="77777777" w:rsidR="00F94756" w:rsidRPr="009725A9" w:rsidRDefault="00F94756" w:rsidP="00E061E5">
            <w:pPr>
              <w:spacing w:before="120" w:after="120" w:line="264" w:lineRule="auto"/>
              <w:jc w:val="both"/>
              <w:rPr>
                <w:b/>
              </w:rPr>
            </w:pPr>
          </w:p>
        </w:tc>
        <w:tc>
          <w:tcPr>
            <w:tcW w:w="3515" w:type="dxa"/>
          </w:tcPr>
          <w:p w14:paraId="21E30A90" w14:textId="77777777" w:rsidR="00F94756" w:rsidRPr="009725A9" w:rsidRDefault="00F94756" w:rsidP="00E061E5">
            <w:pPr>
              <w:spacing w:before="120" w:after="120" w:line="264" w:lineRule="auto"/>
              <w:jc w:val="both"/>
            </w:pPr>
            <w:r w:rsidRPr="009725A9">
              <w:rPr>
                <w:noProof/>
                <w:lang w:val="sl-SI" w:eastAsia="sl-SI"/>
              </w:rPr>
              <w:drawing>
                <wp:inline distT="0" distB="0" distL="0" distR="0" wp14:anchorId="30F3DF36" wp14:editId="16C6F150">
                  <wp:extent cx="1269409" cy="515697"/>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MIT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7756" cy="515026"/>
                          </a:xfrm>
                          <a:prstGeom prst="rect">
                            <a:avLst/>
                          </a:prstGeom>
                        </pic:spPr>
                      </pic:pic>
                    </a:graphicData>
                  </a:graphic>
                </wp:inline>
              </w:drawing>
            </w:r>
          </w:p>
        </w:tc>
        <w:tc>
          <w:tcPr>
            <w:tcW w:w="3685" w:type="dxa"/>
          </w:tcPr>
          <w:p w14:paraId="1E18F9C0" w14:textId="77777777" w:rsidR="00F94756" w:rsidRPr="009725A9" w:rsidRDefault="00311739" w:rsidP="00E061E5">
            <w:pPr>
              <w:spacing w:before="120" w:after="120" w:line="264" w:lineRule="auto"/>
              <w:jc w:val="both"/>
              <w:rPr>
                <w:i/>
                <w:noProof/>
                <w:lang w:val="sl-SI" w:eastAsia="sl-SI"/>
              </w:rPr>
            </w:pPr>
            <w:r w:rsidRPr="009725A9">
              <w:rPr>
                <w:b/>
                <w:noProof/>
                <w:lang w:val="sl-SI" w:eastAsia="sl-SI"/>
              </w:rPr>
              <w:drawing>
                <wp:anchor distT="0" distB="0" distL="114300" distR="114300" simplePos="0" relativeHeight="251657728" behindDoc="0" locked="0" layoutInCell="1" allowOverlap="1" wp14:anchorId="6924439B" wp14:editId="2F427E55">
                  <wp:simplePos x="0" y="0"/>
                  <wp:positionH relativeFrom="column">
                    <wp:posOffset>67310</wp:posOffset>
                  </wp:positionH>
                  <wp:positionV relativeFrom="paragraph">
                    <wp:posOffset>165735</wp:posOffset>
                  </wp:positionV>
                  <wp:extent cx="1528445" cy="333375"/>
                  <wp:effectExtent l="0" t="0" r="0" b="9525"/>
                  <wp:wrapNone/>
                  <wp:docPr id="6" name="Slika 3" descr="C:\Users\Tatjana\Pictures\logo\euro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tjana\Pictures\logo\euro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8445" cy="333375"/>
                          </a:xfrm>
                          <a:prstGeom prst="rect">
                            <a:avLst/>
                          </a:prstGeom>
                          <a:noFill/>
                          <a:ln>
                            <a:noFill/>
                          </a:ln>
                        </pic:spPr>
                      </pic:pic>
                    </a:graphicData>
                  </a:graphic>
                </wp:anchor>
              </w:drawing>
            </w:r>
          </w:p>
        </w:tc>
      </w:tr>
      <w:tr w:rsidR="00F94756" w:rsidRPr="009725A9" w14:paraId="14D43A5F" w14:textId="77777777" w:rsidTr="009725A9">
        <w:trPr>
          <w:trHeight w:val="730"/>
        </w:trPr>
        <w:tc>
          <w:tcPr>
            <w:tcW w:w="1980" w:type="dxa"/>
          </w:tcPr>
          <w:p w14:paraId="7C4A592F" w14:textId="77777777" w:rsidR="00F94756" w:rsidRPr="009725A9" w:rsidRDefault="00F94756" w:rsidP="0001705C">
            <w:pPr>
              <w:spacing w:after="0"/>
              <w:rPr>
                <w:b/>
              </w:rPr>
            </w:pPr>
            <w:r w:rsidRPr="009725A9">
              <w:rPr>
                <w:b/>
              </w:rPr>
              <w:t>Avtorji:</w:t>
            </w:r>
          </w:p>
        </w:tc>
        <w:tc>
          <w:tcPr>
            <w:tcW w:w="3515" w:type="dxa"/>
          </w:tcPr>
          <w:p w14:paraId="4B4C57BC" w14:textId="77777777" w:rsidR="00311739" w:rsidRPr="009725A9" w:rsidRDefault="00311739" w:rsidP="00286CFB">
            <w:pPr>
              <w:spacing w:after="0"/>
              <w:jc w:val="both"/>
            </w:pPr>
            <w:r w:rsidRPr="009725A9">
              <w:t>Tea Kemperle</w:t>
            </w:r>
          </w:p>
        </w:tc>
        <w:tc>
          <w:tcPr>
            <w:tcW w:w="3685" w:type="dxa"/>
          </w:tcPr>
          <w:p w14:paraId="4ACEA448" w14:textId="77777777" w:rsidR="0026362E" w:rsidRPr="009725A9" w:rsidRDefault="0026362E" w:rsidP="0026362E">
            <w:pPr>
              <w:spacing w:after="0"/>
              <w:jc w:val="both"/>
            </w:pPr>
            <w:r w:rsidRPr="009725A9">
              <w:t>Darja Goršek</w:t>
            </w:r>
          </w:p>
          <w:p w14:paraId="748147F4" w14:textId="77777777" w:rsidR="0026362E" w:rsidRPr="009725A9" w:rsidRDefault="0026362E" w:rsidP="0026362E">
            <w:pPr>
              <w:spacing w:after="0"/>
              <w:ind w:left="720" w:hanging="720"/>
              <w:jc w:val="both"/>
            </w:pPr>
            <w:r w:rsidRPr="009725A9">
              <w:t>Petra Pate</w:t>
            </w:r>
          </w:p>
          <w:p w14:paraId="1EB247C4" w14:textId="77777777" w:rsidR="0026362E" w:rsidRPr="009725A9" w:rsidRDefault="0026362E" w:rsidP="0026362E">
            <w:pPr>
              <w:spacing w:after="0"/>
              <w:ind w:left="720" w:hanging="720"/>
              <w:jc w:val="both"/>
            </w:pPr>
            <w:r w:rsidRPr="009725A9">
              <w:t>Nina Sega</w:t>
            </w:r>
          </w:p>
          <w:p w14:paraId="3877E1E0" w14:textId="77777777" w:rsidR="0026362E" w:rsidRPr="009725A9" w:rsidRDefault="0026362E" w:rsidP="0026362E">
            <w:pPr>
              <w:spacing w:after="0"/>
              <w:ind w:left="720" w:hanging="720"/>
              <w:jc w:val="both"/>
            </w:pPr>
            <w:r w:rsidRPr="009725A9">
              <w:t>Stanko Šalamon</w:t>
            </w:r>
          </w:p>
          <w:p w14:paraId="6A2126A3" w14:textId="77777777" w:rsidR="00F94756" w:rsidRPr="009725A9" w:rsidRDefault="0026362E" w:rsidP="0026362E">
            <w:pPr>
              <w:spacing w:after="0"/>
              <w:ind w:left="720" w:hanging="720"/>
              <w:jc w:val="both"/>
              <w:rPr>
                <w:highlight w:val="yellow"/>
              </w:rPr>
            </w:pPr>
            <w:r w:rsidRPr="009725A9">
              <w:t>Goran Živec, MBA</w:t>
            </w:r>
          </w:p>
        </w:tc>
      </w:tr>
    </w:tbl>
    <w:p w14:paraId="2CD00B5B" w14:textId="77777777" w:rsidR="000417FF" w:rsidRPr="009725A9" w:rsidRDefault="000417FF" w:rsidP="009874A8">
      <w:pPr>
        <w:spacing w:after="0"/>
        <w:jc w:val="both"/>
        <w:rPr>
          <w:b/>
          <w:lang w:val="sl-SI"/>
        </w:rPr>
      </w:pPr>
    </w:p>
    <w:p w14:paraId="4450686B" w14:textId="77777777" w:rsidR="009725A9" w:rsidRPr="009725A9" w:rsidRDefault="009725A9" w:rsidP="009874A8">
      <w:pPr>
        <w:spacing w:after="0"/>
        <w:jc w:val="both"/>
        <w:rPr>
          <w:b/>
          <w:lang w:val="sl-SI"/>
        </w:rPr>
      </w:pPr>
    </w:p>
    <w:tbl>
      <w:tblPr>
        <w:tblW w:w="92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7"/>
      </w:tblGrid>
      <w:tr w:rsidR="008F63FB" w:rsidRPr="009725A9" w14:paraId="199BE260" w14:textId="77777777" w:rsidTr="009725A9">
        <w:tc>
          <w:tcPr>
            <w:tcW w:w="1985" w:type="dxa"/>
            <w:vAlign w:val="center"/>
          </w:tcPr>
          <w:p w14:paraId="5BC299DA" w14:textId="77777777" w:rsidR="008F63FB" w:rsidRPr="009725A9" w:rsidRDefault="0001705C" w:rsidP="00E061E5">
            <w:pPr>
              <w:spacing w:before="120" w:after="120" w:line="264" w:lineRule="auto"/>
              <w:jc w:val="both"/>
              <w:rPr>
                <w:b/>
              </w:rPr>
            </w:pPr>
            <w:r w:rsidRPr="009725A9">
              <w:rPr>
                <w:b/>
              </w:rPr>
              <w:t>D</w:t>
            </w:r>
            <w:r w:rsidR="008F63FB" w:rsidRPr="009725A9">
              <w:rPr>
                <w:b/>
              </w:rPr>
              <w:t>atum:</w:t>
            </w:r>
          </w:p>
        </w:tc>
        <w:tc>
          <w:tcPr>
            <w:tcW w:w="7227" w:type="dxa"/>
            <w:shd w:val="clear" w:color="auto" w:fill="auto"/>
            <w:vAlign w:val="center"/>
          </w:tcPr>
          <w:p w14:paraId="539516E3" w14:textId="289BD012" w:rsidR="008F63FB" w:rsidRPr="009725A9" w:rsidRDefault="002C2CE6" w:rsidP="0001705C">
            <w:pPr>
              <w:spacing w:before="120" w:after="120" w:line="264" w:lineRule="auto"/>
              <w:jc w:val="both"/>
              <w:rPr>
                <w:b/>
              </w:rPr>
            </w:pPr>
            <w:r>
              <w:rPr>
                <w:b/>
              </w:rPr>
              <w:t>15</w:t>
            </w:r>
            <w:r w:rsidR="00093870" w:rsidRPr="009725A9">
              <w:rPr>
                <w:b/>
              </w:rPr>
              <w:t>.</w:t>
            </w:r>
            <w:r w:rsidR="001542E7">
              <w:rPr>
                <w:b/>
              </w:rPr>
              <w:t>01</w:t>
            </w:r>
            <w:r w:rsidR="00BF4FAF" w:rsidRPr="009725A9">
              <w:rPr>
                <w:b/>
              </w:rPr>
              <w:t>.</w:t>
            </w:r>
            <w:r w:rsidR="001542E7">
              <w:rPr>
                <w:b/>
              </w:rPr>
              <w:t>2018</w:t>
            </w:r>
          </w:p>
        </w:tc>
      </w:tr>
    </w:tbl>
    <w:p w14:paraId="0C484389" w14:textId="77777777" w:rsidR="00CF20DE" w:rsidRPr="009725A9" w:rsidRDefault="00CF20DE">
      <w:pPr>
        <w:rPr>
          <w:b/>
          <w:lang w:val="sl-SI"/>
        </w:rPr>
      </w:pPr>
      <w:r w:rsidRPr="009725A9">
        <w:rPr>
          <w:b/>
          <w:lang w:val="sl-SI"/>
        </w:rPr>
        <w:br w:type="page"/>
      </w:r>
    </w:p>
    <w:sdt>
      <w:sdtPr>
        <w:rPr>
          <w:color w:val="auto"/>
          <w:sz w:val="22"/>
        </w:rPr>
        <w:id w:val="451680765"/>
        <w:docPartObj>
          <w:docPartGallery w:val="Table of Contents"/>
          <w:docPartUnique/>
        </w:docPartObj>
      </w:sdtPr>
      <w:sdtEndPr>
        <w:rPr>
          <w:b/>
          <w:bCs/>
        </w:rPr>
      </w:sdtEndPr>
      <w:sdtContent>
        <w:p w14:paraId="4B539D42" w14:textId="77777777" w:rsidR="00B003E6" w:rsidRPr="00E061E5" w:rsidRDefault="009725A9" w:rsidP="009725A9">
          <w:pPr>
            <w:pStyle w:val="Kazalovsebine10"/>
          </w:pPr>
          <w:r>
            <w:t>KAZALO</w:t>
          </w:r>
        </w:p>
        <w:p w14:paraId="4180DAA2" w14:textId="6D1A8BCD" w:rsidR="00846BEC" w:rsidRDefault="00CF390A" w:rsidP="00846BEC">
          <w:pPr>
            <w:pStyle w:val="Kazalovsebine1"/>
            <w:spacing w:after="0"/>
            <w:contextualSpacing/>
            <w:rPr>
              <w:rFonts w:eastAsiaTheme="minorEastAsia"/>
              <w:b w:val="0"/>
              <w:lang w:eastAsia="sl-SI"/>
            </w:rPr>
          </w:pPr>
          <w:r w:rsidRPr="00E061E5">
            <w:fldChar w:fldCharType="begin"/>
          </w:r>
          <w:r w:rsidR="00B003E6" w:rsidRPr="00E061E5">
            <w:instrText xml:space="preserve"> TOC \o "1-3" \h \z \u </w:instrText>
          </w:r>
          <w:r w:rsidRPr="00E061E5">
            <w:fldChar w:fldCharType="separate"/>
          </w:r>
          <w:hyperlink w:anchor="_Toc501709596" w:history="1">
            <w:r w:rsidR="00846BEC" w:rsidRPr="00D264AF">
              <w:rPr>
                <w:rStyle w:val="Hiperpovezava"/>
              </w:rPr>
              <w:t>1</w:t>
            </w:r>
            <w:r w:rsidR="00846BEC">
              <w:rPr>
                <w:rFonts w:eastAsiaTheme="minorEastAsia"/>
                <w:b w:val="0"/>
                <w:lang w:eastAsia="sl-SI"/>
              </w:rPr>
              <w:tab/>
            </w:r>
            <w:r w:rsidR="00846BEC" w:rsidRPr="00D264AF">
              <w:rPr>
                <w:rStyle w:val="Hiperpovezava"/>
              </w:rPr>
              <w:t>NAMEN DOKUMENTA</w:t>
            </w:r>
            <w:r w:rsidR="00846BEC">
              <w:rPr>
                <w:webHidden/>
              </w:rPr>
              <w:tab/>
            </w:r>
            <w:r w:rsidR="00846BEC">
              <w:rPr>
                <w:webHidden/>
              </w:rPr>
              <w:fldChar w:fldCharType="begin"/>
            </w:r>
            <w:r w:rsidR="00846BEC">
              <w:rPr>
                <w:webHidden/>
              </w:rPr>
              <w:instrText xml:space="preserve"> PAGEREF _Toc501709596 \h </w:instrText>
            </w:r>
            <w:r w:rsidR="00846BEC">
              <w:rPr>
                <w:webHidden/>
              </w:rPr>
            </w:r>
            <w:r w:rsidR="00846BEC">
              <w:rPr>
                <w:webHidden/>
              </w:rPr>
              <w:fldChar w:fldCharType="separate"/>
            </w:r>
            <w:r w:rsidR="002C2CE6">
              <w:rPr>
                <w:webHidden/>
              </w:rPr>
              <w:t>5</w:t>
            </w:r>
            <w:r w:rsidR="00846BEC">
              <w:rPr>
                <w:webHidden/>
              </w:rPr>
              <w:fldChar w:fldCharType="end"/>
            </w:r>
          </w:hyperlink>
        </w:p>
        <w:p w14:paraId="07504056" w14:textId="683FB05B"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597" w:history="1">
            <w:r w:rsidR="00846BEC" w:rsidRPr="00D264AF">
              <w:rPr>
                <w:rStyle w:val="Hiperpovezava"/>
                <w:noProof/>
              </w:rPr>
              <w:t>1.1</w:t>
            </w:r>
            <w:r w:rsidR="00846BEC">
              <w:rPr>
                <w:rFonts w:eastAsiaTheme="minorEastAsia"/>
                <w:noProof/>
                <w:lang w:val="sl-SI" w:eastAsia="sl-SI"/>
              </w:rPr>
              <w:tab/>
            </w:r>
            <w:r w:rsidR="00846BEC" w:rsidRPr="00D264AF">
              <w:rPr>
                <w:rStyle w:val="Hiperpovezava"/>
                <w:noProof/>
              </w:rPr>
              <w:t>Uvod</w:t>
            </w:r>
            <w:r w:rsidR="00846BEC">
              <w:rPr>
                <w:noProof/>
                <w:webHidden/>
              </w:rPr>
              <w:tab/>
            </w:r>
            <w:r w:rsidR="00846BEC">
              <w:rPr>
                <w:noProof/>
                <w:webHidden/>
              </w:rPr>
              <w:fldChar w:fldCharType="begin"/>
            </w:r>
            <w:r w:rsidR="00846BEC">
              <w:rPr>
                <w:noProof/>
                <w:webHidden/>
              </w:rPr>
              <w:instrText xml:space="preserve"> PAGEREF _Toc501709597 \h </w:instrText>
            </w:r>
            <w:r w:rsidR="00846BEC">
              <w:rPr>
                <w:noProof/>
                <w:webHidden/>
              </w:rPr>
            </w:r>
            <w:r w:rsidR="00846BEC">
              <w:rPr>
                <w:noProof/>
                <w:webHidden/>
              </w:rPr>
              <w:fldChar w:fldCharType="separate"/>
            </w:r>
            <w:r w:rsidR="002C2CE6">
              <w:rPr>
                <w:noProof/>
                <w:webHidden/>
              </w:rPr>
              <w:t>5</w:t>
            </w:r>
            <w:r w:rsidR="00846BEC">
              <w:rPr>
                <w:noProof/>
                <w:webHidden/>
              </w:rPr>
              <w:fldChar w:fldCharType="end"/>
            </w:r>
          </w:hyperlink>
        </w:p>
        <w:p w14:paraId="2CC0E1A9" w14:textId="19FFE980"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598" w:history="1">
            <w:r w:rsidR="00846BEC" w:rsidRPr="00D264AF">
              <w:rPr>
                <w:rStyle w:val="Hiperpovezava"/>
                <w:noProof/>
              </w:rPr>
              <w:t>1.2</w:t>
            </w:r>
            <w:r w:rsidR="00846BEC">
              <w:rPr>
                <w:rFonts w:eastAsiaTheme="minorEastAsia"/>
                <w:noProof/>
                <w:lang w:val="sl-SI" w:eastAsia="sl-SI"/>
              </w:rPr>
              <w:tab/>
            </w:r>
            <w:r w:rsidR="00846BEC" w:rsidRPr="00D264AF">
              <w:rPr>
                <w:rStyle w:val="Hiperpovezava"/>
                <w:noProof/>
              </w:rPr>
              <w:t>Izhodišča</w:t>
            </w:r>
            <w:r w:rsidR="00846BEC">
              <w:rPr>
                <w:noProof/>
                <w:webHidden/>
              </w:rPr>
              <w:tab/>
            </w:r>
            <w:r w:rsidR="00846BEC">
              <w:rPr>
                <w:noProof/>
                <w:webHidden/>
              </w:rPr>
              <w:fldChar w:fldCharType="begin"/>
            </w:r>
            <w:r w:rsidR="00846BEC">
              <w:rPr>
                <w:noProof/>
                <w:webHidden/>
              </w:rPr>
              <w:instrText xml:space="preserve"> PAGEREF _Toc501709598 \h </w:instrText>
            </w:r>
            <w:r w:rsidR="00846BEC">
              <w:rPr>
                <w:noProof/>
                <w:webHidden/>
              </w:rPr>
            </w:r>
            <w:r w:rsidR="00846BEC">
              <w:rPr>
                <w:noProof/>
                <w:webHidden/>
              </w:rPr>
              <w:fldChar w:fldCharType="separate"/>
            </w:r>
            <w:r w:rsidR="002C2CE6">
              <w:rPr>
                <w:noProof/>
                <w:webHidden/>
              </w:rPr>
              <w:t>5</w:t>
            </w:r>
            <w:r w:rsidR="00846BEC">
              <w:rPr>
                <w:noProof/>
                <w:webHidden/>
              </w:rPr>
              <w:fldChar w:fldCharType="end"/>
            </w:r>
          </w:hyperlink>
        </w:p>
        <w:p w14:paraId="7E9DCFA1" w14:textId="5360D926"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599" w:history="1">
            <w:r w:rsidR="00846BEC" w:rsidRPr="00D264AF">
              <w:rPr>
                <w:rStyle w:val="Hiperpovezava"/>
                <w:noProof/>
              </w:rPr>
              <w:t>1.3</w:t>
            </w:r>
            <w:r w:rsidR="00846BEC">
              <w:rPr>
                <w:rFonts w:eastAsiaTheme="minorEastAsia"/>
                <w:noProof/>
                <w:lang w:val="sl-SI" w:eastAsia="sl-SI"/>
              </w:rPr>
              <w:tab/>
            </w:r>
            <w:r w:rsidR="00846BEC" w:rsidRPr="00D264AF">
              <w:rPr>
                <w:rStyle w:val="Hiperpovezava"/>
                <w:noProof/>
              </w:rPr>
              <w:t>Referenčni dokumenti</w:t>
            </w:r>
            <w:r w:rsidR="00846BEC">
              <w:rPr>
                <w:noProof/>
                <w:webHidden/>
              </w:rPr>
              <w:tab/>
            </w:r>
            <w:r w:rsidR="00846BEC">
              <w:rPr>
                <w:noProof/>
                <w:webHidden/>
              </w:rPr>
              <w:fldChar w:fldCharType="begin"/>
            </w:r>
            <w:r w:rsidR="00846BEC">
              <w:rPr>
                <w:noProof/>
                <w:webHidden/>
              </w:rPr>
              <w:instrText xml:space="preserve"> PAGEREF _Toc501709599 \h </w:instrText>
            </w:r>
            <w:r w:rsidR="00846BEC">
              <w:rPr>
                <w:noProof/>
                <w:webHidden/>
              </w:rPr>
            </w:r>
            <w:r w:rsidR="00846BEC">
              <w:rPr>
                <w:noProof/>
                <w:webHidden/>
              </w:rPr>
              <w:fldChar w:fldCharType="separate"/>
            </w:r>
            <w:r w:rsidR="002C2CE6">
              <w:rPr>
                <w:noProof/>
                <w:webHidden/>
              </w:rPr>
              <w:t>8</w:t>
            </w:r>
            <w:r w:rsidR="00846BEC">
              <w:rPr>
                <w:noProof/>
                <w:webHidden/>
              </w:rPr>
              <w:fldChar w:fldCharType="end"/>
            </w:r>
          </w:hyperlink>
        </w:p>
        <w:p w14:paraId="07335F62" w14:textId="0805E24F"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00" w:history="1">
            <w:r w:rsidR="00846BEC" w:rsidRPr="00D264AF">
              <w:rPr>
                <w:rStyle w:val="Hiperpovezava"/>
                <w:noProof/>
              </w:rPr>
              <w:t>1.4</w:t>
            </w:r>
            <w:r w:rsidR="00846BEC">
              <w:rPr>
                <w:rFonts w:eastAsiaTheme="minorEastAsia"/>
                <w:noProof/>
                <w:lang w:val="sl-SI" w:eastAsia="sl-SI"/>
              </w:rPr>
              <w:tab/>
            </w:r>
            <w:r w:rsidR="00846BEC" w:rsidRPr="00D264AF">
              <w:rPr>
                <w:rStyle w:val="Hiperpovezava"/>
                <w:noProof/>
              </w:rPr>
              <w:t>Namen izdelave načrta</w:t>
            </w:r>
            <w:r w:rsidR="00846BEC">
              <w:rPr>
                <w:noProof/>
                <w:webHidden/>
              </w:rPr>
              <w:tab/>
            </w:r>
            <w:r w:rsidR="00846BEC">
              <w:rPr>
                <w:noProof/>
                <w:webHidden/>
              </w:rPr>
              <w:fldChar w:fldCharType="begin"/>
            </w:r>
            <w:r w:rsidR="00846BEC">
              <w:rPr>
                <w:noProof/>
                <w:webHidden/>
              </w:rPr>
              <w:instrText xml:space="preserve"> PAGEREF _Toc501709600 \h </w:instrText>
            </w:r>
            <w:r w:rsidR="00846BEC">
              <w:rPr>
                <w:noProof/>
                <w:webHidden/>
              </w:rPr>
            </w:r>
            <w:r w:rsidR="00846BEC">
              <w:rPr>
                <w:noProof/>
                <w:webHidden/>
              </w:rPr>
              <w:fldChar w:fldCharType="separate"/>
            </w:r>
            <w:r w:rsidR="002C2CE6">
              <w:rPr>
                <w:noProof/>
                <w:webHidden/>
              </w:rPr>
              <w:t>9</w:t>
            </w:r>
            <w:r w:rsidR="00846BEC">
              <w:rPr>
                <w:noProof/>
                <w:webHidden/>
              </w:rPr>
              <w:fldChar w:fldCharType="end"/>
            </w:r>
          </w:hyperlink>
        </w:p>
        <w:p w14:paraId="58DEEADF" w14:textId="5CEEF688"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01" w:history="1">
            <w:r w:rsidR="00846BEC" w:rsidRPr="00D264AF">
              <w:rPr>
                <w:rStyle w:val="Hiperpovezava"/>
                <w:noProof/>
              </w:rPr>
              <w:t>1.5</w:t>
            </w:r>
            <w:r w:rsidR="00846BEC">
              <w:rPr>
                <w:rFonts w:eastAsiaTheme="minorEastAsia"/>
                <w:noProof/>
                <w:lang w:val="sl-SI" w:eastAsia="sl-SI"/>
              </w:rPr>
              <w:tab/>
            </w:r>
            <w:r w:rsidR="00846BEC" w:rsidRPr="00D264AF">
              <w:rPr>
                <w:rStyle w:val="Hiperpovezava"/>
                <w:noProof/>
              </w:rPr>
              <w:t>Cilji načrta</w:t>
            </w:r>
            <w:r w:rsidR="00846BEC">
              <w:rPr>
                <w:noProof/>
                <w:webHidden/>
              </w:rPr>
              <w:tab/>
            </w:r>
            <w:r w:rsidR="00846BEC">
              <w:rPr>
                <w:noProof/>
                <w:webHidden/>
              </w:rPr>
              <w:fldChar w:fldCharType="begin"/>
            </w:r>
            <w:r w:rsidR="00846BEC">
              <w:rPr>
                <w:noProof/>
                <w:webHidden/>
              </w:rPr>
              <w:instrText xml:space="preserve"> PAGEREF _Toc501709601 \h </w:instrText>
            </w:r>
            <w:r w:rsidR="00846BEC">
              <w:rPr>
                <w:noProof/>
                <w:webHidden/>
              </w:rPr>
            </w:r>
            <w:r w:rsidR="00846BEC">
              <w:rPr>
                <w:noProof/>
                <w:webHidden/>
              </w:rPr>
              <w:fldChar w:fldCharType="separate"/>
            </w:r>
            <w:r w:rsidR="002C2CE6">
              <w:rPr>
                <w:noProof/>
                <w:webHidden/>
              </w:rPr>
              <w:t>9</w:t>
            </w:r>
            <w:r w:rsidR="00846BEC">
              <w:rPr>
                <w:noProof/>
                <w:webHidden/>
              </w:rPr>
              <w:fldChar w:fldCharType="end"/>
            </w:r>
          </w:hyperlink>
        </w:p>
        <w:p w14:paraId="7AE556A8" w14:textId="57927BEF" w:rsidR="00846BEC" w:rsidRDefault="002743E4" w:rsidP="00846BEC">
          <w:pPr>
            <w:pStyle w:val="Kazalovsebine3"/>
            <w:tabs>
              <w:tab w:val="left" w:pos="1320"/>
              <w:tab w:val="right" w:leader="dot" w:pos="9202"/>
            </w:tabs>
            <w:spacing w:after="0"/>
            <w:contextualSpacing/>
            <w:rPr>
              <w:rFonts w:eastAsiaTheme="minorEastAsia"/>
              <w:noProof/>
              <w:lang w:val="sl-SI" w:eastAsia="sl-SI"/>
            </w:rPr>
          </w:pPr>
          <w:hyperlink w:anchor="_Toc501709602" w:history="1">
            <w:r w:rsidR="00846BEC" w:rsidRPr="00D264AF">
              <w:rPr>
                <w:rStyle w:val="Hiperpovezava"/>
                <w:noProof/>
              </w:rPr>
              <w:t>1.5.1</w:t>
            </w:r>
            <w:r w:rsidR="00846BEC">
              <w:rPr>
                <w:rFonts w:eastAsiaTheme="minorEastAsia"/>
                <w:noProof/>
                <w:lang w:val="sl-SI" w:eastAsia="sl-SI"/>
              </w:rPr>
              <w:tab/>
            </w:r>
            <w:r w:rsidR="00846BEC" w:rsidRPr="00D264AF">
              <w:rPr>
                <w:rStyle w:val="Hiperpovezava"/>
                <w:noProof/>
              </w:rPr>
              <w:t>Strateški cilji in kazalniki</w:t>
            </w:r>
            <w:r w:rsidR="00846BEC">
              <w:rPr>
                <w:noProof/>
                <w:webHidden/>
              </w:rPr>
              <w:tab/>
            </w:r>
            <w:r w:rsidR="00846BEC">
              <w:rPr>
                <w:noProof/>
                <w:webHidden/>
              </w:rPr>
              <w:fldChar w:fldCharType="begin"/>
            </w:r>
            <w:r w:rsidR="00846BEC">
              <w:rPr>
                <w:noProof/>
                <w:webHidden/>
              </w:rPr>
              <w:instrText xml:space="preserve"> PAGEREF _Toc501709602 \h </w:instrText>
            </w:r>
            <w:r w:rsidR="00846BEC">
              <w:rPr>
                <w:noProof/>
                <w:webHidden/>
              </w:rPr>
            </w:r>
            <w:r w:rsidR="00846BEC">
              <w:rPr>
                <w:noProof/>
                <w:webHidden/>
              </w:rPr>
              <w:fldChar w:fldCharType="separate"/>
            </w:r>
            <w:r w:rsidR="002C2CE6">
              <w:rPr>
                <w:noProof/>
                <w:webHidden/>
              </w:rPr>
              <w:t>9</w:t>
            </w:r>
            <w:r w:rsidR="00846BEC">
              <w:rPr>
                <w:noProof/>
                <w:webHidden/>
              </w:rPr>
              <w:fldChar w:fldCharType="end"/>
            </w:r>
          </w:hyperlink>
        </w:p>
        <w:p w14:paraId="4B3A6F94" w14:textId="6873D845" w:rsidR="00846BEC" w:rsidRDefault="002743E4" w:rsidP="00846BEC">
          <w:pPr>
            <w:pStyle w:val="Kazalovsebine3"/>
            <w:tabs>
              <w:tab w:val="left" w:pos="1320"/>
              <w:tab w:val="right" w:leader="dot" w:pos="9202"/>
            </w:tabs>
            <w:spacing w:after="0"/>
            <w:contextualSpacing/>
            <w:rPr>
              <w:rFonts w:eastAsiaTheme="minorEastAsia"/>
              <w:noProof/>
              <w:lang w:val="sl-SI" w:eastAsia="sl-SI"/>
            </w:rPr>
          </w:pPr>
          <w:hyperlink w:anchor="_Toc501709603" w:history="1">
            <w:r w:rsidR="00846BEC" w:rsidRPr="00D264AF">
              <w:rPr>
                <w:rStyle w:val="Hiperpovezava"/>
                <w:noProof/>
              </w:rPr>
              <w:t>1.5.2</w:t>
            </w:r>
            <w:r w:rsidR="00846BEC">
              <w:rPr>
                <w:rFonts w:eastAsiaTheme="minorEastAsia"/>
                <w:noProof/>
                <w:lang w:val="sl-SI" w:eastAsia="sl-SI"/>
              </w:rPr>
              <w:tab/>
            </w:r>
            <w:r w:rsidR="00846BEC" w:rsidRPr="00D264AF">
              <w:rPr>
                <w:rStyle w:val="Hiperpovezava"/>
                <w:noProof/>
              </w:rPr>
              <w:t>Projektni cilji</w:t>
            </w:r>
            <w:r w:rsidR="00846BEC">
              <w:rPr>
                <w:noProof/>
                <w:webHidden/>
              </w:rPr>
              <w:tab/>
            </w:r>
            <w:r w:rsidR="00846BEC">
              <w:rPr>
                <w:noProof/>
                <w:webHidden/>
              </w:rPr>
              <w:fldChar w:fldCharType="begin"/>
            </w:r>
            <w:r w:rsidR="00846BEC">
              <w:rPr>
                <w:noProof/>
                <w:webHidden/>
              </w:rPr>
              <w:instrText xml:space="preserve"> PAGEREF _Toc501709603 \h </w:instrText>
            </w:r>
            <w:r w:rsidR="00846BEC">
              <w:rPr>
                <w:noProof/>
                <w:webHidden/>
              </w:rPr>
            </w:r>
            <w:r w:rsidR="00846BEC">
              <w:rPr>
                <w:noProof/>
                <w:webHidden/>
              </w:rPr>
              <w:fldChar w:fldCharType="separate"/>
            </w:r>
            <w:r w:rsidR="002C2CE6">
              <w:rPr>
                <w:noProof/>
                <w:webHidden/>
              </w:rPr>
              <w:t>11</w:t>
            </w:r>
            <w:r w:rsidR="00846BEC">
              <w:rPr>
                <w:noProof/>
                <w:webHidden/>
              </w:rPr>
              <w:fldChar w:fldCharType="end"/>
            </w:r>
          </w:hyperlink>
        </w:p>
        <w:p w14:paraId="1BD7670C" w14:textId="2E8F0C99"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04" w:history="1">
            <w:r w:rsidR="00846BEC" w:rsidRPr="00D264AF">
              <w:rPr>
                <w:rStyle w:val="Hiperpovezava"/>
                <w:noProof/>
              </w:rPr>
              <w:t>1.6</w:t>
            </w:r>
            <w:r w:rsidR="00846BEC">
              <w:rPr>
                <w:rFonts w:eastAsiaTheme="minorEastAsia"/>
                <w:noProof/>
                <w:lang w:val="sl-SI" w:eastAsia="sl-SI"/>
              </w:rPr>
              <w:tab/>
            </w:r>
            <w:r w:rsidR="00846BEC" w:rsidRPr="00D264AF">
              <w:rPr>
                <w:rStyle w:val="Hiperpovezava"/>
                <w:noProof/>
              </w:rPr>
              <w:t>Izvajanje projekta</w:t>
            </w:r>
            <w:r w:rsidR="00846BEC">
              <w:rPr>
                <w:noProof/>
                <w:webHidden/>
              </w:rPr>
              <w:tab/>
            </w:r>
            <w:r w:rsidR="00846BEC">
              <w:rPr>
                <w:noProof/>
                <w:webHidden/>
              </w:rPr>
              <w:fldChar w:fldCharType="begin"/>
            </w:r>
            <w:r w:rsidR="00846BEC">
              <w:rPr>
                <w:noProof/>
                <w:webHidden/>
              </w:rPr>
              <w:instrText xml:space="preserve"> PAGEREF _Toc501709604 \h </w:instrText>
            </w:r>
            <w:r w:rsidR="00846BEC">
              <w:rPr>
                <w:noProof/>
                <w:webHidden/>
              </w:rPr>
            </w:r>
            <w:r w:rsidR="00846BEC">
              <w:rPr>
                <w:noProof/>
                <w:webHidden/>
              </w:rPr>
              <w:fldChar w:fldCharType="separate"/>
            </w:r>
            <w:r w:rsidR="002C2CE6">
              <w:rPr>
                <w:noProof/>
                <w:webHidden/>
              </w:rPr>
              <w:t>12</w:t>
            </w:r>
            <w:r w:rsidR="00846BEC">
              <w:rPr>
                <w:noProof/>
                <w:webHidden/>
              </w:rPr>
              <w:fldChar w:fldCharType="end"/>
            </w:r>
          </w:hyperlink>
        </w:p>
        <w:p w14:paraId="3198E883" w14:textId="7EF9336F" w:rsidR="00846BEC" w:rsidRDefault="002743E4" w:rsidP="00846BEC">
          <w:pPr>
            <w:pStyle w:val="Kazalovsebine1"/>
            <w:spacing w:after="0"/>
            <w:contextualSpacing/>
            <w:rPr>
              <w:rFonts w:eastAsiaTheme="minorEastAsia"/>
              <w:b w:val="0"/>
              <w:lang w:eastAsia="sl-SI"/>
            </w:rPr>
          </w:pPr>
          <w:hyperlink w:anchor="_Toc501709605" w:history="1">
            <w:r w:rsidR="00846BEC" w:rsidRPr="00D264AF">
              <w:rPr>
                <w:rStyle w:val="Hiperpovezava"/>
              </w:rPr>
              <w:t>2</w:t>
            </w:r>
            <w:r w:rsidR="00846BEC">
              <w:rPr>
                <w:rFonts w:eastAsiaTheme="minorEastAsia"/>
                <w:b w:val="0"/>
                <w:lang w:eastAsia="sl-SI"/>
              </w:rPr>
              <w:tab/>
            </w:r>
            <w:r w:rsidR="00846BEC" w:rsidRPr="00D264AF">
              <w:rPr>
                <w:rStyle w:val="Hiperpovezava"/>
              </w:rPr>
              <w:t>TELEKOMUNIKACIJSKE STORITVE IN POMEN ŠIROKOPASOVNEGA OMREŽJA</w:t>
            </w:r>
            <w:r w:rsidR="00846BEC">
              <w:rPr>
                <w:webHidden/>
              </w:rPr>
              <w:tab/>
            </w:r>
            <w:r w:rsidR="00846BEC">
              <w:rPr>
                <w:webHidden/>
              </w:rPr>
              <w:fldChar w:fldCharType="begin"/>
            </w:r>
            <w:r w:rsidR="00846BEC">
              <w:rPr>
                <w:webHidden/>
              </w:rPr>
              <w:instrText xml:space="preserve"> PAGEREF _Toc501709605 \h </w:instrText>
            </w:r>
            <w:r w:rsidR="00846BEC">
              <w:rPr>
                <w:webHidden/>
              </w:rPr>
            </w:r>
            <w:r w:rsidR="00846BEC">
              <w:rPr>
                <w:webHidden/>
              </w:rPr>
              <w:fldChar w:fldCharType="separate"/>
            </w:r>
            <w:r w:rsidR="002C2CE6">
              <w:rPr>
                <w:webHidden/>
              </w:rPr>
              <w:t>15</w:t>
            </w:r>
            <w:r w:rsidR="00846BEC">
              <w:rPr>
                <w:webHidden/>
              </w:rPr>
              <w:fldChar w:fldCharType="end"/>
            </w:r>
          </w:hyperlink>
        </w:p>
        <w:p w14:paraId="521CC96C" w14:textId="42461B84"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06" w:history="1">
            <w:r w:rsidR="00846BEC" w:rsidRPr="00D264AF">
              <w:rPr>
                <w:rStyle w:val="Hiperpovezava"/>
                <w:noProof/>
              </w:rPr>
              <w:t>2.1</w:t>
            </w:r>
            <w:r w:rsidR="00846BEC">
              <w:rPr>
                <w:rFonts w:eastAsiaTheme="minorEastAsia"/>
                <w:noProof/>
                <w:lang w:val="sl-SI" w:eastAsia="sl-SI"/>
              </w:rPr>
              <w:tab/>
            </w:r>
            <w:r w:rsidR="00846BEC" w:rsidRPr="00D264AF">
              <w:rPr>
                <w:rStyle w:val="Hiperpovezava"/>
                <w:noProof/>
              </w:rPr>
              <w:t>Širokopasovno omrežje</w:t>
            </w:r>
            <w:r w:rsidR="00846BEC">
              <w:rPr>
                <w:noProof/>
                <w:webHidden/>
              </w:rPr>
              <w:tab/>
            </w:r>
            <w:r w:rsidR="00846BEC">
              <w:rPr>
                <w:noProof/>
                <w:webHidden/>
              </w:rPr>
              <w:fldChar w:fldCharType="begin"/>
            </w:r>
            <w:r w:rsidR="00846BEC">
              <w:rPr>
                <w:noProof/>
                <w:webHidden/>
              </w:rPr>
              <w:instrText xml:space="preserve"> PAGEREF _Toc501709606 \h </w:instrText>
            </w:r>
            <w:r w:rsidR="00846BEC">
              <w:rPr>
                <w:noProof/>
                <w:webHidden/>
              </w:rPr>
            </w:r>
            <w:r w:rsidR="00846BEC">
              <w:rPr>
                <w:noProof/>
                <w:webHidden/>
              </w:rPr>
              <w:fldChar w:fldCharType="separate"/>
            </w:r>
            <w:r w:rsidR="002C2CE6">
              <w:rPr>
                <w:noProof/>
                <w:webHidden/>
              </w:rPr>
              <w:t>15</w:t>
            </w:r>
            <w:r w:rsidR="00846BEC">
              <w:rPr>
                <w:noProof/>
                <w:webHidden/>
              </w:rPr>
              <w:fldChar w:fldCharType="end"/>
            </w:r>
          </w:hyperlink>
        </w:p>
        <w:p w14:paraId="35681A4A" w14:textId="2369BA22"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07" w:history="1">
            <w:r w:rsidR="00846BEC" w:rsidRPr="00D264AF">
              <w:rPr>
                <w:rStyle w:val="Hiperpovezava"/>
                <w:noProof/>
              </w:rPr>
              <w:t>2.2</w:t>
            </w:r>
            <w:r w:rsidR="00846BEC">
              <w:rPr>
                <w:rFonts w:eastAsiaTheme="minorEastAsia"/>
                <w:noProof/>
                <w:lang w:val="sl-SI" w:eastAsia="sl-SI"/>
              </w:rPr>
              <w:tab/>
            </w:r>
            <w:r w:rsidR="00846BEC" w:rsidRPr="00D264AF">
              <w:rPr>
                <w:rStyle w:val="Hiperpovezava"/>
                <w:noProof/>
              </w:rPr>
              <w:t>Družbeno-ekonomske koristi širokopasovnega omrežja</w:t>
            </w:r>
            <w:r w:rsidR="00846BEC">
              <w:rPr>
                <w:noProof/>
                <w:webHidden/>
              </w:rPr>
              <w:tab/>
            </w:r>
            <w:r w:rsidR="00846BEC">
              <w:rPr>
                <w:noProof/>
                <w:webHidden/>
              </w:rPr>
              <w:fldChar w:fldCharType="begin"/>
            </w:r>
            <w:r w:rsidR="00846BEC">
              <w:rPr>
                <w:noProof/>
                <w:webHidden/>
              </w:rPr>
              <w:instrText xml:space="preserve"> PAGEREF _Toc501709607 \h </w:instrText>
            </w:r>
            <w:r w:rsidR="00846BEC">
              <w:rPr>
                <w:noProof/>
                <w:webHidden/>
              </w:rPr>
            </w:r>
            <w:r w:rsidR="00846BEC">
              <w:rPr>
                <w:noProof/>
                <w:webHidden/>
              </w:rPr>
              <w:fldChar w:fldCharType="separate"/>
            </w:r>
            <w:r w:rsidR="002C2CE6">
              <w:rPr>
                <w:noProof/>
                <w:webHidden/>
              </w:rPr>
              <w:t>17</w:t>
            </w:r>
            <w:r w:rsidR="00846BEC">
              <w:rPr>
                <w:noProof/>
                <w:webHidden/>
              </w:rPr>
              <w:fldChar w:fldCharType="end"/>
            </w:r>
          </w:hyperlink>
        </w:p>
        <w:p w14:paraId="75C54B7E" w14:textId="73D1E9A9" w:rsidR="00846BEC" w:rsidRDefault="002743E4" w:rsidP="00846BEC">
          <w:pPr>
            <w:pStyle w:val="Kazalovsebine1"/>
            <w:spacing w:after="0"/>
            <w:contextualSpacing/>
            <w:rPr>
              <w:rFonts w:eastAsiaTheme="minorEastAsia"/>
              <w:b w:val="0"/>
              <w:lang w:eastAsia="sl-SI"/>
            </w:rPr>
          </w:pPr>
          <w:hyperlink w:anchor="_Toc501709608" w:history="1">
            <w:r w:rsidR="00846BEC" w:rsidRPr="00D264AF">
              <w:rPr>
                <w:rStyle w:val="Hiperpovezava"/>
              </w:rPr>
              <w:t>3</w:t>
            </w:r>
            <w:r w:rsidR="00846BEC">
              <w:rPr>
                <w:rFonts w:eastAsiaTheme="minorEastAsia"/>
                <w:b w:val="0"/>
                <w:lang w:eastAsia="sl-SI"/>
              </w:rPr>
              <w:tab/>
            </w:r>
            <w:r w:rsidR="00846BEC" w:rsidRPr="00D264AF">
              <w:rPr>
                <w:rStyle w:val="Hiperpovezava"/>
              </w:rPr>
              <w:t>SPLOŠNI OPIS OBČINE</w:t>
            </w:r>
            <w:r w:rsidR="00846BEC">
              <w:rPr>
                <w:webHidden/>
              </w:rPr>
              <w:tab/>
            </w:r>
            <w:r w:rsidR="00846BEC">
              <w:rPr>
                <w:webHidden/>
              </w:rPr>
              <w:fldChar w:fldCharType="begin"/>
            </w:r>
            <w:r w:rsidR="00846BEC">
              <w:rPr>
                <w:webHidden/>
              </w:rPr>
              <w:instrText xml:space="preserve"> PAGEREF _Toc501709608 \h </w:instrText>
            </w:r>
            <w:r w:rsidR="00846BEC">
              <w:rPr>
                <w:webHidden/>
              </w:rPr>
            </w:r>
            <w:r w:rsidR="00846BEC">
              <w:rPr>
                <w:webHidden/>
              </w:rPr>
              <w:fldChar w:fldCharType="separate"/>
            </w:r>
            <w:r w:rsidR="002C2CE6">
              <w:rPr>
                <w:webHidden/>
              </w:rPr>
              <w:t>19</w:t>
            </w:r>
            <w:r w:rsidR="00846BEC">
              <w:rPr>
                <w:webHidden/>
              </w:rPr>
              <w:fldChar w:fldCharType="end"/>
            </w:r>
          </w:hyperlink>
        </w:p>
        <w:p w14:paraId="2CEE0CF9" w14:textId="4E92C775"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09" w:history="1">
            <w:r w:rsidR="00846BEC" w:rsidRPr="00D264AF">
              <w:rPr>
                <w:rStyle w:val="Hiperpovezava"/>
                <w:noProof/>
              </w:rPr>
              <w:t>3.1</w:t>
            </w:r>
            <w:r w:rsidR="00846BEC">
              <w:rPr>
                <w:rFonts w:eastAsiaTheme="minorEastAsia"/>
                <w:noProof/>
                <w:lang w:val="sl-SI" w:eastAsia="sl-SI"/>
              </w:rPr>
              <w:tab/>
            </w:r>
            <w:r w:rsidR="00846BEC" w:rsidRPr="00D264AF">
              <w:rPr>
                <w:rStyle w:val="Hiperpovezava"/>
                <w:noProof/>
              </w:rPr>
              <w:t>Geografske značilnosti občine</w:t>
            </w:r>
            <w:r w:rsidR="00846BEC">
              <w:rPr>
                <w:noProof/>
                <w:webHidden/>
              </w:rPr>
              <w:tab/>
            </w:r>
            <w:r w:rsidR="00846BEC">
              <w:rPr>
                <w:noProof/>
                <w:webHidden/>
              </w:rPr>
              <w:fldChar w:fldCharType="begin"/>
            </w:r>
            <w:r w:rsidR="00846BEC">
              <w:rPr>
                <w:noProof/>
                <w:webHidden/>
              </w:rPr>
              <w:instrText xml:space="preserve"> PAGEREF _Toc501709609 \h </w:instrText>
            </w:r>
            <w:r w:rsidR="00846BEC">
              <w:rPr>
                <w:noProof/>
                <w:webHidden/>
              </w:rPr>
            </w:r>
            <w:r w:rsidR="00846BEC">
              <w:rPr>
                <w:noProof/>
                <w:webHidden/>
              </w:rPr>
              <w:fldChar w:fldCharType="separate"/>
            </w:r>
            <w:r w:rsidR="002C2CE6">
              <w:rPr>
                <w:noProof/>
                <w:webHidden/>
              </w:rPr>
              <w:t>20</w:t>
            </w:r>
            <w:r w:rsidR="00846BEC">
              <w:rPr>
                <w:noProof/>
                <w:webHidden/>
              </w:rPr>
              <w:fldChar w:fldCharType="end"/>
            </w:r>
          </w:hyperlink>
        </w:p>
        <w:p w14:paraId="43746B06" w14:textId="13312610"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10" w:history="1">
            <w:r w:rsidR="00846BEC" w:rsidRPr="00D264AF">
              <w:rPr>
                <w:rStyle w:val="Hiperpovezava"/>
                <w:noProof/>
              </w:rPr>
              <w:t>3.2</w:t>
            </w:r>
            <w:r w:rsidR="00846BEC">
              <w:rPr>
                <w:rFonts w:eastAsiaTheme="minorEastAsia"/>
                <w:noProof/>
                <w:lang w:val="sl-SI" w:eastAsia="sl-SI"/>
              </w:rPr>
              <w:tab/>
            </w:r>
            <w:r w:rsidR="00846BEC" w:rsidRPr="00D264AF">
              <w:rPr>
                <w:rStyle w:val="Hiperpovezava"/>
                <w:noProof/>
              </w:rPr>
              <w:t>Naselja in prebivalstvo</w:t>
            </w:r>
            <w:r w:rsidR="00846BEC">
              <w:rPr>
                <w:noProof/>
                <w:webHidden/>
              </w:rPr>
              <w:tab/>
            </w:r>
            <w:r w:rsidR="00846BEC">
              <w:rPr>
                <w:noProof/>
                <w:webHidden/>
              </w:rPr>
              <w:fldChar w:fldCharType="begin"/>
            </w:r>
            <w:r w:rsidR="00846BEC">
              <w:rPr>
                <w:noProof/>
                <w:webHidden/>
              </w:rPr>
              <w:instrText xml:space="preserve"> PAGEREF _Toc501709610 \h </w:instrText>
            </w:r>
            <w:r w:rsidR="00846BEC">
              <w:rPr>
                <w:noProof/>
                <w:webHidden/>
              </w:rPr>
            </w:r>
            <w:r w:rsidR="00846BEC">
              <w:rPr>
                <w:noProof/>
                <w:webHidden/>
              </w:rPr>
              <w:fldChar w:fldCharType="separate"/>
            </w:r>
            <w:r w:rsidR="002C2CE6">
              <w:rPr>
                <w:noProof/>
                <w:webHidden/>
              </w:rPr>
              <w:t>20</w:t>
            </w:r>
            <w:r w:rsidR="00846BEC">
              <w:rPr>
                <w:noProof/>
                <w:webHidden/>
              </w:rPr>
              <w:fldChar w:fldCharType="end"/>
            </w:r>
          </w:hyperlink>
        </w:p>
        <w:p w14:paraId="643A925B" w14:textId="702DB178"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11" w:history="1">
            <w:r w:rsidR="00846BEC" w:rsidRPr="00D264AF">
              <w:rPr>
                <w:rStyle w:val="Hiperpovezava"/>
                <w:noProof/>
              </w:rPr>
              <w:t>3.3</w:t>
            </w:r>
            <w:r w:rsidR="00846BEC">
              <w:rPr>
                <w:rFonts w:eastAsiaTheme="minorEastAsia"/>
                <w:noProof/>
                <w:lang w:val="sl-SI" w:eastAsia="sl-SI"/>
              </w:rPr>
              <w:tab/>
            </w:r>
            <w:r w:rsidR="00846BEC" w:rsidRPr="00D264AF">
              <w:rPr>
                <w:rStyle w:val="Hiperpovezava"/>
                <w:noProof/>
                <w:shd w:val="clear" w:color="auto" w:fill="FFFFFF"/>
              </w:rPr>
              <w:t>Gospodarstvo</w:t>
            </w:r>
            <w:r w:rsidR="00846BEC">
              <w:rPr>
                <w:noProof/>
                <w:webHidden/>
              </w:rPr>
              <w:tab/>
            </w:r>
            <w:r w:rsidR="00846BEC">
              <w:rPr>
                <w:noProof/>
                <w:webHidden/>
              </w:rPr>
              <w:fldChar w:fldCharType="begin"/>
            </w:r>
            <w:r w:rsidR="00846BEC">
              <w:rPr>
                <w:noProof/>
                <w:webHidden/>
              </w:rPr>
              <w:instrText xml:space="preserve"> PAGEREF _Toc501709611 \h </w:instrText>
            </w:r>
            <w:r w:rsidR="00846BEC">
              <w:rPr>
                <w:noProof/>
                <w:webHidden/>
              </w:rPr>
            </w:r>
            <w:r w:rsidR="00846BEC">
              <w:rPr>
                <w:noProof/>
                <w:webHidden/>
              </w:rPr>
              <w:fldChar w:fldCharType="separate"/>
            </w:r>
            <w:r w:rsidR="002C2CE6">
              <w:rPr>
                <w:noProof/>
                <w:webHidden/>
              </w:rPr>
              <w:t>22</w:t>
            </w:r>
            <w:r w:rsidR="00846BEC">
              <w:rPr>
                <w:noProof/>
                <w:webHidden/>
              </w:rPr>
              <w:fldChar w:fldCharType="end"/>
            </w:r>
          </w:hyperlink>
        </w:p>
        <w:p w14:paraId="360D8A58" w14:textId="526BBCA6" w:rsidR="00846BEC" w:rsidRDefault="002743E4" w:rsidP="00846BEC">
          <w:pPr>
            <w:pStyle w:val="Kazalovsebine1"/>
            <w:spacing w:after="0"/>
            <w:contextualSpacing/>
            <w:rPr>
              <w:rFonts w:eastAsiaTheme="minorEastAsia"/>
              <w:b w:val="0"/>
              <w:lang w:eastAsia="sl-SI"/>
            </w:rPr>
          </w:pPr>
          <w:hyperlink w:anchor="_Toc501709612" w:history="1">
            <w:r w:rsidR="00846BEC" w:rsidRPr="00D264AF">
              <w:rPr>
                <w:rStyle w:val="Hiperpovezava"/>
              </w:rPr>
              <w:t>4</w:t>
            </w:r>
            <w:r w:rsidR="00846BEC">
              <w:rPr>
                <w:rFonts w:eastAsiaTheme="minorEastAsia"/>
                <w:b w:val="0"/>
                <w:lang w:eastAsia="sl-SI"/>
              </w:rPr>
              <w:tab/>
            </w:r>
            <w:r w:rsidR="00846BEC" w:rsidRPr="00D264AF">
              <w:rPr>
                <w:rStyle w:val="Hiperpovezava"/>
              </w:rPr>
              <w:t>RAZVOJ ŠIROKOPASOVNEGA OMREŽJA V OBČINI TRBOVLJE</w:t>
            </w:r>
            <w:r w:rsidR="00846BEC">
              <w:rPr>
                <w:webHidden/>
              </w:rPr>
              <w:tab/>
            </w:r>
            <w:r w:rsidR="00846BEC">
              <w:rPr>
                <w:webHidden/>
              </w:rPr>
              <w:fldChar w:fldCharType="begin"/>
            </w:r>
            <w:r w:rsidR="00846BEC">
              <w:rPr>
                <w:webHidden/>
              </w:rPr>
              <w:instrText xml:space="preserve"> PAGEREF _Toc501709612 \h </w:instrText>
            </w:r>
            <w:r w:rsidR="00846BEC">
              <w:rPr>
                <w:webHidden/>
              </w:rPr>
            </w:r>
            <w:r w:rsidR="00846BEC">
              <w:rPr>
                <w:webHidden/>
              </w:rPr>
              <w:fldChar w:fldCharType="separate"/>
            </w:r>
            <w:r w:rsidR="002C2CE6">
              <w:rPr>
                <w:webHidden/>
              </w:rPr>
              <w:t>28</w:t>
            </w:r>
            <w:r w:rsidR="00846BEC">
              <w:rPr>
                <w:webHidden/>
              </w:rPr>
              <w:fldChar w:fldCharType="end"/>
            </w:r>
          </w:hyperlink>
        </w:p>
        <w:p w14:paraId="40813147" w14:textId="1ABB76A9"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13" w:history="1">
            <w:r w:rsidR="00846BEC" w:rsidRPr="00D264AF">
              <w:rPr>
                <w:rStyle w:val="Hiperpovezava"/>
                <w:noProof/>
              </w:rPr>
              <w:t>4.1</w:t>
            </w:r>
            <w:r w:rsidR="00846BEC">
              <w:rPr>
                <w:rFonts w:eastAsiaTheme="minorEastAsia"/>
                <w:noProof/>
                <w:lang w:val="sl-SI" w:eastAsia="sl-SI"/>
              </w:rPr>
              <w:tab/>
            </w:r>
            <w:r w:rsidR="00846BEC" w:rsidRPr="00D264AF">
              <w:rPr>
                <w:rStyle w:val="Hiperpovezava"/>
                <w:noProof/>
              </w:rPr>
              <w:t>Obstoječe stanje javne infrastrukture</w:t>
            </w:r>
            <w:r w:rsidR="00846BEC">
              <w:rPr>
                <w:noProof/>
                <w:webHidden/>
              </w:rPr>
              <w:tab/>
            </w:r>
            <w:r w:rsidR="00846BEC">
              <w:rPr>
                <w:noProof/>
                <w:webHidden/>
              </w:rPr>
              <w:fldChar w:fldCharType="begin"/>
            </w:r>
            <w:r w:rsidR="00846BEC">
              <w:rPr>
                <w:noProof/>
                <w:webHidden/>
              </w:rPr>
              <w:instrText xml:space="preserve"> PAGEREF _Toc501709613 \h </w:instrText>
            </w:r>
            <w:r w:rsidR="00846BEC">
              <w:rPr>
                <w:noProof/>
                <w:webHidden/>
              </w:rPr>
            </w:r>
            <w:r w:rsidR="00846BEC">
              <w:rPr>
                <w:noProof/>
                <w:webHidden/>
              </w:rPr>
              <w:fldChar w:fldCharType="separate"/>
            </w:r>
            <w:r w:rsidR="002C2CE6">
              <w:rPr>
                <w:noProof/>
                <w:webHidden/>
              </w:rPr>
              <w:t>29</w:t>
            </w:r>
            <w:r w:rsidR="00846BEC">
              <w:rPr>
                <w:noProof/>
                <w:webHidden/>
              </w:rPr>
              <w:fldChar w:fldCharType="end"/>
            </w:r>
          </w:hyperlink>
        </w:p>
        <w:p w14:paraId="374C4C6E" w14:textId="5B374A83"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14" w:history="1">
            <w:r w:rsidR="00846BEC" w:rsidRPr="00D264AF">
              <w:rPr>
                <w:rStyle w:val="Hiperpovezava"/>
                <w:noProof/>
              </w:rPr>
              <w:t>4.2</w:t>
            </w:r>
            <w:r w:rsidR="00846BEC">
              <w:rPr>
                <w:rFonts w:eastAsiaTheme="minorEastAsia"/>
                <w:noProof/>
                <w:lang w:val="sl-SI" w:eastAsia="sl-SI"/>
              </w:rPr>
              <w:tab/>
            </w:r>
            <w:r w:rsidR="00846BEC" w:rsidRPr="00D264AF">
              <w:rPr>
                <w:rStyle w:val="Hiperpovezava"/>
                <w:noProof/>
              </w:rPr>
              <w:t>Načrtovane investicije v javno infrastrukturo in lokacije razvojnih projektov</w:t>
            </w:r>
            <w:r w:rsidR="00846BEC">
              <w:rPr>
                <w:noProof/>
                <w:webHidden/>
              </w:rPr>
              <w:tab/>
            </w:r>
            <w:r w:rsidR="00846BEC">
              <w:rPr>
                <w:noProof/>
                <w:webHidden/>
              </w:rPr>
              <w:fldChar w:fldCharType="begin"/>
            </w:r>
            <w:r w:rsidR="00846BEC">
              <w:rPr>
                <w:noProof/>
                <w:webHidden/>
              </w:rPr>
              <w:instrText xml:space="preserve"> PAGEREF _Toc501709614 \h </w:instrText>
            </w:r>
            <w:r w:rsidR="00846BEC">
              <w:rPr>
                <w:noProof/>
                <w:webHidden/>
              </w:rPr>
            </w:r>
            <w:r w:rsidR="00846BEC">
              <w:rPr>
                <w:noProof/>
                <w:webHidden/>
              </w:rPr>
              <w:fldChar w:fldCharType="separate"/>
            </w:r>
            <w:r w:rsidR="002C2CE6">
              <w:rPr>
                <w:noProof/>
                <w:webHidden/>
              </w:rPr>
              <w:t>37</w:t>
            </w:r>
            <w:r w:rsidR="00846BEC">
              <w:rPr>
                <w:noProof/>
                <w:webHidden/>
              </w:rPr>
              <w:fldChar w:fldCharType="end"/>
            </w:r>
          </w:hyperlink>
        </w:p>
        <w:p w14:paraId="051CF76C" w14:textId="20EE0716"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15" w:history="1">
            <w:r w:rsidR="00846BEC" w:rsidRPr="00D264AF">
              <w:rPr>
                <w:rStyle w:val="Hiperpovezava"/>
                <w:noProof/>
              </w:rPr>
              <w:t>4.3</w:t>
            </w:r>
            <w:r w:rsidR="00846BEC">
              <w:rPr>
                <w:rFonts w:eastAsiaTheme="minorEastAsia"/>
                <w:noProof/>
                <w:lang w:val="sl-SI" w:eastAsia="sl-SI"/>
              </w:rPr>
              <w:tab/>
            </w:r>
            <w:r w:rsidR="00846BEC" w:rsidRPr="00D264AF">
              <w:rPr>
                <w:rStyle w:val="Hiperpovezava"/>
                <w:noProof/>
              </w:rPr>
              <w:t>Analiza potreb končnih uporabnikov v občini Trbovlje</w:t>
            </w:r>
            <w:r w:rsidR="00846BEC">
              <w:rPr>
                <w:noProof/>
                <w:webHidden/>
              </w:rPr>
              <w:tab/>
            </w:r>
            <w:r w:rsidR="00846BEC">
              <w:rPr>
                <w:noProof/>
                <w:webHidden/>
              </w:rPr>
              <w:fldChar w:fldCharType="begin"/>
            </w:r>
            <w:r w:rsidR="00846BEC">
              <w:rPr>
                <w:noProof/>
                <w:webHidden/>
              </w:rPr>
              <w:instrText xml:space="preserve"> PAGEREF _Toc501709615 \h </w:instrText>
            </w:r>
            <w:r w:rsidR="00846BEC">
              <w:rPr>
                <w:noProof/>
                <w:webHidden/>
              </w:rPr>
            </w:r>
            <w:r w:rsidR="00846BEC">
              <w:rPr>
                <w:noProof/>
                <w:webHidden/>
              </w:rPr>
              <w:fldChar w:fldCharType="separate"/>
            </w:r>
            <w:r w:rsidR="002C2CE6">
              <w:rPr>
                <w:noProof/>
                <w:webHidden/>
              </w:rPr>
              <w:t>39</w:t>
            </w:r>
            <w:r w:rsidR="00846BEC">
              <w:rPr>
                <w:noProof/>
                <w:webHidden/>
              </w:rPr>
              <w:fldChar w:fldCharType="end"/>
            </w:r>
          </w:hyperlink>
        </w:p>
        <w:p w14:paraId="434CAD72" w14:textId="7B28DD09"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16" w:history="1">
            <w:r w:rsidR="00846BEC" w:rsidRPr="00D264AF">
              <w:rPr>
                <w:rStyle w:val="Hiperpovezava"/>
                <w:noProof/>
              </w:rPr>
              <w:t>4.4</w:t>
            </w:r>
            <w:r w:rsidR="00846BEC">
              <w:rPr>
                <w:rFonts w:eastAsiaTheme="minorEastAsia"/>
                <w:noProof/>
                <w:lang w:val="sl-SI" w:eastAsia="sl-SI"/>
              </w:rPr>
              <w:tab/>
            </w:r>
            <w:r w:rsidR="00846BEC" w:rsidRPr="00D264AF">
              <w:rPr>
                <w:rStyle w:val="Hiperpovezava"/>
                <w:noProof/>
              </w:rPr>
              <w:t>Rezultati mapiranja (bele lise)</w:t>
            </w:r>
            <w:r w:rsidR="00846BEC">
              <w:rPr>
                <w:noProof/>
                <w:webHidden/>
              </w:rPr>
              <w:tab/>
            </w:r>
            <w:r w:rsidR="00846BEC">
              <w:rPr>
                <w:noProof/>
                <w:webHidden/>
              </w:rPr>
              <w:fldChar w:fldCharType="begin"/>
            </w:r>
            <w:r w:rsidR="00846BEC">
              <w:rPr>
                <w:noProof/>
                <w:webHidden/>
              </w:rPr>
              <w:instrText xml:space="preserve"> PAGEREF _Toc501709616 \h </w:instrText>
            </w:r>
            <w:r w:rsidR="00846BEC">
              <w:rPr>
                <w:noProof/>
                <w:webHidden/>
              </w:rPr>
            </w:r>
            <w:r w:rsidR="00846BEC">
              <w:rPr>
                <w:noProof/>
                <w:webHidden/>
              </w:rPr>
              <w:fldChar w:fldCharType="separate"/>
            </w:r>
            <w:r w:rsidR="002C2CE6">
              <w:rPr>
                <w:noProof/>
                <w:webHidden/>
              </w:rPr>
              <w:t>44</w:t>
            </w:r>
            <w:r w:rsidR="00846BEC">
              <w:rPr>
                <w:noProof/>
                <w:webHidden/>
              </w:rPr>
              <w:fldChar w:fldCharType="end"/>
            </w:r>
          </w:hyperlink>
        </w:p>
        <w:p w14:paraId="6FA6C5A1" w14:textId="3E27C584"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17" w:history="1">
            <w:r w:rsidR="00846BEC" w:rsidRPr="00D264AF">
              <w:rPr>
                <w:rStyle w:val="Hiperpovezava"/>
                <w:noProof/>
              </w:rPr>
              <w:t>4.5</w:t>
            </w:r>
            <w:r w:rsidR="00846BEC">
              <w:rPr>
                <w:rFonts w:eastAsiaTheme="minorEastAsia"/>
                <w:noProof/>
                <w:lang w:val="sl-SI" w:eastAsia="sl-SI"/>
              </w:rPr>
              <w:tab/>
            </w:r>
            <w:r w:rsidR="00846BEC" w:rsidRPr="00D264AF">
              <w:rPr>
                <w:rStyle w:val="Hiperpovezava"/>
                <w:noProof/>
              </w:rPr>
              <w:t>Izhodišča za razvoj odprtega širokopasovnega omrežja občini Trbovlje</w:t>
            </w:r>
            <w:r w:rsidR="00846BEC">
              <w:rPr>
                <w:noProof/>
                <w:webHidden/>
              </w:rPr>
              <w:tab/>
            </w:r>
            <w:r w:rsidR="00846BEC">
              <w:rPr>
                <w:noProof/>
                <w:webHidden/>
              </w:rPr>
              <w:fldChar w:fldCharType="begin"/>
            </w:r>
            <w:r w:rsidR="00846BEC">
              <w:rPr>
                <w:noProof/>
                <w:webHidden/>
              </w:rPr>
              <w:instrText xml:space="preserve"> PAGEREF _Toc501709617 \h </w:instrText>
            </w:r>
            <w:r w:rsidR="00846BEC">
              <w:rPr>
                <w:noProof/>
                <w:webHidden/>
              </w:rPr>
            </w:r>
            <w:r w:rsidR="00846BEC">
              <w:rPr>
                <w:noProof/>
                <w:webHidden/>
              </w:rPr>
              <w:fldChar w:fldCharType="separate"/>
            </w:r>
            <w:r w:rsidR="002C2CE6">
              <w:rPr>
                <w:noProof/>
                <w:webHidden/>
              </w:rPr>
              <w:t>45</w:t>
            </w:r>
            <w:r w:rsidR="00846BEC">
              <w:rPr>
                <w:noProof/>
                <w:webHidden/>
              </w:rPr>
              <w:fldChar w:fldCharType="end"/>
            </w:r>
          </w:hyperlink>
        </w:p>
        <w:p w14:paraId="6BF89BCF" w14:textId="3096956B" w:rsidR="00846BEC" w:rsidRDefault="002743E4" w:rsidP="00846BEC">
          <w:pPr>
            <w:pStyle w:val="Kazalovsebine3"/>
            <w:tabs>
              <w:tab w:val="left" w:pos="1320"/>
              <w:tab w:val="right" w:leader="dot" w:pos="9202"/>
            </w:tabs>
            <w:spacing w:after="0"/>
            <w:contextualSpacing/>
            <w:rPr>
              <w:rFonts w:eastAsiaTheme="minorEastAsia"/>
              <w:noProof/>
              <w:lang w:val="sl-SI" w:eastAsia="sl-SI"/>
            </w:rPr>
          </w:pPr>
          <w:hyperlink w:anchor="_Toc501709618" w:history="1">
            <w:r w:rsidR="00846BEC" w:rsidRPr="00D264AF">
              <w:rPr>
                <w:rStyle w:val="Hiperpovezava"/>
                <w:rFonts w:eastAsia="Geneva"/>
                <w:noProof/>
              </w:rPr>
              <w:t>4.5.1</w:t>
            </w:r>
            <w:r w:rsidR="00846BEC">
              <w:rPr>
                <w:rFonts w:eastAsiaTheme="minorEastAsia"/>
                <w:noProof/>
                <w:lang w:val="sl-SI" w:eastAsia="sl-SI"/>
              </w:rPr>
              <w:tab/>
            </w:r>
            <w:r w:rsidR="00846BEC" w:rsidRPr="00D264AF">
              <w:rPr>
                <w:rStyle w:val="Hiperpovezava"/>
                <w:rFonts w:eastAsia="Geneva"/>
                <w:noProof/>
              </w:rPr>
              <w:t>Zahtevana pokritost in zmogljivosti</w:t>
            </w:r>
            <w:r w:rsidR="00846BEC">
              <w:rPr>
                <w:noProof/>
                <w:webHidden/>
              </w:rPr>
              <w:tab/>
            </w:r>
            <w:r w:rsidR="00846BEC">
              <w:rPr>
                <w:noProof/>
                <w:webHidden/>
              </w:rPr>
              <w:fldChar w:fldCharType="begin"/>
            </w:r>
            <w:r w:rsidR="00846BEC">
              <w:rPr>
                <w:noProof/>
                <w:webHidden/>
              </w:rPr>
              <w:instrText xml:space="preserve"> PAGEREF _Toc501709618 \h </w:instrText>
            </w:r>
            <w:r w:rsidR="00846BEC">
              <w:rPr>
                <w:noProof/>
                <w:webHidden/>
              </w:rPr>
            </w:r>
            <w:r w:rsidR="00846BEC">
              <w:rPr>
                <w:noProof/>
                <w:webHidden/>
              </w:rPr>
              <w:fldChar w:fldCharType="separate"/>
            </w:r>
            <w:r w:rsidR="002C2CE6">
              <w:rPr>
                <w:noProof/>
                <w:webHidden/>
              </w:rPr>
              <w:t>45</w:t>
            </w:r>
            <w:r w:rsidR="00846BEC">
              <w:rPr>
                <w:noProof/>
                <w:webHidden/>
              </w:rPr>
              <w:fldChar w:fldCharType="end"/>
            </w:r>
          </w:hyperlink>
        </w:p>
        <w:p w14:paraId="3B7E4AD0" w14:textId="5E678A62" w:rsidR="00846BEC" w:rsidRDefault="002743E4" w:rsidP="00846BEC">
          <w:pPr>
            <w:pStyle w:val="Kazalovsebine3"/>
            <w:tabs>
              <w:tab w:val="left" w:pos="1320"/>
              <w:tab w:val="right" w:leader="dot" w:pos="9202"/>
            </w:tabs>
            <w:spacing w:after="0"/>
            <w:contextualSpacing/>
            <w:rPr>
              <w:rFonts w:eastAsiaTheme="minorEastAsia"/>
              <w:noProof/>
              <w:lang w:val="sl-SI" w:eastAsia="sl-SI"/>
            </w:rPr>
          </w:pPr>
          <w:hyperlink w:anchor="_Toc501709619" w:history="1">
            <w:r w:rsidR="00846BEC" w:rsidRPr="00D264AF">
              <w:rPr>
                <w:rStyle w:val="Hiperpovezava"/>
                <w:rFonts w:eastAsia="Geneva"/>
                <w:noProof/>
              </w:rPr>
              <w:t>4.5.2</w:t>
            </w:r>
            <w:r w:rsidR="00846BEC">
              <w:rPr>
                <w:rFonts w:eastAsiaTheme="minorEastAsia"/>
                <w:noProof/>
                <w:lang w:val="sl-SI" w:eastAsia="sl-SI"/>
              </w:rPr>
              <w:tab/>
            </w:r>
            <w:r w:rsidR="00846BEC" w:rsidRPr="00D264AF">
              <w:rPr>
                <w:rStyle w:val="Hiperpovezava"/>
                <w:rFonts w:eastAsia="Geneva"/>
                <w:noProof/>
              </w:rPr>
              <w:t>Poslovni modeli</w:t>
            </w:r>
            <w:r w:rsidR="00846BEC">
              <w:rPr>
                <w:noProof/>
                <w:webHidden/>
              </w:rPr>
              <w:tab/>
            </w:r>
            <w:r w:rsidR="00846BEC">
              <w:rPr>
                <w:noProof/>
                <w:webHidden/>
              </w:rPr>
              <w:fldChar w:fldCharType="begin"/>
            </w:r>
            <w:r w:rsidR="00846BEC">
              <w:rPr>
                <w:noProof/>
                <w:webHidden/>
              </w:rPr>
              <w:instrText xml:space="preserve"> PAGEREF _Toc501709619 \h </w:instrText>
            </w:r>
            <w:r w:rsidR="00846BEC">
              <w:rPr>
                <w:noProof/>
                <w:webHidden/>
              </w:rPr>
            </w:r>
            <w:r w:rsidR="00846BEC">
              <w:rPr>
                <w:noProof/>
                <w:webHidden/>
              </w:rPr>
              <w:fldChar w:fldCharType="separate"/>
            </w:r>
            <w:r w:rsidR="002C2CE6">
              <w:rPr>
                <w:noProof/>
                <w:webHidden/>
              </w:rPr>
              <w:t>45</w:t>
            </w:r>
            <w:r w:rsidR="00846BEC">
              <w:rPr>
                <w:noProof/>
                <w:webHidden/>
              </w:rPr>
              <w:fldChar w:fldCharType="end"/>
            </w:r>
          </w:hyperlink>
        </w:p>
        <w:p w14:paraId="7708D5B7" w14:textId="32A624AF" w:rsidR="00846BEC" w:rsidRDefault="002743E4" w:rsidP="00846BEC">
          <w:pPr>
            <w:pStyle w:val="Kazalovsebine1"/>
            <w:spacing w:after="0"/>
            <w:contextualSpacing/>
            <w:rPr>
              <w:rFonts w:eastAsiaTheme="minorEastAsia"/>
              <w:b w:val="0"/>
              <w:lang w:eastAsia="sl-SI"/>
            </w:rPr>
          </w:pPr>
          <w:hyperlink w:anchor="_Toc501709620" w:history="1">
            <w:r w:rsidR="00846BEC" w:rsidRPr="00D264AF">
              <w:rPr>
                <w:rStyle w:val="Hiperpovezava"/>
              </w:rPr>
              <w:t>5</w:t>
            </w:r>
            <w:r w:rsidR="00846BEC">
              <w:rPr>
                <w:rFonts w:eastAsiaTheme="minorEastAsia"/>
                <w:b w:val="0"/>
                <w:lang w:eastAsia="sl-SI"/>
              </w:rPr>
              <w:tab/>
            </w:r>
            <w:r w:rsidR="00846BEC" w:rsidRPr="00D264AF">
              <w:rPr>
                <w:rStyle w:val="Hiperpovezava"/>
              </w:rPr>
              <w:t>ZAHTEVE PROJEKTA GRADNJE</w:t>
            </w:r>
            <w:r w:rsidR="00846BEC">
              <w:rPr>
                <w:webHidden/>
              </w:rPr>
              <w:tab/>
            </w:r>
            <w:r w:rsidR="00846BEC">
              <w:rPr>
                <w:webHidden/>
              </w:rPr>
              <w:fldChar w:fldCharType="begin"/>
            </w:r>
            <w:r w:rsidR="00846BEC">
              <w:rPr>
                <w:webHidden/>
              </w:rPr>
              <w:instrText xml:space="preserve"> PAGEREF _Toc501709620 \h </w:instrText>
            </w:r>
            <w:r w:rsidR="00846BEC">
              <w:rPr>
                <w:webHidden/>
              </w:rPr>
            </w:r>
            <w:r w:rsidR="00846BEC">
              <w:rPr>
                <w:webHidden/>
              </w:rPr>
              <w:fldChar w:fldCharType="separate"/>
            </w:r>
            <w:r w:rsidR="002C2CE6">
              <w:rPr>
                <w:webHidden/>
              </w:rPr>
              <w:t>46</w:t>
            </w:r>
            <w:r w:rsidR="00846BEC">
              <w:rPr>
                <w:webHidden/>
              </w:rPr>
              <w:fldChar w:fldCharType="end"/>
            </w:r>
          </w:hyperlink>
        </w:p>
        <w:p w14:paraId="28FBCA9D" w14:textId="41EEDF6F"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21" w:history="1">
            <w:r w:rsidR="00846BEC" w:rsidRPr="00D264AF">
              <w:rPr>
                <w:rStyle w:val="Hiperpovezava"/>
                <w:noProof/>
              </w:rPr>
              <w:t>5.1</w:t>
            </w:r>
            <w:r w:rsidR="00846BEC">
              <w:rPr>
                <w:rFonts w:eastAsiaTheme="minorEastAsia"/>
                <w:noProof/>
                <w:lang w:val="sl-SI" w:eastAsia="sl-SI"/>
              </w:rPr>
              <w:tab/>
            </w:r>
            <w:r w:rsidR="00846BEC" w:rsidRPr="00D264AF">
              <w:rPr>
                <w:rStyle w:val="Hiperpovezava"/>
                <w:noProof/>
              </w:rPr>
              <w:t>Tehnične karakteristike</w:t>
            </w:r>
            <w:r w:rsidR="00846BEC">
              <w:rPr>
                <w:noProof/>
                <w:webHidden/>
              </w:rPr>
              <w:tab/>
            </w:r>
            <w:r w:rsidR="00846BEC">
              <w:rPr>
                <w:noProof/>
                <w:webHidden/>
              </w:rPr>
              <w:fldChar w:fldCharType="begin"/>
            </w:r>
            <w:r w:rsidR="00846BEC">
              <w:rPr>
                <w:noProof/>
                <w:webHidden/>
              </w:rPr>
              <w:instrText xml:space="preserve"> PAGEREF _Toc501709621 \h </w:instrText>
            </w:r>
            <w:r w:rsidR="00846BEC">
              <w:rPr>
                <w:noProof/>
                <w:webHidden/>
              </w:rPr>
            </w:r>
            <w:r w:rsidR="00846BEC">
              <w:rPr>
                <w:noProof/>
                <w:webHidden/>
              </w:rPr>
              <w:fldChar w:fldCharType="separate"/>
            </w:r>
            <w:r w:rsidR="002C2CE6">
              <w:rPr>
                <w:noProof/>
                <w:webHidden/>
              </w:rPr>
              <w:t>46</w:t>
            </w:r>
            <w:r w:rsidR="00846BEC">
              <w:rPr>
                <w:noProof/>
                <w:webHidden/>
              </w:rPr>
              <w:fldChar w:fldCharType="end"/>
            </w:r>
          </w:hyperlink>
        </w:p>
        <w:p w14:paraId="5E98A9B2" w14:textId="24E23984"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22" w:history="1">
            <w:r w:rsidR="00846BEC" w:rsidRPr="00D264AF">
              <w:rPr>
                <w:rStyle w:val="Hiperpovezava"/>
                <w:noProof/>
              </w:rPr>
              <w:t>5.2</w:t>
            </w:r>
            <w:r w:rsidR="00846BEC">
              <w:rPr>
                <w:rFonts w:eastAsiaTheme="minorEastAsia"/>
                <w:noProof/>
                <w:lang w:val="sl-SI" w:eastAsia="sl-SI"/>
              </w:rPr>
              <w:tab/>
            </w:r>
            <w:r w:rsidR="00846BEC" w:rsidRPr="00D264AF">
              <w:rPr>
                <w:rStyle w:val="Hiperpovezava"/>
                <w:noProof/>
              </w:rPr>
              <w:t>Pogoji upravljanja</w:t>
            </w:r>
            <w:r w:rsidR="00846BEC">
              <w:rPr>
                <w:noProof/>
                <w:webHidden/>
              </w:rPr>
              <w:tab/>
            </w:r>
            <w:r w:rsidR="00846BEC">
              <w:rPr>
                <w:noProof/>
                <w:webHidden/>
              </w:rPr>
              <w:fldChar w:fldCharType="begin"/>
            </w:r>
            <w:r w:rsidR="00846BEC">
              <w:rPr>
                <w:noProof/>
                <w:webHidden/>
              </w:rPr>
              <w:instrText xml:space="preserve"> PAGEREF _Toc501709622 \h </w:instrText>
            </w:r>
            <w:r w:rsidR="00846BEC">
              <w:rPr>
                <w:noProof/>
                <w:webHidden/>
              </w:rPr>
            </w:r>
            <w:r w:rsidR="00846BEC">
              <w:rPr>
                <w:noProof/>
                <w:webHidden/>
              </w:rPr>
              <w:fldChar w:fldCharType="separate"/>
            </w:r>
            <w:r w:rsidR="002C2CE6">
              <w:rPr>
                <w:noProof/>
                <w:webHidden/>
              </w:rPr>
              <w:t>53</w:t>
            </w:r>
            <w:r w:rsidR="00846BEC">
              <w:rPr>
                <w:noProof/>
                <w:webHidden/>
              </w:rPr>
              <w:fldChar w:fldCharType="end"/>
            </w:r>
          </w:hyperlink>
        </w:p>
        <w:p w14:paraId="21B30881" w14:textId="1A672193" w:rsidR="00846BEC" w:rsidRDefault="002743E4" w:rsidP="00846BEC">
          <w:pPr>
            <w:pStyle w:val="Kazalovsebine1"/>
            <w:spacing w:after="0"/>
            <w:contextualSpacing/>
            <w:rPr>
              <w:rFonts w:eastAsiaTheme="minorEastAsia"/>
              <w:b w:val="0"/>
              <w:lang w:eastAsia="sl-SI"/>
            </w:rPr>
          </w:pPr>
          <w:hyperlink w:anchor="_Toc501709623" w:history="1">
            <w:r w:rsidR="00846BEC" w:rsidRPr="00D264AF">
              <w:rPr>
                <w:rStyle w:val="Hiperpovezava"/>
              </w:rPr>
              <w:t>6</w:t>
            </w:r>
            <w:r w:rsidR="00846BEC">
              <w:rPr>
                <w:rFonts w:eastAsiaTheme="minorEastAsia"/>
                <w:b w:val="0"/>
                <w:lang w:eastAsia="sl-SI"/>
              </w:rPr>
              <w:tab/>
            </w:r>
            <w:r w:rsidR="00846BEC" w:rsidRPr="00D264AF">
              <w:rPr>
                <w:rStyle w:val="Hiperpovezava"/>
              </w:rPr>
              <w:t>NAČRT IZVEDBE PROJEKTA</w:t>
            </w:r>
            <w:r w:rsidR="00846BEC">
              <w:rPr>
                <w:webHidden/>
              </w:rPr>
              <w:tab/>
            </w:r>
            <w:r w:rsidR="00846BEC">
              <w:rPr>
                <w:webHidden/>
              </w:rPr>
              <w:fldChar w:fldCharType="begin"/>
            </w:r>
            <w:r w:rsidR="00846BEC">
              <w:rPr>
                <w:webHidden/>
              </w:rPr>
              <w:instrText xml:space="preserve"> PAGEREF _Toc501709623 \h </w:instrText>
            </w:r>
            <w:r w:rsidR="00846BEC">
              <w:rPr>
                <w:webHidden/>
              </w:rPr>
            </w:r>
            <w:r w:rsidR="00846BEC">
              <w:rPr>
                <w:webHidden/>
              </w:rPr>
              <w:fldChar w:fldCharType="separate"/>
            </w:r>
            <w:r w:rsidR="002C2CE6">
              <w:rPr>
                <w:webHidden/>
              </w:rPr>
              <w:t>54</w:t>
            </w:r>
            <w:r w:rsidR="00846BEC">
              <w:rPr>
                <w:webHidden/>
              </w:rPr>
              <w:fldChar w:fldCharType="end"/>
            </w:r>
          </w:hyperlink>
        </w:p>
        <w:p w14:paraId="6C59F37C" w14:textId="7B68860C"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24" w:history="1">
            <w:r w:rsidR="00846BEC" w:rsidRPr="00D264AF">
              <w:rPr>
                <w:rStyle w:val="Hiperpovezava"/>
                <w:noProof/>
              </w:rPr>
              <w:t>6.1</w:t>
            </w:r>
            <w:r w:rsidR="00846BEC">
              <w:rPr>
                <w:rFonts w:eastAsiaTheme="minorEastAsia"/>
                <w:noProof/>
                <w:lang w:val="sl-SI" w:eastAsia="sl-SI"/>
              </w:rPr>
              <w:tab/>
            </w:r>
            <w:r w:rsidR="00846BEC" w:rsidRPr="00D264AF">
              <w:rPr>
                <w:rStyle w:val="Hiperpovezava"/>
                <w:noProof/>
              </w:rPr>
              <w:t>Nosilec projekta</w:t>
            </w:r>
            <w:r w:rsidR="00846BEC">
              <w:rPr>
                <w:noProof/>
                <w:webHidden/>
              </w:rPr>
              <w:tab/>
            </w:r>
            <w:r w:rsidR="00846BEC">
              <w:rPr>
                <w:noProof/>
                <w:webHidden/>
              </w:rPr>
              <w:fldChar w:fldCharType="begin"/>
            </w:r>
            <w:r w:rsidR="00846BEC">
              <w:rPr>
                <w:noProof/>
                <w:webHidden/>
              </w:rPr>
              <w:instrText xml:space="preserve"> PAGEREF _Toc501709624 \h </w:instrText>
            </w:r>
            <w:r w:rsidR="00846BEC">
              <w:rPr>
                <w:noProof/>
                <w:webHidden/>
              </w:rPr>
            </w:r>
            <w:r w:rsidR="00846BEC">
              <w:rPr>
                <w:noProof/>
                <w:webHidden/>
              </w:rPr>
              <w:fldChar w:fldCharType="separate"/>
            </w:r>
            <w:r w:rsidR="002C2CE6">
              <w:rPr>
                <w:noProof/>
                <w:webHidden/>
              </w:rPr>
              <w:t>54</w:t>
            </w:r>
            <w:r w:rsidR="00846BEC">
              <w:rPr>
                <w:noProof/>
                <w:webHidden/>
              </w:rPr>
              <w:fldChar w:fldCharType="end"/>
            </w:r>
          </w:hyperlink>
        </w:p>
        <w:p w14:paraId="51DEC5D8" w14:textId="459D378E"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25" w:history="1">
            <w:r w:rsidR="00846BEC" w:rsidRPr="00D264AF">
              <w:rPr>
                <w:rStyle w:val="Hiperpovezava"/>
                <w:noProof/>
              </w:rPr>
              <w:t>6.2</w:t>
            </w:r>
            <w:r w:rsidR="00846BEC">
              <w:rPr>
                <w:rFonts w:eastAsiaTheme="minorEastAsia"/>
                <w:noProof/>
                <w:lang w:val="sl-SI" w:eastAsia="sl-SI"/>
              </w:rPr>
              <w:tab/>
            </w:r>
            <w:r w:rsidR="00846BEC" w:rsidRPr="00D264AF">
              <w:rPr>
                <w:rStyle w:val="Hiperpovezava"/>
                <w:noProof/>
              </w:rPr>
              <w:t>Organizacijski načrt</w:t>
            </w:r>
            <w:r w:rsidR="00846BEC">
              <w:rPr>
                <w:noProof/>
                <w:webHidden/>
              </w:rPr>
              <w:tab/>
            </w:r>
            <w:r w:rsidR="00846BEC">
              <w:rPr>
                <w:noProof/>
                <w:webHidden/>
              </w:rPr>
              <w:fldChar w:fldCharType="begin"/>
            </w:r>
            <w:r w:rsidR="00846BEC">
              <w:rPr>
                <w:noProof/>
                <w:webHidden/>
              </w:rPr>
              <w:instrText xml:space="preserve"> PAGEREF _Toc501709625 \h </w:instrText>
            </w:r>
            <w:r w:rsidR="00846BEC">
              <w:rPr>
                <w:noProof/>
                <w:webHidden/>
              </w:rPr>
            </w:r>
            <w:r w:rsidR="00846BEC">
              <w:rPr>
                <w:noProof/>
                <w:webHidden/>
              </w:rPr>
              <w:fldChar w:fldCharType="separate"/>
            </w:r>
            <w:r w:rsidR="002C2CE6">
              <w:rPr>
                <w:noProof/>
                <w:webHidden/>
              </w:rPr>
              <w:t>54</w:t>
            </w:r>
            <w:r w:rsidR="00846BEC">
              <w:rPr>
                <w:noProof/>
                <w:webHidden/>
              </w:rPr>
              <w:fldChar w:fldCharType="end"/>
            </w:r>
          </w:hyperlink>
        </w:p>
        <w:p w14:paraId="6A58DB97" w14:textId="14F24CFA"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26" w:history="1">
            <w:r w:rsidR="00846BEC" w:rsidRPr="00D264AF">
              <w:rPr>
                <w:rStyle w:val="Hiperpovezava"/>
                <w:noProof/>
              </w:rPr>
              <w:t>6.3</w:t>
            </w:r>
            <w:r w:rsidR="00846BEC">
              <w:rPr>
                <w:rFonts w:eastAsiaTheme="minorEastAsia"/>
                <w:noProof/>
                <w:lang w:val="sl-SI" w:eastAsia="sl-SI"/>
              </w:rPr>
              <w:tab/>
            </w:r>
            <w:r w:rsidR="00846BEC" w:rsidRPr="00D264AF">
              <w:rPr>
                <w:rStyle w:val="Hiperpovezava"/>
                <w:noProof/>
              </w:rPr>
              <w:t>Okvirni finančni načrt</w:t>
            </w:r>
            <w:r w:rsidR="00846BEC">
              <w:rPr>
                <w:noProof/>
                <w:webHidden/>
              </w:rPr>
              <w:tab/>
            </w:r>
            <w:r w:rsidR="00846BEC">
              <w:rPr>
                <w:noProof/>
                <w:webHidden/>
              </w:rPr>
              <w:fldChar w:fldCharType="begin"/>
            </w:r>
            <w:r w:rsidR="00846BEC">
              <w:rPr>
                <w:noProof/>
                <w:webHidden/>
              </w:rPr>
              <w:instrText xml:space="preserve"> PAGEREF _Toc501709626 \h </w:instrText>
            </w:r>
            <w:r w:rsidR="00846BEC">
              <w:rPr>
                <w:noProof/>
                <w:webHidden/>
              </w:rPr>
            </w:r>
            <w:r w:rsidR="00846BEC">
              <w:rPr>
                <w:noProof/>
                <w:webHidden/>
              </w:rPr>
              <w:fldChar w:fldCharType="separate"/>
            </w:r>
            <w:r w:rsidR="002C2CE6">
              <w:rPr>
                <w:noProof/>
                <w:webHidden/>
              </w:rPr>
              <w:t>55</w:t>
            </w:r>
            <w:r w:rsidR="00846BEC">
              <w:rPr>
                <w:noProof/>
                <w:webHidden/>
              </w:rPr>
              <w:fldChar w:fldCharType="end"/>
            </w:r>
          </w:hyperlink>
        </w:p>
        <w:p w14:paraId="6DED0DD0" w14:textId="26020915" w:rsidR="00846BEC" w:rsidRDefault="002743E4" w:rsidP="00846BEC">
          <w:pPr>
            <w:pStyle w:val="Kazalovsebine2"/>
            <w:tabs>
              <w:tab w:val="left" w:pos="880"/>
              <w:tab w:val="right" w:leader="dot" w:pos="9202"/>
            </w:tabs>
            <w:spacing w:after="0"/>
            <w:contextualSpacing/>
            <w:rPr>
              <w:rFonts w:eastAsiaTheme="minorEastAsia"/>
              <w:noProof/>
              <w:lang w:val="sl-SI" w:eastAsia="sl-SI"/>
            </w:rPr>
          </w:pPr>
          <w:hyperlink w:anchor="_Toc501709627" w:history="1">
            <w:r w:rsidR="00846BEC" w:rsidRPr="00D264AF">
              <w:rPr>
                <w:rStyle w:val="Hiperpovezava"/>
                <w:noProof/>
              </w:rPr>
              <w:t>6.4</w:t>
            </w:r>
            <w:r w:rsidR="00846BEC">
              <w:rPr>
                <w:rFonts w:eastAsiaTheme="minorEastAsia"/>
                <w:noProof/>
                <w:lang w:val="sl-SI" w:eastAsia="sl-SI"/>
              </w:rPr>
              <w:tab/>
            </w:r>
            <w:r w:rsidR="00846BEC" w:rsidRPr="00D264AF">
              <w:rPr>
                <w:rStyle w:val="Hiperpovezava"/>
                <w:noProof/>
              </w:rPr>
              <w:t>Okvirni terminski načrt</w:t>
            </w:r>
            <w:r w:rsidR="00846BEC">
              <w:rPr>
                <w:noProof/>
                <w:webHidden/>
              </w:rPr>
              <w:tab/>
            </w:r>
            <w:r w:rsidR="00846BEC">
              <w:rPr>
                <w:noProof/>
                <w:webHidden/>
              </w:rPr>
              <w:fldChar w:fldCharType="begin"/>
            </w:r>
            <w:r w:rsidR="00846BEC">
              <w:rPr>
                <w:noProof/>
                <w:webHidden/>
              </w:rPr>
              <w:instrText xml:space="preserve"> PAGEREF _Toc501709627 \h </w:instrText>
            </w:r>
            <w:r w:rsidR="00846BEC">
              <w:rPr>
                <w:noProof/>
                <w:webHidden/>
              </w:rPr>
            </w:r>
            <w:r w:rsidR="00846BEC">
              <w:rPr>
                <w:noProof/>
                <w:webHidden/>
              </w:rPr>
              <w:fldChar w:fldCharType="separate"/>
            </w:r>
            <w:r w:rsidR="002C2CE6">
              <w:rPr>
                <w:noProof/>
                <w:webHidden/>
              </w:rPr>
              <w:t>57</w:t>
            </w:r>
            <w:r w:rsidR="00846BEC">
              <w:rPr>
                <w:noProof/>
                <w:webHidden/>
              </w:rPr>
              <w:fldChar w:fldCharType="end"/>
            </w:r>
          </w:hyperlink>
        </w:p>
        <w:p w14:paraId="3A37DC39" w14:textId="652DD493" w:rsidR="00846BEC" w:rsidRDefault="002743E4" w:rsidP="00846BEC">
          <w:pPr>
            <w:pStyle w:val="Kazalovsebine1"/>
            <w:spacing w:after="0"/>
            <w:contextualSpacing/>
            <w:rPr>
              <w:rFonts w:eastAsiaTheme="minorEastAsia"/>
              <w:b w:val="0"/>
              <w:lang w:eastAsia="sl-SI"/>
            </w:rPr>
          </w:pPr>
          <w:hyperlink w:anchor="_Toc501709628" w:history="1">
            <w:r w:rsidR="00846BEC" w:rsidRPr="00D264AF">
              <w:rPr>
                <w:rStyle w:val="Hiperpovezava"/>
              </w:rPr>
              <w:t>7</w:t>
            </w:r>
            <w:r w:rsidR="00846BEC">
              <w:rPr>
                <w:rFonts w:eastAsiaTheme="minorEastAsia"/>
                <w:b w:val="0"/>
                <w:lang w:eastAsia="sl-SI"/>
              </w:rPr>
              <w:tab/>
            </w:r>
            <w:r w:rsidR="00846BEC" w:rsidRPr="00D264AF">
              <w:rPr>
                <w:rStyle w:val="Hiperpovezava"/>
              </w:rPr>
              <w:t>ZAKLJUČEK</w:t>
            </w:r>
            <w:r w:rsidR="00846BEC">
              <w:rPr>
                <w:webHidden/>
              </w:rPr>
              <w:tab/>
            </w:r>
            <w:r w:rsidR="00846BEC">
              <w:rPr>
                <w:webHidden/>
              </w:rPr>
              <w:fldChar w:fldCharType="begin"/>
            </w:r>
            <w:r w:rsidR="00846BEC">
              <w:rPr>
                <w:webHidden/>
              </w:rPr>
              <w:instrText xml:space="preserve"> PAGEREF _Toc501709628 \h </w:instrText>
            </w:r>
            <w:r w:rsidR="00846BEC">
              <w:rPr>
                <w:webHidden/>
              </w:rPr>
            </w:r>
            <w:r w:rsidR="00846BEC">
              <w:rPr>
                <w:webHidden/>
              </w:rPr>
              <w:fldChar w:fldCharType="separate"/>
            </w:r>
            <w:r w:rsidR="002C2CE6">
              <w:rPr>
                <w:webHidden/>
              </w:rPr>
              <w:t>58</w:t>
            </w:r>
            <w:r w:rsidR="00846BEC">
              <w:rPr>
                <w:webHidden/>
              </w:rPr>
              <w:fldChar w:fldCharType="end"/>
            </w:r>
          </w:hyperlink>
        </w:p>
        <w:p w14:paraId="0C0853B2" w14:textId="2AADBF05" w:rsidR="00846BEC" w:rsidRDefault="002743E4" w:rsidP="00846BEC">
          <w:pPr>
            <w:pStyle w:val="Kazalovsebine1"/>
            <w:spacing w:after="0"/>
            <w:contextualSpacing/>
            <w:rPr>
              <w:rFonts w:eastAsiaTheme="minorEastAsia"/>
              <w:b w:val="0"/>
              <w:lang w:eastAsia="sl-SI"/>
            </w:rPr>
          </w:pPr>
          <w:hyperlink w:anchor="_Toc501709629" w:history="1">
            <w:r w:rsidR="00846BEC" w:rsidRPr="00D264AF">
              <w:rPr>
                <w:rStyle w:val="Hiperpovezava"/>
              </w:rPr>
              <w:t>8</w:t>
            </w:r>
            <w:r w:rsidR="00846BEC">
              <w:rPr>
                <w:rFonts w:eastAsiaTheme="minorEastAsia"/>
                <w:b w:val="0"/>
                <w:lang w:eastAsia="sl-SI"/>
              </w:rPr>
              <w:tab/>
            </w:r>
            <w:r w:rsidR="00846BEC" w:rsidRPr="00D264AF">
              <w:rPr>
                <w:rStyle w:val="Hiperpovezava"/>
              </w:rPr>
              <w:t>KRATICE</w:t>
            </w:r>
            <w:r w:rsidR="00846BEC">
              <w:rPr>
                <w:webHidden/>
              </w:rPr>
              <w:tab/>
            </w:r>
            <w:r w:rsidR="00846BEC">
              <w:rPr>
                <w:webHidden/>
              </w:rPr>
              <w:fldChar w:fldCharType="begin"/>
            </w:r>
            <w:r w:rsidR="00846BEC">
              <w:rPr>
                <w:webHidden/>
              </w:rPr>
              <w:instrText xml:space="preserve"> PAGEREF _Toc501709629 \h </w:instrText>
            </w:r>
            <w:r w:rsidR="00846BEC">
              <w:rPr>
                <w:webHidden/>
              </w:rPr>
            </w:r>
            <w:r w:rsidR="00846BEC">
              <w:rPr>
                <w:webHidden/>
              </w:rPr>
              <w:fldChar w:fldCharType="separate"/>
            </w:r>
            <w:r w:rsidR="002C2CE6">
              <w:rPr>
                <w:webHidden/>
              </w:rPr>
              <w:t>59</w:t>
            </w:r>
            <w:r w:rsidR="00846BEC">
              <w:rPr>
                <w:webHidden/>
              </w:rPr>
              <w:fldChar w:fldCharType="end"/>
            </w:r>
          </w:hyperlink>
        </w:p>
        <w:p w14:paraId="367F971A" w14:textId="1BC0A800" w:rsidR="00846BEC" w:rsidRDefault="002743E4" w:rsidP="00846BEC">
          <w:pPr>
            <w:pStyle w:val="Kazalovsebine1"/>
            <w:spacing w:after="0"/>
            <w:contextualSpacing/>
            <w:rPr>
              <w:rFonts w:eastAsiaTheme="minorEastAsia"/>
              <w:b w:val="0"/>
              <w:lang w:eastAsia="sl-SI"/>
            </w:rPr>
          </w:pPr>
          <w:hyperlink w:anchor="_Toc501709630" w:history="1">
            <w:r w:rsidR="00846BEC" w:rsidRPr="00D264AF">
              <w:rPr>
                <w:rStyle w:val="Hiperpovezava"/>
              </w:rPr>
              <w:t>9</w:t>
            </w:r>
            <w:r w:rsidR="00846BEC">
              <w:rPr>
                <w:rFonts w:eastAsiaTheme="minorEastAsia"/>
                <w:b w:val="0"/>
                <w:lang w:eastAsia="sl-SI"/>
              </w:rPr>
              <w:tab/>
            </w:r>
            <w:r w:rsidR="00846BEC" w:rsidRPr="00D264AF">
              <w:rPr>
                <w:rStyle w:val="Hiperpovezava"/>
              </w:rPr>
              <w:t>VIRI IN LITERATURA</w:t>
            </w:r>
            <w:r w:rsidR="00846BEC">
              <w:rPr>
                <w:webHidden/>
              </w:rPr>
              <w:tab/>
            </w:r>
            <w:r w:rsidR="00846BEC">
              <w:rPr>
                <w:webHidden/>
              </w:rPr>
              <w:fldChar w:fldCharType="begin"/>
            </w:r>
            <w:r w:rsidR="00846BEC">
              <w:rPr>
                <w:webHidden/>
              </w:rPr>
              <w:instrText xml:space="preserve"> PAGEREF _Toc501709630 \h </w:instrText>
            </w:r>
            <w:r w:rsidR="00846BEC">
              <w:rPr>
                <w:webHidden/>
              </w:rPr>
            </w:r>
            <w:r w:rsidR="00846BEC">
              <w:rPr>
                <w:webHidden/>
              </w:rPr>
              <w:fldChar w:fldCharType="separate"/>
            </w:r>
            <w:r w:rsidR="002C2CE6">
              <w:rPr>
                <w:webHidden/>
              </w:rPr>
              <w:t>61</w:t>
            </w:r>
            <w:r w:rsidR="00846BEC">
              <w:rPr>
                <w:webHidden/>
              </w:rPr>
              <w:fldChar w:fldCharType="end"/>
            </w:r>
          </w:hyperlink>
        </w:p>
        <w:p w14:paraId="2091C88F" w14:textId="46D70252" w:rsidR="00705041" w:rsidRPr="00095FE4" w:rsidRDefault="00CF390A" w:rsidP="0026568B">
          <w:pPr>
            <w:spacing w:after="0"/>
            <w:jc w:val="both"/>
            <w:rPr>
              <w:lang w:val="sl-SI"/>
            </w:rPr>
          </w:pPr>
          <w:r w:rsidRPr="00E061E5">
            <w:rPr>
              <w:b/>
              <w:bCs/>
              <w:lang w:val="sl-SI"/>
            </w:rPr>
            <w:fldChar w:fldCharType="end"/>
          </w:r>
        </w:p>
      </w:sdtContent>
    </w:sdt>
    <w:p w14:paraId="444595C0" w14:textId="77777777" w:rsidR="00846BEC" w:rsidRDefault="00846BEC">
      <w:pPr>
        <w:rPr>
          <w:color w:val="FFFFFF" w:themeColor="background1"/>
          <w:sz w:val="32"/>
          <w:lang w:val="sl-SI"/>
        </w:rPr>
      </w:pPr>
      <w:r>
        <w:rPr>
          <w:lang w:val="sl-SI"/>
        </w:rPr>
        <w:br w:type="page"/>
      </w:r>
    </w:p>
    <w:p w14:paraId="13C7C861" w14:textId="56E5ADB3" w:rsidR="001B4109" w:rsidRDefault="001B4109" w:rsidP="009725A9">
      <w:pPr>
        <w:pStyle w:val="Kazalovsebine10"/>
        <w:rPr>
          <w:lang w:val="sl-SI"/>
        </w:rPr>
      </w:pPr>
      <w:r w:rsidRPr="00E061E5">
        <w:rPr>
          <w:lang w:val="sl-SI"/>
        </w:rPr>
        <w:lastRenderedPageBreak/>
        <w:t>SEZNAM SLIK</w:t>
      </w:r>
    </w:p>
    <w:p w14:paraId="5A1CD7C6" w14:textId="7F6E565D" w:rsidR="00846BEC" w:rsidRDefault="00CF390A">
      <w:pPr>
        <w:pStyle w:val="Kazaloslik"/>
        <w:tabs>
          <w:tab w:val="right" w:leader="dot" w:pos="9202"/>
        </w:tabs>
        <w:rPr>
          <w:rFonts w:eastAsiaTheme="minorEastAsia"/>
          <w:noProof/>
          <w:lang w:val="sl-SI" w:eastAsia="sl-SI"/>
        </w:rPr>
      </w:pPr>
      <w:r w:rsidRPr="00E061E5">
        <w:rPr>
          <w:lang w:val="sl-SI"/>
        </w:rPr>
        <w:fldChar w:fldCharType="begin"/>
      </w:r>
      <w:r w:rsidR="001B4109" w:rsidRPr="00E061E5">
        <w:rPr>
          <w:lang w:val="sl-SI"/>
        </w:rPr>
        <w:instrText xml:space="preserve"> TOC \h \z \c "Slika" </w:instrText>
      </w:r>
      <w:r w:rsidRPr="00E061E5">
        <w:rPr>
          <w:lang w:val="sl-SI"/>
        </w:rPr>
        <w:fldChar w:fldCharType="separate"/>
      </w:r>
      <w:hyperlink w:anchor="_Toc501709631" w:history="1">
        <w:r w:rsidR="00846BEC" w:rsidRPr="00322C6E">
          <w:rPr>
            <w:rStyle w:val="Hiperpovezava"/>
            <w:noProof/>
          </w:rPr>
          <w:t>Slika 1: Lega občine Trbovlje v Sloveniji</w:t>
        </w:r>
        <w:r w:rsidR="00846BEC">
          <w:rPr>
            <w:noProof/>
            <w:webHidden/>
          </w:rPr>
          <w:tab/>
        </w:r>
        <w:r w:rsidR="00846BEC">
          <w:rPr>
            <w:noProof/>
            <w:webHidden/>
          </w:rPr>
          <w:fldChar w:fldCharType="begin"/>
        </w:r>
        <w:r w:rsidR="00846BEC">
          <w:rPr>
            <w:noProof/>
            <w:webHidden/>
          </w:rPr>
          <w:instrText xml:space="preserve"> PAGEREF _Toc501709631 \h </w:instrText>
        </w:r>
        <w:r w:rsidR="00846BEC">
          <w:rPr>
            <w:noProof/>
            <w:webHidden/>
          </w:rPr>
        </w:r>
        <w:r w:rsidR="00846BEC">
          <w:rPr>
            <w:noProof/>
            <w:webHidden/>
          </w:rPr>
          <w:fldChar w:fldCharType="separate"/>
        </w:r>
        <w:r w:rsidR="002C2CE6">
          <w:rPr>
            <w:noProof/>
            <w:webHidden/>
          </w:rPr>
          <w:t>19</w:t>
        </w:r>
        <w:r w:rsidR="00846BEC">
          <w:rPr>
            <w:noProof/>
            <w:webHidden/>
          </w:rPr>
          <w:fldChar w:fldCharType="end"/>
        </w:r>
      </w:hyperlink>
    </w:p>
    <w:p w14:paraId="1F8EA80A" w14:textId="140B387A" w:rsidR="00846BEC" w:rsidRDefault="002743E4">
      <w:pPr>
        <w:pStyle w:val="Kazaloslik"/>
        <w:tabs>
          <w:tab w:val="right" w:leader="dot" w:pos="9202"/>
        </w:tabs>
        <w:rPr>
          <w:rFonts w:eastAsiaTheme="minorEastAsia"/>
          <w:noProof/>
          <w:lang w:val="sl-SI" w:eastAsia="sl-SI"/>
        </w:rPr>
      </w:pPr>
      <w:hyperlink w:anchor="_Toc501709632" w:history="1">
        <w:r w:rsidR="00846BEC" w:rsidRPr="00322C6E">
          <w:rPr>
            <w:rStyle w:val="Hiperpovezava"/>
            <w:noProof/>
          </w:rPr>
          <w:t>Slika 2: Območje občine Trbovlje</w:t>
        </w:r>
        <w:r w:rsidR="00846BEC">
          <w:rPr>
            <w:noProof/>
            <w:webHidden/>
          </w:rPr>
          <w:tab/>
        </w:r>
        <w:r w:rsidR="00846BEC">
          <w:rPr>
            <w:noProof/>
            <w:webHidden/>
          </w:rPr>
          <w:fldChar w:fldCharType="begin"/>
        </w:r>
        <w:r w:rsidR="00846BEC">
          <w:rPr>
            <w:noProof/>
            <w:webHidden/>
          </w:rPr>
          <w:instrText xml:space="preserve"> PAGEREF _Toc501709632 \h </w:instrText>
        </w:r>
        <w:r w:rsidR="00846BEC">
          <w:rPr>
            <w:noProof/>
            <w:webHidden/>
          </w:rPr>
        </w:r>
        <w:r w:rsidR="00846BEC">
          <w:rPr>
            <w:noProof/>
            <w:webHidden/>
          </w:rPr>
          <w:fldChar w:fldCharType="separate"/>
        </w:r>
        <w:r w:rsidR="002C2CE6">
          <w:rPr>
            <w:noProof/>
            <w:webHidden/>
          </w:rPr>
          <w:t>30</w:t>
        </w:r>
        <w:r w:rsidR="00846BEC">
          <w:rPr>
            <w:noProof/>
            <w:webHidden/>
          </w:rPr>
          <w:fldChar w:fldCharType="end"/>
        </w:r>
      </w:hyperlink>
    </w:p>
    <w:p w14:paraId="3ED14AB2" w14:textId="6E7EB9C6" w:rsidR="00846BEC" w:rsidRDefault="002743E4">
      <w:pPr>
        <w:pStyle w:val="Kazaloslik"/>
        <w:tabs>
          <w:tab w:val="right" w:leader="dot" w:pos="9202"/>
        </w:tabs>
        <w:rPr>
          <w:rFonts w:eastAsiaTheme="minorEastAsia"/>
          <w:noProof/>
          <w:lang w:val="sl-SI" w:eastAsia="sl-SI"/>
        </w:rPr>
      </w:pPr>
      <w:hyperlink w:anchor="_Toc501709633" w:history="1">
        <w:r w:rsidR="00846BEC" w:rsidRPr="00322C6E">
          <w:rPr>
            <w:rStyle w:val="Hiperpovezava"/>
            <w:noProof/>
          </w:rPr>
          <w:t>Slika 3: Cestno omrežje občine Trbovlje</w:t>
        </w:r>
        <w:r w:rsidR="00846BEC">
          <w:rPr>
            <w:noProof/>
            <w:webHidden/>
          </w:rPr>
          <w:tab/>
        </w:r>
        <w:r w:rsidR="00846BEC">
          <w:rPr>
            <w:noProof/>
            <w:webHidden/>
          </w:rPr>
          <w:fldChar w:fldCharType="begin"/>
        </w:r>
        <w:r w:rsidR="00846BEC">
          <w:rPr>
            <w:noProof/>
            <w:webHidden/>
          </w:rPr>
          <w:instrText xml:space="preserve"> PAGEREF _Toc501709633 \h </w:instrText>
        </w:r>
        <w:r w:rsidR="00846BEC">
          <w:rPr>
            <w:noProof/>
            <w:webHidden/>
          </w:rPr>
        </w:r>
        <w:r w:rsidR="00846BEC">
          <w:rPr>
            <w:noProof/>
            <w:webHidden/>
          </w:rPr>
          <w:fldChar w:fldCharType="separate"/>
        </w:r>
        <w:r w:rsidR="002C2CE6">
          <w:rPr>
            <w:noProof/>
            <w:webHidden/>
          </w:rPr>
          <w:t>31</w:t>
        </w:r>
        <w:r w:rsidR="00846BEC">
          <w:rPr>
            <w:noProof/>
            <w:webHidden/>
          </w:rPr>
          <w:fldChar w:fldCharType="end"/>
        </w:r>
      </w:hyperlink>
    </w:p>
    <w:p w14:paraId="7E2B57F1" w14:textId="510A91DC" w:rsidR="00846BEC" w:rsidRDefault="002743E4">
      <w:pPr>
        <w:pStyle w:val="Kazaloslik"/>
        <w:tabs>
          <w:tab w:val="right" w:leader="dot" w:pos="9202"/>
        </w:tabs>
        <w:rPr>
          <w:rFonts w:eastAsiaTheme="minorEastAsia"/>
          <w:noProof/>
          <w:lang w:val="sl-SI" w:eastAsia="sl-SI"/>
        </w:rPr>
      </w:pPr>
      <w:hyperlink w:anchor="_Toc501709634" w:history="1">
        <w:r w:rsidR="00846BEC" w:rsidRPr="00322C6E">
          <w:rPr>
            <w:rStyle w:val="Hiperpovezava"/>
            <w:noProof/>
          </w:rPr>
          <w:t>Slika 4: Telekomunikacijska infrastruktura občine Trbovlje</w:t>
        </w:r>
        <w:r w:rsidR="00846BEC">
          <w:rPr>
            <w:noProof/>
            <w:webHidden/>
          </w:rPr>
          <w:tab/>
        </w:r>
        <w:r w:rsidR="00846BEC">
          <w:rPr>
            <w:noProof/>
            <w:webHidden/>
          </w:rPr>
          <w:fldChar w:fldCharType="begin"/>
        </w:r>
        <w:r w:rsidR="00846BEC">
          <w:rPr>
            <w:noProof/>
            <w:webHidden/>
          </w:rPr>
          <w:instrText xml:space="preserve"> PAGEREF _Toc501709634 \h </w:instrText>
        </w:r>
        <w:r w:rsidR="00846BEC">
          <w:rPr>
            <w:noProof/>
            <w:webHidden/>
          </w:rPr>
        </w:r>
        <w:r w:rsidR="00846BEC">
          <w:rPr>
            <w:noProof/>
            <w:webHidden/>
          </w:rPr>
          <w:fldChar w:fldCharType="separate"/>
        </w:r>
        <w:r w:rsidR="002C2CE6">
          <w:rPr>
            <w:noProof/>
            <w:webHidden/>
          </w:rPr>
          <w:t>32</w:t>
        </w:r>
        <w:r w:rsidR="00846BEC">
          <w:rPr>
            <w:noProof/>
            <w:webHidden/>
          </w:rPr>
          <w:fldChar w:fldCharType="end"/>
        </w:r>
      </w:hyperlink>
    </w:p>
    <w:p w14:paraId="5FD9AB1D" w14:textId="15E573B4" w:rsidR="00846BEC" w:rsidRDefault="002743E4">
      <w:pPr>
        <w:pStyle w:val="Kazaloslik"/>
        <w:tabs>
          <w:tab w:val="right" w:leader="dot" w:pos="9202"/>
        </w:tabs>
        <w:rPr>
          <w:rFonts w:eastAsiaTheme="minorEastAsia"/>
          <w:noProof/>
          <w:lang w:val="sl-SI" w:eastAsia="sl-SI"/>
        </w:rPr>
      </w:pPr>
      <w:hyperlink w:anchor="_Toc501709635" w:history="1">
        <w:r w:rsidR="00846BEC" w:rsidRPr="00322C6E">
          <w:rPr>
            <w:rStyle w:val="Hiperpovezava"/>
            <w:noProof/>
          </w:rPr>
          <w:t>Slika 5: Kanalizacijska infrastruktura občine Trbovlje</w:t>
        </w:r>
        <w:r w:rsidR="00846BEC">
          <w:rPr>
            <w:noProof/>
            <w:webHidden/>
          </w:rPr>
          <w:tab/>
        </w:r>
        <w:r w:rsidR="00846BEC">
          <w:rPr>
            <w:noProof/>
            <w:webHidden/>
          </w:rPr>
          <w:fldChar w:fldCharType="begin"/>
        </w:r>
        <w:r w:rsidR="00846BEC">
          <w:rPr>
            <w:noProof/>
            <w:webHidden/>
          </w:rPr>
          <w:instrText xml:space="preserve"> PAGEREF _Toc501709635 \h </w:instrText>
        </w:r>
        <w:r w:rsidR="00846BEC">
          <w:rPr>
            <w:noProof/>
            <w:webHidden/>
          </w:rPr>
        </w:r>
        <w:r w:rsidR="00846BEC">
          <w:rPr>
            <w:noProof/>
            <w:webHidden/>
          </w:rPr>
          <w:fldChar w:fldCharType="separate"/>
        </w:r>
        <w:r w:rsidR="002C2CE6">
          <w:rPr>
            <w:noProof/>
            <w:webHidden/>
          </w:rPr>
          <w:t>34</w:t>
        </w:r>
        <w:r w:rsidR="00846BEC">
          <w:rPr>
            <w:noProof/>
            <w:webHidden/>
          </w:rPr>
          <w:fldChar w:fldCharType="end"/>
        </w:r>
      </w:hyperlink>
    </w:p>
    <w:p w14:paraId="3C866D66" w14:textId="13305ABA" w:rsidR="00846BEC" w:rsidRDefault="002743E4">
      <w:pPr>
        <w:pStyle w:val="Kazaloslik"/>
        <w:tabs>
          <w:tab w:val="right" w:leader="dot" w:pos="9202"/>
        </w:tabs>
        <w:rPr>
          <w:rFonts w:eastAsiaTheme="minorEastAsia"/>
          <w:noProof/>
          <w:lang w:val="sl-SI" w:eastAsia="sl-SI"/>
        </w:rPr>
      </w:pPr>
      <w:hyperlink w:anchor="_Toc501709636" w:history="1">
        <w:r w:rsidR="00846BEC" w:rsidRPr="00322C6E">
          <w:rPr>
            <w:rStyle w:val="Hiperpovezava"/>
            <w:noProof/>
          </w:rPr>
          <w:t>Slika 6: Energetska infrastruktura občine Trbovlje</w:t>
        </w:r>
        <w:r w:rsidR="00846BEC">
          <w:rPr>
            <w:noProof/>
            <w:webHidden/>
          </w:rPr>
          <w:tab/>
        </w:r>
        <w:r w:rsidR="00846BEC">
          <w:rPr>
            <w:noProof/>
            <w:webHidden/>
          </w:rPr>
          <w:fldChar w:fldCharType="begin"/>
        </w:r>
        <w:r w:rsidR="00846BEC">
          <w:rPr>
            <w:noProof/>
            <w:webHidden/>
          </w:rPr>
          <w:instrText xml:space="preserve"> PAGEREF _Toc501709636 \h </w:instrText>
        </w:r>
        <w:r w:rsidR="00846BEC">
          <w:rPr>
            <w:noProof/>
            <w:webHidden/>
          </w:rPr>
        </w:r>
        <w:r w:rsidR="00846BEC">
          <w:rPr>
            <w:noProof/>
            <w:webHidden/>
          </w:rPr>
          <w:fldChar w:fldCharType="separate"/>
        </w:r>
        <w:r w:rsidR="002C2CE6">
          <w:rPr>
            <w:noProof/>
            <w:webHidden/>
          </w:rPr>
          <w:t>35</w:t>
        </w:r>
        <w:r w:rsidR="00846BEC">
          <w:rPr>
            <w:noProof/>
            <w:webHidden/>
          </w:rPr>
          <w:fldChar w:fldCharType="end"/>
        </w:r>
      </w:hyperlink>
    </w:p>
    <w:p w14:paraId="0C1FB12F" w14:textId="66C6F2FE" w:rsidR="00846BEC" w:rsidRDefault="002743E4">
      <w:pPr>
        <w:pStyle w:val="Kazaloslik"/>
        <w:tabs>
          <w:tab w:val="right" w:leader="dot" w:pos="9202"/>
        </w:tabs>
        <w:rPr>
          <w:rFonts w:eastAsiaTheme="minorEastAsia"/>
          <w:noProof/>
          <w:lang w:val="sl-SI" w:eastAsia="sl-SI"/>
        </w:rPr>
      </w:pPr>
      <w:hyperlink w:anchor="_Toc501709637" w:history="1">
        <w:r w:rsidR="00846BEC" w:rsidRPr="00322C6E">
          <w:rPr>
            <w:rStyle w:val="Hiperpovezava"/>
            <w:noProof/>
          </w:rPr>
          <w:t xml:space="preserve">Slika 7: </w:t>
        </w:r>
        <w:r w:rsidR="00846BEC" w:rsidRPr="00322C6E">
          <w:rPr>
            <w:rStyle w:val="Hiperpovezava"/>
            <w:rFonts w:cs="Arial"/>
            <w:noProof/>
          </w:rPr>
          <w:t>Trasa plinovoda in toplovoda v občini Trbovlje</w:t>
        </w:r>
        <w:r w:rsidR="00846BEC">
          <w:rPr>
            <w:noProof/>
            <w:webHidden/>
          </w:rPr>
          <w:tab/>
        </w:r>
        <w:r w:rsidR="00846BEC">
          <w:rPr>
            <w:noProof/>
            <w:webHidden/>
          </w:rPr>
          <w:fldChar w:fldCharType="begin"/>
        </w:r>
        <w:r w:rsidR="00846BEC">
          <w:rPr>
            <w:noProof/>
            <w:webHidden/>
          </w:rPr>
          <w:instrText xml:space="preserve"> PAGEREF _Toc501709637 \h </w:instrText>
        </w:r>
        <w:r w:rsidR="00846BEC">
          <w:rPr>
            <w:noProof/>
            <w:webHidden/>
          </w:rPr>
        </w:r>
        <w:r w:rsidR="00846BEC">
          <w:rPr>
            <w:noProof/>
            <w:webHidden/>
          </w:rPr>
          <w:fldChar w:fldCharType="separate"/>
        </w:r>
        <w:r w:rsidR="002C2CE6">
          <w:rPr>
            <w:noProof/>
            <w:webHidden/>
          </w:rPr>
          <w:t>37</w:t>
        </w:r>
        <w:r w:rsidR="00846BEC">
          <w:rPr>
            <w:noProof/>
            <w:webHidden/>
          </w:rPr>
          <w:fldChar w:fldCharType="end"/>
        </w:r>
      </w:hyperlink>
    </w:p>
    <w:p w14:paraId="79C2F865" w14:textId="20543909" w:rsidR="001B4109" w:rsidRDefault="00CF390A" w:rsidP="00144829">
      <w:pPr>
        <w:spacing w:after="0"/>
        <w:rPr>
          <w:b/>
          <w:sz w:val="28"/>
          <w:szCs w:val="28"/>
          <w:lang w:val="sl-SI"/>
        </w:rPr>
      </w:pPr>
      <w:r w:rsidRPr="00E061E5">
        <w:rPr>
          <w:lang w:val="sl-SI"/>
        </w:rPr>
        <w:fldChar w:fldCharType="end"/>
      </w:r>
    </w:p>
    <w:p w14:paraId="47C02E61" w14:textId="77777777" w:rsidR="000014C1" w:rsidRPr="00E061E5" w:rsidRDefault="00E62C7F" w:rsidP="009725A9">
      <w:pPr>
        <w:pStyle w:val="Kazalovsebine10"/>
        <w:rPr>
          <w:lang w:val="sl-SI"/>
        </w:rPr>
      </w:pPr>
      <w:r w:rsidRPr="00E061E5">
        <w:rPr>
          <w:lang w:val="sl-SI"/>
        </w:rPr>
        <w:t>SEZNAM TABEL</w:t>
      </w:r>
    </w:p>
    <w:bookmarkStart w:id="0" w:name="_Toc405877582"/>
    <w:p w14:paraId="5A7CB4A9" w14:textId="3EDCFC57" w:rsidR="002C2CE6" w:rsidRDefault="00CF390A">
      <w:pPr>
        <w:pStyle w:val="Kazaloslik"/>
        <w:tabs>
          <w:tab w:val="right" w:leader="dot" w:pos="9202"/>
        </w:tabs>
        <w:rPr>
          <w:rFonts w:eastAsiaTheme="minorEastAsia"/>
          <w:noProof/>
          <w:lang w:val="sl-SI" w:eastAsia="sl-SI"/>
        </w:rPr>
      </w:pPr>
      <w:r w:rsidRPr="00E061E5">
        <w:rPr>
          <w:lang w:val="sl-SI"/>
        </w:rPr>
        <w:fldChar w:fldCharType="begin"/>
      </w:r>
      <w:r w:rsidR="00E62C7F" w:rsidRPr="00E061E5">
        <w:rPr>
          <w:lang w:val="sl-SI"/>
        </w:rPr>
        <w:instrText xml:space="preserve"> TOC \h \z \c "Tabela" </w:instrText>
      </w:r>
      <w:r w:rsidRPr="00E061E5">
        <w:rPr>
          <w:lang w:val="sl-SI"/>
        </w:rPr>
        <w:fldChar w:fldCharType="separate"/>
      </w:r>
      <w:hyperlink w:anchor="_Toc503774437" w:history="1">
        <w:r w:rsidR="002C2CE6" w:rsidRPr="003A4253">
          <w:rPr>
            <w:rStyle w:val="Hiperpovezava"/>
            <w:noProof/>
          </w:rPr>
          <w:t>Tabela 1: Ukrepi in indikatorji</w:t>
        </w:r>
        <w:r w:rsidR="002C2CE6">
          <w:rPr>
            <w:noProof/>
            <w:webHidden/>
          </w:rPr>
          <w:tab/>
        </w:r>
        <w:r w:rsidR="002C2CE6">
          <w:rPr>
            <w:noProof/>
            <w:webHidden/>
          </w:rPr>
          <w:fldChar w:fldCharType="begin"/>
        </w:r>
        <w:r w:rsidR="002C2CE6">
          <w:rPr>
            <w:noProof/>
            <w:webHidden/>
          </w:rPr>
          <w:instrText xml:space="preserve"> PAGEREF _Toc503774437 \h </w:instrText>
        </w:r>
        <w:r w:rsidR="002C2CE6">
          <w:rPr>
            <w:noProof/>
            <w:webHidden/>
          </w:rPr>
        </w:r>
        <w:r w:rsidR="002C2CE6">
          <w:rPr>
            <w:noProof/>
            <w:webHidden/>
          </w:rPr>
          <w:fldChar w:fldCharType="separate"/>
        </w:r>
        <w:r w:rsidR="002C2CE6">
          <w:rPr>
            <w:noProof/>
            <w:webHidden/>
          </w:rPr>
          <w:t>11</w:t>
        </w:r>
        <w:r w:rsidR="002C2CE6">
          <w:rPr>
            <w:noProof/>
            <w:webHidden/>
          </w:rPr>
          <w:fldChar w:fldCharType="end"/>
        </w:r>
      </w:hyperlink>
    </w:p>
    <w:p w14:paraId="7D2BA05E" w14:textId="57FE8144" w:rsidR="002C2CE6" w:rsidRDefault="002743E4">
      <w:pPr>
        <w:pStyle w:val="Kazaloslik"/>
        <w:tabs>
          <w:tab w:val="right" w:leader="dot" w:pos="9202"/>
        </w:tabs>
        <w:rPr>
          <w:rFonts w:eastAsiaTheme="minorEastAsia"/>
          <w:noProof/>
          <w:lang w:val="sl-SI" w:eastAsia="sl-SI"/>
        </w:rPr>
      </w:pPr>
      <w:hyperlink w:anchor="_Toc503774438" w:history="1">
        <w:r w:rsidR="002C2CE6" w:rsidRPr="003A4253">
          <w:rPr>
            <w:rStyle w:val="Hiperpovezava"/>
            <w:noProof/>
          </w:rPr>
          <w:t>Tabela 2: Statistični podatki za občino Trbovlje za leto 2014</w:t>
        </w:r>
        <w:r w:rsidR="002C2CE6">
          <w:rPr>
            <w:noProof/>
            <w:webHidden/>
          </w:rPr>
          <w:tab/>
        </w:r>
        <w:r w:rsidR="002C2CE6">
          <w:rPr>
            <w:noProof/>
            <w:webHidden/>
          </w:rPr>
          <w:fldChar w:fldCharType="begin"/>
        </w:r>
        <w:r w:rsidR="002C2CE6">
          <w:rPr>
            <w:noProof/>
            <w:webHidden/>
          </w:rPr>
          <w:instrText xml:space="preserve"> PAGEREF _Toc503774438 \h </w:instrText>
        </w:r>
        <w:r w:rsidR="002C2CE6">
          <w:rPr>
            <w:noProof/>
            <w:webHidden/>
          </w:rPr>
        </w:r>
        <w:r w:rsidR="002C2CE6">
          <w:rPr>
            <w:noProof/>
            <w:webHidden/>
          </w:rPr>
          <w:fldChar w:fldCharType="separate"/>
        </w:r>
        <w:r w:rsidR="002C2CE6">
          <w:rPr>
            <w:noProof/>
            <w:webHidden/>
          </w:rPr>
          <w:t>19</w:t>
        </w:r>
        <w:r w:rsidR="002C2CE6">
          <w:rPr>
            <w:noProof/>
            <w:webHidden/>
          </w:rPr>
          <w:fldChar w:fldCharType="end"/>
        </w:r>
      </w:hyperlink>
    </w:p>
    <w:p w14:paraId="0DB42259" w14:textId="1E6D86A0" w:rsidR="002C2CE6" w:rsidRDefault="002743E4">
      <w:pPr>
        <w:pStyle w:val="Kazaloslik"/>
        <w:tabs>
          <w:tab w:val="right" w:leader="dot" w:pos="9202"/>
        </w:tabs>
        <w:rPr>
          <w:rFonts w:eastAsiaTheme="minorEastAsia"/>
          <w:noProof/>
          <w:lang w:val="sl-SI" w:eastAsia="sl-SI"/>
        </w:rPr>
      </w:pPr>
      <w:hyperlink w:anchor="_Toc503774439" w:history="1">
        <w:r w:rsidR="002C2CE6" w:rsidRPr="003A4253">
          <w:rPr>
            <w:rStyle w:val="Hiperpovezava"/>
            <w:noProof/>
          </w:rPr>
          <w:t>Tabela 3: Število gospodinjstev in prebivalcev po naseljih v občini Trbovlje</w:t>
        </w:r>
        <w:r w:rsidR="002C2CE6">
          <w:rPr>
            <w:noProof/>
            <w:webHidden/>
          </w:rPr>
          <w:tab/>
        </w:r>
        <w:r w:rsidR="002C2CE6">
          <w:rPr>
            <w:noProof/>
            <w:webHidden/>
          </w:rPr>
          <w:fldChar w:fldCharType="begin"/>
        </w:r>
        <w:r w:rsidR="002C2CE6">
          <w:rPr>
            <w:noProof/>
            <w:webHidden/>
          </w:rPr>
          <w:instrText xml:space="preserve"> PAGEREF _Toc503774439 \h </w:instrText>
        </w:r>
        <w:r w:rsidR="002C2CE6">
          <w:rPr>
            <w:noProof/>
            <w:webHidden/>
          </w:rPr>
        </w:r>
        <w:r w:rsidR="002C2CE6">
          <w:rPr>
            <w:noProof/>
            <w:webHidden/>
          </w:rPr>
          <w:fldChar w:fldCharType="separate"/>
        </w:r>
        <w:r w:rsidR="002C2CE6">
          <w:rPr>
            <w:noProof/>
            <w:webHidden/>
          </w:rPr>
          <w:t>21</w:t>
        </w:r>
        <w:r w:rsidR="002C2CE6">
          <w:rPr>
            <w:noProof/>
            <w:webHidden/>
          </w:rPr>
          <w:fldChar w:fldCharType="end"/>
        </w:r>
      </w:hyperlink>
    </w:p>
    <w:p w14:paraId="52966EE5" w14:textId="52A93E3C" w:rsidR="002C2CE6" w:rsidRDefault="002743E4">
      <w:pPr>
        <w:pStyle w:val="Kazaloslik"/>
        <w:tabs>
          <w:tab w:val="right" w:leader="dot" w:pos="9202"/>
        </w:tabs>
        <w:rPr>
          <w:rFonts w:eastAsiaTheme="minorEastAsia"/>
          <w:noProof/>
          <w:lang w:val="sl-SI" w:eastAsia="sl-SI"/>
        </w:rPr>
      </w:pPr>
      <w:hyperlink w:anchor="_Toc503774440" w:history="1">
        <w:r w:rsidR="002C2CE6" w:rsidRPr="003A4253">
          <w:rPr>
            <w:rStyle w:val="Hiperpovezava"/>
            <w:noProof/>
          </w:rPr>
          <w:t>Tabela 4: Izobrazbena struktura za občino Trbovlje</w:t>
        </w:r>
        <w:r w:rsidR="002C2CE6">
          <w:rPr>
            <w:noProof/>
            <w:webHidden/>
          </w:rPr>
          <w:tab/>
        </w:r>
        <w:r w:rsidR="002C2CE6">
          <w:rPr>
            <w:noProof/>
            <w:webHidden/>
          </w:rPr>
          <w:fldChar w:fldCharType="begin"/>
        </w:r>
        <w:r w:rsidR="002C2CE6">
          <w:rPr>
            <w:noProof/>
            <w:webHidden/>
          </w:rPr>
          <w:instrText xml:space="preserve"> PAGEREF _Toc503774440 \h </w:instrText>
        </w:r>
        <w:r w:rsidR="002C2CE6">
          <w:rPr>
            <w:noProof/>
            <w:webHidden/>
          </w:rPr>
        </w:r>
        <w:r w:rsidR="002C2CE6">
          <w:rPr>
            <w:noProof/>
            <w:webHidden/>
          </w:rPr>
          <w:fldChar w:fldCharType="separate"/>
        </w:r>
        <w:r w:rsidR="002C2CE6">
          <w:rPr>
            <w:noProof/>
            <w:webHidden/>
          </w:rPr>
          <w:t>21</w:t>
        </w:r>
        <w:r w:rsidR="002C2CE6">
          <w:rPr>
            <w:noProof/>
            <w:webHidden/>
          </w:rPr>
          <w:fldChar w:fldCharType="end"/>
        </w:r>
      </w:hyperlink>
    </w:p>
    <w:p w14:paraId="70293ABA" w14:textId="18540880" w:rsidR="002C2CE6" w:rsidRDefault="002743E4">
      <w:pPr>
        <w:pStyle w:val="Kazaloslik"/>
        <w:tabs>
          <w:tab w:val="right" w:leader="dot" w:pos="9202"/>
        </w:tabs>
        <w:rPr>
          <w:rFonts w:eastAsiaTheme="minorEastAsia"/>
          <w:noProof/>
          <w:lang w:val="sl-SI" w:eastAsia="sl-SI"/>
        </w:rPr>
      </w:pPr>
      <w:hyperlink w:anchor="_Toc503774441" w:history="1">
        <w:r w:rsidR="002C2CE6" w:rsidRPr="003A4253">
          <w:rPr>
            <w:rStyle w:val="Hiperpovezava"/>
            <w:noProof/>
          </w:rPr>
          <w:t>Tabela 5: Delovno aktivno prebivalstvo, registrirane brezposelne osebe in stopnja registrirane brezposelnosti v občini Trbovlje</w:t>
        </w:r>
        <w:r w:rsidR="002C2CE6">
          <w:rPr>
            <w:noProof/>
            <w:webHidden/>
          </w:rPr>
          <w:tab/>
        </w:r>
        <w:r w:rsidR="002C2CE6">
          <w:rPr>
            <w:noProof/>
            <w:webHidden/>
          </w:rPr>
          <w:fldChar w:fldCharType="begin"/>
        </w:r>
        <w:r w:rsidR="002C2CE6">
          <w:rPr>
            <w:noProof/>
            <w:webHidden/>
          </w:rPr>
          <w:instrText xml:space="preserve"> PAGEREF _Toc503774441 \h </w:instrText>
        </w:r>
        <w:r w:rsidR="002C2CE6">
          <w:rPr>
            <w:noProof/>
            <w:webHidden/>
          </w:rPr>
        </w:r>
        <w:r w:rsidR="002C2CE6">
          <w:rPr>
            <w:noProof/>
            <w:webHidden/>
          </w:rPr>
          <w:fldChar w:fldCharType="separate"/>
        </w:r>
        <w:r w:rsidR="002C2CE6">
          <w:rPr>
            <w:noProof/>
            <w:webHidden/>
          </w:rPr>
          <w:t>22</w:t>
        </w:r>
        <w:r w:rsidR="002C2CE6">
          <w:rPr>
            <w:noProof/>
            <w:webHidden/>
          </w:rPr>
          <w:fldChar w:fldCharType="end"/>
        </w:r>
      </w:hyperlink>
    </w:p>
    <w:p w14:paraId="78BEF537" w14:textId="24BE4130" w:rsidR="002C2CE6" w:rsidRDefault="002743E4">
      <w:pPr>
        <w:pStyle w:val="Kazaloslik"/>
        <w:tabs>
          <w:tab w:val="right" w:leader="dot" w:pos="9202"/>
        </w:tabs>
        <w:rPr>
          <w:rFonts w:eastAsiaTheme="minorEastAsia"/>
          <w:noProof/>
          <w:lang w:val="sl-SI" w:eastAsia="sl-SI"/>
        </w:rPr>
      </w:pPr>
      <w:hyperlink w:anchor="_Toc503774442" w:history="1">
        <w:r w:rsidR="002C2CE6" w:rsidRPr="003A4253">
          <w:rPr>
            <w:rStyle w:val="Hiperpovezava"/>
            <w:noProof/>
          </w:rPr>
          <w:t>Tabela 6: Podatki o gospodarskih subjektih v občini Trbovlje, 2010-2016</w:t>
        </w:r>
        <w:r w:rsidR="002C2CE6">
          <w:rPr>
            <w:noProof/>
            <w:webHidden/>
          </w:rPr>
          <w:tab/>
        </w:r>
        <w:r w:rsidR="002C2CE6">
          <w:rPr>
            <w:noProof/>
            <w:webHidden/>
          </w:rPr>
          <w:fldChar w:fldCharType="begin"/>
        </w:r>
        <w:r w:rsidR="002C2CE6">
          <w:rPr>
            <w:noProof/>
            <w:webHidden/>
          </w:rPr>
          <w:instrText xml:space="preserve"> PAGEREF _Toc503774442 \h </w:instrText>
        </w:r>
        <w:r w:rsidR="002C2CE6">
          <w:rPr>
            <w:noProof/>
            <w:webHidden/>
          </w:rPr>
        </w:r>
        <w:r w:rsidR="002C2CE6">
          <w:rPr>
            <w:noProof/>
            <w:webHidden/>
          </w:rPr>
          <w:fldChar w:fldCharType="separate"/>
        </w:r>
        <w:r w:rsidR="002C2CE6">
          <w:rPr>
            <w:noProof/>
            <w:webHidden/>
          </w:rPr>
          <w:t>23</w:t>
        </w:r>
        <w:r w:rsidR="002C2CE6">
          <w:rPr>
            <w:noProof/>
            <w:webHidden/>
          </w:rPr>
          <w:fldChar w:fldCharType="end"/>
        </w:r>
      </w:hyperlink>
    </w:p>
    <w:p w14:paraId="50D244BA" w14:textId="6B12EE6D" w:rsidR="002C2CE6" w:rsidRDefault="002743E4">
      <w:pPr>
        <w:pStyle w:val="Kazaloslik"/>
        <w:tabs>
          <w:tab w:val="right" w:leader="dot" w:pos="9202"/>
        </w:tabs>
        <w:rPr>
          <w:rFonts w:eastAsiaTheme="minorEastAsia"/>
          <w:noProof/>
          <w:lang w:val="sl-SI" w:eastAsia="sl-SI"/>
        </w:rPr>
      </w:pPr>
      <w:hyperlink w:anchor="_Toc503774443" w:history="1">
        <w:r w:rsidR="002C2CE6" w:rsidRPr="003A4253">
          <w:rPr>
            <w:rStyle w:val="Hiperpovezava"/>
            <w:noProof/>
          </w:rPr>
          <w:t>Tabela 7: Poslovni subjekti v poslovnem registru po občini in po skupinah, 31.12.2015</w:t>
        </w:r>
        <w:r w:rsidR="002C2CE6">
          <w:rPr>
            <w:noProof/>
            <w:webHidden/>
          </w:rPr>
          <w:tab/>
        </w:r>
        <w:r w:rsidR="002C2CE6">
          <w:rPr>
            <w:noProof/>
            <w:webHidden/>
          </w:rPr>
          <w:fldChar w:fldCharType="begin"/>
        </w:r>
        <w:r w:rsidR="002C2CE6">
          <w:rPr>
            <w:noProof/>
            <w:webHidden/>
          </w:rPr>
          <w:instrText xml:space="preserve"> PAGEREF _Toc503774443 \h </w:instrText>
        </w:r>
        <w:r w:rsidR="002C2CE6">
          <w:rPr>
            <w:noProof/>
            <w:webHidden/>
          </w:rPr>
        </w:r>
        <w:r w:rsidR="002C2CE6">
          <w:rPr>
            <w:noProof/>
            <w:webHidden/>
          </w:rPr>
          <w:fldChar w:fldCharType="separate"/>
        </w:r>
        <w:r w:rsidR="002C2CE6">
          <w:rPr>
            <w:noProof/>
            <w:webHidden/>
          </w:rPr>
          <w:t>23</w:t>
        </w:r>
        <w:r w:rsidR="002C2CE6">
          <w:rPr>
            <w:noProof/>
            <w:webHidden/>
          </w:rPr>
          <w:fldChar w:fldCharType="end"/>
        </w:r>
      </w:hyperlink>
    </w:p>
    <w:p w14:paraId="2DA37641" w14:textId="7E9FB0AF" w:rsidR="002C2CE6" w:rsidRDefault="002743E4">
      <w:pPr>
        <w:pStyle w:val="Kazaloslik"/>
        <w:tabs>
          <w:tab w:val="right" w:leader="dot" w:pos="9202"/>
        </w:tabs>
        <w:rPr>
          <w:rFonts w:eastAsiaTheme="minorEastAsia"/>
          <w:noProof/>
          <w:lang w:val="sl-SI" w:eastAsia="sl-SI"/>
        </w:rPr>
      </w:pPr>
      <w:hyperlink w:anchor="_Toc503774444" w:history="1">
        <w:r w:rsidR="002C2CE6" w:rsidRPr="003A4253">
          <w:rPr>
            <w:rStyle w:val="Hiperpovezava"/>
            <w:noProof/>
          </w:rPr>
          <w:t>Tabela 8: Število gospodarskih subjektov po SKD od A-S v letih 2008-2014 v občini Trbovlje</w:t>
        </w:r>
        <w:r w:rsidR="002C2CE6">
          <w:rPr>
            <w:noProof/>
            <w:webHidden/>
          </w:rPr>
          <w:tab/>
        </w:r>
        <w:r w:rsidR="002C2CE6">
          <w:rPr>
            <w:noProof/>
            <w:webHidden/>
          </w:rPr>
          <w:fldChar w:fldCharType="begin"/>
        </w:r>
        <w:r w:rsidR="002C2CE6">
          <w:rPr>
            <w:noProof/>
            <w:webHidden/>
          </w:rPr>
          <w:instrText xml:space="preserve"> PAGEREF _Toc503774444 \h </w:instrText>
        </w:r>
        <w:r w:rsidR="002C2CE6">
          <w:rPr>
            <w:noProof/>
            <w:webHidden/>
          </w:rPr>
        </w:r>
        <w:r w:rsidR="002C2CE6">
          <w:rPr>
            <w:noProof/>
            <w:webHidden/>
          </w:rPr>
          <w:fldChar w:fldCharType="separate"/>
        </w:r>
        <w:r w:rsidR="002C2CE6">
          <w:rPr>
            <w:noProof/>
            <w:webHidden/>
          </w:rPr>
          <w:t>24</w:t>
        </w:r>
        <w:r w:rsidR="002C2CE6">
          <w:rPr>
            <w:noProof/>
            <w:webHidden/>
          </w:rPr>
          <w:fldChar w:fldCharType="end"/>
        </w:r>
      </w:hyperlink>
    </w:p>
    <w:p w14:paraId="72FC578E" w14:textId="33F91984" w:rsidR="002C2CE6" w:rsidRDefault="002743E4">
      <w:pPr>
        <w:pStyle w:val="Kazaloslik"/>
        <w:tabs>
          <w:tab w:val="right" w:leader="dot" w:pos="9202"/>
        </w:tabs>
        <w:rPr>
          <w:rFonts w:eastAsiaTheme="minorEastAsia"/>
          <w:noProof/>
          <w:lang w:val="sl-SI" w:eastAsia="sl-SI"/>
        </w:rPr>
      </w:pPr>
      <w:hyperlink w:anchor="_Toc503774445" w:history="1">
        <w:r w:rsidR="002C2CE6" w:rsidRPr="003A4253">
          <w:rPr>
            <w:rStyle w:val="Hiperpovezava"/>
            <w:noProof/>
          </w:rPr>
          <w:t>Tabela 9: Število mikro, majhnih in srednjih podjetij po pravnoorganizacijskih oblikah v občini Trbovlje 2008-2014</w:t>
        </w:r>
        <w:r w:rsidR="002C2CE6">
          <w:rPr>
            <w:noProof/>
            <w:webHidden/>
          </w:rPr>
          <w:tab/>
        </w:r>
        <w:r w:rsidR="002C2CE6">
          <w:rPr>
            <w:noProof/>
            <w:webHidden/>
          </w:rPr>
          <w:fldChar w:fldCharType="begin"/>
        </w:r>
        <w:r w:rsidR="002C2CE6">
          <w:rPr>
            <w:noProof/>
            <w:webHidden/>
          </w:rPr>
          <w:instrText xml:space="preserve"> PAGEREF _Toc503774445 \h </w:instrText>
        </w:r>
        <w:r w:rsidR="002C2CE6">
          <w:rPr>
            <w:noProof/>
            <w:webHidden/>
          </w:rPr>
        </w:r>
        <w:r w:rsidR="002C2CE6">
          <w:rPr>
            <w:noProof/>
            <w:webHidden/>
          </w:rPr>
          <w:fldChar w:fldCharType="separate"/>
        </w:r>
        <w:r w:rsidR="002C2CE6">
          <w:rPr>
            <w:noProof/>
            <w:webHidden/>
          </w:rPr>
          <w:t>25</w:t>
        </w:r>
        <w:r w:rsidR="002C2CE6">
          <w:rPr>
            <w:noProof/>
            <w:webHidden/>
          </w:rPr>
          <w:fldChar w:fldCharType="end"/>
        </w:r>
      </w:hyperlink>
    </w:p>
    <w:p w14:paraId="55B7C86A" w14:textId="0F2D5310" w:rsidR="002C2CE6" w:rsidRDefault="002743E4">
      <w:pPr>
        <w:pStyle w:val="Kazaloslik"/>
        <w:tabs>
          <w:tab w:val="right" w:leader="dot" w:pos="9202"/>
        </w:tabs>
        <w:rPr>
          <w:rFonts w:eastAsiaTheme="minorEastAsia"/>
          <w:noProof/>
          <w:lang w:val="sl-SI" w:eastAsia="sl-SI"/>
        </w:rPr>
      </w:pPr>
      <w:hyperlink w:anchor="_Toc503774446" w:history="1">
        <w:r w:rsidR="002C2CE6" w:rsidRPr="003A4253">
          <w:rPr>
            <w:rStyle w:val="Hiperpovezava"/>
            <w:noProof/>
          </w:rPr>
          <w:t>Tabela 10:  Število kmetijskih gospodarstev v občini Trbovlje</w:t>
        </w:r>
        <w:r w:rsidR="002C2CE6">
          <w:rPr>
            <w:noProof/>
            <w:webHidden/>
          </w:rPr>
          <w:tab/>
        </w:r>
        <w:r w:rsidR="002C2CE6">
          <w:rPr>
            <w:noProof/>
            <w:webHidden/>
          </w:rPr>
          <w:fldChar w:fldCharType="begin"/>
        </w:r>
        <w:r w:rsidR="002C2CE6">
          <w:rPr>
            <w:noProof/>
            <w:webHidden/>
          </w:rPr>
          <w:instrText xml:space="preserve"> PAGEREF _Toc503774446 \h </w:instrText>
        </w:r>
        <w:r w:rsidR="002C2CE6">
          <w:rPr>
            <w:noProof/>
            <w:webHidden/>
          </w:rPr>
        </w:r>
        <w:r w:rsidR="002C2CE6">
          <w:rPr>
            <w:noProof/>
            <w:webHidden/>
          </w:rPr>
          <w:fldChar w:fldCharType="separate"/>
        </w:r>
        <w:r w:rsidR="002C2CE6">
          <w:rPr>
            <w:noProof/>
            <w:webHidden/>
          </w:rPr>
          <w:t>26</w:t>
        </w:r>
        <w:r w:rsidR="002C2CE6">
          <w:rPr>
            <w:noProof/>
            <w:webHidden/>
          </w:rPr>
          <w:fldChar w:fldCharType="end"/>
        </w:r>
      </w:hyperlink>
    </w:p>
    <w:p w14:paraId="06905EA8" w14:textId="0516EED7" w:rsidR="002C2CE6" w:rsidRDefault="002743E4">
      <w:pPr>
        <w:pStyle w:val="Kazaloslik"/>
        <w:tabs>
          <w:tab w:val="right" w:leader="dot" w:pos="9202"/>
        </w:tabs>
        <w:rPr>
          <w:rFonts w:eastAsiaTheme="minorEastAsia"/>
          <w:noProof/>
          <w:lang w:val="sl-SI" w:eastAsia="sl-SI"/>
        </w:rPr>
      </w:pPr>
      <w:hyperlink w:anchor="_Toc503774447" w:history="1">
        <w:r w:rsidR="002C2CE6" w:rsidRPr="003A4253">
          <w:rPr>
            <w:rStyle w:val="Hiperpovezava"/>
            <w:noProof/>
          </w:rPr>
          <w:t>Tabela 11: Raba kmetijskih zemljišč v občini Trbovlje</w:t>
        </w:r>
        <w:r w:rsidR="002C2CE6">
          <w:rPr>
            <w:noProof/>
            <w:webHidden/>
          </w:rPr>
          <w:tab/>
        </w:r>
        <w:r w:rsidR="002C2CE6">
          <w:rPr>
            <w:noProof/>
            <w:webHidden/>
          </w:rPr>
          <w:fldChar w:fldCharType="begin"/>
        </w:r>
        <w:r w:rsidR="002C2CE6">
          <w:rPr>
            <w:noProof/>
            <w:webHidden/>
          </w:rPr>
          <w:instrText xml:space="preserve"> PAGEREF _Toc503774447 \h </w:instrText>
        </w:r>
        <w:r w:rsidR="002C2CE6">
          <w:rPr>
            <w:noProof/>
            <w:webHidden/>
          </w:rPr>
        </w:r>
        <w:r w:rsidR="002C2CE6">
          <w:rPr>
            <w:noProof/>
            <w:webHidden/>
          </w:rPr>
          <w:fldChar w:fldCharType="separate"/>
        </w:r>
        <w:r w:rsidR="002C2CE6">
          <w:rPr>
            <w:noProof/>
            <w:webHidden/>
          </w:rPr>
          <w:t>26</w:t>
        </w:r>
        <w:r w:rsidR="002C2CE6">
          <w:rPr>
            <w:noProof/>
            <w:webHidden/>
          </w:rPr>
          <w:fldChar w:fldCharType="end"/>
        </w:r>
      </w:hyperlink>
    </w:p>
    <w:p w14:paraId="6B8C05D5" w14:textId="4D162CA9" w:rsidR="002C2CE6" w:rsidRDefault="002743E4">
      <w:pPr>
        <w:pStyle w:val="Kazaloslik"/>
        <w:tabs>
          <w:tab w:val="right" w:leader="dot" w:pos="9202"/>
        </w:tabs>
        <w:rPr>
          <w:rFonts w:eastAsiaTheme="minorEastAsia"/>
          <w:noProof/>
          <w:lang w:val="sl-SI" w:eastAsia="sl-SI"/>
        </w:rPr>
      </w:pPr>
      <w:hyperlink w:anchor="_Toc503774448" w:history="1">
        <w:r w:rsidR="002C2CE6" w:rsidRPr="003A4253">
          <w:rPr>
            <w:rStyle w:val="Hiperpovezava"/>
            <w:noProof/>
          </w:rPr>
          <w:t>Tabela 12: Prihodi in prenočitve turistov v občini Trbovlje</w:t>
        </w:r>
        <w:r w:rsidR="002C2CE6">
          <w:rPr>
            <w:noProof/>
            <w:webHidden/>
          </w:rPr>
          <w:tab/>
        </w:r>
        <w:r w:rsidR="002C2CE6">
          <w:rPr>
            <w:noProof/>
            <w:webHidden/>
          </w:rPr>
          <w:fldChar w:fldCharType="begin"/>
        </w:r>
        <w:r w:rsidR="002C2CE6">
          <w:rPr>
            <w:noProof/>
            <w:webHidden/>
          </w:rPr>
          <w:instrText xml:space="preserve"> PAGEREF _Toc503774448 \h </w:instrText>
        </w:r>
        <w:r w:rsidR="002C2CE6">
          <w:rPr>
            <w:noProof/>
            <w:webHidden/>
          </w:rPr>
        </w:r>
        <w:r w:rsidR="002C2CE6">
          <w:rPr>
            <w:noProof/>
            <w:webHidden/>
          </w:rPr>
          <w:fldChar w:fldCharType="separate"/>
        </w:r>
        <w:r w:rsidR="002C2CE6">
          <w:rPr>
            <w:noProof/>
            <w:webHidden/>
          </w:rPr>
          <w:t>27</w:t>
        </w:r>
        <w:r w:rsidR="002C2CE6">
          <w:rPr>
            <w:noProof/>
            <w:webHidden/>
          </w:rPr>
          <w:fldChar w:fldCharType="end"/>
        </w:r>
      </w:hyperlink>
    </w:p>
    <w:p w14:paraId="75C89C0F" w14:textId="5D331D2D" w:rsidR="002C2CE6" w:rsidRDefault="002743E4">
      <w:pPr>
        <w:pStyle w:val="Kazaloslik"/>
        <w:tabs>
          <w:tab w:val="right" w:leader="dot" w:pos="9202"/>
        </w:tabs>
        <w:rPr>
          <w:rFonts w:eastAsiaTheme="minorEastAsia"/>
          <w:noProof/>
          <w:lang w:val="sl-SI" w:eastAsia="sl-SI"/>
        </w:rPr>
      </w:pPr>
      <w:hyperlink w:anchor="_Toc503774449" w:history="1">
        <w:r w:rsidR="002C2CE6" w:rsidRPr="003A4253">
          <w:rPr>
            <w:rStyle w:val="Hiperpovezava"/>
            <w:noProof/>
          </w:rPr>
          <w:t>Tabela 13: Površine po osnovni namenski rabi prostora občine Trbovlje</w:t>
        </w:r>
        <w:r w:rsidR="002C2CE6">
          <w:rPr>
            <w:noProof/>
            <w:webHidden/>
          </w:rPr>
          <w:tab/>
        </w:r>
        <w:r w:rsidR="002C2CE6">
          <w:rPr>
            <w:noProof/>
            <w:webHidden/>
          </w:rPr>
          <w:fldChar w:fldCharType="begin"/>
        </w:r>
        <w:r w:rsidR="002C2CE6">
          <w:rPr>
            <w:noProof/>
            <w:webHidden/>
          </w:rPr>
          <w:instrText xml:space="preserve"> PAGEREF _Toc503774449 \h </w:instrText>
        </w:r>
        <w:r w:rsidR="002C2CE6">
          <w:rPr>
            <w:noProof/>
            <w:webHidden/>
          </w:rPr>
        </w:r>
        <w:r w:rsidR="002C2CE6">
          <w:rPr>
            <w:noProof/>
            <w:webHidden/>
          </w:rPr>
          <w:fldChar w:fldCharType="separate"/>
        </w:r>
        <w:r w:rsidR="002C2CE6">
          <w:rPr>
            <w:noProof/>
            <w:webHidden/>
          </w:rPr>
          <w:t>27</w:t>
        </w:r>
        <w:r w:rsidR="002C2CE6">
          <w:rPr>
            <w:noProof/>
            <w:webHidden/>
          </w:rPr>
          <w:fldChar w:fldCharType="end"/>
        </w:r>
      </w:hyperlink>
    </w:p>
    <w:p w14:paraId="2C17EA01" w14:textId="453CBAE0" w:rsidR="002C2CE6" w:rsidRDefault="002743E4">
      <w:pPr>
        <w:pStyle w:val="Kazaloslik"/>
        <w:tabs>
          <w:tab w:val="right" w:leader="dot" w:pos="9202"/>
        </w:tabs>
        <w:rPr>
          <w:rFonts w:eastAsiaTheme="minorEastAsia"/>
          <w:noProof/>
          <w:lang w:val="sl-SI" w:eastAsia="sl-SI"/>
        </w:rPr>
      </w:pPr>
      <w:hyperlink w:anchor="_Toc503774450" w:history="1">
        <w:r w:rsidR="002C2CE6" w:rsidRPr="003A4253">
          <w:rPr>
            <w:rStyle w:val="Hiperpovezava"/>
            <w:noProof/>
          </w:rPr>
          <w:t>Tabela 14:  Površine stavbnih zemljišča po podrobni namenski rabi občine Trbovlje</w:t>
        </w:r>
        <w:r w:rsidR="002C2CE6">
          <w:rPr>
            <w:noProof/>
            <w:webHidden/>
          </w:rPr>
          <w:tab/>
        </w:r>
        <w:r w:rsidR="002C2CE6">
          <w:rPr>
            <w:noProof/>
            <w:webHidden/>
          </w:rPr>
          <w:fldChar w:fldCharType="begin"/>
        </w:r>
        <w:r w:rsidR="002C2CE6">
          <w:rPr>
            <w:noProof/>
            <w:webHidden/>
          </w:rPr>
          <w:instrText xml:space="preserve"> PAGEREF _Toc503774450 \h </w:instrText>
        </w:r>
        <w:r w:rsidR="002C2CE6">
          <w:rPr>
            <w:noProof/>
            <w:webHidden/>
          </w:rPr>
        </w:r>
        <w:r w:rsidR="002C2CE6">
          <w:rPr>
            <w:noProof/>
            <w:webHidden/>
          </w:rPr>
          <w:fldChar w:fldCharType="separate"/>
        </w:r>
        <w:r w:rsidR="002C2CE6">
          <w:rPr>
            <w:noProof/>
            <w:webHidden/>
          </w:rPr>
          <w:t>27</w:t>
        </w:r>
        <w:r w:rsidR="002C2CE6">
          <w:rPr>
            <w:noProof/>
            <w:webHidden/>
          </w:rPr>
          <w:fldChar w:fldCharType="end"/>
        </w:r>
      </w:hyperlink>
    </w:p>
    <w:p w14:paraId="2C78FA43" w14:textId="3449DC15" w:rsidR="002C2CE6" w:rsidRDefault="002743E4">
      <w:pPr>
        <w:pStyle w:val="Kazaloslik"/>
        <w:tabs>
          <w:tab w:val="right" w:leader="dot" w:pos="9202"/>
        </w:tabs>
        <w:rPr>
          <w:rFonts w:eastAsiaTheme="minorEastAsia"/>
          <w:noProof/>
          <w:lang w:val="sl-SI" w:eastAsia="sl-SI"/>
        </w:rPr>
      </w:pPr>
      <w:hyperlink w:anchor="_Toc503774451" w:history="1">
        <w:r w:rsidR="002C2CE6" w:rsidRPr="003A4253">
          <w:rPr>
            <w:rStyle w:val="Hiperpovezava"/>
            <w:noProof/>
          </w:rPr>
          <w:t>Tabela 15: Dolžine cestnih odsekov po kategorijah v občini Trbovlje</w:t>
        </w:r>
        <w:r w:rsidR="002C2CE6">
          <w:rPr>
            <w:noProof/>
            <w:webHidden/>
          </w:rPr>
          <w:tab/>
        </w:r>
        <w:r w:rsidR="002C2CE6">
          <w:rPr>
            <w:noProof/>
            <w:webHidden/>
          </w:rPr>
          <w:fldChar w:fldCharType="begin"/>
        </w:r>
        <w:r w:rsidR="002C2CE6">
          <w:rPr>
            <w:noProof/>
            <w:webHidden/>
          </w:rPr>
          <w:instrText xml:space="preserve"> PAGEREF _Toc503774451 \h </w:instrText>
        </w:r>
        <w:r w:rsidR="002C2CE6">
          <w:rPr>
            <w:noProof/>
            <w:webHidden/>
          </w:rPr>
        </w:r>
        <w:r w:rsidR="002C2CE6">
          <w:rPr>
            <w:noProof/>
            <w:webHidden/>
          </w:rPr>
          <w:fldChar w:fldCharType="separate"/>
        </w:r>
        <w:r w:rsidR="002C2CE6">
          <w:rPr>
            <w:noProof/>
            <w:webHidden/>
          </w:rPr>
          <w:t>31</w:t>
        </w:r>
        <w:r w:rsidR="002C2CE6">
          <w:rPr>
            <w:noProof/>
            <w:webHidden/>
          </w:rPr>
          <w:fldChar w:fldCharType="end"/>
        </w:r>
      </w:hyperlink>
    </w:p>
    <w:p w14:paraId="3825A446" w14:textId="0CD4BA80" w:rsidR="002C2CE6" w:rsidRDefault="002743E4">
      <w:pPr>
        <w:pStyle w:val="Kazaloslik"/>
        <w:tabs>
          <w:tab w:val="right" w:leader="dot" w:pos="9202"/>
        </w:tabs>
        <w:rPr>
          <w:rFonts w:eastAsiaTheme="minorEastAsia"/>
          <w:noProof/>
          <w:lang w:val="sl-SI" w:eastAsia="sl-SI"/>
        </w:rPr>
      </w:pPr>
      <w:hyperlink w:anchor="_Toc503774452" w:history="1">
        <w:r w:rsidR="002C2CE6" w:rsidRPr="003A4253">
          <w:rPr>
            <w:rStyle w:val="Hiperpovezava"/>
            <w:noProof/>
          </w:rPr>
          <w:t>Tabela 16: Raba energentov ogrevanja in toplotne energije v občini Trbovlje 2010</w:t>
        </w:r>
        <w:r w:rsidR="002C2CE6">
          <w:rPr>
            <w:noProof/>
            <w:webHidden/>
          </w:rPr>
          <w:tab/>
        </w:r>
        <w:r w:rsidR="002C2CE6">
          <w:rPr>
            <w:noProof/>
            <w:webHidden/>
          </w:rPr>
          <w:fldChar w:fldCharType="begin"/>
        </w:r>
        <w:r w:rsidR="002C2CE6">
          <w:rPr>
            <w:noProof/>
            <w:webHidden/>
          </w:rPr>
          <w:instrText xml:space="preserve"> PAGEREF _Toc503774452 \h </w:instrText>
        </w:r>
        <w:r w:rsidR="002C2CE6">
          <w:rPr>
            <w:noProof/>
            <w:webHidden/>
          </w:rPr>
        </w:r>
        <w:r w:rsidR="002C2CE6">
          <w:rPr>
            <w:noProof/>
            <w:webHidden/>
          </w:rPr>
          <w:fldChar w:fldCharType="separate"/>
        </w:r>
        <w:r w:rsidR="002C2CE6">
          <w:rPr>
            <w:noProof/>
            <w:webHidden/>
          </w:rPr>
          <w:t>36</w:t>
        </w:r>
        <w:r w:rsidR="002C2CE6">
          <w:rPr>
            <w:noProof/>
            <w:webHidden/>
          </w:rPr>
          <w:fldChar w:fldCharType="end"/>
        </w:r>
      </w:hyperlink>
    </w:p>
    <w:p w14:paraId="171BD34B" w14:textId="375102B7" w:rsidR="002C2CE6" w:rsidRDefault="002743E4">
      <w:pPr>
        <w:pStyle w:val="Kazaloslik"/>
        <w:tabs>
          <w:tab w:val="right" w:leader="dot" w:pos="9202"/>
        </w:tabs>
        <w:rPr>
          <w:rFonts w:eastAsiaTheme="minorEastAsia"/>
          <w:noProof/>
          <w:lang w:val="sl-SI" w:eastAsia="sl-SI"/>
        </w:rPr>
      </w:pPr>
      <w:hyperlink w:anchor="_Toc503774453" w:history="1">
        <w:r w:rsidR="002C2CE6" w:rsidRPr="003A4253">
          <w:rPr>
            <w:rStyle w:val="Hiperpovezava"/>
            <w:noProof/>
          </w:rPr>
          <w:t>Tabela 17: Načrtovane investicije v javno infrastrukturo in lokacije razvojnih projektov</w:t>
        </w:r>
        <w:r w:rsidR="002C2CE6">
          <w:rPr>
            <w:noProof/>
            <w:webHidden/>
          </w:rPr>
          <w:tab/>
        </w:r>
        <w:r w:rsidR="002C2CE6">
          <w:rPr>
            <w:noProof/>
            <w:webHidden/>
          </w:rPr>
          <w:fldChar w:fldCharType="begin"/>
        </w:r>
        <w:r w:rsidR="002C2CE6">
          <w:rPr>
            <w:noProof/>
            <w:webHidden/>
          </w:rPr>
          <w:instrText xml:space="preserve"> PAGEREF _Toc503774453 \h </w:instrText>
        </w:r>
        <w:r w:rsidR="002C2CE6">
          <w:rPr>
            <w:noProof/>
            <w:webHidden/>
          </w:rPr>
        </w:r>
        <w:r w:rsidR="002C2CE6">
          <w:rPr>
            <w:noProof/>
            <w:webHidden/>
          </w:rPr>
          <w:fldChar w:fldCharType="separate"/>
        </w:r>
        <w:r w:rsidR="002C2CE6">
          <w:rPr>
            <w:noProof/>
            <w:webHidden/>
          </w:rPr>
          <w:t>37</w:t>
        </w:r>
        <w:r w:rsidR="002C2CE6">
          <w:rPr>
            <w:noProof/>
            <w:webHidden/>
          </w:rPr>
          <w:fldChar w:fldCharType="end"/>
        </w:r>
      </w:hyperlink>
    </w:p>
    <w:p w14:paraId="2185B120" w14:textId="2B3EBE3F" w:rsidR="002C2CE6" w:rsidRDefault="002743E4">
      <w:pPr>
        <w:pStyle w:val="Kazaloslik"/>
        <w:tabs>
          <w:tab w:val="right" w:leader="dot" w:pos="9202"/>
        </w:tabs>
        <w:rPr>
          <w:rFonts w:eastAsiaTheme="minorEastAsia"/>
          <w:noProof/>
          <w:lang w:val="sl-SI" w:eastAsia="sl-SI"/>
        </w:rPr>
      </w:pPr>
      <w:hyperlink w:anchor="_Toc503774454" w:history="1">
        <w:r w:rsidR="002C2CE6" w:rsidRPr="003A4253">
          <w:rPr>
            <w:rStyle w:val="Hiperpovezava"/>
            <w:noProof/>
          </w:rPr>
          <w:t>Tabela 18: Katere vsebine širokopasovnih storitev bi želeli koristiti v prihodnosti, če bi imeli možnost?</w:t>
        </w:r>
        <w:r w:rsidR="002C2CE6">
          <w:rPr>
            <w:noProof/>
            <w:webHidden/>
          </w:rPr>
          <w:tab/>
        </w:r>
        <w:r w:rsidR="002C2CE6">
          <w:rPr>
            <w:noProof/>
            <w:webHidden/>
          </w:rPr>
          <w:fldChar w:fldCharType="begin"/>
        </w:r>
        <w:r w:rsidR="002C2CE6">
          <w:rPr>
            <w:noProof/>
            <w:webHidden/>
          </w:rPr>
          <w:instrText xml:space="preserve"> PAGEREF _Toc503774454 \h </w:instrText>
        </w:r>
        <w:r w:rsidR="002C2CE6">
          <w:rPr>
            <w:noProof/>
            <w:webHidden/>
          </w:rPr>
        </w:r>
        <w:r w:rsidR="002C2CE6">
          <w:rPr>
            <w:noProof/>
            <w:webHidden/>
          </w:rPr>
          <w:fldChar w:fldCharType="separate"/>
        </w:r>
        <w:r w:rsidR="002C2CE6">
          <w:rPr>
            <w:noProof/>
            <w:webHidden/>
          </w:rPr>
          <w:t>42</w:t>
        </w:r>
        <w:r w:rsidR="002C2CE6">
          <w:rPr>
            <w:noProof/>
            <w:webHidden/>
          </w:rPr>
          <w:fldChar w:fldCharType="end"/>
        </w:r>
      </w:hyperlink>
    </w:p>
    <w:p w14:paraId="20E8DA0A" w14:textId="4C1A614E" w:rsidR="002C2CE6" w:rsidRDefault="002743E4">
      <w:pPr>
        <w:pStyle w:val="Kazaloslik"/>
        <w:tabs>
          <w:tab w:val="right" w:leader="dot" w:pos="9202"/>
        </w:tabs>
        <w:rPr>
          <w:rFonts w:eastAsiaTheme="minorEastAsia"/>
          <w:noProof/>
          <w:lang w:val="sl-SI" w:eastAsia="sl-SI"/>
        </w:rPr>
      </w:pPr>
      <w:hyperlink w:anchor="_Toc503774455" w:history="1">
        <w:r w:rsidR="002C2CE6" w:rsidRPr="003A4253">
          <w:rPr>
            <w:rStyle w:val="Hiperpovezava"/>
            <w:noProof/>
          </w:rPr>
          <w:t>Tabela 19: Seznam belih lis po naseljih v občini Trbovlje</w:t>
        </w:r>
        <w:r w:rsidR="002C2CE6">
          <w:rPr>
            <w:noProof/>
            <w:webHidden/>
          </w:rPr>
          <w:tab/>
        </w:r>
        <w:r w:rsidR="002C2CE6">
          <w:rPr>
            <w:noProof/>
            <w:webHidden/>
          </w:rPr>
          <w:fldChar w:fldCharType="begin"/>
        </w:r>
        <w:r w:rsidR="002C2CE6">
          <w:rPr>
            <w:noProof/>
            <w:webHidden/>
          </w:rPr>
          <w:instrText xml:space="preserve"> PAGEREF _Toc503774455 \h </w:instrText>
        </w:r>
        <w:r w:rsidR="002C2CE6">
          <w:rPr>
            <w:noProof/>
            <w:webHidden/>
          </w:rPr>
        </w:r>
        <w:r w:rsidR="002C2CE6">
          <w:rPr>
            <w:noProof/>
            <w:webHidden/>
          </w:rPr>
          <w:fldChar w:fldCharType="separate"/>
        </w:r>
        <w:r w:rsidR="002C2CE6">
          <w:rPr>
            <w:noProof/>
            <w:webHidden/>
          </w:rPr>
          <w:t>44</w:t>
        </w:r>
        <w:r w:rsidR="002C2CE6">
          <w:rPr>
            <w:noProof/>
            <w:webHidden/>
          </w:rPr>
          <w:fldChar w:fldCharType="end"/>
        </w:r>
      </w:hyperlink>
    </w:p>
    <w:p w14:paraId="20017B11" w14:textId="53BCC59C" w:rsidR="002C2CE6" w:rsidRDefault="002743E4">
      <w:pPr>
        <w:pStyle w:val="Kazaloslik"/>
        <w:tabs>
          <w:tab w:val="right" w:leader="dot" w:pos="9202"/>
        </w:tabs>
        <w:rPr>
          <w:rFonts w:eastAsiaTheme="minorEastAsia"/>
          <w:noProof/>
          <w:lang w:val="sl-SI" w:eastAsia="sl-SI"/>
        </w:rPr>
      </w:pPr>
      <w:hyperlink w:anchor="_Toc503774456" w:history="1">
        <w:r w:rsidR="002C2CE6" w:rsidRPr="003A4253">
          <w:rPr>
            <w:rStyle w:val="Hiperpovezava"/>
            <w:noProof/>
          </w:rPr>
          <w:t>Tabela 20: Tehnične rešitve, ki omogočajo ultra visoke hitrosti</w:t>
        </w:r>
        <w:r w:rsidR="002C2CE6">
          <w:rPr>
            <w:noProof/>
            <w:webHidden/>
          </w:rPr>
          <w:tab/>
        </w:r>
        <w:r w:rsidR="002C2CE6">
          <w:rPr>
            <w:noProof/>
            <w:webHidden/>
          </w:rPr>
          <w:fldChar w:fldCharType="begin"/>
        </w:r>
        <w:r w:rsidR="002C2CE6">
          <w:rPr>
            <w:noProof/>
            <w:webHidden/>
          </w:rPr>
          <w:instrText xml:space="preserve"> PAGEREF _Toc503774456 \h </w:instrText>
        </w:r>
        <w:r w:rsidR="002C2CE6">
          <w:rPr>
            <w:noProof/>
            <w:webHidden/>
          </w:rPr>
        </w:r>
        <w:r w:rsidR="002C2CE6">
          <w:rPr>
            <w:noProof/>
            <w:webHidden/>
          </w:rPr>
          <w:fldChar w:fldCharType="separate"/>
        </w:r>
        <w:r w:rsidR="002C2CE6">
          <w:rPr>
            <w:noProof/>
            <w:webHidden/>
          </w:rPr>
          <w:t>47</w:t>
        </w:r>
        <w:r w:rsidR="002C2CE6">
          <w:rPr>
            <w:noProof/>
            <w:webHidden/>
          </w:rPr>
          <w:fldChar w:fldCharType="end"/>
        </w:r>
      </w:hyperlink>
    </w:p>
    <w:p w14:paraId="73DAEEF3" w14:textId="7FBB1E3F" w:rsidR="002C2CE6" w:rsidRDefault="002743E4">
      <w:pPr>
        <w:pStyle w:val="Kazaloslik"/>
        <w:tabs>
          <w:tab w:val="right" w:leader="dot" w:pos="9202"/>
        </w:tabs>
        <w:rPr>
          <w:rFonts w:eastAsiaTheme="minorEastAsia"/>
          <w:noProof/>
          <w:lang w:val="sl-SI" w:eastAsia="sl-SI"/>
        </w:rPr>
      </w:pPr>
      <w:hyperlink w:anchor="_Toc503774457" w:history="1">
        <w:r w:rsidR="002C2CE6" w:rsidRPr="003A4253">
          <w:rPr>
            <w:rStyle w:val="Hiperpovezava"/>
            <w:noProof/>
          </w:rPr>
          <w:t>Tabela 21: Organizacijski načrt</w:t>
        </w:r>
        <w:r w:rsidR="002C2CE6">
          <w:rPr>
            <w:noProof/>
            <w:webHidden/>
          </w:rPr>
          <w:tab/>
        </w:r>
        <w:r w:rsidR="002C2CE6">
          <w:rPr>
            <w:noProof/>
            <w:webHidden/>
          </w:rPr>
          <w:fldChar w:fldCharType="begin"/>
        </w:r>
        <w:r w:rsidR="002C2CE6">
          <w:rPr>
            <w:noProof/>
            <w:webHidden/>
          </w:rPr>
          <w:instrText xml:space="preserve"> PAGEREF _Toc503774457 \h </w:instrText>
        </w:r>
        <w:r w:rsidR="002C2CE6">
          <w:rPr>
            <w:noProof/>
            <w:webHidden/>
          </w:rPr>
        </w:r>
        <w:r w:rsidR="002C2CE6">
          <w:rPr>
            <w:noProof/>
            <w:webHidden/>
          </w:rPr>
          <w:fldChar w:fldCharType="separate"/>
        </w:r>
        <w:r w:rsidR="002C2CE6">
          <w:rPr>
            <w:noProof/>
            <w:webHidden/>
          </w:rPr>
          <w:t>54</w:t>
        </w:r>
        <w:r w:rsidR="002C2CE6">
          <w:rPr>
            <w:noProof/>
            <w:webHidden/>
          </w:rPr>
          <w:fldChar w:fldCharType="end"/>
        </w:r>
      </w:hyperlink>
    </w:p>
    <w:p w14:paraId="310DCDD3" w14:textId="72F789F3" w:rsidR="002C2CE6" w:rsidRDefault="002743E4">
      <w:pPr>
        <w:pStyle w:val="Kazaloslik"/>
        <w:tabs>
          <w:tab w:val="right" w:leader="dot" w:pos="9202"/>
        </w:tabs>
        <w:rPr>
          <w:rFonts w:eastAsiaTheme="minorEastAsia"/>
          <w:noProof/>
          <w:lang w:val="sl-SI" w:eastAsia="sl-SI"/>
        </w:rPr>
      </w:pPr>
      <w:hyperlink w:anchor="_Toc503774458" w:history="1">
        <w:r w:rsidR="002C2CE6" w:rsidRPr="003A4253">
          <w:rPr>
            <w:rStyle w:val="Hiperpovezava"/>
            <w:noProof/>
          </w:rPr>
          <w:t>Tabela 22: Izračun načrtovane investicije (v EUR)</w:t>
        </w:r>
        <w:r w:rsidR="002C2CE6">
          <w:rPr>
            <w:noProof/>
            <w:webHidden/>
          </w:rPr>
          <w:tab/>
        </w:r>
        <w:r w:rsidR="002C2CE6">
          <w:rPr>
            <w:noProof/>
            <w:webHidden/>
          </w:rPr>
          <w:fldChar w:fldCharType="begin"/>
        </w:r>
        <w:r w:rsidR="002C2CE6">
          <w:rPr>
            <w:noProof/>
            <w:webHidden/>
          </w:rPr>
          <w:instrText xml:space="preserve"> PAGEREF _Toc503774458 \h </w:instrText>
        </w:r>
        <w:r w:rsidR="002C2CE6">
          <w:rPr>
            <w:noProof/>
            <w:webHidden/>
          </w:rPr>
        </w:r>
        <w:r w:rsidR="002C2CE6">
          <w:rPr>
            <w:noProof/>
            <w:webHidden/>
          </w:rPr>
          <w:fldChar w:fldCharType="separate"/>
        </w:r>
        <w:r w:rsidR="002C2CE6">
          <w:rPr>
            <w:noProof/>
            <w:webHidden/>
          </w:rPr>
          <w:t>56</w:t>
        </w:r>
        <w:r w:rsidR="002C2CE6">
          <w:rPr>
            <w:noProof/>
            <w:webHidden/>
          </w:rPr>
          <w:fldChar w:fldCharType="end"/>
        </w:r>
      </w:hyperlink>
    </w:p>
    <w:p w14:paraId="12EB6F8D" w14:textId="6679674C" w:rsidR="00C61CDC" w:rsidRPr="00C61CDC" w:rsidRDefault="00CF390A" w:rsidP="009725A9">
      <w:pPr>
        <w:pStyle w:val="Kazalovsebine10"/>
        <w:rPr>
          <w:lang w:val="sl-SI"/>
        </w:rPr>
      </w:pPr>
      <w:r w:rsidRPr="00E061E5">
        <w:rPr>
          <w:lang w:val="sl-SI"/>
        </w:rPr>
        <w:fldChar w:fldCharType="end"/>
      </w:r>
      <w:r w:rsidR="00C61CDC" w:rsidRPr="00C61CDC">
        <w:rPr>
          <w:lang w:val="sl-SI"/>
        </w:rPr>
        <w:t>SEZNAM GRAFIKONOV</w:t>
      </w:r>
    </w:p>
    <w:p w14:paraId="6D233795" w14:textId="6BE0FB75" w:rsidR="00C61CDC" w:rsidRPr="00C61CDC" w:rsidRDefault="00C61CDC" w:rsidP="00C61CDC">
      <w:pPr>
        <w:pStyle w:val="Kazaloslik"/>
        <w:tabs>
          <w:tab w:val="right" w:leader="dot" w:pos="9060"/>
        </w:tabs>
        <w:rPr>
          <w:rFonts w:eastAsiaTheme="minorEastAsia"/>
          <w:noProof/>
          <w:lang w:val="en-US"/>
        </w:rPr>
      </w:pPr>
      <w:r>
        <w:rPr>
          <w:lang w:val="sl-SI"/>
        </w:rPr>
        <w:fldChar w:fldCharType="begin"/>
      </w:r>
      <w:r>
        <w:rPr>
          <w:lang w:val="sl-SI"/>
        </w:rPr>
        <w:instrText xml:space="preserve"> TOC \h \z \c "Grafikon" </w:instrText>
      </w:r>
      <w:r>
        <w:rPr>
          <w:lang w:val="sl-SI"/>
        </w:rPr>
        <w:fldChar w:fldCharType="separate"/>
      </w:r>
      <w:hyperlink w:anchor="_Toc457564229" w:history="1">
        <w:r w:rsidRPr="00C61CDC">
          <w:rPr>
            <w:rStyle w:val="Hiperpovezava"/>
            <w:noProof/>
          </w:rPr>
          <w:t>Grafikon 1: Na katere telekomunikacijske storitve ste trenutno naročeni?</w:t>
        </w:r>
        <w:r w:rsidRPr="00C61CDC">
          <w:rPr>
            <w:noProof/>
            <w:webHidden/>
          </w:rPr>
          <w:tab/>
        </w:r>
        <w:r w:rsidRPr="00C61CDC">
          <w:rPr>
            <w:noProof/>
            <w:webHidden/>
          </w:rPr>
          <w:fldChar w:fldCharType="begin"/>
        </w:r>
        <w:r w:rsidRPr="00C61CDC">
          <w:rPr>
            <w:noProof/>
            <w:webHidden/>
          </w:rPr>
          <w:instrText xml:space="preserve"> PAGEREF _Toc457564229 \h </w:instrText>
        </w:r>
        <w:r w:rsidRPr="00C61CDC">
          <w:rPr>
            <w:noProof/>
            <w:webHidden/>
          </w:rPr>
        </w:r>
        <w:r w:rsidRPr="00C61CDC">
          <w:rPr>
            <w:noProof/>
            <w:webHidden/>
          </w:rPr>
          <w:fldChar w:fldCharType="separate"/>
        </w:r>
        <w:r w:rsidR="002C2CE6">
          <w:rPr>
            <w:noProof/>
            <w:webHidden/>
          </w:rPr>
          <w:t>40</w:t>
        </w:r>
        <w:r w:rsidRPr="00C61CDC">
          <w:rPr>
            <w:noProof/>
            <w:webHidden/>
          </w:rPr>
          <w:fldChar w:fldCharType="end"/>
        </w:r>
      </w:hyperlink>
    </w:p>
    <w:p w14:paraId="7B183447" w14:textId="2031B2F4" w:rsidR="00C61CDC" w:rsidRPr="00C61CDC" w:rsidRDefault="002743E4" w:rsidP="00C61CDC">
      <w:pPr>
        <w:pStyle w:val="Kazaloslik"/>
        <w:tabs>
          <w:tab w:val="right" w:leader="dot" w:pos="9060"/>
        </w:tabs>
        <w:rPr>
          <w:rFonts w:eastAsiaTheme="minorEastAsia"/>
          <w:noProof/>
          <w:lang w:val="en-US"/>
        </w:rPr>
      </w:pPr>
      <w:hyperlink w:anchor="_Toc457564230" w:history="1">
        <w:r w:rsidR="00C61CDC" w:rsidRPr="00C61CDC">
          <w:rPr>
            <w:rStyle w:val="Hiperpovezava"/>
            <w:bCs/>
            <w:noProof/>
          </w:rPr>
          <w:t>Grafikon 2: Kakšno hitrost dostopa do interneta imate trenutno na voljo?</w:t>
        </w:r>
        <w:r w:rsidR="00C61CDC" w:rsidRPr="00C61CDC">
          <w:rPr>
            <w:noProof/>
            <w:webHidden/>
          </w:rPr>
          <w:tab/>
        </w:r>
        <w:r w:rsidR="00C61CDC" w:rsidRPr="00C61CDC">
          <w:rPr>
            <w:noProof/>
            <w:webHidden/>
          </w:rPr>
          <w:fldChar w:fldCharType="begin"/>
        </w:r>
        <w:r w:rsidR="00C61CDC" w:rsidRPr="00C61CDC">
          <w:rPr>
            <w:noProof/>
            <w:webHidden/>
          </w:rPr>
          <w:instrText xml:space="preserve"> PAGEREF _Toc457564230 \h </w:instrText>
        </w:r>
        <w:r w:rsidR="00C61CDC" w:rsidRPr="00C61CDC">
          <w:rPr>
            <w:noProof/>
            <w:webHidden/>
          </w:rPr>
        </w:r>
        <w:r w:rsidR="00C61CDC" w:rsidRPr="00C61CDC">
          <w:rPr>
            <w:noProof/>
            <w:webHidden/>
          </w:rPr>
          <w:fldChar w:fldCharType="separate"/>
        </w:r>
        <w:r w:rsidR="002C2CE6">
          <w:rPr>
            <w:noProof/>
            <w:webHidden/>
          </w:rPr>
          <w:t>41</w:t>
        </w:r>
        <w:r w:rsidR="00C61CDC" w:rsidRPr="00C61CDC">
          <w:rPr>
            <w:noProof/>
            <w:webHidden/>
          </w:rPr>
          <w:fldChar w:fldCharType="end"/>
        </w:r>
      </w:hyperlink>
    </w:p>
    <w:p w14:paraId="6A9A9063" w14:textId="092DD499" w:rsidR="00C61CDC" w:rsidRPr="00C61CDC" w:rsidRDefault="002743E4" w:rsidP="00C61CDC">
      <w:pPr>
        <w:pStyle w:val="Kazaloslik"/>
        <w:tabs>
          <w:tab w:val="right" w:leader="dot" w:pos="9060"/>
        </w:tabs>
        <w:rPr>
          <w:rFonts w:eastAsiaTheme="minorEastAsia"/>
          <w:noProof/>
          <w:lang w:val="en-US"/>
        </w:rPr>
      </w:pPr>
      <w:hyperlink w:anchor="_Toc457564231" w:history="1">
        <w:r w:rsidR="00C61CDC" w:rsidRPr="00C61CDC">
          <w:rPr>
            <w:rStyle w:val="Hiperpovezava"/>
            <w:bCs/>
            <w:noProof/>
          </w:rPr>
          <w:t>Grafikon 3: S katerimi izmed naštetih težav v koriščenju telekomunikacijskih storitev se srečujete?</w:t>
        </w:r>
        <w:r w:rsidR="00C61CDC" w:rsidRPr="00C61CDC">
          <w:rPr>
            <w:noProof/>
            <w:webHidden/>
          </w:rPr>
          <w:tab/>
        </w:r>
        <w:r w:rsidR="00C61CDC" w:rsidRPr="00C61CDC">
          <w:rPr>
            <w:noProof/>
            <w:webHidden/>
          </w:rPr>
          <w:fldChar w:fldCharType="begin"/>
        </w:r>
        <w:r w:rsidR="00C61CDC" w:rsidRPr="00C61CDC">
          <w:rPr>
            <w:noProof/>
            <w:webHidden/>
          </w:rPr>
          <w:instrText xml:space="preserve"> PAGEREF _Toc457564231 \h </w:instrText>
        </w:r>
        <w:r w:rsidR="00C61CDC" w:rsidRPr="00C61CDC">
          <w:rPr>
            <w:noProof/>
            <w:webHidden/>
          </w:rPr>
        </w:r>
        <w:r w:rsidR="00C61CDC" w:rsidRPr="00C61CDC">
          <w:rPr>
            <w:noProof/>
            <w:webHidden/>
          </w:rPr>
          <w:fldChar w:fldCharType="separate"/>
        </w:r>
        <w:r w:rsidR="002C2CE6">
          <w:rPr>
            <w:noProof/>
            <w:webHidden/>
          </w:rPr>
          <w:t>42</w:t>
        </w:r>
        <w:r w:rsidR="00C61CDC" w:rsidRPr="00C61CDC">
          <w:rPr>
            <w:noProof/>
            <w:webHidden/>
          </w:rPr>
          <w:fldChar w:fldCharType="end"/>
        </w:r>
      </w:hyperlink>
    </w:p>
    <w:p w14:paraId="10479C2F" w14:textId="48F16862" w:rsidR="00144829" w:rsidRPr="00144829" w:rsidRDefault="002743E4" w:rsidP="00846BEC">
      <w:pPr>
        <w:pStyle w:val="Kazaloslik"/>
        <w:tabs>
          <w:tab w:val="right" w:leader="dot" w:pos="9060"/>
        </w:tabs>
        <w:rPr>
          <w:lang w:val="sl-SI"/>
        </w:rPr>
      </w:pPr>
      <w:hyperlink w:anchor="_Toc457564232" w:history="1">
        <w:r w:rsidR="00C61CDC" w:rsidRPr="00C61CDC">
          <w:rPr>
            <w:rStyle w:val="Hiperpovezava"/>
            <w:bCs/>
            <w:noProof/>
          </w:rPr>
          <w:t>Grafikon 4: Katerih storitev trenutno ne morete uporabljati (ker jih operaterji ne ponujajo ali jih ne ponujajo na vašem naslovu), pa bi si jih želeli (možnih več odgovorov)?</w:t>
        </w:r>
        <w:r w:rsidR="00C61CDC" w:rsidRPr="00C61CDC">
          <w:rPr>
            <w:noProof/>
            <w:webHidden/>
          </w:rPr>
          <w:tab/>
        </w:r>
        <w:r w:rsidR="00C61CDC" w:rsidRPr="00C61CDC">
          <w:rPr>
            <w:noProof/>
            <w:webHidden/>
          </w:rPr>
          <w:fldChar w:fldCharType="begin"/>
        </w:r>
        <w:r w:rsidR="00C61CDC" w:rsidRPr="00C61CDC">
          <w:rPr>
            <w:noProof/>
            <w:webHidden/>
          </w:rPr>
          <w:instrText xml:space="preserve"> PAGEREF _Toc457564232 \h </w:instrText>
        </w:r>
        <w:r w:rsidR="00C61CDC" w:rsidRPr="00C61CDC">
          <w:rPr>
            <w:noProof/>
            <w:webHidden/>
          </w:rPr>
        </w:r>
        <w:r w:rsidR="00C61CDC" w:rsidRPr="00C61CDC">
          <w:rPr>
            <w:noProof/>
            <w:webHidden/>
          </w:rPr>
          <w:fldChar w:fldCharType="separate"/>
        </w:r>
        <w:r w:rsidR="002C2CE6">
          <w:rPr>
            <w:noProof/>
            <w:webHidden/>
          </w:rPr>
          <w:t>43</w:t>
        </w:r>
        <w:r w:rsidR="00C61CDC" w:rsidRPr="00C61CDC">
          <w:rPr>
            <w:noProof/>
            <w:webHidden/>
          </w:rPr>
          <w:fldChar w:fldCharType="end"/>
        </w:r>
      </w:hyperlink>
      <w:r w:rsidR="00C61CDC">
        <w:rPr>
          <w:lang w:val="sl-SI"/>
        </w:rPr>
        <w:fldChar w:fldCharType="end"/>
      </w:r>
      <w:r w:rsidR="00C61CDC">
        <w:rPr>
          <w:lang w:val="sl-SI"/>
        </w:rPr>
        <w:br w:type="page"/>
      </w:r>
    </w:p>
    <w:p w14:paraId="263F786A" w14:textId="77777777" w:rsidR="00153E29" w:rsidRPr="002E6553" w:rsidRDefault="00153E29" w:rsidP="00516D47">
      <w:pPr>
        <w:pStyle w:val="Naslov1"/>
        <w:rPr>
          <w:lang w:val="sl-SI"/>
        </w:rPr>
      </w:pPr>
      <w:bookmarkStart w:id="1" w:name="_Toc501709596"/>
      <w:r w:rsidRPr="002E6553">
        <w:rPr>
          <w:lang w:val="sl-SI"/>
        </w:rPr>
        <w:lastRenderedPageBreak/>
        <w:t xml:space="preserve">NAMEN </w:t>
      </w:r>
      <w:bookmarkEnd w:id="0"/>
      <w:r w:rsidR="00175635" w:rsidRPr="002E6553">
        <w:rPr>
          <w:lang w:val="sl-SI"/>
        </w:rPr>
        <w:t>DOKUMENTA</w:t>
      </w:r>
      <w:bookmarkEnd w:id="1"/>
    </w:p>
    <w:p w14:paraId="6BFB3CF8" w14:textId="77777777" w:rsidR="00EB5612" w:rsidRPr="00286CFB" w:rsidRDefault="00EB5612" w:rsidP="00516D47">
      <w:pPr>
        <w:pStyle w:val="Naslov2"/>
      </w:pPr>
      <w:bookmarkStart w:id="2" w:name="_Toc449016355"/>
      <w:bookmarkStart w:id="3" w:name="_Toc450215152"/>
      <w:bookmarkStart w:id="4" w:name="_Toc450215377"/>
      <w:bookmarkStart w:id="5" w:name="_Toc501709597"/>
      <w:bookmarkStart w:id="6" w:name="_Toc405877589"/>
      <w:bookmarkStart w:id="7" w:name="_Toc449016363"/>
      <w:r w:rsidRPr="00286CFB">
        <w:t>Uvod</w:t>
      </w:r>
      <w:bookmarkEnd w:id="2"/>
      <w:bookmarkEnd w:id="3"/>
      <w:bookmarkEnd w:id="4"/>
      <w:bookmarkEnd w:id="5"/>
    </w:p>
    <w:p w14:paraId="205ED45B" w14:textId="77777777" w:rsidR="00D4490C" w:rsidRPr="009C072E" w:rsidRDefault="00D4490C" w:rsidP="00D4490C">
      <w:pPr>
        <w:autoSpaceDE w:val="0"/>
        <w:autoSpaceDN w:val="0"/>
        <w:adjustRightInd w:val="0"/>
        <w:spacing w:after="0"/>
        <w:jc w:val="both"/>
        <w:rPr>
          <w:rFonts w:cs="Calibri"/>
        </w:rPr>
      </w:pPr>
      <w:bookmarkStart w:id="8" w:name="_Hlk500931869"/>
      <w:bookmarkStart w:id="9" w:name="_Hlk500932742"/>
      <w:bookmarkStart w:id="10" w:name="_Toc405877583"/>
      <w:bookmarkStart w:id="11" w:name="_Toc449016356"/>
      <w:bookmarkStart w:id="12" w:name="_Toc450215153"/>
      <w:bookmarkStart w:id="13" w:name="_Toc450215378"/>
      <w:r w:rsidRPr="009C072E">
        <w:rPr>
          <w:rFonts w:cs="Calibri"/>
          <w:color w:val="000000"/>
        </w:rPr>
        <w:t>Sodobni globalni razvojni trendi pred nas postavljajo izziv razvoja družbe znanja, ki bo med drugim temeljila na zmogljivi omrežni infrastrukturi elektronskih komunikacij, kot eni izmed ključnih infrastruktur digitalne družbe, ki mora omogočati kvaliteten dostop do interneta za vse. Internet kot vseprisotno komunikacijsko omrežje informacijskih virov omogoča enostavno dostopnost do raznovrstnih vsebin in storitev in s tem v temeljih spreminja načine delovanja sodobne družbe. Tako vse bolj oblikuje priložnosti posameznikov na vseh področjih zasebnega in javnega življenja; od učenja, zaposlitve, dostopa do informacij in javnih storitev, svobodnega izražanja, do sodelovanja v javnem življenju in odnosov s prijatelji in v družini. Enake daljnosežne vplive ima v gospodarstvu, javnem sektorju in civilni družbi. Dostopna širokopasovna infrastruktura na celotnem ozemlju države omogoča enakomeren razvoj, zmanjšuje digitalno ločnico in povečuje vključenost vsakega posameznika v sodobne družbene tokove. Z vidika usmerjanja razvoja je internet strateški instrument za povečanje produktivnosti, za oblikovanje inovativnih poslovnih modelov, izdelkov in storitev, za bolj učinkovito komunikacijo in za večjo splošno učinkovitost družbe. Razvoj in uporaba interneta sta odvisna od širokopasovne infrastrukture, zato je pri usmerjanju razvojnih aktivnosti treba upoštevati dejstvo, da sta gospodarski in splošni razvoj v sodobni digitalni družbi neposredno povezana z razvojem visokokvalitetne širokopasovne infrastrukture.</w:t>
      </w:r>
      <w:r w:rsidRPr="009C072E">
        <w:rPr>
          <w:rStyle w:val="Sprotnaopomba-sklic"/>
          <w:rFonts w:cs="Calibri"/>
          <w:color w:val="000000"/>
        </w:rPr>
        <w:footnoteReference w:id="1"/>
      </w:r>
      <w:bookmarkEnd w:id="8"/>
    </w:p>
    <w:p w14:paraId="71056E03" w14:textId="77777777" w:rsidR="00EB5612" w:rsidRPr="00D9093A" w:rsidRDefault="00EB5612" w:rsidP="00516D47">
      <w:pPr>
        <w:pStyle w:val="Naslov2"/>
      </w:pPr>
      <w:bookmarkStart w:id="14" w:name="_Toc501709598"/>
      <w:bookmarkEnd w:id="9"/>
      <w:r w:rsidRPr="00D9093A">
        <w:t>Izhodišča</w:t>
      </w:r>
      <w:bookmarkEnd w:id="10"/>
      <w:bookmarkEnd w:id="11"/>
      <w:bookmarkEnd w:id="12"/>
      <w:bookmarkEnd w:id="13"/>
      <w:bookmarkEnd w:id="14"/>
    </w:p>
    <w:p w14:paraId="785A69D0" w14:textId="77777777" w:rsidR="00D4490C" w:rsidRPr="009C072E" w:rsidRDefault="00D4490C" w:rsidP="00D4490C">
      <w:pPr>
        <w:spacing w:after="0"/>
        <w:jc w:val="both"/>
      </w:pPr>
      <w:bookmarkStart w:id="15" w:name="_Hlk500931876"/>
      <w:r w:rsidRPr="009C072E">
        <w:t xml:space="preserve">Evropski strateški dokumenti izpostavljajo pomen širokopasovne infrastrukture kot pomemben dejavnik pri spodbujanju gospodarskega razvoja. Evropska komisija je marca 2010 sprejela strategijo </w:t>
      </w:r>
      <w:r w:rsidRPr="009C072E">
        <w:rPr>
          <w:b/>
        </w:rPr>
        <w:t>Evropa 2020</w:t>
      </w:r>
      <w:r w:rsidRPr="009C072E">
        <w:rPr>
          <w:rStyle w:val="Sprotnaopomba-sklic"/>
        </w:rPr>
        <w:footnoteReference w:id="2"/>
      </w:r>
      <w:r w:rsidRPr="009C072E">
        <w:t xml:space="preserve">, da bi zajezila krizo in dvignila gospodarsko rast v Evropski uniji. Glavni cilj te strategije je zagotavljati pametno, trajnostno in vključujočo rast, kar se bo doseglo z učinkovitejšim vlaganjem v izobraževanje, raziskave in inovacije, s prehodom na nizkoogljično gospodarstvo, z zagotavljanjem novih delovnih mest in zmanjšanjem revščine. </w:t>
      </w:r>
    </w:p>
    <w:p w14:paraId="3F9A532A" w14:textId="77777777" w:rsidR="00D4490C" w:rsidRPr="009C072E" w:rsidRDefault="00D4490C" w:rsidP="00D4490C">
      <w:pPr>
        <w:spacing w:after="0"/>
        <w:jc w:val="both"/>
      </w:pPr>
    </w:p>
    <w:p w14:paraId="1E753CD0" w14:textId="77777777" w:rsidR="00D4490C" w:rsidRDefault="00D4490C" w:rsidP="00D4490C">
      <w:pPr>
        <w:spacing w:after="0"/>
        <w:jc w:val="both"/>
      </w:pPr>
      <w:r w:rsidRPr="009C072E">
        <w:t xml:space="preserve">Ena od sedmih pobud strategije Evropa 2020 je </w:t>
      </w:r>
      <w:r w:rsidRPr="009C072E">
        <w:rPr>
          <w:b/>
        </w:rPr>
        <w:t>Evropska digitalna agenda</w:t>
      </w:r>
      <w:bookmarkStart w:id="16" w:name="_Ref435189392"/>
      <w:r w:rsidRPr="009C072E">
        <w:rPr>
          <w:rStyle w:val="Sprotnaopomba-sklic"/>
        </w:rPr>
        <w:footnoteReference w:id="3"/>
      </w:r>
      <w:bookmarkEnd w:id="16"/>
      <w:r w:rsidRPr="009C072E">
        <w:t>, katere splošni cilj je poskrbeti, da bo enotni digitalni trg, ki se opira na hitre in ultra hitre internetne povezave ter interoperabilne aplikacije, dal trajne gospodarske in družbene koristi. Evropska unija si bo zato prizadevala do leta 2020 omogočiti dostop do internetne povezave hitrosti nad 30 Mb/s vsem prebivalcem Evrope in stalno povezanost v splet vsaj polovice gospodinjstev s hitrostjo nad 100 Mb/s.</w:t>
      </w:r>
    </w:p>
    <w:p w14:paraId="12AAC724" w14:textId="77777777" w:rsidR="00D4490C" w:rsidRDefault="00D4490C" w:rsidP="00D4490C">
      <w:r>
        <w:br w:type="page"/>
      </w:r>
    </w:p>
    <w:p w14:paraId="3CA65FCF" w14:textId="77777777" w:rsidR="00D4490C" w:rsidRDefault="00D4490C" w:rsidP="00D4490C">
      <w:pPr>
        <w:jc w:val="both"/>
        <w:rPr>
          <w:sz w:val="23"/>
          <w:szCs w:val="23"/>
        </w:rPr>
      </w:pPr>
      <w:r w:rsidRPr="00251E8D">
        <w:lastRenderedPageBreak/>
        <w:t xml:space="preserve">Še bolj ambiciozne cilje pa si je Evropska komisija zadala z novo </w:t>
      </w:r>
      <w:r>
        <w:t>iniciativo</w:t>
      </w:r>
      <w:r w:rsidRPr="00251E8D">
        <w:t xml:space="preserve"> </w:t>
      </w:r>
      <w:r w:rsidRPr="00251E8D">
        <w:rPr>
          <w:b/>
        </w:rPr>
        <w:t>Povezljivost za konkurenčen enotni digitalni trg - evropski gigabitni družbi naproti</w:t>
      </w:r>
      <w:r>
        <w:rPr>
          <w:rStyle w:val="Sprotnaopomba-sklic"/>
          <w:b/>
        </w:rPr>
        <w:footnoteReference w:id="4"/>
      </w:r>
      <w:r>
        <w:rPr>
          <w:b/>
        </w:rPr>
        <w:t xml:space="preserve">, </w:t>
      </w:r>
      <w:r w:rsidRPr="000C58AB">
        <w:t>ki</w:t>
      </w:r>
      <w:r w:rsidRPr="000C58AB">
        <w:rPr>
          <w:b/>
        </w:rPr>
        <w:t xml:space="preserve"> </w:t>
      </w:r>
      <w:r w:rsidRPr="000C58AB">
        <w:t>postavlja vizijo evropske gigabitne družbe, v kateri razpoložljivost in uporaba zelo visokozmogljivih omrežij omogočata široko rabo izdelkov, storitev in aplikacij na enotnem digitalnem trgu. Ta vizija naj bi se uresničila prek treh strateških ciljev za leto 2025: za rast in delovna mesta v Evropi: gigabitna povezljivost za kraje, ki spodbujajo socialno-ekonomski razvoj; za konkurenčnost Evrope: pokritost z omrežji 5G na vseh mestnih območjih in vseh večjih prizemnih prometnih poteh; za evropsko kohezijo: dostop vseh evropskih gospodinjstev do internetne povezljivosti s hitrostjo vsaj 100Mb/s.</w:t>
      </w:r>
    </w:p>
    <w:p w14:paraId="55B656B9" w14:textId="77777777" w:rsidR="00D4490C" w:rsidRPr="009C072E" w:rsidRDefault="00D4490C" w:rsidP="00D4490C">
      <w:pPr>
        <w:jc w:val="both"/>
      </w:pPr>
      <w:r w:rsidRPr="009C072E">
        <w:t>Za dosego zastavljenih ciljev so morale države članice pripraviti strateške dokumente na nacionalni ravni. Slovenija tako v vseh pomembnih nacionalnih strateških in izvedbenih dokumentih poudarja tudi pomen IKT in dostopa do širokopasovne infrastrukture.</w:t>
      </w:r>
    </w:p>
    <w:p w14:paraId="4F29DED5" w14:textId="77777777" w:rsidR="00D4490C" w:rsidRPr="009C072E" w:rsidRDefault="00D4490C" w:rsidP="00D4490C">
      <w:pPr>
        <w:pStyle w:val="Default"/>
        <w:spacing w:line="276" w:lineRule="auto"/>
        <w:jc w:val="both"/>
        <w:rPr>
          <w:rFonts w:asciiTheme="minorHAnsi" w:hAnsiTheme="minorHAnsi"/>
          <w:sz w:val="22"/>
          <w:szCs w:val="22"/>
        </w:rPr>
      </w:pPr>
      <w:r w:rsidRPr="009C072E">
        <w:rPr>
          <w:rFonts w:asciiTheme="minorHAnsi" w:hAnsiTheme="minorHAnsi"/>
          <w:b/>
          <w:sz w:val="22"/>
          <w:szCs w:val="22"/>
        </w:rPr>
        <w:t>Partnerski sporazum med Slovenijo in Evropsko komisijo za obdobje 2014-2020</w:t>
      </w:r>
      <w:r w:rsidRPr="009C072E">
        <w:rPr>
          <w:rStyle w:val="Sprotnaopomba-sklic"/>
          <w:rFonts w:asciiTheme="minorHAnsi" w:hAnsiTheme="minorHAnsi"/>
          <w:sz w:val="22"/>
          <w:szCs w:val="22"/>
        </w:rPr>
        <w:footnoteReference w:id="5"/>
      </w:r>
      <w:r w:rsidRPr="009C072E">
        <w:rPr>
          <w:rFonts w:asciiTheme="minorHAnsi" w:hAnsiTheme="minorHAnsi"/>
          <w:sz w:val="22"/>
          <w:szCs w:val="22"/>
        </w:rPr>
        <w:t>,</w:t>
      </w:r>
      <w:r w:rsidRPr="009C072E">
        <w:rPr>
          <w:rFonts w:asciiTheme="minorHAnsi" w:hAnsiTheme="minorHAnsi"/>
          <w:b/>
          <w:sz w:val="22"/>
          <w:szCs w:val="22"/>
        </w:rPr>
        <w:t xml:space="preserve"> </w:t>
      </w:r>
      <w:r w:rsidRPr="009C072E">
        <w:rPr>
          <w:rFonts w:asciiTheme="minorHAnsi" w:hAnsiTheme="minorHAnsi"/>
          <w:sz w:val="22"/>
          <w:szCs w:val="22"/>
        </w:rPr>
        <w:t xml:space="preserve">ki </w:t>
      </w:r>
      <w:r w:rsidRPr="009C072E">
        <w:rPr>
          <w:rFonts w:asciiTheme="minorHAnsi" w:eastAsia="Times New Roman" w:hAnsiTheme="minorHAnsi" w:cs="Times New Roman"/>
          <w:sz w:val="22"/>
          <w:szCs w:val="22"/>
          <w:lang w:eastAsia="en-GB"/>
        </w:rPr>
        <w:t xml:space="preserve">predstavlja pogodbo med Evropsko komisijo in Republiko Slovenijo glede izvajanja kohezijske politike v obdobju 2014–2020 v tematskem cilju 2 (TC 2) identificira potrebo po povečanju dostopnosti do informacijsko-komunikacijskih tehnologij in predpostavlja naložbe v razvoj širokopasovne infrastrukture na območjih, kjer ta še </w:t>
      </w:r>
      <w:r w:rsidRPr="009C072E">
        <w:rPr>
          <w:rFonts w:asciiTheme="minorHAnsi" w:hAnsiTheme="minorHAnsi"/>
          <w:bCs/>
          <w:sz w:val="22"/>
          <w:szCs w:val="22"/>
        </w:rPr>
        <w:t xml:space="preserve">ni zgrajena in kjer hkrati ni tržnega interesa za njeno gradnjo. V sporazumu je navedeno, da »Slovenija potrebuje </w:t>
      </w:r>
      <w:r w:rsidRPr="009C072E">
        <w:rPr>
          <w:rFonts w:asciiTheme="minorHAnsi" w:hAnsiTheme="minorHAnsi"/>
          <w:sz w:val="22"/>
          <w:szCs w:val="22"/>
        </w:rPr>
        <w:t>široko dostopen hitri in ultrahitri dostop do interneta po konkurenčnih cenah na celotnem območju. Tako je do leta 2020 cilj vsem gospodinjstvom v državi zagotoviti širokopasovni dostop do interneta hitrosti vsaj 100 Mb/s«.</w:t>
      </w:r>
    </w:p>
    <w:p w14:paraId="1456733D" w14:textId="77777777" w:rsidR="00D4490C" w:rsidRPr="009C072E" w:rsidRDefault="00D4490C" w:rsidP="00D4490C">
      <w:pPr>
        <w:spacing w:after="0"/>
        <w:jc w:val="both"/>
      </w:pPr>
    </w:p>
    <w:p w14:paraId="538FA72D" w14:textId="77777777" w:rsidR="00D4490C" w:rsidRPr="009C072E" w:rsidRDefault="00D4490C" w:rsidP="00D4490C">
      <w:pPr>
        <w:autoSpaceDE w:val="0"/>
        <w:autoSpaceDN w:val="0"/>
        <w:adjustRightInd w:val="0"/>
        <w:spacing w:after="0"/>
        <w:jc w:val="both"/>
        <w:rPr>
          <w:rFonts w:cs="Calibri"/>
          <w:highlight w:val="green"/>
        </w:rPr>
      </w:pPr>
      <w:r w:rsidRPr="009C072E">
        <w:t xml:space="preserve">Glede na postavljeni strateški cilj je v </w:t>
      </w:r>
      <w:r w:rsidRPr="009C072E">
        <w:rPr>
          <w:b/>
        </w:rPr>
        <w:t>Operativnem programu za izvajanje Evropske kohezijske politike v obdobju 2014-2020</w:t>
      </w:r>
      <w:r w:rsidRPr="009C072E">
        <w:rPr>
          <w:rStyle w:val="Sprotnaopomba-sklic"/>
        </w:rPr>
        <w:footnoteReference w:id="6"/>
      </w:r>
      <w:r w:rsidRPr="009C072E">
        <w:t>, ki je podlaga za črpanje sredstev vseh treh strukturnih skladov Evropske Kohezijske politike (Evropski sklad za regionalni razvoj, Evropski socialni sklad, Kohezijski sklad),</w:t>
      </w:r>
      <w:r w:rsidRPr="009C072E">
        <w:rPr>
          <w:rFonts w:cs="Calibri"/>
        </w:rPr>
        <w:t xml:space="preserve"> v okviru prednostne osi 2 </w:t>
      </w:r>
      <w:r w:rsidRPr="009C072E">
        <w:rPr>
          <w:rFonts w:cs="Calibri"/>
          <w:i/>
        </w:rPr>
        <w:t>Povečanje dostopnosti do informacijsko komunikacijskih tehnologij ter njihove uporabe in kakovosti</w:t>
      </w:r>
      <w:r w:rsidRPr="009C072E">
        <w:rPr>
          <w:rFonts w:cs="Calibri"/>
        </w:rPr>
        <w:t xml:space="preserve"> predvidenih 68 milijonov EUR za sofinanciranje širitev širokopasovnih storitev in uvajanje visokohitrostnih omrežij ter podporo uporabi nastajajočih tehnologij in omrežij za digitalno ekonomijo. Kot predhodna pogojenost je predvidena priprava nacionalnega načrta za omrežja naslednje generacije, ki mora predvideti ukrepe za dosego ciljev glede visokohitrostnega internetnega dostopa, s poudarkom na območjih, na katerih trg ne zagotavlja kakovostne odprte infrastrukture po sprejemljivih cenah v skladu s pravili o konkurenci in državni pomoči.</w:t>
      </w:r>
    </w:p>
    <w:p w14:paraId="490D5625" w14:textId="77777777" w:rsidR="00D4490C" w:rsidRPr="009C072E" w:rsidRDefault="00D4490C" w:rsidP="00D4490C">
      <w:pPr>
        <w:autoSpaceDE w:val="0"/>
        <w:autoSpaceDN w:val="0"/>
        <w:adjustRightInd w:val="0"/>
        <w:spacing w:after="0"/>
        <w:jc w:val="both"/>
        <w:rPr>
          <w:rFonts w:cs="Calibri"/>
        </w:rPr>
      </w:pPr>
    </w:p>
    <w:p w14:paraId="1FAE9964" w14:textId="77777777" w:rsidR="00D4490C" w:rsidRPr="009C072E" w:rsidRDefault="00D4490C" w:rsidP="00D4490C">
      <w:pPr>
        <w:autoSpaceDE w:val="0"/>
        <w:autoSpaceDN w:val="0"/>
        <w:adjustRightInd w:val="0"/>
        <w:spacing w:after="0"/>
        <w:jc w:val="both"/>
        <w:rPr>
          <w:rFonts w:cs="Calibri"/>
        </w:rPr>
      </w:pPr>
      <w:r w:rsidRPr="009C072E">
        <w:rPr>
          <w:rFonts w:cs="Calibri"/>
        </w:rPr>
        <w:t>Tudi v</w:t>
      </w:r>
      <w:r w:rsidRPr="009C072E">
        <w:rPr>
          <w:rFonts w:cs="Calibri"/>
          <w:b/>
        </w:rPr>
        <w:t xml:space="preserve"> Programu razvoja podeželja 2014-2020</w:t>
      </w:r>
      <w:r w:rsidRPr="009C072E">
        <w:rPr>
          <w:rStyle w:val="Sprotnaopomba-sklic"/>
          <w:rFonts w:cs="Calibri"/>
        </w:rPr>
        <w:footnoteReference w:id="7"/>
      </w:r>
      <w:r w:rsidRPr="009C072E">
        <w:rPr>
          <w:rFonts w:cs="Calibri"/>
        </w:rPr>
        <w:t xml:space="preserve">, ki predstavlja programsko osnovo za črpanje finančnih sredstev iz Evropskega kmetijskega sklada za razvoj podeželja (EKSR) je v prednostnem področju 6C predvideno </w:t>
      </w:r>
      <w:r w:rsidRPr="009C072E">
        <w:rPr>
          <w:rFonts w:cs="Calibri"/>
          <w:i/>
        </w:rPr>
        <w:t>Spodbujanje dostopa do informacijskih in komunikacijskih tehnologij (IKT) na podeželskih območjih ter njihove uporabe in kakovosti</w:t>
      </w:r>
      <w:r w:rsidRPr="009C072E">
        <w:rPr>
          <w:rFonts w:cs="Calibri"/>
        </w:rPr>
        <w:t>. Cilj ukrepa, za katerega je zagotovljenih 10 milijonov EUR, je s podporo naložbam v širokopasovno omrežje elektronskih komunikacij omogočiti možnost dostopa do informacij in storitev, ki jih ponuja to omrežje, podeželskim prebivalcem in gospodarstvom. Podprtih naj bi bilo 10 operacij v izgradnjo širokopasovnega omrežja, s čimer bi dostop do interneta dobilo 35.000 prebivalcev.</w:t>
      </w:r>
    </w:p>
    <w:p w14:paraId="083F63E7" w14:textId="77777777" w:rsidR="00D4490C" w:rsidRPr="00961005" w:rsidRDefault="00D4490C" w:rsidP="00D4490C">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sz w:val="22"/>
          <w:szCs w:val="22"/>
        </w:rPr>
      </w:pPr>
      <w:r w:rsidRPr="00777B2D">
        <w:rPr>
          <w:sz w:val="22"/>
          <w:szCs w:val="22"/>
        </w:rPr>
        <w:lastRenderedPageBreak/>
        <w:t xml:space="preserve">Najbolj natančno cilje s področja razvoja širokopasovnih omrežij naslednje generacije opredeljuje dokument </w:t>
      </w:r>
      <w:r w:rsidRPr="00777B2D">
        <w:rPr>
          <w:b/>
          <w:sz w:val="22"/>
          <w:szCs w:val="22"/>
        </w:rPr>
        <w:t>Načrt razvoja širokopasovnih omrežij naslednje generacije do leta 2020</w:t>
      </w:r>
      <w:r w:rsidRPr="00777B2D">
        <w:rPr>
          <w:sz w:val="22"/>
          <w:szCs w:val="22"/>
        </w:rPr>
        <w:t xml:space="preserve">, ki je strateški dokument, namenjen določitvi strateških smernic razvoja širokopasovne infrastrukture. Z njim Republika Slovenija naslavlja enega od strateških ciljev pobude </w:t>
      </w:r>
      <w:r w:rsidRPr="00777B2D">
        <w:rPr>
          <w:b/>
          <w:sz w:val="22"/>
          <w:szCs w:val="22"/>
        </w:rPr>
        <w:t xml:space="preserve">DIGITALNA SLOVENIJA 2020 </w:t>
      </w:r>
      <w:r w:rsidRPr="00777B2D">
        <w:rPr>
          <w:sz w:val="22"/>
          <w:szCs w:val="22"/>
        </w:rPr>
        <w:t xml:space="preserve">oz. njene krovne </w:t>
      </w:r>
      <w:r w:rsidRPr="00777B2D">
        <w:rPr>
          <w:b/>
          <w:sz w:val="22"/>
          <w:szCs w:val="22"/>
        </w:rPr>
        <w:t>Strategije razvoja informacijske družbe do leta 2020</w:t>
      </w:r>
      <w:r w:rsidRPr="00961005">
        <w:rPr>
          <w:sz w:val="22"/>
          <w:szCs w:val="22"/>
        </w:rPr>
        <w:t xml:space="preserve">: do leta 2020 96 % gospodinjstvom zagotoviti vsaj 100 Mb/s, ostalim pa dostop z najmanj 30 Mb/s, oz. v primeru razpoložljivosti javnih sredstev, zaradi velikega tržnega interesa gradnje infrastrukture na geografskem segmentu goste poseljenosti in s tem manjšega števila belih lis, ali zaradi zagotovitve dodatnih javnih sredstev, bo cilj </w:t>
      </w:r>
      <w:r w:rsidRPr="00961005">
        <w:rPr>
          <w:b/>
          <w:sz w:val="22"/>
          <w:szCs w:val="22"/>
        </w:rPr>
        <w:t>100 % gospodinjstvom na belih lisah zagotoviti povezavo vsaj 100 Mb/s</w:t>
      </w:r>
      <w:r w:rsidRPr="00961005">
        <w:rPr>
          <w:sz w:val="22"/>
          <w:szCs w:val="22"/>
        </w:rPr>
        <w:t xml:space="preserve">. </w:t>
      </w:r>
    </w:p>
    <w:p w14:paraId="02E84ED7" w14:textId="77777777" w:rsidR="00D4490C" w:rsidRPr="00961005" w:rsidRDefault="00D4490C" w:rsidP="00D4490C">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sz w:val="22"/>
          <w:szCs w:val="22"/>
        </w:rPr>
      </w:pPr>
    </w:p>
    <w:p w14:paraId="2525513E" w14:textId="77777777" w:rsidR="00D4490C" w:rsidRPr="00961005" w:rsidRDefault="00D4490C" w:rsidP="00D4490C">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sz w:val="22"/>
          <w:szCs w:val="22"/>
        </w:rPr>
      </w:pPr>
      <w:r w:rsidRPr="00961005">
        <w:rPr>
          <w:sz w:val="22"/>
          <w:szCs w:val="22"/>
        </w:rPr>
        <w:t xml:space="preserve">Poleg tega je cilj vsem </w:t>
      </w:r>
      <w:r w:rsidRPr="00961005">
        <w:rPr>
          <w:b/>
          <w:sz w:val="22"/>
          <w:szCs w:val="22"/>
        </w:rPr>
        <w:t>javnim vzgojno-izobraževalnim in raziskovalnim zavodom</w:t>
      </w:r>
      <w:r w:rsidRPr="00961005">
        <w:rPr>
          <w:sz w:val="22"/>
          <w:szCs w:val="22"/>
        </w:rPr>
        <w:t xml:space="preserve"> zagotoviti dostop do interneta hitrosti najmanj </w:t>
      </w:r>
      <w:r w:rsidRPr="00961005">
        <w:rPr>
          <w:b/>
          <w:sz w:val="22"/>
          <w:szCs w:val="22"/>
        </w:rPr>
        <w:t>1 Gb/s</w:t>
      </w:r>
      <w:r w:rsidRPr="00961005">
        <w:rPr>
          <w:sz w:val="22"/>
          <w:szCs w:val="22"/>
        </w:rPr>
        <w:t>.</w:t>
      </w:r>
    </w:p>
    <w:p w14:paraId="23AA87C7" w14:textId="77777777" w:rsidR="00D4490C" w:rsidRDefault="00D4490C" w:rsidP="00D4490C">
      <w:pPr>
        <w:autoSpaceDE w:val="0"/>
        <w:autoSpaceDN w:val="0"/>
        <w:adjustRightInd w:val="0"/>
        <w:spacing w:after="0"/>
        <w:jc w:val="both"/>
        <w:rPr>
          <w:rFonts w:cs="Calibri"/>
        </w:rPr>
      </w:pPr>
    </w:p>
    <w:p w14:paraId="60279603" w14:textId="77777777" w:rsidR="00D4490C" w:rsidRPr="009C072E" w:rsidRDefault="00D4490C" w:rsidP="00D4490C">
      <w:pPr>
        <w:autoSpaceDE w:val="0"/>
        <w:autoSpaceDN w:val="0"/>
        <w:adjustRightInd w:val="0"/>
        <w:spacing w:after="0"/>
        <w:jc w:val="both"/>
        <w:rPr>
          <w:rFonts w:cs="Calibri"/>
        </w:rPr>
      </w:pPr>
      <w:r w:rsidRPr="009C072E">
        <w:rPr>
          <w:rFonts w:cs="Calibri"/>
        </w:rPr>
        <w:t xml:space="preserve">Razvoj širokopasovne infrastrukture zahteva visoka vlaganja, ki jih ne bo mogoče izvesti brez zasebnega kapitala. Da bi zasebnim investitorjem olajšala pridobivanje sredstev, je Evropska komisija konec leta 2014 objavila </w:t>
      </w:r>
      <w:r w:rsidRPr="009C072E">
        <w:rPr>
          <w:rFonts w:cs="Calibri"/>
          <w:b/>
        </w:rPr>
        <w:t>Naložbeni načrt za Evropo</w:t>
      </w:r>
      <w:r w:rsidRPr="009C072E">
        <w:rPr>
          <w:rFonts w:cs="Calibri"/>
        </w:rPr>
        <w:t>, ki temelji na treh sklopih ukrepov:</w:t>
      </w:r>
    </w:p>
    <w:p w14:paraId="69B2DE2F" w14:textId="77777777" w:rsidR="00D4490C" w:rsidRPr="009C072E" w:rsidRDefault="00D4490C" w:rsidP="00D4490C">
      <w:pPr>
        <w:autoSpaceDE w:val="0"/>
        <w:autoSpaceDN w:val="0"/>
        <w:adjustRightInd w:val="0"/>
        <w:spacing w:after="0"/>
        <w:jc w:val="both"/>
        <w:rPr>
          <w:rFonts w:cs="Calibri"/>
        </w:rPr>
      </w:pPr>
    </w:p>
    <w:p w14:paraId="0E029CE6" w14:textId="77777777" w:rsidR="00D4490C" w:rsidRPr="009C072E" w:rsidRDefault="00D4490C" w:rsidP="006C52B7">
      <w:pPr>
        <w:pStyle w:val="Odstavekseznama"/>
        <w:numPr>
          <w:ilvl w:val="0"/>
          <w:numId w:val="5"/>
        </w:numPr>
        <w:autoSpaceDE w:val="0"/>
        <w:autoSpaceDN w:val="0"/>
        <w:adjustRightInd w:val="0"/>
        <w:spacing w:after="0" w:line="276" w:lineRule="auto"/>
        <w:ind w:left="360"/>
        <w:jc w:val="both"/>
        <w:rPr>
          <w:rFonts w:cs="Calibri"/>
        </w:rPr>
      </w:pPr>
      <w:r w:rsidRPr="009C072E">
        <w:rPr>
          <w:rFonts w:cs="Calibri"/>
        </w:rPr>
        <w:t>mobilizacija dodatnih sredstev za naložbe v višini najmanj 315 milijard EUR do konca leta 2017 za povečanje učinka javnih sredstev in spodbudo zasebnih naložb,</w:t>
      </w:r>
    </w:p>
    <w:p w14:paraId="1549E5A5" w14:textId="77777777" w:rsidR="00D4490C" w:rsidRPr="009C072E" w:rsidRDefault="00D4490C" w:rsidP="006C52B7">
      <w:pPr>
        <w:pStyle w:val="Odstavekseznama"/>
        <w:numPr>
          <w:ilvl w:val="0"/>
          <w:numId w:val="5"/>
        </w:numPr>
        <w:autoSpaceDE w:val="0"/>
        <w:autoSpaceDN w:val="0"/>
        <w:adjustRightInd w:val="0"/>
        <w:spacing w:after="0" w:line="276" w:lineRule="auto"/>
        <w:ind w:left="360"/>
        <w:jc w:val="both"/>
        <w:rPr>
          <w:rFonts w:cs="Calibri"/>
        </w:rPr>
      </w:pPr>
      <w:r w:rsidRPr="009C072E">
        <w:rPr>
          <w:rFonts w:cs="Calibri"/>
        </w:rPr>
        <w:t>ciljno usmerjene pobude, da te dodatne naložbe resnično zadovoljijo potrebe realnega gospodarstva ter</w:t>
      </w:r>
    </w:p>
    <w:p w14:paraId="4EFBA65C" w14:textId="77777777" w:rsidR="00D4490C" w:rsidRPr="009C072E" w:rsidRDefault="00D4490C" w:rsidP="006C52B7">
      <w:pPr>
        <w:pStyle w:val="Odstavekseznama"/>
        <w:numPr>
          <w:ilvl w:val="0"/>
          <w:numId w:val="5"/>
        </w:numPr>
        <w:autoSpaceDE w:val="0"/>
        <w:autoSpaceDN w:val="0"/>
        <w:adjustRightInd w:val="0"/>
        <w:spacing w:after="0" w:line="276" w:lineRule="auto"/>
        <w:ind w:left="360"/>
        <w:jc w:val="both"/>
        <w:rPr>
          <w:rFonts w:cs="Calibri"/>
        </w:rPr>
      </w:pPr>
      <w:r w:rsidRPr="009C072E">
        <w:rPr>
          <w:rFonts w:cs="Calibri"/>
        </w:rPr>
        <w:t>ukrepe za izboljšanje regulativne predvidljivosti in odpravljanje ovir za naložbe, da bi Evropa postala privlačnejša za vlagatelje in bi se s tem učinek naložbenega načrta še povečal.</w:t>
      </w:r>
    </w:p>
    <w:p w14:paraId="2729F2D6" w14:textId="77777777" w:rsidR="00D4490C" w:rsidRPr="009C072E" w:rsidRDefault="00D4490C" w:rsidP="00D4490C">
      <w:pPr>
        <w:autoSpaceDE w:val="0"/>
        <w:autoSpaceDN w:val="0"/>
        <w:adjustRightInd w:val="0"/>
        <w:spacing w:after="0"/>
        <w:jc w:val="both"/>
        <w:rPr>
          <w:rFonts w:cs="Calibri"/>
        </w:rPr>
      </w:pPr>
    </w:p>
    <w:p w14:paraId="0F55C64D" w14:textId="77777777" w:rsidR="00D4490C" w:rsidRPr="009C072E" w:rsidRDefault="00D4490C" w:rsidP="00D4490C">
      <w:pPr>
        <w:autoSpaceDE w:val="0"/>
        <w:autoSpaceDN w:val="0"/>
        <w:adjustRightInd w:val="0"/>
        <w:spacing w:after="0"/>
        <w:jc w:val="both"/>
        <w:rPr>
          <w:rFonts w:cs="Calibri"/>
        </w:rPr>
      </w:pPr>
      <w:r w:rsidRPr="009C072E">
        <w:rPr>
          <w:rFonts w:cs="Calibri"/>
        </w:rPr>
        <w:t>V okviru naložbenega načrta se bodo države članice zavezale k znatnemu povečanju uporabe inovativnih finančnih instrumentov na ključnih področjih naložb, kot so podpora MSP, energijska učinkovitost, informacijske in komunikacijske tehnologije, promet ter podpora raziskavam in razvoju. S tem se bo najmanj podvojila uporaba finančnih instrumentov v okviru evropskih strukturnih in investicijskih skladov v programskem obdobju 2014–2020. Naložbeni načrt določa, da bi moral biti enotni digitalni trg odprt za nove poslovne modele, hkrati pa je treba zagotoviti izpolnitev ključnih ciljev v javnem interesu. Potrošniki bi morali imeti neoviran dostop do spletnih vsebin in storitev po vsej Evropi brez diskriminacije na podlagi njihovega držav</w:t>
      </w:r>
      <w:bookmarkStart w:id="17" w:name="_Ref480289082"/>
      <w:r>
        <w:rPr>
          <w:rFonts w:cs="Calibri"/>
        </w:rPr>
        <w:t>ljanstva ali kraja prebivališča</w:t>
      </w:r>
      <w:r>
        <w:rPr>
          <w:rStyle w:val="Sprotnaopomba-sklic"/>
        </w:rPr>
        <w:footnoteReference w:id="8"/>
      </w:r>
      <w:bookmarkEnd w:id="17"/>
      <w:r>
        <w:rPr>
          <w:rFonts w:cs="Calibri"/>
        </w:rPr>
        <w:t>.</w:t>
      </w:r>
    </w:p>
    <w:p w14:paraId="68A5212E" w14:textId="77777777" w:rsidR="00D4490C" w:rsidRPr="009C072E" w:rsidRDefault="00D4490C" w:rsidP="00D4490C">
      <w:pPr>
        <w:spacing w:after="0"/>
        <w:jc w:val="both"/>
      </w:pPr>
    </w:p>
    <w:p w14:paraId="21F6DE2B" w14:textId="77777777" w:rsidR="00D4490C" w:rsidRPr="004714CD" w:rsidRDefault="00D4490C" w:rsidP="00D4490C">
      <w:pPr>
        <w:pStyle w:val="Default"/>
        <w:spacing w:line="276" w:lineRule="auto"/>
        <w:jc w:val="both"/>
      </w:pPr>
      <w:r w:rsidRPr="004714CD">
        <w:rPr>
          <w:sz w:val="22"/>
          <w:szCs w:val="22"/>
        </w:rPr>
        <w:t>Po podatkih Agencije za komunikacijska omrežja in storitve Republike Slovenije (v nadaljevanju AKOS)</w:t>
      </w:r>
      <w:r w:rsidRPr="009C072E">
        <w:t xml:space="preserve"> </w:t>
      </w:r>
      <w:r>
        <w:rPr>
          <w:sz w:val="22"/>
          <w:szCs w:val="22"/>
        </w:rPr>
        <w:t xml:space="preserve">je imelo v drugem četrtletju leta 2017 v Sloveniji fiksni širokopasovni dostop do interneta 31 % prebivalcev oziroma 78 % gospodinjstev. Tržni deleži operaterjev fiksnega širokopasovnega dostopa do interneta po številu priključkov so bili v tem obdobju naslednji: Telekom Slovenije 34-odstotni, Telemach 21,2-odstotni, T-2 19,5-odstotni, A1 Slovenija 11,8-odstotni, vsi preostali manjši operaterji pa so imeli skupaj 13,6-odstotni tržni delež. Med tehnologijami je v tem obdobju xDSL dosegala 42,8-odstotni delež, sledi FTTH z 30,3-odstotnim deležem, kabelski modemi z 29,6-odstotki in druge tehnologije z 2,4-odstotnim tržnim deležem. V zadnjih letih je znatno opazna rast števila fiksnih širokopasovnih dostopov naslednje generacije optičnih priključkov do doma (FTTH). Glede na hitrost dostopa do interneta ima 2 % uporabnikov hitrost dostopa manjšo od 2 Mb/s, 14,5 % uporabnikov </w:t>
      </w:r>
      <w:r>
        <w:rPr>
          <w:sz w:val="22"/>
          <w:szCs w:val="22"/>
        </w:rPr>
        <w:lastRenderedPageBreak/>
        <w:t xml:space="preserve">med 2 Mb/s in 10 Mb/s, 52 % uporabnikov </w:t>
      </w:r>
      <w:r w:rsidRPr="000C58AB">
        <w:rPr>
          <w:rFonts w:asciiTheme="minorHAnsi" w:hAnsiTheme="minorHAnsi" w:cstheme="minorHAnsi"/>
          <w:sz w:val="22"/>
          <w:szCs w:val="22"/>
        </w:rPr>
        <w:t>ima hitrost dost</w:t>
      </w:r>
      <w:r>
        <w:rPr>
          <w:rFonts w:asciiTheme="minorHAnsi" w:hAnsiTheme="minorHAnsi" w:cstheme="minorHAnsi"/>
          <w:sz w:val="22"/>
          <w:szCs w:val="22"/>
        </w:rPr>
        <w:t>opa med 10 Mb/s in 30 Mb/s, 31,5</w:t>
      </w:r>
      <w:r w:rsidRPr="000C58AB">
        <w:rPr>
          <w:rFonts w:asciiTheme="minorHAnsi" w:hAnsiTheme="minorHAnsi" w:cstheme="minorHAnsi"/>
          <w:sz w:val="22"/>
          <w:szCs w:val="22"/>
        </w:rPr>
        <w:t xml:space="preserve"> % uporabnikov pa ima hitrost dostopa do interneta večjo od 30 Mb/s</w:t>
      </w:r>
      <w:r>
        <w:rPr>
          <w:sz w:val="22"/>
          <w:szCs w:val="22"/>
        </w:rPr>
        <w:t>.</w:t>
      </w:r>
      <w:r w:rsidRPr="00031216">
        <w:rPr>
          <w:rStyle w:val="Sprotnaopomba-sklic"/>
          <w:sz w:val="22"/>
          <w:szCs w:val="22"/>
        </w:rPr>
        <w:footnoteReference w:id="9"/>
      </w:r>
      <w:r>
        <w:rPr>
          <w:sz w:val="22"/>
          <w:szCs w:val="22"/>
        </w:rPr>
        <w:t xml:space="preserve"> </w:t>
      </w:r>
    </w:p>
    <w:bookmarkEnd w:id="15"/>
    <w:p w14:paraId="16B5E626" w14:textId="77777777" w:rsidR="00EB5612" w:rsidRPr="002769E2" w:rsidRDefault="00EB5612" w:rsidP="0001705C">
      <w:pPr>
        <w:spacing w:after="0"/>
        <w:jc w:val="both"/>
        <w:rPr>
          <w:rFonts w:cs="Arial"/>
          <w:sz w:val="20"/>
          <w:szCs w:val="20"/>
          <w:highlight w:val="green"/>
          <w:lang w:val="sl-SI"/>
        </w:rPr>
      </w:pPr>
    </w:p>
    <w:p w14:paraId="5B4B0111" w14:textId="77777777" w:rsidR="00C468CB" w:rsidRDefault="00C468CB" w:rsidP="0001705C">
      <w:pPr>
        <w:autoSpaceDE w:val="0"/>
        <w:autoSpaceDN w:val="0"/>
        <w:adjustRightInd w:val="0"/>
        <w:spacing w:after="0"/>
        <w:jc w:val="both"/>
      </w:pPr>
      <w:r w:rsidRPr="00C468CB">
        <w:rPr>
          <w:lang w:val="sl-SI"/>
        </w:rPr>
        <w:t xml:space="preserve">V </w:t>
      </w:r>
      <w:r w:rsidRPr="00C468CB">
        <w:rPr>
          <w:rFonts w:cs="Calibri"/>
          <w:b/>
          <w:lang w:val="sl-SI"/>
        </w:rPr>
        <w:t>Regionalnem razvojnem programu Zasavske regije za obdobje 2014-2020</w:t>
      </w:r>
      <w:r w:rsidRPr="00C468CB">
        <w:rPr>
          <w:b/>
          <w:bCs/>
          <w:lang w:val="sl-SI"/>
        </w:rPr>
        <w:t xml:space="preserve"> </w:t>
      </w:r>
      <w:r w:rsidRPr="00C468CB">
        <w:rPr>
          <w:lang w:val="sl-SI"/>
        </w:rPr>
        <w:t>je kot g</w:t>
      </w:r>
      <w:r w:rsidRPr="00C468CB">
        <w:t xml:space="preserve">lavna prioriteta Zasavja v prihodnjem programskem obdobju zapisano izboljšanje vseh elementov okolja in prostora. Kakovostno okolje predstavlja velik razvojni potencial, je osnova za zdravje prebivalcev in zagotovilo, da se mladi in izobraženi ne bodo izseljevali iz regije. </w:t>
      </w:r>
      <w:r w:rsidRPr="00C468CB">
        <w:rPr>
          <w:rFonts w:cs="TimesNewRomanPSMT"/>
          <w:lang w:eastAsia="sl-SI"/>
        </w:rPr>
        <w:t xml:space="preserve">Dostopna širokopasovna infrastruktura v urbanih in ruralnih območjih omogoča enakomeren razvoj, zmanjšuje digitalno ločnico in povečuje vključenost v sodobne družbene tokove. Internet je strateški instrument za povečanje produktivnosti, za oblikovanje inovativnih poslovnih modelov, izdelkov in storitev, za bolj učinkovito učenje, večjo možnost zaposlitve in dostopa do informacij, javnih storitev, svobodnega izražanja, za sodelovanje v javnem življenju in na področju odnosov s prijatelji in v družini. Enake učinke ima za razvoj gospodarstva, javnega sektorja in civilne družbe. </w:t>
      </w:r>
      <w:r w:rsidR="00C67D29">
        <w:rPr>
          <w:rFonts w:cs="TimesNewRomanPSMT"/>
          <w:lang w:eastAsia="sl-SI"/>
        </w:rPr>
        <w:t xml:space="preserve"> </w:t>
      </w:r>
      <w:r w:rsidRPr="00C468CB">
        <w:rPr>
          <w:rFonts w:cs="TimesNewRomanPSMT"/>
          <w:lang w:eastAsia="sl-SI"/>
        </w:rPr>
        <w:t>Nadaljnja izgradnja in širitev širokopasovnih omrežji elektronskih komunikacij bo omogočila enakomernejši regionalni razvoj ter ohranjanje in ustvarjanje spodbudnega okolja za razvoj malih in srednjih podjetij. Kot eden od specifičnih ciljev je tako zapisan “</w:t>
      </w:r>
      <w:r w:rsidRPr="00C468CB">
        <w:t>Dostop do širokopasovnih elektronskih komunikacijskih storitev na območjih, kjer širokopasovna infrastruktura še ni zgrajena in ni tržnega interesa za njeno gradnjo</w:t>
      </w:r>
      <w:r>
        <w:t>.</w:t>
      </w:r>
      <w:r w:rsidR="00EB5612" w:rsidRPr="00C468CB">
        <w:rPr>
          <w:rStyle w:val="Sprotnaopomba-sklic"/>
          <w:lang w:val="sl-SI"/>
        </w:rPr>
        <w:footnoteReference w:id="10"/>
      </w:r>
    </w:p>
    <w:p w14:paraId="6774CB08" w14:textId="77777777" w:rsidR="00DC249C" w:rsidRPr="00EC58A6" w:rsidRDefault="00DC249C" w:rsidP="00516D47">
      <w:pPr>
        <w:pStyle w:val="Naslov2"/>
      </w:pPr>
      <w:bookmarkStart w:id="18" w:name="_Toc405877588"/>
      <w:bookmarkStart w:id="19" w:name="_Toc449016357"/>
      <w:bookmarkStart w:id="20" w:name="_Toc450215157"/>
      <w:bookmarkStart w:id="21" w:name="_Toc450215382"/>
      <w:bookmarkStart w:id="22" w:name="_Toc501709599"/>
      <w:r w:rsidRPr="00EC58A6">
        <w:t>Referenčni dokumenti</w:t>
      </w:r>
      <w:bookmarkEnd w:id="18"/>
      <w:bookmarkEnd w:id="19"/>
      <w:bookmarkEnd w:id="20"/>
      <w:bookmarkEnd w:id="21"/>
      <w:bookmarkEnd w:id="22"/>
      <w:r w:rsidRPr="00EC58A6">
        <w:t xml:space="preserve"> </w:t>
      </w:r>
    </w:p>
    <w:p w14:paraId="069DD44A" w14:textId="77777777" w:rsidR="00DC249C" w:rsidRPr="00520668" w:rsidRDefault="00DC249C" w:rsidP="0001705C">
      <w:pPr>
        <w:spacing w:after="0"/>
        <w:jc w:val="both"/>
        <w:rPr>
          <w:lang w:val="sl-SI"/>
        </w:rPr>
      </w:pPr>
      <w:r w:rsidRPr="00D9093A">
        <w:rPr>
          <w:lang w:val="sl-SI"/>
        </w:rPr>
        <w:t xml:space="preserve">Podlaga za pripravo in sprejem Načrta razvoja so bili naslednji slovenski in evropski strateški </w:t>
      </w:r>
      <w:r w:rsidRPr="00520668">
        <w:rPr>
          <w:lang w:val="sl-SI"/>
        </w:rPr>
        <w:t>dokumenti in zakonske podlage:</w:t>
      </w:r>
    </w:p>
    <w:p w14:paraId="6FE5E150" w14:textId="77777777" w:rsidR="00D4490C" w:rsidRPr="0063301E" w:rsidRDefault="00D4490C" w:rsidP="00D4490C">
      <w:pPr>
        <w:pStyle w:val="Odstavekseznama"/>
        <w:numPr>
          <w:ilvl w:val="0"/>
          <w:numId w:val="1"/>
        </w:numPr>
        <w:autoSpaceDE w:val="0"/>
        <w:autoSpaceDN w:val="0"/>
        <w:adjustRightInd w:val="0"/>
        <w:spacing w:after="0" w:line="276" w:lineRule="auto"/>
        <w:jc w:val="both"/>
        <w:rPr>
          <w:rFonts w:cstheme="minorHAnsi"/>
          <w:bCs/>
        </w:rPr>
      </w:pPr>
      <w:r w:rsidRPr="00AF7189">
        <w:rPr>
          <w:rFonts w:cstheme="minorHAnsi"/>
          <w:bCs/>
        </w:rPr>
        <w:t>Analiza testiranja tržnega interesa za gradnjo širokopasovnih omrežij na</w:t>
      </w:r>
      <w:r>
        <w:rPr>
          <w:rFonts w:cstheme="minorHAnsi"/>
          <w:bCs/>
        </w:rPr>
        <w:t xml:space="preserve"> </w:t>
      </w:r>
      <w:r w:rsidRPr="0063301E">
        <w:rPr>
          <w:rFonts w:cstheme="minorHAnsi"/>
          <w:bCs/>
        </w:rPr>
        <w:t>področju Republike Slovenije v naslednjih treh letih skladno z Načrtom razvoja</w:t>
      </w:r>
      <w:r>
        <w:rPr>
          <w:rFonts w:cstheme="minorHAnsi"/>
          <w:bCs/>
        </w:rPr>
        <w:t xml:space="preserve"> </w:t>
      </w:r>
      <w:r w:rsidRPr="0063301E">
        <w:rPr>
          <w:rFonts w:cstheme="minorHAnsi"/>
          <w:bCs/>
        </w:rPr>
        <w:t xml:space="preserve">širokopasovnih omrežij naslednje </w:t>
      </w:r>
      <w:r>
        <w:rPr>
          <w:rFonts w:cstheme="minorHAnsi"/>
          <w:bCs/>
        </w:rPr>
        <w:t>generacije do leta 2020 –</w:t>
      </w:r>
      <w:r w:rsidRPr="0063301E">
        <w:rPr>
          <w:rFonts w:cstheme="minorHAnsi"/>
          <w:bCs/>
        </w:rPr>
        <w:t xml:space="preserve"> seznam belih lis v geografskem segmentu goste in redke poseljenosti, Ministrstvo za javno upravo,</w:t>
      </w:r>
      <w:r>
        <w:rPr>
          <w:rFonts w:cstheme="minorHAnsi"/>
          <w:bCs/>
          <w:lang w:val="en-US"/>
        </w:rPr>
        <w:t xml:space="preserve"> 8.11.2017</w:t>
      </w:r>
      <w:r w:rsidRPr="0063301E">
        <w:rPr>
          <w:rFonts w:cstheme="minorHAnsi"/>
          <w:bCs/>
          <w:lang w:val="en-US"/>
        </w:rPr>
        <w:t>;</w:t>
      </w:r>
    </w:p>
    <w:p w14:paraId="6101B05F" w14:textId="77777777" w:rsidR="00D4490C" w:rsidRPr="00D4490C" w:rsidRDefault="00D4490C" w:rsidP="00D4490C">
      <w:pPr>
        <w:pStyle w:val="Odstavekseznama"/>
        <w:numPr>
          <w:ilvl w:val="0"/>
          <w:numId w:val="1"/>
        </w:numPr>
        <w:spacing w:after="0" w:line="276" w:lineRule="auto"/>
        <w:jc w:val="both"/>
      </w:pPr>
      <w:r>
        <w:t xml:space="preserve">Digitalna agenda 2020 - </w:t>
      </w:r>
      <w:r w:rsidRPr="009C072E">
        <w:t>Strategija razvoja informacijske družbe do leta 2020,</w:t>
      </w:r>
      <w:r>
        <w:t>2016</w:t>
      </w:r>
      <w:r w:rsidRPr="009C072E">
        <w:t>;</w:t>
      </w:r>
    </w:p>
    <w:p w14:paraId="18D82586" w14:textId="77777777" w:rsidR="00D4490C" w:rsidRDefault="00D4490C" w:rsidP="0001705C">
      <w:pPr>
        <w:pStyle w:val="Odstavekseznama"/>
        <w:numPr>
          <w:ilvl w:val="0"/>
          <w:numId w:val="1"/>
        </w:numPr>
        <w:autoSpaceDE w:val="0"/>
        <w:autoSpaceDN w:val="0"/>
        <w:adjustRightInd w:val="0"/>
        <w:spacing w:after="0" w:line="276" w:lineRule="auto"/>
        <w:jc w:val="both"/>
        <w:rPr>
          <w:rFonts w:cs="EUAlbertina"/>
          <w:color w:val="000000"/>
        </w:rPr>
      </w:pPr>
      <w:r w:rsidRPr="009E2C8D">
        <w:rPr>
          <w:rFonts w:cs="EUAlbertina"/>
          <w:color w:val="000000"/>
        </w:rPr>
        <w:t>Direktiva 2014/61/EU Evropskega parlamenta in sveta o ukrepih za znižanje stroškov za postavitev elektronskih komunikacijskih omrežij visokih hitrosti, 2014;</w:t>
      </w:r>
    </w:p>
    <w:p w14:paraId="37244692" w14:textId="77777777" w:rsidR="00D4490C" w:rsidRPr="009E2C8D" w:rsidRDefault="00D4490C" w:rsidP="0001705C">
      <w:pPr>
        <w:pStyle w:val="Odstavekseznama"/>
        <w:numPr>
          <w:ilvl w:val="0"/>
          <w:numId w:val="1"/>
        </w:numPr>
        <w:spacing w:after="0" w:line="276" w:lineRule="auto"/>
        <w:ind w:left="714" w:hanging="357"/>
        <w:jc w:val="both"/>
      </w:pPr>
      <w:r w:rsidRPr="009E2C8D">
        <w:t>Evropska digitalna agenda-EDA;</w:t>
      </w:r>
    </w:p>
    <w:p w14:paraId="05B40E0F" w14:textId="77777777" w:rsidR="00D4490C" w:rsidRPr="009E2C8D" w:rsidRDefault="00D4490C" w:rsidP="0001705C">
      <w:pPr>
        <w:pStyle w:val="Odstavekseznama"/>
        <w:numPr>
          <w:ilvl w:val="0"/>
          <w:numId w:val="1"/>
        </w:numPr>
        <w:spacing w:after="0" w:line="276" w:lineRule="auto"/>
        <w:ind w:left="714" w:hanging="357"/>
        <w:jc w:val="both"/>
      </w:pPr>
      <w:r w:rsidRPr="009E2C8D">
        <w:t>Guide to High-Speed Broadband Investment, Evropska Komisija, 2014;</w:t>
      </w:r>
    </w:p>
    <w:p w14:paraId="678BFFB5" w14:textId="77777777" w:rsidR="00D4490C" w:rsidRPr="009C072E" w:rsidRDefault="00D4490C" w:rsidP="00D4490C">
      <w:pPr>
        <w:pStyle w:val="Odstavekseznama"/>
        <w:numPr>
          <w:ilvl w:val="0"/>
          <w:numId w:val="1"/>
        </w:numPr>
        <w:spacing w:after="0" w:line="276" w:lineRule="auto"/>
        <w:ind w:left="714" w:hanging="357"/>
        <w:jc w:val="both"/>
      </w:pPr>
      <w:r w:rsidRPr="009C072E">
        <w:t xml:space="preserve">Načrt razvoja širokopasovnih omrežij naslednje generacije do leta 2020, </w:t>
      </w:r>
      <w:r>
        <w:t xml:space="preserve">2016; </w:t>
      </w:r>
    </w:p>
    <w:p w14:paraId="00DDADAE" w14:textId="77777777" w:rsidR="00D4490C" w:rsidRPr="009E2C8D" w:rsidRDefault="00D4490C" w:rsidP="0001705C">
      <w:pPr>
        <w:pStyle w:val="Odstavekseznama"/>
        <w:numPr>
          <w:ilvl w:val="0"/>
          <w:numId w:val="1"/>
        </w:numPr>
        <w:spacing w:after="0" w:line="276" w:lineRule="auto"/>
        <w:ind w:left="714" w:hanging="357"/>
        <w:jc w:val="both"/>
      </w:pPr>
      <w:r w:rsidRPr="009E2C8D">
        <w:t>Operativni program za izvajanje Evropske kohezijske politike v obdobju 2014-2020, 2014;</w:t>
      </w:r>
    </w:p>
    <w:p w14:paraId="535CA767" w14:textId="77777777" w:rsidR="00D4490C" w:rsidRPr="009E2C8D" w:rsidRDefault="00D4490C" w:rsidP="0001705C">
      <w:pPr>
        <w:pStyle w:val="Odstavekseznama"/>
        <w:numPr>
          <w:ilvl w:val="0"/>
          <w:numId w:val="1"/>
        </w:numPr>
        <w:spacing w:after="0" w:line="276" w:lineRule="auto"/>
        <w:ind w:left="714" w:hanging="357"/>
        <w:jc w:val="both"/>
      </w:pPr>
      <w:r w:rsidRPr="009E2C8D">
        <w:t>Partnerski sporazum med Slovenijo in Evropsko komisijo za obdobje 2014-2020, 2014;</w:t>
      </w:r>
    </w:p>
    <w:p w14:paraId="248F074B" w14:textId="77777777" w:rsidR="00D4490C" w:rsidRDefault="00D4490C" w:rsidP="0001705C">
      <w:pPr>
        <w:pStyle w:val="Odstavekseznama"/>
        <w:numPr>
          <w:ilvl w:val="0"/>
          <w:numId w:val="1"/>
        </w:numPr>
        <w:spacing w:after="0" w:line="276" w:lineRule="auto"/>
        <w:ind w:left="714" w:hanging="357"/>
        <w:jc w:val="both"/>
      </w:pPr>
      <w:r w:rsidRPr="009E2C8D">
        <w:t>Program razvoja podeželja Republike Slovenije za obdobje 2014-2020, 2015;</w:t>
      </w:r>
    </w:p>
    <w:p w14:paraId="1E178444" w14:textId="77777777" w:rsidR="00D4490C" w:rsidRPr="009E2C8D" w:rsidRDefault="00D4490C" w:rsidP="0001705C">
      <w:pPr>
        <w:pStyle w:val="Odstavekseznama"/>
        <w:numPr>
          <w:ilvl w:val="0"/>
          <w:numId w:val="1"/>
        </w:numPr>
        <w:autoSpaceDE w:val="0"/>
        <w:autoSpaceDN w:val="0"/>
        <w:adjustRightInd w:val="0"/>
        <w:spacing w:after="0" w:line="276" w:lineRule="auto"/>
        <w:ind w:left="714" w:hanging="357"/>
        <w:jc w:val="both"/>
      </w:pPr>
      <w:r w:rsidRPr="009E2C8D">
        <w:rPr>
          <w:rFonts w:ascii="Calibri" w:hAnsi="Calibri" w:cs="Calibri"/>
        </w:rPr>
        <w:t>Regionalni razvojni program Zasavske regije za obdobje 2014−2020, RASR, Regionalni center za razvoj, d.o.o., 2015</w:t>
      </w:r>
      <w:r>
        <w:t>:</w:t>
      </w:r>
    </w:p>
    <w:p w14:paraId="0739EB24" w14:textId="77777777" w:rsidR="00D4490C" w:rsidRPr="009E2C8D" w:rsidRDefault="00D4490C" w:rsidP="0001705C">
      <w:pPr>
        <w:pStyle w:val="Odstavekseznama"/>
        <w:numPr>
          <w:ilvl w:val="0"/>
          <w:numId w:val="1"/>
        </w:numPr>
        <w:spacing w:after="0" w:line="276" w:lineRule="auto"/>
        <w:ind w:left="714" w:hanging="357"/>
        <w:jc w:val="both"/>
      </w:pPr>
      <w:r w:rsidRPr="009E2C8D">
        <w:t>Smernice Evropske unije za uporabo pravil o državni pomoči v zvezi s hitro postavitvijo širokopasovnih omrežij (2013/C 25/01);</w:t>
      </w:r>
    </w:p>
    <w:p w14:paraId="53FE6DAA" w14:textId="77777777" w:rsidR="00D4490C" w:rsidRPr="00D4490C" w:rsidRDefault="00D4490C" w:rsidP="00D4490C">
      <w:pPr>
        <w:pStyle w:val="Naslovpredpisa"/>
        <w:numPr>
          <w:ilvl w:val="0"/>
          <w:numId w:val="1"/>
        </w:numPr>
        <w:spacing w:before="0" w:after="0" w:line="276" w:lineRule="auto"/>
        <w:jc w:val="both"/>
        <w:rPr>
          <w:rFonts w:asciiTheme="minorHAnsi" w:hAnsiTheme="minorHAnsi" w:cstheme="minorHAnsi"/>
          <w:b w:val="0"/>
        </w:rPr>
      </w:pPr>
      <w:r w:rsidRPr="005310B8">
        <w:rPr>
          <w:rFonts w:asciiTheme="minorHAnsi" w:hAnsiTheme="minorHAnsi" w:cstheme="minorHAnsi"/>
          <w:b w:val="0"/>
        </w:rPr>
        <w:t xml:space="preserve">Spisek območij, ki so bele lise v geografskem segmentu goste poseljenosti, nadaljnje aktivnosti na področju testiranja tržnega interesa v geografskem segmentu redke poseljenosti, ter </w:t>
      </w:r>
      <w:r w:rsidRPr="005310B8">
        <w:rPr>
          <w:rFonts w:asciiTheme="minorHAnsi" w:hAnsiTheme="minorHAnsi" w:cstheme="minorHAnsi"/>
          <w:b w:val="0"/>
        </w:rPr>
        <w:lastRenderedPageBreak/>
        <w:t>izvajanje in sofinanciranje investicij iz Načrta razvoja širokopasovnih omrežij naslednje generacije do leta 2020</w:t>
      </w:r>
      <w:r>
        <w:rPr>
          <w:rFonts w:asciiTheme="minorHAnsi" w:hAnsiTheme="minorHAnsi" w:cstheme="minorHAnsi"/>
          <w:b w:val="0"/>
        </w:rPr>
        <w:t xml:space="preserve">, </w:t>
      </w:r>
      <w:r w:rsidRPr="005310B8">
        <w:rPr>
          <w:rFonts w:asciiTheme="minorHAnsi" w:hAnsiTheme="minorHAnsi" w:cstheme="minorHAnsi"/>
          <w:b w:val="0"/>
        </w:rPr>
        <w:t xml:space="preserve"> </w:t>
      </w:r>
      <w:r>
        <w:rPr>
          <w:rFonts w:asciiTheme="minorHAnsi" w:hAnsiTheme="minorHAnsi" w:cstheme="minorHAnsi"/>
          <w:b w:val="0"/>
        </w:rPr>
        <w:t>Ministrstvo za javno upravo, 7.12.2016;</w:t>
      </w:r>
    </w:p>
    <w:p w14:paraId="62C1E554" w14:textId="77777777" w:rsidR="00D4490C" w:rsidRPr="009E2C8D" w:rsidRDefault="00D4490C" w:rsidP="0001705C">
      <w:pPr>
        <w:pStyle w:val="Odstavekseznama"/>
        <w:numPr>
          <w:ilvl w:val="0"/>
          <w:numId w:val="1"/>
        </w:numPr>
        <w:spacing w:after="0" w:line="276" w:lineRule="auto"/>
        <w:ind w:left="714" w:hanging="357"/>
        <w:jc w:val="both"/>
      </w:pPr>
      <w:r w:rsidRPr="009E2C8D">
        <w:t>The broadband State aid rules explained – An eGuide for Decision Makers, 2013;</w:t>
      </w:r>
    </w:p>
    <w:p w14:paraId="4387A7CC" w14:textId="77777777" w:rsidR="00D4490C" w:rsidRPr="009E2C8D" w:rsidRDefault="00D4490C" w:rsidP="0001705C">
      <w:pPr>
        <w:pStyle w:val="Odstavekseznama"/>
        <w:numPr>
          <w:ilvl w:val="0"/>
          <w:numId w:val="1"/>
        </w:numPr>
        <w:autoSpaceDE w:val="0"/>
        <w:autoSpaceDN w:val="0"/>
        <w:adjustRightInd w:val="0"/>
        <w:spacing w:after="0" w:line="276" w:lineRule="auto"/>
        <w:ind w:left="714" w:hanging="357"/>
        <w:jc w:val="both"/>
        <w:rPr>
          <w:rFonts w:cs="EUAlbertina-Bold"/>
          <w:bCs/>
        </w:rPr>
      </w:pPr>
      <w:r w:rsidRPr="009E2C8D">
        <w:rPr>
          <w:rFonts w:cs="EUAlbertina-Bold"/>
          <w:bCs/>
        </w:rPr>
        <w:t>Uredba Komisije (EU) št. 651/2014 o razglasitvi nekaterih vrst pomoči za združljive z notranjim trgom pri uporabi členov 107 in 108 Pogodbe, 2014;</w:t>
      </w:r>
    </w:p>
    <w:p w14:paraId="463D269C" w14:textId="77777777" w:rsidR="00D4490C" w:rsidRPr="009E2C8D" w:rsidRDefault="00D4490C" w:rsidP="0001705C">
      <w:pPr>
        <w:pStyle w:val="Odstavekseznama"/>
        <w:numPr>
          <w:ilvl w:val="0"/>
          <w:numId w:val="1"/>
        </w:numPr>
        <w:spacing w:after="0" w:line="276" w:lineRule="auto"/>
        <w:ind w:left="714" w:hanging="357"/>
        <w:jc w:val="both"/>
      </w:pPr>
      <w:r w:rsidRPr="009E2C8D">
        <w:t>Zakon o elektronskih komunikacijah (ZEKom-1), Uradni list RS, št. 109/2012;</w:t>
      </w:r>
    </w:p>
    <w:p w14:paraId="32FEFEEC" w14:textId="77777777" w:rsidR="00D4490C" w:rsidRPr="009E2C8D" w:rsidRDefault="00D4490C" w:rsidP="0001705C">
      <w:pPr>
        <w:pStyle w:val="Odstavekseznama"/>
        <w:numPr>
          <w:ilvl w:val="0"/>
          <w:numId w:val="1"/>
        </w:numPr>
        <w:spacing w:after="0" w:line="276" w:lineRule="auto"/>
        <w:ind w:left="714" w:hanging="357"/>
        <w:jc w:val="both"/>
      </w:pPr>
      <w:r w:rsidRPr="009E2C8D">
        <w:t xml:space="preserve">Zakon o </w:t>
      </w:r>
      <w:r w:rsidRPr="009E2C8D">
        <w:rPr>
          <w:rFonts w:cs="Arial"/>
          <w:color w:val="000000"/>
          <w:shd w:val="clear" w:color="auto" w:fill="FFFFFF"/>
        </w:rPr>
        <w:t xml:space="preserve">javnem naročanju – </w:t>
      </w:r>
      <w:r w:rsidRPr="009E2C8D">
        <w:rPr>
          <w:color w:val="000000"/>
          <w:shd w:val="clear" w:color="auto" w:fill="FFFFFF"/>
        </w:rPr>
        <w:t xml:space="preserve">ZJN-3, Uradni list </w:t>
      </w:r>
      <w:r>
        <w:rPr>
          <w:color w:val="000000"/>
          <w:shd w:val="clear" w:color="auto" w:fill="FFFFFF"/>
        </w:rPr>
        <w:t>RS, št. 91/15, z dne 30.11.2015;</w:t>
      </w:r>
    </w:p>
    <w:p w14:paraId="7B866BD0" w14:textId="77777777" w:rsidR="00D4490C" w:rsidRPr="009E2C8D" w:rsidRDefault="00D4490C" w:rsidP="0001705C">
      <w:pPr>
        <w:pStyle w:val="Odstavekseznama"/>
        <w:numPr>
          <w:ilvl w:val="0"/>
          <w:numId w:val="1"/>
        </w:numPr>
        <w:spacing w:after="0" w:line="276" w:lineRule="auto"/>
        <w:ind w:left="714" w:hanging="357"/>
        <w:jc w:val="both"/>
      </w:pPr>
      <w:r w:rsidRPr="009E2C8D">
        <w:t>Zakon o javno-zasebnem partnerstv</w:t>
      </w:r>
      <w:r>
        <w:t>u, Uradni list RS, št. 127/2006.</w:t>
      </w:r>
    </w:p>
    <w:p w14:paraId="6EE300B9" w14:textId="77777777" w:rsidR="00EB5612" w:rsidRPr="00D9093A" w:rsidRDefault="00EB5612" w:rsidP="00516D47">
      <w:pPr>
        <w:pStyle w:val="Naslov2"/>
      </w:pPr>
      <w:bookmarkStart w:id="23" w:name="_Toc449016358"/>
      <w:bookmarkStart w:id="24" w:name="_Toc450215154"/>
      <w:bookmarkStart w:id="25" w:name="_Toc450215379"/>
      <w:bookmarkStart w:id="26" w:name="_Toc501709600"/>
      <w:r w:rsidRPr="00D9093A">
        <w:t>Namen izdelave načrta</w:t>
      </w:r>
      <w:bookmarkEnd w:id="23"/>
      <w:bookmarkEnd w:id="24"/>
      <w:bookmarkEnd w:id="25"/>
      <w:bookmarkEnd w:id="26"/>
    </w:p>
    <w:p w14:paraId="159FA448" w14:textId="77777777" w:rsidR="00D4490C" w:rsidRDefault="00D4490C" w:rsidP="00D4490C">
      <w:pPr>
        <w:spacing w:after="0"/>
        <w:jc w:val="both"/>
      </w:pPr>
      <w:r w:rsidRPr="009C072E">
        <w:t>Načrt razvoja odprtega širokopasovnega omrežja elektronskih komunikaci</w:t>
      </w:r>
      <w:r>
        <w:t>j naslednje generacije v občini Trbovlje</w:t>
      </w:r>
      <w:r w:rsidRPr="009C072E">
        <w:t xml:space="preserve"> (v nadaljevanju Načrt razvoja) je dokument dolgoročnega razvojnega načrtovanja, s katerim želi občina oceniti </w:t>
      </w:r>
      <w:r>
        <w:t xml:space="preserve">stanje pokritosti, </w:t>
      </w:r>
      <w:r w:rsidRPr="009C072E">
        <w:t>dejansko potrebo po širokopasovnem omrežju</w:t>
      </w:r>
      <w:r>
        <w:t>, razpoložljivost ostale javne gospodarske infrastrukture</w:t>
      </w:r>
      <w:r w:rsidRPr="009C072E">
        <w:t xml:space="preserve"> in vrednost potrebnih investicij</w:t>
      </w:r>
      <w:r>
        <w:t xml:space="preserve"> na omenjenem geografskem območju. Na tej podlagi pristojni organi lokalne skupnosti izrazijo javni interes in </w:t>
      </w:r>
      <w:r w:rsidRPr="009C072E">
        <w:t>sprejme</w:t>
      </w:r>
      <w:r>
        <w:t>jo</w:t>
      </w:r>
      <w:r w:rsidRPr="009C072E">
        <w:t xml:space="preserve"> ustrezne odločitve o </w:t>
      </w:r>
      <w:r>
        <w:t>sodelovanju v aktivnostih za zagotovitev širokopasovne infrastrukture za  prebivalce, ki živijo na območjih, na katerih ne obstaja tržni interes za gradnjo le-te</w:t>
      </w:r>
      <w:r w:rsidRPr="009C072E">
        <w:t>.</w:t>
      </w:r>
    </w:p>
    <w:p w14:paraId="286E275D" w14:textId="77777777" w:rsidR="00D4490C" w:rsidRPr="009C072E" w:rsidRDefault="00D4490C" w:rsidP="00D4490C">
      <w:pPr>
        <w:spacing w:after="0"/>
        <w:jc w:val="both"/>
      </w:pPr>
    </w:p>
    <w:p w14:paraId="24E8E005" w14:textId="77777777" w:rsidR="00D4490C" w:rsidRDefault="00D4490C" w:rsidP="00D4490C">
      <w:pPr>
        <w:spacing w:after="0"/>
        <w:jc w:val="both"/>
      </w:pPr>
      <w:r w:rsidRPr="009C072E">
        <w:t xml:space="preserve">Občina </w:t>
      </w:r>
      <w:r>
        <w:t>Trbovlje</w:t>
      </w:r>
      <w:r w:rsidRPr="009C072E">
        <w:t xml:space="preserve"> želi </w:t>
      </w:r>
      <w:r>
        <w:t xml:space="preserve">vsem </w:t>
      </w:r>
      <w:r w:rsidRPr="009C072E">
        <w:t xml:space="preserve">svojim občanom zagotoviti možnost širokopasovnih priključkov in jim s tem omogočiti dostop do raznovrstnih digitalnih vsebin in storitev. Širokopasovna infrastruktura elektronskih komunikacij </w:t>
      </w:r>
      <w:r>
        <w:t xml:space="preserve">je </w:t>
      </w:r>
      <w:r w:rsidRPr="009C072E">
        <w:t xml:space="preserve">danes </w:t>
      </w:r>
      <w:r>
        <w:t>ključni pospeševalec gospodarskega in socialnega razvoja lokalnih skupnosti, ki ima neposreden vpliv na razvoj podjetništva, preprečevanje bega možganov v druge regije, ipd.</w:t>
      </w:r>
    </w:p>
    <w:p w14:paraId="14E6F35D" w14:textId="77777777" w:rsidR="00D4490C" w:rsidRPr="009C072E" w:rsidRDefault="00D4490C" w:rsidP="00D4490C">
      <w:pPr>
        <w:spacing w:after="0"/>
        <w:jc w:val="both"/>
      </w:pPr>
    </w:p>
    <w:p w14:paraId="7B12FE90" w14:textId="77777777" w:rsidR="00D4490C" w:rsidRDefault="00D4490C" w:rsidP="00D4490C">
      <w:pPr>
        <w:spacing w:after="0"/>
        <w:jc w:val="both"/>
        <w:rPr>
          <w:rFonts w:eastAsia="SimSun" w:cs="Tahoma"/>
          <w:lang w:eastAsia="zh-CN"/>
        </w:rPr>
      </w:pPr>
      <w:r w:rsidRPr="009C072E">
        <w:t xml:space="preserve">Namen Načrta razvoja je tako ugotoviti dejansko stanje in potrebe po širokopasovni infrastrukturi v </w:t>
      </w:r>
      <w:r>
        <w:t>o</w:t>
      </w:r>
      <w:r w:rsidRPr="009C072E">
        <w:t xml:space="preserve">bčini </w:t>
      </w:r>
      <w:r>
        <w:t>Trbovlje</w:t>
      </w:r>
      <w:r w:rsidRPr="009C072E">
        <w:t xml:space="preserve">. Del načrta je namenjen tudi identifikaciji belih lis ter posledično možnih načinov pridobivanja </w:t>
      </w:r>
      <w:r w:rsidRPr="00961005">
        <w:t>javnih</w:t>
      </w:r>
      <w:r>
        <w:t xml:space="preserve"> </w:t>
      </w:r>
      <w:r w:rsidRPr="009C072E">
        <w:t xml:space="preserve">sredstev za izvedbo projekta gradnje širokopasovnih omrežij na belih lisah. </w:t>
      </w:r>
      <w:r w:rsidRPr="009C072E">
        <w:rPr>
          <w:rFonts w:eastAsia="SimSun" w:cs="Tahoma"/>
          <w:lang w:eastAsia="zh-CN"/>
        </w:rPr>
        <w:t xml:space="preserve">Bele lise so definirane kot območja, kjer ni obstoječih širokopasovnih priključkov naslednje generacije, oziroma ni tržnega interesa za njihovo gradnjo s strani komercialnih ponudnikov. To pomeni, da v naslednjih treh letih operaterji elektronskih komunikacij ne načrtujejo gradnje omrežij, ki bi omogočila dostop do interneta s hitrostjo 100 Mb/s. </w:t>
      </w:r>
    </w:p>
    <w:p w14:paraId="22BCDAF7" w14:textId="77777777" w:rsidR="00D4490C" w:rsidRDefault="00D4490C" w:rsidP="00D4490C">
      <w:pPr>
        <w:spacing w:after="0"/>
        <w:jc w:val="both"/>
        <w:rPr>
          <w:rFonts w:eastAsia="SimSun" w:cs="Tahoma"/>
          <w:lang w:eastAsia="zh-CN"/>
        </w:rPr>
      </w:pPr>
    </w:p>
    <w:p w14:paraId="42290AED" w14:textId="77777777" w:rsidR="00D4490C" w:rsidRDefault="00D4490C" w:rsidP="00D4490C">
      <w:pPr>
        <w:spacing w:after="0"/>
        <w:jc w:val="both"/>
        <w:rPr>
          <w:rFonts w:eastAsia="SimSun" w:cs="Tahoma"/>
          <w:lang w:eastAsia="zh-CN"/>
        </w:rPr>
      </w:pPr>
      <w:r>
        <w:rPr>
          <w:rFonts w:eastAsia="SimSun" w:cs="Tahoma"/>
          <w:lang w:eastAsia="zh-CN"/>
        </w:rPr>
        <w:t>Načrt z zbranimi podatki predstavlja obenem pomembno dokumentacijo za načrtovanje investicijskih projektov zasebnih vlagateljev na območju belih lis.</w:t>
      </w:r>
    </w:p>
    <w:p w14:paraId="3B94EDBB" w14:textId="77777777" w:rsidR="00DC249C" w:rsidRDefault="00DC249C" w:rsidP="00516D47">
      <w:pPr>
        <w:pStyle w:val="Naslov2"/>
      </w:pPr>
      <w:bookmarkStart w:id="27" w:name="_Toc501709601"/>
      <w:r>
        <w:t>Cilji</w:t>
      </w:r>
      <w:r w:rsidRPr="00D9093A">
        <w:t xml:space="preserve"> načrta</w:t>
      </w:r>
      <w:bookmarkEnd w:id="27"/>
    </w:p>
    <w:p w14:paraId="5B70EB49" w14:textId="77777777" w:rsidR="00EB5612" w:rsidRPr="00EC58A6" w:rsidRDefault="00EB5612" w:rsidP="00516D47">
      <w:pPr>
        <w:pStyle w:val="Naslov3"/>
      </w:pPr>
      <w:bookmarkStart w:id="28" w:name="_Toc405877585"/>
      <w:bookmarkStart w:id="29" w:name="_Toc449016360"/>
      <w:bookmarkStart w:id="30" w:name="_Toc450215155"/>
      <w:bookmarkStart w:id="31" w:name="_Toc450215380"/>
      <w:bookmarkStart w:id="32" w:name="_Toc501709602"/>
      <w:r w:rsidRPr="00EC58A6">
        <w:t>Strateški cilji in kazalniki</w:t>
      </w:r>
      <w:bookmarkEnd w:id="28"/>
      <w:bookmarkEnd w:id="29"/>
      <w:bookmarkEnd w:id="30"/>
      <w:bookmarkEnd w:id="31"/>
      <w:bookmarkEnd w:id="32"/>
    </w:p>
    <w:p w14:paraId="15FF2CE2" w14:textId="77777777" w:rsidR="00D4490C" w:rsidRDefault="00D4490C" w:rsidP="00D4490C">
      <w:pPr>
        <w:jc w:val="both"/>
        <w:rPr>
          <w:b/>
        </w:rPr>
      </w:pPr>
      <w:bookmarkStart w:id="33" w:name="_Hlk500932810"/>
      <w:r w:rsidRPr="00FF4D6E">
        <w:rPr>
          <w:b/>
        </w:rPr>
        <w:t xml:space="preserve">V Strategiji razvoja informacijske družbe do leta 2020 je zapisana vizija Slovenije, da »s pospešenim razvojem digitalne družbe izkoristi razvojne priložnosti IKT in interneta, da postane napredna digitalna družba in referenčno okolje za uvajanje inovativnih pristopov pri uporabi digitalnih tehnologij.« </w:t>
      </w:r>
    </w:p>
    <w:p w14:paraId="79699A03" w14:textId="77777777" w:rsidR="00D4490C" w:rsidRPr="005E58D7" w:rsidRDefault="00D4490C" w:rsidP="00D4490C">
      <w:pPr>
        <w:jc w:val="both"/>
        <w:rPr>
          <w:bCs/>
        </w:rPr>
      </w:pPr>
      <w:r w:rsidRPr="005E58D7">
        <w:rPr>
          <w:bCs/>
        </w:rPr>
        <w:lastRenderedPageBreak/>
        <w:t>Strateški cilji s področja širokopasovne infrastrukture elektronskih komunikacij so:</w:t>
      </w:r>
    </w:p>
    <w:p w14:paraId="634662F8" w14:textId="77777777" w:rsidR="00D4490C" w:rsidRPr="009651E6" w:rsidRDefault="00D4490C" w:rsidP="006C52B7">
      <w:pPr>
        <w:pStyle w:val="Odstavekseznama"/>
        <w:numPr>
          <w:ilvl w:val="0"/>
          <w:numId w:val="2"/>
        </w:numPr>
        <w:spacing w:after="0" w:line="276" w:lineRule="auto"/>
        <w:jc w:val="both"/>
      </w:pPr>
      <w:r w:rsidRPr="004714CD">
        <w:t>Zagotoviti stabilno in predvidljivo zakonodajno – regulatorno okolje, v katerem delujejo operaterji elektronskih komunikacij;</w:t>
      </w:r>
    </w:p>
    <w:p w14:paraId="1E4FA3EE" w14:textId="77777777" w:rsidR="00D4490C" w:rsidRPr="009651E6" w:rsidRDefault="00D4490C" w:rsidP="006C52B7">
      <w:pPr>
        <w:pStyle w:val="Odstavekseznama"/>
        <w:numPr>
          <w:ilvl w:val="0"/>
          <w:numId w:val="2"/>
        </w:numPr>
        <w:spacing w:after="0" w:line="276" w:lineRule="auto"/>
        <w:jc w:val="both"/>
      </w:pPr>
      <w:r w:rsidRPr="009651E6">
        <w:t>Do leta 2020 čim več gospodinjstvom v državi zagotoviti širokopasovni dostop do interneta hitrosti vsaj 100 Mb/s</w:t>
      </w:r>
      <w:r>
        <w:t>, ostalim gospodinjstvom pa vsaj 30 Mb/s;</w:t>
      </w:r>
      <w:r w:rsidRPr="009651E6">
        <w:t xml:space="preserve"> </w:t>
      </w:r>
    </w:p>
    <w:p w14:paraId="7050A126" w14:textId="77777777" w:rsidR="00D4490C" w:rsidRPr="004714CD" w:rsidRDefault="00D4490C" w:rsidP="006C52B7">
      <w:pPr>
        <w:pStyle w:val="Odstavekseznama"/>
        <w:numPr>
          <w:ilvl w:val="0"/>
          <w:numId w:val="2"/>
        </w:numPr>
        <w:spacing w:after="0" w:line="276" w:lineRule="auto"/>
        <w:jc w:val="both"/>
      </w:pPr>
      <w:r w:rsidRPr="009651E6">
        <w:t>Za 98 % gospodinjstev zagotoviti pokritje z mobilnimi komunikacijskimi omrežji, v vlogi kompleme</w:t>
      </w:r>
      <w:r w:rsidRPr="004714CD">
        <w:t xml:space="preserve">ntarnega dopolnila fiksnemu širokopasovnemu dostopu do interneta; </w:t>
      </w:r>
    </w:p>
    <w:p w14:paraId="604317C7" w14:textId="77777777" w:rsidR="00D4490C" w:rsidRPr="004714CD" w:rsidRDefault="00D4490C" w:rsidP="006C52B7">
      <w:pPr>
        <w:pStyle w:val="Odstavekseznama"/>
        <w:numPr>
          <w:ilvl w:val="0"/>
          <w:numId w:val="2"/>
        </w:numPr>
        <w:spacing w:after="0" w:line="276" w:lineRule="auto"/>
        <w:jc w:val="both"/>
      </w:pPr>
      <w:r w:rsidRPr="004714CD">
        <w:t xml:space="preserve">Zagotovitev in dodelitev dodatnega radijskega spektra za mobilne komunikacije; </w:t>
      </w:r>
    </w:p>
    <w:p w14:paraId="08F41991" w14:textId="77777777" w:rsidR="00D4490C" w:rsidRPr="004714CD" w:rsidRDefault="00D4490C" w:rsidP="006C52B7">
      <w:pPr>
        <w:pStyle w:val="Odstavekseznama"/>
        <w:numPr>
          <w:ilvl w:val="0"/>
          <w:numId w:val="2"/>
        </w:numPr>
        <w:spacing w:after="0" w:line="276" w:lineRule="auto"/>
        <w:jc w:val="both"/>
      </w:pPr>
      <w:r w:rsidRPr="004714CD">
        <w:t xml:space="preserve">Vsem javnim vzgojno-izobraževalnim in raziskovalnim zavodom zagotoviti dostop do interneta hitrosti najmanj 1 Gb/s; </w:t>
      </w:r>
    </w:p>
    <w:p w14:paraId="17859536" w14:textId="77777777" w:rsidR="00D4490C" w:rsidRPr="004714CD" w:rsidRDefault="00D4490C" w:rsidP="006C52B7">
      <w:pPr>
        <w:pStyle w:val="Odstavekseznama"/>
        <w:numPr>
          <w:ilvl w:val="0"/>
          <w:numId w:val="2"/>
        </w:numPr>
        <w:spacing w:after="0" w:line="276" w:lineRule="auto"/>
        <w:jc w:val="both"/>
      </w:pPr>
      <w:r w:rsidRPr="004714CD">
        <w:t>Spodbujanje razvoja televizijske prizemne digitalne radiodifuzije (DVB-T2);</w:t>
      </w:r>
    </w:p>
    <w:p w14:paraId="7ABA01AB" w14:textId="77777777" w:rsidR="00D4490C" w:rsidRPr="004714CD" w:rsidRDefault="00D4490C" w:rsidP="006C52B7">
      <w:pPr>
        <w:pStyle w:val="Odstavekseznama"/>
        <w:numPr>
          <w:ilvl w:val="0"/>
          <w:numId w:val="2"/>
        </w:numPr>
        <w:spacing w:after="0" w:line="276" w:lineRule="auto"/>
        <w:jc w:val="both"/>
      </w:pPr>
      <w:r w:rsidRPr="004714CD">
        <w:t xml:space="preserve">Uvajanje naprednih storitev s povezovanjem zmogljivosti digitalne radiodifuzije, IP TV in interneta; </w:t>
      </w:r>
    </w:p>
    <w:p w14:paraId="4CDF0125" w14:textId="77777777" w:rsidR="00D4490C" w:rsidRPr="004714CD" w:rsidRDefault="00D4490C" w:rsidP="006C52B7">
      <w:pPr>
        <w:pStyle w:val="Odstavekseznama"/>
        <w:numPr>
          <w:ilvl w:val="0"/>
          <w:numId w:val="2"/>
        </w:numPr>
        <w:spacing w:after="0" w:line="276" w:lineRule="auto"/>
        <w:jc w:val="both"/>
      </w:pPr>
      <w:r w:rsidRPr="004714CD">
        <w:t xml:space="preserve">Spodbujanje uvajanja radijske prizemne digitalne radiodifuzije (DAB+); </w:t>
      </w:r>
    </w:p>
    <w:p w14:paraId="223BC461" w14:textId="77777777" w:rsidR="00D4490C" w:rsidRDefault="00D4490C" w:rsidP="006C52B7">
      <w:pPr>
        <w:pStyle w:val="Odstavekseznama"/>
        <w:numPr>
          <w:ilvl w:val="0"/>
          <w:numId w:val="2"/>
        </w:numPr>
        <w:spacing w:after="0" w:line="276" w:lineRule="auto"/>
        <w:jc w:val="both"/>
      </w:pPr>
      <w:r w:rsidRPr="004714CD">
        <w:t xml:space="preserve">Spodbujanje uporabe LTE v frekvenčnem pasu 700 MHz tudi za potrebe javne varnosti in služb za zaščito in reševanje. </w:t>
      </w:r>
    </w:p>
    <w:bookmarkEnd w:id="33"/>
    <w:p w14:paraId="69E99234" w14:textId="77777777" w:rsidR="00D4490C" w:rsidRPr="000A242A" w:rsidRDefault="00D4490C" w:rsidP="00D4490C">
      <w:r>
        <w:br w:type="page"/>
      </w:r>
    </w:p>
    <w:p w14:paraId="409AD458" w14:textId="77777777" w:rsidR="00D4490C" w:rsidRDefault="00D4490C" w:rsidP="00D4490C">
      <w:pPr>
        <w:pStyle w:val="Default"/>
        <w:jc w:val="both"/>
        <w:rPr>
          <w:sz w:val="22"/>
          <w:szCs w:val="22"/>
        </w:rPr>
      </w:pPr>
      <w:bookmarkStart w:id="34" w:name="_Hlk500932824"/>
      <w:r w:rsidRPr="00777B2D">
        <w:rPr>
          <w:sz w:val="22"/>
          <w:szCs w:val="22"/>
        </w:rPr>
        <w:lastRenderedPageBreak/>
        <w:t xml:space="preserve">Za dosego strateških ciljev </w:t>
      </w:r>
      <w:r>
        <w:rPr>
          <w:sz w:val="22"/>
          <w:szCs w:val="22"/>
        </w:rPr>
        <w:t xml:space="preserve">so v </w:t>
      </w:r>
      <w:r w:rsidRPr="005310B8">
        <w:rPr>
          <w:sz w:val="22"/>
          <w:szCs w:val="22"/>
        </w:rPr>
        <w:t>Strategij</w:t>
      </w:r>
      <w:r>
        <w:rPr>
          <w:sz w:val="22"/>
          <w:szCs w:val="22"/>
        </w:rPr>
        <w:t>i</w:t>
      </w:r>
      <w:r w:rsidRPr="005310B8">
        <w:rPr>
          <w:sz w:val="22"/>
          <w:szCs w:val="22"/>
        </w:rPr>
        <w:t xml:space="preserve"> razvoja informacijske družbe predvide</w:t>
      </w:r>
      <w:r>
        <w:rPr>
          <w:sz w:val="22"/>
          <w:szCs w:val="22"/>
        </w:rPr>
        <w:t>ni</w:t>
      </w:r>
      <w:r w:rsidRPr="005310B8">
        <w:rPr>
          <w:sz w:val="22"/>
          <w:szCs w:val="22"/>
        </w:rPr>
        <w:t xml:space="preserve"> </w:t>
      </w:r>
      <w:r>
        <w:rPr>
          <w:sz w:val="22"/>
          <w:szCs w:val="22"/>
        </w:rPr>
        <w:t>naslednji ukrepi:</w:t>
      </w:r>
    </w:p>
    <w:p w14:paraId="0ED10CB0" w14:textId="77777777" w:rsidR="00D4490C" w:rsidRDefault="00D4490C" w:rsidP="00D4490C">
      <w:pPr>
        <w:pStyle w:val="Napis"/>
      </w:pPr>
    </w:p>
    <w:p w14:paraId="04E071D1" w14:textId="053B7301" w:rsidR="00D4490C" w:rsidRPr="00D4490C" w:rsidRDefault="00D4490C" w:rsidP="00D4490C">
      <w:pPr>
        <w:pStyle w:val="Napis"/>
        <w:rPr>
          <w:sz w:val="20"/>
        </w:rPr>
      </w:pPr>
      <w:bookmarkStart w:id="35" w:name="_Toc476902323"/>
      <w:bookmarkStart w:id="36" w:name="_Toc503774437"/>
      <w:r w:rsidRPr="00D4490C">
        <w:rPr>
          <w:sz w:val="20"/>
        </w:rPr>
        <w:t xml:space="preserve">Tabela </w:t>
      </w:r>
      <w:r w:rsidRPr="00D4490C">
        <w:rPr>
          <w:sz w:val="20"/>
        </w:rPr>
        <w:fldChar w:fldCharType="begin"/>
      </w:r>
      <w:r w:rsidRPr="00D4490C">
        <w:rPr>
          <w:sz w:val="20"/>
        </w:rPr>
        <w:instrText xml:space="preserve"> SEQ Tabela \* ARABIC </w:instrText>
      </w:r>
      <w:r w:rsidRPr="00D4490C">
        <w:rPr>
          <w:sz w:val="20"/>
        </w:rPr>
        <w:fldChar w:fldCharType="separate"/>
      </w:r>
      <w:r w:rsidR="00846BEC">
        <w:rPr>
          <w:noProof/>
          <w:sz w:val="20"/>
        </w:rPr>
        <w:t>1</w:t>
      </w:r>
      <w:r w:rsidRPr="00D4490C">
        <w:rPr>
          <w:sz w:val="20"/>
        </w:rPr>
        <w:fldChar w:fldCharType="end"/>
      </w:r>
      <w:r w:rsidRPr="00D4490C">
        <w:rPr>
          <w:sz w:val="20"/>
        </w:rPr>
        <w:t>: Ukrepi in indikatorji</w:t>
      </w:r>
      <w:bookmarkEnd w:id="35"/>
      <w:bookmarkEnd w:id="36"/>
    </w:p>
    <w:tbl>
      <w:tblPr>
        <w:tblStyle w:val="Tabelamre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61"/>
        <w:gridCol w:w="1275"/>
        <w:gridCol w:w="1134"/>
        <w:gridCol w:w="3508"/>
      </w:tblGrid>
      <w:tr w:rsidR="00D4490C" w14:paraId="63C94F37" w14:textId="77777777" w:rsidTr="00E15591">
        <w:trPr>
          <w:trHeight w:val="20"/>
        </w:trPr>
        <w:tc>
          <w:tcPr>
            <w:tcW w:w="3261" w:type="dxa"/>
            <w:shd w:val="clear" w:color="auto" w:fill="8DB3E2"/>
            <w:vAlign w:val="center"/>
          </w:tcPr>
          <w:p w14:paraId="317B030B" w14:textId="77777777" w:rsidR="00D4490C" w:rsidRPr="000C58AB" w:rsidRDefault="00D4490C" w:rsidP="00E15591">
            <w:pPr>
              <w:pStyle w:val="Default"/>
              <w:rPr>
                <w:b/>
                <w:sz w:val="20"/>
                <w:szCs w:val="20"/>
              </w:rPr>
            </w:pPr>
            <w:r w:rsidRPr="000C58AB">
              <w:rPr>
                <w:b/>
                <w:sz w:val="20"/>
                <w:szCs w:val="20"/>
              </w:rPr>
              <w:t>Ukrep/projekt</w:t>
            </w:r>
          </w:p>
        </w:tc>
        <w:tc>
          <w:tcPr>
            <w:tcW w:w="1275" w:type="dxa"/>
            <w:shd w:val="clear" w:color="auto" w:fill="8DB3E2"/>
            <w:vAlign w:val="center"/>
          </w:tcPr>
          <w:p w14:paraId="5730859A" w14:textId="77777777" w:rsidR="00D4490C" w:rsidRPr="000C58AB" w:rsidRDefault="00D4490C" w:rsidP="00E15591">
            <w:pPr>
              <w:pStyle w:val="Default"/>
              <w:jc w:val="center"/>
              <w:rPr>
                <w:b/>
                <w:sz w:val="20"/>
                <w:szCs w:val="20"/>
              </w:rPr>
            </w:pPr>
            <w:r w:rsidRPr="000C58AB">
              <w:rPr>
                <w:b/>
                <w:sz w:val="20"/>
                <w:szCs w:val="20"/>
              </w:rPr>
              <w:t>Višina sredstev</w:t>
            </w:r>
          </w:p>
        </w:tc>
        <w:tc>
          <w:tcPr>
            <w:tcW w:w="1134" w:type="dxa"/>
            <w:shd w:val="clear" w:color="auto" w:fill="8DB3E2"/>
            <w:vAlign w:val="center"/>
          </w:tcPr>
          <w:p w14:paraId="7B823F28" w14:textId="77777777" w:rsidR="00D4490C" w:rsidRPr="000C58AB" w:rsidRDefault="00D4490C" w:rsidP="00E15591">
            <w:pPr>
              <w:pStyle w:val="Default"/>
              <w:jc w:val="center"/>
              <w:rPr>
                <w:b/>
                <w:sz w:val="20"/>
                <w:szCs w:val="20"/>
              </w:rPr>
            </w:pPr>
            <w:r w:rsidRPr="000C58AB">
              <w:rPr>
                <w:b/>
                <w:sz w:val="20"/>
                <w:szCs w:val="20"/>
              </w:rPr>
              <w:t>Obdobje</w:t>
            </w:r>
          </w:p>
        </w:tc>
        <w:tc>
          <w:tcPr>
            <w:tcW w:w="3508" w:type="dxa"/>
            <w:shd w:val="clear" w:color="auto" w:fill="8DB3E2"/>
            <w:vAlign w:val="center"/>
          </w:tcPr>
          <w:p w14:paraId="4EBDD60B" w14:textId="77777777" w:rsidR="00D4490C" w:rsidRPr="000C58AB" w:rsidRDefault="00D4490C" w:rsidP="00E15591">
            <w:pPr>
              <w:pStyle w:val="Default"/>
              <w:rPr>
                <w:b/>
                <w:sz w:val="20"/>
                <w:szCs w:val="20"/>
              </w:rPr>
            </w:pPr>
            <w:r w:rsidRPr="000C58AB">
              <w:rPr>
                <w:b/>
                <w:sz w:val="20"/>
                <w:szCs w:val="20"/>
              </w:rPr>
              <w:t>Indikator/kazalnik ciljni</w:t>
            </w:r>
          </w:p>
        </w:tc>
      </w:tr>
      <w:tr w:rsidR="00D4490C" w14:paraId="4148948E" w14:textId="77777777" w:rsidTr="00E15591">
        <w:trPr>
          <w:trHeight w:val="20"/>
        </w:trPr>
        <w:tc>
          <w:tcPr>
            <w:tcW w:w="3261" w:type="dxa"/>
            <w:shd w:val="clear" w:color="auto" w:fill="C6D9F1"/>
            <w:vAlign w:val="center"/>
          </w:tcPr>
          <w:p w14:paraId="3CF0EE69" w14:textId="77777777" w:rsidR="00D4490C" w:rsidRPr="00D84802" w:rsidRDefault="00D4490C" w:rsidP="00E15591">
            <w:pPr>
              <w:autoSpaceDE w:val="0"/>
              <w:autoSpaceDN w:val="0"/>
              <w:adjustRightInd w:val="0"/>
              <w:rPr>
                <w:rFonts w:ascii="Calibri" w:hAnsi="Calibri" w:cs="Calibri"/>
                <w:color w:val="000000"/>
                <w:sz w:val="20"/>
                <w:szCs w:val="20"/>
              </w:rPr>
            </w:pPr>
            <w:r w:rsidRPr="000C58AB">
              <w:rPr>
                <w:rFonts w:ascii="Calibri" w:hAnsi="Calibri" w:cs="Calibri"/>
                <w:color w:val="000000"/>
                <w:sz w:val="20"/>
                <w:szCs w:val="20"/>
              </w:rPr>
              <w:t>Gradnja, upravljanje in vzdrževanje odprtih širokopasovnih omrežij elektronskih komunikacij</w:t>
            </w:r>
          </w:p>
        </w:tc>
        <w:tc>
          <w:tcPr>
            <w:tcW w:w="1275" w:type="dxa"/>
            <w:vAlign w:val="center"/>
          </w:tcPr>
          <w:p w14:paraId="01F70E89" w14:textId="77777777" w:rsidR="00D4490C" w:rsidRPr="000C58AB" w:rsidRDefault="00D4490C" w:rsidP="00E15591">
            <w:pPr>
              <w:pStyle w:val="Default"/>
              <w:jc w:val="center"/>
              <w:rPr>
                <w:sz w:val="20"/>
                <w:szCs w:val="20"/>
              </w:rPr>
            </w:pPr>
            <w:r w:rsidRPr="000C58AB">
              <w:rPr>
                <w:rFonts w:cstheme="minorBidi"/>
                <w:color w:val="auto"/>
                <w:sz w:val="20"/>
                <w:szCs w:val="20"/>
              </w:rPr>
              <w:t>62,5 mio EUR</w:t>
            </w:r>
          </w:p>
        </w:tc>
        <w:tc>
          <w:tcPr>
            <w:tcW w:w="1134" w:type="dxa"/>
            <w:vAlign w:val="center"/>
          </w:tcPr>
          <w:p w14:paraId="7DF54FD1" w14:textId="77777777" w:rsidR="00D4490C" w:rsidRPr="000C58AB" w:rsidRDefault="00D4490C" w:rsidP="00E15591">
            <w:pPr>
              <w:pStyle w:val="Default"/>
              <w:jc w:val="center"/>
              <w:rPr>
                <w:sz w:val="20"/>
                <w:szCs w:val="20"/>
              </w:rPr>
            </w:pPr>
            <w:r w:rsidRPr="000C58AB">
              <w:rPr>
                <w:sz w:val="20"/>
                <w:szCs w:val="20"/>
              </w:rPr>
              <w:t>2016-2020</w:t>
            </w:r>
          </w:p>
        </w:tc>
        <w:tc>
          <w:tcPr>
            <w:tcW w:w="3508" w:type="dxa"/>
            <w:vMerge w:val="restart"/>
            <w:vAlign w:val="center"/>
          </w:tcPr>
          <w:p w14:paraId="47041205" w14:textId="77777777" w:rsidR="00D4490C" w:rsidRPr="000C58AB" w:rsidRDefault="00D4490C" w:rsidP="00E15591">
            <w:pPr>
              <w:pStyle w:val="Default"/>
              <w:rPr>
                <w:sz w:val="20"/>
                <w:szCs w:val="20"/>
              </w:rPr>
            </w:pPr>
            <w:r w:rsidRPr="000C58AB">
              <w:rPr>
                <w:sz w:val="20"/>
                <w:szCs w:val="20"/>
              </w:rPr>
              <w:t>Število novo priključenih gospodinjstev na novo zgrajenih širokopasovnih omrežjih z najmanj 100 Mb/s.</w:t>
            </w:r>
          </w:p>
          <w:p w14:paraId="0234156C" w14:textId="77777777" w:rsidR="00D4490C" w:rsidRPr="000C58AB" w:rsidRDefault="00D4490C" w:rsidP="00E15591">
            <w:pPr>
              <w:pStyle w:val="Default"/>
              <w:rPr>
                <w:sz w:val="20"/>
                <w:szCs w:val="20"/>
              </w:rPr>
            </w:pPr>
          </w:p>
          <w:p w14:paraId="23268E47" w14:textId="77777777" w:rsidR="00D4490C" w:rsidRPr="000C58AB" w:rsidRDefault="00D4490C" w:rsidP="00E15591">
            <w:pPr>
              <w:pStyle w:val="Default"/>
              <w:rPr>
                <w:sz w:val="20"/>
                <w:szCs w:val="20"/>
              </w:rPr>
            </w:pPr>
            <w:r w:rsidRPr="000C58AB">
              <w:rPr>
                <w:sz w:val="20"/>
                <w:szCs w:val="20"/>
              </w:rPr>
              <w:t>60.000 priključkov</w:t>
            </w:r>
          </w:p>
          <w:p w14:paraId="192CFC8F" w14:textId="77777777" w:rsidR="00D4490C" w:rsidRPr="000C58AB" w:rsidRDefault="00D4490C" w:rsidP="00E15591">
            <w:pPr>
              <w:pStyle w:val="Default"/>
              <w:rPr>
                <w:sz w:val="20"/>
                <w:szCs w:val="20"/>
              </w:rPr>
            </w:pPr>
          </w:p>
          <w:p w14:paraId="6DE1BE5B" w14:textId="77777777" w:rsidR="00D4490C" w:rsidRPr="000C58AB" w:rsidRDefault="00D4490C" w:rsidP="00E15591">
            <w:pPr>
              <w:pStyle w:val="Default"/>
              <w:rPr>
                <w:sz w:val="20"/>
                <w:szCs w:val="20"/>
              </w:rPr>
            </w:pPr>
            <w:r w:rsidRPr="000C58AB">
              <w:rPr>
                <w:sz w:val="20"/>
                <w:szCs w:val="20"/>
              </w:rPr>
              <w:t>Število novo priključenih gospodinjstev na novo zgrajenih širokopasovnih omrežjih z najmanj 30 Mb/s.</w:t>
            </w:r>
          </w:p>
          <w:p w14:paraId="0850A30C" w14:textId="77777777" w:rsidR="00D4490C" w:rsidRPr="000C58AB" w:rsidRDefault="00D4490C" w:rsidP="00E15591">
            <w:pPr>
              <w:pStyle w:val="Default"/>
              <w:rPr>
                <w:sz w:val="20"/>
                <w:szCs w:val="20"/>
              </w:rPr>
            </w:pPr>
          </w:p>
          <w:p w14:paraId="188BABC0" w14:textId="77777777" w:rsidR="00D4490C" w:rsidRPr="000C58AB" w:rsidRDefault="00D4490C" w:rsidP="00E15591">
            <w:pPr>
              <w:pStyle w:val="Default"/>
              <w:rPr>
                <w:sz w:val="20"/>
                <w:szCs w:val="20"/>
              </w:rPr>
            </w:pPr>
            <w:r w:rsidRPr="000C58AB">
              <w:rPr>
                <w:sz w:val="20"/>
                <w:szCs w:val="20"/>
              </w:rPr>
              <w:t>30.000 priključkov</w:t>
            </w:r>
          </w:p>
        </w:tc>
      </w:tr>
      <w:tr w:rsidR="00D4490C" w14:paraId="7334AC48" w14:textId="77777777" w:rsidTr="00E15591">
        <w:trPr>
          <w:trHeight w:val="20"/>
        </w:trPr>
        <w:tc>
          <w:tcPr>
            <w:tcW w:w="3261" w:type="dxa"/>
            <w:shd w:val="clear" w:color="auto" w:fill="C6D9F1"/>
            <w:vAlign w:val="center"/>
          </w:tcPr>
          <w:p w14:paraId="1877E115" w14:textId="77777777" w:rsidR="00D4490C" w:rsidRPr="000C58AB" w:rsidRDefault="00D4490C" w:rsidP="00E15591">
            <w:pPr>
              <w:pStyle w:val="Default"/>
              <w:rPr>
                <w:sz w:val="20"/>
                <w:szCs w:val="20"/>
              </w:rPr>
            </w:pPr>
            <w:r w:rsidRPr="000C58AB">
              <w:rPr>
                <w:sz w:val="20"/>
                <w:szCs w:val="20"/>
              </w:rPr>
              <w:t>Spodbujanje dostopa do informacijskih in komunikacijskih tehnologij (IKT) na podeželskih območjih ter njihove uporabe in kakovosti</w:t>
            </w:r>
          </w:p>
        </w:tc>
        <w:tc>
          <w:tcPr>
            <w:tcW w:w="1275" w:type="dxa"/>
            <w:vAlign w:val="center"/>
          </w:tcPr>
          <w:p w14:paraId="4A029FC5" w14:textId="77777777" w:rsidR="00D4490C" w:rsidRPr="000C58AB" w:rsidRDefault="00D4490C" w:rsidP="00E15591">
            <w:pPr>
              <w:pStyle w:val="Default"/>
              <w:jc w:val="center"/>
              <w:rPr>
                <w:sz w:val="20"/>
                <w:szCs w:val="20"/>
              </w:rPr>
            </w:pPr>
            <w:r w:rsidRPr="000C58AB">
              <w:rPr>
                <w:sz w:val="20"/>
                <w:szCs w:val="20"/>
              </w:rPr>
              <w:t>10 mio EUR</w:t>
            </w:r>
          </w:p>
        </w:tc>
        <w:tc>
          <w:tcPr>
            <w:tcW w:w="1134" w:type="dxa"/>
            <w:vAlign w:val="center"/>
          </w:tcPr>
          <w:p w14:paraId="61B82ACC" w14:textId="77777777" w:rsidR="00D4490C" w:rsidRPr="000C58AB" w:rsidRDefault="00D4490C" w:rsidP="00E15591">
            <w:pPr>
              <w:pStyle w:val="Default"/>
              <w:jc w:val="center"/>
              <w:rPr>
                <w:sz w:val="20"/>
                <w:szCs w:val="20"/>
              </w:rPr>
            </w:pPr>
            <w:r w:rsidRPr="000C58AB">
              <w:rPr>
                <w:sz w:val="20"/>
                <w:szCs w:val="20"/>
              </w:rPr>
              <w:t>2016-2020</w:t>
            </w:r>
          </w:p>
        </w:tc>
        <w:tc>
          <w:tcPr>
            <w:tcW w:w="3508" w:type="dxa"/>
            <w:vMerge/>
            <w:vAlign w:val="center"/>
          </w:tcPr>
          <w:p w14:paraId="714EB2F7" w14:textId="77777777" w:rsidR="00D4490C" w:rsidRPr="000C58AB" w:rsidRDefault="00D4490C" w:rsidP="00E15591">
            <w:pPr>
              <w:pStyle w:val="Default"/>
              <w:rPr>
                <w:sz w:val="20"/>
                <w:szCs w:val="20"/>
              </w:rPr>
            </w:pPr>
          </w:p>
        </w:tc>
      </w:tr>
      <w:tr w:rsidR="00D4490C" w14:paraId="6D71E6F8" w14:textId="77777777" w:rsidTr="00E15591">
        <w:trPr>
          <w:trHeight w:val="20"/>
        </w:trPr>
        <w:tc>
          <w:tcPr>
            <w:tcW w:w="3261" w:type="dxa"/>
            <w:shd w:val="clear" w:color="auto" w:fill="C6D9F1"/>
            <w:vAlign w:val="center"/>
          </w:tcPr>
          <w:p w14:paraId="46C23E6B" w14:textId="77777777" w:rsidR="00D4490C" w:rsidRPr="000C58AB" w:rsidRDefault="00D4490C" w:rsidP="00E15591">
            <w:pPr>
              <w:pStyle w:val="Default"/>
              <w:rPr>
                <w:sz w:val="20"/>
                <w:szCs w:val="20"/>
              </w:rPr>
            </w:pPr>
            <w:r w:rsidRPr="000C58AB">
              <w:rPr>
                <w:sz w:val="20"/>
                <w:szCs w:val="20"/>
              </w:rPr>
              <w:t>Nadgradnja informacijskega sistema kartiranja infrastrukture</w:t>
            </w:r>
          </w:p>
        </w:tc>
        <w:tc>
          <w:tcPr>
            <w:tcW w:w="1275" w:type="dxa"/>
            <w:vAlign w:val="center"/>
          </w:tcPr>
          <w:p w14:paraId="24E156E1" w14:textId="77777777" w:rsidR="00D4490C" w:rsidRPr="000C58AB" w:rsidRDefault="00D4490C" w:rsidP="00E15591">
            <w:pPr>
              <w:pStyle w:val="Default"/>
              <w:jc w:val="center"/>
              <w:rPr>
                <w:sz w:val="20"/>
                <w:szCs w:val="20"/>
              </w:rPr>
            </w:pPr>
            <w:r w:rsidRPr="000C58AB">
              <w:rPr>
                <w:sz w:val="20"/>
                <w:szCs w:val="20"/>
              </w:rPr>
              <w:t>1 mio EUR</w:t>
            </w:r>
          </w:p>
        </w:tc>
        <w:tc>
          <w:tcPr>
            <w:tcW w:w="1134" w:type="dxa"/>
            <w:vAlign w:val="center"/>
          </w:tcPr>
          <w:p w14:paraId="73CEBE91" w14:textId="77777777" w:rsidR="00D4490C" w:rsidRPr="000C58AB" w:rsidRDefault="00D4490C" w:rsidP="00E15591">
            <w:pPr>
              <w:pStyle w:val="Default"/>
              <w:jc w:val="center"/>
              <w:rPr>
                <w:sz w:val="20"/>
                <w:szCs w:val="20"/>
              </w:rPr>
            </w:pPr>
            <w:r w:rsidRPr="000C58AB">
              <w:rPr>
                <w:sz w:val="20"/>
                <w:szCs w:val="20"/>
              </w:rPr>
              <w:t>2016-2020</w:t>
            </w:r>
          </w:p>
        </w:tc>
        <w:tc>
          <w:tcPr>
            <w:tcW w:w="3508" w:type="dxa"/>
            <w:vAlign w:val="center"/>
          </w:tcPr>
          <w:p w14:paraId="5D71AFCB" w14:textId="77777777" w:rsidR="00D4490C" w:rsidRPr="000C58AB" w:rsidRDefault="00D4490C" w:rsidP="00E15591">
            <w:pPr>
              <w:pStyle w:val="Default"/>
              <w:rPr>
                <w:sz w:val="20"/>
                <w:szCs w:val="20"/>
              </w:rPr>
            </w:pPr>
            <w:r w:rsidRPr="000C58AB">
              <w:rPr>
                <w:sz w:val="20"/>
                <w:szCs w:val="20"/>
              </w:rPr>
              <w:t>Nadgrajen sistem za analitiko, spremljanje uporabe javnih sredstev, uresničevanja tržnega interesa za izvajanje ukrepov za znižanje stroškov gradnje širokopasovne infrastrukture.</w:t>
            </w:r>
          </w:p>
        </w:tc>
      </w:tr>
      <w:tr w:rsidR="00D4490C" w14:paraId="6BBE390D" w14:textId="77777777" w:rsidTr="00E15591">
        <w:trPr>
          <w:trHeight w:val="20"/>
        </w:trPr>
        <w:tc>
          <w:tcPr>
            <w:tcW w:w="3261" w:type="dxa"/>
            <w:shd w:val="clear" w:color="auto" w:fill="C6D9F1"/>
            <w:vAlign w:val="center"/>
          </w:tcPr>
          <w:p w14:paraId="45B6AB55" w14:textId="77777777" w:rsidR="00D4490C" w:rsidRPr="000C58AB" w:rsidRDefault="00D4490C" w:rsidP="00E15591">
            <w:pPr>
              <w:pStyle w:val="Default"/>
              <w:rPr>
                <w:sz w:val="20"/>
                <w:szCs w:val="20"/>
              </w:rPr>
            </w:pPr>
            <w:r w:rsidRPr="000C58AB">
              <w:rPr>
                <w:sz w:val="20"/>
                <w:szCs w:val="20"/>
              </w:rPr>
              <w:t>Spodbujevalni ukrepi za uvajanje novih tehnologij prizemne slikovne in zvokovne radiodifuzije in uporabo LTE tehnologije za dostavo digitalnih vsebin</w:t>
            </w:r>
          </w:p>
        </w:tc>
        <w:tc>
          <w:tcPr>
            <w:tcW w:w="1275" w:type="dxa"/>
            <w:vAlign w:val="center"/>
          </w:tcPr>
          <w:p w14:paraId="0BD7C3CF" w14:textId="77777777" w:rsidR="00D4490C" w:rsidRPr="000C58AB" w:rsidRDefault="00D4490C" w:rsidP="00E15591">
            <w:pPr>
              <w:pStyle w:val="Default"/>
              <w:jc w:val="center"/>
              <w:rPr>
                <w:sz w:val="20"/>
                <w:szCs w:val="20"/>
              </w:rPr>
            </w:pPr>
            <w:r w:rsidRPr="000C58AB">
              <w:rPr>
                <w:sz w:val="20"/>
                <w:szCs w:val="20"/>
              </w:rPr>
              <w:t>0,7 mio EUR</w:t>
            </w:r>
          </w:p>
        </w:tc>
        <w:tc>
          <w:tcPr>
            <w:tcW w:w="1134" w:type="dxa"/>
            <w:vAlign w:val="center"/>
          </w:tcPr>
          <w:p w14:paraId="6F7F8D33" w14:textId="77777777" w:rsidR="00D4490C" w:rsidRPr="000C58AB" w:rsidRDefault="00D4490C" w:rsidP="00E15591">
            <w:pPr>
              <w:pStyle w:val="Default"/>
              <w:jc w:val="center"/>
              <w:rPr>
                <w:sz w:val="20"/>
                <w:szCs w:val="20"/>
              </w:rPr>
            </w:pPr>
            <w:r w:rsidRPr="000C58AB">
              <w:rPr>
                <w:sz w:val="20"/>
                <w:szCs w:val="20"/>
              </w:rPr>
              <w:t>2016-2020</w:t>
            </w:r>
          </w:p>
        </w:tc>
        <w:tc>
          <w:tcPr>
            <w:tcW w:w="3508" w:type="dxa"/>
            <w:vAlign w:val="center"/>
          </w:tcPr>
          <w:p w14:paraId="0B58D5CA" w14:textId="77777777" w:rsidR="00D4490C" w:rsidRPr="000C58AB" w:rsidRDefault="00D4490C" w:rsidP="00E15591">
            <w:pPr>
              <w:autoSpaceDE w:val="0"/>
              <w:autoSpaceDN w:val="0"/>
              <w:adjustRightInd w:val="0"/>
              <w:rPr>
                <w:rFonts w:ascii="Calibri" w:hAnsi="Calibri" w:cs="Calibri"/>
                <w:color w:val="000000"/>
                <w:sz w:val="20"/>
                <w:szCs w:val="20"/>
              </w:rPr>
            </w:pPr>
            <w:r w:rsidRPr="000C58AB">
              <w:rPr>
                <w:rFonts w:ascii="Calibri" w:hAnsi="Calibri" w:cs="Calibri"/>
                <w:color w:val="000000"/>
                <w:sz w:val="20"/>
                <w:szCs w:val="20"/>
              </w:rPr>
              <w:t xml:space="preserve">Uvedena tehnologija HDTV in UHD TV </w:t>
            </w:r>
          </w:p>
          <w:p w14:paraId="6A0E6E63" w14:textId="77777777" w:rsidR="00D4490C" w:rsidRPr="000C58AB" w:rsidRDefault="00D4490C" w:rsidP="00E15591">
            <w:pPr>
              <w:autoSpaceDE w:val="0"/>
              <w:autoSpaceDN w:val="0"/>
              <w:adjustRightInd w:val="0"/>
              <w:rPr>
                <w:rFonts w:ascii="Calibri" w:hAnsi="Calibri" w:cs="Calibri"/>
                <w:color w:val="000000"/>
                <w:sz w:val="20"/>
                <w:szCs w:val="20"/>
              </w:rPr>
            </w:pPr>
          </w:p>
          <w:p w14:paraId="46ADBB29" w14:textId="77777777" w:rsidR="00D4490C" w:rsidRPr="000C58AB" w:rsidRDefault="00D4490C" w:rsidP="00E15591">
            <w:pPr>
              <w:autoSpaceDE w:val="0"/>
              <w:autoSpaceDN w:val="0"/>
              <w:adjustRightInd w:val="0"/>
              <w:rPr>
                <w:rFonts w:ascii="Calibri" w:hAnsi="Calibri" w:cs="Calibri"/>
                <w:color w:val="000000"/>
                <w:sz w:val="20"/>
                <w:szCs w:val="20"/>
              </w:rPr>
            </w:pPr>
            <w:r w:rsidRPr="000C58AB">
              <w:rPr>
                <w:rFonts w:ascii="Calibri" w:hAnsi="Calibri" w:cs="Calibri"/>
                <w:color w:val="000000"/>
                <w:sz w:val="20"/>
                <w:szCs w:val="20"/>
              </w:rPr>
              <w:t xml:space="preserve">Uvedena tehnologija DAB+ </w:t>
            </w:r>
          </w:p>
          <w:p w14:paraId="11F1DCA7" w14:textId="77777777" w:rsidR="00D4490C" w:rsidRPr="000C58AB" w:rsidRDefault="00D4490C" w:rsidP="00E15591">
            <w:pPr>
              <w:autoSpaceDE w:val="0"/>
              <w:autoSpaceDN w:val="0"/>
              <w:adjustRightInd w:val="0"/>
              <w:rPr>
                <w:rFonts w:ascii="Calibri" w:hAnsi="Calibri" w:cs="Calibri"/>
                <w:color w:val="000000"/>
                <w:sz w:val="20"/>
                <w:szCs w:val="20"/>
              </w:rPr>
            </w:pPr>
          </w:p>
          <w:p w14:paraId="06AAB475" w14:textId="77777777" w:rsidR="00D4490C" w:rsidRPr="000C58AB" w:rsidRDefault="00D4490C" w:rsidP="00E15591">
            <w:pPr>
              <w:autoSpaceDE w:val="0"/>
              <w:autoSpaceDN w:val="0"/>
              <w:adjustRightInd w:val="0"/>
              <w:rPr>
                <w:rFonts w:ascii="Calibri" w:hAnsi="Calibri" w:cs="Calibri"/>
                <w:color w:val="000000"/>
                <w:sz w:val="20"/>
                <w:szCs w:val="20"/>
              </w:rPr>
            </w:pPr>
            <w:r w:rsidRPr="000C58AB">
              <w:rPr>
                <w:rFonts w:ascii="Calibri" w:hAnsi="Calibri" w:cs="Calibri"/>
                <w:color w:val="000000"/>
                <w:sz w:val="20"/>
                <w:szCs w:val="20"/>
              </w:rPr>
              <w:t xml:space="preserve">Ponudba storitev Hbb TV in tematskih radijskih programov </w:t>
            </w:r>
          </w:p>
          <w:p w14:paraId="5DD9B269" w14:textId="77777777" w:rsidR="00D4490C" w:rsidRPr="000C58AB" w:rsidRDefault="00D4490C" w:rsidP="00E15591">
            <w:pPr>
              <w:autoSpaceDE w:val="0"/>
              <w:autoSpaceDN w:val="0"/>
              <w:adjustRightInd w:val="0"/>
              <w:rPr>
                <w:rFonts w:ascii="Calibri" w:hAnsi="Calibri" w:cs="Calibri"/>
                <w:color w:val="000000"/>
                <w:sz w:val="20"/>
                <w:szCs w:val="20"/>
              </w:rPr>
            </w:pPr>
          </w:p>
          <w:p w14:paraId="039E520C" w14:textId="77777777" w:rsidR="00D4490C" w:rsidRPr="000C58AB" w:rsidRDefault="00D4490C" w:rsidP="00E15591">
            <w:pPr>
              <w:autoSpaceDE w:val="0"/>
              <w:autoSpaceDN w:val="0"/>
              <w:adjustRightInd w:val="0"/>
              <w:rPr>
                <w:rFonts w:ascii="Calibri" w:hAnsi="Calibri"/>
                <w:sz w:val="20"/>
                <w:szCs w:val="20"/>
              </w:rPr>
            </w:pPr>
            <w:r w:rsidRPr="000C58AB">
              <w:rPr>
                <w:rFonts w:ascii="Calibri" w:hAnsi="Calibri" w:cs="Calibri"/>
                <w:color w:val="000000"/>
                <w:sz w:val="20"/>
                <w:szCs w:val="20"/>
              </w:rPr>
              <w:t>Ponudba digitalnih medijskih vsebin v LTE omrežjih</w:t>
            </w:r>
          </w:p>
        </w:tc>
      </w:tr>
    </w:tbl>
    <w:p w14:paraId="7B9F8561" w14:textId="77777777" w:rsidR="00EB5612" w:rsidRPr="00D4490C" w:rsidRDefault="00D4490C" w:rsidP="00D4490C">
      <w:pPr>
        <w:pStyle w:val="Default"/>
        <w:rPr>
          <w:rFonts w:asciiTheme="minorHAnsi" w:hAnsiTheme="minorHAnsi"/>
          <w:color w:val="auto"/>
          <w:sz w:val="20"/>
          <w:szCs w:val="20"/>
        </w:rPr>
      </w:pPr>
      <w:r w:rsidRPr="001845DA">
        <w:rPr>
          <w:sz w:val="20"/>
          <w:szCs w:val="20"/>
        </w:rPr>
        <w:t>Vir: Digitalna Slovenija 2020 -</w:t>
      </w:r>
      <w:r w:rsidRPr="001845DA">
        <w:rPr>
          <w:b/>
          <w:sz w:val="20"/>
          <w:szCs w:val="20"/>
        </w:rPr>
        <w:t xml:space="preserve"> </w:t>
      </w:r>
      <w:r w:rsidRPr="001845DA">
        <w:rPr>
          <w:rFonts w:asciiTheme="minorHAnsi" w:hAnsiTheme="minorHAnsi"/>
          <w:color w:val="auto"/>
          <w:sz w:val="20"/>
          <w:szCs w:val="20"/>
        </w:rPr>
        <w:t>Strategija razvoja informacijske družbe do leta 2020, 2016.</w:t>
      </w:r>
      <w:bookmarkEnd w:id="34"/>
    </w:p>
    <w:p w14:paraId="31CCDC8A" w14:textId="77777777" w:rsidR="00F0783B" w:rsidRPr="00F0783B" w:rsidRDefault="00EB5612" w:rsidP="00516D47">
      <w:pPr>
        <w:pStyle w:val="Naslov3"/>
      </w:pPr>
      <w:bookmarkStart w:id="37" w:name="_Toc405877586"/>
      <w:bookmarkStart w:id="38" w:name="_Toc449016361"/>
      <w:bookmarkStart w:id="39" w:name="_Toc450215156"/>
      <w:bookmarkStart w:id="40" w:name="_Toc450215381"/>
      <w:bookmarkStart w:id="41" w:name="_Toc501709603"/>
      <w:r w:rsidRPr="0091586A">
        <w:t>Projektni cilji</w:t>
      </w:r>
      <w:bookmarkEnd w:id="37"/>
      <w:bookmarkEnd w:id="38"/>
      <w:bookmarkEnd w:id="39"/>
      <w:bookmarkEnd w:id="40"/>
      <w:bookmarkEnd w:id="41"/>
    </w:p>
    <w:p w14:paraId="1B356F2E" w14:textId="77777777" w:rsidR="00D4490C" w:rsidRDefault="00D4490C" w:rsidP="00D4490C">
      <w:pPr>
        <w:spacing w:after="0"/>
        <w:jc w:val="both"/>
        <w:rPr>
          <w:b/>
        </w:rPr>
      </w:pPr>
      <w:r w:rsidRPr="00C8301F">
        <w:rPr>
          <w:b/>
        </w:rPr>
        <w:t xml:space="preserve">Z gradnjo odprtega širokopasovnega omrežja želi </w:t>
      </w:r>
      <w:r>
        <w:rPr>
          <w:b/>
        </w:rPr>
        <w:t>o</w:t>
      </w:r>
      <w:r w:rsidRPr="00C8301F">
        <w:rPr>
          <w:b/>
        </w:rPr>
        <w:t xml:space="preserve">bčina </w:t>
      </w:r>
      <w:r>
        <w:rPr>
          <w:b/>
        </w:rPr>
        <w:t>Trbovlje</w:t>
      </w:r>
      <w:r w:rsidRPr="00C8301F">
        <w:rPr>
          <w:b/>
        </w:rPr>
        <w:t xml:space="preserve"> </w:t>
      </w:r>
      <w:r w:rsidRPr="00961005">
        <w:rPr>
          <w:b/>
        </w:rPr>
        <w:t>100 % uporabnikom na belih lisah zagotoviti dostop do interneta s hitrostjo vsaj 100 Mb/s.</w:t>
      </w:r>
      <w:r w:rsidRPr="00C8301F">
        <w:rPr>
          <w:b/>
        </w:rPr>
        <w:t xml:space="preserve"> </w:t>
      </w:r>
    </w:p>
    <w:p w14:paraId="6BF6F167" w14:textId="77777777" w:rsidR="00D4490C" w:rsidRPr="00FF4D6E" w:rsidRDefault="00D4490C" w:rsidP="00D4490C">
      <w:pPr>
        <w:spacing w:after="0"/>
        <w:jc w:val="both"/>
      </w:pPr>
    </w:p>
    <w:p w14:paraId="7B97F75F" w14:textId="77777777" w:rsidR="00D4490C" w:rsidRPr="009C072E" w:rsidRDefault="00D4490C" w:rsidP="00D4490C">
      <w:pPr>
        <w:spacing w:after="0"/>
        <w:jc w:val="both"/>
      </w:pPr>
      <w:r w:rsidRPr="009C072E">
        <w:t xml:space="preserve">S tem bo spodbudila vse vidike </w:t>
      </w:r>
      <w:r w:rsidRPr="009C072E">
        <w:rPr>
          <w:b/>
        </w:rPr>
        <w:t>socialno-ekonomskega razvoja</w:t>
      </w:r>
      <w:r w:rsidRPr="009C072E">
        <w:t xml:space="preserve"> občine:</w:t>
      </w:r>
    </w:p>
    <w:p w14:paraId="0FF9FA91" w14:textId="77777777" w:rsidR="00D4490C" w:rsidRPr="009C072E" w:rsidRDefault="00D4490C" w:rsidP="006C52B7">
      <w:pPr>
        <w:pStyle w:val="Odstavekseznama"/>
        <w:numPr>
          <w:ilvl w:val="0"/>
          <w:numId w:val="2"/>
        </w:numPr>
        <w:spacing w:after="0" w:line="276" w:lineRule="auto"/>
        <w:jc w:val="both"/>
      </w:pPr>
      <w:r w:rsidRPr="009C072E">
        <w:t>premostitev digitalne ločnice s povezovanjem območij, na katerih ni zadostne širokopasovne povezljivosti;</w:t>
      </w:r>
    </w:p>
    <w:p w14:paraId="040E3451" w14:textId="77777777" w:rsidR="00D4490C" w:rsidRPr="009C072E" w:rsidRDefault="00D4490C" w:rsidP="006C52B7">
      <w:pPr>
        <w:pStyle w:val="Odstavekseznama"/>
        <w:numPr>
          <w:ilvl w:val="0"/>
          <w:numId w:val="2"/>
        </w:numPr>
        <w:spacing w:after="0" w:line="276" w:lineRule="auto"/>
        <w:jc w:val="both"/>
      </w:pPr>
      <w:r w:rsidRPr="009C072E">
        <w:t>izboljšanje razpoložljivosti spletnih storitev (npr. e-poslovanje);</w:t>
      </w:r>
    </w:p>
    <w:p w14:paraId="2FF9BE46" w14:textId="77777777" w:rsidR="00D4490C" w:rsidRPr="009C072E" w:rsidRDefault="00D4490C" w:rsidP="006C52B7">
      <w:pPr>
        <w:pStyle w:val="Odstavekseznama"/>
        <w:numPr>
          <w:ilvl w:val="0"/>
          <w:numId w:val="2"/>
        </w:numPr>
        <w:spacing w:after="0" w:line="276" w:lineRule="auto"/>
        <w:jc w:val="both"/>
      </w:pPr>
      <w:r w:rsidRPr="009C072E">
        <w:t>dvig življenjskega standarda (npr. delo na daljavo);</w:t>
      </w:r>
    </w:p>
    <w:p w14:paraId="1B055BC6" w14:textId="77777777" w:rsidR="00D4490C" w:rsidRPr="009C072E" w:rsidRDefault="00D4490C" w:rsidP="006C52B7">
      <w:pPr>
        <w:pStyle w:val="Odstavekseznama"/>
        <w:numPr>
          <w:ilvl w:val="0"/>
          <w:numId w:val="2"/>
        </w:numPr>
        <w:spacing w:after="0" w:line="276" w:lineRule="auto"/>
        <w:jc w:val="both"/>
      </w:pPr>
      <w:r w:rsidRPr="009C072E">
        <w:t>možnost dostopa do različnih vrst izobraževanja (npr. spletno učenje, vseživljenjsko učenje);</w:t>
      </w:r>
    </w:p>
    <w:p w14:paraId="379E7453" w14:textId="77777777" w:rsidR="00D4490C" w:rsidRPr="009C072E" w:rsidRDefault="00D4490C" w:rsidP="006C52B7">
      <w:pPr>
        <w:pStyle w:val="Odstavekseznama"/>
        <w:numPr>
          <w:ilvl w:val="0"/>
          <w:numId w:val="2"/>
        </w:numPr>
        <w:spacing w:after="0" w:line="276" w:lineRule="auto"/>
        <w:jc w:val="both"/>
      </w:pPr>
      <w:r w:rsidRPr="009C072E">
        <w:t>izboljšanje dostopa do informacij za vse prebivalce;</w:t>
      </w:r>
    </w:p>
    <w:p w14:paraId="54E1733C" w14:textId="77777777" w:rsidR="00D4490C" w:rsidRPr="009C072E" w:rsidRDefault="00D4490C" w:rsidP="006C52B7">
      <w:pPr>
        <w:pStyle w:val="Odstavekseznama"/>
        <w:numPr>
          <w:ilvl w:val="0"/>
          <w:numId w:val="2"/>
        </w:numPr>
        <w:spacing w:after="0" w:line="276" w:lineRule="auto"/>
        <w:jc w:val="both"/>
      </w:pPr>
      <w:r w:rsidRPr="009C072E">
        <w:t>učinkovitost javnih storitev (e-uprava);</w:t>
      </w:r>
    </w:p>
    <w:p w14:paraId="680EB1E4" w14:textId="77777777" w:rsidR="00D4490C" w:rsidRPr="009C072E" w:rsidRDefault="00D4490C" w:rsidP="006C52B7">
      <w:pPr>
        <w:pStyle w:val="Odstavekseznama"/>
        <w:numPr>
          <w:ilvl w:val="0"/>
          <w:numId w:val="2"/>
        </w:numPr>
        <w:spacing w:after="0" w:line="276" w:lineRule="auto"/>
        <w:jc w:val="both"/>
      </w:pPr>
      <w:r w:rsidRPr="009C072E">
        <w:t>optimizacijo poslovnega okolja;</w:t>
      </w:r>
    </w:p>
    <w:p w14:paraId="16CB63A7" w14:textId="77777777" w:rsidR="00D4490C" w:rsidRPr="009C072E" w:rsidRDefault="00D4490C" w:rsidP="006C52B7">
      <w:pPr>
        <w:pStyle w:val="Odstavekseznama"/>
        <w:numPr>
          <w:ilvl w:val="0"/>
          <w:numId w:val="2"/>
        </w:numPr>
        <w:spacing w:after="0" w:line="276" w:lineRule="auto"/>
        <w:jc w:val="both"/>
      </w:pPr>
      <w:r w:rsidRPr="009C072E">
        <w:t xml:space="preserve">spodbujanje novih in ohranitev obstoječih podjetij; </w:t>
      </w:r>
    </w:p>
    <w:p w14:paraId="13BABFC2" w14:textId="77777777" w:rsidR="00D4490C" w:rsidRPr="009C072E" w:rsidRDefault="00D4490C" w:rsidP="006C52B7">
      <w:pPr>
        <w:pStyle w:val="Odstavekseznama"/>
        <w:numPr>
          <w:ilvl w:val="0"/>
          <w:numId w:val="2"/>
        </w:numPr>
        <w:spacing w:after="0" w:line="276" w:lineRule="auto"/>
        <w:jc w:val="both"/>
      </w:pPr>
      <w:r w:rsidRPr="009C072E">
        <w:t>okrepitev razvoja podeželskega turizma, nepremičnin, kmetijstva in drugih pomembnih gospodarskih panog;</w:t>
      </w:r>
    </w:p>
    <w:p w14:paraId="7E5B30E4" w14:textId="77777777" w:rsidR="00D4490C" w:rsidRPr="009C072E" w:rsidRDefault="00D4490C" w:rsidP="006C52B7">
      <w:pPr>
        <w:pStyle w:val="Odstavekseznama"/>
        <w:numPr>
          <w:ilvl w:val="0"/>
          <w:numId w:val="2"/>
        </w:numPr>
        <w:spacing w:after="0" w:line="276" w:lineRule="auto"/>
        <w:jc w:val="both"/>
      </w:pPr>
      <w:r w:rsidRPr="009C072E">
        <w:t>povečanje konkurence na trgu telekomunikacijskih storitev;</w:t>
      </w:r>
    </w:p>
    <w:p w14:paraId="0B6F9C9C" w14:textId="77777777" w:rsidR="00D4490C" w:rsidRPr="009C072E" w:rsidRDefault="00D4490C" w:rsidP="006C52B7">
      <w:pPr>
        <w:pStyle w:val="Odstavekseznama"/>
        <w:numPr>
          <w:ilvl w:val="0"/>
          <w:numId w:val="2"/>
        </w:numPr>
        <w:spacing w:after="0" w:line="276" w:lineRule="auto"/>
        <w:jc w:val="both"/>
      </w:pPr>
      <w:r w:rsidRPr="009C072E">
        <w:t>izboljšanje konkurenčnosti in inovativnosti;</w:t>
      </w:r>
    </w:p>
    <w:p w14:paraId="53D7B0DD" w14:textId="77777777" w:rsidR="00D4490C" w:rsidRPr="009C072E" w:rsidRDefault="00D4490C" w:rsidP="006C52B7">
      <w:pPr>
        <w:pStyle w:val="Odstavekseznama"/>
        <w:numPr>
          <w:ilvl w:val="0"/>
          <w:numId w:val="2"/>
        </w:numPr>
        <w:spacing w:after="0" w:line="276" w:lineRule="auto"/>
        <w:jc w:val="both"/>
      </w:pPr>
      <w:r w:rsidRPr="009C072E">
        <w:lastRenderedPageBreak/>
        <w:t>privabljanje vhodnih naložb;</w:t>
      </w:r>
    </w:p>
    <w:p w14:paraId="14A8DDDD" w14:textId="77777777" w:rsidR="00D4490C" w:rsidRDefault="00D4490C" w:rsidP="006C52B7">
      <w:pPr>
        <w:pStyle w:val="Odstavekseznama"/>
        <w:numPr>
          <w:ilvl w:val="0"/>
          <w:numId w:val="2"/>
        </w:numPr>
        <w:spacing w:after="0" w:line="276" w:lineRule="auto"/>
        <w:jc w:val="both"/>
      </w:pPr>
      <w:r w:rsidRPr="009C072E">
        <w:t>preprečevanje selitve gospodarske dejavnosti.</w:t>
      </w:r>
    </w:p>
    <w:p w14:paraId="2D541704" w14:textId="77777777" w:rsidR="00D4490C" w:rsidRPr="009C072E" w:rsidRDefault="00D4490C" w:rsidP="00D4490C">
      <w:pPr>
        <w:spacing w:after="0"/>
        <w:jc w:val="both"/>
      </w:pPr>
    </w:p>
    <w:p w14:paraId="0E03C2FB" w14:textId="77777777" w:rsidR="00D4490C" w:rsidRPr="009C072E" w:rsidRDefault="00D4490C" w:rsidP="00D4490C">
      <w:pPr>
        <w:spacing w:after="0"/>
        <w:jc w:val="both"/>
        <w:rPr>
          <w:b/>
        </w:rPr>
      </w:pPr>
      <w:r w:rsidRPr="009C072E">
        <w:rPr>
          <w:b/>
        </w:rPr>
        <w:t>Okolje</w:t>
      </w:r>
    </w:p>
    <w:p w14:paraId="415BD872" w14:textId="77777777" w:rsidR="00D4490C" w:rsidRPr="009C072E" w:rsidRDefault="00D4490C" w:rsidP="006C52B7">
      <w:pPr>
        <w:pStyle w:val="Odstavekseznama"/>
        <w:numPr>
          <w:ilvl w:val="0"/>
          <w:numId w:val="3"/>
        </w:numPr>
        <w:spacing w:after="0" w:line="276" w:lineRule="auto"/>
        <w:jc w:val="both"/>
      </w:pPr>
      <w:r w:rsidRPr="009C072E">
        <w:t>izboljšanje okoljske trajnosti z zmanjševanjem potreb po potovanju;</w:t>
      </w:r>
    </w:p>
    <w:p w14:paraId="7B8B6F44" w14:textId="77777777" w:rsidR="00D4490C" w:rsidRPr="009C072E" w:rsidRDefault="00D4490C" w:rsidP="006C52B7">
      <w:pPr>
        <w:pStyle w:val="Odstavekseznama"/>
        <w:numPr>
          <w:ilvl w:val="0"/>
          <w:numId w:val="3"/>
        </w:numPr>
        <w:spacing w:after="0" w:line="276" w:lineRule="auto"/>
        <w:jc w:val="both"/>
      </w:pPr>
      <w:r w:rsidRPr="009C072E">
        <w:t>izboljšanje upravljanja zgradb;</w:t>
      </w:r>
    </w:p>
    <w:p w14:paraId="2F388C73" w14:textId="77777777" w:rsidR="00D4490C" w:rsidRPr="009C072E" w:rsidRDefault="00D4490C" w:rsidP="006C52B7">
      <w:pPr>
        <w:pStyle w:val="Odstavekseznama"/>
        <w:numPr>
          <w:ilvl w:val="0"/>
          <w:numId w:val="3"/>
        </w:numPr>
        <w:spacing w:after="0" w:line="276" w:lineRule="auto"/>
        <w:jc w:val="both"/>
      </w:pPr>
      <w:r w:rsidRPr="009C072E">
        <w:t>povečanje energijskih prihrankov.</w:t>
      </w:r>
    </w:p>
    <w:p w14:paraId="2770DE49" w14:textId="77777777" w:rsidR="00D4490C" w:rsidRPr="009C072E" w:rsidRDefault="00D4490C" w:rsidP="00D4490C">
      <w:pPr>
        <w:spacing w:after="0"/>
        <w:jc w:val="both"/>
      </w:pPr>
    </w:p>
    <w:p w14:paraId="300C6D70" w14:textId="77777777" w:rsidR="00D4490C" w:rsidRPr="009C072E" w:rsidRDefault="00D4490C" w:rsidP="00D4490C">
      <w:pPr>
        <w:spacing w:after="0"/>
        <w:jc w:val="both"/>
        <w:rPr>
          <w:b/>
        </w:rPr>
      </w:pPr>
      <w:r w:rsidRPr="009C072E">
        <w:rPr>
          <w:b/>
        </w:rPr>
        <w:t>Enakost in vključevanje</w:t>
      </w:r>
    </w:p>
    <w:p w14:paraId="67CF3023" w14:textId="77777777" w:rsidR="00D4490C" w:rsidRPr="009C072E" w:rsidRDefault="00D4490C" w:rsidP="006C52B7">
      <w:pPr>
        <w:pStyle w:val="Odstavekseznama"/>
        <w:numPr>
          <w:ilvl w:val="0"/>
          <w:numId w:val="4"/>
        </w:numPr>
        <w:spacing w:after="0" w:line="276" w:lineRule="auto"/>
        <w:jc w:val="both"/>
      </w:pPr>
      <w:r w:rsidRPr="009C072E">
        <w:t>opolnomočenje ljudi, ki „nimajo glasu“;</w:t>
      </w:r>
    </w:p>
    <w:p w14:paraId="12768F60" w14:textId="77777777" w:rsidR="00D4490C" w:rsidRPr="009C072E" w:rsidRDefault="00D4490C" w:rsidP="006C52B7">
      <w:pPr>
        <w:pStyle w:val="Odstavekseznama"/>
        <w:numPr>
          <w:ilvl w:val="0"/>
          <w:numId w:val="4"/>
        </w:numPr>
        <w:spacing w:after="0" w:line="276" w:lineRule="auto"/>
        <w:jc w:val="both"/>
      </w:pPr>
      <w:r w:rsidRPr="009C072E">
        <w:t>povezovanje izoliranih posameznikov in skupnosti;</w:t>
      </w:r>
    </w:p>
    <w:p w14:paraId="6967157D" w14:textId="77777777" w:rsidR="00D4490C" w:rsidRPr="009C072E" w:rsidRDefault="00D4490C" w:rsidP="006C52B7">
      <w:pPr>
        <w:pStyle w:val="Odstavekseznama"/>
        <w:numPr>
          <w:ilvl w:val="0"/>
          <w:numId w:val="4"/>
        </w:numPr>
        <w:spacing w:after="0" w:line="276" w:lineRule="auto"/>
        <w:jc w:val="both"/>
      </w:pPr>
      <w:r w:rsidRPr="009C072E">
        <w:t>odpravljanje socialne izključenosti.</w:t>
      </w:r>
    </w:p>
    <w:p w14:paraId="32B03E6B" w14:textId="77777777" w:rsidR="00D4490C" w:rsidRPr="009C072E" w:rsidRDefault="00D4490C" w:rsidP="00D4490C">
      <w:pPr>
        <w:spacing w:after="0"/>
        <w:jc w:val="both"/>
      </w:pPr>
    </w:p>
    <w:p w14:paraId="2E5758D4" w14:textId="77777777" w:rsidR="00D4490C" w:rsidRPr="009C072E" w:rsidRDefault="00D4490C" w:rsidP="00D4490C">
      <w:pPr>
        <w:spacing w:after="0"/>
        <w:jc w:val="both"/>
        <w:rPr>
          <w:b/>
        </w:rPr>
      </w:pPr>
      <w:r w:rsidRPr="009C072E">
        <w:rPr>
          <w:b/>
        </w:rPr>
        <w:t>Finance in dohodki</w:t>
      </w:r>
    </w:p>
    <w:p w14:paraId="67F77B34" w14:textId="77777777" w:rsidR="00D4490C" w:rsidRPr="009C072E" w:rsidRDefault="00D4490C" w:rsidP="006C52B7">
      <w:pPr>
        <w:pStyle w:val="Odstavekseznama"/>
        <w:numPr>
          <w:ilvl w:val="0"/>
          <w:numId w:val="4"/>
        </w:numPr>
        <w:spacing w:after="0" w:line="276" w:lineRule="auto"/>
        <w:jc w:val="both"/>
      </w:pPr>
      <w:r w:rsidRPr="009C072E">
        <w:t>ustvarjanje prihrankov s spletnim nakupovanjem blaga in storitev.</w:t>
      </w:r>
    </w:p>
    <w:p w14:paraId="1C3E70F4" w14:textId="77777777" w:rsidR="00D4490C" w:rsidRPr="009C072E" w:rsidRDefault="00D4490C" w:rsidP="00D4490C">
      <w:pPr>
        <w:spacing w:after="0"/>
        <w:jc w:val="both"/>
      </w:pPr>
    </w:p>
    <w:p w14:paraId="22800C2C" w14:textId="77777777" w:rsidR="00D4490C" w:rsidRPr="009C072E" w:rsidRDefault="00D4490C" w:rsidP="00D4490C">
      <w:pPr>
        <w:spacing w:after="0"/>
        <w:jc w:val="both"/>
        <w:rPr>
          <w:b/>
        </w:rPr>
      </w:pPr>
      <w:r w:rsidRPr="009C072E">
        <w:rPr>
          <w:b/>
        </w:rPr>
        <w:t>Zdravstveno varstvo</w:t>
      </w:r>
    </w:p>
    <w:p w14:paraId="255FAB0F" w14:textId="77777777" w:rsidR="00D4490C" w:rsidRPr="009C072E" w:rsidRDefault="00D4490C" w:rsidP="006C52B7">
      <w:pPr>
        <w:pStyle w:val="Odstavekseznama"/>
        <w:numPr>
          <w:ilvl w:val="0"/>
          <w:numId w:val="4"/>
        </w:numPr>
        <w:spacing w:after="0" w:line="276" w:lineRule="auto"/>
        <w:jc w:val="both"/>
      </w:pPr>
      <w:r w:rsidRPr="009C072E">
        <w:t>zmanjševanje stroškov zagotavljanja storitev zdravstvenega in socialnega varstva;</w:t>
      </w:r>
    </w:p>
    <w:p w14:paraId="62322554" w14:textId="77777777" w:rsidR="00D4490C" w:rsidRPr="009C072E" w:rsidRDefault="00D4490C" w:rsidP="006C52B7">
      <w:pPr>
        <w:pStyle w:val="Odstavekseznama"/>
        <w:numPr>
          <w:ilvl w:val="0"/>
          <w:numId w:val="4"/>
        </w:numPr>
        <w:spacing w:after="0" w:line="276" w:lineRule="auto"/>
        <w:jc w:val="both"/>
      </w:pPr>
      <w:r w:rsidRPr="009C072E">
        <w:t xml:space="preserve">izboljšanje rezultatov storitev zdravstvenega in socialnega varstva; </w:t>
      </w:r>
    </w:p>
    <w:p w14:paraId="38CF0146" w14:textId="77777777" w:rsidR="00D4490C" w:rsidRDefault="00D4490C" w:rsidP="00D4490C">
      <w:pPr>
        <w:spacing w:after="0"/>
        <w:ind w:firstLine="720"/>
        <w:jc w:val="both"/>
      </w:pPr>
      <w:r w:rsidRPr="009C072E">
        <w:t>večja hitrost prenosa medicinskih slik.</w:t>
      </w:r>
    </w:p>
    <w:p w14:paraId="7870BAA2" w14:textId="77777777" w:rsidR="00D4490C" w:rsidRDefault="00D4490C" w:rsidP="00D4490C">
      <w:pPr>
        <w:spacing w:after="0"/>
        <w:jc w:val="both"/>
      </w:pPr>
    </w:p>
    <w:p w14:paraId="17B4E1C0" w14:textId="77777777" w:rsidR="00D4490C" w:rsidRPr="009C072E" w:rsidRDefault="00D4490C" w:rsidP="00D4490C">
      <w:pPr>
        <w:spacing w:after="0"/>
        <w:jc w:val="both"/>
        <w:rPr>
          <w:b/>
        </w:rPr>
      </w:pPr>
      <w:r w:rsidRPr="009C072E">
        <w:rPr>
          <w:b/>
        </w:rPr>
        <w:t>Blaginja</w:t>
      </w:r>
    </w:p>
    <w:p w14:paraId="114530D6" w14:textId="77777777" w:rsidR="00D4490C" w:rsidRPr="009C072E" w:rsidRDefault="00D4490C" w:rsidP="006C52B7">
      <w:pPr>
        <w:pStyle w:val="Odstavekseznama"/>
        <w:numPr>
          <w:ilvl w:val="0"/>
          <w:numId w:val="4"/>
        </w:numPr>
        <w:spacing w:after="0" w:line="276" w:lineRule="auto"/>
        <w:jc w:val="both"/>
      </w:pPr>
      <w:r w:rsidRPr="009C072E">
        <w:t>izboljšanje kakovosti življenja in socialne blaginje;</w:t>
      </w:r>
    </w:p>
    <w:p w14:paraId="266F2A0E" w14:textId="77777777" w:rsidR="00EB5612" w:rsidRPr="0091586A" w:rsidRDefault="00D4490C" w:rsidP="006C52B7">
      <w:pPr>
        <w:pStyle w:val="Odstavekseznama"/>
        <w:numPr>
          <w:ilvl w:val="0"/>
          <w:numId w:val="4"/>
        </w:numPr>
        <w:spacing w:after="0" w:line="276" w:lineRule="auto"/>
        <w:jc w:val="both"/>
      </w:pPr>
      <w:r w:rsidRPr="009C072E">
        <w:t>skrajšanje časa, potrebnega za dnevne migracije, in omogočanje večje družbene interakcije.</w:t>
      </w:r>
    </w:p>
    <w:p w14:paraId="11AD2A4A" w14:textId="77777777" w:rsidR="00EB5612" w:rsidRPr="00D9093A" w:rsidRDefault="00EB5612" w:rsidP="00516D47">
      <w:pPr>
        <w:pStyle w:val="Naslov2"/>
      </w:pPr>
      <w:bookmarkStart w:id="42" w:name="_Toc405877587"/>
      <w:bookmarkStart w:id="43" w:name="_Toc449016362"/>
      <w:bookmarkStart w:id="44" w:name="_Toc450215158"/>
      <w:bookmarkStart w:id="45" w:name="_Toc450215383"/>
      <w:bookmarkStart w:id="46" w:name="_Toc501709604"/>
      <w:r w:rsidRPr="00D9093A">
        <w:t>Izvajanje projekta</w:t>
      </w:r>
      <w:bookmarkEnd w:id="42"/>
      <w:bookmarkEnd w:id="43"/>
      <w:bookmarkEnd w:id="44"/>
      <w:bookmarkEnd w:id="45"/>
      <w:bookmarkEnd w:id="46"/>
      <w:r w:rsidRPr="00D9093A">
        <w:t xml:space="preserve"> </w:t>
      </w:r>
    </w:p>
    <w:p w14:paraId="3B3C0C22" w14:textId="77777777" w:rsidR="00D4490C" w:rsidRPr="00961005" w:rsidRDefault="00D4490C" w:rsidP="00D4490C">
      <w:pPr>
        <w:spacing w:after="0"/>
        <w:jc w:val="both"/>
        <w:rPr>
          <w:rFonts w:eastAsia="Calibri" w:cs="Arial"/>
          <w:color w:val="000000"/>
        </w:rPr>
      </w:pPr>
      <w:bookmarkStart w:id="47" w:name="_Hlk500925199"/>
      <w:r w:rsidRPr="00961005">
        <w:rPr>
          <w:rFonts w:cs="Arial"/>
        </w:rPr>
        <w:t xml:space="preserve">Skladno z Načrtom NGN 2020 je </w:t>
      </w:r>
      <w:r w:rsidRPr="00961005">
        <w:rPr>
          <w:rFonts w:eastAsia="Calibri" w:cs="Arial"/>
          <w:color w:val="000000"/>
        </w:rPr>
        <w:t>pristojno ministrstvo dne 20. 5. 2016 objavilo javni poziv za izkaz tržnega interesa za gradnjo širokopasovnih omrežij na področju Republike Slovenije. Javni poziv je bil namenjen vsem zainteresiranim operaterjem in lastnikom omrežij elektronskih komunikacij ter drugim investitorjem, da izkažejo:</w:t>
      </w:r>
    </w:p>
    <w:p w14:paraId="09AA577C" w14:textId="77777777" w:rsidR="00D4490C" w:rsidRPr="00961005" w:rsidRDefault="00D4490C" w:rsidP="006C52B7">
      <w:pPr>
        <w:pStyle w:val="Odstavekseznama"/>
        <w:numPr>
          <w:ilvl w:val="0"/>
          <w:numId w:val="46"/>
        </w:numPr>
        <w:autoSpaceDE w:val="0"/>
        <w:autoSpaceDN w:val="0"/>
        <w:adjustRightInd w:val="0"/>
        <w:spacing w:after="0" w:line="276" w:lineRule="auto"/>
        <w:ind w:left="284" w:hanging="284"/>
        <w:jc w:val="both"/>
        <w:rPr>
          <w:rFonts w:eastAsia="Calibri" w:cs="Arial"/>
          <w:color w:val="000000"/>
        </w:rPr>
      </w:pPr>
      <w:r w:rsidRPr="00961005">
        <w:rPr>
          <w:rFonts w:eastAsia="Calibri" w:cs="Arial"/>
          <w:color w:val="000000"/>
        </w:rPr>
        <w:t>tržni interes za gradnjo širokopasovnih omrežij z omrežnimi priključnimi točkami s pasovno širino vsaj 100 Mb/s v geografskem segmentu goste poseljenosti za 216.892 gospodinjstev in</w:t>
      </w:r>
    </w:p>
    <w:p w14:paraId="66EAEF6F" w14:textId="77777777" w:rsidR="00D4490C" w:rsidRPr="00961005" w:rsidRDefault="00D4490C" w:rsidP="006C52B7">
      <w:pPr>
        <w:pStyle w:val="Odstavekseznama"/>
        <w:numPr>
          <w:ilvl w:val="0"/>
          <w:numId w:val="46"/>
        </w:numPr>
        <w:autoSpaceDE w:val="0"/>
        <w:autoSpaceDN w:val="0"/>
        <w:adjustRightInd w:val="0"/>
        <w:spacing w:after="0" w:line="276" w:lineRule="auto"/>
        <w:ind w:left="284" w:hanging="284"/>
        <w:jc w:val="both"/>
        <w:rPr>
          <w:rFonts w:eastAsia="Calibri" w:cs="Arial"/>
          <w:color w:val="000000"/>
        </w:rPr>
      </w:pPr>
      <w:r w:rsidRPr="00961005">
        <w:rPr>
          <w:rFonts w:eastAsia="Calibri" w:cs="Arial"/>
          <w:color w:val="000000"/>
        </w:rPr>
        <w:t>tržni interes za gradnjo širokopasovnih omrežij z omrežnimi priključnimi točkami s pasovno širino vsaj 30 Mb/s v geografskem segmentu redke poseljenosti za 25.410 gospodinjstev.</w:t>
      </w:r>
    </w:p>
    <w:p w14:paraId="5DF068CA" w14:textId="77777777" w:rsidR="00D4490C" w:rsidRPr="00961005" w:rsidRDefault="00D4490C" w:rsidP="00D4490C">
      <w:pPr>
        <w:spacing w:after="0"/>
        <w:jc w:val="both"/>
      </w:pPr>
    </w:p>
    <w:p w14:paraId="6AF0E3B3" w14:textId="77777777" w:rsidR="00D4490C" w:rsidRDefault="00D4490C" w:rsidP="00D4490C">
      <w:pPr>
        <w:autoSpaceDE w:val="0"/>
        <w:autoSpaceDN w:val="0"/>
        <w:adjustRightInd w:val="0"/>
        <w:spacing w:after="0"/>
        <w:jc w:val="both"/>
        <w:rPr>
          <w:rFonts w:eastAsia="Calibri" w:cs="Arial"/>
          <w:color w:val="000000"/>
        </w:rPr>
      </w:pPr>
      <w:r w:rsidRPr="00961005">
        <w:rPr>
          <w:rFonts w:eastAsia="Calibri" w:cs="Arial"/>
          <w:color w:val="000000"/>
        </w:rPr>
        <w:t xml:space="preserve">Z vidika javnega interesa zagotovitve napredne širokopasovne infrastrukture za vsa gospodinjstva v Republiki Sloveniji in skladno z 9. poglavjem Načrta NGN 2020, v katerem je bil predviden premik meje med geografskima segmentoma goste in redke poseljenosti v pozivu za izkaz tržnega interesa, je pristojno ministrstvo v geografskem segmentu redke poseljenosti za 25.410 gospodinjstev dne 21. 10. 2016 ponovilo oziroma izvedlo drugi krog testiranja tržnega interesa za gradnjo omrežnih priključnih točk, tokrat za hitrosti vsaj 100 Mb/s. Pristojno ministrstvo je javno objavilo poziv za izkaz tržnega interesa (drugi krog). Zainteresirane investitorje, ki so v prvem krogu izrazili tržni interes v geografskem segmentu redke poseljenosti za pasovno širino 30 Mb/s pa je dodatno obvestilo, da bo izvedlo drugi </w:t>
      </w:r>
      <w:r w:rsidRPr="00961005">
        <w:rPr>
          <w:rFonts w:eastAsia="Calibri" w:cs="Arial"/>
          <w:color w:val="000000"/>
        </w:rPr>
        <w:lastRenderedPageBreak/>
        <w:t>krog testiranja tržnega interesa v geografskem segmentu redke poseljenosti za gradnjo omrežnih priključnih točk s pasovno širino vsaj 100 Mb/s.</w:t>
      </w:r>
    </w:p>
    <w:p w14:paraId="365C2D75" w14:textId="77777777" w:rsidR="00D4490C" w:rsidRPr="000A242A" w:rsidRDefault="00D4490C" w:rsidP="00D4490C">
      <w:pPr>
        <w:autoSpaceDE w:val="0"/>
        <w:autoSpaceDN w:val="0"/>
        <w:adjustRightInd w:val="0"/>
        <w:spacing w:after="0"/>
        <w:jc w:val="both"/>
        <w:rPr>
          <w:rFonts w:eastAsia="Calibri" w:cs="Arial"/>
          <w:color w:val="000000"/>
        </w:rPr>
      </w:pPr>
    </w:p>
    <w:p w14:paraId="0948BCD8" w14:textId="77777777" w:rsidR="00D4490C" w:rsidRPr="00961005" w:rsidRDefault="00D4490C" w:rsidP="00D4490C">
      <w:pPr>
        <w:autoSpaceDE w:val="0"/>
        <w:autoSpaceDN w:val="0"/>
        <w:adjustRightInd w:val="0"/>
        <w:spacing w:after="0"/>
        <w:jc w:val="both"/>
        <w:rPr>
          <w:rFonts w:eastAsia="Calibri" w:cs="Arial"/>
          <w:b/>
          <w:color w:val="000000"/>
        </w:rPr>
      </w:pPr>
      <w:r w:rsidRPr="00961005">
        <w:rPr>
          <w:rFonts w:eastAsia="Calibri" w:cs="Arial"/>
          <w:b/>
          <w:color w:val="000000"/>
        </w:rPr>
        <w:t xml:space="preserve">V obeh geografskih segmentih (v gosto in redko poseljenem geografskem segmentu) je bilo testiranje tržnega interesa tako izvedeno za hitrosti 100 Mb/s. </w:t>
      </w:r>
    </w:p>
    <w:p w14:paraId="46816E0E" w14:textId="77777777" w:rsidR="00D4490C" w:rsidRPr="00961005" w:rsidRDefault="00D4490C" w:rsidP="00D4490C">
      <w:pPr>
        <w:spacing w:after="0"/>
        <w:jc w:val="both"/>
      </w:pPr>
    </w:p>
    <w:p w14:paraId="6E67E2C7" w14:textId="77777777" w:rsidR="00D4490C" w:rsidRPr="00961005" w:rsidRDefault="00D4490C" w:rsidP="00D4490C">
      <w:pPr>
        <w:spacing w:after="0"/>
        <w:jc w:val="both"/>
      </w:pPr>
      <w:r w:rsidRPr="00961005">
        <w:t xml:space="preserve">Na območju občine, kjer </w:t>
      </w:r>
      <w:r w:rsidRPr="00961005">
        <w:rPr>
          <w:b/>
        </w:rPr>
        <w:t>obstaja tržni interes</w:t>
      </w:r>
      <w:r w:rsidRPr="00961005">
        <w:t xml:space="preserve"> operaterjev za gradnjo, bo omrežje zgrajeno z zasebnimi sredstvi ponudnikov v skladu s tržnim interesom, ki so ga ponudniki izrazili v obeh krogih testiranja. V ta namen </w:t>
      </w:r>
      <w:r>
        <w:t>so</w:t>
      </w:r>
      <w:r w:rsidRPr="00961005">
        <w:t xml:space="preserve"> zasebni investitorji s pristojnim ministrstvom podpisali dogovor o izvedbi tržnega interesa v naslednjih treh letih.</w:t>
      </w:r>
    </w:p>
    <w:p w14:paraId="2273E860" w14:textId="77777777" w:rsidR="00D4490C" w:rsidRPr="00961005" w:rsidRDefault="00D4490C" w:rsidP="00D4490C">
      <w:pPr>
        <w:spacing w:after="0"/>
        <w:jc w:val="both"/>
      </w:pPr>
    </w:p>
    <w:p w14:paraId="53A67CEC" w14:textId="77777777" w:rsidR="00D4490C" w:rsidRPr="00961005" w:rsidRDefault="00D4490C" w:rsidP="00D4490C">
      <w:pPr>
        <w:spacing w:after="0"/>
        <w:jc w:val="both"/>
      </w:pPr>
      <w:r w:rsidRPr="00961005">
        <w:t xml:space="preserve">Pokritje </w:t>
      </w:r>
      <w:r w:rsidRPr="00961005">
        <w:rPr>
          <w:b/>
        </w:rPr>
        <w:t>belih lis na</w:t>
      </w:r>
      <w:r w:rsidRPr="00961005">
        <w:t xml:space="preserve"> območjih, na katerih </w:t>
      </w:r>
      <w:r w:rsidRPr="00961005">
        <w:rPr>
          <w:b/>
        </w:rPr>
        <w:t>ni tržnega interesa</w:t>
      </w:r>
      <w:r w:rsidRPr="00961005">
        <w:t xml:space="preserve"> za izgradnjo širokopasovnega omrežja, pa od občine terja, da k reševanju vprašanja pokritosti območja belih lis s tovrstnim omrežjem pristopi na inovativen način, ki premošča oviro, ki jo predstavlja pomanjkanje tržnega interesa.</w:t>
      </w:r>
    </w:p>
    <w:p w14:paraId="35133F9A" w14:textId="77777777" w:rsidR="00D4490C" w:rsidRPr="00961005" w:rsidRDefault="00D4490C" w:rsidP="00D4490C">
      <w:pPr>
        <w:spacing w:after="0"/>
        <w:jc w:val="both"/>
      </w:pPr>
    </w:p>
    <w:p w14:paraId="3E7BD6EE" w14:textId="77777777" w:rsidR="00D4490C" w:rsidRPr="00961005" w:rsidRDefault="00D4490C" w:rsidP="00D4490C">
      <w:pPr>
        <w:spacing w:after="0"/>
        <w:jc w:val="both"/>
      </w:pPr>
      <w:r w:rsidRPr="00961005">
        <w:t xml:space="preserve">Kot primeren se je pokazal pristop javno-zasebnega partnerstva, ki </w:t>
      </w:r>
      <w:r w:rsidRPr="00961005">
        <w:rPr>
          <w:rFonts w:cs="Arial"/>
          <w:color w:val="000000"/>
          <w:shd w:val="clear" w:color="auto" w:fill="FFFFFF"/>
        </w:rPr>
        <w:t>predstavlja razmerje zasebnega vlaganja v javne projekte in/ali javnega sofinanciranja zasebnih projektov, ki so v javnem interesu.</w:t>
      </w:r>
    </w:p>
    <w:p w14:paraId="2FF13617" w14:textId="77777777" w:rsidR="00D4490C" w:rsidRPr="00961005" w:rsidRDefault="00D4490C" w:rsidP="00D4490C">
      <w:pPr>
        <w:spacing w:after="0"/>
        <w:jc w:val="both"/>
      </w:pPr>
    </w:p>
    <w:p w14:paraId="53B4CAB9" w14:textId="77777777" w:rsidR="00D4490C" w:rsidRPr="00961005" w:rsidRDefault="00D4490C" w:rsidP="00D4490C">
      <w:pPr>
        <w:spacing w:after="0"/>
        <w:jc w:val="both"/>
      </w:pPr>
      <w:r w:rsidRPr="00961005">
        <w:t xml:space="preserve">Odnos javno-zasebnega partnerstva se nanaša na dolgoročno pogodbeno urejeno sodelovanje med javnim in zasebnim sektorjem za učinkovito izvajanje javnih nalog, pri čemer partnerji združijo potrebne vire (na primer znanja, operativna sredstva, kapital, človeške vire) in si delijo tveganja, povezana s projektom, glede na njihove sposobnosti obvladovanja tveganja. Eden od glavnih ciljev javno-zasebnega partnerstva je prenesti naloge in odgovornosti za zagotavljanje infrastrukture na zasebni sektor, da bi se povečale učinkovitost, stroškovna zanesljivost in finančna varnost projekta. </w:t>
      </w:r>
    </w:p>
    <w:p w14:paraId="59D20827" w14:textId="77777777" w:rsidR="00D4490C" w:rsidRPr="00961005" w:rsidRDefault="00D4490C" w:rsidP="00D4490C">
      <w:pPr>
        <w:spacing w:after="0"/>
        <w:jc w:val="both"/>
        <w:rPr>
          <w:rFonts w:cs="Arial"/>
          <w:color w:val="000000"/>
          <w:shd w:val="clear" w:color="auto" w:fill="FFFFFF"/>
        </w:rPr>
      </w:pPr>
    </w:p>
    <w:p w14:paraId="698F9E0D" w14:textId="77777777" w:rsidR="00D4490C" w:rsidRPr="00961005" w:rsidRDefault="00D4490C" w:rsidP="00D4490C">
      <w:pPr>
        <w:spacing w:after="0"/>
        <w:jc w:val="both"/>
        <w:rPr>
          <w:rFonts w:cs="Calibri"/>
        </w:rPr>
      </w:pPr>
      <w:r w:rsidRPr="00961005">
        <w:rPr>
          <w:rFonts w:cs="Arial"/>
          <w:color w:val="000000"/>
          <w:shd w:val="clear" w:color="auto" w:fill="FFFFFF"/>
        </w:rPr>
        <w:t xml:space="preserve">Občina bo v postopku pridobivanja sredstev za gradnjo omrežja sledila modelu javno-zasebnega partnerstva, ki bo skladen z občinskimi interesi in </w:t>
      </w:r>
      <w:r w:rsidRPr="00961005">
        <w:rPr>
          <w:rFonts w:cs="Arial"/>
          <w:shd w:val="clear" w:color="auto" w:fill="FFFFFF"/>
        </w:rPr>
        <w:t xml:space="preserve">pogoji pridobitve sredstev iz </w:t>
      </w:r>
      <w:r w:rsidRPr="00961005">
        <w:t>Evropskega sklada za regionalni razvoj</w:t>
      </w:r>
      <w:r w:rsidRPr="00961005">
        <w:rPr>
          <w:rFonts w:cs="Calibri"/>
        </w:rPr>
        <w:t xml:space="preserve">, Evropskega kmetijskega sklada za razvoj podeželja ali sredstev Naložbenega načrta za Evropo. </w:t>
      </w:r>
    </w:p>
    <w:p w14:paraId="45AF496A" w14:textId="77777777" w:rsidR="00D4490C" w:rsidRPr="00961005" w:rsidRDefault="00D4490C" w:rsidP="00D4490C">
      <w:pPr>
        <w:spacing w:after="0"/>
        <w:jc w:val="both"/>
        <w:rPr>
          <w:rFonts w:cs="Calibri"/>
        </w:rPr>
      </w:pPr>
    </w:p>
    <w:p w14:paraId="70A0488A" w14:textId="77777777" w:rsidR="00D4490C" w:rsidRPr="00961005" w:rsidRDefault="00D4490C" w:rsidP="00D4490C">
      <w:pPr>
        <w:spacing w:after="0"/>
        <w:jc w:val="both"/>
        <w:rPr>
          <w:rFonts w:cs="Arial"/>
          <w:bCs/>
          <w:color w:val="000000"/>
        </w:rPr>
      </w:pPr>
      <w:r w:rsidRPr="00961005">
        <w:rPr>
          <w:rFonts w:cs="Arial"/>
          <w:bCs/>
          <w:color w:val="000000"/>
        </w:rPr>
        <w:t>V primeru, da se bo pokazala potreba po pridobivanju javnih sredstev za pokritje belih lis in bodo projekti izvedljivi in dolgoročno vzdržni v obliki javno-zasebnih joint-venture projektov se bo občina prijavila na enega od javnih razpisov za sofinanciranje gradnje širokopasovnih omrežij naslednje generacije z javnimi sredstvi (javni razpis za sredstva iz OP ESRR – GOŠO 3 ali javni razpis za sredstva iz PRP – GOŠO – M07 MKGP), ki bosta objavljena za bele lise, ugotovljene v prvem in drugem krogu testiranja tržnega interesa.</w:t>
      </w:r>
    </w:p>
    <w:p w14:paraId="500BB897" w14:textId="77777777" w:rsidR="00D4490C" w:rsidRPr="00961005" w:rsidRDefault="00D4490C" w:rsidP="00D4490C">
      <w:pPr>
        <w:spacing w:after="0"/>
        <w:jc w:val="both"/>
        <w:rPr>
          <w:rFonts w:cs="Arial"/>
          <w:bCs/>
          <w:color w:val="000000"/>
        </w:rPr>
      </w:pPr>
    </w:p>
    <w:p w14:paraId="6CB54667" w14:textId="77777777" w:rsidR="00D4490C" w:rsidRDefault="00D4490C" w:rsidP="00D4490C">
      <w:pPr>
        <w:contextualSpacing/>
        <w:jc w:val="both"/>
      </w:pPr>
      <w:r>
        <w:rPr>
          <w:color w:val="000000"/>
        </w:rPr>
        <w:t>V primeru, da se bo pokazala potreba po pridobivanju javnih sredstev za pokritje belih lis in projekti ne bodo izvedljivi in dolgoročno vzdržni v obliki javno-zasebnih joint-venture projektov</w:t>
      </w:r>
      <w:r w:rsidRPr="00965485">
        <w:rPr>
          <w:color w:val="000000"/>
        </w:rPr>
        <w:t>,</w:t>
      </w:r>
      <w:r>
        <w:rPr>
          <w:color w:val="000000"/>
        </w:rPr>
        <w:t xml:space="preserve"> je primerna oblika izvajanja javno-zasebnega partnerstva model  »Private DBO« (opisan v točki 4.5.2 tega dokumenta),  v katerem operater s sestavljenim konzorcijem občin neposredno pridobiva sredstva na razpisu za javno subvencijo privatnemu podjetju. Pri takem modelu občine nimajo neposredne administrativne </w:t>
      </w:r>
      <w:r w:rsidRPr="00965485">
        <w:rPr>
          <w:color w:val="000000"/>
        </w:rPr>
        <w:t>vloge</w:t>
      </w:r>
      <w:r>
        <w:rPr>
          <w:color w:val="000000"/>
        </w:rPr>
        <w:t xml:space="preserve"> v postopku pridobivanja sredstev, ampak nastopajo le kot podporni partnerji projekta.</w:t>
      </w:r>
    </w:p>
    <w:p w14:paraId="015ADD8D" w14:textId="77777777" w:rsidR="00D4490C" w:rsidRDefault="00D4490C" w:rsidP="00D4490C">
      <w:r>
        <w:br w:type="page"/>
      </w:r>
    </w:p>
    <w:p w14:paraId="15F20EB7" w14:textId="77777777" w:rsidR="00D4490C" w:rsidRDefault="00D4490C" w:rsidP="00D4490C">
      <w:pPr>
        <w:contextualSpacing/>
        <w:jc w:val="both"/>
        <w:rPr>
          <w:shd w:val="clear" w:color="auto" w:fill="FFFFFF"/>
        </w:rPr>
      </w:pPr>
      <w:r>
        <w:lastRenderedPageBreak/>
        <w:t>Izraz javno-zasebno partnerstvo je v kontekstu gradnje odprtega širokopasovnega omrežja elektronskih komunikacij treba razumeti širš</w:t>
      </w:r>
      <w:r w:rsidRPr="00965485">
        <w:t>e</w:t>
      </w:r>
      <w:r>
        <w:t xml:space="preserve"> kot ga predvideva slovenska zakonodaja, saj lahko občina vstopi v razmerje, ki ni skladno s pojmovanjem javno-zasebnega partnerstva po slovenski zakonodaji, je pa skladno s pojmovanjem koncepta javno-zasebnega partnerstva po metodologiji </w:t>
      </w:r>
      <w:r>
        <w:rPr>
          <w:color w:val="000000"/>
          <w:shd w:val="clear" w:color="auto" w:fill="FFFFFF"/>
        </w:rPr>
        <w:t>Evropskega centra za javno-zasebno partnerstvo.</w:t>
      </w:r>
      <w:r>
        <w:rPr>
          <w:rStyle w:val="Sprotnaopomba-sklic"/>
          <w:color w:val="000000"/>
          <w:shd w:val="clear" w:color="auto" w:fill="FFFFFF"/>
        </w:rPr>
        <w:footnoteReference w:id="11"/>
      </w:r>
      <w:r>
        <w:t xml:space="preserve"> </w:t>
      </w:r>
      <w:r>
        <w:rPr>
          <w:color w:val="000000"/>
        </w:rPr>
        <w:t>Pri navedenem gre omeniti, da javno-zasebno partnerstvo pomeni tako vlaganje javnih finančnih sredstev, kot tudi drugih oblik vlaganja, saj je že dopustitev uporabe javnih površin in javne infrastrukture možno opredeliti kot dejanski javni vložek.</w:t>
      </w:r>
    </w:p>
    <w:p w14:paraId="022B4792" w14:textId="77777777" w:rsidR="00D4490C" w:rsidRDefault="00D4490C" w:rsidP="00D4490C">
      <w:pPr>
        <w:contextualSpacing/>
        <w:jc w:val="both"/>
        <w:rPr>
          <w:color w:val="000000"/>
          <w:shd w:val="clear" w:color="auto" w:fill="FFFFFF"/>
        </w:rPr>
      </w:pPr>
    </w:p>
    <w:p w14:paraId="516556C9" w14:textId="77777777" w:rsidR="00EB5612" w:rsidRPr="00E061E5" w:rsidRDefault="00D4490C" w:rsidP="00D4490C">
      <w:pPr>
        <w:spacing w:after="0"/>
        <w:jc w:val="both"/>
        <w:rPr>
          <w:lang w:val="sl-SI"/>
        </w:rPr>
      </w:pPr>
      <w:r>
        <w:rPr>
          <w:color w:val="000000"/>
          <w:shd w:val="clear" w:color="auto" w:fill="FFFFFF"/>
        </w:rPr>
        <w:t>Podrobneje so možni modeli javno-zasebnega partnerstva opisani v točki 4.5.2. Poslovni modeli.</w:t>
      </w:r>
      <w:bookmarkEnd w:id="47"/>
      <w:r w:rsidR="00EB5612" w:rsidRPr="00E061E5">
        <w:rPr>
          <w:lang w:val="sl-SI"/>
        </w:rPr>
        <w:br w:type="page"/>
      </w:r>
    </w:p>
    <w:p w14:paraId="37BF3BB2" w14:textId="77777777" w:rsidR="002D0C1B" w:rsidRPr="00EC58A6" w:rsidRDefault="002D0C1B" w:rsidP="00516D47">
      <w:pPr>
        <w:pStyle w:val="Naslov1"/>
        <w:rPr>
          <w:lang w:val="sl-SI"/>
        </w:rPr>
      </w:pPr>
      <w:bookmarkStart w:id="48" w:name="_Toc501709605"/>
      <w:r w:rsidRPr="00EC58A6">
        <w:rPr>
          <w:lang w:val="sl-SI"/>
        </w:rPr>
        <w:lastRenderedPageBreak/>
        <w:t>TELEKOMUNIKACIJSKE STORITVE IN POMEN ŠIROKOPASOVNEGA OMREŽJA</w:t>
      </w:r>
      <w:bookmarkEnd w:id="6"/>
      <w:bookmarkEnd w:id="7"/>
      <w:bookmarkEnd w:id="48"/>
    </w:p>
    <w:p w14:paraId="3E61E638" w14:textId="77777777" w:rsidR="00EB5612" w:rsidRPr="00D9093A" w:rsidRDefault="00EB5612" w:rsidP="00516D47">
      <w:pPr>
        <w:pStyle w:val="Naslov2"/>
      </w:pPr>
      <w:bookmarkStart w:id="49" w:name="_Toc449016364"/>
      <w:bookmarkStart w:id="50" w:name="_Toc450215160"/>
      <w:bookmarkStart w:id="51" w:name="_Toc450215385"/>
      <w:bookmarkStart w:id="52" w:name="_Toc501709606"/>
      <w:r w:rsidRPr="00D9093A">
        <w:t>Širokopasovno omrežje</w:t>
      </w:r>
      <w:bookmarkEnd w:id="49"/>
      <w:bookmarkEnd w:id="50"/>
      <w:bookmarkEnd w:id="51"/>
      <w:bookmarkEnd w:id="52"/>
    </w:p>
    <w:p w14:paraId="4CC9C1EB" w14:textId="77777777" w:rsidR="00D4490C" w:rsidRPr="009C072E" w:rsidRDefault="00D4490C" w:rsidP="00D4490C">
      <w:pPr>
        <w:autoSpaceDE w:val="0"/>
        <w:autoSpaceDN w:val="0"/>
        <w:adjustRightInd w:val="0"/>
        <w:spacing w:after="0"/>
        <w:jc w:val="both"/>
      </w:pPr>
      <w:bookmarkStart w:id="53" w:name="_Hlk500925256"/>
      <w:bookmarkStart w:id="54" w:name="_Toc449016365"/>
      <w:bookmarkStart w:id="55" w:name="_Toc450215161"/>
      <w:bookmarkStart w:id="56" w:name="_Toc450215386"/>
      <w:r w:rsidRPr="009C072E">
        <w:t>Širokopasovno omrežje elektronskih komunikacij je tisto omrežje, ki končnemu uporabniku ponuja možnost dostopa do širokopasovnih storitev. V strogo tehničnem smislu je širokopasovno omrežje telekomunikacijsko prenosno omrežje, ki za prenos signalov uporablja različne prenosne medije s širokim frekvenčnim območjem, razdeljenim na način, ki omogoča tvorjenje množice medsebojno neodvisnih kanalov za sočasni (simultani) prenos podatkov, govora in slike. Širokopasovna omrežja se delijo na hrbtenična omrežja, geografsko omejena omrežja krajevnega značaja in dostopovna omrežja</w:t>
      </w:r>
      <w:r>
        <w:t>.</w:t>
      </w:r>
    </w:p>
    <w:p w14:paraId="73212A76" w14:textId="77777777" w:rsidR="00D4490C" w:rsidRPr="009C072E" w:rsidRDefault="00D4490C" w:rsidP="00D4490C">
      <w:pPr>
        <w:autoSpaceDE w:val="0"/>
        <w:autoSpaceDN w:val="0"/>
        <w:adjustRightInd w:val="0"/>
        <w:spacing w:after="0"/>
        <w:jc w:val="both"/>
      </w:pPr>
    </w:p>
    <w:p w14:paraId="5A66E5C1" w14:textId="77777777" w:rsidR="00D4490C" w:rsidRPr="009C072E" w:rsidRDefault="00D4490C" w:rsidP="00D4490C">
      <w:pPr>
        <w:autoSpaceDE w:val="0"/>
        <w:autoSpaceDN w:val="0"/>
        <w:adjustRightInd w:val="0"/>
        <w:spacing w:after="0"/>
        <w:jc w:val="both"/>
      </w:pPr>
      <w:r w:rsidRPr="009C072E">
        <w:t>Hrbtenična omrežja običajno združujejo promet množice končnih uporabnikov in medsebojno povezujejo geografsko oddaljena omrežja. K omrežjem krajevnega značaja lahko štejemo omrežja na nivoju krajevnih skupnosti, mest, vasi, univerz ipd. Dostopovna omrežja so omrežja, ki tvorijo krajevno zanko in končnim uporabnikom prek omrežne priključne točke omogočajo vključitev v večja omrežja, globalno povezljivost ter s tem dostop do aplikacij, vsebin in storitev.</w:t>
      </w:r>
    </w:p>
    <w:p w14:paraId="388904BD" w14:textId="77777777" w:rsidR="00D4490C" w:rsidRPr="009C072E" w:rsidRDefault="00D4490C" w:rsidP="00D4490C">
      <w:pPr>
        <w:spacing w:after="0"/>
        <w:jc w:val="both"/>
      </w:pPr>
    </w:p>
    <w:p w14:paraId="7B87A883" w14:textId="77777777" w:rsidR="00D4490C" w:rsidRPr="009C072E" w:rsidRDefault="00D4490C" w:rsidP="00D4490C">
      <w:pPr>
        <w:spacing w:after="0"/>
        <w:jc w:val="both"/>
      </w:pPr>
      <w:r w:rsidRPr="009C072E">
        <w:t>Med osnovna širokopasovna omrežja lahko štejemo več različnih tehnoloških platform, vključno z ADSL (asimetričnim digitalnim naročniškim vodom, do omrežij ADSL2+), standardnimi kabli (npr. standard DOCSIS 2.0), mobilnimi omrežji tretje generacije (UMTS) ter satelitskimi sistemi.</w:t>
      </w:r>
    </w:p>
    <w:p w14:paraId="1E58B256" w14:textId="77777777" w:rsidR="00D4490C" w:rsidRPr="009C072E" w:rsidRDefault="00D4490C" w:rsidP="00D4490C">
      <w:pPr>
        <w:spacing w:after="0"/>
        <w:jc w:val="both"/>
      </w:pPr>
    </w:p>
    <w:p w14:paraId="4BBE53C0" w14:textId="77777777" w:rsidR="00D4490C" w:rsidRPr="009C072E" w:rsidRDefault="00D4490C" w:rsidP="00D4490C">
      <w:pPr>
        <w:spacing w:after="0"/>
        <w:jc w:val="both"/>
      </w:pPr>
      <w:r w:rsidRPr="009C072E">
        <w:t>Na trenutni stopnji tržnega in tehnološkega razvoja</w:t>
      </w:r>
      <w:r w:rsidRPr="009C072E">
        <w:rPr>
          <w:rStyle w:val="Sprotnaopomba-sklic"/>
        </w:rPr>
        <w:footnoteReference w:id="12"/>
      </w:r>
      <w:r w:rsidRPr="009C072E">
        <w:t xml:space="preserve"> so dostopovna omrežja naslednje generacije dostopovna omrežja, ki jih v celoti ali delno sestavljajo optični elementi</w:t>
      </w:r>
      <w:r w:rsidRPr="009C072E">
        <w:rPr>
          <w:rStyle w:val="Sprotnaopomba-sklic"/>
        </w:rPr>
        <w:footnoteReference w:id="13"/>
      </w:r>
      <w:r w:rsidRPr="009C072E">
        <w:t xml:space="preserve"> in lahko zagotavljajo storitve širokopasovnega dostopa z izboljšanimi lastnostmi v primerjavi z obstoječimi osnovnimi širokopasovnimi omrežji.</w:t>
      </w:r>
      <w:r w:rsidRPr="009C072E">
        <w:rPr>
          <w:rStyle w:val="Sprotnaopomba-sklic"/>
        </w:rPr>
        <w:footnoteReference w:id="14"/>
      </w:r>
    </w:p>
    <w:p w14:paraId="5F9FC3AA" w14:textId="77777777" w:rsidR="00D4490C" w:rsidRPr="009C072E" w:rsidRDefault="00D4490C" w:rsidP="00D4490C">
      <w:pPr>
        <w:spacing w:after="0"/>
        <w:jc w:val="both"/>
      </w:pPr>
    </w:p>
    <w:p w14:paraId="0F224593" w14:textId="77777777" w:rsidR="00D4490C" w:rsidRPr="009C072E" w:rsidRDefault="00D4490C" w:rsidP="00D4490C">
      <w:pPr>
        <w:spacing w:after="0"/>
        <w:jc w:val="both"/>
      </w:pPr>
      <w:r w:rsidRPr="009C072E">
        <w:t>Dostopovna omrežja naj bi imela vsaj naslednje lastnosti:</w:t>
      </w:r>
    </w:p>
    <w:p w14:paraId="30D3D2B3" w14:textId="77777777" w:rsidR="00D4490C" w:rsidRPr="009C072E" w:rsidRDefault="00D4490C" w:rsidP="00D4490C">
      <w:pPr>
        <w:pStyle w:val="Odstavekseznama"/>
        <w:numPr>
          <w:ilvl w:val="0"/>
          <w:numId w:val="1"/>
        </w:numPr>
        <w:spacing w:after="0" w:line="276" w:lineRule="auto"/>
        <w:jc w:val="both"/>
      </w:pPr>
      <w:r w:rsidRPr="009C072E">
        <w:t>zanesljivo zagotavljanje zelo hitrih storitev na naročnika prek optičnih zalednih omrežij (ali omrežij, ki temeljijo na enakovredni tehnologiji),</w:t>
      </w:r>
    </w:p>
    <w:p w14:paraId="4946DCA4" w14:textId="77777777" w:rsidR="00D4490C" w:rsidRPr="009C072E" w:rsidRDefault="00D4490C" w:rsidP="00D4490C">
      <w:pPr>
        <w:pStyle w:val="Odstavekseznama"/>
        <w:numPr>
          <w:ilvl w:val="0"/>
          <w:numId w:val="1"/>
        </w:numPr>
        <w:spacing w:after="0" w:line="276" w:lineRule="auto"/>
        <w:jc w:val="both"/>
      </w:pPr>
      <w:r w:rsidRPr="009C072E">
        <w:t>dovolj blizu prostorov uporabnikov za dejansko zagotovitev zelo hitre povezave,</w:t>
      </w:r>
    </w:p>
    <w:p w14:paraId="3E8B6196" w14:textId="77777777" w:rsidR="00D4490C" w:rsidRPr="009C072E" w:rsidRDefault="00D4490C" w:rsidP="00D4490C">
      <w:pPr>
        <w:pStyle w:val="Odstavekseznama"/>
        <w:numPr>
          <w:ilvl w:val="0"/>
          <w:numId w:val="1"/>
        </w:numPr>
        <w:spacing w:after="0" w:line="276" w:lineRule="auto"/>
        <w:jc w:val="both"/>
      </w:pPr>
      <w:r w:rsidRPr="009C072E">
        <w:t>podpora različnim naprednim digitalnim storitvam, vključno s konvergiranimi storitvami, ki temeljijo izključno na internetnem protokolu, ter</w:t>
      </w:r>
    </w:p>
    <w:p w14:paraId="042B8173" w14:textId="77777777" w:rsidR="00D4490C" w:rsidRPr="009C072E" w:rsidRDefault="00D4490C" w:rsidP="00D4490C">
      <w:pPr>
        <w:pStyle w:val="Odstavekseznama"/>
        <w:numPr>
          <w:ilvl w:val="0"/>
          <w:numId w:val="1"/>
        </w:numPr>
        <w:spacing w:after="0" w:line="276" w:lineRule="auto"/>
        <w:jc w:val="both"/>
      </w:pPr>
      <w:r w:rsidRPr="009C072E">
        <w:t>znatno višje hitrosti nalaganja (v primerjavi z osnovnimi širokopasovnimi omrežji).</w:t>
      </w:r>
    </w:p>
    <w:p w14:paraId="1411D6F9" w14:textId="77777777" w:rsidR="00D4490C" w:rsidRDefault="00D4490C" w:rsidP="00D4490C">
      <w:pPr>
        <w:spacing w:after="0"/>
        <w:jc w:val="both"/>
      </w:pPr>
    </w:p>
    <w:p w14:paraId="0B70B8CC" w14:textId="77777777" w:rsidR="00D4490C" w:rsidRPr="009C072E" w:rsidRDefault="00D4490C" w:rsidP="00D4490C">
      <w:pPr>
        <w:spacing w:after="0"/>
        <w:jc w:val="both"/>
      </w:pPr>
      <w:r w:rsidRPr="009C072E">
        <w:lastRenderedPageBreak/>
        <w:t>Na trenutni stopnji tržnega in tehnološkega razvoja so dostopovna omrežja naslednje generacije:</w:t>
      </w:r>
    </w:p>
    <w:p w14:paraId="7E6E0F45" w14:textId="77777777" w:rsidR="00D4490C" w:rsidRPr="009C072E" w:rsidRDefault="00D4490C" w:rsidP="00D4490C">
      <w:pPr>
        <w:pStyle w:val="Odstavekseznama"/>
        <w:numPr>
          <w:ilvl w:val="0"/>
          <w:numId w:val="1"/>
        </w:numPr>
        <w:spacing w:after="0" w:line="276" w:lineRule="auto"/>
        <w:jc w:val="both"/>
      </w:pPr>
      <w:r w:rsidRPr="009C072E">
        <w:t>optična dostopovna omrežja (FTTx),</w:t>
      </w:r>
      <w:r w:rsidRPr="009C072E">
        <w:rPr>
          <w:rStyle w:val="Sprotnaopomba-sklic"/>
        </w:rPr>
        <w:footnoteReference w:id="15"/>
      </w:r>
    </w:p>
    <w:p w14:paraId="5F4CCDDD" w14:textId="77777777" w:rsidR="00D4490C" w:rsidRPr="009C072E" w:rsidRDefault="00D4490C" w:rsidP="00D4490C">
      <w:pPr>
        <w:pStyle w:val="Odstavekseznama"/>
        <w:numPr>
          <w:ilvl w:val="0"/>
          <w:numId w:val="1"/>
        </w:numPr>
        <w:spacing w:after="0" w:line="276" w:lineRule="auto"/>
        <w:jc w:val="both"/>
      </w:pPr>
      <w:r w:rsidRPr="009C072E">
        <w:t>napredna nadgrajena kabelska omrežja,</w:t>
      </w:r>
      <w:r w:rsidRPr="009C072E">
        <w:rPr>
          <w:rStyle w:val="Sprotnaopomba-sklic"/>
        </w:rPr>
        <w:footnoteReference w:id="16"/>
      </w:r>
    </w:p>
    <w:p w14:paraId="2082849C" w14:textId="77777777" w:rsidR="00D4490C" w:rsidRPr="009C072E" w:rsidRDefault="00D4490C" w:rsidP="00D4490C">
      <w:pPr>
        <w:pStyle w:val="Odstavekseznama"/>
        <w:numPr>
          <w:ilvl w:val="0"/>
          <w:numId w:val="1"/>
        </w:numPr>
        <w:spacing w:after="0" w:line="276" w:lineRule="auto"/>
        <w:jc w:val="both"/>
      </w:pPr>
      <w:r w:rsidRPr="009C072E">
        <w:t>nekatera napredna brezžična dostopovna omrežja, ki omogočajo zanesljivo zagotavljanje zelo hitrih storitev naročnika.</w:t>
      </w:r>
      <w:r w:rsidRPr="009C072E">
        <w:rPr>
          <w:rStyle w:val="Sprotnaopomba-sklic"/>
        </w:rPr>
        <w:footnoteReference w:id="17"/>
      </w:r>
    </w:p>
    <w:p w14:paraId="4A2608AC" w14:textId="77777777" w:rsidR="00D4490C" w:rsidRPr="009C072E" w:rsidRDefault="00D4490C" w:rsidP="00D4490C">
      <w:pPr>
        <w:spacing w:after="0"/>
        <w:jc w:val="both"/>
      </w:pPr>
    </w:p>
    <w:p w14:paraId="30278A93" w14:textId="77777777" w:rsidR="00D4490C" w:rsidRPr="009C072E" w:rsidRDefault="00D4490C" w:rsidP="00D4490C">
      <w:pPr>
        <w:spacing w:after="0"/>
        <w:jc w:val="both"/>
      </w:pPr>
      <w:r w:rsidRPr="009C072E">
        <w:t>Pri predložitvi tehnološke rešitve je potrebno upoštevati dejanske razdalje, na katerih je posamezna tehnologija zmožna zagotoviti pričakovane zmogljivosti, in omrežje oblikovati na način, da je področje zagotavljanja storitve homogeno pokrito.</w:t>
      </w:r>
    </w:p>
    <w:p w14:paraId="77FBE5F1" w14:textId="77777777" w:rsidR="00D4490C" w:rsidRPr="009C072E" w:rsidRDefault="00D4490C" w:rsidP="00D4490C">
      <w:pPr>
        <w:spacing w:after="0"/>
        <w:jc w:val="both"/>
      </w:pPr>
    </w:p>
    <w:p w14:paraId="15B145C4" w14:textId="77777777" w:rsidR="00D4490C" w:rsidRPr="009C072E" w:rsidRDefault="00D4490C" w:rsidP="00D4490C">
      <w:pPr>
        <w:autoSpaceDE w:val="0"/>
        <w:autoSpaceDN w:val="0"/>
        <w:adjustRightInd w:val="0"/>
        <w:spacing w:after="0"/>
        <w:jc w:val="both"/>
      </w:pPr>
      <w:r w:rsidRPr="009C072E">
        <w:t>Odprtost omrežja elektronskih komunikacij pomeni, da imajo vsi operaterji in ponudniki storitev elektronskih komunikacij omogočen vstop v to omrežje in da lahko preko njega ponudijo svoje storitve vsem končnim uporabnikom tega omrežja. Pri tem morajo biti zagotovljeni za vse enaki pogoji, v skladu z določili Zakona o elektronskih komunikacijah. Glede na obliko financiranja odprtih širokopasovnih omrežij elektronskih komunikacij ločimo tržna (komercialna) omrežja in z javnimi sredstvi zgrajena omrežja. Tržna omrežja zgradijo ponudniki s svojimi sredstvi. Kapacitete teh omrežij nato ponujajo na komercialni osnovi, pri čemer lahko ustvarjajo dobiček. Z javnimi sredstvi zgrajena omrežja zgradijo ponudniki s pomočjo občinskih, državnih in sredstev evropskih skladov. Ponudniki s ponujanjem kapacitet na teh omrežjih ne smejo ustvarjati dobička. Javna sredstva je za gradnjo dovoljeno uporabljati le tam, kjer je dokazano, da ni tržnega interesa.</w:t>
      </w:r>
    </w:p>
    <w:p w14:paraId="4CCE2361" w14:textId="77777777" w:rsidR="00D4490C" w:rsidRPr="009C072E" w:rsidRDefault="00D4490C" w:rsidP="00D4490C">
      <w:pPr>
        <w:spacing w:after="0"/>
        <w:jc w:val="both"/>
      </w:pPr>
    </w:p>
    <w:p w14:paraId="1B301C67" w14:textId="77777777" w:rsidR="00D4490C" w:rsidRPr="009C072E" w:rsidRDefault="00D4490C" w:rsidP="00D4490C">
      <w:pPr>
        <w:spacing w:after="0"/>
        <w:jc w:val="both"/>
      </w:pPr>
      <w:r w:rsidRPr="009C072E">
        <w:t xml:space="preserve">Smernice EU za uporabo pravil o državni pomoči glede odprtosti omrežij navajajo: </w:t>
      </w:r>
    </w:p>
    <w:p w14:paraId="1FBE5EEE" w14:textId="77777777" w:rsidR="00D4490C" w:rsidRPr="009C072E" w:rsidRDefault="00D4490C" w:rsidP="00D4490C">
      <w:pPr>
        <w:spacing w:after="0"/>
        <w:jc w:val="both"/>
      </w:pPr>
    </w:p>
    <w:p w14:paraId="654C9D30" w14:textId="77777777" w:rsidR="00D4490C" w:rsidRPr="009C072E" w:rsidRDefault="00D4490C" w:rsidP="00D4490C">
      <w:pPr>
        <w:pStyle w:val="CM1"/>
        <w:spacing w:line="276" w:lineRule="auto"/>
        <w:jc w:val="both"/>
        <w:rPr>
          <w:rFonts w:asciiTheme="minorHAnsi" w:hAnsiTheme="minorHAnsi" w:cs="Times New Roman"/>
          <w:color w:val="000000"/>
          <w:sz w:val="22"/>
          <w:szCs w:val="22"/>
        </w:rPr>
      </w:pPr>
      <w:r w:rsidRPr="009C072E">
        <w:rPr>
          <w:rFonts w:asciiTheme="minorHAnsi" w:hAnsiTheme="minorHAnsi" w:cs="Times New Roman"/>
          <w:sz w:val="22"/>
          <w:szCs w:val="22"/>
        </w:rPr>
        <w:t xml:space="preserve">»(a) </w:t>
      </w:r>
      <w:r w:rsidRPr="009C072E">
        <w:rPr>
          <w:rFonts w:asciiTheme="minorHAnsi" w:hAnsiTheme="minorHAnsi" w:cs="Times New Roman"/>
          <w:iCs/>
          <w:color w:val="000000"/>
          <w:sz w:val="22"/>
          <w:szCs w:val="22"/>
        </w:rPr>
        <w:t>Grosistični dostop</w:t>
      </w:r>
      <w:r w:rsidRPr="009C072E">
        <w:rPr>
          <w:rFonts w:asciiTheme="minorHAnsi" w:hAnsiTheme="minorHAnsi" w:cs="Times New Roman"/>
          <w:color w:val="000000"/>
          <w:sz w:val="22"/>
          <w:szCs w:val="22"/>
        </w:rPr>
        <w:t>: zaradi ekonomike dostopovnih omrežij naslednje generacije je nadvse pomembno, da se tretjim operaterjem zagotovi dejanski grosistični dostop. Zlasti na območjih, na katerih že obstajajo konkurenčni operaterji osnovnega širokopasovnega omrežja, je treba zagotoviti, da se konkurenčni položaj na trgu, kakršen je bil pred državnim posredovanjem, ne spremeni. …. Subvencionirano omrežje mora zato vsem operaterjem, ki zaprosijo za dostop, omogočati dostop pod poštenimi in nediskriminatornimi pogoji ter možnost učinkovite in povsem razvezane zanke. Poleg tega morajo imeti tretji operaterji dostop do pasivne in tudi do aktivne omrežne infrastrukture. Obveznosti dostopa bi morale torej poleg dostopa do bitnega toka in razvezanega dostopa do krajevne zanke in podzanke vključevati tudi pravico do uporabe vodov in drogov, temnih optičnih vlaken ali uličnih priključnih omaric. Dejanski grosistični dostop se zagotovi za vsaj sedem let, pravica dostopa do vodov ali drogov pa časovno ne bi smela biti omejena. To ne vpliva na druge podobne regulativne obveznosti, ki jih lahko nacionalni regulativni organi sprejmejo na zadevnem specifičnem trgu, da bi spodbujali učinkovito konkurenco, ali na ukrepe, sprejete med navedenim obdobjem ali po njegovem koncu.</w:t>
      </w:r>
    </w:p>
    <w:p w14:paraId="47371447" w14:textId="77777777" w:rsidR="00D4490C" w:rsidRPr="009C072E" w:rsidRDefault="00D4490C" w:rsidP="00D4490C">
      <w:pPr>
        <w:pStyle w:val="CM4"/>
        <w:spacing w:line="276" w:lineRule="auto"/>
        <w:jc w:val="both"/>
        <w:rPr>
          <w:rFonts w:asciiTheme="minorHAnsi" w:hAnsiTheme="minorHAnsi" w:cs="Times New Roman"/>
          <w:color w:val="000000"/>
          <w:sz w:val="22"/>
          <w:szCs w:val="22"/>
        </w:rPr>
      </w:pPr>
    </w:p>
    <w:p w14:paraId="2711B977" w14:textId="77777777" w:rsidR="00D4490C" w:rsidRPr="009C072E" w:rsidRDefault="00D4490C" w:rsidP="00D4490C">
      <w:pPr>
        <w:pStyle w:val="CM4"/>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Lahko se zgodi, da na območjih z nizko gostoto prebivalstva, kjer so širokopasovne storitve omejene, ali pri malih lokalnih podjetjih uvedba vseh vrst proizvodov na področju dostopa nesorazmerno poveča investicijske stroške brez znatnih koristi v smislu večje konkurence. V tem primeru se lahko določi, da se proizvodi na področju dostopa, ki zahtevajo obsežno posredovanje države pri subvencionirani </w:t>
      </w:r>
      <w:r w:rsidRPr="009C072E">
        <w:rPr>
          <w:rFonts w:asciiTheme="minorHAnsi" w:hAnsiTheme="minorHAnsi" w:cs="Times New Roman"/>
          <w:color w:val="000000"/>
          <w:sz w:val="22"/>
          <w:szCs w:val="22"/>
        </w:rPr>
        <w:lastRenderedPageBreak/>
        <w:t xml:space="preserve">infrastrukturi, ki drugače ni predvideno (na primer kolokacija posrednih distribucijskih točk), ponudijo samo v primeru razumnega povpraševanja s strani tretjega operaterja. </w:t>
      </w:r>
    </w:p>
    <w:p w14:paraId="6E04E39E" w14:textId="77777777" w:rsidR="00D4490C" w:rsidRPr="009C072E" w:rsidRDefault="00D4490C" w:rsidP="00D4490C">
      <w:pPr>
        <w:pStyle w:val="CM4"/>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Povpraševanje se šteje za razumno, če </w:t>
      </w:r>
    </w:p>
    <w:p w14:paraId="4C9D18FD" w14:textId="77777777" w:rsidR="00D4490C" w:rsidRPr="009C072E" w:rsidRDefault="00D4490C" w:rsidP="006C52B7">
      <w:pPr>
        <w:pStyle w:val="CM4"/>
        <w:numPr>
          <w:ilvl w:val="0"/>
          <w:numId w:val="9"/>
        </w:numPr>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prosilec za dostop zagotovi usklajen poslovni načrt, ki upravičuje razvoj proizvoda na subvencioniranem omrežju, in </w:t>
      </w:r>
    </w:p>
    <w:p w14:paraId="41D46DAA" w14:textId="77777777" w:rsidR="00D4490C" w:rsidRPr="009C072E" w:rsidRDefault="00D4490C" w:rsidP="006C52B7">
      <w:pPr>
        <w:pStyle w:val="CM4"/>
        <w:numPr>
          <w:ilvl w:val="0"/>
          <w:numId w:val="9"/>
        </w:numPr>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noben drug operater na istem geografskem območju še ne ponuja drugega primerljivega proizvoda na področju dostopa po enakih cenah kot na gosteje poseljenih območjih. </w:t>
      </w:r>
    </w:p>
    <w:p w14:paraId="0D7FDEBD" w14:textId="77777777" w:rsidR="00D4490C" w:rsidRPr="009C072E" w:rsidRDefault="00D4490C" w:rsidP="00D4490C">
      <w:pPr>
        <w:pStyle w:val="CM4"/>
        <w:spacing w:line="276" w:lineRule="auto"/>
        <w:jc w:val="both"/>
        <w:rPr>
          <w:rFonts w:asciiTheme="minorHAnsi" w:hAnsiTheme="minorHAnsi" w:cs="Times New Roman"/>
          <w:color w:val="000000"/>
          <w:sz w:val="22"/>
          <w:szCs w:val="22"/>
        </w:rPr>
      </w:pPr>
    </w:p>
    <w:p w14:paraId="7D90B32D" w14:textId="77777777" w:rsidR="00D4490C" w:rsidRPr="009C072E" w:rsidRDefault="00D4490C" w:rsidP="00D4490C">
      <w:pPr>
        <w:pStyle w:val="CM4"/>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Vendar pa se na prejšnjo točko ni mogoče sklicevati v gosteje naseljenih območjih, na katerih se lahko pričakuje razvoj konkurence na področju infrastrukture. Zato mora biti na takšnih območjih subvencionirano omrežje prilagojeno za vse vrste proizvodov na področju omrežnega dostopa, ki jih želijo uvesti operaterji. </w:t>
      </w:r>
    </w:p>
    <w:p w14:paraId="3336C03B" w14:textId="77777777" w:rsidR="00D4490C" w:rsidRPr="009C072E" w:rsidRDefault="00D4490C" w:rsidP="00D4490C">
      <w:pPr>
        <w:pStyle w:val="CM1"/>
        <w:spacing w:line="276" w:lineRule="auto"/>
        <w:jc w:val="both"/>
        <w:rPr>
          <w:rFonts w:asciiTheme="minorHAnsi" w:hAnsiTheme="minorHAnsi" w:cs="Times New Roman"/>
          <w:color w:val="000000"/>
          <w:sz w:val="22"/>
          <w:szCs w:val="22"/>
        </w:rPr>
      </w:pPr>
    </w:p>
    <w:p w14:paraId="56796D13" w14:textId="77777777" w:rsidR="00D4490C" w:rsidRPr="009C072E" w:rsidRDefault="00D4490C" w:rsidP="00D4490C">
      <w:pPr>
        <w:pStyle w:val="CM1"/>
        <w:spacing w:line="276" w:lineRule="auto"/>
        <w:jc w:val="both"/>
        <w:rPr>
          <w:rFonts w:asciiTheme="minorHAnsi" w:hAnsiTheme="minorHAnsi" w:cs="Times New Roman"/>
          <w:i/>
          <w:sz w:val="22"/>
          <w:szCs w:val="22"/>
        </w:rPr>
      </w:pPr>
      <w:r w:rsidRPr="009C072E">
        <w:rPr>
          <w:rFonts w:asciiTheme="minorHAnsi" w:hAnsiTheme="minorHAnsi" w:cs="Times New Roman"/>
          <w:color w:val="000000"/>
          <w:sz w:val="22"/>
          <w:szCs w:val="22"/>
        </w:rPr>
        <w:t xml:space="preserve">(b) </w:t>
      </w:r>
      <w:r w:rsidRPr="009C072E">
        <w:rPr>
          <w:rFonts w:asciiTheme="minorHAnsi" w:hAnsiTheme="minorHAnsi" w:cs="Times New Roman"/>
          <w:iCs/>
          <w:color w:val="000000"/>
          <w:sz w:val="22"/>
          <w:szCs w:val="22"/>
        </w:rPr>
        <w:t>Poštena in nediskriminatorna obravnava</w:t>
      </w:r>
      <w:r w:rsidRPr="009C072E">
        <w:rPr>
          <w:rFonts w:asciiTheme="minorHAnsi" w:hAnsiTheme="minorHAnsi" w:cs="Times New Roman"/>
          <w:color w:val="000000"/>
          <w:sz w:val="22"/>
          <w:szCs w:val="22"/>
        </w:rPr>
        <w:t>: subvencionirana infrastruktura mora omogočati zagotavljanje konkurenčnih in cenovno dostopnih storitev končnim uporabnikom, ki jih izvajajo konkurenčni operaterji. Kadar je operater omrežja vertikalno integriran, je treba zagotoviti ustrezne zaščitne ukrepe, da se prepreči kakršno koli navzkrižje interesov, neupravičena diskriminacija zoper iskalce dostopa ali ponudnike vsebin ter vse druge skrite posredne prednosti. V tem smislu bi morala tudi merila za oddajo naročila vsebovati določbo, v kateri se določi, da dobijo ponudniki izključno grosističnega modela, izključno pasivnega modela ali kombinacije obeh modelov dodatne točke</w:t>
      </w:r>
      <w:r w:rsidRPr="009C072E">
        <w:rPr>
          <w:rFonts w:asciiTheme="minorHAnsi" w:hAnsiTheme="minorHAnsi" w:cs="Times New Roman"/>
          <w:sz w:val="22"/>
          <w:szCs w:val="22"/>
        </w:rPr>
        <w:t>«.</w:t>
      </w:r>
    </w:p>
    <w:p w14:paraId="0B5A6359" w14:textId="77777777" w:rsidR="00D4490C" w:rsidRPr="009C072E" w:rsidRDefault="00D4490C" w:rsidP="00D4490C">
      <w:pPr>
        <w:spacing w:after="0"/>
        <w:jc w:val="both"/>
        <w:rPr>
          <w:rFonts w:cs="Tahoma"/>
        </w:rPr>
      </w:pPr>
    </w:p>
    <w:p w14:paraId="25A200F6" w14:textId="77777777" w:rsidR="00D4490C" w:rsidRPr="009C072E" w:rsidRDefault="00D4490C" w:rsidP="00D4490C">
      <w:pPr>
        <w:spacing w:after="0"/>
        <w:jc w:val="both"/>
        <w:rPr>
          <w:rFonts w:cs="Tahoma"/>
        </w:rPr>
      </w:pPr>
      <w:r w:rsidRPr="009C072E">
        <w:rPr>
          <w:rFonts w:cs="Tahoma"/>
        </w:rPr>
        <w:t>Kot zelo učinkovito sredstvo za spodbujanje konkurence na trgu ponudnikov storitev se je že izkazala zahteva po funkcionalni ločitvi, zato upravljavec odprtega širokopasovnega omrežja ne sme biti istočasno tudi ponudnik storitev končnim uporabnikom na tem omrežju.</w:t>
      </w:r>
    </w:p>
    <w:p w14:paraId="530B969D" w14:textId="77777777" w:rsidR="00EB5612" w:rsidRPr="00D9093A" w:rsidRDefault="00EB5612" w:rsidP="00516D47">
      <w:pPr>
        <w:pStyle w:val="Naslov2"/>
      </w:pPr>
      <w:bookmarkStart w:id="57" w:name="_Toc501709607"/>
      <w:bookmarkEnd w:id="53"/>
      <w:r w:rsidRPr="00D9093A">
        <w:t>Družbeno</w:t>
      </w:r>
      <w:r w:rsidR="00DC249C">
        <w:t>-</w:t>
      </w:r>
      <w:r w:rsidRPr="00D9093A">
        <w:t>ekonomske koristi širokopasovnega omrežja</w:t>
      </w:r>
      <w:bookmarkEnd w:id="54"/>
      <w:bookmarkEnd w:id="55"/>
      <w:bookmarkEnd w:id="56"/>
      <w:bookmarkEnd w:id="57"/>
    </w:p>
    <w:p w14:paraId="7E9DD62E" w14:textId="77777777" w:rsidR="00D4490C" w:rsidRPr="009C072E" w:rsidRDefault="00D4490C" w:rsidP="00D4490C">
      <w:pPr>
        <w:spacing w:after="0"/>
        <w:jc w:val="both"/>
        <w:rPr>
          <w:rFonts w:cs="Tahoma"/>
        </w:rPr>
      </w:pPr>
      <w:bookmarkStart w:id="58" w:name="_Hlk500932052"/>
      <w:r w:rsidRPr="009C072E">
        <w:rPr>
          <w:rFonts w:cs="Tahoma"/>
        </w:rPr>
        <w:t>Številne študije govorijo o pozitivnem učinku vlaganj v širokopasovno infrastrukturo na BDP. Tako Koutrompis v študiji OECD iz leta 2009 navaja, da naj bi 10 % dvig širokopasovne penetracije povzročil 0,25 % ekonomsko rast, druga OECD študija iz leta 2009 pa govori o 1.9 do 2,5 % dvigu BDP-ja, povzročenim z uvedbo oz. dvigom širokopasovne povezljivosti.</w:t>
      </w:r>
      <w:r w:rsidRPr="009C072E">
        <w:rPr>
          <w:rStyle w:val="Sprotnaopomba-sklic"/>
          <w:rFonts w:cs="Tahoma"/>
        </w:rPr>
        <w:footnoteReference w:id="18"/>
      </w:r>
    </w:p>
    <w:p w14:paraId="082E980D" w14:textId="77777777" w:rsidR="00D4490C" w:rsidRPr="009C072E" w:rsidRDefault="00D4490C" w:rsidP="00D4490C">
      <w:pPr>
        <w:spacing w:after="0"/>
        <w:jc w:val="both"/>
      </w:pPr>
    </w:p>
    <w:p w14:paraId="7E8BEF94" w14:textId="77777777" w:rsidR="00D4490C" w:rsidRPr="009C072E" w:rsidRDefault="00D4490C" w:rsidP="00D4490C">
      <w:pPr>
        <w:autoSpaceDE w:val="0"/>
        <w:autoSpaceDN w:val="0"/>
        <w:adjustRightInd w:val="0"/>
        <w:spacing w:after="0"/>
        <w:jc w:val="both"/>
        <w:rPr>
          <w:rFonts w:cs="Calibri"/>
        </w:rPr>
      </w:pPr>
      <w:r w:rsidRPr="009C072E">
        <w:rPr>
          <w:rFonts w:cs="Calibri"/>
        </w:rPr>
        <w:t>Podobno korelacijo ugotavljajo druge študije, tako na makroekonomski (državni ravni), kakor tudi na mikroekonomski ravni, to je na ravni gospodinjstev. Rezultate študij je mogoče združiti v naslednje ključne ugotovitve:</w:t>
      </w:r>
    </w:p>
    <w:p w14:paraId="5972FE32" w14:textId="77777777" w:rsidR="00D4490C" w:rsidRPr="00E87A21" w:rsidRDefault="00D4490C" w:rsidP="00D4490C">
      <w:pPr>
        <w:autoSpaceDE w:val="0"/>
        <w:autoSpaceDN w:val="0"/>
        <w:adjustRightInd w:val="0"/>
        <w:spacing w:after="0"/>
        <w:jc w:val="both"/>
        <w:rPr>
          <w:rFonts w:cs="Calibri,Bold"/>
          <w:bCs/>
        </w:rPr>
      </w:pPr>
    </w:p>
    <w:p w14:paraId="2B8EA0B4" w14:textId="77777777" w:rsidR="00D4490C" w:rsidRPr="009C072E" w:rsidRDefault="00D4490C" w:rsidP="00D4490C">
      <w:pPr>
        <w:autoSpaceDE w:val="0"/>
        <w:autoSpaceDN w:val="0"/>
        <w:adjustRightInd w:val="0"/>
        <w:spacing w:after="0"/>
        <w:jc w:val="both"/>
        <w:rPr>
          <w:rFonts w:cs="Calibri,Bold"/>
          <w:b/>
          <w:bCs/>
        </w:rPr>
      </w:pPr>
      <w:r w:rsidRPr="009C072E">
        <w:rPr>
          <w:rFonts w:cs="Calibri,Bold"/>
          <w:b/>
          <w:bCs/>
        </w:rPr>
        <w:t>Podvojitev širokopasovne hitrosti lahko poveča rast BDP za 0,3 odstotne točke.</w:t>
      </w:r>
    </w:p>
    <w:p w14:paraId="19B7D962" w14:textId="77777777" w:rsidR="00D4490C" w:rsidRDefault="00D4490C" w:rsidP="00D4490C">
      <w:pPr>
        <w:rPr>
          <w:rFonts w:cs="Calibri,Bold"/>
          <w:bCs/>
        </w:rPr>
      </w:pPr>
      <w:r>
        <w:rPr>
          <w:rFonts w:cs="Calibri,Bold"/>
          <w:bCs/>
        </w:rPr>
        <w:br w:type="page"/>
      </w:r>
    </w:p>
    <w:p w14:paraId="3D1B3CB9" w14:textId="77777777" w:rsidR="00D4490C" w:rsidRPr="009C072E" w:rsidRDefault="00D4490C" w:rsidP="00D4490C">
      <w:pPr>
        <w:autoSpaceDE w:val="0"/>
        <w:autoSpaceDN w:val="0"/>
        <w:adjustRightInd w:val="0"/>
        <w:spacing w:after="0"/>
        <w:jc w:val="both"/>
        <w:rPr>
          <w:rFonts w:cs="Calibri,Bold"/>
          <w:b/>
          <w:bCs/>
        </w:rPr>
      </w:pPr>
      <w:r w:rsidRPr="009C072E">
        <w:rPr>
          <w:rFonts w:cs="Calibri,Bold"/>
          <w:b/>
          <w:bCs/>
        </w:rPr>
        <w:lastRenderedPageBreak/>
        <w:t>Gospodarske koristi:</w:t>
      </w:r>
    </w:p>
    <w:p w14:paraId="58F560EB" w14:textId="77777777" w:rsidR="00D4490C" w:rsidRDefault="00D4490C" w:rsidP="006C52B7">
      <w:pPr>
        <w:pStyle w:val="Odstavekseznama"/>
        <w:numPr>
          <w:ilvl w:val="0"/>
          <w:numId w:val="25"/>
        </w:numPr>
        <w:autoSpaceDE w:val="0"/>
        <w:autoSpaceDN w:val="0"/>
        <w:adjustRightInd w:val="0"/>
        <w:spacing w:after="0" w:line="276" w:lineRule="auto"/>
        <w:jc w:val="both"/>
        <w:rPr>
          <w:rFonts w:cs="Calibri"/>
        </w:rPr>
      </w:pPr>
      <w:r>
        <w:rPr>
          <w:rFonts w:cs="Calibri"/>
        </w:rPr>
        <w:t>pogoj za digitalizacijo gospodarstva in podjetništva,</w:t>
      </w:r>
    </w:p>
    <w:p w14:paraId="5893FDCC" w14:textId="77777777" w:rsidR="00D4490C" w:rsidRDefault="00D4490C" w:rsidP="006C52B7">
      <w:pPr>
        <w:pStyle w:val="Odstavekseznama"/>
        <w:numPr>
          <w:ilvl w:val="0"/>
          <w:numId w:val="25"/>
        </w:numPr>
        <w:autoSpaceDE w:val="0"/>
        <w:autoSpaceDN w:val="0"/>
        <w:adjustRightInd w:val="0"/>
        <w:spacing w:after="0" w:line="276" w:lineRule="auto"/>
        <w:jc w:val="both"/>
        <w:rPr>
          <w:rFonts w:cs="Calibri"/>
        </w:rPr>
      </w:pPr>
      <w:r>
        <w:rPr>
          <w:rFonts w:cs="Calibri"/>
        </w:rPr>
        <w:t>osnova za razvoj interneta stvari,</w:t>
      </w:r>
    </w:p>
    <w:p w14:paraId="407C6090" w14:textId="77777777" w:rsidR="00D4490C" w:rsidRPr="009C072E" w:rsidRDefault="00D4490C" w:rsidP="006C52B7">
      <w:pPr>
        <w:pStyle w:val="Odstavekseznama"/>
        <w:numPr>
          <w:ilvl w:val="0"/>
          <w:numId w:val="25"/>
        </w:numPr>
        <w:autoSpaceDE w:val="0"/>
        <w:autoSpaceDN w:val="0"/>
        <w:adjustRightInd w:val="0"/>
        <w:spacing w:after="0" w:line="276" w:lineRule="auto"/>
        <w:jc w:val="both"/>
        <w:rPr>
          <w:rFonts w:cs="Calibri"/>
        </w:rPr>
      </w:pPr>
      <w:r w:rsidRPr="009C072E">
        <w:rPr>
          <w:rFonts w:cs="Calibri"/>
        </w:rPr>
        <w:t>dvig BDP v kratkoročnem obdobju zaradi graditve širokopasovnih omrežij,</w:t>
      </w:r>
    </w:p>
    <w:p w14:paraId="7E914BE6" w14:textId="77777777" w:rsidR="00D4490C" w:rsidRPr="009C072E" w:rsidRDefault="00D4490C" w:rsidP="006C52B7">
      <w:pPr>
        <w:pStyle w:val="Odstavekseznama"/>
        <w:numPr>
          <w:ilvl w:val="0"/>
          <w:numId w:val="25"/>
        </w:numPr>
        <w:autoSpaceDE w:val="0"/>
        <w:autoSpaceDN w:val="0"/>
        <w:adjustRightInd w:val="0"/>
        <w:spacing w:after="0" w:line="276" w:lineRule="auto"/>
        <w:jc w:val="both"/>
        <w:rPr>
          <w:rFonts w:cs="Calibri"/>
        </w:rPr>
      </w:pPr>
      <w:r w:rsidRPr="009C072E">
        <w:rPr>
          <w:rFonts w:cs="Calibri"/>
        </w:rPr>
        <w:t>ustvarjena nova delovna mesta za gradnjo novih infrastruktur,</w:t>
      </w:r>
    </w:p>
    <w:p w14:paraId="2719C3B9" w14:textId="77777777" w:rsidR="00D4490C" w:rsidRPr="009C072E" w:rsidRDefault="00D4490C" w:rsidP="006C52B7">
      <w:pPr>
        <w:pStyle w:val="Odstavekseznama"/>
        <w:numPr>
          <w:ilvl w:val="0"/>
          <w:numId w:val="25"/>
        </w:numPr>
        <w:autoSpaceDE w:val="0"/>
        <w:autoSpaceDN w:val="0"/>
        <w:adjustRightInd w:val="0"/>
        <w:spacing w:after="0" w:line="276" w:lineRule="auto"/>
        <w:jc w:val="both"/>
        <w:rPr>
          <w:rFonts w:cs="Calibri"/>
        </w:rPr>
      </w:pPr>
      <w:r w:rsidRPr="009C072E">
        <w:rPr>
          <w:rFonts w:cs="Calibri"/>
        </w:rPr>
        <w:t>povečana produktivnost v srednjeročnem obdobju zaradi prihranjenega časa in povečanja</w:t>
      </w:r>
    </w:p>
    <w:p w14:paraId="22764BC7" w14:textId="77777777" w:rsidR="00D4490C" w:rsidRPr="009C072E" w:rsidRDefault="00D4490C" w:rsidP="00D4490C">
      <w:pPr>
        <w:autoSpaceDE w:val="0"/>
        <w:autoSpaceDN w:val="0"/>
        <w:adjustRightInd w:val="0"/>
        <w:spacing w:after="0"/>
        <w:ind w:left="360" w:firstLine="360"/>
        <w:jc w:val="both"/>
        <w:rPr>
          <w:rFonts w:cs="Calibri"/>
        </w:rPr>
      </w:pPr>
      <w:r w:rsidRPr="009C072E">
        <w:rPr>
          <w:rFonts w:cs="Calibri"/>
        </w:rPr>
        <w:t>mobilnosti,</w:t>
      </w:r>
    </w:p>
    <w:p w14:paraId="2F45D448" w14:textId="77777777" w:rsidR="00D4490C" w:rsidRPr="009C072E" w:rsidRDefault="00D4490C" w:rsidP="006C52B7">
      <w:pPr>
        <w:pStyle w:val="Odstavekseznama"/>
        <w:numPr>
          <w:ilvl w:val="0"/>
          <w:numId w:val="26"/>
        </w:numPr>
        <w:autoSpaceDE w:val="0"/>
        <w:autoSpaceDN w:val="0"/>
        <w:adjustRightInd w:val="0"/>
        <w:spacing w:after="0" w:line="276" w:lineRule="auto"/>
        <w:jc w:val="both"/>
        <w:rPr>
          <w:rFonts w:cs="Calibri"/>
        </w:rPr>
      </w:pPr>
      <w:r w:rsidRPr="009C072E">
        <w:rPr>
          <w:rFonts w:cs="Calibri"/>
        </w:rPr>
        <w:t>povečanje inovativnosti in omogočeni novi načini poslovanja zaradi povečane hitrosti</w:t>
      </w:r>
    </w:p>
    <w:p w14:paraId="24ED9078" w14:textId="77777777" w:rsidR="00D4490C" w:rsidRPr="009C072E" w:rsidRDefault="00D4490C" w:rsidP="00D4490C">
      <w:pPr>
        <w:autoSpaceDE w:val="0"/>
        <w:autoSpaceDN w:val="0"/>
        <w:adjustRightInd w:val="0"/>
        <w:spacing w:after="0"/>
        <w:ind w:left="360" w:firstLine="360"/>
        <w:jc w:val="both"/>
        <w:rPr>
          <w:rFonts w:cs="Calibri"/>
        </w:rPr>
      </w:pPr>
      <w:r w:rsidRPr="009C072E">
        <w:rPr>
          <w:rFonts w:cs="Calibri"/>
        </w:rPr>
        <w:t>širokopasovnega interneta, kar vodi do:</w:t>
      </w:r>
    </w:p>
    <w:p w14:paraId="48CC1BEB" w14:textId="77777777" w:rsidR="00D4490C" w:rsidRPr="009C072E" w:rsidRDefault="00D4490C" w:rsidP="006C52B7">
      <w:pPr>
        <w:pStyle w:val="Odstavekseznama"/>
        <w:numPr>
          <w:ilvl w:val="0"/>
          <w:numId w:val="27"/>
        </w:numPr>
        <w:autoSpaceDE w:val="0"/>
        <w:autoSpaceDN w:val="0"/>
        <w:adjustRightInd w:val="0"/>
        <w:spacing w:after="0" w:line="276" w:lineRule="auto"/>
        <w:ind w:left="1080"/>
        <w:jc w:val="both"/>
        <w:rPr>
          <w:rFonts w:cs="Calibri"/>
        </w:rPr>
      </w:pPr>
      <w:r w:rsidRPr="009C072E">
        <w:rPr>
          <w:rFonts w:cs="Calibri"/>
        </w:rPr>
        <w:t>bolj naprednih spletnih storitev,</w:t>
      </w:r>
    </w:p>
    <w:p w14:paraId="5957D56B" w14:textId="77777777" w:rsidR="00D4490C" w:rsidRPr="009C072E" w:rsidRDefault="00D4490C" w:rsidP="006C52B7">
      <w:pPr>
        <w:pStyle w:val="Odstavekseznama"/>
        <w:numPr>
          <w:ilvl w:val="0"/>
          <w:numId w:val="27"/>
        </w:numPr>
        <w:autoSpaceDE w:val="0"/>
        <w:autoSpaceDN w:val="0"/>
        <w:adjustRightInd w:val="0"/>
        <w:spacing w:after="0" w:line="276" w:lineRule="auto"/>
        <w:ind w:left="1080"/>
        <w:jc w:val="both"/>
        <w:rPr>
          <w:rFonts w:cs="Calibri"/>
        </w:rPr>
      </w:pPr>
      <w:r w:rsidRPr="009C072E">
        <w:rPr>
          <w:rFonts w:cs="Calibri"/>
        </w:rPr>
        <w:t>novih javnih storitev,</w:t>
      </w:r>
    </w:p>
    <w:p w14:paraId="19A35BEA" w14:textId="77777777" w:rsidR="00D4490C" w:rsidRPr="009C072E" w:rsidRDefault="00D4490C" w:rsidP="006C52B7">
      <w:pPr>
        <w:pStyle w:val="Odstavekseznama"/>
        <w:numPr>
          <w:ilvl w:val="0"/>
          <w:numId w:val="27"/>
        </w:numPr>
        <w:autoSpaceDE w:val="0"/>
        <w:autoSpaceDN w:val="0"/>
        <w:adjustRightInd w:val="0"/>
        <w:spacing w:after="0" w:line="276" w:lineRule="auto"/>
        <w:ind w:left="1080"/>
        <w:jc w:val="both"/>
        <w:rPr>
          <w:rFonts w:cs="Calibri"/>
        </w:rPr>
      </w:pPr>
      <w:r w:rsidRPr="009C072E">
        <w:rPr>
          <w:rFonts w:cs="Calibri"/>
        </w:rPr>
        <w:t>omogočanja dela na daljavo.</w:t>
      </w:r>
    </w:p>
    <w:p w14:paraId="2B09E505" w14:textId="77777777" w:rsidR="00D4490C" w:rsidRPr="00E87A21" w:rsidRDefault="00D4490C" w:rsidP="00D4490C">
      <w:pPr>
        <w:autoSpaceDE w:val="0"/>
        <w:autoSpaceDN w:val="0"/>
        <w:adjustRightInd w:val="0"/>
        <w:spacing w:after="0"/>
        <w:jc w:val="both"/>
        <w:rPr>
          <w:rFonts w:cs="Calibri,Bold"/>
          <w:bCs/>
        </w:rPr>
      </w:pPr>
    </w:p>
    <w:p w14:paraId="35A3AF75" w14:textId="77777777" w:rsidR="00D4490C" w:rsidRPr="009C072E" w:rsidRDefault="00D4490C" w:rsidP="00D4490C">
      <w:pPr>
        <w:autoSpaceDE w:val="0"/>
        <w:autoSpaceDN w:val="0"/>
        <w:adjustRightInd w:val="0"/>
        <w:spacing w:after="0"/>
        <w:jc w:val="both"/>
        <w:rPr>
          <w:rFonts w:cs="Calibri,Bold"/>
          <w:b/>
          <w:bCs/>
        </w:rPr>
      </w:pPr>
      <w:r w:rsidRPr="009C072E">
        <w:rPr>
          <w:rFonts w:cs="Calibri,Bold"/>
          <w:b/>
          <w:bCs/>
        </w:rPr>
        <w:t>Družbene koristi:</w:t>
      </w:r>
    </w:p>
    <w:p w14:paraId="638EEFA6" w14:textId="77777777" w:rsidR="00D4490C" w:rsidRPr="009C072E" w:rsidRDefault="00D4490C" w:rsidP="006C52B7">
      <w:pPr>
        <w:pStyle w:val="Odstavekseznama"/>
        <w:numPr>
          <w:ilvl w:val="0"/>
          <w:numId w:val="26"/>
        </w:numPr>
        <w:autoSpaceDE w:val="0"/>
        <w:autoSpaceDN w:val="0"/>
        <w:adjustRightInd w:val="0"/>
        <w:spacing w:after="0" w:line="276" w:lineRule="auto"/>
        <w:jc w:val="both"/>
        <w:rPr>
          <w:rFonts w:cs="Calibri,Bold"/>
          <w:b/>
          <w:bCs/>
        </w:rPr>
      </w:pPr>
      <w:r w:rsidRPr="009C072E">
        <w:rPr>
          <w:rFonts w:cs="Calibri"/>
        </w:rPr>
        <w:t>koristi za potrošnike, ki vključujejo boljše socialne odnose med ljudmi, ne glede na razdaljo,</w:t>
      </w:r>
    </w:p>
    <w:p w14:paraId="7D8C8C77" w14:textId="77777777" w:rsidR="00D4490C" w:rsidRPr="009C072E" w:rsidRDefault="00D4490C" w:rsidP="00D4490C">
      <w:pPr>
        <w:autoSpaceDE w:val="0"/>
        <w:autoSpaceDN w:val="0"/>
        <w:adjustRightInd w:val="0"/>
        <w:spacing w:after="0"/>
        <w:ind w:firstLine="720"/>
        <w:jc w:val="both"/>
        <w:rPr>
          <w:rFonts w:cs="Calibri"/>
        </w:rPr>
      </w:pPr>
      <w:r w:rsidRPr="009C072E">
        <w:rPr>
          <w:rFonts w:cs="Calibri"/>
        </w:rPr>
        <w:t>npr. družbeni mediji,</w:t>
      </w:r>
    </w:p>
    <w:p w14:paraId="13F5B748" w14:textId="77777777" w:rsidR="00D4490C" w:rsidRPr="009C072E" w:rsidRDefault="00D4490C" w:rsidP="006C52B7">
      <w:pPr>
        <w:pStyle w:val="Odstavekseznama"/>
        <w:numPr>
          <w:ilvl w:val="0"/>
          <w:numId w:val="26"/>
        </w:numPr>
        <w:autoSpaceDE w:val="0"/>
        <w:autoSpaceDN w:val="0"/>
        <w:adjustRightInd w:val="0"/>
        <w:spacing w:after="0" w:line="276" w:lineRule="auto"/>
        <w:jc w:val="both"/>
        <w:rPr>
          <w:rFonts w:cs="Calibri"/>
        </w:rPr>
      </w:pPr>
      <w:r w:rsidRPr="009C072E">
        <w:rPr>
          <w:rFonts w:cs="Calibri"/>
        </w:rPr>
        <w:t>višje širokopasovne hitrosti omogočajo tudi:</w:t>
      </w:r>
    </w:p>
    <w:p w14:paraId="5484F6FC" w14:textId="77777777" w:rsidR="00D4490C" w:rsidRPr="009C072E" w:rsidRDefault="00D4490C" w:rsidP="006C52B7">
      <w:pPr>
        <w:pStyle w:val="Odstavekseznama"/>
        <w:numPr>
          <w:ilvl w:val="0"/>
          <w:numId w:val="28"/>
        </w:numPr>
        <w:autoSpaceDE w:val="0"/>
        <w:autoSpaceDN w:val="0"/>
        <w:adjustRightInd w:val="0"/>
        <w:spacing w:after="0" w:line="276" w:lineRule="auto"/>
        <w:jc w:val="both"/>
        <w:rPr>
          <w:rFonts w:cs="Calibri"/>
        </w:rPr>
      </w:pPr>
      <w:r w:rsidRPr="009C072E">
        <w:rPr>
          <w:rFonts w:cs="Calibri"/>
        </w:rPr>
        <w:t>izboljšane storitve, npr. souporaba/delitev video vsebin,</w:t>
      </w:r>
    </w:p>
    <w:p w14:paraId="0C03F35F" w14:textId="77777777" w:rsidR="00D4490C" w:rsidRPr="009C072E" w:rsidRDefault="00D4490C" w:rsidP="006C52B7">
      <w:pPr>
        <w:pStyle w:val="Odstavekseznama"/>
        <w:numPr>
          <w:ilvl w:val="0"/>
          <w:numId w:val="28"/>
        </w:numPr>
        <w:autoSpaceDE w:val="0"/>
        <w:autoSpaceDN w:val="0"/>
        <w:adjustRightInd w:val="0"/>
        <w:spacing w:after="0" w:line="276" w:lineRule="auto"/>
        <w:jc w:val="both"/>
        <w:rPr>
          <w:rFonts w:cs="Calibri"/>
        </w:rPr>
      </w:pPr>
      <w:r w:rsidRPr="009C072E">
        <w:rPr>
          <w:rFonts w:cs="Calibri"/>
          <w:color w:val="000000"/>
        </w:rPr>
        <w:t>boljša uporabniška izkušnja in višja kakovost spletnih medijskih vsebin ter HD prenosov,</w:t>
      </w:r>
    </w:p>
    <w:p w14:paraId="0E9C447A" w14:textId="77777777" w:rsidR="00D4490C" w:rsidRPr="009C072E" w:rsidRDefault="00D4490C" w:rsidP="006C52B7">
      <w:pPr>
        <w:pStyle w:val="Odstavekseznama"/>
        <w:numPr>
          <w:ilvl w:val="0"/>
          <w:numId w:val="26"/>
        </w:numPr>
        <w:autoSpaceDE w:val="0"/>
        <w:autoSpaceDN w:val="0"/>
        <w:adjustRightInd w:val="0"/>
        <w:spacing w:after="0" w:line="276" w:lineRule="auto"/>
        <w:jc w:val="both"/>
        <w:rPr>
          <w:rFonts w:cs="Calibri"/>
          <w:color w:val="000000"/>
        </w:rPr>
      </w:pPr>
      <w:r w:rsidRPr="009C072E">
        <w:rPr>
          <w:rFonts w:cs="Calibri"/>
          <w:color w:val="000000"/>
        </w:rPr>
        <w:t>izboljšani načini e-izobraževanja na daljavo,</w:t>
      </w:r>
    </w:p>
    <w:p w14:paraId="1BFBC24E" w14:textId="77777777" w:rsidR="00D4490C" w:rsidRPr="009C072E" w:rsidRDefault="00D4490C" w:rsidP="006C52B7">
      <w:pPr>
        <w:pStyle w:val="Odstavekseznama"/>
        <w:numPr>
          <w:ilvl w:val="0"/>
          <w:numId w:val="26"/>
        </w:numPr>
        <w:autoSpaceDE w:val="0"/>
        <w:autoSpaceDN w:val="0"/>
        <w:adjustRightInd w:val="0"/>
        <w:spacing w:after="0" w:line="276" w:lineRule="auto"/>
        <w:jc w:val="both"/>
        <w:rPr>
          <w:rFonts w:cs="Calibri"/>
          <w:color w:val="000000"/>
        </w:rPr>
      </w:pPr>
      <w:r w:rsidRPr="009C072E">
        <w:rPr>
          <w:rFonts w:cs="Calibri"/>
          <w:color w:val="000000"/>
        </w:rPr>
        <w:t>izboljšana kakovost življenja z e-zdravstvenimi storitvami.</w:t>
      </w:r>
    </w:p>
    <w:p w14:paraId="2459F6D7" w14:textId="77777777" w:rsidR="00D4490C" w:rsidRPr="00E87A21" w:rsidRDefault="00D4490C" w:rsidP="00D4490C">
      <w:pPr>
        <w:autoSpaceDE w:val="0"/>
        <w:autoSpaceDN w:val="0"/>
        <w:adjustRightInd w:val="0"/>
        <w:spacing w:after="0"/>
        <w:jc w:val="both"/>
        <w:rPr>
          <w:rFonts w:cs="Calibri,Bold"/>
          <w:bCs/>
          <w:color w:val="000000"/>
        </w:rPr>
      </w:pPr>
    </w:p>
    <w:p w14:paraId="2A5F5B0B" w14:textId="77777777" w:rsidR="00D4490C" w:rsidRPr="009C072E" w:rsidRDefault="00D4490C" w:rsidP="00D4490C">
      <w:pPr>
        <w:autoSpaceDE w:val="0"/>
        <w:autoSpaceDN w:val="0"/>
        <w:adjustRightInd w:val="0"/>
        <w:spacing w:after="0"/>
        <w:jc w:val="both"/>
        <w:rPr>
          <w:rFonts w:cs="Calibri,Bold"/>
          <w:b/>
          <w:bCs/>
          <w:color w:val="000000"/>
        </w:rPr>
      </w:pPr>
      <w:r w:rsidRPr="009C072E">
        <w:rPr>
          <w:rFonts w:cs="Calibri,Bold"/>
          <w:b/>
          <w:bCs/>
          <w:color w:val="000000"/>
        </w:rPr>
        <w:t>Okoljske koristi:</w:t>
      </w:r>
    </w:p>
    <w:p w14:paraId="27346CAB" w14:textId="77777777" w:rsidR="00D4490C" w:rsidRPr="009C072E" w:rsidRDefault="00D4490C" w:rsidP="006C52B7">
      <w:pPr>
        <w:pStyle w:val="Odstavekseznama"/>
        <w:numPr>
          <w:ilvl w:val="0"/>
          <w:numId w:val="29"/>
        </w:numPr>
        <w:autoSpaceDE w:val="0"/>
        <w:autoSpaceDN w:val="0"/>
        <w:adjustRightInd w:val="0"/>
        <w:spacing w:after="0" w:line="276" w:lineRule="auto"/>
        <w:jc w:val="both"/>
        <w:rPr>
          <w:rFonts w:cs="Calibri"/>
          <w:color w:val="000000"/>
        </w:rPr>
      </w:pPr>
      <w:r w:rsidRPr="009C072E">
        <w:rPr>
          <w:rFonts w:cs="Calibri"/>
          <w:color w:val="000000"/>
        </w:rPr>
        <w:t>večje zmogljivosti za obdelovanje večjega obsega on-line digitalnih vsebin, kar pomeni manj</w:t>
      </w:r>
    </w:p>
    <w:p w14:paraId="2139B464" w14:textId="77777777" w:rsidR="00D4490C" w:rsidRPr="009C072E" w:rsidRDefault="00D4490C" w:rsidP="00D4490C">
      <w:pPr>
        <w:autoSpaceDE w:val="0"/>
        <w:autoSpaceDN w:val="0"/>
        <w:adjustRightInd w:val="0"/>
        <w:spacing w:after="0"/>
        <w:ind w:firstLine="720"/>
        <w:jc w:val="both"/>
        <w:rPr>
          <w:rFonts w:cs="Calibri"/>
          <w:color w:val="000000"/>
        </w:rPr>
      </w:pPr>
      <w:r w:rsidRPr="009C072E">
        <w:rPr>
          <w:rFonts w:cs="Calibri"/>
          <w:color w:val="000000"/>
        </w:rPr>
        <w:t>materialnega poslovanja in bo vodilo k:</w:t>
      </w:r>
    </w:p>
    <w:p w14:paraId="3DCA12C1" w14:textId="77777777" w:rsidR="00D4490C" w:rsidRPr="009C072E" w:rsidRDefault="00D4490C" w:rsidP="006C52B7">
      <w:pPr>
        <w:pStyle w:val="Odstavekseznama"/>
        <w:numPr>
          <w:ilvl w:val="0"/>
          <w:numId w:val="30"/>
        </w:numPr>
        <w:autoSpaceDE w:val="0"/>
        <w:autoSpaceDN w:val="0"/>
        <w:adjustRightInd w:val="0"/>
        <w:spacing w:after="0" w:line="276" w:lineRule="auto"/>
        <w:jc w:val="both"/>
        <w:rPr>
          <w:rFonts w:cs="Calibri"/>
          <w:color w:val="000000"/>
        </w:rPr>
      </w:pPr>
      <w:r w:rsidRPr="009C072E">
        <w:rPr>
          <w:rFonts w:cs="Calibri"/>
          <w:color w:val="000000"/>
        </w:rPr>
        <w:t>videokonferencam,</w:t>
      </w:r>
    </w:p>
    <w:p w14:paraId="0C3E5952" w14:textId="77777777" w:rsidR="00D4490C" w:rsidRPr="009C072E" w:rsidRDefault="00D4490C" w:rsidP="006C52B7">
      <w:pPr>
        <w:pStyle w:val="Odstavekseznama"/>
        <w:numPr>
          <w:ilvl w:val="0"/>
          <w:numId w:val="30"/>
        </w:numPr>
        <w:autoSpaceDE w:val="0"/>
        <w:autoSpaceDN w:val="0"/>
        <w:adjustRightInd w:val="0"/>
        <w:spacing w:after="0" w:line="276" w:lineRule="auto"/>
        <w:jc w:val="both"/>
        <w:rPr>
          <w:rFonts w:cs="Calibri"/>
          <w:color w:val="000000"/>
        </w:rPr>
      </w:pPr>
      <w:r w:rsidRPr="009C072E">
        <w:rPr>
          <w:rFonts w:cs="Calibri"/>
          <w:color w:val="000000"/>
        </w:rPr>
        <w:t>manjši porabi papirja,</w:t>
      </w:r>
    </w:p>
    <w:p w14:paraId="4EF56525" w14:textId="77777777" w:rsidR="00D4490C" w:rsidRPr="009C072E" w:rsidRDefault="00D4490C" w:rsidP="006C52B7">
      <w:pPr>
        <w:pStyle w:val="Odstavekseznama"/>
        <w:numPr>
          <w:ilvl w:val="0"/>
          <w:numId w:val="30"/>
        </w:numPr>
        <w:autoSpaceDE w:val="0"/>
        <w:autoSpaceDN w:val="0"/>
        <w:adjustRightInd w:val="0"/>
        <w:spacing w:after="0" w:line="276" w:lineRule="auto"/>
        <w:jc w:val="both"/>
        <w:rPr>
          <w:rFonts w:cs="Calibri"/>
          <w:color w:val="000000"/>
        </w:rPr>
      </w:pPr>
      <w:r w:rsidRPr="009C072E">
        <w:rPr>
          <w:rFonts w:cs="Calibri"/>
          <w:color w:val="000000"/>
        </w:rPr>
        <w:t>delu na daljavo,</w:t>
      </w:r>
    </w:p>
    <w:p w14:paraId="37362BC9" w14:textId="77777777" w:rsidR="00D4490C" w:rsidRPr="009C072E" w:rsidRDefault="00D4490C" w:rsidP="006C52B7">
      <w:pPr>
        <w:pStyle w:val="Odstavekseznama"/>
        <w:numPr>
          <w:ilvl w:val="0"/>
          <w:numId w:val="29"/>
        </w:numPr>
        <w:autoSpaceDE w:val="0"/>
        <w:autoSpaceDN w:val="0"/>
        <w:adjustRightInd w:val="0"/>
        <w:spacing w:after="0" w:line="276" w:lineRule="auto"/>
        <w:jc w:val="both"/>
        <w:rPr>
          <w:rFonts w:cs="Calibri"/>
          <w:color w:val="000000"/>
        </w:rPr>
      </w:pPr>
      <w:r w:rsidRPr="009C072E">
        <w:rPr>
          <w:rFonts w:cs="Calibri"/>
          <w:color w:val="000000"/>
        </w:rPr>
        <w:t>nove vrste računalniških in omrežnih storitev, kot so:</w:t>
      </w:r>
    </w:p>
    <w:p w14:paraId="343A94B6" w14:textId="77777777" w:rsidR="00D4490C" w:rsidRPr="009C072E" w:rsidRDefault="00D4490C" w:rsidP="006C52B7">
      <w:pPr>
        <w:pStyle w:val="Odstavekseznama"/>
        <w:numPr>
          <w:ilvl w:val="0"/>
          <w:numId w:val="31"/>
        </w:numPr>
        <w:autoSpaceDE w:val="0"/>
        <w:autoSpaceDN w:val="0"/>
        <w:adjustRightInd w:val="0"/>
        <w:spacing w:after="0" w:line="276" w:lineRule="auto"/>
        <w:jc w:val="both"/>
        <w:rPr>
          <w:rFonts w:cs="Calibri"/>
          <w:color w:val="000000"/>
        </w:rPr>
      </w:pPr>
      <w:r w:rsidRPr="009C072E">
        <w:rPr>
          <w:rFonts w:cs="Calibri"/>
          <w:color w:val="000000"/>
        </w:rPr>
        <w:t>pametna omrežja,</w:t>
      </w:r>
    </w:p>
    <w:p w14:paraId="4667EA06" w14:textId="77777777" w:rsidR="00D4490C" w:rsidRPr="009C072E" w:rsidRDefault="00D4490C" w:rsidP="006C52B7">
      <w:pPr>
        <w:pStyle w:val="Odstavekseznama"/>
        <w:numPr>
          <w:ilvl w:val="0"/>
          <w:numId w:val="31"/>
        </w:numPr>
        <w:autoSpaceDE w:val="0"/>
        <w:autoSpaceDN w:val="0"/>
        <w:adjustRightInd w:val="0"/>
        <w:spacing w:after="0" w:line="276" w:lineRule="auto"/>
        <w:jc w:val="both"/>
        <w:rPr>
          <w:rFonts w:cs="Calibri"/>
          <w:color w:val="000000"/>
        </w:rPr>
      </w:pPr>
      <w:r w:rsidRPr="009C072E">
        <w:rPr>
          <w:rFonts w:cs="Calibri"/>
          <w:color w:val="000000"/>
        </w:rPr>
        <w:t>pametni dom,</w:t>
      </w:r>
    </w:p>
    <w:p w14:paraId="1B89D534" w14:textId="77777777" w:rsidR="00D4490C" w:rsidRPr="009C072E" w:rsidRDefault="00D4490C" w:rsidP="006C52B7">
      <w:pPr>
        <w:pStyle w:val="Odstavekseznama"/>
        <w:numPr>
          <w:ilvl w:val="0"/>
          <w:numId w:val="31"/>
        </w:numPr>
        <w:autoSpaceDE w:val="0"/>
        <w:autoSpaceDN w:val="0"/>
        <w:adjustRightInd w:val="0"/>
        <w:spacing w:after="0" w:line="276" w:lineRule="auto"/>
        <w:jc w:val="both"/>
        <w:rPr>
          <w:rFonts w:cs="Calibri"/>
          <w:color w:val="000000"/>
        </w:rPr>
      </w:pPr>
      <w:r w:rsidRPr="009C072E">
        <w:rPr>
          <w:rFonts w:cs="Calibri"/>
          <w:color w:val="000000"/>
        </w:rPr>
        <w:t>izboljšani sistemi za upravljanje prezasedenosti.</w:t>
      </w:r>
    </w:p>
    <w:p w14:paraId="11C4EA62" w14:textId="77777777" w:rsidR="00D4490C" w:rsidRPr="009C072E" w:rsidRDefault="00D4490C" w:rsidP="00D4490C">
      <w:pPr>
        <w:autoSpaceDE w:val="0"/>
        <w:autoSpaceDN w:val="0"/>
        <w:adjustRightInd w:val="0"/>
        <w:spacing w:after="0"/>
        <w:jc w:val="both"/>
        <w:rPr>
          <w:rFonts w:cs="Calibri"/>
          <w:color w:val="222222"/>
        </w:rPr>
      </w:pPr>
    </w:p>
    <w:p w14:paraId="4A6077CF" w14:textId="77777777" w:rsidR="00D4490C" w:rsidRPr="009C072E" w:rsidRDefault="00D4490C" w:rsidP="00D4490C">
      <w:pPr>
        <w:autoSpaceDE w:val="0"/>
        <w:autoSpaceDN w:val="0"/>
        <w:adjustRightInd w:val="0"/>
        <w:spacing w:after="0"/>
        <w:jc w:val="both"/>
        <w:rPr>
          <w:rFonts w:cs="Courier"/>
          <w:color w:val="000000"/>
        </w:rPr>
      </w:pPr>
      <w:bookmarkStart w:id="59" w:name="_Hlk499730320"/>
      <w:r w:rsidRPr="009C072E">
        <w:rPr>
          <w:rFonts w:cs="Calibri"/>
          <w:color w:val="222222"/>
        </w:rPr>
        <w:t xml:space="preserve">Študija </w:t>
      </w:r>
      <w:r w:rsidRPr="009C072E">
        <w:rPr>
          <w:rFonts w:cs="Calibri"/>
          <w:color w:val="000000"/>
        </w:rPr>
        <w:t>o družbeno ekonomskih koristih širokopasovnih omrežij tudi na mikroekonomski ravni ugotavlja pozitivne vplive na gospodinjstva. Letni prihodki gospodinjstva se povišajo z višjimi hitrostmi dostopa do interneta.</w:t>
      </w:r>
      <w:bookmarkStart w:id="60" w:name="_Ref500925318"/>
      <w:r>
        <w:rPr>
          <w:rStyle w:val="Sprotnaopomba-sklic"/>
          <w:rFonts w:cs="Calibri"/>
          <w:color w:val="000000"/>
        </w:rPr>
        <w:footnoteReference w:id="19"/>
      </w:r>
      <w:bookmarkEnd w:id="59"/>
      <w:bookmarkEnd w:id="60"/>
    </w:p>
    <w:bookmarkEnd w:id="58"/>
    <w:p w14:paraId="71E1219A" w14:textId="77777777" w:rsidR="00BC5FA0" w:rsidRPr="00E061E5" w:rsidRDefault="00BC5FA0" w:rsidP="0001705C">
      <w:pPr>
        <w:spacing w:after="0"/>
        <w:jc w:val="both"/>
        <w:rPr>
          <w:lang w:val="sl-SI"/>
        </w:rPr>
      </w:pPr>
      <w:r w:rsidRPr="00E061E5">
        <w:rPr>
          <w:lang w:val="sl-SI"/>
        </w:rPr>
        <w:br w:type="page"/>
      </w:r>
    </w:p>
    <w:p w14:paraId="64D3163E" w14:textId="77777777" w:rsidR="002D0C1B" w:rsidRPr="00674A8B" w:rsidRDefault="002D0C1B" w:rsidP="00516D47">
      <w:pPr>
        <w:pStyle w:val="Naslov1"/>
        <w:rPr>
          <w:lang w:val="sl-SI"/>
        </w:rPr>
      </w:pPr>
      <w:bookmarkStart w:id="61" w:name="_Toc449016366"/>
      <w:bookmarkStart w:id="62" w:name="_Toc501709608"/>
      <w:r w:rsidRPr="00674A8B">
        <w:rPr>
          <w:lang w:val="sl-SI"/>
        </w:rPr>
        <w:lastRenderedPageBreak/>
        <w:t>SPLOŠNI OPIS OBČIN</w:t>
      </w:r>
      <w:bookmarkEnd w:id="61"/>
      <w:r w:rsidR="0050371B" w:rsidRPr="00674A8B">
        <w:rPr>
          <w:lang w:val="sl-SI"/>
        </w:rPr>
        <w:t>E</w:t>
      </w:r>
      <w:bookmarkEnd w:id="62"/>
    </w:p>
    <w:p w14:paraId="110927C3" w14:textId="77777777" w:rsidR="00FD30F9" w:rsidRDefault="00FD30F9" w:rsidP="00FD30F9">
      <w:pPr>
        <w:spacing w:after="0"/>
        <w:jc w:val="both"/>
      </w:pPr>
      <w:r>
        <w:t>Trboveljska občina je vpeta v Moravško-Trboveljsko podolje, v katero se zajeda razmeroma ozka dolina. Občinsko središče je bilo močno rudarsko in industrijsko središče Slovenije, obenem pa tudi kulturno in upravno središče Zasavja, kar velja še danes.</w:t>
      </w:r>
      <w:r>
        <w:rPr>
          <w:rStyle w:val="Sprotnaopomba-sklic"/>
        </w:rPr>
        <w:footnoteReference w:id="20"/>
      </w:r>
    </w:p>
    <w:p w14:paraId="27471226" w14:textId="77777777" w:rsidR="00FD30F9" w:rsidRDefault="00FD30F9" w:rsidP="00FD30F9">
      <w:pPr>
        <w:spacing w:after="0"/>
        <w:jc w:val="both"/>
      </w:pPr>
    </w:p>
    <w:p w14:paraId="6C8FF905" w14:textId="6DC04529" w:rsidR="00FD30F9" w:rsidRDefault="00FD30F9" w:rsidP="00C80B69">
      <w:pPr>
        <w:pStyle w:val="Napis"/>
        <w:jc w:val="center"/>
        <w:rPr>
          <w:sz w:val="20"/>
          <w:szCs w:val="20"/>
        </w:rPr>
      </w:pPr>
      <w:bookmarkStart w:id="63" w:name="_Toc501709631"/>
      <w:r w:rsidRPr="002B0118">
        <w:rPr>
          <w:sz w:val="20"/>
          <w:szCs w:val="20"/>
        </w:rPr>
        <w:t xml:space="preserve">Slika </w:t>
      </w:r>
      <w:r w:rsidR="00CF390A" w:rsidRPr="002B0118">
        <w:rPr>
          <w:sz w:val="20"/>
          <w:szCs w:val="20"/>
        </w:rPr>
        <w:fldChar w:fldCharType="begin"/>
      </w:r>
      <w:r w:rsidRPr="002B0118">
        <w:rPr>
          <w:sz w:val="20"/>
          <w:szCs w:val="20"/>
        </w:rPr>
        <w:instrText xml:space="preserve"> SEQ Slika \* ARABIC </w:instrText>
      </w:r>
      <w:r w:rsidR="00CF390A" w:rsidRPr="002B0118">
        <w:rPr>
          <w:sz w:val="20"/>
          <w:szCs w:val="20"/>
        </w:rPr>
        <w:fldChar w:fldCharType="separate"/>
      </w:r>
      <w:r w:rsidR="00846BEC">
        <w:rPr>
          <w:noProof/>
          <w:sz w:val="20"/>
          <w:szCs w:val="20"/>
        </w:rPr>
        <w:t>1</w:t>
      </w:r>
      <w:r w:rsidR="00CF390A" w:rsidRPr="002B0118">
        <w:rPr>
          <w:sz w:val="20"/>
          <w:szCs w:val="20"/>
        </w:rPr>
        <w:fldChar w:fldCharType="end"/>
      </w:r>
      <w:r w:rsidRPr="002B0118">
        <w:rPr>
          <w:sz w:val="20"/>
          <w:szCs w:val="20"/>
        </w:rPr>
        <w:t xml:space="preserve">: Lega občine </w:t>
      </w:r>
      <w:r>
        <w:rPr>
          <w:sz w:val="20"/>
          <w:szCs w:val="20"/>
        </w:rPr>
        <w:t>Trbovlje</w:t>
      </w:r>
      <w:r w:rsidRPr="002B0118">
        <w:rPr>
          <w:sz w:val="20"/>
          <w:szCs w:val="20"/>
        </w:rPr>
        <w:t xml:space="preserve"> v Sloveniji</w:t>
      </w:r>
      <w:bookmarkEnd w:id="63"/>
    </w:p>
    <w:p w14:paraId="6A511E03" w14:textId="77777777" w:rsidR="00FD30F9" w:rsidRPr="00B17067" w:rsidRDefault="00FD30F9" w:rsidP="00C80B69">
      <w:pPr>
        <w:spacing w:after="0"/>
        <w:jc w:val="center"/>
        <w:rPr>
          <w:lang w:eastAsia="sl-SI"/>
        </w:rPr>
      </w:pPr>
      <w:r>
        <w:rPr>
          <w:noProof/>
          <w:lang w:val="sl-SI" w:eastAsia="sl-SI"/>
        </w:rPr>
        <w:drawing>
          <wp:inline distT="0" distB="0" distL="0" distR="0" wp14:anchorId="2C1D5FA6" wp14:editId="7DEB2025">
            <wp:extent cx="3876675" cy="2532761"/>
            <wp:effectExtent l="0" t="0" r="0" b="0"/>
            <wp:docPr id="30" name="Slika 1" descr="Umestitev ob&amp;ccaron;ine Trbovlje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stitev ob&amp;ccaron;ine Trbovlje v Sloveniji"/>
                    <pic:cNvPicPr>
                      <a:picLocks noChangeAspect="1" noChangeArrowheads="1"/>
                    </pic:cNvPicPr>
                  </pic:nvPicPr>
                  <pic:blipFill>
                    <a:blip r:embed="rId13" cstate="print"/>
                    <a:srcRect/>
                    <a:stretch>
                      <a:fillRect/>
                    </a:stretch>
                  </pic:blipFill>
                  <pic:spPr bwMode="auto">
                    <a:xfrm>
                      <a:off x="0" y="0"/>
                      <a:ext cx="3876675" cy="2532761"/>
                    </a:xfrm>
                    <a:prstGeom prst="rect">
                      <a:avLst/>
                    </a:prstGeom>
                    <a:noFill/>
                    <a:ln w="9525">
                      <a:noFill/>
                      <a:miter lim="800000"/>
                      <a:headEnd/>
                      <a:tailEnd/>
                    </a:ln>
                  </pic:spPr>
                </pic:pic>
              </a:graphicData>
            </a:graphic>
          </wp:inline>
        </w:drawing>
      </w:r>
    </w:p>
    <w:p w14:paraId="44F95A31" w14:textId="77777777" w:rsidR="00FD30F9" w:rsidRDefault="00FD30F9" w:rsidP="00C80B69">
      <w:pPr>
        <w:spacing w:after="0"/>
        <w:jc w:val="center"/>
        <w:rPr>
          <w:sz w:val="20"/>
          <w:szCs w:val="20"/>
        </w:rPr>
      </w:pPr>
      <w:r w:rsidRPr="00E72732">
        <w:rPr>
          <w:sz w:val="20"/>
          <w:szCs w:val="20"/>
        </w:rPr>
        <w:t>Vir: Wikipedija, Občina Trbovlje, 2016 (https://sl.wikipedia.org/wiki/Občina_Trbovlje)</w:t>
      </w:r>
    </w:p>
    <w:p w14:paraId="2D05E25E" w14:textId="77777777" w:rsidR="00FD30F9" w:rsidRPr="00E72732" w:rsidRDefault="00FD30F9" w:rsidP="00FD30F9">
      <w:pPr>
        <w:spacing w:after="0"/>
        <w:jc w:val="both"/>
        <w:rPr>
          <w:sz w:val="20"/>
          <w:szCs w:val="20"/>
        </w:rPr>
      </w:pPr>
    </w:p>
    <w:p w14:paraId="55C9FE73" w14:textId="5EE3C3D2" w:rsidR="00FD30F9" w:rsidRPr="000D7F43" w:rsidRDefault="000D7F43" w:rsidP="00C80B69">
      <w:pPr>
        <w:pStyle w:val="Napis"/>
        <w:keepNext/>
        <w:spacing w:line="240" w:lineRule="auto"/>
        <w:jc w:val="both"/>
        <w:rPr>
          <w:sz w:val="20"/>
          <w:szCs w:val="20"/>
        </w:rPr>
      </w:pPr>
      <w:bookmarkStart w:id="64" w:name="_Toc503774438"/>
      <w:r w:rsidRPr="000D7F43">
        <w:rPr>
          <w:sz w:val="20"/>
          <w:szCs w:val="20"/>
        </w:rPr>
        <w:t xml:space="preserve">Tabela </w:t>
      </w:r>
      <w:r w:rsidR="00CF390A" w:rsidRPr="000D7F43">
        <w:rPr>
          <w:sz w:val="20"/>
          <w:szCs w:val="20"/>
        </w:rPr>
        <w:fldChar w:fldCharType="begin"/>
      </w:r>
      <w:r w:rsidRPr="000D7F43">
        <w:rPr>
          <w:sz w:val="20"/>
          <w:szCs w:val="20"/>
        </w:rPr>
        <w:instrText xml:space="preserve"> SEQ Tabela \* ARABIC </w:instrText>
      </w:r>
      <w:r w:rsidR="00CF390A" w:rsidRPr="000D7F43">
        <w:rPr>
          <w:sz w:val="20"/>
          <w:szCs w:val="20"/>
        </w:rPr>
        <w:fldChar w:fldCharType="separate"/>
      </w:r>
      <w:r w:rsidR="00846BEC">
        <w:rPr>
          <w:noProof/>
          <w:sz w:val="20"/>
          <w:szCs w:val="20"/>
        </w:rPr>
        <w:t>2</w:t>
      </w:r>
      <w:r w:rsidR="00CF390A" w:rsidRPr="000D7F43">
        <w:rPr>
          <w:sz w:val="20"/>
          <w:szCs w:val="20"/>
        </w:rPr>
        <w:fldChar w:fldCharType="end"/>
      </w:r>
      <w:r w:rsidRPr="000D7F43">
        <w:rPr>
          <w:sz w:val="20"/>
          <w:szCs w:val="20"/>
        </w:rPr>
        <w:t>:</w:t>
      </w:r>
      <w:r>
        <w:rPr>
          <w:sz w:val="20"/>
          <w:szCs w:val="20"/>
        </w:rPr>
        <w:t xml:space="preserve"> </w:t>
      </w:r>
      <w:r w:rsidR="00FD30F9" w:rsidRPr="000D7F43">
        <w:rPr>
          <w:sz w:val="20"/>
          <w:szCs w:val="20"/>
        </w:rPr>
        <w:t>Statistični podatki za občino Trbovlje za leto 2014</w:t>
      </w:r>
      <w:bookmarkEnd w:id="64"/>
    </w:p>
    <w:tbl>
      <w:tblPr>
        <w:tblW w:w="64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08"/>
        <w:gridCol w:w="1288"/>
        <w:gridCol w:w="1303"/>
      </w:tblGrid>
      <w:tr w:rsidR="00407978" w:rsidRPr="009154C5" w14:paraId="6DA9B26C" w14:textId="77777777" w:rsidTr="005A69BF">
        <w:trPr>
          <w:trHeight w:val="20"/>
        </w:trPr>
        <w:tc>
          <w:tcPr>
            <w:tcW w:w="3908" w:type="dxa"/>
            <w:shd w:val="clear" w:color="000000" w:fill="8DB4E3"/>
            <w:noWrap/>
            <w:vAlign w:val="center"/>
            <w:hideMark/>
          </w:tcPr>
          <w:p w14:paraId="41335480" w14:textId="77777777" w:rsidR="00407978" w:rsidRPr="009154C5" w:rsidRDefault="00407978" w:rsidP="005A69BF">
            <w:pPr>
              <w:spacing w:after="0"/>
              <w:rPr>
                <w:rFonts w:ascii="Calibri" w:eastAsia="Times New Roman" w:hAnsi="Calibri" w:cs="Times New Roman"/>
                <w:b/>
                <w:bCs/>
                <w:color w:val="000000"/>
                <w:sz w:val="20"/>
                <w:szCs w:val="20"/>
                <w:lang w:val="sl-SI" w:eastAsia="sl-SI"/>
              </w:rPr>
            </w:pPr>
          </w:p>
        </w:tc>
        <w:tc>
          <w:tcPr>
            <w:tcW w:w="1288" w:type="dxa"/>
            <w:shd w:val="clear" w:color="000000" w:fill="8DB4E3"/>
            <w:vAlign w:val="center"/>
            <w:hideMark/>
          </w:tcPr>
          <w:p w14:paraId="693D7A5B" w14:textId="77777777" w:rsidR="00407978" w:rsidRPr="009154C5" w:rsidRDefault="00407978" w:rsidP="005A69BF">
            <w:pPr>
              <w:spacing w:after="0"/>
              <w:jc w:val="center"/>
              <w:rPr>
                <w:rFonts w:ascii="Calibri" w:eastAsia="Times New Roman" w:hAnsi="Calibri" w:cs="Times New Roman"/>
                <w:b/>
                <w:bCs/>
                <w:color w:val="000000"/>
                <w:sz w:val="20"/>
                <w:szCs w:val="20"/>
                <w:lang w:val="sl-SI" w:eastAsia="sl-SI"/>
              </w:rPr>
            </w:pPr>
            <w:r w:rsidRPr="009154C5">
              <w:rPr>
                <w:rFonts w:ascii="Calibri" w:eastAsia="Times New Roman" w:hAnsi="Calibri" w:cs="Times New Roman"/>
                <w:b/>
                <w:bCs/>
                <w:color w:val="000000"/>
                <w:sz w:val="20"/>
                <w:szCs w:val="20"/>
                <w:lang w:val="sl-SI" w:eastAsia="sl-SI"/>
              </w:rPr>
              <w:t>Občina Trbovlje</w:t>
            </w:r>
          </w:p>
        </w:tc>
        <w:tc>
          <w:tcPr>
            <w:tcW w:w="1303" w:type="dxa"/>
            <w:shd w:val="clear" w:color="000000" w:fill="8DB4E3"/>
            <w:vAlign w:val="center"/>
            <w:hideMark/>
          </w:tcPr>
          <w:p w14:paraId="768BD650" w14:textId="77777777" w:rsidR="00407978" w:rsidRPr="009154C5" w:rsidRDefault="00407978" w:rsidP="005A69BF">
            <w:pPr>
              <w:spacing w:after="0"/>
              <w:jc w:val="center"/>
              <w:rPr>
                <w:rFonts w:ascii="Calibri" w:eastAsia="Times New Roman" w:hAnsi="Calibri" w:cs="Times New Roman"/>
                <w:b/>
                <w:bCs/>
                <w:color w:val="000000"/>
                <w:sz w:val="20"/>
                <w:szCs w:val="20"/>
                <w:lang w:val="sl-SI" w:eastAsia="sl-SI"/>
              </w:rPr>
            </w:pPr>
            <w:r w:rsidRPr="009154C5">
              <w:rPr>
                <w:rFonts w:ascii="Calibri" w:eastAsia="Times New Roman" w:hAnsi="Calibri" w:cs="Times New Roman"/>
                <w:b/>
                <w:bCs/>
                <w:color w:val="000000"/>
                <w:sz w:val="20"/>
                <w:szCs w:val="20"/>
                <w:lang w:val="sl-SI" w:eastAsia="sl-SI"/>
              </w:rPr>
              <w:t>Slovenija</w:t>
            </w:r>
          </w:p>
        </w:tc>
      </w:tr>
      <w:tr w:rsidR="00407978" w:rsidRPr="009154C5" w14:paraId="402E01C4" w14:textId="77777777" w:rsidTr="005A69BF">
        <w:trPr>
          <w:trHeight w:val="20"/>
        </w:trPr>
        <w:tc>
          <w:tcPr>
            <w:tcW w:w="3908" w:type="dxa"/>
            <w:shd w:val="clear" w:color="000000" w:fill="B8CCE4"/>
            <w:vAlign w:val="center"/>
            <w:hideMark/>
          </w:tcPr>
          <w:p w14:paraId="222EC0B6"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Površina km2</w:t>
            </w:r>
          </w:p>
        </w:tc>
        <w:tc>
          <w:tcPr>
            <w:tcW w:w="1288" w:type="dxa"/>
            <w:shd w:val="clear" w:color="auto" w:fill="auto"/>
            <w:noWrap/>
            <w:vAlign w:val="center"/>
            <w:hideMark/>
          </w:tcPr>
          <w:p w14:paraId="76A3DA1C" w14:textId="77777777" w:rsidR="00407978" w:rsidRPr="009154C5" w:rsidRDefault="00407978" w:rsidP="005A69BF">
            <w:pPr>
              <w:spacing w:after="0"/>
              <w:jc w:val="center"/>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58</w:t>
            </w:r>
          </w:p>
        </w:tc>
        <w:tc>
          <w:tcPr>
            <w:tcW w:w="1303" w:type="dxa"/>
            <w:shd w:val="clear" w:color="auto" w:fill="auto"/>
            <w:noWrap/>
            <w:vAlign w:val="center"/>
            <w:hideMark/>
          </w:tcPr>
          <w:p w14:paraId="06F355C4"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20.273</w:t>
            </w:r>
          </w:p>
        </w:tc>
      </w:tr>
      <w:tr w:rsidR="00407978" w:rsidRPr="009154C5" w14:paraId="7DC16B1F" w14:textId="77777777" w:rsidTr="005A69BF">
        <w:trPr>
          <w:trHeight w:val="20"/>
        </w:trPr>
        <w:tc>
          <w:tcPr>
            <w:tcW w:w="3908" w:type="dxa"/>
            <w:shd w:val="clear" w:color="000000" w:fill="B8CCE4"/>
            <w:vAlign w:val="center"/>
            <w:hideMark/>
          </w:tcPr>
          <w:p w14:paraId="40069392"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prebivalcev</w:t>
            </w:r>
          </w:p>
        </w:tc>
        <w:tc>
          <w:tcPr>
            <w:tcW w:w="1288" w:type="dxa"/>
            <w:shd w:val="clear" w:color="auto" w:fill="auto"/>
            <w:noWrap/>
            <w:vAlign w:val="center"/>
            <w:hideMark/>
          </w:tcPr>
          <w:p w14:paraId="575819EF"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16.562</w:t>
            </w:r>
          </w:p>
        </w:tc>
        <w:tc>
          <w:tcPr>
            <w:tcW w:w="1303" w:type="dxa"/>
            <w:shd w:val="clear" w:color="auto" w:fill="auto"/>
            <w:noWrap/>
            <w:vAlign w:val="center"/>
            <w:hideMark/>
          </w:tcPr>
          <w:p w14:paraId="69E7D41E"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2.061.623</w:t>
            </w:r>
          </w:p>
        </w:tc>
      </w:tr>
      <w:tr w:rsidR="00407978" w:rsidRPr="009154C5" w14:paraId="1ACF7904" w14:textId="77777777" w:rsidTr="005A69BF">
        <w:trPr>
          <w:trHeight w:val="20"/>
        </w:trPr>
        <w:tc>
          <w:tcPr>
            <w:tcW w:w="3908" w:type="dxa"/>
            <w:shd w:val="clear" w:color="000000" w:fill="B8CCE4"/>
            <w:vAlign w:val="center"/>
            <w:hideMark/>
          </w:tcPr>
          <w:p w14:paraId="00377781"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moških</w:t>
            </w:r>
          </w:p>
        </w:tc>
        <w:tc>
          <w:tcPr>
            <w:tcW w:w="1288" w:type="dxa"/>
            <w:shd w:val="clear" w:color="auto" w:fill="auto"/>
            <w:noWrap/>
            <w:vAlign w:val="center"/>
            <w:hideMark/>
          </w:tcPr>
          <w:p w14:paraId="6AF0516C"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8.061</w:t>
            </w:r>
          </w:p>
        </w:tc>
        <w:tc>
          <w:tcPr>
            <w:tcW w:w="1303" w:type="dxa"/>
            <w:shd w:val="clear" w:color="auto" w:fill="auto"/>
            <w:noWrap/>
            <w:vAlign w:val="center"/>
            <w:hideMark/>
          </w:tcPr>
          <w:p w14:paraId="207099F8"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1.021.419</w:t>
            </w:r>
          </w:p>
        </w:tc>
      </w:tr>
      <w:tr w:rsidR="00407978" w:rsidRPr="009154C5" w14:paraId="0011EFC8" w14:textId="77777777" w:rsidTr="005A69BF">
        <w:trPr>
          <w:trHeight w:val="20"/>
        </w:trPr>
        <w:tc>
          <w:tcPr>
            <w:tcW w:w="3908" w:type="dxa"/>
            <w:shd w:val="clear" w:color="000000" w:fill="B8CCE4"/>
            <w:vAlign w:val="center"/>
            <w:hideMark/>
          </w:tcPr>
          <w:p w14:paraId="24625197"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žensk</w:t>
            </w:r>
          </w:p>
        </w:tc>
        <w:tc>
          <w:tcPr>
            <w:tcW w:w="1288" w:type="dxa"/>
            <w:shd w:val="clear" w:color="auto" w:fill="auto"/>
            <w:noWrap/>
            <w:vAlign w:val="center"/>
            <w:hideMark/>
          </w:tcPr>
          <w:p w14:paraId="6AE0DE1A"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8.501</w:t>
            </w:r>
          </w:p>
        </w:tc>
        <w:tc>
          <w:tcPr>
            <w:tcW w:w="1303" w:type="dxa"/>
            <w:shd w:val="clear" w:color="auto" w:fill="auto"/>
            <w:noWrap/>
            <w:vAlign w:val="center"/>
            <w:hideMark/>
          </w:tcPr>
          <w:p w14:paraId="4FB579E4"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1.040.204</w:t>
            </w:r>
          </w:p>
        </w:tc>
      </w:tr>
      <w:tr w:rsidR="00407978" w:rsidRPr="009154C5" w14:paraId="14710C10" w14:textId="77777777" w:rsidTr="005A69BF">
        <w:trPr>
          <w:trHeight w:val="20"/>
        </w:trPr>
        <w:tc>
          <w:tcPr>
            <w:tcW w:w="3908" w:type="dxa"/>
            <w:shd w:val="clear" w:color="000000" w:fill="B8CCE4"/>
            <w:vAlign w:val="center"/>
            <w:hideMark/>
          </w:tcPr>
          <w:p w14:paraId="4B2877DD"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Naravni prirast</w:t>
            </w:r>
          </w:p>
        </w:tc>
        <w:tc>
          <w:tcPr>
            <w:tcW w:w="1288" w:type="dxa"/>
            <w:shd w:val="clear" w:color="auto" w:fill="auto"/>
            <w:noWrap/>
            <w:vAlign w:val="center"/>
            <w:hideMark/>
          </w:tcPr>
          <w:p w14:paraId="6A8B3991"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-62</w:t>
            </w:r>
          </w:p>
        </w:tc>
        <w:tc>
          <w:tcPr>
            <w:tcW w:w="1303" w:type="dxa"/>
            <w:shd w:val="clear" w:color="auto" w:fill="auto"/>
            <w:noWrap/>
            <w:vAlign w:val="center"/>
            <w:hideMark/>
          </w:tcPr>
          <w:p w14:paraId="7A2C66CF"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2.279</w:t>
            </w:r>
          </w:p>
        </w:tc>
      </w:tr>
      <w:tr w:rsidR="00407978" w:rsidRPr="009154C5" w14:paraId="118D74D5" w14:textId="77777777" w:rsidTr="005A69BF">
        <w:trPr>
          <w:trHeight w:val="20"/>
        </w:trPr>
        <w:tc>
          <w:tcPr>
            <w:tcW w:w="3908" w:type="dxa"/>
            <w:shd w:val="clear" w:color="000000" w:fill="B8CCE4"/>
            <w:vAlign w:val="center"/>
            <w:hideMark/>
          </w:tcPr>
          <w:p w14:paraId="4FE874D7"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Skupni prirast</w:t>
            </w:r>
          </w:p>
        </w:tc>
        <w:tc>
          <w:tcPr>
            <w:tcW w:w="1288" w:type="dxa"/>
            <w:shd w:val="clear" w:color="auto" w:fill="auto"/>
            <w:noWrap/>
            <w:vAlign w:val="center"/>
            <w:hideMark/>
          </w:tcPr>
          <w:p w14:paraId="23D72A55"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-137</w:t>
            </w:r>
          </w:p>
        </w:tc>
        <w:tc>
          <w:tcPr>
            <w:tcW w:w="1303" w:type="dxa"/>
            <w:shd w:val="clear" w:color="auto" w:fill="auto"/>
            <w:noWrap/>
            <w:vAlign w:val="center"/>
            <w:hideMark/>
          </w:tcPr>
          <w:p w14:paraId="107FCAA2"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1.789</w:t>
            </w:r>
          </w:p>
        </w:tc>
      </w:tr>
      <w:tr w:rsidR="00407978" w:rsidRPr="009154C5" w14:paraId="60D594F0" w14:textId="77777777" w:rsidTr="005A69BF">
        <w:trPr>
          <w:trHeight w:val="20"/>
        </w:trPr>
        <w:tc>
          <w:tcPr>
            <w:tcW w:w="3908" w:type="dxa"/>
            <w:shd w:val="clear" w:color="000000" w:fill="B8CCE4"/>
            <w:vAlign w:val="center"/>
            <w:hideMark/>
          </w:tcPr>
          <w:p w14:paraId="7AC7C9E5"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vrtcev</w:t>
            </w:r>
          </w:p>
        </w:tc>
        <w:tc>
          <w:tcPr>
            <w:tcW w:w="1288" w:type="dxa"/>
            <w:shd w:val="clear" w:color="auto" w:fill="auto"/>
            <w:noWrap/>
            <w:vAlign w:val="center"/>
            <w:hideMark/>
          </w:tcPr>
          <w:p w14:paraId="5D995113"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5</w:t>
            </w:r>
          </w:p>
        </w:tc>
        <w:tc>
          <w:tcPr>
            <w:tcW w:w="1303" w:type="dxa"/>
            <w:shd w:val="clear" w:color="auto" w:fill="auto"/>
            <w:noWrap/>
            <w:vAlign w:val="center"/>
            <w:hideMark/>
          </w:tcPr>
          <w:p w14:paraId="5DC81B8B"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979</w:t>
            </w:r>
          </w:p>
        </w:tc>
      </w:tr>
      <w:tr w:rsidR="00407978" w:rsidRPr="009154C5" w14:paraId="21B63D25" w14:textId="77777777" w:rsidTr="005A69BF">
        <w:trPr>
          <w:trHeight w:val="20"/>
        </w:trPr>
        <w:tc>
          <w:tcPr>
            <w:tcW w:w="3908" w:type="dxa"/>
            <w:shd w:val="clear" w:color="000000" w:fill="B8CCE4"/>
            <w:vAlign w:val="center"/>
            <w:hideMark/>
          </w:tcPr>
          <w:p w14:paraId="7CBF952C"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otrok v vrtcih</w:t>
            </w:r>
          </w:p>
        </w:tc>
        <w:tc>
          <w:tcPr>
            <w:tcW w:w="1288" w:type="dxa"/>
            <w:shd w:val="clear" w:color="auto" w:fill="auto"/>
            <w:noWrap/>
            <w:vAlign w:val="center"/>
            <w:hideMark/>
          </w:tcPr>
          <w:p w14:paraId="5CCABEF4"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505</w:t>
            </w:r>
          </w:p>
        </w:tc>
        <w:tc>
          <w:tcPr>
            <w:tcW w:w="1303" w:type="dxa"/>
            <w:shd w:val="clear" w:color="auto" w:fill="auto"/>
            <w:noWrap/>
            <w:vAlign w:val="center"/>
            <w:hideMark/>
          </w:tcPr>
          <w:p w14:paraId="690C8E26"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84.750</w:t>
            </w:r>
          </w:p>
        </w:tc>
      </w:tr>
      <w:tr w:rsidR="00407978" w:rsidRPr="009154C5" w14:paraId="6D43E9D3" w14:textId="77777777" w:rsidTr="005A69BF">
        <w:trPr>
          <w:trHeight w:val="20"/>
        </w:trPr>
        <w:tc>
          <w:tcPr>
            <w:tcW w:w="3908" w:type="dxa"/>
            <w:shd w:val="clear" w:color="000000" w:fill="B8CCE4"/>
            <w:vAlign w:val="center"/>
            <w:hideMark/>
          </w:tcPr>
          <w:p w14:paraId="67547926"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učencev v osnovnih šolah</w:t>
            </w:r>
          </w:p>
        </w:tc>
        <w:tc>
          <w:tcPr>
            <w:tcW w:w="1288" w:type="dxa"/>
            <w:shd w:val="clear" w:color="auto" w:fill="auto"/>
            <w:noWrap/>
            <w:vAlign w:val="center"/>
            <w:hideMark/>
          </w:tcPr>
          <w:p w14:paraId="2EB8964D"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1.051</w:t>
            </w:r>
          </w:p>
        </w:tc>
        <w:tc>
          <w:tcPr>
            <w:tcW w:w="1303" w:type="dxa"/>
            <w:shd w:val="clear" w:color="auto" w:fill="auto"/>
            <w:noWrap/>
            <w:vAlign w:val="center"/>
            <w:hideMark/>
          </w:tcPr>
          <w:p w14:paraId="7A6AC63C"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169.101</w:t>
            </w:r>
          </w:p>
        </w:tc>
      </w:tr>
      <w:tr w:rsidR="00407978" w:rsidRPr="009154C5" w14:paraId="5D629F4B" w14:textId="77777777" w:rsidTr="005A69BF">
        <w:trPr>
          <w:trHeight w:val="20"/>
        </w:trPr>
        <w:tc>
          <w:tcPr>
            <w:tcW w:w="3908" w:type="dxa"/>
            <w:shd w:val="clear" w:color="000000" w:fill="B8CCE4"/>
            <w:vAlign w:val="center"/>
            <w:hideMark/>
          </w:tcPr>
          <w:p w14:paraId="616E3192"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dijakov (po prebivališču)</w:t>
            </w:r>
          </w:p>
        </w:tc>
        <w:tc>
          <w:tcPr>
            <w:tcW w:w="1288" w:type="dxa"/>
            <w:shd w:val="clear" w:color="auto" w:fill="auto"/>
            <w:noWrap/>
            <w:vAlign w:val="center"/>
            <w:hideMark/>
          </w:tcPr>
          <w:p w14:paraId="5B7099DC"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569</w:t>
            </w:r>
          </w:p>
        </w:tc>
        <w:tc>
          <w:tcPr>
            <w:tcW w:w="1303" w:type="dxa"/>
            <w:shd w:val="clear" w:color="auto" w:fill="auto"/>
            <w:noWrap/>
            <w:vAlign w:val="center"/>
            <w:hideMark/>
          </w:tcPr>
          <w:p w14:paraId="09CB7560"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75.325</w:t>
            </w:r>
          </w:p>
        </w:tc>
      </w:tr>
      <w:tr w:rsidR="00407978" w:rsidRPr="009154C5" w14:paraId="4F90424A" w14:textId="77777777" w:rsidTr="005A69BF">
        <w:trPr>
          <w:trHeight w:val="20"/>
        </w:trPr>
        <w:tc>
          <w:tcPr>
            <w:tcW w:w="3908" w:type="dxa"/>
            <w:shd w:val="clear" w:color="000000" w:fill="B8CCE4"/>
            <w:vAlign w:val="center"/>
            <w:hideMark/>
          </w:tcPr>
          <w:p w14:paraId="2B85DBA9"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študentov (po prebivališču)</w:t>
            </w:r>
          </w:p>
        </w:tc>
        <w:tc>
          <w:tcPr>
            <w:tcW w:w="1288" w:type="dxa"/>
            <w:shd w:val="clear" w:color="auto" w:fill="auto"/>
            <w:noWrap/>
            <w:vAlign w:val="center"/>
            <w:hideMark/>
          </w:tcPr>
          <w:p w14:paraId="4948ACF3"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605</w:t>
            </w:r>
          </w:p>
        </w:tc>
        <w:tc>
          <w:tcPr>
            <w:tcW w:w="1303" w:type="dxa"/>
            <w:shd w:val="clear" w:color="auto" w:fill="auto"/>
            <w:noWrap/>
            <w:vAlign w:val="center"/>
            <w:hideMark/>
          </w:tcPr>
          <w:p w14:paraId="041FB5DB"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85.616</w:t>
            </w:r>
          </w:p>
        </w:tc>
      </w:tr>
      <w:tr w:rsidR="00407978" w:rsidRPr="009154C5" w14:paraId="7383EA77" w14:textId="77777777" w:rsidTr="005A69BF">
        <w:trPr>
          <w:trHeight w:val="20"/>
        </w:trPr>
        <w:tc>
          <w:tcPr>
            <w:tcW w:w="3908" w:type="dxa"/>
            <w:shd w:val="clear" w:color="000000" w:fill="B8CCE4"/>
            <w:vAlign w:val="center"/>
            <w:hideMark/>
          </w:tcPr>
          <w:p w14:paraId="6C4BDF68"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delovno aktivnih prebivalcev (po prebivališču)</w:t>
            </w:r>
          </w:p>
        </w:tc>
        <w:tc>
          <w:tcPr>
            <w:tcW w:w="1288" w:type="dxa"/>
            <w:shd w:val="clear" w:color="auto" w:fill="auto"/>
            <w:noWrap/>
            <w:vAlign w:val="center"/>
            <w:hideMark/>
          </w:tcPr>
          <w:p w14:paraId="35C68068"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5.712</w:t>
            </w:r>
          </w:p>
        </w:tc>
        <w:tc>
          <w:tcPr>
            <w:tcW w:w="1303" w:type="dxa"/>
            <w:shd w:val="clear" w:color="auto" w:fill="auto"/>
            <w:noWrap/>
            <w:vAlign w:val="center"/>
            <w:hideMark/>
          </w:tcPr>
          <w:p w14:paraId="1B38F7B7"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797.792</w:t>
            </w:r>
          </w:p>
        </w:tc>
      </w:tr>
      <w:tr w:rsidR="00407978" w:rsidRPr="009154C5" w14:paraId="178732FE" w14:textId="77777777" w:rsidTr="005A69BF">
        <w:trPr>
          <w:trHeight w:val="20"/>
        </w:trPr>
        <w:tc>
          <w:tcPr>
            <w:tcW w:w="3908" w:type="dxa"/>
            <w:shd w:val="clear" w:color="000000" w:fill="B8CCE4"/>
            <w:vAlign w:val="center"/>
            <w:hideMark/>
          </w:tcPr>
          <w:p w14:paraId="26C6BFE8"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samozaposlenih oseb</w:t>
            </w:r>
          </w:p>
        </w:tc>
        <w:tc>
          <w:tcPr>
            <w:tcW w:w="1288" w:type="dxa"/>
            <w:shd w:val="clear" w:color="auto" w:fill="auto"/>
            <w:noWrap/>
            <w:vAlign w:val="center"/>
            <w:hideMark/>
          </w:tcPr>
          <w:p w14:paraId="31BCF7AE"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456</w:t>
            </w:r>
          </w:p>
        </w:tc>
        <w:tc>
          <w:tcPr>
            <w:tcW w:w="1303" w:type="dxa"/>
            <w:shd w:val="clear" w:color="auto" w:fill="auto"/>
            <w:noWrap/>
            <w:vAlign w:val="center"/>
            <w:hideMark/>
          </w:tcPr>
          <w:p w14:paraId="3976A43B"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94.752</w:t>
            </w:r>
          </w:p>
        </w:tc>
      </w:tr>
      <w:tr w:rsidR="00407978" w:rsidRPr="009154C5" w14:paraId="4D15C0D0" w14:textId="77777777" w:rsidTr="005A69BF">
        <w:trPr>
          <w:trHeight w:val="20"/>
        </w:trPr>
        <w:tc>
          <w:tcPr>
            <w:tcW w:w="3908" w:type="dxa"/>
            <w:shd w:val="clear" w:color="000000" w:fill="B8CCE4"/>
            <w:vAlign w:val="center"/>
            <w:hideMark/>
          </w:tcPr>
          <w:p w14:paraId="38BBFFA8"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registriranih brezposelnih oseb</w:t>
            </w:r>
          </w:p>
        </w:tc>
        <w:tc>
          <w:tcPr>
            <w:tcW w:w="1288" w:type="dxa"/>
            <w:shd w:val="clear" w:color="auto" w:fill="auto"/>
            <w:noWrap/>
            <w:vAlign w:val="center"/>
            <w:hideMark/>
          </w:tcPr>
          <w:p w14:paraId="1F4BB184"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1.483</w:t>
            </w:r>
          </w:p>
        </w:tc>
        <w:tc>
          <w:tcPr>
            <w:tcW w:w="1303" w:type="dxa"/>
            <w:shd w:val="clear" w:color="000000" w:fill="FFFFFF"/>
            <w:noWrap/>
            <w:vAlign w:val="center"/>
            <w:hideMark/>
          </w:tcPr>
          <w:p w14:paraId="35E5D47E"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120.109</w:t>
            </w:r>
          </w:p>
        </w:tc>
      </w:tr>
      <w:tr w:rsidR="00407978" w:rsidRPr="009154C5" w14:paraId="335B5EC7" w14:textId="77777777" w:rsidTr="005A69BF">
        <w:trPr>
          <w:trHeight w:val="20"/>
        </w:trPr>
        <w:tc>
          <w:tcPr>
            <w:tcW w:w="3908" w:type="dxa"/>
            <w:shd w:val="clear" w:color="000000" w:fill="B8CCE4"/>
            <w:vAlign w:val="center"/>
            <w:hideMark/>
          </w:tcPr>
          <w:p w14:paraId="5692B9A3"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Povprečna mesečna bruto plača na zaposleno osebo (EUR)</w:t>
            </w:r>
          </w:p>
        </w:tc>
        <w:tc>
          <w:tcPr>
            <w:tcW w:w="1288" w:type="dxa"/>
            <w:shd w:val="clear" w:color="auto" w:fill="auto"/>
            <w:noWrap/>
            <w:vAlign w:val="center"/>
            <w:hideMark/>
          </w:tcPr>
          <w:p w14:paraId="55E88665"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1.562,67</w:t>
            </w:r>
          </w:p>
        </w:tc>
        <w:tc>
          <w:tcPr>
            <w:tcW w:w="1303" w:type="dxa"/>
            <w:shd w:val="clear" w:color="auto" w:fill="auto"/>
            <w:noWrap/>
            <w:vAlign w:val="center"/>
            <w:hideMark/>
          </w:tcPr>
          <w:p w14:paraId="5478A4E9"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1.540,25</w:t>
            </w:r>
          </w:p>
        </w:tc>
      </w:tr>
      <w:tr w:rsidR="00407978" w:rsidRPr="009154C5" w14:paraId="68C81AED" w14:textId="77777777" w:rsidTr="005A69BF">
        <w:trPr>
          <w:trHeight w:val="20"/>
        </w:trPr>
        <w:tc>
          <w:tcPr>
            <w:tcW w:w="3908" w:type="dxa"/>
            <w:shd w:val="clear" w:color="000000" w:fill="B8CCE4"/>
            <w:vAlign w:val="center"/>
            <w:hideMark/>
          </w:tcPr>
          <w:p w14:paraId="534FD3DB"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Povprečna mesečna neto plača na zaposleno osebo (EUR)</w:t>
            </w:r>
          </w:p>
        </w:tc>
        <w:tc>
          <w:tcPr>
            <w:tcW w:w="1288" w:type="dxa"/>
            <w:shd w:val="clear" w:color="000000" w:fill="FFFFFF"/>
            <w:noWrap/>
            <w:vAlign w:val="center"/>
            <w:hideMark/>
          </w:tcPr>
          <w:p w14:paraId="387F510D"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1.019,50</w:t>
            </w:r>
          </w:p>
        </w:tc>
        <w:tc>
          <w:tcPr>
            <w:tcW w:w="1303" w:type="dxa"/>
            <w:shd w:val="clear" w:color="auto" w:fill="auto"/>
            <w:noWrap/>
            <w:vAlign w:val="center"/>
            <w:hideMark/>
          </w:tcPr>
          <w:p w14:paraId="0755270F" w14:textId="77777777" w:rsidR="00407978" w:rsidRPr="009154C5" w:rsidRDefault="00407978" w:rsidP="005A69BF">
            <w:pPr>
              <w:spacing w:after="0"/>
              <w:jc w:val="center"/>
              <w:rPr>
                <w:rFonts w:ascii="Calibri" w:hAnsi="Calibri"/>
                <w:sz w:val="20"/>
                <w:szCs w:val="20"/>
                <w:lang w:val="sl-SI"/>
              </w:rPr>
            </w:pPr>
            <w:r w:rsidRPr="009154C5">
              <w:rPr>
                <w:rFonts w:ascii="Calibri" w:hAnsi="Calibri"/>
                <w:sz w:val="20"/>
                <w:szCs w:val="20"/>
                <w:lang w:val="sl-SI"/>
              </w:rPr>
              <w:t>1.005,41</w:t>
            </w:r>
          </w:p>
        </w:tc>
      </w:tr>
      <w:tr w:rsidR="00407978" w:rsidRPr="009154C5" w14:paraId="12BD716E" w14:textId="77777777" w:rsidTr="005A69BF">
        <w:trPr>
          <w:trHeight w:val="20"/>
        </w:trPr>
        <w:tc>
          <w:tcPr>
            <w:tcW w:w="3908" w:type="dxa"/>
            <w:shd w:val="clear" w:color="000000" w:fill="B8CCE4"/>
            <w:vAlign w:val="center"/>
            <w:hideMark/>
          </w:tcPr>
          <w:p w14:paraId="5FBDE3F1"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lastRenderedPageBreak/>
              <w:t>Število podjetij</w:t>
            </w:r>
          </w:p>
        </w:tc>
        <w:tc>
          <w:tcPr>
            <w:tcW w:w="1288" w:type="dxa"/>
            <w:shd w:val="clear" w:color="000000" w:fill="FFFFFF"/>
            <w:noWrap/>
            <w:vAlign w:val="center"/>
            <w:hideMark/>
          </w:tcPr>
          <w:p w14:paraId="12DE7955"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1.031</w:t>
            </w:r>
          </w:p>
        </w:tc>
        <w:tc>
          <w:tcPr>
            <w:tcW w:w="1303" w:type="dxa"/>
            <w:shd w:val="clear" w:color="auto" w:fill="auto"/>
            <w:noWrap/>
            <w:vAlign w:val="center"/>
            <w:hideMark/>
          </w:tcPr>
          <w:p w14:paraId="7BE1711D" w14:textId="77777777" w:rsidR="00407978" w:rsidRPr="009154C5" w:rsidRDefault="00407978" w:rsidP="005A69BF">
            <w:pPr>
              <w:spacing w:after="0"/>
              <w:jc w:val="center"/>
              <w:rPr>
                <w:rFonts w:ascii="Calibri" w:hAnsi="Calibri"/>
                <w:color w:val="000000"/>
                <w:sz w:val="20"/>
                <w:szCs w:val="20"/>
                <w:lang w:val="sl-SI"/>
              </w:rPr>
            </w:pPr>
            <w:r w:rsidRPr="009154C5">
              <w:rPr>
                <w:rFonts w:ascii="Calibri" w:hAnsi="Calibri"/>
                <w:color w:val="000000"/>
                <w:sz w:val="20"/>
                <w:szCs w:val="20"/>
                <w:lang w:val="sl-SI"/>
              </w:rPr>
              <w:t>186.433</w:t>
            </w:r>
          </w:p>
        </w:tc>
      </w:tr>
      <w:tr w:rsidR="00407978" w:rsidRPr="009154C5" w14:paraId="7C52F6C3" w14:textId="77777777" w:rsidTr="005A69BF">
        <w:trPr>
          <w:trHeight w:val="20"/>
        </w:trPr>
        <w:tc>
          <w:tcPr>
            <w:tcW w:w="3908" w:type="dxa"/>
            <w:shd w:val="clear" w:color="000000" w:fill="B8CCE4"/>
            <w:vAlign w:val="center"/>
            <w:hideMark/>
          </w:tcPr>
          <w:p w14:paraId="08B5413C"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Prihodek podjetij (1.000 EUR)</w:t>
            </w:r>
          </w:p>
        </w:tc>
        <w:tc>
          <w:tcPr>
            <w:tcW w:w="1288" w:type="dxa"/>
            <w:shd w:val="clear" w:color="000000" w:fill="FFFFFF"/>
            <w:noWrap/>
            <w:vAlign w:val="center"/>
            <w:hideMark/>
          </w:tcPr>
          <w:p w14:paraId="2C945E16"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307.464</w:t>
            </w:r>
          </w:p>
        </w:tc>
        <w:tc>
          <w:tcPr>
            <w:tcW w:w="1303" w:type="dxa"/>
            <w:shd w:val="clear" w:color="auto" w:fill="auto"/>
            <w:noWrap/>
            <w:vAlign w:val="center"/>
            <w:hideMark/>
          </w:tcPr>
          <w:p w14:paraId="52EA29D0" w14:textId="77777777" w:rsidR="00407978" w:rsidRPr="009154C5" w:rsidRDefault="00407978" w:rsidP="005A69BF">
            <w:pPr>
              <w:spacing w:after="0"/>
              <w:jc w:val="center"/>
              <w:rPr>
                <w:rFonts w:ascii="Calibri" w:hAnsi="Calibri"/>
                <w:color w:val="000000"/>
                <w:sz w:val="20"/>
                <w:szCs w:val="20"/>
                <w:lang w:val="sl-SI"/>
              </w:rPr>
            </w:pPr>
            <w:r w:rsidRPr="009154C5">
              <w:rPr>
                <w:rFonts w:ascii="Calibri" w:hAnsi="Calibri"/>
                <w:color w:val="000000"/>
                <w:sz w:val="20"/>
                <w:szCs w:val="20"/>
                <w:lang w:val="sl-SI"/>
              </w:rPr>
              <w:t>93.571.789</w:t>
            </w:r>
          </w:p>
        </w:tc>
      </w:tr>
      <w:tr w:rsidR="00407978" w:rsidRPr="009154C5" w14:paraId="58A65790" w14:textId="77777777" w:rsidTr="005A69BF">
        <w:trPr>
          <w:trHeight w:val="20"/>
        </w:trPr>
        <w:tc>
          <w:tcPr>
            <w:tcW w:w="3908" w:type="dxa"/>
            <w:shd w:val="clear" w:color="000000" w:fill="B8CCE4"/>
            <w:vAlign w:val="center"/>
            <w:hideMark/>
          </w:tcPr>
          <w:p w14:paraId="15D18DC1"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stanovanj, stanovanjski sklad</w:t>
            </w:r>
          </w:p>
        </w:tc>
        <w:tc>
          <w:tcPr>
            <w:tcW w:w="1288" w:type="dxa"/>
            <w:shd w:val="clear" w:color="000000" w:fill="FFFFFF"/>
            <w:noWrap/>
            <w:vAlign w:val="center"/>
            <w:hideMark/>
          </w:tcPr>
          <w:p w14:paraId="2337E2C8"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7.588</w:t>
            </w:r>
          </w:p>
        </w:tc>
        <w:tc>
          <w:tcPr>
            <w:tcW w:w="1303" w:type="dxa"/>
            <w:shd w:val="clear" w:color="auto" w:fill="auto"/>
            <w:noWrap/>
            <w:vAlign w:val="center"/>
            <w:hideMark/>
          </w:tcPr>
          <w:p w14:paraId="3203D8F1" w14:textId="77777777" w:rsidR="00407978" w:rsidRPr="009154C5" w:rsidRDefault="00407978" w:rsidP="005A69BF">
            <w:pPr>
              <w:spacing w:after="0"/>
              <w:jc w:val="center"/>
              <w:rPr>
                <w:rFonts w:ascii="Calibri" w:hAnsi="Calibri"/>
                <w:color w:val="000000"/>
                <w:sz w:val="20"/>
                <w:szCs w:val="20"/>
                <w:lang w:val="sl-SI"/>
              </w:rPr>
            </w:pPr>
            <w:r w:rsidRPr="009154C5">
              <w:rPr>
                <w:rFonts w:ascii="Calibri" w:hAnsi="Calibri"/>
                <w:color w:val="000000"/>
                <w:sz w:val="20"/>
                <w:szCs w:val="20"/>
                <w:lang w:val="sl-SI"/>
              </w:rPr>
              <w:t>859.874</w:t>
            </w:r>
          </w:p>
        </w:tc>
      </w:tr>
      <w:tr w:rsidR="00407978" w:rsidRPr="009154C5" w14:paraId="39BAFF76" w14:textId="77777777" w:rsidTr="005A69BF">
        <w:trPr>
          <w:trHeight w:val="20"/>
        </w:trPr>
        <w:tc>
          <w:tcPr>
            <w:tcW w:w="3908" w:type="dxa"/>
            <w:shd w:val="clear" w:color="000000" w:fill="B8CCE4"/>
            <w:vAlign w:val="center"/>
            <w:hideMark/>
          </w:tcPr>
          <w:p w14:paraId="007A0A21" w14:textId="77777777" w:rsidR="00407978" w:rsidRPr="009154C5" w:rsidRDefault="00407978" w:rsidP="005A69BF">
            <w:pPr>
              <w:spacing w:after="0"/>
              <w:rPr>
                <w:rFonts w:ascii="Calibri" w:eastAsia="Times New Roman" w:hAnsi="Calibri" w:cs="Times New Roman"/>
                <w:color w:val="000000"/>
                <w:sz w:val="20"/>
                <w:szCs w:val="20"/>
                <w:lang w:val="sl-SI" w:eastAsia="sl-SI"/>
              </w:rPr>
            </w:pPr>
            <w:r w:rsidRPr="009154C5">
              <w:rPr>
                <w:rFonts w:ascii="Calibri" w:eastAsia="Times New Roman" w:hAnsi="Calibri" w:cs="Times New Roman"/>
                <w:color w:val="000000"/>
                <w:sz w:val="20"/>
                <w:szCs w:val="20"/>
                <w:lang w:val="sl-SI" w:eastAsia="sl-SI"/>
              </w:rPr>
              <w:t>Število osebnih avtomobilov</w:t>
            </w:r>
          </w:p>
        </w:tc>
        <w:tc>
          <w:tcPr>
            <w:tcW w:w="1288" w:type="dxa"/>
            <w:shd w:val="clear" w:color="000000" w:fill="FFFFFF"/>
            <w:noWrap/>
            <w:vAlign w:val="center"/>
            <w:hideMark/>
          </w:tcPr>
          <w:p w14:paraId="64E34D28" w14:textId="77777777" w:rsidR="00407978" w:rsidRPr="009154C5" w:rsidRDefault="00407978" w:rsidP="005A69BF">
            <w:pPr>
              <w:spacing w:after="0"/>
              <w:jc w:val="center"/>
              <w:rPr>
                <w:rFonts w:ascii="Calibri" w:eastAsia="Times New Roman" w:hAnsi="Calibri" w:cs="Times New Roman"/>
                <w:sz w:val="20"/>
                <w:szCs w:val="20"/>
                <w:lang w:val="sl-SI" w:eastAsia="sl-SI"/>
              </w:rPr>
            </w:pPr>
            <w:r w:rsidRPr="009154C5">
              <w:rPr>
                <w:rFonts w:ascii="Calibri" w:eastAsia="Times New Roman" w:hAnsi="Calibri" w:cs="Times New Roman"/>
                <w:sz w:val="20"/>
                <w:szCs w:val="20"/>
                <w:lang w:val="sl-SI" w:eastAsia="sl-SI"/>
              </w:rPr>
              <w:t>7.483</w:t>
            </w:r>
          </w:p>
        </w:tc>
        <w:tc>
          <w:tcPr>
            <w:tcW w:w="1303" w:type="dxa"/>
            <w:shd w:val="clear" w:color="auto" w:fill="auto"/>
            <w:noWrap/>
            <w:vAlign w:val="center"/>
            <w:hideMark/>
          </w:tcPr>
          <w:p w14:paraId="7F13E812" w14:textId="77777777" w:rsidR="00407978" w:rsidRPr="009154C5" w:rsidRDefault="00407978" w:rsidP="005A69BF">
            <w:pPr>
              <w:spacing w:after="0"/>
              <w:jc w:val="center"/>
              <w:rPr>
                <w:rFonts w:ascii="Calibri" w:hAnsi="Calibri"/>
                <w:color w:val="000000"/>
                <w:sz w:val="20"/>
                <w:szCs w:val="20"/>
                <w:lang w:val="sl-SI"/>
              </w:rPr>
            </w:pPr>
            <w:r w:rsidRPr="009154C5">
              <w:rPr>
                <w:rFonts w:ascii="Calibri" w:hAnsi="Calibri"/>
                <w:color w:val="000000"/>
                <w:sz w:val="20"/>
                <w:szCs w:val="20"/>
                <w:lang w:val="sl-SI"/>
              </w:rPr>
              <w:t>1.068.362</w:t>
            </w:r>
          </w:p>
        </w:tc>
      </w:tr>
    </w:tbl>
    <w:p w14:paraId="55E734B2" w14:textId="77777777" w:rsidR="00FD30F9" w:rsidRDefault="00FD30F9" w:rsidP="00407978">
      <w:pPr>
        <w:spacing w:after="0" w:line="240" w:lineRule="auto"/>
        <w:jc w:val="both"/>
        <w:rPr>
          <w:sz w:val="20"/>
          <w:szCs w:val="20"/>
        </w:rPr>
      </w:pPr>
      <w:r w:rsidRPr="003167E5">
        <w:rPr>
          <w:sz w:val="20"/>
          <w:szCs w:val="20"/>
        </w:rPr>
        <w:t>Vir: Statistični</w:t>
      </w:r>
      <w:r>
        <w:rPr>
          <w:sz w:val="20"/>
          <w:szCs w:val="20"/>
        </w:rPr>
        <w:t xml:space="preserve"> urad Republike Slovenije, 2016.</w:t>
      </w:r>
    </w:p>
    <w:p w14:paraId="21DD80E9" w14:textId="77777777" w:rsidR="00FD30F9" w:rsidRDefault="00FD30F9" w:rsidP="00516D47">
      <w:pPr>
        <w:pStyle w:val="Naslov2"/>
      </w:pPr>
      <w:bookmarkStart w:id="65" w:name="_Toc444078646"/>
      <w:bookmarkStart w:id="66" w:name="_Toc501709609"/>
      <w:r w:rsidRPr="00B57B55">
        <w:t>Geografske značilnosti</w:t>
      </w:r>
      <w:bookmarkEnd w:id="65"/>
      <w:r>
        <w:t xml:space="preserve"> občine</w:t>
      </w:r>
      <w:bookmarkEnd w:id="66"/>
    </w:p>
    <w:p w14:paraId="49A721DE" w14:textId="77777777" w:rsidR="00407978" w:rsidRPr="009154C5" w:rsidRDefault="00407978" w:rsidP="00407978">
      <w:pPr>
        <w:spacing w:after="0"/>
        <w:jc w:val="both"/>
        <w:rPr>
          <w:lang w:val="sl-SI"/>
        </w:rPr>
      </w:pPr>
      <w:bookmarkStart w:id="67" w:name="_Toc444078647"/>
      <w:r w:rsidRPr="009154C5">
        <w:rPr>
          <w:bCs/>
          <w:lang w:val="sl-SI"/>
        </w:rPr>
        <w:t>Občina Trbovlje</w:t>
      </w:r>
      <w:r w:rsidRPr="009154C5">
        <w:rPr>
          <w:lang w:val="sl-SI"/>
        </w:rPr>
        <w:t xml:space="preserve"> je ena od občin v Zasavju. Leži v Posavskem hribovju, največji slovenski pokrajini. Njeno ozemlje delita na manjši južni del in severni večji del reka Sava in železniška proga Ljubljana - Zidani most. Središče občine je mesto Trbovlje, ki se razteza po 5 km dolgi in 3 km široki dolini, obdani z obrobnimi bregovi. Po celotni dolini teče reka Trboveljščica, ki se na koncu doline izliva v reko Savo. Prvotnemu mestu je več kot dvesto let delovanja rudnika močno spremenilo podobo. Izginili so nekdanji pritoki Trboveljščice (Limbarski, Dobrniški in Lakonški potok), pa tudi vasi s temi imeni so žrtvovali rudniku. Danes so Trbovlje delavsko mesto, ki se je razvilo v letih socialistične izgradnje. Rudnik, cementarna in termoelektrarna s svojim dimnikom mu dajejo pečat. Po površini sodi med manjše občine v Sloveniji z veliko gostoto naseljenosti.</w:t>
      </w:r>
      <w:r w:rsidRPr="009154C5">
        <w:rPr>
          <w:rStyle w:val="Sprotnaopomba-sklic"/>
          <w:lang w:val="sl-SI"/>
        </w:rPr>
        <w:t xml:space="preserve"> </w:t>
      </w:r>
      <w:r w:rsidRPr="009154C5">
        <w:rPr>
          <w:rStyle w:val="Sprotnaopomba-sklic"/>
          <w:lang w:val="sl-SI"/>
        </w:rPr>
        <w:footnoteReference w:id="21"/>
      </w:r>
      <w:r w:rsidRPr="009154C5">
        <w:rPr>
          <w:lang w:val="sl-SI"/>
        </w:rPr>
        <w:t xml:space="preserve"> Občina Trbovlje je del zasavske statistične regije. Meri 58 km</w:t>
      </w:r>
      <w:r w:rsidRPr="009154C5">
        <w:rPr>
          <w:vertAlign w:val="superscript"/>
          <w:lang w:val="sl-SI"/>
        </w:rPr>
        <w:t>2</w:t>
      </w:r>
      <w:r w:rsidRPr="009154C5">
        <w:rPr>
          <w:lang w:val="sl-SI"/>
        </w:rPr>
        <w:t>. Po površini se med slovenskimi občinami uvršča na 122. mesto.</w:t>
      </w:r>
      <w:r w:rsidRPr="009154C5">
        <w:rPr>
          <w:rStyle w:val="Sprotnaopomba-sklic"/>
          <w:lang w:val="sl-SI"/>
        </w:rPr>
        <w:footnoteReference w:id="22"/>
      </w:r>
    </w:p>
    <w:p w14:paraId="2BCB1678" w14:textId="77777777" w:rsidR="00FD30F9" w:rsidRDefault="00FD30F9" w:rsidP="00516D47">
      <w:pPr>
        <w:pStyle w:val="Naslov2"/>
      </w:pPr>
      <w:bookmarkStart w:id="68" w:name="_Toc501709610"/>
      <w:r>
        <w:t xml:space="preserve">Naselja in </w:t>
      </w:r>
      <w:r w:rsidRPr="004106C5">
        <w:t>prebivalstvo</w:t>
      </w:r>
      <w:bookmarkEnd w:id="67"/>
      <w:bookmarkEnd w:id="68"/>
    </w:p>
    <w:p w14:paraId="2929C4C0" w14:textId="77777777" w:rsidR="00407978" w:rsidRPr="009154C5" w:rsidRDefault="00407978" w:rsidP="00407978">
      <w:pPr>
        <w:spacing w:after="0"/>
        <w:jc w:val="both"/>
        <w:rPr>
          <w:rFonts w:eastAsia="Times New Roman" w:cs="Times New Roman"/>
          <w:lang w:val="sl-SI" w:eastAsia="sl-SI"/>
        </w:rPr>
      </w:pPr>
      <w:r w:rsidRPr="009154C5">
        <w:rPr>
          <w:rFonts w:eastAsia="Times New Roman" w:cs="Times New Roman"/>
          <w:lang w:val="sl-SI" w:eastAsia="sl-SI"/>
        </w:rPr>
        <w:t xml:space="preserve">Občino Trbovlje delimo na: </w:t>
      </w:r>
    </w:p>
    <w:p w14:paraId="426DB458" w14:textId="77777777" w:rsidR="00407978" w:rsidRPr="009154C5" w:rsidRDefault="00407978" w:rsidP="006C52B7">
      <w:pPr>
        <w:pStyle w:val="Odstavekseznama"/>
        <w:numPr>
          <w:ilvl w:val="0"/>
          <w:numId w:val="43"/>
        </w:numPr>
        <w:spacing w:after="0" w:line="276" w:lineRule="auto"/>
        <w:jc w:val="both"/>
        <w:rPr>
          <w:rFonts w:eastAsia="Times New Roman" w:cs="Times New Roman"/>
          <w:lang w:eastAsia="sl-SI"/>
        </w:rPr>
      </w:pPr>
      <w:r w:rsidRPr="009154C5">
        <w:rPr>
          <w:rFonts w:eastAsia="Times New Roman" w:cs="Times New Roman"/>
          <w:lang w:eastAsia="sl-SI"/>
        </w:rPr>
        <w:t>10 krajevnih skupnosti: KS Alojz Hohkraut, KS Center, KS Franc Fakin, KS Franc Salamon, KS Ivan Keše, KS Fric Keršič, KS Klek, KS Zasavje, KS Čeče, KS Dobovec.</w:t>
      </w:r>
    </w:p>
    <w:p w14:paraId="05AC6F76" w14:textId="77777777" w:rsidR="00407978" w:rsidRPr="009154C5" w:rsidRDefault="00407978" w:rsidP="006C52B7">
      <w:pPr>
        <w:pStyle w:val="Odstavekseznama"/>
        <w:numPr>
          <w:ilvl w:val="0"/>
          <w:numId w:val="43"/>
        </w:numPr>
        <w:spacing w:after="0" w:line="276" w:lineRule="auto"/>
        <w:jc w:val="both"/>
        <w:rPr>
          <w:rFonts w:eastAsia="Times New Roman" w:cs="Times New Roman"/>
          <w:lang w:eastAsia="sl-SI"/>
        </w:rPr>
      </w:pPr>
      <w:r w:rsidRPr="009154C5">
        <w:rPr>
          <w:rFonts w:eastAsia="Times New Roman" w:cs="Times New Roman"/>
          <w:lang w:eastAsia="sl-SI"/>
        </w:rPr>
        <w:t xml:space="preserve">19 naselij: Čebine, Čeče- del, Dobovec, Gabrsko, </w:t>
      </w:r>
      <w:r>
        <w:rPr>
          <w:rFonts w:eastAsia="Times New Roman" w:cs="Times New Roman"/>
          <w:lang w:eastAsia="sl-SI"/>
        </w:rPr>
        <w:t xml:space="preserve">Klek, </w:t>
      </w:r>
      <w:r w:rsidRPr="009154C5">
        <w:rPr>
          <w:rFonts w:eastAsia="Times New Roman" w:cs="Times New Roman"/>
          <w:lang w:eastAsia="sl-SI"/>
        </w:rPr>
        <w:t>Ključevica, Knezdol, Ojstro, Ostenk, Sveta Planina, Planinska vas, Prapreče- del,</w:t>
      </w:r>
      <w:r w:rsidRPr="005D114E">
        <w:rPr>
          <w:rFonts w:eastAsia="Times New Roman" w:cs="Times New Roman"/>
          <w:lang w:eastAsia="sl-SI"/>
        </w:rPr>
        <w:t xml:space="preserve"> </w:t>
      </w:r>
      <w:r w:rsidRPr="009154C5">
        <w:rPr>
          <w:rFonts w:eastAsia="Times New Roman" w:cs="Times New Roman"/>
          <w:lang w:eastAsia="sl-SI"/>
        </w:rPr>
        <w:t>Retje nad Trbovljami, Škofja Riža, Trbovlje, Vrhe-del, Završje, Župa.</w:t>
      </w:r>
    </w:p>
    <w:p w14:paraId="433CAD07" w14:textId="77777777" w:rsidR="00407978" w:rsidRPr="009154C5" w:rsidRDefault="00407978" w:rsidP="00407978">
      <w:pPr>
        <w:pStyle w:val="Navadensplet"/>
        <w:spacing w:before="0" w:beforeAutospacing="0" w:after="0" w:afterAutospacing="0" w:line="276" w:lineRule="auto"/>
        <w:jc w:val="both"/>
        <w:rPr>
          <w:rFonts w:asciiTheme="minorHAnsi" w:hAnsiTheme="minorHAnsi"/>
          <w:sz w:val="22"/>
          <w:szCs w:val="22"/>
          <w:lang w:val="sl-SI"/>
        </w:rPr>
      </w:pPr>
    </w:p>
    <w:p w14:paraId="09C6B100" w14:textId="6265F402" w:rsidR="00407978" w:rsidRPr="009154C5" w:rsidRDefault="006A3B7F" w:rsidP="00407978">
      <w:pPr>
        <w:pStyle w:val="Navadensplet"/>
        <w:spacing w:before="0" w:beforeAutospacing="0" w:after="0" w:afterAutospacing="0" w:line="276" w:lineRule="auto"/>
        <w:jc w:val="both"/>
        <w:rPr>
          <w:rFonts w:asciiTheme="minorHAnsi" w:hAnsiTheme="minorHAnsi"/>
          <w:sz w:val="22"/>
          <w:szCs w:val="22"/>
          <w:lang w:val="sl-SI"/>
        </w:rPr>
      </w:pPr>
      <w:r>
        <w:rPr>
          <w:rFonts w:asciiTheme="minorHAnsi" w:hAnsiTheme="minorHAnsi"/>
          <w:sz w:val="22"/>
          <w:szCs w:val="22"/>
          <w:lang w:val="sl-SI"/>
        </w:rPr>
        <w:t>Leta 2017</w:t>
      </w:r>
      <w:r w:rsidR="00407978" w:rsidRPr="009154C5">
        <w:rPr>
          <w:rFonts w:asciiTheme="minorHAnsi" w:hAnsiTheme="minorHAnsi"/>
          <w:sz w:val="22"/>
          <w:szCs w:val="22"/>
          <w:lang w:val="sl-SI"/>
        </w:rPr>
        <w:t xml:space="preserve"> je imela občina približno 16.</w:t>
      </w:r>
      <w:r>
        <w:rPr>
          <w:rFonts w:asciiTheme="minorHAnsi" w:hAnsiTheme="minorHAnsi"/>
          <w:sz w:val="22"/>
          <w:szCs w:val="22"/>
          <w:lang w:val="sl-SI"/>
        </w:rPr>
        <w:t>221</w:t>
      </w:r>
      <w:r w:rsidR="00407978" w:rsidRPr="009154C5">
        <w:rPr>
          <w:rFonts w:asciiTheme="minorHAnsi" w:hAnsiTheme="minorHAnsi"/>
          <w:sz w:val="22"/>
          <w:szCs w:val="22"/>
          <w:lang w:val="sl-SI"/>
        </w:rPr>
        <w:t xml:space="preserve"> prebivalcev (približno </w:t>
      </w:r>
      <w:r>
        <w:rPr>
          <w:rFonts w:asciiTheme="minorHAnsi" w:hAnsiTheme="minorHAnsi"/>
          <w:sz w:val="22"/>
          <w:szCs w:val="22"/>
          <w:lang w:val="sl-SI"/>
        </w:rPr>
        <w:t>7.926</w:t>
      </w:r>
      <w:r w:rsidR="00407978" w:rsidRPr="009154C5">
        <w:rPr>
          <w:rFonts w:asciiTheme="minorHAnsi" w:hAnsiTheme="minorHAnsi"/>
          <w:sz w:val="22"/>
          <w:szCs w:val="22"/>
          <w:lang w:val="sl-SI"/>
        </w:rPr>
        <w:t xml:space="preserve"> moških in 8.</w:t>
      </w:r>
      <w:r>
        <w:rPr>
          <w:rFonts w:asciiTheme="minorHAnsi" w:hAnsiTheme="minorHAnsi"/>
          <w:sz w:val="22"/>
          <w:szCs w:val="22"/>
          <w:lang w:val="sl-SI"/>
        </w:rPr>
        <w:t>295</w:t>
      </w:r>
      <w:r w:rsidR="00407978" w:rsidRPr="009154C5">
        <w:rPr>
          <w:rFonts w:asciiTheme="minorHAnsi" w:hAnsiTheme="minorHAnsi"/>
          <w:sz w:val="22"/>
          <w:szCs w:val="22"/>
          <w:lang w:val="sl-SI"/>
        </w:rPr>
        <w:t xml:space="preserve"> žensk).</w:t>
      </w:r>
      <w:r w:rsidR="00407978" w:rsidRPr="009154C5">
        <w:rPr>
          <w:rFonts w:asciiTheme="minorHAnsi" w:hAnsiTheme="minorHAnsi"/>
          <w:color w:val="FF0000"/>
          <w:sz w:val="22"/>
          <w:szCs w:val="22"/>
          <w:lang w:val="sl-SI"/>
        </w:rPr>
        <w:t xml:space="preserve"> </w:t>
      </w:r>
      <w:r w:rsidR="00407978" w:rsidRPr="009154C5">
        <w:rPr>
          <w:rFonts w:asciiTheme="minorHAnsi" w:hAnsiTheme="minorHAnsi"/>
          <w:sz w:val="22"/>
          <w:szCs w:val="22"/>
          <w:lang w:val="sl-SI"/>
        </w:rPr>
        <w:t>Na kvadratnem kilometru površin</w:t>
      </w:r>
      <w:r>
        <w:rPr>
          <w:rFonts w:asciiTheme="minorHAnsi" w:hAnsiTheme="minorHAnsi"/>
          <w:sz w:val="22"/>
          <w:szCs w:val="22"/>
          <w:lang w:val="sl-SI"/>
        </w:rPr>
        <w:t>e občine je živelo povprečno 280</w:t>
      </w:r>
      <w:r w:rsidR="00407978" w:rsidRPr="009154C5">
        <w:rPr>
          <w:rFonts w:asciiTheme="minorHAnsi" w:hAnsiTheme="minorHAnsi"/>
          <w:sz w:val="22"/>
          <w:szCs w:val="22"/>
          <w:lang w:val="sl-SI"/>
        </w:rPr>
        <w:t xml:space="preserve"> prebivalcev; torej je bila gostota naseljenosti tu </w:t>
      </w:r>
      <w:r w:rsidR="00407978">
        <w:rPr>
          <w:rFonts w:asciiTheme="minorHAnsi" w:hAnsiTheme="minorHAnsi"/>
          <w:sz w:val="22"/>
          <w:szCs w:val="22"/>
          <w:lang w:val="sl-SI"/>
        </w:rPr>
        <w:t xml:space="preserve">precej </w:t>
      </w:r>
      <w:r w:rsidR="00407978" w:rsidRPr="009154C5">
        <w:rPr>
          <w:rFonts w:asciiTheme="minorHAnsi" w:hAnsiTheme="minorHAnsi"/>
          <w:sz w:val="22"/>
          <w:szCs w:val="22"/>
          <w:lang w:val="sl-SI"/>
        </w:rPr>
        <w:t>večja kot v celotni državi (102 prebivalca na km</w:t>
      </w:r>
      <w:r w:rsidR="00407978" w:rsidRPr="009154C5">
        <w:rPr>
          <w:rFonts w:asciiTheme="minorHAnsi" w:hAnsiTheme="minorHAnsi"/>
          <w:sz w:val="22"/>
          <w:szCs w:val="22"/>
          <w:vertAlign w:val="superscript"/>
          <w:lang w:val="sl-SI"/>
        </w:rPr>
        <w:t>2</w:t>
      </w:r>
      <w:r w:rsidR="00407978" w:rsidRPr="009154C5">
        <w:rPr>
          <w:rFonts w:asciiTheme="minorHAnsi" w:hAnsiTheme="minorHAnsi"/>
          <w:sz w:val="22"/>
          <w:szCs w:val="22"/>
          <w:lang w:val="sl-SI"/>
        </w:rPr>
        <w:t>).</w:t>
      </w:r>
      <w:r w:rsidR="00407978" w:rsidRPr="009154C5">
        <w:rPr>
          <w:rStyle w:val="Sprotnaopomba-sklic"/>
          <w:rFonts w:asciiTheme="minorHAnsi" w:eastAsiaTheme="majorEastAsia" w:hAnsiTheme="minorHAnsi"/>
          <w:sz w:val="22"/>
          <w:szCs w:val="22"/>
          <w:lang w:val="sl-SI"/>
        </w:rPr>
        <w:footnoteReference w:id="23"/>
      </w:r>
      <w:r w:rsidR="00407978" w:rsidRPr="009154C5">
        <w:rPr>
          <w:rFonts w:asciiTheme="minorHAnsi" w:hAnsiTheme="minorHAnsi"/>
          <w:sz w:val="22"/>
          <w:szCs w:val="22"/>
          <w:lang w:val="sl-SI"/>
        </w:rPr>
        <w:t xml:space="preserve"> </w:t>
      </w:r>
    </w:p>
    <w:p w14:paraId="2680FD1B" w14:textId="457A08FE" w:rsidR="00407978" w:rsidRPr="009154C5" w:rsidRDefault="00407978" w:rsidP="00407978">
      <w:pPr>
        <w:pStyle w:val="Navadensplet"/>
        <w:spacing w:before="0" w:beforeAutospacing="0" w:after="0" w:afterAutospacing="0" w:line="276" w:lineRule="auto"/>
        <w:jc w:val="both"/>
        <w:rPr>
          <w:rFonts w:asciiTheme="minorHAnsi" w:hAnsiTheme="minorHAnsi" w:cs="Arial"/>
          <w:sz w:val="22"/>
          <w:szCs w:val="22"/>
          <w:lang w:val="sl-SI"/>
        </w:rPr>
      </w:pPr>
      <w:r w:rsidRPr="009154C5">
        <w:rPr>
          <w:rFonts w:asciiTheme="minorHAnsi" w:hAnsiTheme="minorHAnsi" w:cs="Arial"/>
          <w:sz w:val="22"/>
          <w:szCs w:val="22"/>
          <w:lang w:val="sl-SI"/>
        </w:rPr>
        <w:t>Naselji z največjim številom prebivalcev sta Trbovlje in Gabrsko. V teh dveh naseljih živi skupaj 14.</w:t>
      </w:r>
      <w:r w:rsidR="006A3B7F">
        <w:rPr>
          <w:rFonts w:asciiTheme="minorHAnsi" w:hAnsiTheme="minorHAnsi" w:cs="Arial"/>
          <w:sz w:val="22"/>
          <w:szCs w:val="22"/>
          <w:lang w:val="sl-SI"/>
        </w:rPr>
        <w:t>277</w:t>
      </w:r>
      <w:r w:rsidRPr="009154C5">
        <w:rPr>
          <w:rFonts w:asciiTheme="minorHAnsi" w:hAnsiTheme="minorHAnsi" w:cs="Arial"/>
          <w:sz w:val="22"/>
          <w:szCs w:val="22"/>
          <w:lang w:val="sl-SI"/>
        </w:rPr>
        <w:t xml:space="preserve"> prebivalcev. Najmanj prebivalcev ima</w:t>
      </w:r>
      <w:r w:rsidR="006A3B7F">
        <w:rPr>
          <w:rFonts w:asciiTheme="minorHAnsi" w:hAnsiTheme="minorHAnsi" w:cs="Arial"/>
          <w:sz w:val="22"/>
          <w:szCs w:val="22"/>
          <w:lang w:val="sl-SI"/>
        </w:rPr>
        <w:t xml:space="preserve"> </w:t>
      </w:r>
      <w:r w:rsidRPr="009154C5">
        <w:rPr>
          <w:rFonts w:asciiTheme="minorHAnsi" w:hAnsiTheme="minorHAnsi" w:cs="Arial"/>
          <w:sz w:val="22"/>
          <w:szCs w:val="22"/>
          <w:lang w:val="sl-SI"/>
        </w:rPr>
        <w:t>naselj</w:t>
      </w:r>
      <w:r w:rsidR="006A3B7F">
        <w:rPr>
          <w:rFonts w:asciiTheme="minorHAnsi" w:hAnsiTheme="minorHAnsi" w:cs="Arial"/>
          <w:sz w:val="22"/>
          <w:szCs w:val="22"/>
          <w:lang w:val="sl-SI"/>
        </w:rPr>
        <w:t>e</w:t>
      </w:r>
      <w:r w:rsidRPr="009154C5">
        <w:rPr>
          <w:rFonts w:asciiTheme="minorHAnsi" w:hAnsiTheme="minorHAnsi" w:cs="Arial"/>
          <w:sz w:val="22"/>
          <w:szCs w:val="22"/>
          <w:lang w:val="sl-SI"/>
        </w:rPr>
        <w:t xml:space="preserve"> Čebine</w:t>
      </w:r>
      <w:r w:rsidR="006A3B7F">
        <w:rPr>
          <w:rFonts w:asciiTheme="minorHAnsi" w:hAnsiTheme="minorHAnsi" w:cs="Arial"/>
          <w:sz w:val="22"/>
          <w:szCs w:val="22"/>
          <w:lang w:val="sl-SI"/>
        </w:rPr>
        <w:t xml:space="preserve"> </w:t>
      </w:r>
      <w:r w:rsidRPr="009154C5">
        <w:rPr>
          <w:rFonts w:asciiTheme="minorHAnsi" w:hAnsiTheme="minorHAnsi" w:cs="Arial"/>
          <w:sz w:val="22"/>
          <w:szCs w:val="22"/>
          <w:lang w:val="sl-SI"/>
        </w:rPr>
        <w:t>(19 prebivalcev).</w:t>
      </w:r>
    </w:p>
    <w:p w14:paraId="3D7ABFD0" w14:textId="77777777" w:rsidR="00D4490C" w:rsidRDefault="00D4490C">
      <w:pPr>
        <w:rPr>
          <w:b/>
          <w:bCs/>
          <w:sz w:val="20"/>
          <w:szCs w:val="20"/>
          <w:lang w:val="sl-SI"/>
        </w:rPr>
      </w:pPr>
      <w:r>
        <w:rPr>
          <w:sz w:val="20"/>
          <w:szCs w:val="20"/>
        </w:rPr>
        <w:br w:type="page"/>
      </w:r>
    </w:p>
    <w:p w14:paraId="291D6196" w14:textId="234EB69D" w:rsidR="00FD30F9" w:rsidRPr="000D7F43" w:rsidRDefault="000D7F43" w:rsidP="00516D47">
      <w:pPr>
        <w:pStyle w:val="Napis"/>
        <w:spacing w:line="240" w:lineRule="auto"/>
        <w:rPr>
          <w:rFonts w:cs="Arial"/>
          <w:sz w:val="20"/>
          <w:szCs w:val="20"/>
        </w:rPr>
      </w:pPr>
      <w:bookmarkStart w:id="69" w:name="_Toc503774439"/>
      <w:r w:rsidRPr="000D7F43">
        <w:rPr>
          <w:sz w:val="20"/>
          <w:szCs w:val="20"/>
        </w:rPr>
        <w:lastRenderedPageBreak/>
        <w:t xml:space="preserve">Tabela </w:t>
      </w:r>
      <w:r w:rsidR="00CF390A" w:rsidRPr="000D7F43">
        <w:rPr>
          <w:sz w:val="20"/>
          <w:szCs w:val="20"/>
        </w:rPr>
        <w:fldChar w:fldCharType="begin"/>
      </w:r>
      <w:r w:rsidRPr="000D7F43">
        <w:rPr>
          <w:sz w:val="20"/>
          <w:szCs w:val="20"/>
        </w:rPr>
        <w:instrText xml:space="preserve"> SEQ Tabela \* ARABIC </w:instrText>
      </w:r>
      <w:r w:rsidR="00CF390A" w:rsidRPr="000D7F43">
        <w:rPr>
          <w:sz w:val="20"/>
          <w:szCs w:val="20"/>
        </w:rPr>
        <w:fldChar w:fldCharType="separate"/>
      </w:r>
      <w:r w:rsidR="00846BEC">
        <w:rPr>
          <w:noProof/>
          <w:sz w:val="20"/>
          <w:szCs w:val="20"/>
        </w:rPr>
        <w:t>3</w:t>
      </w:r>
      <w:r w:rsidR="00CF390A" w:rsidRPr="000D7F43">
        <w:rPr>
          <w:sz w:val="20"/>
          <w:szCs w:val="20"/>
        </w:rPr>
        <w:fldChar w:fldCharType="end"/>
      </w:r>
      <w:r w:rsidR="00FD30F9" w:rsidRPr="000D7F43">
        <w:rPr>
          <w:sz w:val="20"/>
          <w:szCs w:val="20"/>
        </w:rPr>
        <w:t>: Število gospodinjstev in prebivalcev po naseljih v občini Trbovlje</w:t>
      </w:r>
      <w:bookmarkEnd w:id="69"/>
    </w:p>
    <w:tbl>
      <w:tblPr>
        <w:tblW w:w="54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320"/>
        <w:gridCol w:w="1540"/>
        <w:gridCol w:w="1600"/>
      </w:tblGrid>
      <w:tr w:rsidR="00407978" w:rsidRPr="009154C5" w14:paraId="138B6D36" w14:textId="77777777" w:rsidTr="005A69BF">
        <w:trPr>
          <w:trHeight w:val="20"/>
        </w:trPr>
        <w:tc>
          <w:tcPr>
            <w:tcW w:w="2320" w:type="dxa"/>
            <w:shd w:val="clear" w:color="auto" w:fill="8DB3E2" w:themeFill="text2" w:themeFillTint="66"/>
            <w:noWrap/>
            <w:vAlign w:val="center"/>
            <w:hideMark/>
          </w:tcPr>
          <w:p w14:paraId="673574DB" w14:textId="77777777" w:rsidR="00407978" w:rsidRPr="009154C5" w:rsidRDefault="00407978" w:rsidP="005A69BF">
            <w:pPr>
              <w:spacing w:after="0"/>
              <w:rPr>
                <w:rFonts w:eastAsia="Times New Roman" w:cs="Times New Roman"/>
                <w:b/>
                <w:bCs/>
                <w:color w:val="548DD4" w:themeColor="text2" w:themeTint="99"/>
                <w:sz w:val="20"/>
                <w:szCs w:val="20"/>
                <w:lang w:val="sl-SI" w:eastAsia="sl-SI"/>
              </w:rPr>
            </w:pPr>
            <w:r w:rsidRPr="009154C5">
              <w:rPr>
                <w:rFonts w:eastAsia="Times New Roman" w:cs="Times New Roman"/>
                <w:b/>
                <w:bCs/>
                <w:color w:val="000000"/>
                <w:sz w:val="20"/>
                <w:szCs w:val="20"/>
                <w:lang w:val="sl-SI" w:eastAsia="sl-SI"/>
              </w:rPr>
              <w:t>Naselje</w:t>
            </w:r>
          </w:p>
        </w:tc>
        <w:tc>
          <w:tcPr>
            <w:tcW w:w="1540" w:type="dxa"/>
            <w:shd w:val="clear" w:color="000000" w:fill="8DB4E3"/>
            <w:vAlign w:val="center"/>
            <w:hideMark/>
          </w:tcPr>
          <w:p w14:paraId="08D0ECB3" w14:textId="77777777" w:rsidR="00407978" w:rsidRPr="009154C5" w:rsidRDefault="00407978" w:rsidP="005A69BF">
            <w:pPr>
              <w:spacing w:after="0"/>
              <w:jc w:val="center"/>
              <w:rPr>
                <w:rFonts w:eastAsia="Times New Roman" w:cs="Times New Roman"/>
                <w:b/>
                <w:bCs/>
                <w:color w:val="000000"/>
                <w:sz w:val="20"/>
                <w:szCs w:val="20"/>
                <w:lang w:val="sl-SI" w:eastAsia="sl-SI"/>
              </w:rPr>
            </w:pPr>
            <w:r w:rsidRPr="009154C5">
              <w:rPr>
                <w:rFonts w:eastAsia="Times New Roman" w:cs="Times New Roman"/>
                <w:b/>
                <w:bCs/>
                <w:color w:val="000000"/>
                <w:sz w:val="20"/>
                <w:szCs w:val="20"/>
                <w:lang w:val="sl-SI" w:eastAsia="sl-SI"/>
              </w:rPr>
              <w:t>Število gospodinjstev</w:t>
            </w:r>
          </w:p>
        </w:tc>
        <w:tc>
          <w:tcPr>
            <w:tcW w:w="1600" w:type="dxa"/>
            <w:shd w:val="clear" w:color="000000" w:fill="8DB4E3"/>
            <w:vAlign w:val="center"/>
            <w:hideMark/>
          </w:tcPr>
          <w:p w14:paraId="52153B29" w14:textId="2395C4E9" w:rsidR="00407978" w:rsidRPr="009154C5" w:rsidRDefault="00407978" w:rsidP="005A69BF">
            <w:pPr>
              <w:spacing w:after="0"/>
              <w:jc w:val="center"/>
              <w:rPr>
                <w:rFonts w:eastAsia="Times New Roman" w:cs="Times New Roman"/>
                <w:b/>
                <w:bCs/>
                <w:color w:val="000000"/>
                <w:sz w:val="20"/>
                <w:szCs w:val="20"/>
                <w:lang w:val="sl-SI" w:eastAsia="sl-SI"/>
              </w:rPr>
            </w:pPr>
            <w:r w:rsidRPr="009154C5">
              <w:rPr>
                <w:rFonts w:eastAsia="Times New Roman" w:cs="Times New Roman"/>
                <w:b/>
                <w:bCs/>
                <w:color w:val="000000"/>
                <w:sz w:val="20"/>
                <w:szCs w:val="20"/>
                <w:lang w:val="sl-SI" w:eastAsia="sl-SI"/>
              </w:rPr>
              <w:t>Število prebivalcev</w:t>
            </w:r>
          </w:p>
        </w:tc>
      </w:tr>
      <w:tr w:rsidR="00407978" w:rsidRPr="009154C5" w14:paraId="3569A59A" w14:textId="77777777" w:rsidTr="005A69BF">
        <w:trPr>
          <w:trHeight w:val="20"/>
        </w:trPr>
        <w:tc>
          <w:tcPr>
            <w:tcW w:w="2320" w:type="dxa"/>
            <w:shd w:val="clear" w:color="000000" w:fill="B8CCE4"/>
            <w:vAlign w:val="center"/>
            <w:hideMark/>
          </w:tcPr>
          <w:p w14:paraId="66E977DF"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Čebine</w:t>
            </w:r>
          </w:p>
        </w:tc>
        <w:tc>
          <w:tcPr>
            <w:tcW w:w="1540" w:type="dxa"/>
            <w:shd w:val="clear" w:color="auto" w:fill="auto"/>
            <w:noWrap/>
            <w:vAlign w:val="center"/>
            <w:hideMark/>
          </w:tcPr>
          <w:p w14:paraId="25A89C40"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6</w:t>
            </w:r>
          </w:p>
        </w:tc>
        <w:tc>
          <w:tcPr>
            <w:tcW w:w="1600" w:type="dxa"/>
            <w:shd w:val="clear" w:color="auto" w:fill="auto"/>
            <w:noWrap/>
            <w:vAlign w:val="center"/>
            <w:hideMark/>
          </w:tcPr>
          <w:p w14:paraId="507F0EDA"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19</w:t>
            </w:r>
          </w:p>
        </w:tc>
      </w:tr>
      <w:tr w:rsidR="00407978" w:rsidRPr="009154C5" w14:paraId="1D231F14" w14:textId="77777777" w:rsidTr="005A69BF">
        <w:trPr>
          <w:trHeight w:val="20"/>
        </w:trPr>
        <w:tc>
          <w:tcPr>
            <w:tcW w:w="2320" w:type="dxa"/>
            <w:shd w:val="clear" w:color="000000" w:fill="B8CCE4"/>
            <w:vAlign w:val="center"/>
            <w:hideMark/>
          </w:tcPr>
          <w:p w14:paraId="3102C7B5"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Čeče - del</w:t>
            </w:r>
          </w:p>
        </w:tc>
        <w:tc>
          <w:tcPr>
            <w:tcW w:w="1540" w:type="dxa"/>
            <w:shd w:val="clear" w:color="auto" w:fill="auto"/>
            <w:noWrap/>
            <w:vAlign w:val="center"/>
            <w:hideMark/>
          </w:tcPr>
          <w:p w14:paraId="52B43E86"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73</w:t>
            </w:r>
          </w:p>
        </w:tc>
        <w:tc>
          <w:tcPr>
            <w:tcW w:w="1600" w:type="dxa"/>
            <w:shd w:val="clear" w:color="auto" w:fill="auto"/>
            <w:noWrap/>
            <w:vAlign w:val="center"/>
            <w:hideMark/>
          </w:tcPr>
          <w:p w14:paraId="67CF775D"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178</w:t>
            </w:r>
          </w:p>
        </w:tc>
      </w:tr>
      <w:tr w:rsidR="00407978" w:rsidRPr="009154C5" w14:paraId="08906E95" w14:textId="77777777" w:rsidTr="005A69BF">
        <w:trPr>
          <w:trHeight w:val="20"/>
        </w:trPr>
        <w:tc>
          <w:tcPr>
            <w:tcW w:w="2320" w:type="dxa"/>
            <w:shd w:val="clear" w:color="000000" w:fill="B8CCE4"/>
            <w:vAlign w:val="center"/>
            <w:hideMark/>
          </w:tcPr>
          <w:p w14:paraId="676BF225"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Dobovec</w:t>
            </w:r>
          </w:p>
        </w:tc>
        <w:tc>
          <w:tcPr>
            <w:tcW w:w="1540" w:type="dxa"/>
            <w:shd w:val="clear" w:color="auto" w:fill="auto"/>
            <w:noWrap/>
            <w:vAlign w:val="center"/>
            <w:hideMark/>
          </w:tcPr>
          <w:p w14:paraId="333551E7"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78</w:t>
            </w:r>
          </w:p>
        </w:tc>
        <w:tc>
          <w:tcPr>
            <w:tcW w:w="1600" w:type="dxa"/>
            <w:shd w:val="clear" w:color="auto" w:fill="auto"/>
            <w:noWrap/>
            <w:vAlign w:val="center"/>
            <w:hideMark/>
          </w:tcPr>
          <w:p w14:paraId="1F93EA4E"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176</w:t>
            </w:r>
          </w:p>
        </w:tc>
      </w:tr>
      <w:tr w:rsidR="00407978" w:rsidRPr="009154C5" w14:paraId="60B08BAE" w14:textId="77777777" w:rsidTr="005A69BF">
        <w:trPr>
          <w:trHeight w:val="20"/>
        </w:trPr>
        <w:tc>
          <w:tcPr>
            <w:tcW w:w="2320" w:type="dxa"/>
            <w:shd w:val="clear" w:color="000000" w:fill="B8CCE4"/>
            <w:vAlign w:val="center"/>
            <w:hideMark/>
          </w:tcPr>
          <w:p w14:paraId="27EEFF1B"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Gabrsko</w:t>
            </w:r>
          </w:p>
        </w:tc>
        <w:tc>
          <w:tcPr>
            <w:tcW w:w="1540" w:type="dxa"/>
            <w:shd w:val="clear" w:color="auto" w:fill="auto"/>
            <w:noWrap/>
            <w:vAlign w:val="center"/>
            <w:hideMark/>
          </w:tcPr>
          <w:p w14:paraId="16BD7266"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133</w:t>
            </w:r>
          </w:p>
        </w:tc>
        <w:tc>
          <w:tcPr>
            <w:tcW w:w="1600" w:type="dxa"/>
            <w:shd w:val="clear" w:color="auto" w:fill="auto"/>
            <w:noWrap/>
            <w:vAlign w:val="center"/>
            <w:hideMark/>
          </w:tcPr>
          <w:p w14:paraId="7CDA6062"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344</w:t>
            </w:r>
          </w:p>
        </w:tc>
      </w:tr>
      <w:tr w:rsidR="00407978" w:rsidRPr="009154C5" w14:paraId="5E8D1253" w14:textId="77777777" w:rsidTr="005A69BF">
        <w:trPr>
          <w:trHeight w:val="20"/>
        </w:trPr>
        <w:tc>
          <w:tcPr>
            <w:tcW w:w="2320" w:type="dxa"/>
            <w:shd w:val="clear" w:color="000000" w:fill="B8CCE4"/>
            <w:vAlign w:val="center"/>
          </w:tcPr>
          <w:p w14:paraId="6FEB8A9E" w14:textId="77777777" w:rsidR="00407978" w:rsidRPr="009154C5" w:rsidRDefault="00407978" w:rsidP="005A69BF">
            <w:pPr>
              <w:spacing w:after="0"/>
              <w:rPr>
                <w:sz w:val="20"/>
                <w:szCs w:val="20"/>
                <w:lang w:val="sl-SI"/>
              </w:rPr>
            </w:pPr>
            <w:r>
              <w:rPr>
                <w:sz w:val="20"/>
                <w:szCs w:val="20"/>
                <w:lang w:val="sl-SI"/>
              </w:rPr>
              <w:t>Klek</w:t>
            </w:r>
          </w:p>
        </w:tc>
        <w:tc>
          <w:tcPr>
            <w:tcW w:w="1540" w:type="dxa"/>
            <w:shd w:val="clear" w:color="auto" w:fill="auto"/>
            <w:noWrap/>
            <w:vAlign w:val="center"/>
          </w:tcPr>
          <w:p w14:paraId="3A31CBA1" w14:textId="77777777" w:rsidR="00407978" w:rsidRPr="009154C5" w:rsidRDefault="00407978" w:rsidP="005A69BF">
            <w:pPr>
              <w:spacing w:after="0"/>
              <w:jc w:val="center"/>
              <w:rPr>
                <w:rFonts w:eastAsia="Times New Roman" w:cs="Times New Roman"/>
                <w:color w:val="000000"/>
                <w:sz w:val="20"/>
                <w:szCs w:val="20"/>
                <w:lang w:val="sl-SI" w:eastAsia="sl-SI"/>
              </w:rPr>
            </w:pPr>
            <w:r>
              <w:rPr>
                <w:rFonts w:eastAsia="Times New Roman" w:cs="Times New Roman"/>
                <w:color w:val="000000"/>
                <w:sz w:val="20"/>
                <w:szCs w:val="20"/>
                <w:lang w:val="sl-SI" w:eastAsia="sl-SI"/>
              </w:rPr>
              <w:t>101</w:t>
            </w:r>
          </w:p>
        </w:tc>
        <w:tc>
          <w:tcPr>
            <w:tcW w:w="1600" w:type="dxa"/>
            <w:shd w:val="clear" w:color="auto" w:fill="auto"/>
            <w:noWrap/>
            <w:vAlign w:val="center"/>
          </w:tcPr>
          <w:p w14:paraId="235DBFA0" w14:textId="77777777" w:rsidR="00407978" w:rsidRPr="009154C5" w:rsidRDefault="00407978" w:rsidP="005A69BF">
            <w:pPr>
              <w:spacing w:after="0"/>
              <w:jc w:val="center"/>
              <w:rPr>
                <w:rFonts w:eastAsia="Times New Roman" w:cs="Times New Roman"/>
                <w:color w:val="000000"/>
                <w:sz w:val="20"/>
                <w:szCs w:val="20"/>
                <w:lang w:val="sl-SI" w:eastAsia="sl-SI"/>
              </w:rPr>
            </w:pPr>
            <w:r>
              <w:rPr>
                <w:rFonts w:eastAsia="Times New Roman" w:cs="Times New Roman"/>
                <w:color w:val="000000"/>
                <w:sz w:val="20"/>
                <w:szCs w:val="20"/>
                <w:lang w:val="sl-SI" w:eastAsia="sl-SI"/>
              </w:rPr>
              <w:t>259</w:t>
            </w:r>
          </w:p>
        </w:tc>
      </w:tr>
      <w:tr w:rsidR="00407978" w:rsidRPr="009154C5" w14:paraId="7BE02BE8" w14:textId="77777777" w:rsidTr="005A69BF">
        <w:trPr>
          <w:trHeight w:val="20"/>
        </w:trPr>
        <w:tc>
          <w:tcPr>
            <w:tcW w:w="2320" w:type="dxa"/>
            <w:shd w:val="clear" w:color="000000" w:fill="B8CCE4"/>
            <w:vAlign w:val="center"/>
            <w:hideMark/>
          </w:tcPr>
          <w:p w14:paraId="6504D2A4"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Ključevica</w:t>
            </w:r>
          </w:p>
        </w:tc>
        <w:tc>
          <w:tcPr>
            <w:tcW w:w="1540" w:type="dxa"/>
            <w:shd w:val="clear" w:color="auto" w:fill="auto"/>
            <w:noWrap/>
            <w:vAlign w:val="center"/>
            <w:hideMark/>
          </w:tcPr>
          <w:p w14:paraId="0511CB47"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16</w:t>
            </w:r>
          </w:p>
        </w:tc>
        <w:tc>
          <w:tcPr>
            <w:tcW w:w="1600" w:type="dxa"/>
            <w:shd w:val="clear" w:color="auto" w:fill="auto"/>
            <w:noWrap/>
            <w:vAlign w:val="center"/>
            <w:hideMark/>
          </w:tcPr>
          <w:p w14:paraId="16B01346"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32</w:t>
            </w:r>
          </w:p>
        </w:tc>
      </w:tr>
      <w:tr w:rsidR="00407978" w:rsidRPr="009154C5" w14:paraId="74ED3483" w14:textId="77777777" w:rsidTr="005A69BF">
        <w:trPr>
          <w:trHeight w:val="20"/>
        </w:trPr>
        <w:tc>
          <w:tcPr>
            <w:tcW w:w="2320" w:type="dxa"/>
            <w:shd w:val="clear" w:color="000000" w:fill="B8CCE4"/>
            <w:vAlign w:val="center"/>
            <w:hideMark/>
          </w:tcPr>
          <w:p w14:paraId="62016E6C"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Knezdol</w:t>
            </w:r>
          </w:p>
        </w:tc>
        <w:tc>
          <w:tcPr>
            <w:tcW w:w="1540" w:type="dxa"/>
            <w:shd w:val="clear" w:color="auto" w:fill="auto"/>
            <w:noWrap/>
            <w:vAlign w:val="center"/>
            <w:hideMark/>
          </w:tcPr>
          <w:p w14:paraId="6BF60AE9"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87</w:t>
            </w:r>
          </w:p>
        </w:tc>
        <w:tc>
          <w:tcPr>
            <w:tcW w:w="1600" w:type="dxa"/>
            <w:shd w:val="clear" w:color="auto" w:fill="auto"/>
            <w:noWrap/>
            <w:vAlign w:val="center"/>
            <w:hideMark/>
          </w:tcPr>
          <w:p w14:paraId="590D7924"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250</w:t>
            </w:r>
          </w:p>
        </w:tc>
      </w:tr>
      <w:tr w:rsidR="00407978" w:rsidRPr="009154C5" w14:paraId="1252CD4A" w14:textId="77777777" w:rsidTr="005A69BF">
        <w:trPr>
          <w:trHeight w:val="20"/>
        </w:trPr>
        <w:tc>
          <w:tcPr>
            <w:tcW w:w="2320" w:type="dxa"/>
            <w:shd w:val="clear" w:color="000000" w:fill="B8CCE4"/>
            <w:vAlign w:val="center"/>
            <w:hideMark/>
          </w:tcPr>
          <w:p w14:paraId="4B048F02"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Ojstro</w:t>
            </w:r>
          </w:p>
        </w:tc>
        <w:tc>
          <w:tcPr>
            <w:tcW w:w="1540" w:type="dxa"/>
            <w:shd w:val="clear" w:color="auto" w:fill="auto"/>
            <w:noWrap/>
            <w:vAlign w:val="center"/>
            <w:hideMark/>
          </w:tcPr>
          <w:p w14:paraId="08EF1EAA"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69</w:t>
            </w:r>
          </w:p>
        </w:tc>
        <w:tc>
          <w:tcPr>
            <w:tcW w:w="1600" w:type="dxa"/>
            <w:shd w:val="clear" w:color="000000" w:fill="FFFFFF"/>
            <w:noWrap/>
            <w:vAlign w:val="center"/>
            <w:hideMark/>
          </w:tcPr>
          <w:p w14:paraId="5878188D"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179</w:t>
            </w:r>
          </w:p>
        </w:tc>
      </w:tr>
      <w:tr w:rsidR="00407978" w:rsidRPr="009154C5" w14:paraId="55CA620F" w14:textId="77777777" w:rsidTr="005A69BF">
        <w:trPr>
          <w:trHeight w:val="20"/>
        </w:trPr>
        <w:tc>
          <w:tcPr>
            <w:tcW w:w="2320" w:type="dxa"/>
            <w:shd w:val="clear" w:color="000000" w:fill="B8CCE4"/>
            <w:vAlign w:val="center"/>
            <w:hideMark/>
          </w:tcPr>
          <w:p w14:paraId="0D9A5139"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Ostenk</w:t>
            </w:r>
          </w:p>
        </w:tc>
        <w:tc>
          <w:tcPr>
            <w:tcW w:w="1540" w:type="dxa"/>
            <w:shd w:val="clear" w:color="auto" w:fill="auto"/>
            <w:noWrap/>
            <w:vAlign w:val="center"/>
            <w:hideMark/>
          </w:tcPr>
          <w:p w14:paraId="742ABA2A"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90</w:t>
            </w:r>
          </w:p>
        </w:tc>
        <w:tc>
          <w:tcPr>
            <w:tcW w:w="1600" w:type="dxa"/>
            <w:shd w:val="clear" w:color="auto" w:fill="auto"/>
            <w:noWrap/>
            <w:vAlign w:val="center"/>
            <w:hideMark/>
          </w:tcPr>
          <w:p w14:paraId="2634E1E2"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217</w:t>
            </w:r>
          </w:p>
        </w:tc>
      </w:tr>
      <w:tr w:rsidR="00407978" w:rsidRPr="009154C5" w14:paraId="47F6BD77" w14:textId="77777777" w:rsidTr="005A69BF">
        <w:trPr>
          <w:trHeight w:val="20"/>
        </w:trPr>
        <w:tc>
          <w:tcPr>
            <w:tcW w:w="2320" w:type="dxa"/>
            <w:shd w:val="clear" w:color="000000" w:fill="B8CCE4"/>
            <w:vAlign w:val="center"/>
            <w:hideMark/>
          </w:tcPr>
          <w:p w14:paraId="5020B3D0"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Sveta Planina</w:t>
            </w:r>
          </w:p>
        </w:tc>
        <w:tc>
          <w:tcPr>
            <w:tcW w:w="1540" w:type="dxa"/>
            <w:shd w:val="clear" w:color="000000" w:fill="FFFFFF"/>
            <w:noWrap/>
            <w:vAlign w:val="center"/>
            <w:hideMark/>
          </w:tcPr>
          <w:p w14:paraId="119F0EA7"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41</w:t>
            </w:r>
          </w:p>
        </w:tc>
        <w:tc>
          <w:tcPr>
            <w:tcW w:w="1600" w:type="dxa"/>
            <w:shd w:val="clear" w:color="auto" w:fill="auto"/>
            <w:noWrap/>
            <w:vAlign w:val="center"/>
            <w:hideMark/>
          </w:tcPr>
          <w:p w14:paraId="1E01D936"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112</w:t>
            </w:r>
          </w:p>
        </w:tc>
      </w:tr>
      <w:tr w:rsidR="00407978" w:rsidRPr="009154C5" w14:paraId="106072F1" w14:textId="77777777" w:rsidTr="005A69BF">
        <w:trPr>
          <w:trHeight w:val="20"/>
        </w:trPr>
        <w:tc>
          <w:tcPr>
            <w:tcW w:w="2320" w:type="dxa"/>
            <w:shd w:val="clear" w:color="000000" w:fill="B8CCE4"/>
            <w:vAlign w:val="center"/>
            <w:hideMark/>
          </w:tcPr>
          <w:p w14:paraId="5FCF57B1"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Planinska vas</w:t>
            </w:r>
          </w:p>
        </w:tc>
        <w:tc>
          <w:tcPr>
            <w:tcW w:w="1540" w:type="dxa"/>
            <w:shd w:val="clear" w:color="000000" w:fill="FFFFFF"/>
            <w:noWrap/>
            <w:vAlign w:val="center"/>
            <w:hideMark/>
          </w:tcPr>
          <w:p w14:paraId="30641CDC"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28</w:t>
            </w:r>
          </w:p>
        </w:tc>
        <w:tc>
          <w:tcPr>
            <w:tcW w:w="1600" w:type="dxa"/>
            <w:shd w:val="clear" w:color="auto" w:fill="auto"/>
            <w:noWrap/>
            <w:vAlign w:val="center"/>
            <w:hideMark/>
          </w:tcPr>
          <w:p w14:paraId="0BB3EB8F"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77</w:t>
            </w:r>
          </w:p>
        </w:tc>
      </w:tr>
      <w:tr w:rsidR="00407978" w:rsidRPr="009154C5" w14:paraId="25D19445" w14:textId="77777777" w:rsidTr="005A69BF">
        <w:trPr>
          <w:trHeight w:val="20"/>
        </w:trPr>
        <w:tc>
          <w:tcPr>
            <w:tcW w:w="2320" w:type="dxa"/>
            <w:shd w:val="clear" w:color="000000" w:fill="B8CCE4"/>
            <w:vAlign w:val="center"/>
            <w:hideMark/>
          </w:tcPr>
          <w:p w14:paraId="5F263E8C"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Prapreče - del</w:t>
            </w:r>
          </w:p>
        </w:tc>
        <w:tc>
          <w:tcPr>
            <w:tcW w:w="1540" w:type="dxa"/>
            <w:shd w:val="clear" w:color="000000" w:fill="FFFFFF"/>
            <w:noWrap/>
            <w:vAlign w:val="center"/>
            <w:hideMark/>
          </w:tcPr>
          <w:p w14:paraId="593A6723"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70</w:t>
            </w:r>
          </w:p>
        </w:tc>
        <w:tc>
          <w:tcPr>
            <w:tcW w:w="1600" w:type="dxa"/>
            <w:shd w:val="clear" w:color="auto" w:fill="auto"/>
            <w:noWrap/>
            <w:vAlign w:val="center"/>
            <w:hideMark/>
          </w:tcPr>
          <w:p w14:paraId="3093813B"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167</w:t>
            </w:r>
          </w:p>
        </w:tc>
      </w:tr>
      <w:tr w:rsidR="00407978" w:rsidRPr="009154C5" w14:paraId="5EADCD3C" w14:textId="77777777" w:rsidTr="005A69BF">
        <w:trPr>
          <w:trHeight w:val="20"/>
        </w:trPr>
        <w:tc>
          <w:tcPr>
            <w:tcW w:w="2320" w:type="dxa"/>
            <w:shd w:val="clear" w:color="000000" w:fill="B8CCE4"/>
            <w:vAlign w:val="center"/>
            <w:hideMark/>
          </w:tcPr>
          <w:p w14:paraId="7431DAC1"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Retje nad Trbovljami</w:t>
            </w:r>
          </w:p>
        </w:tc>
        <w:tc>
          <w:tcPr>
            <w:tcW w:w="1540" w:type="dxa"/>
            <w:shd w:val="clear" w:color="000000" w:fill="FFFFFF"/>
            <w:noWrap/>
            <w:vAlign w:val="center"/>
            <w:hideMark/>
          </w:tcPr>
          <w:p w14:paraId="37A20717" w14:textId="77777777" w:rsidR="00407978" w:rsidRPr="009154C5" w:rsidRDefault="00407978" w:rsidP="005A69BF">
            <w:pPr>
              <w:spacing w:after="0"/>
              <w:jc w:val="center"/>
              <w:rPr>
                <w:rFonts w:eastAsia="Times New Roman" w:cs="Times New Roman"/>
                <w:color w:val="000000"/>
                <w:sz w:val="20"/>
                <w:szCs w:val="20"/>
                <w:lang w:val="sl-SI" w:eastAsia="sl-SI"/>
              </w:rPr>
            </w:pPr>
            <w:r>
              <w:rPr>
                <w:rFonts w:eastAsia="Times New Roman" w:cs="Times New Roman"/>
                <w:color w:val="000000"/>
                <w:sz w:val="20"/>
                <w:szCs w:val="20"/>
                <w:lang w:val="sl-SI" w:eastAsia="sl-SI"/>
              </w:rPr>
              <w:t>14</w:t>
            </w:r>
          </w:p>
        </w:tc>
        <w:tc>
          <w:tcPr>
            <w:tcW w:w="1600" w:type="dxa"/>
            <w:shd w:val="clear" w:color="auto" w:fill="auto"/>
            <w:noWrap/>
            <w:vAlign w:val="center"/>
            <w:hideMark/>
          </w:tcPr>
          <w:p w14:paraId="5DF6C343" w14:textId="77777777" w:rsidR="00407978" w:rsidRPr="009154C5" w:rsidRDefault="00407978" w:rsidP="005A69BF">
            <w:pPr>
              <w:spacing w:after="0"/>
              <w:jc w:val="center"/>
              <w:rPr>
                <w:rFonts w:eastAsia="Times New Roman" w:cs="Times New Roman"/>
                <w:color w:val="000000"/>
                <w:sz w:val="20"/>
                <w:szCs w:val="20"/>
                <w:lang w:val="sl-SI" w:eastAsia="sl-SI"/>
              </w:rPr>
            </w:pPr>
            <w:r>
              <w:rPr>
                <w:rFonts w:eastAsia="Times New Roman" w:cs="Times New Roman"/>
                <w:color w:val="000000"/>
                <w:sz w:val="20"/>
                <w:szCs w:val="20"/>
                <w:lang w:val="sl-SI" w:eastAsia="sl-SI"/>
              </w:rPr>
              <w:t>41</w:t>
            </w:r>
          </w:p>
        </w:tc>
      </w:tr>
      <w:tr w:rsidR="00407978" w:rsidRPr="009154C5" w14:paraId="5CA4612E" w14:textId="77777777" w:rsidTr="005A69BF">
        <w:trPr>
          <w:trHeight w:val="20"/>
        </w:trPr>
        <w:tc>
          <w:tcPr>
            <w:tcW w:w="2320" w:type="dxa"/>
            <w:shd w:val="clear" w:color="000000" w:fill="B8CCE4"/>
            <w:vAlign w:val="center"/>
            <w:hideMark/>
          </w:tcPr>
          <w:p w14:paraId="4CA76637"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Škofja Riža</w:t>
            </w:r>
          </w:p>
        </w:tc>
        <w:tc>
          <w:tcPr>
            <w:tcW w:w="1540" w:type="dxa"/>
            <w:shd w:val="clear" w:color="000000" w:fill="FFFFFF"/>
            <w:noWrap/>
            <w:vAlign w:val="center"/>
            <w:hideMark/>
          </w:tcPr>
          <w:p w14:paraId="4D0929A4"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36</w:t>
            </w:r>
          </w:p>
        </w:tc>
        <w:tc>
          <w:tcPr>
            <w:tcW w:w="1600" w:type="dxa"/>
            <w:shd w:val="clear" w:color="auto" w:fill="auto"/>
            <w:noWrap/>
            <w:vAlign w:val="center"/>
            <w:hideMark/>
          </w:tcPr>
          <w:p w14:paraId="738F545D"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117</w:t>
            </w:r>
          </w:p>
        </w:tc>
      </w:tr>
      <w:tr w:rsidR="00407978" w:rsidRPr="009154C5" w14:paraId="23AEA1A2" w14:textId="77777777" w:rsidTr="005A69BF">
        <w:trPr>
          <w:trHeight w:val="20"/>
        </w:trPr>
        <w:tc>
          <w:tcPr>
            <w:tcW w:w="2320" w:type="dxa"/>
            <w:shd w:val="clear" w:color="000000" w:fill="B8CCE4"/>
            <w:vAlign w:val="center"/>
            <w:hideMark/>
          </w:tcPr>
          <w:p w14:paraId="2931030B"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Trbovlje</w:t>
            </w:r>
          </w:p>
        </w:tc>
        <w:tc>
          <w:tcPr>
            <w:tcW w:w="1540" w:type="dxa"/>
            <w:shd w:val="clear" w:color="000000" w:fill="FFFFFF"/>
            <w:noWrap/>
            <w:vAlign w:val="center"/>
            <w:hideMark/>
          </w:tcPr>
          <w:p w14:paraId="584E94F6"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6.340</w:t>
            </w:r>
          </w:p>
        </w:tc>
        <w:tc>
          <w:tcPr>
            <w:tcW w:w="1600" w:type="dxa"/>
            <w:shd w:val="clear" w:color="auto" w:fill="auto"/>
            <w:noWrap/>
            <w:vAlign w:val="center"/>
            <w:hideMark/>
          </w:tcPr>
          <w:p w14:paraId="59B584A5"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14.165</w:t>
            </w:r>
          </w:p>
        </w:tc>
      </w:tr>
      <w:tr w:rsidR="00407978" w:rsidRPr="009154C5" w14:paraId="063A9F07" w14:textId="77777777" w:rsidTr="005A69BF">
        <w:trPr>
          <w:trHeight w:val="20"/>
        </w:trPr>
        <w:tc>
          <w:tcPr>
            <w:tcW w:w="2320" w:type="dxa"/>
            <w:shd w:val="clear" w:color="000000" w:fill="B8CCE4"/>
            <w:vAlign w:val="center"/>
            <w:hideMark/>
          </w:tcPr>
          <w:p w14:paraId="7D7B88B5"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Vrhe - del</w:t>
            </w:r>
          </w:p>
        </w:tc>
        <w:tc>
          <w:tcPr>
            <w:tcW w:w="1540" w:type="dxa"/>
            <w:shd w:val="clear" w:color="000000" w:fill="FFFFFF"/>
            <w:noWrap/>
            <w:vAlign w:val="center"/>
            <w:hideMark/>
          </w:tcPr>
          <w:p w14:paraId="07388530"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11</w:t>
            </w:r>
          </w:p>
        </w:tc>
        <w:tc>
          <w:tcPr>
            <w:tcW w:w="1600" w:type="dxa"/>
            <w:shd w:val="clear" w:color="auto" w:fill="auto"/>
            <w:noWrap/>
            <w:vAlign w:val="center"/>
            <w:hideMark/>
          </w:tcPr>
          <w:p w14:paraId="1E5A389D"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19</w:t>
            </w:r>
          </w:p>
        </w:tc>
      </w:tr>
      <w:tr w:rsidR="00407978" w:rsidRPr="009154C5" w14:paraId="73E51F44" w14:textId="77777777" w:rsidTr="005A69BF">
        <w:trPr>
          <w:trHeight w:val="20"/>
        </w:trPr>
        <w:tc>
          <w:tcPr>
            <w:tcW w:w="2320" w:type="dxa"/>
            <w:shd w:val="clear" w:color="000000" w:fill="B8CCE4"/>
            <w:vAlign w:val="center"/>
            <w:hideMark/>
          </w:tcPr>
          <w:p w14:paraId="11F387AB"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Završje</w:t>
            </w:r>
          </w:p>
        </w:tc>
        <w:tc>
          <w:tcPr>
            <w:tcW w:w="1540" w:type="dxa"/>
            <w:shd w:val="clear" w:color="000000" w:fill="FFFFFF"/>
            <w:noWrap/>
            <w:vAlign w:val="center"/>
            <w:hideMark/>
          </w:tcPr>
          <w:p w14:paraId="46A86078"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18</w:t>
            </w:r>
          </w:p>
        </w:tc>
        <w:tc>
          <w:tcPr>
            <w:tcW w:w="1600" w:type="dxa"/>
            <w:shd w:val="clear" w:color="auto" w:fill="auto"/>
            <w:noWrap/>
            <w:vAlign w:val="center"/>
            <w:hideMark/>
          </w:tcPr>
          <w:p w14:paraId="4489C205"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45</w:t>
            </w:r>
          </w:p>
        </w:tc>
      </w:tr>
      <w:tr w:rsidR="00407978" w:rsidRPr="009154C5" w14:paraId="63EAC2F0" w14:textId="77777777" w:rsidTr="005A69BF">
        <w:trPr>
          <w:trHeight w:val="20"/>
        </w:trPr>
        <w:tc>
          <w:tcPr>
            <w:tcW w:w="2320" w:type="dxa"/>
            <w:shd w:val="clear" w:color="000000" w:fill="B8CCE4"/>
            <w:vAlign w:val="center"/>
            <w:hideMark/>
          </w:tcPr>
          <w:p w14:paraId="37ED71A9" w14:textId="77777777" w:rsidR="00407978" w:rsidRPr="009154C5" w:rsidRDefault="00407978" w:rsidP="005A69BF">
            <w:pPr>
              <w:spacing w:after="0"/>
              <w:rPr>
                <w:rFonts w:eastAsia="Times New Roman" w:cs="Times New Roman"/>
                <w:color w:val="000000"/>
                <w:sz w:val="20"/>
                <w:szCs w:val="20"/>
                <w:lang w:val="sl-SI" w:eastAsia="sl-SI"/>
              </w:rPr>
            </w:pPr>
            <w:r w:rsidRPr="009154C5">
              <w:rPr>
                <w:sz w:val="20"/>
                <w:szCs w:val="20"/>
                <w:lang w:val="sl-SI"/>
              </w:rPr>
              <w:t>Župa</w:t>
            </w:r>
          </w:p>
        </w:tc>
        <w:tc>
          <w:tcPr>
            <w:tcW w:w="1540" w:type="dxa"/>
            <w:shd w:val="clear" w:color="000000" w:fill="FFFFFF"/>
            <w:noWrap/>
            <w:vAlign w:val="center"/>
            <w:hideMark/>
          </w:tcPr>
          <w:p w14:paraId="2B2E20E9"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40</w:t>
            </w:r>
          </w:p>
        </w:tc>
        <w:tc>
          <w:tcPr>
            <w:tcW w:w="1600" w:type="dxa"/>
            <w:shd w:val="clear" w:color="auto" w:fill="auto"/>
            <w:noWrap/>
            <w:vAlign w:val="center"/>
            <w:hideMark/>
          </w:tcPr>
          <w:p w14:paraId="23B14D2F" w14:textId="77777777" w:rsidR="00407978" w:rsidRPr="009154C5" w:rsidRDefault="00407978" w:rsidP="005A69BF">
            <w:pPr>
              <w:spacing w:after="0"/>
              <w:jc w:val="center"/>
              <w:rPr>
                <w:rFonts w:eastAsia="Times New Roman" w:cs="Times New Roman"/>
                <w:color w:val="000000"/>
                <w:sz w:val="20"/>
                <w:szCs w:val="20"/>
                <w:lang w:val="sl-SI" w:eastAsia="sl-SI"/>
              </w:rPr>
            </w:pPr>
            <w:r w:rsidRPr="009154C5">
              <w:rPr>
                <w:rFonts w:eastAsia="Times New Roman" w:cs="Times New Roman"/>
                <w:color w:val="000000"/>
                <w:sz w:val="20"/>
                <w:szCs w:val="20"/>
                <w:lang w:val="sl-SI" w:eastAsia="sl-SI"/>
              </w:rPr>
              <w:t>93</w:t>
            </w:r>
          </w:p>
        </w:tc>
      </w:tr>
      <w:tr w:rsidR="00407978" w:rsidRPr="009154C5" w14:paraId="026DC3E7" w14:textId="77777777" w:rsidTr="005A69BF">
        <w:trPr>
          <w:trHeight w:val="20"/>
        </w:trPr>
        <w:tc>
          <w:tcPr>
            <w:tcW w:w="2320" w:type="dxa"/>
            <w:shd w:val="clear" w:color="auto" w:fill="8DB3E2" w:themeFill="text2" w:themeFillTint="66"/>
            <w:vAlign w:val="center"/>
            <w:hideMark/>
          </w:tcPr>
          <w:p w14:paraId="40455A3D" w14:textId="77777777" w:rsidR="00407978" w:rsidRPr="009154C5" w:rsidRDefault="00407978" w:rsidP="005A69BF">
            <w:pPr>
              <w:spacing w:after="0"/>
              <w:rPr>
                <w:rFonts w:eastAsia="Times New Roman" w:cs="Times New Roman"/>
                <w:color w:val="4F81BD" w:themeColor="accent1"/>
                <w:sz w:val="20"/>
                <w:szCs w:val="20"/>
                <w:lang w:val="sl-SI" w:eastAsia="sl-SI"/>
              </w:rPr>
            </w:pPr>
            <w:r w:rsidRPr="009154C5">
              <w:rPr>
                <w:rFonts w:eastAsia="Times New Roman" w:cs="Times New Roman"/>
                <w:b/>
                <w:bCs/>
                <w:color w:val="000000"/>
                <w:sz w:val="20"/>
                <w:szCs w:val="20"/>
                <w:lang w:val="sl-SI" w:eastAsia="sl-SI"/>
              </w:rPr>
              <w:t>Skupaj za občino Trbovlje</w:t>
            </w:r>
          </w:p>
        </w:tc>
        <w:tc>
          <w:tcPr>
            <w:tcW w:w="1540" w:type="dxa"/>
            <w:shd w:val="clear" w:color="auto" w:fill="8DB3E2" w:themeFill="text2" w:themeFillTint="66"/>
            <w:noWrap/>
            <w:vAlign w:val="center"/>
            <w:hideMark/>
          </w:tcPr>
          <w:p w14:paraId="3FA3A2F6" w14:textId="77777777" w:rsidR="00407978" w:rsidRPr="009154C5" w:rsidRDefault="00407978" w:rsidP="005A69BF">
            <w:pPr>
              <w:spacing w:after="0"/>
              <w:jc w:val="center"/>
              <w:rPr>
                <w:rFonts w:eastAsia="Times New Roman" w:cs="Times New Roman"/>
                <w:b/>
                <w:color w:val="000000"/>
                <w:sz w:val="20"/>
                <w:szCs w:val="20"/>
                <w:lang w:val="sl-SI" w:eastAsia="sl-SI"/>
              </w:rPr>
            </w:pPr>
            <w:r w:rsidRPr="009154C5">
              <w:rPr>
                <w:rFonts w:eastAsia="Times New Roman" w:cs="Times New Roman"/>
                <w:b/>
                <w:color w:val="000000"/>
                <w:sz w:val="20"/>
                <w:szCs w:val="20"/>
                <w:lang w:val="sl-SI" w:eastAsia="sl-SI"/>
              </w:rPr>
              <w:t>7.251</w:t>
            </w:r>
          </w:p>
        </w:tc>
        <w:tc>
          <w:tcPr>
            <w:tcW w:w="1600" w:type="dxa"/>
            <w:shd w:val="clear" w:color="auto" w:fill="8DB3E2" w:themeFill="text2" w:themeFillTint="66"/>
            <w:noWrap/>
            <w:vAlign w:val="center"/>
            <w:hideMark/>
          </w:tcPr>
          <w:p w14:paraId="03AF982E" w14:textId="77777777" w:rsidR="00407978" w:rsidRPr="009154C5" w:rsidRDefault="00407978" w:rsidP="005A69BF">
            <w:pPr>
              <w:spacing w:after="0"/>
              <w:jc w:val="center"/>
              <w:rPr>
                <w:rFonts w:eastAsia="Times New Roman" w:cs="Times New Roman"/>
                <w:b/>
                <w:color w:val="000000"/>
                <w:sz w:val="20"/>
                <w:szCs w:val="20"/>
                <w:lang w:val="sl-SI" w:eastAsia="sl-SI"/>
              </w:rPr>
            </w:pPr>
            <w:r w:rsidRPr="009154C5">
              <w:rPr>
                <w:rFonts w:eastAsia="Times New Roman" w:cs="Times New Roman"/>
                <w:b/>
                <w:color w:val="000000"/>
                <w:sz w:val="20"/>
                <w:szCs w:val="20"/>
                <w:lang w:val="sl-SI" w:eastAsia="sl-SI"/>
              </w:rPr>
              <w:t>16.490</w:t>
            </w:r>
          </w:p>
        </w:tc>
      </w:tr>
    </w:tbl>
    <w:p w14:paraId="48012852" w14:textId="77777777" w:rsidR="00FD30F9" w:rsidRDefault="00FD30F9" w:rsidP="00FD30F9">
      <w:pPr>
        <w:spacing w:after="0"/>
        <w:jc w:val="both"/>
        <w:rPr>
          <w:sz w:val="20"/>
          <w:szCs w:val="20"/>
        </w:rPr>
      </w:pPr>
      <w:r w:rsidRPr="00B17373">
        <w:rPr>
          <w:sz w:val="20"/>
          <w:szCs w:val="20"/>
        </w:rPr>
        <w:t xml:space="preserve">Vir: Statistični urad Republike Slovenije, </w:t>
      </w:r>
      <w:r w:rsidR="00407978">
        <w:rPr>
          <w:sz w:val="20"/>
          <w:szCs w:val="20"/>
        </w:rPr>
        <w:t xml:space="preserve">podatki za leto 2015, </w:t>
      </w:r>
      <w:r w:rsidRPr="00B17373">
        <w:rPr>
          <w:sz w:val="20"/>
          <w:szCs w:val="20"/>
        </w:rPr>
        <w:t>2016.</w:t>
      </w:r>
    </w:p>
    <w:p w14:paraId="6F749C7E" w14:textId="77777777" w:rsidR="00FD30F9" w:rsidRPr="00B17373" w:rsidRDefault="00FD30F9" w:rsidP="00FD30F9">
      <w:pPr>
        <w:spacing w:after="0"/>
        <w:jc w:val="both"/>
        <w:rPr>
          <w:sz w:val="20"/>
          <w:szCs w:val="20"/>
        </w:rPr>
      </w:pPr>
    </w:p>
    <w:p w14:paraId="67A48249" w14:textId="27975973" w:rsidR="00407978" w:rsidRDefault="00407978" w:rsidP="00407978">
      <w:pPr>
        <w:pStyle w:val="Navadensplet"/>
        <w:spacing w:before="0" w:beforeAutospacing="0" w:after="0" w:afterAutospacing="0" w:line="276" w:lineRule="auto"/>
        <w:jc w:val="both"/>
        <w:rPr>
          <w:rFonts w:asciiTheme="minorHAnsi" w:eastAsiaTheme="minorHAnsi" w:hAnsiTheme="minorHAnsi" w:cstheme="minorBidi"/>
          <w:sz w:val="22"/>
          <w:szCs w:val="22"/>
          <w:shd w:val="clear" w:color="auto" w:fill="FFFFFF"/>
          <w:lang w:val="sl-SI" w:eastAsia="en-US"/>
        </w:rPr>
      </w:pPr>
      <w:r w:rsidRPr="009154C5">
        <w:rPr>
          <w:rFonts w:asciiTheme="minorHAnsi" w:eastAsiaTheme="minorHAnsi" w:hAnsiTheme="minorHAnsi" w:cstheme="minorBidi"/>
          <w:sz w:val="22"/>
          <w:szCs w:val="22"/>
          <w:shd w:val="clear" w:color="auto" w:fill="FFFFFF"/>
          <w:lang w:val="sl-SI" w:eastAsia="en-US"/>
        </w:rPr>
        <w:t>Naravni prirast na 1.</w:t>
      </w:r>
      <w:r w:rsidR="006A3B7F">
        <w:rPr>
          <w:rFonts w:asciiTheme="minorHAnsi" w:eastAsiaTheme="minorHAnsi" w:hAnsiTheme="minorHAnsi" w:cstheme="minorBidi"/>
          <w:sz w:val="22"/>
          <w:szCs w:val="22"/>
          <w:shd w:val="clear" w:color="auto" w:fill="FFFFFF"/>
          <w:lang w:val="sl-SI" w:eastAsia="en-US"/>
        </w:rPr>
        <w:t>000 prebivalcev je bil leta 2016</w:t>
      </w:r>
      <w:r w:rsidRPr="009154C5">
        <w:rPr>
          <w:rFonts w:asciiTheme="minorHAnsi" w:eastAsiaTheme="minorHAnsi" w:hAnsiTheme="minorHAnsi" w:cstheme="minorBidi"/>
          <w:sz w:val="22"/>
          <w:szCs w:val="22"/>
          <w:shd w:val="clear" w:color="auto" w:fill="FFFFFF"/>
          <w:lang w:val="sl-SI" w:eastAsia="en-US"/>
        </w:rPr>
        <w:t xml:space="preserve"> negativen in je znašal -</w:t>
      </w:r>
      <w:r w:rsidR="006A3B7F">
        <w:rPr>
          <w:rFonts w:asciiTheme="minorHAnsi" w:eastAsiaTheme="minorHAnsi" w:hAnsiTheme="minorHAnsi" w:cstheme="minorBidi"/>
          <w:sz w:val="22"/>
          <w:szCs w:val="22"/>
          <w:shd w:val="clear" w:color="auto" w:fill="FFFFFF"/>
          <w:lang w:val="sl-SI" w:eastAsia="en-US"/>
        </w:rPr>
        <w:t>4,5</w:t>
      </w:r>
      <w:r w:rsidRPr="009154C5">
        <w:rPr>
          <w:rFonts w:asciiTheme="minorHAnsi" w:eastAsiaTheme="minorHAnsi" w:hAnsiTheme="minorHAnsi" w:cstheme="minorBidi"/>
          <w:sz w:val="22"/>
          <w:szCs w:val="22"/>
          <w:shd w:val="clear" w:color="auto" w:fill="FFFFFF"/>
          <w:lang w:val="sl-SI" w:eastAsia="en-US"/>
        </w:rPr>
        <w:t xml:space="preserve"> (v Sloveniji </w:t>
      </w:r>
      <w:r w:rsidR="006A3B7F">
        <w:rPr>
          <w:rFonts w:asciiTheme="minorHAnsi" w:eastAsiaTheme="minorHAnsi" w:hAnsiTheme="minorHAnsi" w:cstheme="minorBidi"/>
          <w:sz w:val="22"/>
          <w:szCs w:val="22"/>
          <w:shd w:val="clear" w:color="auto" w:fill="FFFFFF"/>
          <w:lang w:val="sl-SI" w:eastAsia="en-US"/>
        </w:rPr>
        <w:t>0,3</w:t>
      </w:r>
      <w:r w:rsidRPr="009154C5">
        <w:rPr>
          <w:rFonts w:asciiTheme="minorHAnsi" w:eastAsiaTheme="minorHAnsi" w:hAnsiTheme="minorHAnsi" w:cstheme="minorBidi"/>
          <w:sz w:val="22"/>
          <w:szCs w:val="22"/>
          <w:shd w:val="clear" w:color="auto" w:fill="FFFFFF"/>
          <w:lang w:val="sl-SI" w:eastAsia="en-US"/>
        </w:rPr>
        <w:t>), saj je bilo število živorojenih v občini nižje od števila umrlih. Istega leta so v občini beležili negativen selitveni prirast (-</w:t>
      </w:r>
      <w:r w:rsidR="006A3B7F">
        <w:rPr>
          <w:rFonts w:asciiTheme="minorHAnsi" w:eastAsiaTheme="minorHAnsi" w:hAnsiTheme="minorHAnsi" w:cstheme="minorBidi"/>
          <w:sz w:val="22"/>
          <w:szCs w:val="22"/>
          <w:shd w:val="clear" w:color="auto" w:fill="FFFFFF"/>
          <w:lang w:val="sl-SI" w:eastAsia="en-US"/>
        </w:rPr>
        <w:t>2,6</w:t>
      </w:r>
      <w:r w:rsidRPr="009154C5">
        <w:rPr>
          <w:rFonts w:asciiTheme="minorHAnsi" w:eastAsiaTheme="minorHAnsi" w:hAnsiTheme="minorHAnsi" w:cstheme="minorBidi"/>
          <w:sz w:val="22"/>
          <w:szCs w:val="22"/>
          <w:shd w:val="clear" w:color="auto" w:fill="FFFFFF"/>
          <w:lang w:val="sl-SI" w:eastAsia="en-US"/>
        </w:rPr>
        <w:t>) saj je bilo število tistih, ki so se iz te občine odselili, višje od števila tistih, ki so se vanjo priselili.</w:t>
      </w:r>
      <w:r w:rsidRPr="009154C5">
        <w:rPr>
          <w:rFonts w:asciiTheme="minorHAnsi" w:eastAsiaTheme="minorHAnsi" w:hAnsiTheme="minorHAnsi" w:cstheme="minorBidi"/>
          <w:sz w:val="22"/>
          <w:szCs w:val="22"/>
          <w:bdr w:val="none" w:sz="0" w:space="0" w:color="auto" w:frame="1"/>
          <w:shd w:val="clear" w:color="auto" w:fill="FFFFFF"/>
          <w:lang w:val="sl-SI" w:eastAsia="en-US"/>
        </w:rPr>
        <w:t xml:space="preserve"> Skupni prirast prebivalstva je bil negativen (-</w:t>
      </w:r>
      <w:r w:rsidR="006A3B7F">
        <w:rPr>
          <w:rFonts w:asciiTheme="minorHAnsi" w:eastAsiaTheme="minorHAnsi" w:hAnsiTheme="minorHAnsi" w:cstheme="minorBidi"/>
          <w:sz w:val="22"/>
          <w:szCs w:val="22"/>
          <w:bdr w:val="none" w:sz="0" w:space="0" w:color="auto" w:frame="1"/>
          <w:shd w:val="clear" w:color="auto" w:fill="FFFFFF"/>
          <w:lang w:val="sl-SI" w:eastAsia="en-US"/>
        </w:rPr>
        <w:t>7,1</w:t>
      </w:r>
      <w:r w:rsidRPr="009154C5">
        <w:rPr>
          <w:rFonts w:asciiTheme="minorHAnsi" w:eastAsiaTheme="minorHAnsi" w:hAnsiTheme="minorHAnsi" w:cstheme="minorBidi"/>
          <w:sz w:val="22"/>
          <w:szCs w:val="22"/>
          <w:bdr w:val="none" w:sz="0" w:space="0" w:color="auto" w:frame="1"/>
          <w:shd w:val="clear" w:color="auto" w:fill="FFFFFF"/>
          <w:lang w:val="sl-SI" w:eastAsia="en-US"/>
        </w:rPr>
        <w:t>).</w:t>
      </w:r>
    </w:p>
    <w:p w14:paraId="2D2715BE" w14:textId="77777777" w:rsidR="00407978" w:rsidRDefault="00407978" w:rsidP="00407978">
      <w:pPr>
        <w:pStyle w:val="Navadensplet"/>
        <w:spacing w:before="0" w:beforeAutospacing="0" w:after="0" w:afterAutospacing="0" w:line="276" w:lineRule="auto"/>
        <w:jc w:val="both"/>
        <w:rPr>
          <w:rFonts w:asciiTheme="minorHAnsi" w:eastAsiaTheme="minorHAnsi" w:hAnsiTheme="minorHAnsi" w:cstheme="minorBidi"/>
          <w:sz w:val="22"/>
          <w:szCs w:val="22"/>
          <w:shd w:val="clear" w:color="auto" w:fill="FFFFFF"/>
          <w:lang w:val="sl-SI" w:eastAsia="en-US"/>
        </w:rPr>
      </w:pPr>
    </w:p>
    <w:p w14:paraId="4F79F117" w14:textId="0B4362DA" w:rsidR="00407978" w:rsidRPr="009154C5" w:rsidRDefault="00407978" w:rsidP="00407978">
      <w:pPr>
        <w:pStyle w:val="Navadensplet"/>
        <w:spacing w:before="0" w:beforeAutospacing="0" w:after="0" w:afterAutospacing="0" w:line="276" w:lineRule="auto"/>
        <w:jc w:val="both"/>
        <w:rPr>
          <w:rFonts w:asciiTheme="minorHAnsi" w:eastAsiaTheme="minorHAnsi" w:hAnsiTheme="minorHAnsi" w:cstheme="minorBidi"/>
          <w:sz w:val="22"/>
          <w:szCs w:val="22"/>
          <w:shd w:val="clear" w:color="auto" w:fill="FFFFFF"/>
          <w:lang w:val="sl-SI" w:eastAsia="en-US"/>
        </w:rPr>
      </w:pPr>
      <w:r w:rsidRPr="009154C5">
        <w:rPr>
          <w:rFonts w:asciiTheme="minorHAnsi" w:eastAsiaTheme="majorEastAsia" w:hAnsiTheme="minorHAnsi"/>
          <w:sz w:val="22"/>
          <w:szCs w:val="22"/>
          <w:bdr w:val="none" w:sz="0" w:space="0" w:color="auto" w:frame="1"/>
          <w:lang w:val="sl-SI"/>
        </w:rPr>
        <w:t>Povprečna starost</w:t>
      </w:r>
      <w:r w:rsidRPr="009154C5">
        <w:rPr>
          <w:rStyle w:val="apple-converted-space"/>
          <w:rFonts w:asciiTheme="minorHAnsi" w:hAnsiTheme="minorHAnsi"/>
          <w:sz w:val="22"/>
          <w:szCs w:val="22"/>
          <w:lang w:val="sl-SI"/>
        </w:rPr>
        <w:t> </w:t>
      </w:r>
      <w:r w:rsidRPr="009154C5">
        <w:rPr>
          <w:rFonts w:asciiTheme="minorHAnsi" w:hAnsiTheme="minorHAnsi"/>
          <w:sz w:val="22"/>
          <w:szCs w:val="22"/>
          <w:lang w:val="sl-SI"/>
        </w:rPr>
        <w:t>občanov je bila v letu 201</w:t>
      </w:r>
      <w:r w:rsidR="006A3B7F">
        <w:rPr>
          <w:rFonts w:asciiTheme="minorHAnsi" w:hAnsiTheme="minorHAnsi"/>
          <w:sz w:val="22"/>
          <w:szCs w:val="22"/>
          <w:lang w:val="sl-SI"/>
        </w:rPr>
        <w:t>6</w:t>
      </w:r>
      <w:r w:rsidRPr="009154C5">
        <w:rPr>
          <w:rFonts w:asciiTheme="minorHAnsi" w:hAnsiTheme="minorHAnsi"/>
          <w:sz w:val="22"/>
          <w:szCs w:val="22"/>
          <w:lang w:val="sl-SI"/>
        </w:rPr>
        <w:t xml:space="preserve"> 45</w:t>
      </w:r>
      <w:r w:rsidR="006A3B7F">
        <w:rPr>
          <w:rFonts w:asciiTheme="minorHAnsi" w:hAnsiTheme="minorHAnsi"/>
          <w:sz w:val="22"/>
          <w:szCs w:val="22"/>
          <w:lang w:val="sl-SI"/>
        </w:rPr>
        <w:t>,3</w:t>
      </w:r>
      <w:r w:rsidRPr="009154C5">
        <w:rPr>
          <w:rFonts w:asciiTheme="minorHAnsi" w:hAnsiTheme="minorHAnsi"/>
          <w:sz w:val="22"/>
          <w:szCs w:val="22"/>
          <w:lang w:val="sl-SI"/>
        </w:rPr>
        <w:t xml:space="preserve"> let in tako višja od povprečne starosti prebivalcev Slovenije (42,</w:t>
      </w:r>
      <w:r w:rsidR="006A3B7F">
        <w:rPr>
          <w:rFonts w:asciiTheme="minorHAnsi" w:hAnsiTheme="minorHAnsi"/>
          <w:sz w:val="22"/>
          <w:szCs w:val="22"/>
          <w:lang w:val="sl-SI"/>
        </w:rPr>
        <w:t>7</w:t>
      </w:r>
      <w:r w:rsidRPr="009154C5">
        <w:rPr>
          <w:rFonts w:asciiTheme="minorHAnsi" w:hAnsiTheme="minorHAnsi"/>
          <w:sz w:val="22"/>
          <w:szCs w:val="22"/>
          <w:lang w:val="sl-SI"/>
        </w:rPr>
        <w:t xml:space="preserve"> leta).</w:t>
      </w:r>
      <w:r w:rsidRPr="009154C5">
        <w:rPr>
          <w:rFonts w:asciiTheme="minorHAnsi" w:hAnsiTheme="minorHAnsi"/>
          <w:color w:val="FF0000"/>
          <w:sz w:val="22"/>
          <w:szCs w:val="22"/>
          <w:lang w:val="sl-SI"/>
        </w:rPr>
        <w:t xml:space="preserve"> </w:t>
      </w:r>
      <w:r w:rsidRPr="009154C5">
        <w:rPr>
          <w:rFonts w:asciiTheme="minorHAnsi" w:hAnsiTheme="minorHAnsi"/>
          <w:sz w:val="22"/>
          <w:szCs w:val="22"/>
          <w:lang w:val="sl-SI"/>
        </w:rPr>
        <w:t>Število najstarejših je bilo večje od števila najmlajših</w:t>
      </w:r>
      <w:r>
        <w:rPr>
          <w:rFonts w:asciiTheme="minorHAnsi" w:hAnsiTheme="minorHAnsi"/>
          <w:sz w:val="22"/>
          <w:szCs w:val="22"/>
          <w:lang w:val="sl-SI"/>
        </w:rPr>
        <w:t>,</w:t>
      </w:r>
      <w:r w:rsidRPr="009154C5">
        <w:rPr>
          <w:rFonts w:asciiTheme="minorHAnsi" w:hAnsiTheme="minorHAnsi"/>
          <w:sz w:val="22"/>
          <w:szCs w:val="22"/>
          <w:lang w:val="sl-SI"/>
        </w:rPr>
        <w:t xml:space="preserve"> kar je značilno v večini slovenskih občin, saj je na 100 oseb, starih 0</w:t>
      </w:r>
      <w:r w:rsidR="006A3B7F">
        <w:rPr>
          <w:rFonts w:asciiTheme="minorHAnsi" w:hAnsiTheme="minorHAnsi"/>
          <w:sz w:val="22"/>
          <w:szCs w:val="22"/>
          <w:lang w:val="sl-SI"/>
        </w:rPr>
        <w:t>–14 let, prebivalo približno 167</w:t>
      </w:r>
      <w:r w:rsidRPr="009154C5">
        <w:rPr>
          <w:rFonts w:asciiTheme="minorHAnsi" w:hAnsiTheme="minorHAnsi"/>
          <w:sz w:val="22"/>
          <w:szCs w:val="22"/>
          <w:lang w:val="sl-SI"/>
        </w:rPr>
        <w:t xml:space="preserve"> oseb, starih 65 let ali več. To razmerje pove, da je bila vrednost</w:t>
      </w:r>
      <w:r w:rsidRPr="009154C5">
        <w:rPr>
          <w:rStyle w:val="apple-converted-space"/>
          <w:rFonts w:asciiTheme="minorHAnsi" w:hAnsiTheme="minorHAnsi"/>
          <w:sz w:val="22"/>
          <w:szCs w:val="22"/>
          <w:lang w:val="sl-SI"/>
        </w:rPr>
        <w:t> </w:t>
      </w:r>
      <w:r w:rsidRPr="009154C5">
        <w:rPr>
          <w:rFonts w:asciiTheme="minorHAnsi" w:eastAsiaTheme="majorEastAsia" w:hAnsiTheme="minorHAnsi"/>
          <w:sz w:val="22"/>
          <w:szCs w:val="22"/>
          <w:bdr w:val="none" w:sz="0" w:space="0" w:color="auto" w:frame="1"/>
          <w:lang w:val="sl-SI"/>
        </w:rPr>
        <w:t>indeksa staranja</w:t>
      </w:r>
      <w:r w:rsidRPr="009154C5">
        <w:rPr>
          <w:rStyle w:val="apple-converted-space"/>
          <w:rFonts w:asciiTheme="minorHAnsi" w:hAnsiTheme="minorHAnsi"/>
          <w:sz w:val="22"/>
          <w:szCs w:val="22"/>
          <w:lang w:val="sl-SI"/>
        </w:rPr>
        <w:t> </w:t>
      </w:r>
      <w:r w:rsidRPr="009154C5">
        <w:rPr>
          <w:rFonts w:asciiTheme="minorHAnsi" w:hAnsiTheme="minorHAnsi"/>
          <w:sz w:val="22"/>
          <w:szCs w:val="22"/>
          <w:lang w:val="sl-SI"/>
        </w:rPr>
        <w:t>za to občino višja od vrednosti tega indeksa za celotno Slovenijo (ta je bila 12</w:t>
      </w:r>
      <w:r w:rsidR="006A3B7F">
        <w:rPr>
          <w:rFonts w:asciiTheme="minorHAnsi" w:hAnsiTheme="minorHAnsi"/>
          <w:sz w:val="22"/>
          <w:szCs w:val="22"/>
          <w:lang w:val="sl-SI"/>
        </w:rPr>
        <w:t>4</w:t>
      </w:r>
      <w:r w:rsidRPr="009154C5">
        <w:rPr>
          <w:rFonts w:asciiTheme="minorHAnsi" w:hAnsiTheme="minorHAnsi"/>
          <w:sz w:val="22"/>
          <w:szCs w:val="22"/>
          <w:lang w:val="sl-SI"/>
        </w:rPr>
        <w:t>) ter da se povprečna starost prebivalcev občine dviga v povprečju hitreje kot v celotni Sloveniji.</w:t>
      </w:r>
      <w:r w:rsidRPr="009154C5">
        <w:rPr>
          <w:rStyle w:val="Sprotnaopomba-sklic"/>
          <w:rFonts w:asciiTheme="minorHAnsi" w:eastAsiaTheme="majorEastAsia" w:hAnsiTheme="minorHAnsi"/>
          <w:sz w:val="22"/>
          <w:szCs w:val="22"/>
          <w:lang w:val="sl-SI"/>
        </w:rPr>
        <w:footnoteReference w:id="24"/>
      </w:r>
    </w:p>
    <w:p w14:paraId="1422DBBF" w14:textId="77777777" w:rsidR="00FD30F9" w:rsidRDefault="00FD30F9" w:rsidP="00FD30F9">
      <w:pPr>
        <w:pStyle w:val="Napis"/>
        <w:jc w:val="both"/>
        <w:rPr>
          <w:sz w:val="20"/>
          <w:szCs w:val="20"/>
        </w:rPr>
      </w:pPr>
    </w:p>
    <w:p w14:paraId="1854E071" w14:textId="30F81CE4" w:rsidR="00FD30F9" w:rsidRPr="000D7F43" w:rsidRDefault="000D7F43" w:rsidP="00516D47">
      <w:pPr>
        <w:pStyle w:val="Napis"/>
        <w:keepNext/>
        <w:spacing w:line="240" w:lineRule="auto"/>
        <w:jc w:val="both"/>
        <w:rPr>
          <w:sz w:val="20"/>
          <w:szCs w:val="20"/>
        </w:rPr>
      </w:pPr>
      <w:bookmarkStart w:id="70" w:name="_Toc503774440"/>
      <w:r w:rsidRPr="000D7F43">
        <w:rPr>
          <w:sz w:val="20"/>
          <w:szCs w:val="20"/>
        </w:rPr>
        <w:t xml:space="preserve">Tabela </w:t>
      </w:r>
      <w:r w:rsidR="00CF390A" w:rsidRPr="000D7F43">
        <w:rPr>
          <w:sz w:val="20"/>
          <w:szCs w:val="20"/>
        </w:rPr>
        <w:fldChar w:fldCharType="begin"/>
      </w:r>
      <w:r w:rsidRPr="000D7F43">
        <w:rPr>
          <w:sz w:val="20"/>
          <w:szCs w:val="20"/>
        </w:rPr>
        <w:instrText xml:space="preserve"> SEQ Tabela \* ARABIC </w:instrText>
      </w:r>
      <w:r w:rsidR="00CF390A" w:rsidRPr="000D7F43">
        <w:rPr>
          <w:sz w:val="20"/>
          <w:szCs w:val="20"/>
        </w:rPr>
        <w:fldChar w:fldCharType="separate"/>
      </w:r>
      <w:r w:rsidR="00846BEC">
        <w:rPr>
          <w:noProof/>
          <w:sz w:val="20"/>
          <w:szCs w:val="20"/>
        </w:rPr>
        <w:t>4</w:t>
      </w:r>
      <w:r w:rsidR="00CF390A" w:rsidRPr="000D7F43">
        <w:rPr>
          <w:sz w:val="20"/>
          <w:szCs w:val="20"/>
        </w:rPr>
        <w:fldChar w:fldCharType="end"/>
      </w:r>
      <w:r w:rsidRPr="000D7F43">
        <w:rPr>
          <w:sz w:val="20"/>
          <w:szCs w:val="20"/>
        </w:rPr>
        <w:t xml:space="preserve">: </w:t>
      </w:r>
      <w:r w:rsidR="00FD30F9" w:rsidRPr="000D7F43">
        <w:rPr>
          <w:sz w:val="20"/>
          <w:szCs w:val="20"/>
        </w:rPr>
        <w:t xml:space="preserve">Izobrazbena struktura za občino </w:t>
      </w:r>
      <w:r w:rsidR="00FD30F9" w:rsidRPr="000D7F43">
        <w:rPr>
          <w:bCs w:val="0"/>
          <w:sz w:val="20"/>
          <w:szCs w:val="20"/>
        </w:rPr>
        <w:t>Trbovlje</w:t>
      </w:r>
      <w:bookmarkEnd w:id="70"/>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76"/>
        <w:gridCol w:w="3293"/>
        <w:gridCol w:w="1988"/>
      </w:tblGrid>
      <w:tr w:rsidR="00FD30F9" w:rsidRPr="0027022F" w14:paraId="08B0A31E" w14:textId="77777777" w:rsidTr="005A69BF">
        <w:trPr>
          <w:trHeight w:val="20"/>
        </w:trPr>
        <w:tc>
          <w:tcPr>
            <w:tcW w:w="3776" w:type="dxa"/>
            <w:shd w:val="clear" w:color="000000" w:fill="8DB4E3"/>
            <w:vAlign w:val="center"/>
            <w:hideMark/>
          </w:tcPr>
          <w:p w14:paraId="0B330F6B" w14:textId="77777777" w:rsidR="00FD30F9" w:rsidRPr="0027022F" w:rsidRDefault="00FD30F9" w:rsidP="005A69BF">
            <w:pPr>
              <w:spacing w:after="0"/>
              <w:rPr>
                <w:rFonts w:ascii="Calibri" w:eastAsia="Times New Roman" w:hAnsi="Calibri" w:cs="Times New Roman"/>
                <w:b/>
                <w:bCs/>
                <w:color w:val="000000"/>
                <w:sz w:val="20"/>
                <w:szCs w:val="20"/>
                <w:lang w:eastAsia="sl-SI"/>
              </w:rPr>
            </w:pPr>
            <w:bookmarkStart w:id="71" w:name="_Toc436591423"/>
            <w:bookmarkStart w:id="72" w:name="_Toc444078421"/>
            <w:r w:rsidRPr="0027022F">
              <w:rPr>
                <w:rFonts w:ascii="Calibri" w:eastAsia="Times New Roman" w:hAnsi="Calibri" w:cs="Times New Roman"/>
                <w:b/>
                <w:bCs/>
                <w:color w:val="000000"/>
                <w:sz w:val="20"/>
                <w:szCs w:val="20"/>
                <w:lang w:eastAsia="sl-SI"/>
              </w:rPr>
              <w:t>Dosežena stopnja izobrazbe</w:t>
            </w:r>
          </w:p>
        </w:tc>
        <w:tc>
          <w:tcPr>
            <w:tcW w:w="3293" w:type="dxa"/>
            <w:shd w:val="clear" w:color="000000" w:fill="8DB4E3"/>
            <w:vAlign w:val="center"/>
            <w:hideMark/>
          </w:tcPr>
          <w:p w14:paraId="40E33079" w14:textId="77777777" w:rsidR="00FD30F9" w:rsidRPr="0027022F" w:rsidRDefault="00FD30F9" w:rsidP="005A69BF">
            <w:pPr>
              <w:spacing w:after="0"/>
              <w:jc w:val="center"/>
              <w:rPr>
                <w:rFonts w:ascii="Calibri" w:eastAsia="Times New Roman" w:hAnsi="Calibri" w:cs="Times New Roman"/>
                <w:b/>
                <w:bCs/>
                <w:color w:val="000000"/>
                <w:sz w:val="20"/>
                <w:szCs w:val="20"/>
                <w:lang w:eastAsia="sl-SI"/>
              </w:rPr>
            </w:pPr>
            <w:r w:rsidRPr="0027022F">
              <w:rPr>
                <w:rFonts w:ascii="Calibri" w:eastAsia="Times New Roman" w:hAnsi="Calibri" w:cs="Times New Roman"/>
                <w:b/>
                <w:bCs/>
                <w:color w:val="000000"/>
                <w:sz w:val="20"/>
                <w:szCs w:val="20"/>
                <w:lang w:eastAsia="sl-SI"/>
              </w:rPr>
              <w:t xml:space="preserve">Občina </w:t>
            </w:r>
            <w:r>
              <w:rPr>
                <w:rFonts w:ascii="Calibri" w:eastAsia="Times New Roman" w:hAnsi="Calibri" w:cs="Times New Roman"/>
                <w:b/>
                <w:bCs/>
                <w:color w:val="000000"/>
                <w:sz w:val="20"/>
                <w:szCs w:val="20"/>
                <w:lang w:eastAsia="sl-SI"/>
              </w:rPr>
              <w:t>Trbovlje</w:t>
            </w:r>
          </w:p>
        </w:tc>
        <w:tc>
          <w:tcPr>
            <w:tcW w:w="1988" w:type="dxa"/>
            <w:shd w:val="clear" w:color="000000" w:fill="8DB4E3"/>
            <w:vAlign w:val="center"/>
            <w:hideMark/>
          </w:tcPr>
          <w:p w14:paraId="66C75910" w14:textId="77777777" w:rsidR="00FD30F9" w:rsidRPr="0027022F" w:rsidRDefault="00FD30F9" w:rsidP="005A69BF">
            <w:pPr>
              <w:spacing w:after="0"/>
              <w:jc w:val="center"/>
              <w:rPr>
                <w:rFonts w:ascii="Calibri" w:eastAsia="Times New Roman" w:hAnsi="Calibri" w:cs="Times New Roman"/>
                <w:b/>
                <w:bCs/>
                <w:color w:val="000000"/>
                <w:sz w:val="20"/>
                <w:szCs w:val="20"/>
                <w:lang w:eastAsia="sl-SI"/>
              </w:rPr>
            </w:pPr>
            <w:r w:rsidRPr="0027022F">
              <w:rPr>
                <w:rFonts w:ascii="Calibri" w:eastAsia="Times New Roman" w:hAnsi="Calibri" w:cs="Times New Roman"/>
                <w:b/>
                <w:bCs/>
                <w:color w:val="000000"/>
                <w:sz w:val="20"/>
                <w:szCs w:val="20"/>
                <w:lang w:eastAsia="sl-SI"/>
              </w:rPr>
              <w:t>Slovenija</w:t>
            </w:r>
          </w:p>
        </w:tc>
      </w:tr>
      <w:tr w:rsidR="00FD30F9" w:rsidRPr="0027022F" w14:paraId="53F4F9FF" w14:textId="77777777" w:rsidTr="005A69BF">
        <w:trPr>
          <w:trHeight w:val="20"/>
        </w:trPr>
        <w:tc>
          <w:tcPr>
            <w:tcW w:w="3776" w:type="dxa"/>
            <w:shd w:val="clear" w:color="000000" w:fill="B8CCE4"/>
            <w:vAlign w:val="center"/>
            <w:hideMark/>
          </w:tcPr>
          <w:p w14:paraId="7B6E6360" w14:textId="77777777" w:rsidR="00FD30F9" w:rsidRPr="0027022F" w:rsidRDefault="00FD30F9" w:rsidP="005A69BF">
            <w:pPr>
              <w:spacing w:after="0"/>
              <w:rPr>
                <w:rFonts w:ascii="Calibri" w:eastAsia="Times New Roman" w:hAnsi="Calibri" w:cs="Times New Roman"/>
                <w:bCs/>
                <w:color w:val="000000"/>
                <w:sz w:val="20"/>
                <w:szCs w:val="20"/>
                <w:lang w:eastAsia="sl-SI"/>
              </w:rPr>
            </w:pPr>
            <w:r w:rsidRPr="0027022F">
              <w:rPr>
                <w:rFonts w:ascii="Calibri" w:eastAsia="Times New Roman" w:hAnsi="Calibri" w:cs="Times New Roman"/>
                <w:bCs/>
                <w:color w:val="000000"/>
                <w:sz w:val="20"/>
                <w:szCs w:val="20"/>
                <w:lang w:eastAsia="sl-SI"/>
              </w:rPr>
              <w:t>Brez izobrazbe (nepopolna OŠ)</w:t>
            </w:r>
          </w:p>
        </w:tc>
        <w:tc>
          <w:tcPr>
            <w:tcW w:w="3293" w:type="dxa"/>
            <w:shd w:val="clear" w:color="auto" w:fill="auto"/>
            <w:vAlign w:val="center"/>
            <w:hideMark/>
          </w:tcPr>
          <w:p w14:paraId="54E763E4" w14:textId="7E41249A" w:rsidR="00FD30F9" w:rsidRPr="008B5077" w:rsidRDefault="00FD30F9" w:rsidP="005A69BF">
            <w:pPr>
              <w:spacing w:after="0"/>
              <w:jc w:val="center"/>
              <w:rPr>
                <w:rFonts w:ascii="Calibri" w:eastAsia="Times New Roman" w:hAnsi="Calibri" w:cs="Times New Roman"/>
                <w:sz w:val="20"/>
                <w:szCs w:val="20"/>
                <w:lang w:eastAsia="sl-SI"/>
              </w:rPr>
            </w:pPr>
            <w:r>
              <w:rPr>
                <w:rFonts w:ascii="Calibri" w:eastAsia="Times New Roman" w:hAnsi="Calibri" w:cs="Times New Roman"/>
                <w:sz w:val="20"/>
                <w:szCs w:val="20"/>
                <w:lang w:eastAsia="sl-SI"/>
              </w:rPr>
              <w:t>3,</w:t>
            </w:r>
            <w:r w:rsidR="006A3B7F">
              <w:rPr>
                <w:rFonts w:ascii="Calibri" w:eastAsia="Times New Roman" w:hAnsi="Calibri" w:cs="Times New Roman"/>
                <w:sz w:val="20"/>
                <w:szCs w:val="20"/>
                <w:lang w:eastAsia="sl-SI"/>
              </w:rPr>
              <w:t>24</w:t>
            </w:r>
            <w:r>
              <w:rPr>
                <w:rFonts w:ascii="Calibri" w:eastAsia="Times New Roman" w:hAnsi="Calibri" w:cs="Times New Roman"/>
                <w:sz w:val="20"/>
                <w:szCs w:val="20"/>
                <w:lang w:eastAsia="sl-SI"/>
              </w:rPr>
              <w:t xml:space="preserve"> %</w:t>
            </w:r>
          </w:p>
        </w:tc>
        <w:tc>
          <w:tcPr>
            <w:tcW w:w="1988" w:type="dxa"/>
            <w:shd w:val="clear" w:color="auto" w:fill="auto"/>
            <w:vAlign w:val="center"/>
            <w:hideMark/>
          </w:tcPr>
          <w:p w14:paraId="4BF01225" w14:textId="5B779EE1" w:rsidR="00FD30F9" w:rsidRPr="002A3559" w:rsidRDefault="00FD30F9" w:rsidP="005A69BF">
            <w:pPr>
              <w:spacing w:after="0"/>
              <w:jc w:val="center"/>
              <w:rPr>
                <w:sz w:val="20"/>
                <w:szCs w:val="20"/>
              </w:rPr>
            </w:pPr>
            <w:r w:rsidRPr="002A3559">
              <w:rPr>
                <w:sz w:val="20"/>
                <w:szCs w:val="20"/>
              </w:rPr>
              <w:t>3,</w:t>
            </w:r>
            <w:r w:rsidR="006A3B7F">
              <w:rPr>
                <w:sz w:val="20"/>
                <w:szCs w:val="20"/>
              </w:rPr>
              <w:t>40</w:t>
            </w:r>
            <w:r w:rsidRPr="002A3559">
              <w:rPr>
                <w:sz w:val="20"/>
                <w:szCs w:val="20"/>
              </w:rPr>
              <w:t xml:space="preserve"> %</w:t>
            </w:r>
          </w:p>
        </w:tc>
      </w:tr>
      <w:tr w:rsidR="00FD30F9" w:rsidRPr="0027022F" w14:paraId="3869EE3F" w14:textId="77777777" w:rsidTr="005A69BF">
        <w:trPr>
          <w:trHeight w:val="20"/>
        </w:trPr>
        <w:tc>
          <w:tcPr>
            <w:tcW w:w="3776" w:type="dxa"/>
            <w:shd w:val="clear" w:color="000000" w:fill="B8CCE4"/>
            <w:vAlign w:val="center"/>
            <w:hideMark/>
          </w:tcPr>
          <w:p w14:paraId="78277C55" w14:textId="77777777" w:rsidR="00FD30F9" w:rsidRPr="0027022F" w:rsidRDefault="00FD30F9" w:rsidP="005A69BF">
            <w:pPr>
              <w:spacing w:after="0"/>
              <w:rPr>
                <w:rFonts w:ascii="Calibri" w:eastAsia="Times New Roman" w:hAnsi="Calibri" w:cs="Times New Roman"/>
                <w:bCs/>
                <w:color w:val="000000"/>
                <w:sz w:val="20"/>
                <w:szCs w:val="20"/>
                <w:lang w:eastAsia="sl-SI"/>
              </w:rPr>
            </w:pPr>
            <w:r w:rsidRPr="0027022F">
              <w:rPr>
                <w:rFonts w:ascii="Calibri" w:eastAsia="Times New Roman" w:hAnsi="Calibri" w:cs="Times New Roman"/>
                <w:bCs/>
                <w:color w:val="000000"/>
                <w:sz w:val="20"/>
                <w:szCs w:val="20"/>
                <w:lang w:eastAsia="sl-SI"/>
              </w:rPr>
              <w:t>Osnovnošolska</w:t>
            </w:r>
          </w:p>
        </w:tc>
        <w:tc>
          <w:tcPr>
            <w:tcW w:w="3293" w:type="dxa"/>
            <w:shd w:val="clear" w:color="auto" w:fill="auto"/>
            <w:vAlign w:val="center"/>
            <w:hideMark/>
          </w:tcPr>
          <w:p w14:paraId="1DD9BAC6" w14:textId="76CB37B6" w:rsidR="00FD30F9" w:rsidRPr="008B5077" w:rsidRDefault="00FD30F9" w:rsidP="005A69BF">
            <w:pPr>
              <w:spacing w:after="0"/>
              <w:jc w:val="center"/>
              <w:rPr>
                <w:rFonts w:ascii="Calibri" w:eastAsia="Times New Roman" w:hAnsi="Calibri" w:cs="Times New Roman"/>
                <w:sz w:val="20"/>
                <w:szCs w:val="20"/>
                <w:lang w:eastAsia="sl-SI"/>
              </w:rPr>
            </w:pPr>
            <w:r>
              <w:rPr>
                <w:rFonts w:ascii="Calibri" w:eastAsia="Times New Roman" w:hAnsi="Calibri" w:cs="Times New Roman"/>
                <w:sz w:val="20"/>
                <w:szCs w:val="20"/>
                <w:lang w:eastAsia="sl-SI"/>
              </w:rPr>
              <w:t>24,</w:t>
            </w:r>
            <w:r w:rsidR="006A3B7F">
              <w:rPr>
                <w:rFonts w:ascii="Calibri" w:eastAsia="Times New Roman" w:hAnsi="Calibri" w:cs="Times New Roman"/>
                <w:sz w:val="20"/>
                <w:szCs w:val="20"/>
                <w:lang w:eastAsia="sl-SI"/>
              </w:rPr>
              <w:t>08</w:t>
            </w:r>
            <w:r>
              <w:rPr>
                <w:rFonts w:ascii="Calibri" w:eastAsia="Times New Roman" w:hAnsi="Calibri" w:cs="Times New Roman"/>
                <w:sz w:val="20"/>
                <w:szCs w:val="20"/>
                <w:lang w:eastAsia="sl-SI"/>
              </w:rPr>
              <w:t xml:space="preserve"> %</w:t>
            </w:r>
          </w:p>
        </w:tc>
        <w:tc>
          <w:tcPr>
            <w:tcW w:w="1988" w:type="dxa"/>
            <w:shd w:val="clear" w:color="auto" w:fill="auto"/>
            <w:vAlign w:val="center"/>
            <w:hideMark/>
          </w:tcPr>
          <w:p w14:paraId="44DEF501" w14:textId="32365D54" w:rsidR="00FD30F9" w:rsidRPr="002A3559" w:rsidRDefault="006A3B7F" w:rsidP="005A69BF">
            <w:pPr>
              <w:spacing w:after="0"/>
              <w:jc w:val="center"/>
              <w:rPr>
                <w:sz w:val="20"/>
                <w:szCs w:val="20"/>
              </w:rPr>
            </w:pPr>
            <w:r>
              <w:rPr>
                <w:sz w:val="20"/>
                <w:szCs w:val="20"/>
              </w:rPr>
              <w:t>21,84</w:t>
            </w:r>
            <w:r w:rsidR="00FD30F9" w:rsidRPr="002A3559">
              <w:rPr>
                <w:sz w:val="20"/>
                <w:szCs w:val="20"/>
              </w:rPr>
              <w:t xml:space="preserve"> %</w:t>
            </w:r>
          </w:p>
        </w:tc>
      </w:tr>
      <w:tr w:rsidR="00FD30F9" w:rsidRPr="0027022F" w14:paraId="68E65DCB" w14:textId="77777777" w:rsidTr="005A69BF">
        <w:trPr>
          <w:trHeight w:val="20"/>
        </w:trPr>
        <w:tc>
          <w:tcPr>
            <w:tcW w:w="3776" w:type="dxa"/>
            <w:shd w:val="clear" w:color="000000" w:fill="B8CCE4"/>
            <w:vAlign w:val="center"/>
            <w:hideMark/>
          </w:tcPr>
          <w:p w14:paraId="52E5BA48" w14:textId="77777777" w:rsidR="00FD30F9" w:rsidRPr="0027022F" w:rsidRDefault="00FD30F9" w:rsidP="005A69BF">
            <w:pPr>
              <w:spacing w:after="0"/>
              <w:rPr>
                <w:rFonts w:ascii="Calibri" w:eastAsia="Times New Roman" w:hAnsi="Calibri" w:cs="Times New Roman"/>
                <w:bCs/>
                <w:color w:val="000000"/>
                <w:sz w:val="20"/>
                <w:szCs w:val="20"/>
                <w:lang w:eastAsia="sl-SI"/>
              </w:rPr>
            </w:pPr>
            <w:r w:rsidRPr="0027022F">
              <w:rPr>
                <w:rFonts w:ascii="Calibri" w:eastAsia="Times New Roman" w:hAnsi="Calibri" w:cs="Times New Roman"/>
                <w:bCs/>
                <w:color w:val="000000"/>
                <w:sz w:val="20"/>
                <w:szCs w:val="20"/>
                <w:lang w:eastAsia="sl-SI"/>
              </w:rPr>
              <w:t>Srednješolska</w:t>
            </w:r>
          </w:p>
        </w:tc>
        <w:tc>
          <w:tcPr>
            <w:tcW w:w="3293" w:type="dxa"/>
            <w:shd w:val="clear" w:color="auto" w:fill="auto"/>
            <w:vAlign w:val="center"/>
            <w:hideMark/>
          </w:tcPr>
          <w:p w14:paraId="52283C5D" w14:textId="089C0431" w:rsidR="00FD30F9" w:rsidRPr="008B5077" w:rsidRDefault="00FD30F9" w:rsidP="005A69BF">
            <w:pPr>
              <w:spacing w:after="0"/>
              <w:jc w:val="center"/>
              <w:rPr>
                <w:rFonts w:ascii="Calibri" w:eastAsia="Times New Roman" w:hAnsi="Calibri" w:cs="Times New Roman"/>
                <w:sz w:val="20"/>
                <w:szCs w:val="20"/>
                <w:lang w:eastAsia="sl-SI"/>
              </w:rPr>
            </w:pPr>
            <w:r>
              <w:rPr>
                <w:rFonts w:ascii="Calibri" w:eastAsia="Times New Roman" w:hAnsi="Calibri" w:cs="Times New Roman"/>
                <w:sz w:val="20"/>
                <w:szCs w:val="20"/>
                <w:lang w:eastAsia="sl-SI"/>
              </w:rPr>
              <w:t>54,</w:t>
            </w:r>
            <w:r w:rsidR="006A3B7F">
              <w:rPr>
                <w:rFonts w:ascii="Calibri" w:eastAsia="Times New Roman" w:hAnsi="Calibri" w:cs="Times New Roman"/>
                <w:sz w:val="20"/>
                <w:szCs w:val="20"/>
                <w:lang w:eastAsia="sl-SI"/>
              </w:rPr>
              <w:t>6</w:t>
            </w:r>
            <w:r>
              <w:rPr>
                <w:rFonts w:ascii="Calibri" w:eastAsia="Times New Roman" w:hAnsi="Calibri" w:cs="Times New Roman"/>
                <w:sz w:val="20"/>
                <w:szCs w:val="20"/>
                <w:lang w:eastAsia="sl-SI"/>
              </w:rPr>
              <w:t>9 %</w:t>
            </w:r>
          </w:p>
        </w:tc>
        <w:tc>
          <w:tcPr>
            <w:tcW w:w="1988" w:type="dxa"/>
            <w:shd w:val="clear" w:color="auto" w:fill="auto"/>
            <w:vAlign w:val="center"/>
            <w:hideMark/>
          </w:tcPr>
          <w:p w14:paraId="6CA09E50" w14:textId="6A6C926B" w:rsidR="00FD30F9" w:rsidRPr="002A3559" w:rsidRDefault="006A3B7F" w:rsidP="005A69BF">
            <w:pPr>
              <w:spacing w:after="0"/>
              <w:jc w:val="center"/>
              <w:rPr>
                <w:sz w:val="20"/>
                <w:szCs w:val="20"/>
              </w:rPr>
            </w:pPr>
            <w:r>
              <w:rPr>
                <w:sz w:val="20"/>
                <w:szCs w:val="20"/>
              </w:rPr>
              <w:t>52,67</w:t>
            </w:r>
            <w:r w:rsidR="00FD30F9" w:rsidRPr="002A3559">
              <w:rPr>
                <w:sz w:val="20"/>
                <w:szCs w:val="20"/>
              </w:rPr>
              <w:t xml:space="preserve"> %</w:t>
            </w:r>
          </w:p>
        </w:tc>
      </w:tr>
      <w:tr w:rsidR="00FD30F9" w:rsidRPr="0027022F" w14:paraId="0396EBB0" w14:textId="77777777" w:rsidTr="005A69BF">
        <w:trPr>
          <w:trHeight w:val="20"/>
        </w:trPr>
        <w:tc>
          <w:tcPr>
            <w:tcW w:w="3776" w:type="dxa"/>
            <w:shd w:val="clear" w:color="000000" w:fill="B8CCE4"/>
            <w:vAlign w:val="center"/>
            <w:hideMark/>
          </w:tcPr>
          <w:p w14:paraId="68A922F7" w14:textId="77777777" w:rsidR="00FD30F9" w:rsidRPr="0027022F" w:rsidRDefault="00FD30F9" w:rsidP="005A69BF">
            <w:pPr>
              <w:spacing w:after="0"/>
              <w:rPr>
                <w:rFonts w:ascii="Calibri" w:eastAsia="Times New Roman" w:hAnsi="Calibri" w:cs="Times New Roman"/>
                <w:bCs/>
                <w:color w:val="000000"/>
                <w:sz w:val="20"/>
                <w:szCs w:val="20"/>
                <w:lang w:eastAsia="sl-SI"/>
              </w:rPr>
            </w:pPr>
            <w:r w:rsidRPr="0029784F">
              <w:rPr>
                <w:rFonts w:ascii="Calibri" w:eastAsia="Times New Roman" w:hAnsi="Calibri" w:cs="Times New Roman"/>
                <w:bCs/>
                <w:color w:val="000000"/>
                <w:sz w:val="20"/>
                <w:szCs w:val="20"/>
                <w:lang w:eastAsia="sl-SI"/>
              </w:rPr>
              <w:t>Višje</w:t>
            </w:r>
            <w:r w:rsidRPr="0027022F">
              <w:rPr>
                <w:rFonts w:ascii="Calibri" w:eastAsia="Times New Roman" w:hAnsi="Calibri" w:cs="Times New Roman"/>
                <w:bCs/>
                <w:color w:val="000000"/>
                <w:sz w:val="20"/>
                <w:szCs w:val="20"/>
                <w:lang w:eastAsia="sl-SI"/>
              </w:rPr>
              <w:t>šolska in visokošolska</w:t>
            </w:r>
          </w:p>
        </w:tc>
        <w:tc>
          <w:tcPr>
            <w:tcW w:w="3293" w:type="dxa"/>
            <w:shd w:val="clear" w:color="auto" w:fill="auto"/>
            <w:vAlign w:val="center"/>
            <w:hideMark/>
          </w:tcPr>
          <w:p w14:paraId="3BAF3EFD" w14:textId="4072FF2F" w:rsidR="00FD30F9" w:rsidRPr="008B5077" w:rsidRDefault="00FD30F9" w:rsidP="005A69BF">
            <w:pPr>
              <w:spacing w:after="0"/>
              <w:jc w:val="center"/>
              <w:rPr>
                <w:rFonts w:ascii="Calibri" w:eastAsia="Times New Roman" w:hAnsi="Calibri" w:cs="Times New Roman"/>
                <w:sz w:val="20"/>
                <w:szCs w:val="20"/>
                <w:lang w:eastAsia="sl-SI"/>
              </w:rPr>
            </w:pPr>
            <w:r>
              <w:rPr>
                <w:rFonts w:ascii="Calibri" w:eastAsia="Times New Roman" w:hAnsi="Calibri" w:cs="Times New Roman"/>
                <w:sz w:val="20"/>
                <w:szCs w:val="20"/>
                <w:lang w:eastAsia="sl-SI"/>
              </w:rPr>
              <w:t>17,</w:t>
            </w:r>
            <w:r w:rsidR="006A3B7F">
              <w:rPr>
                <w:rFonts w:ascii="Calibri" w:eastAsia="Times New Roman" w:hAnsi="Calibri" w:cs="Times New Roman"/>
                <w:sz w:val="20"/>
                <w:szCs w:val="20"/>
                <w:lang w:eastAsia="sl-SI"/>
              </w:rPr>
              <w:t>99</w:t>
            </w:r>
            <w:r>
              <w:rPr>
                <w:rFonts w:ascii="Calibri" w:eastAsia="Times New Roman" w:hAnsi="Calibri" w:cs="Times New Roman"/>
                <w:sz w:val="20"/>
                <w:szCs w:val="20"/>
                <w:lang w:eastAsia="sl-SI"/>
              </w:rPr>
              <w:t xml:space="preserve"> %</w:t>
            </w:r>
          </w:p>
        </w:tc>
        <w:tc>
          <w:tcPr>
            <w:tcW w:w="1988" w:type="dxa"/>
            <w:shd w:val="clear" w:color="auto" w:fill="auto"/>
            <w:vAlign w:val="center"/>
            <w:hideMark/>
          </w:tcPr>
          <w:p w14:paraId="4D1040E8" w14:textId="46FE1FC7" w:rsidR="00FD30F9" w:rsidRPr="002A3559" w:rsidRDefault="006A3B7F" w:rsidP="005A69BF">
            <w:pPr>
              <w:spacing w:after="0"/>
              <w:jc w:val="center"/>
              <w:rPr>
                <w:sz w:val="20"/>
                <w:szCs w:val="20"/>
              </w:rPr>
            </w:pPr>
            <w:r>
              <w:rPr>
                <w:sz w:val="20"/>
                <w:szCs w:val="20"/>
              </w:rPr>
              <w:t>22,09</w:t>
            </w:r>
            <w:r w:rsidR="00FD30F9" w:rsidRPr="002A3559">
              <w:rPr>
                <w:sz w:val="20"/>
                <w:szCs w:val="20"/>
              </w:rPr>
              <w:t xml:space="preserve"> %</w:t>
            </w:r>
          </w:p>
        </w:tc>
      </w:tr>
    </w:tbl>
    <w:bookmarkEnd w:id="71"/>
    <w:bookmarkEnd w:id="72"/>
    <w:p w14:paraId="4FDC6586" w14:textId="7E702736" w:rsidR="00CB4CED" w:rsidRPr="008F010C" w:rsidRDefault="00FD30F9" w:rsidP="008F010C">
      <w:pPr>
        <w:pStyle w:val="Navadensplet"/>
        <w:spacing w:before="0" w:beforeAutospacing="0" w:after="0" w:afterAutospacing="0" w:line="276" w:lineRule="auto"/>
        <w:jc w:val="both"/>
        <w:rPr>
          <w:rFonts w:asciiTheme="minorHAnsi" w:hAnsiTheme="minorHAnsi"/>
          <w:sz w:val="20"/>
          <w:szCs w:val="20"/>
        </w:rPr>
      </w:pPr>
      <w:r w:rsidRPr="00F05B2B">
        <w:rPr>
          <w:rFonts w:asciiTheme="minorHAnsi" w:hAnsiTheme="minorHAnsi"/>
          <w:sz w:val="20"/>
          <w:szCs w:val="20"/>
        </w:rPr>
        <w:t>Vir: Statističn</w:t>
      </w:r>
      <w:r>
        <w:rPr>
          <w:rFonts w:asciiTheme="minorHAnsi" w:hAnsiTheme="minorHAnsi"/>
          <w:sz w:val="20"/>
          <w:szCs w:val="20"/>
        </w:rPr>
        <w:t xml:space="preserve">i urad Republike Slovenije, </w:t>
      </w:r>
      <w:r w:rsidR="00407978">
        <w:rPr>
          <w:rFonts w:asciiTheme="minorHAnsi" w:hAnsiTheme="minorHAnsi"/>
          <w:sz w:val="20"/>
          <w:szCs w:val="20"/>
        </w:rPr>
        <w:t>podatki za leto 201</w:t>
      </w:r>
      <w:r w:rsidR="006A3B7F">
        <w:rPr>
          <w:rFonts w:asciiTheme="minorHAnsi" w:hAnsiTheme="minorHAnsi"/>
          <w:sz w:val="20"/>
          <w:szCs w:val="20"/>
        </w:rPr>
        <w:t>6</w:t>
      </w:r>
      <w:r w:rsidR="00407978">
        <w:rPr>
          <w:rFonts w:asciiTheme="minorHAnsi" w:hAnsiTheme="minorHAnsi"/>
          <w:sz w:val="20"/>
          <w:szCs w:val="20"/>
        </w:rPr>
        <w:t xml:space="preserve">, </w:t>
      </w:r>
      <w:r w:rsidR="006A3B7F">
        <w:rPr>
          <w:rFonts w:asciiTheme="minorHAnsi" w:hAnsiTheme="minorHAnsi"/>
          <w:sz w:val="20"/>
          <w:szCs w:val="20"/>
        </w:rPr>
        <w:t>2018</w:t>
      </w:r>
      <w:r w:rsidRPr="00F05B2B">
        <w:rPr>
          <w:rFonts w:asciiTheme="minorHAnsi" w:hAnsiTheme="minorHAnsi"/>
          <w:sz w:val="20"/>
          <w:szCs w:val="20"/>
        </w:rPr>
        <w:t>.</w:t>
      </w:r>
    </w:p>
    <w:p w14:paraId="20A381BE" w14:textId="77777777" w:rsidR="005A69BF" w:rsidRDefault="005A69BF">
      <w:pPr>
        <w:rPr>
          <w:rFonts w:cs="Arial"/>
          <w:lang w:val="sl-SI"/>
        </w:rPr>
      </w:pPr>
      <w:r>
        <w:rPr>
          <w:rFonts w:cs="Arial"/>
          <w:lang w:val="sl-SI"/>
        </w:rPr>
        <w:br w:type="page"/>
      </w:r>
    </w:p>
    <w:p w14:paraId="22297EE9" w14:textId="4F69842F" w:rsidR="0049517D" w:rsidRPr="009154C5" w:rsidRDefault="0049517D" w:rsidP="0049517D">
      <w:pPr>
        <w:autoSpaceDE w:val="0"/>
        <w:autoSpaceDN w:val="0"/>
        <w:adjustRightInd w:val="0"/>
        <w:spacing w:after="0"/>
        <w:jc w:val="both"/>
        <w:rPr>
          <w:rFonts w:cs="Arial"/>
          <w:lang w:val="sl-SI"/>
        </w:rPr>
      </w:pPr>
      <w:r w:rsidRPr="004113F9">
        <w:rPr>
          <w:rFonts w:cs="Arial"/>
          <w:lang w:val="sl-SI"/>
        </w:rPr>
        <w:lastRenderedPageBreak/>
        <w:t>Višješolsko ali</w:t>
      </w:r>
      <w:r w:rsidR="006A3B7F">
        <w:rPr>
          <w:rFonts w:cs="Arial"/>
          <w:lang w:val="sl-SI"/>
        </w:rPr>
        <w:t xml:space="preserve"> visokošolsko izobrazbo ima 17,99</w:t>
      </w:r>
      <w:r w:rsidRPr="004113F9">
        <w:rPr>
          <w:rFonts w:cs="Arial"/>
          <w:lang w:val="sl-SI"/>
        </w:rPr>
        <w:t xml:space="preserve"> % prebivalcev, pri čemer je večji delež visoko</w:t>
      </w:r>
      <w:r w:rsidRPr="009154C5">
        <w:rPr>
          <w:rFonts w:cs="Arial"/>
          <w:lang w:val="sl-SI"/>
        </w:rPr>
        <w:t xml:space="preserve"> izobraženih žensk. Srednjo šolo je zaključilo 54,</w:t>
      </w:r>
      <w:r w:rsidR="006A3B7F">
        <w:rPr>
          <w:rFonts w:cs="Arial"/>
          <w:lang w:val="sl-SI"/>
        </w:rPr>
        <w:t>6</w:t>
      </w:r>
      <w:r w:rsidRPr="009154C5">
        <w:rPr>
          <w:rFonts w:cs="Arial"/>
          <w:lang w:val="sl-SI"/>
        </w:rPr>
        <w:t>9 % prebivalcev. Osnovno</w:t>
      </w:r>
      <w:r w:rsidR="006A3B7F">
        <w:rPr>
          <w:rFonts w:cs="Arial"/>
          <w:lang w:val="sl-SI"/>
        </w:rPr>
        <w:t>šolsko izobrazbo je doseglo 24,08</w:t>
      </w:r>
      <w:r w:rsidRPr="009154C5">
        <w:rPr>
          <w:rFonts w:cs="Arial"/>
          <w:lang w:val="sl-SI"/>
        </w:rPr>
        <w:t xml:space="preserve"> % prebi</w:t>
      </w:r>
      <w:r w:rsidR="006A3B7F">
        <w:rPr>
          <w:rFonts w:cs="Arial"/>
          <w:lang w:val="sl-SI"/>
        </w:rPr>
        <w:t>valcev, brez izobrazbe pa je 3,24</w:t>
      </w:r>
      <w:r w:rsidRPr="009154C5">
        <w:rPr>
          <w:rFonts w:cs="Arial"/>
          <w:lang w:val="sl-SI"/>
        </w:rPr>
        <w:t xml:space="preserve"> % prebivalcev.</w:t>
      </w:r>
    </w:p>
    <w:p w14:paraId="2CF664CC" w14:textId="77777777" w:rsidR="00CB4CED" w:rsidRDefault="00CB4CED" w:rsidP="0049517D">
      <w:pPr>
        <w:spacing w:after="0"/>
        <w:jc w:val="both"/>
        <w:rPr>
          <w:shd w:val="clear" w:color="auto" w:fill="FFFFFF"/>
          <w:lang w:val="sl-SI"/>
        </w:rPr>
      </w:pPr>
    </w:p>
    <w:p w14:paraId="0385A9C6" w14:textId="0F1B6568" w:rsidR="0049517D" w:rsidRPr="009154C5" w:rsidRDefault="0049517D" w:rsidP="0049517D">
      <w:pPr>
        <w:spacing w:after="0"/>
        <w:jc w:val="both"/>
        <w:rPr>
          <w:shd w:val="clear" w:color="auto" w:fill="FFFFFF"/>
          <w:lang w:val="sl-SI"/>
        </w:rPr>
      </w:pPr>
      <w:r w:rsidRPr="009154C5">
        <w:rPr>
          <w:shd w:val="clear" w:color="auto" w:fill="FFFFFF"/>
          <w:lang w:val="sl-SI"/>
        </w:rPr>
        <w:t>Leta 2015 je v občini deloval vrt</w:t>
      </w:r>
      <w:r>
        <w:rPr>
          <w:shd w:val="clear" w:color="auto" w:fill="FFFFFF"/>
          <w:lang w:val="sl-SI"/>
        </w:rPr>
        <w:t>e</w:t>
      </w:r>
      <w:r w:rsidRPr="009154C5">
        <w:rPr>
          <w:shd w:val="clear" w:color="auto" w:fill="FFFFFF"/>
          <w:lang w:val="sl-SI"/>
        </w:rPr>
        <w:t>c</w:t>
      </w:r>
      <w:r>
        <w:rPr>
          <w:shd w:val="clear" w:color="auto" w:fill="FFFFFF"/>
          <w:lang w:val="sl-SI"/>
        </w:rPr>
        <w:t xml:space="preserve"> s petimi enotami</w:t>
      </w:r>
      <w:r w:rsidRPr="009154C5">
        <w:rPr>
          <w:shd w:val="clear" w:color="auto" w:fill="FFFFFF"/>
          <w:lang w:val="sl-SI"/>
        </w:rPr>
        <w:t>, obiskovalo pa jih je 503 otrok. V tamkajšnjih osnovnih šolah se v šolskem letu 2015</w:t>
      </w:r>
      <w:r w:rsidR="00550D77">
        <w:rPr>
          <w:shd w:val="clear" w:color="auto" w:fill="FFFFFF"/>
          <w:lang w:val="sl-SI"/>
        </w:rPr>
        <w:t>/2016 izobražuje približno 1.100</w:t>
      </w:r>
      <w:r w:rsidRPr="009154C5">
        <w:rPr>
          <w:shd w:val="clear" w:color="auto" w:fill="FFFFFF"/>
          <w:lang w:val="sl-SI"/>
        </w:rPr>
        <w:t xml:space="preserve"> </w:t>
      </w:r>
      <w:r w:rsidRPr="009154C5">
        <w:rPr>
          <w:bdr w:val="none" w:sz="0" w:space="0" w:color="auto" w:frame="1"/>
          <w:shd w:val="clear" w:color="auto" w:fill="FFFFFF"/>
          <w:lang w:val="sl-SI"/>
        </w:rPr>
        <w:t>učencev</w:t>
      </w:r>
      <w:r w:rsidRPr="009154C5">
        <w:rPr>
          <w:shd w:val="clear" w:color="auto" w:fill="FFFFFF"/>
          <w:lang w:val="sl-SI"/>
        </w:rPr>
        <w:t xml:space="preserve">. </w:t>
      </w:r>
    </w:p>
    <w:p w14:paraId="39CEC53B" w14:textId="77777777" w:rsidR="00CB4CED" w:rsidRDefault="00CB4CED" w:rsidP="0049517D">
      <w:pPr>
        <w:spacing w:after="0"/>
        <w:jc w:val="both"/>
        <w:rPr>
          <w:shd w:val="clear" w:color="auto" w:fill="FFFFFF"/>
          <w:lang w:val="sl-SI"/>
        </w:rPr>
      </w:pPr>
    </w:p>
    <w:p w14:paraId="4C713A08" w14:textId="4CFA6BD5" w:rsidR="0049517D" w:rsidRPr="009154C5" w:rsidRDefault="0049517D" w:rsidP="0049517D">
      <w:pPr>
        <w:spacing w:after="0"/>
        <w:jc w:val="both"/>
        <w:rPr>
          <w:shd w:val="clear" w:color="auto" w:fill="FFFFFF"/>
          <w:lang w:val="sl-SI"/>
        </w:rPr>
      </w:pPr>
      <w:r w:rsidRPr="009154C5">
        <w:rPr>
          <w:shd w:val="clear" w:color="auto" w:fill="FFFFFF"/>
          <w:lang w:val="sl-SI"/>
        </w:rPr>
        <w:t>Različne </w:t>
      </w:r>
      <w:r w:rsidRPr="009154C5">
        <w:rPr>
          <w:bdr w:val="none" w:sz="0" w:space="0" w:color="auto" w:frame="1"/>
          <w:shd w:val="clear" w:color="auto" w:fill="FFFFFF"/>
          <w:lang w:val="sl-SI"/>
        </w:rPr>
        <w:t>srednje šole</w:t>
      </w:r>
      <w:r w:rsidRPr="009154C5">
        <w:rPr>
          <w:shd w:val="clear" w:color="auto" w:fill="FFFFFF"/>
          <w:lang w:val="sl-SI"/>
        </w:rPr>
        <w:t> je v letu 2014 obiskovalo okoli  5</w:t>
      </w:r>
      <w:r w:rsidR="00550D77">
        <w:rPr>
          <w:shd w:val="clear" w:color="auto" w:fill="FFFFFF"/>
          <w:lang w:val="sl-SI"/>
        </w:rPr>
        <w:t>50</w:t>
      </w:r>
      <w:r w:rsidRPr="009154C5">
        <w:rPr>
          <w:shd w:val="clear" w:color="auto" w:fill="FFFFFF"/>
          <w:lang w:val="sl-SI"/>
        </w:rPr>
        <w:t xml:space="preserve"> dijakov. Med 1.000 prebivalci v občini je bilo povprečno 3</w:t>
      </w:r>
      <w:r w:rsidR="00550D77">
        <w:rPr>
          <w:shd w:val="clear" w:color="auto" w:fill="FFFFFF"/>
          <w:lang w:val="sl-SI"/>
        </w:rPr>
        <w:t>0</w:t>
      </w:r>
      <w:r w:rsidRPr="009154C5">
        <w:rPr>
          <w:shd w:val="clear" w:color="auto" w:fill="FFFFFF"/>
          <w:lang w:val="sl-SI"/>
        </w:rPr>
        <w:t xml:space="preserve"> študentov in </w:t>
      </w:r>
      <w:r w:rsidR="00550D77">
        <w:rPr>
          <w:shd w:val="clear" w:color="auto" w:fill="FFFFFF"/>
          <w:lang w:val="sl-SI"/>
        </w:rPr>
        <w:t>8</w:t>
      </w:r>
      <w:r w:rsidRPr="009154C5">
        <w:rPr>
          <w:shd w:val="clear" w:color="auto" w:fill="FFFFFF"/>
          <w:lang w:val="sl-SI"/>
        </w:rPr>
        <w:t xml:space="preserve"> diplomantov.</w:t>
      </w:r>
      <w:r w:rsidRPr="009154C5">
        <w:rPr>
          <w:rStyle w:val="Sprotnaopomba-sklic"/>
          <w:shd w:val="clear" w:color="auto" w:fill="FFFFFF"/>
          <w:lang w:val="sl-SI"/>
        </w:rPr>
        <w:footnoteReference w:id="25"/>
      </w:r>
    </w:p>
    <w:p w14:paraId="2ECC1754" w14:textId="77777777" w:rsidR="00FD30F9" w:rsidRPr="008015C5" w:rsidRDefault="00FD30F9" w:rsidP="00FD30F9">
      <w:pPr>
        <w:spacing w:after="0"/>
        <w:jc w:val="both"/>
        <w:rPr>
          <w:shd w:val="clear" w:color="auto" w:fill="FFFFFF"/>
        </w:rPr>
      </w:pPr>
    </w:p>
    <w:p w14:paraId="66A7C3DC" w14:textId="625BD16D" w:rsidR="00FD30F9" w:rsidRPr="00D149B6" w:rsidRDefault="00FD30F9" w:rsidP="0049517D">
      <w:pPr>
        <w:pStyle w:val="Napis"/>
        <w:spacing w:line="240" w:lineRule="auto"/>
        <w:jc w:val="both"/>
        <w:rPr>
          <w:sz w:val="20"/>
          <w:szCs w:val="20"/>
        </w:rPr>
      </w:pPr>
      <w:bookmarkStart w:id="73" w:name="_Toc503774441"/>
      <w:r w:rsidRPr="00D149B6">
        <w:rPr>
          <w:sz w:val="20"/>
          <w:szCs w:val="20"/>
        </w:rPr>
        <w:t xml:space="preserve">Tabela </w:t>
      </w:r>
      <w:r w:rsidR="00CF390A" w:rsidRPr="00D149B6">
        <w:rPr>
          <w:sz w:val="20"/>
          <w:szCs w:val="20"/>
        </w:rPr>
        <w:fldChar w:fldCharType="begin"/>
      </w:r>
      <w:r w:rsidRPr="00D149B6">
        <w:rPr>
          <w:sz w:val="20"/>
          <w:szCs w:val="20"/>
        </w:rPr>
        <w:instrText xml:space="preserve"> SEQ Tabela \* ARABIC </w:instrText>
      </w:r>
      <w:r w:rsidR="00CF390A" w:rsidRPr="00D149B6">
        <w:rPr>
          <w:sz w:val="20"/>
          <w:szCs w:val="20"/>
        </w:rPr>
        <w:fldChar w:fldCharType="separate"/>
      </w:r>
      <w:r w:rsidR="00846BEC">
        <w:rPr>
          <w:noProof/>
          <w:sz w:val="20"/>
          <w:szCs w:val="20"/>
        </w:rPr>
        <w:t>5</w:t>
      </w:r>
      <w:r w:rsidR="00CF390A" w:rsidRPr="00D149B6">
        <w:rPr>
          <w:sz w:val="20"/>
          <w:szCs w:val="20"/>
        </w:rPr>
        <w:fldChar w:fldCharType="end"/>
      </w:r>
      <w:r w:rsidRPr="00D149B6">
        <w:rPr>
          <w:sz w:val="20"/>
          <w:szCs w:val="20"/>
        </w:rPr>
        <w:t xml:space="preserve">: Delovno aktivno prebivalstvo, registrirane brezposelne osebe in stopnja registrirane brezposelnosti v občini </w:t>
      </w:r>
      <w:r>
        <w:rPr>
          <w:sz w:val="20"/>
          <w:szCs w:val="20"/>
        </w:rPr>
        <w:t>Trbovlje</w:t>
      </w:r>
      <w:bookmarkEnd w:id="73"/>
    </w:p>
    <w:tbl>
      <w:tblPr>
        <w:tblW w:w="85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80"/>
        <w:gridCol w:w="2220"/>
        <w:gridCol w:w="2000"/>
        <w:gridCol w:w="1440"/>
      </w:tblGrid>
      <w:tr w:rsidR="00FD30F9" w:rsidRPr="0029784F" w14:paraId="2AF1E99C" w14:textId="77777777" w:rsidTr="005A69BF">
        <w:trPr>
          <w:trHeight w:val="20"/>
        </w:trPr>
        <w:tc>
          <w:tcPr>
            <w:tcW w:w="2880" w:type="dxa"/>
            <w:shd w:val="clear" w:color="000000" w:fill="8DB4E3"/>
            <w:noWrap/>
            <w:vAlign w:val="center"/>
            <w:hideMark/>
          </w:tcPr>
          <w:p w14:paraId="4D11C0AA" w14:textId="77777777" w:rsidR="00FD30F9" w:rsidRPr="0029784F" w:rsidRDefault="00FD30F9" w:rsidP="005A69BF">
            <w:pPr>
              <w:spacing w:after="0"/>
              <w:rPr>
                <w:rFonts w:ascii="Calibri" w:eastAsia="Times New Roman" w:hAnsi="Calibri" w:cs="Times New Roman"/>
                <w:b/>
                <w:bCs/>
                <w:color w:val="000000"/>
                <w:sz w:val="20"/>
                <w:szCs w:val="20"/>
                <w:lang w:eastAsia="sl-SI"/>
              </w:rPr>
            </w:pPr>
            <w:r w:rsidRPr="0029784F">
              <w:rPr>
                <w:rFonts w:ascii="Calibri" w:eastAsia="Times New Roman" w:hAnsi="Calibri" w:cs="Times New Roman"/>
                <w:b/>
                <w:bCs/>
                <w:color w:val="000000"/>
                <w:sz w:val="20"/>
                <w:szCs w:val="20"/>
                <w:lang w:eastAsia="sl-SI"/>
              </w:rPr>
              <w:t xml:space="preserve">Občina </w:t>
            </w:r>
            <w:r>
              <w:rPr>
                <w:rFonts w:ascii="Calibri" w:eastAsia="Times New Roman" w:hAnsi="Calibri" w:cs="Times New Roman"/>
                <w:b/>
                <w:bCs/>
                <w:color w:val="000000"/>
                <w:sz w:val="20"/>
                <w:szCs w:val="20"/>
                <w:lang w:eastAsia="sl-SI"/>
              </w:rPr>
              <w:t>Trbovlje</w:t>
            </w:r>
          </w:p>
        </w:tc>
        <w:tc>
          <w:tcPr>
            <w:tcW w:w="2220" w:type="dxa"/>
            <w:shd w:val="clear" w:color="000000" w:fill="8DB4E3"/>
            <w:vAlign w:val="center"/>
            <w:hideMark/>
          </w:tcPr>
          <w:p w14:paraId="3D190942" w14:textId="4A8395EE" w:rsidR="00FD30F9" w:rsidRPr="0029784F" w:rsidRDefault="00FD30F9" w:rsidP="005A69BF">
            <w:pPr>
              <w:spacing w:after="0"/>
              <w:jc w:val="center"/>
              <w:rPr>
                <w:rFonts w:ascii="Calibri" w:eastAsia="Times New Roman" w:hAnsi="Calibri" w:cs="Times New Roman"/>
                <w:b/>
                <w:bCs/>
                <w:color w:val="000000"/>
                <w:sz w:val="20"/>
                <w:szCs w:val="20"/>
                <w:lang w:eastAsia="sl-SI"/>
              </w:rPr>
            </w:pPr>
            <w:r w:rsidRPr="0029784F">
              <w:rPr>
                <w:rFonts w:ascii="Calibri" w:eastAsia="Times New Roman" w:hAnsi="Calibri" w:cs="Times New Roman"/>
                <w:b/>
                <w:bCs/>
                <w:color w:val="000000"/>
                <w:sz w:val="20"/>
                <w:szCs w:val="20"/>
                <w:lang w:eastAsia="sl-SI"/>
              </w:rPr>
              <w:t>Delovno aktivno prebivalstvo - skupaj</w:t>
            </w:r>
          </w:p>
        </w:tc>
        <w:tc>
          <w:tcPr>
            <w:tcW w:w="2000" w:type="dxa"/>
            <w:shd w:val="clear" w:color="000000" w:fill="8DB4E3"/>
            <w:vAlign w:val="center"/>
            <w:hideMark/>
          </w:tcPr>
          <w:p w14:paraId="0484F81B" w14:textId="351BA36E" w:rsidR="00FD30F9" w:rsidRPr="0029784F" w:rsidRDefault="00FD30F9" w:rsidP="005A69BF">
            <w:pPr>
              <w:spacing w:after="0"/>
              <w:jc w:val="center"/>
              <w:rPr>
                <w:rFonts w:ascii="Calibri" w:eastAsia="Times New Roman" w:hAnsi="Calibri" w:cs="Times New Roman"/>
                <w:b/>
                <w:bCs/>
                <w:color w:val="000000"/>
                <w:sz w:val="20"/>
                <w:szCs w:val="20"/>
                <w:lang w:eastAsia="sl-SI"/>
              </w:rPr>
            </w:pPr>
            <w:r w:rsidRPr="0029784F">
              <w:rPr>
                <w:rFonts w:ascii="Calibri" w:eastAsia="Times New Roman" w:hAnsi="Calibri" w:cs="Times New Roman"/>
                <w:b/>
                <w:bCs/>
                <w:color w:val="000000"/>
                <w:sz w:val="20"/>
                <w:szCs w:val="20"/>
                <w:lang w:eastAsia="sl-SI"/>
              </w:rPr>
              <w:t>Registrirane brezposelne osebe</w:t>
            </w:r>
          </w:p>
        </w:tc>
        <w:tc>
          <w:tcPr>
            <w:tcW w:w="1440" w:type="dxa"/>
            <w:shd w:val="clear" w:color="000000" w:fill="8DB4E3"/>
            <w:vAlign w:val="center"/>
            <w:hideMark/>
          </w:tcPr>
          <w:p w14:paraId="7C2ED016" w14:textId="00596FE2" w:rsidR="00FD30F9" w:rsidRPr="0029784F" w:rsidRDefault="00FD30F9" w:rsidP="005A69BF">
            <w:pPr>
              <w:spacing w:after="0"/>
              <w:jc w:val="center"/>
              <w:rPr>
                <w:rFonts w:ascii="Calibri" w:eastAsia="Times New Roman" w:hAnsi="Calibri" w:cs="Times New Roman"/>
                <w:b/>
                <w:bCs/>
                <w:color w:val="000000"/>
                <w:sz w:val="20"/>
                <w:szCs w:val="20"/>
                <w:lang w:eastAsia="sl-SI"/>
              </w:rPr>
            </w:pPr>
            <w:r w:rsidRPr="0029784F">
              <w:rPr>
                <w:rFonts w:ascii="Calibri" w:eastAsia="Times New Roman" w:hAnsi="Calibri" w:cs="Times New Roman"/>
                <w:b/>
                <w:bCs/>
                <w:color w:val="000000"/>
                <w:sz w:val="20"/>
                <w:szCs w:val="20"/>
                <w:lang w:eastAsia="sl-SI"/>
              </w:rPr>
              <w:t>Stopnja registrirane brezposelnosti</w:t>
            </w:r>
          </w:p>
        </w:tc>
      </w:tr>
      <w:tr w:rsidR="00FD30F9" w:rsidRPr="0029784F" w14:paraId="45BADE28" w14:textId="77777777" w:rsidTr="00550D77">
        <w:trPr>
          <w:trHeight w:val="20"/>
        </w:trPr>
        <w:tc>
          <w:tcPr>
            <w:tcW w:w="2880" w:type="dxa"/>
            <w:shd w:val="clear" w:color="000000" w:fill="B8CCE4"/>
            <w:noWrap/>
            <w:vAlign w:val="center"/>
            <w:hideMark/>
          </w:tcPr>
          <w:p w14:paraId="1D9BC4D7" w14:textId="77777777" w:rsidR="00FD30F9" w:rsidRPr="0029784F" w:rsidRDefault="00FD30F9" w:rsidP="005A69BF">
            <w:pPr>
              <w:spacing w:after="0"/>
              <w:rPr>
                <w:rFonts w:ascii="Calibri" w:eastAsia="Times New Roman" w:hAnsi="Calibri" w:cs="Times New Roman"/>
                <w:color w:val="000000"/>
                <w:sz w:val="20"/>
                <w:szCs w:val="20"/>
                <w:lang w:eastAsia="sl-SI"/>
              </w:rPr>
            </w:pPr>
            <w:r w:rsidRPr="0029784F">
              <w:rPr>
                <w:rFonts w:ascii="Calibri" w:eastAsia="Times New Roman" w:hAnsi="Calibri" w:cs="Times New Roman"/>
                <w:color w:val="000000"/>
                <w:sz w:val="20"/>
                <w:szCs w:val="20"/>
                <w:lang w:eastAsia="sl-SI"/>
              </w:rPr>
              <w:t>Spol - skupaj</w:t>
            </w:r>
          </w:p>
        </w:tc>
        <w:tc>
          <w:tcPr>
            <w:tcW w:w="2220" w:type="dxa"/>
            <w:shd w:val="clear" w:color="auto" w:fill="auto"/>
            <w:noWrap/>
            <w:vAlign w:val="center"/>
          </w:tcPr>
          <w:p w14:paraId="7BDB244C" w14:textId="63AD7052" w:rsidR="00FD30F9" w:rsidRPr="0029784F" w:rsidRDefault="00550D77" w:rsidP="005A69BF">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5.736</w:t>
            </w:r>
          </w:p>
        </w:tc>
        <w:tc>
          <w:tcPr>
            <w:tcW w:w="2000" w:type="dxa"/>
            <w:shd w:val="clear" w:color="auto" w:fill="auto"/>
            <w:noWrap/>
            <w:vAlign w:val="center"/>
          </w:tcPr>
          <w:p w14:paraId="210C80A8" w14:textId="7B36400A" w:rsidR="00FD30F9" w:rsidRPr="0029784F" w:rsidRDefault="00550D77" w:rsidP="005A69BF">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1.344</w:t>
            </w:r>
          </w:p>
        </w:tc>
        <w:tc>
          <w:tcPr>
            <w:tcW w:w="1440" w:type="dxa"/>
            <w:shd w:val="clear" w:color="auto" w:fill="auto"/>
            <w:noWrap/>
            <w:vAlign w:val="center"/>
          </w:tcPr>
          <w:p w14:paraId="77B0690C" w14:textId="5F0ED1C8" w:rsidR="00FD30F9" w:rsidRPr="0029784F" w:rsidRDefault="00550D77" w:rsidP="005A69BF">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19,0</w:t>
            </w:r>
          </w:p>
        </w:tc>
      </w:tr>
      <w:tr w:rsidR="00FD30F9" w:rsidRPr="0029784F" w14:paraId="353DA68D" w14:textId="77777777" w:rsidTr="00550D77">
        <w:trPr>
          <w:trHeight w:val="20"/>
        </w:trPr>
        <w:tc>
          <w:tcPr>
            <w:tcW w:w="2880" w:type="dxa"/>
            <w:shd w:val="clear" w:color="000000" w:fill="B8CCE4"/>
            <w:noWrap/>
            <w:vAlign w:val="center"/>
            <w:hideMark/>
          </w:tcPr>
          <w:p w14:paraId="2CE9747B" w14:textId="77777777" w:rsidR="00FD30F9" w:rsidRPr="0029784F" w:rsidRDefault="00FD30F9" w:rsidP="005A69BF">
            <w:pPr>
              <w:spacing w:after="0"/>
              <w:rPr>
                <w:rFonts w:ascii="Calibri" w:eastAsia="Times New Roman" w:hAnsi="Calibri" w:cs="Times New Roman"/>
                <w:color w:val="000000"/>
                <w:sz w:val="20"/>
                <w:szCs w:val="20"/>
                <w:lang w:eastAsia="sl-SI"/>
              </w:rPr>
            </w:pPr>
            <w:r w:rsidRPr="0029784F">
              <w:rPr>
                <w:rFonts w:ascii="Calibri" w:eastAsia="Times New Roman" w:hAnsi="Calibri" w:cs="Times New Roman"/>
                <w:color w:val="000000"/>
                <w:sz w:val="20"/>
                <w:szCs w:val="20"/>
                <w:lang w:eastAsia="sl-SI"/>
              </w:rPr>
              <w:t xml:space="preserve">Moški </w:t>
            </w:r>
          </w:p>
        </w:tc>
        <w:tc>
          <w:tcPr>
            <w:tcW w:w="2220" w:type="dxa"/>
            <w:shd w:val="clear" w:color="auto" w:fill="auto"/>
            <w:noWrap/>
            <w:vAlign w:val="center"/>
          </w:tcPr>
          <w:p w14:paraId="13266542" w14:textId="30DDDC41" w:rsidR="00FD30F9" w:rsidRPr="0029784F" w:rsidRDefault="00550D77" w:rsidP="005A69BF">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2.940</w:t>
            </w:r>
          </w:p>
        </w:tc>
        <w:tc>
          <w:tcPr>
            <w:tcW w:w="2000" w:type="dxa"/>
            <w:shd w:val="clear" w:color="auto" w:fill="auto"/>
            <w:noWrap/>
            <w:vAlign w:val="center"/>
          </w:tcPr>
          <w:p w14:paraId="43074EE5" w14:textId="7FA385CB" w:rsidR="00FD30F9" w:rsidRPr="0029784F" w:rsidRDefault="00550D77" w:rsidP="005A69BF">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706</w:t>
            </w:r>
          </w:p>
        </w:tc>
        <w:tc>
          <w:tcPr>
            <w:tcW w:w="1440" w:type="dxa"/>
            <w:shd w:val="clear" w:color="auto" w:fill="auto"/>
            <w:noWrap/>
            <w:vAlign w:val="center"/>
          </w:tcPr>
          <w:p w14:paraId="0A6A90B2" w14:textId="28A239A2" w:rsidR="00FD30F9" w:rsidRPr="0029784F" w:rsidRDefault="00550D77" w:rsidP="005A69BF">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19,4</w:t>
            </w:r>
          </w:p>
        </w:tc>
      </w:tr>
      <w:tr w:rsidR="00FD30F9" w:rsidRPr="0029784F" w14:paraId="1E290250" w14:textId="77777777" w:rsidTr="00550D77">
        <w:trPr>
          <w:trHeight w:val="20"/>
        </w:trPr>
        <w:tc>
          <w:tcPr>
            <w:tcW w:w="2880" w:type="dxa"/>
            <w:shd w:val="clear" w:color="000000" w:fill="B8CCE4"/>
            <w:noWrap/>
            <w:vAlign w:val="center"/>
            <w:hideMark/>
          </w:tcPr>
          <w:p w14:paraId="192B374E" w14:textId="77777777" w:rsidR="00FD30F9" w:rsidRPr="0029784F" w:rsidRDefault="00FD30F9" w:rsidP="005A69BF">
            <w:pPr>
              <w:spacing w:after="0"/>
              <w:rPr>
                <w:rFonts w:ascii="Calibri" w:eastAsia="Times New Roman" w:hAnsi="Calibri" w:cs="Times New Roman"/>
                <w:color w:val="000000"/>
                <w:sz w:val="20"/>
                <w:szCs w:val="20"/>
                <w:lang w:eastAsia="sl-SI"/>
              </w:rPr>
            </w:pPr>
            <w:r w:rsidRPr="0029784F">
              <w:rPr>
                <w:rFonts w:ascii="Calibri" w:eastAsia="Times New Roman" w:hAnsi="Calibri" w:cs="Times New Roman"/>
                <w:color w:val="000000"/>
                <w:sz w:val="20"/>
                <w:szCs w:val="20"/>
                <w:lang w:eastAsia="sl-SI"/>
              </w:rPr>
              <w:t>Ženske</w:t>
            </w:r>
          </w:p>
        </w:tc>
        <w:tc>
          <w:tcPr>
            <w:tcW w:w="2220" w:type="dxa"/>
            <w:shd w:val="clear" w:color="auto" w:fill="auto"/>
            <w:noWrap/>
            <w:vAlign w:val="center"/>
          </w:tcPr>
          <w:p w14:paraId="29F57B23" w14:textId="1F310140" w:rsidR="00FD30F9" w:rsidRPr="0029784F" w:rsidRDefault="00550D77" w:rsidP="005A69BF">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2.795</w:t>
            </w:r>
          </w:p>
        </w:tc>
        <w:tc>
          <w:tcPr>
            <w:tcW w:w="2000" w:type="dxa"/>
            <w:shd w:val="clear" w:color="auto" w:fill="auto"/>
            <w:noWrap/>
            <w:vAlign w:val="center"/>
          </w:tcPr>
          <w:p w14:paraId="4981B259" w14:textId="494646D1" w:rsidR="00FD30F9" w:rsidRPr="0029784F" w:rsidRDefault="00550D77" w:rsidP="005A69BF">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637</w:t>
            </w:r>
          </w:p>
        </w:tc>
        <w:tc>
          <w:tcPr>
            <w:tcW w:w="1440" w:type="dxa"/>
            <w:shd w:val="clear" w:color="auto" w:fill="auto"/>
            <w:noWrap/>
            <w:vAlign w:val="center"/>
          </w:tcPr>
          <w:p w14:paraId="0FA3E8DC" w14:textId="1619404E" w:rsidR="00FD30F9" w:rsidRPr="0029784F" w:rsidRDefault="00550D77" w:rsidP="005A69BF">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18,6</w:t>
            </w:r>
          </w:p>
        </w:tc>
      </w:tr>
    </w:tbl>
    <w:p w14:paraId="264A67FE" w14:textId="05A94B47" w:rsidR="0049517D" w:rsidRPr="009154C5" w:rsidRDefault="0049517D" w:rsidP="0049517D">
      <w:pPr>
        <w:spacing w:after="0" w:line="240" w:lineRule="auto"/>
        <w:jc w:val="both"/>
        <w:rPr>
          <w:sz w:val="20"/>
          <w:szCs w:val="20"/>
          <w:lang w:val="sl-SI"/>
        </w:rPr>
      </w:pPr>
      <w:r w:rsidRPr="009154C5">
        <w:rPr>
          <w:sz w:val="20"/>
          <w:szCs w:val="20"/>
          <w:lang w:val="sl-SI"/>
        </w:rPr>
        <w:t xml:space="preserve">Vir: Statistični urad Republike Slovenije, </w:t>
      </w:r>
      <w:r>
        <w:rPr>
          <w:sz w:val="20"/>
          <w:szCs w:val="20"/>
          <w:lang w:val="sl-SI"/>
        </w:rPr>
        <w:t>podatki za leto 201</w:t>
      </w:r>
      <w:r w:rsidR="00550D77">
        <w:rPr>
          <w:sz w:val="20"/>
          <w:szCs w:val="20"/>
          <w:lang w:val="sl-SI"/>
        </w:rPr>
        <w:t>6</w:t>
      </w:r>
      <w:r>
        <w:rPr>
          <w:sz w:val="20"/>
          <w:szCs w:val="20"/>
          <w:lang w:val="sl-SI"/>
        </w:rPr>
        <w:t xml:space="preserve">, </w:t>
      </w:r>
      <w:r w:rsidR="00550D77">
        <w:rPr>
          <w:sz w:val="20"/>
          <w:szCs w:val="20"/>
          <w:lang w:val="sl-SI"/>
        </w:rPr>
        <w:t>2018</w:t>
      </w:r>
      <w:r w:rsidRPr="009154C5">
        <w:rPr>
          <w:sz w:val="20"/>
          <w:szCs w:val="20"/>
          <w:lang w:val="sl-SI"/>
        </w:rPr>
        <w:t>.</w:t>
      </w:r>
    </w:p>
    <w:p w14:paraId="0F844634" w14:textId="77777777" w:rsidR="00FD30F9" w:rsidRPr="009725A9" w:rsidRDefault="00FD30F9" w:rsidP="00FD30F9">
      <w:pPr>
        <w:spacing w:after="0"/>
        <w:jc w:val="both"/>
        <w:rPr>
          <w:shd w:val="clear" w:color="auto" w:fill="FFFFFF"/>
        </w:rPr>
      </w:pPr>
    </w:p>
    <w:p w14:paraId="608604F1" w14:textId="791090B7" w:rsidR="0049517D" w:rsidRDefault="0049517D" w:rsidP="0049517D">
      <w:pPr>
        <w:pStyle w:val="Navadensplet"/>
        <w:spacing w:before="0" w:beforeAutospacing="0" w:after="0" w:afterAutospacing="0" w:line="276" w:lineRule="auto"/>
        <w:jc w:val="both"/>
        <w:rPr>
          <w:rFonts w:asciiTheme="minorHAnsi" w:hAnsiTheme="minorHAnsi"/>
          <w:sz w:val="22"/>
          <w:szCs w:val="22"/>
          <w:lang w:val="sl-SI"/>
        </w:rPr>
      </w:pPr>
      <w:r w:rsidRPr="009154C5">
        <w:rPr>
          <w:rFonts w:asciiTheme="minorHAnsi" w:hAnsiTheme="minorHAnsi"/>
          <w:sz w:val="22"/>
          <w:szCs w:val="22"/>
          <w:lang w:val="sl-SI"/>
        </w:rPr>
        <w:t>Stopnja registrirane brezposelnosti v občini je bila leta 201</w:t>
      </w:r>
      <w:r w:rsidR="00550D77">
        <w:rPr>
          <w:rFonts w:asciiTheme="minorHAnsi" w:hAnsiTheme="minorHAnsi"/>
          <w:sz w:val="22"/>
          <w:szCs w:val="22"/>
          <w:lang w:val="sl-SI"/>
        </w:rPr>
        <w:t>6</w:t>
      </w:r>
      <w:r w:rsidRPr="009154C5">
        <w:rPr>
          <w:rFonts w:asciiTheme="minorHAnsi" w:hAnsiTheme="minorHAnsi"/>
          <w:sz w:val="22"/>
          <w:szCs w:val="22"/>
          <w:lang w:val="sl-SI"/>
        </w:rPr>
        <w:t xml:space="preserve"> z </w:t>
      </w:r>
      <w:r w:rsidR="00550D77">
        <w:rPr>
          <w:rFonts w:asciiTheme="minorHAnsi" w:hAnsiTheme="minorHAnsi"/>
          <w:sz w:val="22"/>
          <w:szCs w:val="22"/>
          <w:lang w:val="sl-SI"/>
        </w:rPr>
        <w:t>19</w:t>
      </w:r>
      <w:r w:rsidRPr="009154C5">
        <w:rPr>
          <w:rFonts w:asciiTheme="minorHAnsi" w:hAnsiTheme="minorHAnsi"/>
          <w:sz w:val="22"/>
          <w:szCs w:val="22"/>
          <w:lang w:val="sl-SI"/>
        </w:rPr>
        <w:t xml:space="preserve"> % višja od slovenskega povprečja (</w:t>
      </w:r>
      <w:r w:rsidR="00550D77">
        <w:rPr>
          <w:rFonts w:asciiTheme="minorHAnsi" w:hAnsiTheme="minorHAnsi"/>
          <w:sz w:val="22"/>
          <w:szCs w:val="22"/>
          <w:lang w:val="sl-SI"/>
        </w:rPr>
        <w:t>11,2</w:t>
      </w:r>
      <w:r w:rsidRPr="009154C5">
        <w:rPr>
          <w:rFonts w:asciiTheme="minorHAnsi" w:hAnsiTheme="minorHAnsi"/>
          <w:sz w:val="22"/>
          <w:szCs w:val="22"/>
          <w:lang w:val="sl-SI"/>
        </w:rPr>
        <w:t xml:space="preserve"> %). Med brezposelnimi so, </w:t>
      </w:r>
      <w:r w:rsidR="00550D77">
        <w:rPr>
          <w:rFonts w:asciiTheme="minorHAnsi" w:hAnsiTheme="minorHAnsi"/>
          <w:sz w:val="22"/>
          <w:szCs w:val="22"/>
          <w:lang w:val="sl-SI"/>
        </w:rPr>
        <w:t>nasprotno</w:t>
      </w:r>
      <w:r w:rsidRPr="009154C5">
        <w:rPr>
          <w:rFonts w:asciiTheme="minorHAnsi" w:hAnsiTheme="minorHAnsi"/>
          <w:sz w:val="22"/>
          <w:szCs w:val="22"/>
          <w:lang w:val="sl-SI"/>
        </w:rPr>
        <w:t xml:space="preserve"> kot v večin</w:t>
      </w:r>
      <w:r w:rsidR="00550D77">
        <w:rPr>
          <w:rFonts w:asciiTheme="minorHAnsi" w:hAnsiTheme="minorHAnsi"/>
          <w:sz w:val="22"/>
          <w:szCs w:val="22"/>
          <w:lang w:val="sl-SI"/>
        </w:rPr>
        <w:t>i slovenskih občin, prevladovali</w:t>
      </w:r>
      <w:r w:rsidRPr="009154C5">
        <w:rPr>
          <w:rFonts w:asciiTheme="minorHAnsi" w:hAnsiTheme="minorHAnsi"/>
          <w:sz w:val="22"/>
          <w:szCs w:val="22"/>
          <w:lang w:val="sl-SI"/>
        </w:rPr>
        <w:t xml:space="preserve"> </w:t>
      </w:r>
      <w:r w:rsidR="00550D77">
        <w:rPr>
          <w:rFonts w:asciiTheme="minorHAnsi" w:hAnsiTheme="minorHAnsi"/>
          <w:sz w:val="22"/>
          <w:szCs w:val="22"/>
          <w:lang w:val="sl-SI"/>
        </w:rPr>
        <w:t>moški</w:t>
      </w:r>
      <w:r w:rsidRPr="009154C5">
        <w:rPr>
          <w:rFonts w:asciiTheme="minorHAnsi" w:hAnsiTheme="minorHAnsi"/>
          <w:sz w:val="22"/>
          <w:szCs w:val="22"/>
          <w:lang w:val="sl-SI"/>
        </w:rPr>
        <w:t xml:space="preserve">. </w:t>
      </w:r>
      <w:r w:rsidRPr="009154C5">
        <w:rPr>
          <w:rFonts w:asciiTheme="minorHAnsi" w:hAnsiTheme="minorHAnsi"/>
          <w:sz w:val="22"/>
          <w:szCs w:val="22"/>
          <w:bdr w:val="none" w:sz="0" w:space="0" w:color="auto" w:frame="1"/>
          <w:lang w:val="sl-SI"/>
        </w:rPr>
        <w:t>Povprečna mesečna plača</w:t>
      </w:r>
      <w:r w:rsidRPr="009154C5">
        <w:rPr>
          <w:rFonts w:asciiTheme="minorHAnsi" w:hAnsiTheme="minorHAnsi"/>
          <w:sz w:val="22"/>
          <w:szCs w:val="22"/>
          <w:lang w:val="sl-SI"/>
        </w:rPr>
        <w:t> na osebo, zaposleno pri pravnih osebah, je bila v tej občini v bruto znesku za približno</w:t>
      </w:r>
      <w:r w:rsidRPr="009154C5">
        <w:rPr>
          <w:rFonts w:asciiTheme="minorHAnsi" w:hAnsiTheme="minorHAnsi"/>
          <w:color w:val="FF0000"/>
          <w:sz w:val="22"/>
          <w:szCs w:val="22"/>
          <w:lang w:val="sl-SI"/>
        </w:rPr>
        <w:t xml:space="preserve"> </w:t>
      </w:r>
      <w:r w:rsidR="00550D77">
        <w:rPr>
          <w:rFonts w:asciiTheme="minorHAnsi" w:hAnsiTheme="minorHAnsi"/>
          <w:sz w:val="22"/>
          <w:szCs w:val="22"/>
          <w:lang w:val="sl-SI"/>
        </w:rPr>
        <w:t>1</w:t>
      </w:r>
      <w:r w:rsidRPr="009154C5">
        <w:rPr>
          <w:rFonts w:asciiTheme="minorHAnsi" w:hAnsiTheme="minorHAnsi"/>
          <w:sz w:val="22"/>
          <w:szCs w:val="22"/>
          <w:lang w:val="sl-SI"/>
        </w:rPr>
        <w:t xml:space="preserve"> % </w:t>
      </w:r>
      <w:r w:rsidR="00550D77">
        <w:rPr>
          <w:rFonts w:asciiTheme="minorHAnsi" w:hAnsiTheme="minorHAnsi"/>
          <w:sz w:val="22"/>
          <w:szCs w:val="22"/>
          <w:lang w:val="sl-SI"/>
        </w:rPr>
        <w:t>niž</w:t>
      </w:r>
      <w:r w:rsidRPr="009154C5">
        <w:rPr>
          <w:rFonts w:asciiTheme="minorHAnsi" w:hAnsiTheme="minorHAnsi"/>
          <w:sz w:val="22"/>
          <w:szCs w:val="22"/>
          <w:lang w:val="sl-SI"/>
        </w:rPr>
        <w:t xml:space="preserve">ja od letnega povprečja mesečnih plač v Sloveniji, v neto znesku pa prav tako za približno </w:t>
      </w:r>
      <w:r w:rsidR="00550D77">
        <w:rPr>
          <w:rFonts w:asciiTheme="minorHAnsi" w:hAnsiTheme="minorHAnsi"/>
          <w:sz w:val="22"/>
          <w:szCs w:val="22"/>
          <w:lang w:val="sl-SI"/>
        </w:rPr>
        <w:t>1</w:t>
      </w:r>
      <w:r w:rsidRPr="009154C5">
        <w:rPr>
          <w:rFonts w:asciiTheme="minorHAnsi" w:hAnsiTheme="minorHAnsi"/>
          <w:sz w:val="22"/>
          <w:szCs w:val="22"/>
          <w:lang w:val="sl-SI"/>
        </w:rPr>
        <w:t xml:space="preserve"> % </w:t>
      </w:r>
      <w:r w:rsidR="00550D77">
        <w:rPr>
          <w:rFonts w:asciiTheme="minorHAnsi" w:hAnsiTheme="minorHAnsi"/>
          <w:sz w:val="22"/>
          <w:szCs w:val="22"/>
          <w:lang w:val="sl-SI"/>
        </w:rPr>
        <w:t>niž</w:t>
      </w:r>
      <w:r w:rsidRPr="009154C5">
        <w:rPr>
          <w:rFonts w:asciiTheme="minorHAnsi" w:hAnsiTheme="minorHAnsi"/>
          <w:sz w:val="22"/>
          <w:szCs w:val="22"/>
          <w:lang w:val="sl-SI"/>
        </w:rPr>
        <w:t>ja.</w:t>
      </w:r>
    </w:p>
    <w:p w14:paraId="10787968" w14:textId="77777777" w:rsidR="00FD30F9" w:rsidRPr="00845CD5" w:rsidRDefault="00FD30F9" w:rsidP="00516D47">
      <w:pPr>
        <w:pStyle w:val="Naslov2"/>
        <w:rPr>
          <w:shd w:val="clear" w:color="auto" w:fill="FFFFFF"/>
        </w:rPr>
      </w:pPr>
      <w:bookmarkStart w:id="74" w:name="_Toc501709611"/>
      <w:r w:rsidRPr="00845CD5">
        <w:rPr>
          <w:shd w:val="clear" w:color="auto" w:fill="FFFFFF"/>
        </w:rPr>
        <w:t>Gospodarstvo</w:t>
      </w:r>
      <w:bookmarkEnd w:id="74"/>
    </w:p>
    <w:p w14:paraId="78D634D0" w14:textId="77777777" w:rsidR="0049517D" w:rsidRPr="009154C5" w:rsidRDefault="0049517D" w:rsidP="00B90FDD">
      <w:pPr>
        <w:spacing w:after="0"/>
        <w:jc w:val="both"/>
        <w:rPr>
          <w:b/>
          <w:i/>
          <w:shd w:val="clear" w:color="auto" w:fill="FFFFFF"/>
          <w:lang w:val="sl-SI"/>
        </w:rPr>
      </w:pPr>
      <w:r w:rsidRPr="009154C5">
        <w:rPr>
          <w:rFonts w:eastAsia="Times New Roman" w:cs="Times New Roman"/>
          <w:lang w:val="sl-SI" w:eastAsia="sl-SI"/>
        </w:rPr>
        <w:t xml:space="preserve">Med nosilne dejavnosti </w:t>
      </w:r>
      <w:r>
        <w:rPr>
          <w:rFonts w:eastAsia="Times New Roman" w:cs="Times New Roman"/>
          <w:lang w:val="sl-SI" w:eastAsia="sl-SI"/>
        </w:rPr>
        <w:t xml:space="preserve">so </w:t>
      </w:r>
      <w:r w:rsidRPr="009154C5">
        <w:rPr>
          <w:rFonts w:eastAsia="Times New Roman" w:cs="Times New Roman"/>
          <w:lang w:val="sl-SI" w:eastAsia="sl-SI"/>
        </w:rPr>
        <w:t xml:space="preserve">se </w:t>
      </w:r>
      <w:r>
        <w:rPr>
          <w:rFonts w:eastAsia="Times New Roman" w:cs="Times New Roman"/>
          <w:lang w:val="sl-SI" w:eastAsia="sl-SI"/>
        </w:rPr>
        <w:t>nekdaj</w:t>
      </w:r>
      <w:r w:rsidRPr="009154C5">
        <w:rPr>
          <w:rFonts w:eastAsia="Times New Roman" w:cs="Times New Roman"/>
          <w:lang w:val="sl-SI" w:eastAsia="sl-SI"/>
        </w:rPr>
        <w:t xml:space="preserve"> uvršča</w:t>
      </w:r>
      <w:r>
        <w:rPr>
          <w:rFonts w:eastAsia="Times New Roman" w:cs="Times New Roman"/>
          <w:lang w:val="sl-SI" w:eastAsia="sl-SI"/>
        </w:rPr>
        <w:t>le</w:t>
      </w:r>
      <w:r w:rsidRPr="009154C5">
        <w:rPr>
          <w:rFonts w:eastAsia="Times New Roman" w:cs="Times New Roman"/>
          <w:lang w:val="sl-SI" w:eastAsia="sl-SI"/>
        </w:rPr>
        <w:t xml:space="preserve"> premogovništvo</w:t>
      </w:r>
      <w:r>
        <w:rPr>
          <w:rFonts w:eastAsia="Times New Roman" w:cs="Times New Roman"/>
          <w:lang w:val="sl-SI" w:eastAsia="sl-SI"/>
        </w:rPr>
        <w:t>,</w:t>
      </w:r>
      <w:r w:rsidRPr="00A47576">
        <w:rPr>
          <w:rFonts w:eastAsia="Times New Roman" w:cs="Times New Roman"/>
          <w:lang w:val="sl-SI" w:eastAsia="sl-SI"/>
        </w:rPr>
        <w:t xml:space="preserve"> </w:t>
      </w:r>
      <w:r>
        <w:rPr>
          <w:rFonts w:eastAsia="Times New Roman" w:cs="Times New Roman"/>
          <w:lang w:val="sl-SI" w:eastAsia="sl-SI"/>
        </w:rPr>
        <w:t xml:space="preserve">proizvodnja električne energije, </w:t>
      </w:r>
      <w:r w:rsidRPr="009154C5">
        <w:rPr>
          <w:rFonts w:eastAsia="Times New Roman" w:cs="Times New Roman"/>
          <w:lang w:val="sl-SI" w:eastAsia="sl-SI"/>
        </w:rPr>
        <w:t>strojegradnja</w:t>
      </w:r>
      <w:r>
        <w:rPr>
          <w:rFonts w:eastAsia="Times New Roman" w:cs="Times New Roman"/>
          <w:lang w:val="sl-SI" w:eastAsia="sl-SI"/>
        </w:rPr>
        <w:t xml:space="preserve"> in</w:t>
      </w:r>
      <w:r w:rsidRPr="009154C5">
        <w:rPr>
          <w:rFonts w:eastAsia="Times New Roman" w:cs="Times New Roman"/>
          <w:lang w:val="sl-SI" w:eastAsia="sl-SI"/>
        </w:rPr>
        <w:t xml:space="preserve"> proizvodnja cementa, ki pa </w:t>
      </w:r>
      <w:r>
        <w:rPr>
          <w:rFonts w:eastAsia="Times New Roman" w:cs="Times New Roman"/>
          <w:lang w:val="sl-SI" w:eastAsia="sl-SI"/>
        </w:rPr>
        <w:t>so</w:t>
      </w:r>
      <w:r w:rsidRPr="009154C5">
        <w:rPr>
          <w:rFonts w:eastAsia="Times New Roman" w:cs="Times New Roman"/>
          <w:lang w:val="sl-SI" w:eastAsia="sl-SI"/>
        </w:rPr>
        <w:t xml:space="preserve"> trenutno v procesu zapiranja in precej negotovem položaju</w:t>
      </w:r>
      <w:r>
        <w:rPr>
          <w:rFonts w:eastAsia="Times New Roman" w:cs="Times New Roman"/>
          <w:lang w:val="sl-SI" w:eastAsia="sl-SI"/>
        </w:rPr>
        <w:t>.</w:t>
      </w:r>
      <w:r w:rsidRPr="009154C5">
        <w:rPr>
          <w:rFonts w:eastAsia="Times New Roman" w:cs="Times New Roman"/>
          <w:lang w:val="sl-SI" w:eastAsia="sl-SI"/>
        </w:rPr>
        <w:t xml:space="preserve">  </w:t>
      </w:r>
      <w:r>
        <w:rPr>
          <w:rFonts w:eastAsia="Times New Roman" w:cs="Times New Roman"/>
          <w:lang w:val="sl-SI" w:eastAsia="sl-SI"/>
        </w:rPr>
        <w:t>V</w:t>
      </w:r>
      <w:r w:rsidRPr="009154C5">
        <w:rPr>
          <w:rFonts w:eastAsia="Times New Roman" w:cs="Times New Roman"/>
          <w:lang w:val="sl-SI" w:eastAsia="sl-SI"/>
        </w:rPr>
        <w:t>ečji vpliv in delež so pridobil</w:t>
      </w:r>
      <w:r>
        <w:rPr>
          <w:rFonts w:eastAsia="Times New Roman" w:cs="Times New Roman"/>
          <w:lang w:val="sl-SI" w:eastAsia="sl-SI"/>
        </w:rPr>
        <w:t>i</w:t>
      </w:r>
      <w:r w:rsidRPr="009154C5">
        <w:rPr>
          <w:rFonts w:eastAsia="Times New Roman" w:cs="Times New Roman"/>
          <w:lang w:val="sl-SI" w:eastAsia="sl-SI"/>
        </w:rPr>
        <w:t xml:space="preserve"> </w:t>
      </w:r>
      <w:r>
        <w:rPr>
          <w:rFonts w:eastAsia="Times New Roman" w:cs="Times New Roman"/>
          <w:lang w:val="sl-SI" w:eastAsia="sl-SI"/>
        </w:rPr>
        <w:t>gradbeništvo,</w:t>
      </w:r>
      <w:r w:rsidRPr="009154C5">
        <w:rPr>
          <w:rFonts w:eastAsia="Times New Roman" w:cs="Times New Roman"/>
          <w:lang w:val="sl-SI" w:eastAsia="sl-SI"/>
        </w:rPr>
        <w:t xml:space="preserve"> projektiranje, inženiring</w:t>
      </w:r>
      <w:r>
        <w:rPr>
          <w:rFonts w:eastAsia="Times New Roman" w:cs="Times New Roman"/>
          <w:lang w:val="sl-SI" w:eastAsia="sl-SI"/>
        </w:rPr>
        <w:t>, predvsem pa</w:t>
      </w:r>
      <w:r w:rsidRPr="009154C5">
        <w:rPr>
          <w:rFonts w:eastAsia="Times New Roman" w:cs="Times New Roman"/>
          <w:lang w:val="sl-SI" w:eastAsia="sl-SI"/>
        </w:rPr>
        <w:t xml:space="preserve"> različne storitvene dejavnosti ter dejavnosti usmerjene v proizvodnjo in podporo sodobne tehnologije. </w:t>
      </w:r>
    </w:p>
    <w:p w14:paraId="4CB50BF1" w14:textId="77777777" w:rsidR="0049517D" w:rsidRPr="009154C5" w:rsidRDefault="0049517D" w:rsidP="0049517D">
      <w:pPr>
        <w:spacing w:after="0"/>
        <w:jc w:val="both"/>
        <w:rPr>
          <w:rFonts w:eastAsia="Times New Roman" w:cs="Times New Roman"/>
          <w:lang w:val="sl-SI" w:eastAsia="sl-SI"/>
        </w:rPr>
      </w:pPr>
      <w:r w:rsidRPr="009154C5">
        <w:rPr>
          <w:rFonts w:eastAsia="Times New Roman" w:cs="Times New Roman"/>
          <w:lang w:val="sl-SI" w:eastAsia="sl-SI"/>
        </w:rPr>
        <w:t xml:space="preserve">Gospodarstvo občine Trbovlje je bilo že pred nastopom gospodarske krize v težkem razvojnem položaju kot posledici zapiranja rudnika. Zato je težje in sorazmerno neustrezno reagiralo na finančno krizo, kar izkazuje tako upad rasti prihodkov in dodane vrednosti, kot tudi </w:t>
      </w:r>
      <w:r>
        <w:rPr>
          <w:rFonts w:eastAsia="Times New Roman" w:cs="Times New Roman"/>
          <w:lang w:val="sl-SI" w:eastAsia="sl-SI"/>
        </w:rPr>
        <w:t xml:space="preserve">upad </w:t>
      </w:r>
      <w:r w:rsidRPr="009154C5">
        <w:rPr>
          <w:rFonts w:eastAsia="Times New Roman" w:cs="Times New Roman"/>
          <w:lang w:val="sl-SI" w:eastAsia="sl-SI"/>
        </w:rPr>
        <w:t>zaposlitvenih možnosti in investicij.</w:t>
      </w:r>
      <w:r w:rsidRPr="009154C5">
        <w:rPr>
          <w:rStyle w:val="Sprotnaopomba-sklic"/>
          <w:rFonts w:eastAsia="Times New Roman" w:cs="Times New Roman"/>
          <w:lang w:val="sl-SI" w:eastAsia="sl-SI"/>
        </w:rPr>
        <w:footnoteReference w:id="26"/>
      </w:r>
    </w:p>
    <w:p w14:paraId="58980A78" w14:textId="51797572" w:rsidR="005A69BF" w:rsidRDefault="005A69BF">
      <w:pPr>
        <w:rPr>
          <w:rFonts w:eastAsia="Times New Roman" w:cs="Times New Roman"/>
          <w:lang w:eastAsia="sl-SI"/>
        </w:rPr>
      </w:pPr>
      <w:r>
        <w:rPr>
          <w:rFonts w:eastAsia="Times New Roman" w:cs="Times New Roman"/>
          <w:lang w:eastAsia="sl-SI"/>
        </w:rPr>
        <w:br w:type="page"/>
      </w:r>
    </w:p>
    <w:p w14:paraId="5BD68957" w14:textId="6E886972" w:rsidR="00FD30F9" w:rsidRPr="00D149B6" w:rsidRDefault="00FD30F9" w:rsidP="0049517D">
      <w:pPr>
        <w:pStyle w:val="Napis"/>
        <w:spacing w:line="240" w:lineRule="auto"/>
        <w:jc w:val="both"/>
        <w:rPr>
          <w:sz w:val="20"/>
          <w:szCs w:val="20"/>
        </w:rPr>
      </w:pPr>
      <w:bookmarkStart w:id="75" w:name="_Toc503774442"/>
      <w:r w:rsidRPr="00D149B6">
        <w:rPr>
          <w:sz w:val="20"/>
          <w:szCs w:val="20"/>
        </w:rPr>
        <w:lastRenderedPageBreak/>
        <w:t xml:space="preserve">Tabela </w:t>
      </w:r>
      <w:r w:rsidR="00CF390A" w:rsidRPr="00D149B6">
        <w:rPr>
          <w:sz w:val="20"/>
          <w:szCs w:val="20"/>
        </w:rPr>
        <w:fldChar w:fldCharType="begin"/>
      </w:r>
      <w:r w:rsidRPr="00D149B6">
        <w:rPr>
          <w:sz w:val="20"/>
          <w:szCs w:val="20"/>
        </w:rPr>
        <w:instrText xml:space="preserve"> SEQ Tabela \* ARABIC </w:instrText>
      </w:r>
      <w:r w:rsidR="00CF390A" w:rsidRPr="00D149B6">
        <w:rPr>
          <w:sz w:val="20"/>
          <w:szCs w:val="20"/>
        </w:rPr>
        <w:fldChar w:fldCharType="separate"/>
      </w:r>
      <w:r w:rsidR="00846BEC">
        <w:rPr>
          <w:noProof/>
          <w:sz w:val="20"/>
          <w:szCs w:val="20"/>
        </w:rPr>
        <w:t>6</w:t>
      </w:r>
      <w:r w:rsidR="00CF390A" w:rsidRPr="00D149B6">
        <w:rPr>
          <w:sz w:val="20"/>
          <w:szCs w:val="20"/>
        </w:rPr>
        <w:fldChar w:fldCharType="end"/>
      </w:r>
      <w:r w:rsidRPr="00D149B6">
        <w:rPr>
          <w:sz w:val="20"/>
          <w:szCs w:val="20"/>
        </w:rPr>
        <w:t xml:space="preserve">: Podatki o gospodarskih subjektih v občini </w:t>
      </w:r>
      <w:r>
        <w:rPr>
          <w:sz w:val="20"/>
          <w:szCs w:val="20"/>
        </w:rPr>
        <w:t>Trbovlje, 20</w:t>
      </w:r>
      <w:r w:rsidR="00550D77">
        <w:rPr>
          <w:sz w:val="20"/>
          <w:szCs w:val="20"/>
        </w:rPr>
        <w:t>10</w:t>
      </w:r>
      <w:r>
        <w:rPr>
          <w:sz w:val="20"/>
          <w:szCs w:val="20"/>
        </w:rPr>
        <w:t>-</w:t>
      </w:r>
      <w:r w:rsidRPr="00D149B6">
        <w:rPr>
          <w:sz w:val="20"/>
          <w:szCs w:val="20"/>
        </w:rPr>
        <w:t>201</w:t>
      </w:r>
      <w:r w:rsidR="00550D77">
        <w:rPr>
          <w:sz w:val="20"/>
          <w:szCs w:val="20"/>
        </w:rPr>
        <w:t>6</w:t>
      </w:r>
      <w:bookmarkEnd w:id="75"/>
    </w:p>
    <w:tbl>
      <w:tblPr>
        <w:tblW w:w="94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423"/>
        <w:gridCol w:w="859"/>
        <w:gridCol w:w="859"/>
        <w:gridCol w:w="859"/>
        <w:gridCol w:w="859"/>
        <w:gridCol w:w="859"/>
        <w:gridCol w:w="859"/>
        <w:gridCol w:w="859"/>
      </w:tblGrid>
      <w:tr w:rsidR="00550D77" w:rsidRPr="00536F06" w14:paraId="35DBB9C8" w14:textId="77777777" w:rsidTr="005A69BF">
        <w:trPr>
          <w:trHeight w:val="20"/>
        </w:trPr>
        <w:tc>
          <w:tcPr>
            <w:tcW w:w="3423" w:type="dxa"/>
            <w:shd w:val="clear" w:color="000000" w:fill="8DB4E3"/>
            <w:noWrap/>
            <w:vAlign w:val="center"/>
            <w:hideMark/>
          </w:tcPr>
          <w:p w14:paraId="505FB016" w14:textId="77777777" w:rsidR="00550D77" w:rsidRPr="00536F06" w:rsidRDefault="00550D77" w:rsidP="00550D77">
            <w:pPr>
              <w:spacing w:after="0"/>
              <w:rPr>
                <w:rFonts w:ascii="Calibri" w:eastAsia="Times New Roman" w:hAnsi="Calibri" w:cs="Times New Roman"/>
                <w:b/>
                <w:bCs/>
                <w:color w:val="000000"/>
                <w:sz w:val="20"/>
                <w:szCs w:val="20"/>
                <w:lang w:eastAsia="sl-SI"/>
              </w:rPr>
            </w:pPr>
            <w:r w:rsidRPr="00536F06">
              <w:rPr>
                <w:rFonts w:ascii="Calibri" w:eastAsia="Times New Roman" w:hAnsi="Calibri" w:cs="Times New Roman"/>
                <w:b/>
                <w:bCs/>
                <w:color w:val="000000"/>
                <w:sz w:val="20"/>
                <w:szCs w:val="20"/>
                <w:lang w:eastAsia="sl-SI"/>
              </w:rPr>
              <w:t xml:space="preserve">Občina </w:t>
            </w:r>
            <w:r>
              <w:rPr>
                <w:rFonts w:ascii="Calibri" w:eastAsia="Times New Roman" w:hAnsi="Calibri" w:cs="Times New Roman"/>
                <w:b/>
                <w:bCs/>
                <w:color w:val="000000"/>
                <w:sz w:val="20"/>
                <w:szCs w:val="20"/>
                <w:lang w:eastAsia="sl-SI"/>
              </w:rPr>
              <w:t>Trbovlje</w:t>
            </w:r>
          </w:p>
        </w:tc>
        <w:tc>
          <w:tcPr>
            <w:tcW w:w="859" w:type="dxa"/>
            <w:shd w:val="clear" w:color="000000" w:fill="8DB4E3"/>
            <w:noWrap/>
            <w:vAlign w:val="center"/>
            <w:hideMark/>
          </w:tcPr>
          <w:p w14:paraId="01F321E6" w14:textId="3843BF5D" w:rsidR="00550D77" w:rsidRPr="00536F06" w:rsidRDefault="00550D77" w:rsidP="00550D77">
            <w:pPr>
              <w:spacing w:after="0"/>
              <w:jc w:val="center"/>
              <w:rPr>
                <w:rFonts w:ascii="Calibri" w:eastAsia="Times New Roman" w:hAnsi="Calibri" w:cs="Times New Roman"/>
                <w:b/>
                <w:bCs/>
                <w:color w:val="000000"/>
                <w:sz w:val="20"/>
                <w:szCs w:val="20"/>
                <w:lang w:eastAsia="sl-SI"/>
              </w:rPr>
            </w:pPr>
            <w:r w:rsidRPr="00536F06">
              <w:rPr>
                <w:rFonts w:ascii="Calibri" w:eastAsia="Times New Roman" w:hAnsi="Calibri" w:cs="Times New Roman"/>
                <w:b/>
                <w:bCs/>
                <w:color w:val="000000"/>
                <w:sz w:val="20"/>
                <w:szCs w:val="20"/>
                <w:lang w:eastAsia="sl-SI"/>
              </w:rPr>
              <w:t>2010</w:t>
            </w:r>
          </w:p>
        </w:tc>
        <w:tc>
          <w:tcPr>
            <w:tcW w:w="859" w:type="dxa"/>
            <w:shd w:val="clear" w:color="000000" w:fill="8DB4E3"/>
            <w:noWrap/>
            <w:vAlign w:val="center"/>
            <w:hideMark/>
          </w:tcPr>
          <w:p w14:paraId="6768293A" w14:textId="1C912E57" w:rsidR="00550D77" w:rsidRPr="00536F06" w:rsidRDefault="00550D77" w:rsidP="00550D77">
            <w:pPr>
              <w:spacing w:after="0"/>
              <w:jc w:val="center"/>
              <w:rPr>
                <w:rFonts w:ascii="Calibri" w:eastAsia="Times New Roman" w:hAnsi="Calibri" w:cs="Times New Roman"/>
                <w:b/>
                <w:bCs/>
                <w:color w:val="000000"/>
                <w:sz w:val="20"/>
                <w:szCs w:val="20"/>
                <w:lang w:eastAsia="sl-SI"/>
              </w:rPr>
            </w:pPr>
            <w:r w:rsidRPr="00536F06">
              <w:rPr>
                <w:rFonts w:ascii="Calibri" w:eastAsia="Times New Roman" w:hAnsi="Calibri" w:cs="Times New Roman"/>
                <w:b/>
                <w:bCs/>
                <w:color w:val="000000"/>
                <w:sz w:val="20"/>
                <w:szCs w:val="20"/>
                <w:lang w:eastAsia="sl-SI"/>
              </w:rPr>
              <w:t>2011</w:t>
            </w:r>
          </w:p>
        </w:tc>
        <w:tc>
          <w:tcPr>
            <w:tcW w:w="859" w:type="dxa"/>
            <w:shd w:val="clear" w:color="000000" w:fill="8DB4E3"/>
            <w:noWrap/>
            <w:vAlign w:val="center"/>
            <w:hideMark/>
          </w:tcPr>
          <w:p w14:paraId="22028A83" w14:textId="346ABE4D" w:rsidR="00550D77" w:rsidRPr="00536F06" w:rsidRDefault="00550D77" w:rsidP="00550D77">
            <w:pPr>
              <w:spacing w:after="0"/>
              <w:jc w:val="center"/>
              <w:rPr>
                <w:rFonts w:ascii="Calibri" w:eastAsia="Times New Roman" w:hAnsi="Calibri" w:cs="Times New Roman"/>
                <w:b/>
                <w:bCs/>
                <w:color w:val="000000"/>
                <w:sz w:val="20"/>
                <w:szCs w:val="20"/>
                <w:lang w:eastAsia="sl-SI"/>
              </w:rPr>
            </w:pPr>
            <w:r w:rsidRPr="00536F06">
              <w:rPr>
                <w:rFonts w:ascii="Calibri" w:eastAsia="Times New Roman" w:hAnsi="Calibri" w:cs="Times New Roman"/>
                <w:b/>
                <w:bCs/>
                <w:color w:val="000000"/>
                <w:sz w:val="20"/>
                <w:szCs w:val="20"/>
                <w:lang w:eastAsia="sl-SI"/>
              </w:rPr>
              <w:t>2012</w:t>
            </w:r>
          </w:p>
        </w:tc>
        <w:tc>
          <w:tcPr>
            <w:tcW w:w="859" w:type="dxa"/>
            <w:shd w:val="clear" w:color="000000" w:fill="8DB4E3"/>
            <w:noWrap/>
            <w:vAlign w:val="center"/>
            <w:hideMark/>
          </w:tcPr>
          <w:p w14:paraId="56889868" w14:textId="49BDE303" w:rsidR="00550D77" w:rsidRPr="00536F06" w:rsidRDefault="00550D77" w:rsidP="00550D77">
            <w:pPr>
              <w:spacing w:after="0"/>
              <w:jc w:val="center"/>
              <w:rPr>
                <w:rFonts w:ascii="Calibri" w:eastAsia="Times New Roman" w:hAnsi="Calibri" w:cs="Times New Roman"/>
                <w:b/>
                <w:bCs/>
                <w:color w:val="000000"/>
                <w:sz w:val="20"/>
                <w:szCs w:val="20"/>
                <w:lang w:eastAsia="sl-SI"/>
              </w:rPr>
            </w:pPr>
            <w:r w:rsidRPr="00536F06">
              <w:rPr>
                <w:rFonts w:ascii="Calibri" w:eastAsia="Times New Roman" w:hAnsi="Calibri" w:cs="Times New Roman"/>
                <w:b/>
                <w:bCs/>
                <w:color w:val="000000"/>
                <w:sz w:val="20"/>
                <w:szCs w:val="20"/>
                <w:lang w:eastAsia="sl-SI"/>
              </w:rPr>
              <w:t>2013</w:t>
            </w:r>
          </w:p>
        </w:tc>
        <w:tc>
          <w:tcPr>
            <w:tcW w:w="859" w:type="dxa"/>
            <w:shd w:val="clear" w:color="000000" w:fill="8DB4E3"/>
            <w:noWrap/>
            <w:vAlign w:val="center"/>
            <w:hideMark/>
          </w:tcPr>
          <w:p w14:paraId="514BBF4C" w14:textId="59DEEB72" w:rsidR="00550D77" w:rsidRPr="00536F06" w:rsidRDefault="00550D77" w:rsidP="00550D77">
            <w:pPr>
              <w:spacing w:after="0"/>
              <w:jc w:val="center"/>
              <w:rPr>
                <w:rFonts w:ascii="Calibri" w:eastAsia="Times New Roman" w:hAnsi="Calibri" w:cs="Times New Roman"/>
                <w:b/>
                <w:bCs/>
                <w:color w:val="000000"/>
                <w:sz w:val="20"/>
                <w:szCs w:val="20"/>
                <w:lang w:eastAsia="sl-SI"/>
              </w:rPr>
            </w:pPr>
            <w:r w:rsidRPr="00536F06">
              <w:rPr>
                <w:rFonts w:ascii="Calibri" w:eastAsia="Times New Roman" w:hAnsi="Calibri" w:cs="Times New Roman"/>
                <w:b/>
                <w:bCs/>
                <w:color w:val="000000"/>
                <w:sz w:val="20"/>
                <w:szCs w:val="20"/>
                <w:lang w:eastAsia="sl-SI"/>
              </w:rPr>
              <w:t>2014</w:t>
            </w:r>
          </w:p>
        </w:tc>
        <w:tc>
          <w:tcPr>
            <w:tcW w:w="859" w:type="dxa"/>
            <w:shd w:val="clear" w:color="000000" w:fill="8DB4E3"/>
            <w:noWrap/>
            <w:vAlign w:val="center"/>
            <w:hideMark/>
          </w:tcPr>
          <w:p w14:paraId="61F6A791" w14:textId="64B012AA" w:rsidR="00550D77" w:rsidRPr="00536F06" w:rsidRDefault="00550D77" w:rsidP="00550D77">
            <w:pPr>
              <w:spacing w:after="0"/>
              <w:jc w:val="center"/>
              <w:rPr>
                <w:rFonts w:ascii="Calibri" w:eastAsia="Times New Roman" w:hAnsi="Calibri" w:cs="Times New Roman"/>
                <w:b/>
                <w:bCs/>
                <w:color w:val="000000"/>
                <w:sz w:val="20"/>
                <w:szCs w:val="20"/>
                <w:lang w:eastAsia="sl-SI"/>
              </w:rPr>
            </w:pPr>
            <w:r w:rsidRPr="00536F06">
              <w:rPr>
                <w:rFonts w:ascii="Calibri" w:eastAsia="Times New Roman" w:hAnsi="Calibri" w:cs="Times New Roman"/>
                <w:b/>
                <w:bCs/>
                <w:color w:val="000000"/>
                <w:sz w:val="20"/>
                <w:szCs w:val="20"/>
                <w:lang w:eastAsia="sl-SI"/>
              </w:rPr>
              <w:t>201</w:t>
            </w:r>
            <w:r>
              <w:rPr>
                <w:rFonts w:ascii="Calibri" w:eastAsia="Times New Roman" w:hAnsi="Calibri" w:cs="Times New Roman"/>
                <w:b/>
                <w:bCs/>
                <w:color w:val="000000"/>
                <w:sz w:val="20"/>
                <w:szCs w:val="20"/>
                <w:lang w:eastAsia="sl-SI"/>
              </w:rPr>
              <w:t>5</w:t>
            </w:r>
          </w:p>
        </w:tc>
        <w:tc>
          <w:tcPr>
            <w:tcW w:w="859" w:type="dxa"/>
            <w:shd w:val="clear" w:color="000000" w:fill="8DB4E3"/>
            <w:noWrap/>
            <w:vAlign w:val="center"/>
            <w:hideMark/>
          </w:tcPr>
          <w:p w14:paraId="4E87412A" w14:textId="620949F3" w:rsidR="00550D77" w:rsidRPr="00536F06" w:rsidRDefault="00550D77" w:rsidP="00550D77">
            <w:pPr>
              <w:spacing w:after="0"/>
              <w:jc w:val="center"/>
              <w:rPr>
                <w:rFonts w:ascii="Calibri" w:eastAsia="Times New Roman" w:hAnsi="Calibri" w:cs="Times New Roman"/>
                <w:b/>
                <w:bCs/>
                <w:color w:val="000000"/>
                <w:sz w:val="20"/>
                <w:szCs w:val="20"/>
                <w:lang w:eastAsia="sl-SI"/>
              </w:rPr>
            </w:pPr>
            <w:r w:rsidRPr="00536F06">
              <w:rPr>
                <w:rFonts w:ascii="Calibri" w:eastAsia="Times New Roman" w:hAnsi="Calibri" w:cs="Times New Roman"/>
                <w:b/>
                <w:bCs/>
                <w:color w:val="000000"/>
                <w:sz w:val="20"/>
                <w:szCs w:val="20"/>
                <w:lang w:eastAsia="sl-SI"/>
              </w:rPr>
              <w:t>201</w:t>
            </w:r>
            <w:r>
              <w:rPr>
                <w:rFonts w:ascii="Calibri" w:eastAsia="Times New Roman" w:hAnsi="Calibri" w:cs="Times New Roman"/>
                <w:b/>
                <w:bCs/>
                <w:color w:val="000000"/>
                <w:sz w:val="20"/>
                <w:szCs w:val="20"/>
                <w:lang w:eastAsia="sl-SI"/>
              </w:rPr>
              <w:t>6</w:t>
            </w:r>
          </w:p>
        </w:tc>
      </w:tr>
      <w:tr w:rsidR="00550D77" w:rsidRPr="00536F06" w14:paraId="40BD1DE5" w14:textId="77777777" w:rsidTr="00550D77">
        <w:trPr>
          <w:trHeight w:val="20"/>
        </w:trPr>
        <w:tc>
          <w:tcPr>
            <w:tcW w:w="3423" w:type="dxa"/>
            <w:shd w:val="clear" w:color="000000" w:fill="B8CCE4"/>
            <w:noWrap/>
            <w:vAlign w:val="center"/>
            <w:hideMark/>
          </w:tcPr>
          <w:p w14:paraId="4972F91C" w14:textId="77777777" w:rsidR="00550D77" w:rsidRPr="00A8547C" w:rsidRDefault="00550D77" w:rsidP="00550D77">
            <w:pPr>
              <w:spacing w:after="0"/>
              <w:rPr>
                <w:rFonts w:ascii="Calibri" w:eastAsia="Times New Roman" w:hAnsi="Calibri" w:cs="Times New Roman"/>
                <w:sz w:val="20"/>
                <w:szCs w:val="20"/>
                <w:lang w:eastAsia="sl-SI"/>
              </w:rPr>
            </w:pPr>
            <w:r w:rsidRPr="00A8547C">
              <w:rPr>
                <w:rFonts w:ascii="Calibri" w:eastAsia="Times New Roman" w:hAnsi="Calibri" w:cs="Times New Roman"/>
                <w:sz w:val="20"/>
                <w:szCs w:val="20"/>
                <w:lang w:eastAsia="sl-SI"/>
              </w:rPr>
              <w:t>Število podjetij</w:t>
            </w:r>
          </w:p>
        </w:tc>
        <w:tc>
          <w:tcPr>
            <w:tcW w:w="859" w:type="dxa"/>
            <w:shd w:val="clear" w:color="auto" w:fill="auto"/>
            <w:noWrap/>
            <w:vAlign w:val="center"/>
            <w:hideMark/>
          </w:tcPr>
          <w:p w14:paraId="5ACB7DA3" w14:textId="60041920"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1.032</w:t>
            </w:r>
          </w:p>
        </w:tc>
        <w:tc>
          <w:tcPr>
            <w:tcW w:w="859" w:type="dxa"/>
            <w:shd w:val="clear" w:color="auto" w:fill="auto"/>
            <w:noWrap/>
            <w:vAlign w:val="center"/>
            <w:hideMark/>
          </w:tcPr>
          <w:p w14:paraId="4B9FC795" w14:textId="24D0FDEF"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1.033</w:t>
            </w:r>
          </w:p>
        </w:tc>
        <w:tc>
          <w:tcPr>
            <w:tcW w:w="859" w:type="dxa"/>
            <w:shd w:val="clear" w:color="auto" w:fill="auto"/>
            <w:noWrap/>
            <w:vAlign w:val="center"/>
            <w:hideMark/>
          </w:tcPr>
          <w:p w14:paraId="4BB87226" w14:textId="2535B463"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1.036</w:t>
            </w:r>
          </w:p>
        </w:tc>
        <w:tc>
          <w:tcPr>
            <w:tcW w:w="859" w:type="dxa"/>
            <w:shd w:val="clear" w:color="auto" w:fill="auto"/>
            <w:noWrap/>
            <w:vAlign w:val="center"/>
            <w:hideMark/>
          </w:tcPr>
          <w:p w14:paraId="7DFFFF88" w14:textId="37F53203"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1.030</w:t>
            </w:r>
          </w:p>
        </w:tc>
        <w:tc>
          <w:tcPr>
            <w:tcW w:w="859" w:type="dxa"/>
            <w:shd w:val="clear" w:color="auto" w:fill="auto"/>
            <w:noWrap/>
            <w:vAlign w:val="center"/>
            <w:hideMark/>
          </w:tcPr>
          <w:p w14:paraId="60FAFB8A" w14:textId="2AC2B55C"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1.031</w:t>
            </w:r>
          </w:p>
        </w:tc>
        <w:tc>
          <w:tcPr>
            <w:tcW w:w="859" w:type="dxa"/>
            <w:shd w:val="clear" w:color="auto" w:fill="auto"/>
            <w:noWrap/>
            <w:vAlign w:val="center"/>
          </w:tcPr>
          <w:p w14:paraId="1790D625" w14:textId="684DE404"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1.065</w:t>
            </w:r>
          </w:p>
        </w:tc>
        <w:tc>
          <w:tcPr>
            <w:tcW w:w="859" w:type="dxa"/>
            <w:shd w:val="clear" w:color="auto" w:fill="auto"/>
            <w:noWrap/>
            <w:vAlign w:val="center"/>
          </w:tcPr>
          <w:p w14:paraId="2A740A55" w14:textId="148FFA56"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1.104</w:t>
            </w:r>
          </w:p>
        </w:tc>
      </w:tr>
      <w:tr w:rsidR="00550D77" w:rsidRPr="00536F06" w14:paraId="70B85452" w14:textId="77777777" w:rsidTr="00550D77">
        <w:trPr>
          <w:trHeight w:val="20"/>
        </w:trPr>
        <w:tc>
          <w:tcPr>
            <w:tcW w:w="3423" w:type="dxa"/>
            <w:shd w:val="clear" w:color="000000" w:fill="B8CCE4"/>
            <w:noWrap/>
            <w:vAlign w:val="center"/>
            <w:hideMark/>
          </w:tcPr>
          <w:p w14:paraId="3230AAD1" w14:textId="77777777" w:rsidR="00550D77" w:rsidRPr="00536F06" w:rsidRDefault="00550D77" w:rsidP="00550D77">
            <w:pPr>
              <w:spacing w:after="0"/>
              <w:rPr>
                <w:rFonts w:ascii="Calibri" w:eastAsia="Times New Roman" w:hAnsi="Calibri" w:cs="Times New Roman"/>
                <w:color w:val="000000"/>
                <w:sz w:val="20"/>
                <w:szCs w:val="20"/>
                <w:lang w:eastAsia="sl-SI"/>
              </w:rPr>
            </w:pPr>
            <w:r w:rsidRPr="00536F06">
              <w:rPr>
                <w:rFonts w:ascii="Calibri" w:eastAsia="Times New Roman" w:hAnsi="Calibri" w:cs="Times New Roman"/>
                <w:color w:val="000000"/>
                <w:sz w:val="20"/>
                <w:szCs w:val="20"/>
                <w:lang w:eastAsia="sl-SI"/>
              </w:rPr>
              <w:t>Število oseb, ki delajo</w:t>
            </w:r>
          </w:p>
        </w:tc>
        <w:tc>
          <w:tcPr>
            <w:tcW w:w="859" w:type="dxa"/>
            <w:shd w:val="clear" w:color="auto" w:fill="auto"/>
            <w:noWrap/>
            <w:vAlign w:val="center"/>
            <w:hideMark/>
          </w:tcPr>
          <w:p w14:paraId="1015D87D" w14:textId="41D999A8"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4.749</w:t>
            </w:r>
          </w:p>
        </w:tc>
        <w:tc>
          <w:tcPr>
            <w:tcW w:w="859" w:type="dxa"/>
            <w:shd w:val="clear" w:color="auto" w:fill="auto"/>
            <w:noWrap/>
            <w:vAlign w:val="center"/>
            <w:hideMark/>
          </w:tcPr>
          <w:p w14:paraId="311EEE9B" w14:textId="1B43A79F"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4.388</w:t>
            </w:r>
          </w:p>
        </w:tc>
        <w:tc>
          <w:tcPr>
            <w:tcW w:w="859" w:type="dxa"/>
            <w:shd w:val="clear" w:color="auto" w:fill="auto"/>
            <w:noWrap/>
            <w:vAlign w:val="center"/>
            <w:hideMark/>
          </w:tcPr>
          <w:p w14:paraId="0AB476D2" w14:textId="57E7D328"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4.201</w:t>
            </w:r>
          </w:p>
        </w:tc>
        <w:tc>
          <w:tcPr>
            <w:tcW w:w="859" w:type="dxa"/>
            <w:shd w:val="clear" w:color="auto" w:fill="auto"/>
            <w:noWrap/>
            <w:vAlign w:val="center"/>
            <w:hideMark/>
          </w:tcPr>
          <w:p w14:paraId="483F06D8" w14:textId="587592A9"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4.087</w:t>
            </w:r>
          </w:p>
        </w:tc>
        <w:tc>
          <w:tcPr>
            <w:tcW w:w="859" w:type="dxa"/>
            <w:shd w:val="clear" w:color="auto" w:fill="auto"/>
            <w:noWrap/>
            <w:vAlign w:val="center"/>
            <w:hideMark/>
          </w:tcPr>
          <w:p w14:paraId="34F65AEB" w14:textId="556AA00D"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3.976</w:t>
            </w:r>
          </w:p>
        </w:tc>
        <w:tc>
          <w:tcPr>
            <w:tcW w:w="859" w:type="dxa"/>
            <w:shd w:val="clear" w:color="auto" w:fill="auto"/>
            <w:noWrap/>
            <w:vAlign w:val="center"/>
          </w:tcPr>
          <w:p w14:paraId="6A0ACA07" w14:textId="08763B0E"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3.847</w:t>
            </w:r>
          </w:p>
        </w:tc>
        <w:tc>
          <w:tcPr>
            <w:tcW w:w="859" w:type="dxa"/>
            <w:shd w:val="clear" w:color="auto" w:fill="auto"/>
            <w:noWrap/>
            <w:vAlign w:val="center"/>
          </w:tcPr>
          <w:p w14:paraId="3AF55485" w14:textId="05B47FE8" w:rsidR="00550D77" w:rsidRPr="00536F06" w:rsidRDefault="00550D77" w:rsidP="00550D77">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3.936</w:t>
            </w:r>
          </w:p>
        </w:tc>
      </w:tr>
      <w:tr w:rsidR="00550D77" w:rsidRPr="00536F06" w14:paraId="117D86C4" w14:textId="77777777" w:rsidTr="00550D77">
        <w:trPr>
          <w:trHeight w:val="20"/>
        </w:trPr>
        <w:tc>
          <w:tcPr>
            <w:tcW w:w="3423" w:type="dxa"/>
            <w:shd w:val="clear" w:color="000000" w:fill="B8CCE4"/>
            <w:noWrap/>
            <w:vAlign w:val="center"/>
            <w:hideMark/>
          </w:tcPr>
          <w:p w14:paraId="6A87BE1B" w14:textId="77777777" w:rsidR="00550D77" w:rsidRPr="00A8547C" w:rsidRDefault="00550D77" w:rsidP="00550D77">
            <w:pPr>
              <w:spacing w:after="0"/>
              <w:rPr>
                <w:rFonts w:ascii="Calibri" w:eastAsia="Times New Roman" w:hAnsi="Calibri" w:cs="Times New Roman"/>
                <w:sz w:val="20"/>
                <w:szCs w:val="20"/>
                <w:lang w:eastAsia="sl-SI"/>
              </w:rPr>
            </w:pPr>
            <w:r w:rsidRPr="00A8547C">
              <w:rPr>
                <w:rFonts w:ascii="Calibri" w:eastAsia="Times New Roman" w:hAnsi="Calibri" w:cs="Times New Roman"/>
                <w:sz w:val="20"/>
                <w:szCs w:val="20"/>
                <w:lang w:eastAsia="sl-SI"/>
              </w:rPr>
              <w:t>Prihodek (1000 EUR)</w:t>
            </w:r>
          </w:p>
        </w:tc>
        <w:tc>
          <w:tcPr>
            <w:tcW w:w="859" w:type="dxa"/>
            <w:shd w:val="clear" w:color="auto" w:fill="auto"/>
            <w:noWrap/>
            <w:vAlign w:val="center"/>
            <w:hideMark/>
          </w:tcPr>
          <w:p w14:paraId="7494F66F" w14:textId="4937F247" w:rsidR="00550D77" w:rsidRPr="0008003C" w:rsidRDefault="00550D77" w:rsidP="00550D77">
            <w:pPr>
              <w:spacing w:after="0"/>
              <w:jc w:val="center"/>
              <w:rPr>
                <w:sz w:val="20"/>
                <w:szCs w:val="20"/>
              </w:rPr>
            </w:pPr>
            <w:r>
              <w:rPr>
                <w:sz w:val="20"/>
                <w:szCs w:val="20"/>
              </w:rPr>
              <w:t>353.100</w:t>
            </w:r>
          </w:p>
        </w:tc>
        <w:tc>
          <w:tcPr>
            <w:tcW w:w="859" w:type="dxa"/>
            <w:shd w:val="clear" w:color="auto" w:fill="auto"/>
            <w:noWrap/>
            <w:vAlign w:val="center"/>
            <w:hideMark/>
          </w:tcPr>
          <w:p w14:paraId="11BEFE5B" w14:textId="4AD4E0DD" w:rsidR="00550D77" w:rsidRPr="0008003C" w:rsidRDefault="00550D77" w:rsidP="00550D77">
            <w:pPr>
              <w:spacing w:after="0"/>
              <w:jc w:val="center"/>
              <w:rPr>
                <w:sz w:val="20"/>
                <w:szCs w:val="20"/>
              </w:rPr>
            </w:pPr>
            <w:r>
              <w:rPr>
                <w:sz w:val="20"/>
                <w:szCs w:val="20"/>
              </w:rPr>
              <w:t>366.858</w:t>
            </w:r>
          </w:p>
        </w:tc>
        <w:tc>
          <w:tcPr>
            <w:tcW w:w="859" w:type="dxa"/>
            <w:shd w:val="clear" w:color="auto" w:fill="auto"/>
            <w:noWrap/>
            <w:vAlign w:val="center"/>
            <w:hideMark/>
          </w:tcPr>
          <w:p w14:paraId="6730B09D" w14:textId="593DDF1B" w:rsidR="00550D77" w:rsidRPr="0008003C" w:rsidRDefault="00550D77" w:rsidP="00550D77">
            <w:pPr>
              <w:spacing w:after="0"/>
              <w:jc w:val="center"/>
              <w:rPr>
                <w:sz w:val="20"/>
                <w:szCs w:val="20"/>
              </w:rPr>
            </w:pPr>
            <w:r>
              <w:rPr>
                <w:sz w:val="20"/>
                <w:szCs w:val="20"/>
              </w:rPr>
              <w:t>351.716</w:t>
            </w:r>
          </w:p>
        </w:tc>
        <w:tc>
          <w:tcPr>
            <w:tcW w:w="859" w:type="dxa"/>
            <w:shd w:val="clear" w:color="auto" w:fill="auto"/>
            <w:noWrap/>
            <w:vAlign w:val="center"/>
            <w:hideMark/>
          </w:tcPr>
          <w:p w14:paraId="51F462C8" w14:textId="170FE558" w:rsidR="00550D77" w:rsidRPr="0008003C" w:rsidRDefault="00550D77" w:rsidP="00550D77">
            <w:pPr>
              <w:spacing w:after="0"/>
              <w:jc w:val="center"/>
              <w:rPr>
                <w:sz w:val="20"/>
                <w:szCs w:val="20"/>
              </w:rPr>
            </w:pPr>
            <w:r>
              <w:rPr>
                <w:sz w:val="20"/>
                <w:szCs w:val="20"/>
              </w:rPr>
              <w:t>317.528</w:t>
            </w:r>
          </w:p>
        </w:tc>
        <w:tc>
          <w:tcPr>
            <w:tcW w:w="859" w:type="dxa"/>
            <w:shd w:val="clear" w:color="auto" w:fill="auto"/>
            <w:noWrap/>
            <w:vAlign w:val="center"/>
            <w:hideMark/>
          </w:tcPr>
          <w:p w14:paraId="277E7424" w14:textId="7F4CF95D" w:rsidR="00550D77" w:rsidRPr="0008003C" w:rsidRDefault="00550D77" w:rsidP="00550D77">
            <w:pPr>
              <w:spacing w:after="0"/>
              <w:jc w:val="center"/>
              <w:rPr>
                <w:sz w:val="20"/>
                <w:szCs w:val="20"/>
              </w:rPr>
            </w:pPr>
            <w:r>
              <w:rPr>
                <w:sz w:val="20"/>
                <w:szCs w:val="20"/>
              </w:rPr>
              <w:t>307.464</w:t>
            </w:r>
          </w:p>
        </w:tc>
        <w:tc>
          <w:tcPr>
            <w:tcW w:w="859" w:type="dxa"/>
            <w:shd w:val="clear" w:color="auto" w:fill="auto"/>
            <w:noWrap/>
            <w:vAlign w:val="center"/>
          </w:tcPr>
          <w:p w14:paraId="393A489E" w14:textId="56A66371" w:rsidR="00550D77" w:rsidRPr="0008003C" w:rsidRDefault="00550D77" w:rsidP="00550D77">
            <w:pPr>
              <w:spacing w:after="0"/>
              <w:jc w:val="center"/>
              <w:rPr>
                <w:sz w:val="20"/>
                <w:szCs w:val="20"/>
              </w:rPr>
            </w:pPr>
            <w:r>
              <w:rPr>
                <w:sz w:val="20"/>
                <w:szCs w:val="20"/>
              </w:rPr>
              <w:t>280.789</w:t>
            </w:r>
          </w:p>
        </w:tc>
        <w:tc>
          <w:tcPr>
            <w:tcW w:w="859" w:type="dxa"/>
            <w:shd w:val="clear" w:color="auto" w:fill="auto"/>
            <w:noWrap/>
            <w:vAlign w:val="center"/>
          </w:tcPr>
          <w:p w14:paraId="0C00B071" w14:textId="50F6FE8A" w:rsidR="00550D77" w:rsidRPr="0008003C" w:rsidRDefault="00550D77" w:rsidP="00550D77">
            <w:pPr>
              <w:spacing w:after="0"/>
              <w:jc w:val="center"/>
              <w:rPr>
                <w:sz w:val="20"/>
                <w:szCs w:val="20"/>
              </w:rPr>
            </w:pPr>
            <w:r>
              <w:rPr>
                <w:sz w:val="20"/>
                <w:szCs w:val="20"/>
              </w:rPr>
              <w:t>318.728</w:t>
            </w:r>
          </w:p>
        </w:tc>
      </w:tr>
      <w:tr w:rsidR="00550D77" w:rsidRPr="00536F06" w14:paraId="09AFA1F5" w14:textId="77777777" w:rsidTr="00550D77">
        <w:trPr>
          <w:trHeight w:val="20"/>
        </w:trPr>
        <w:tc>
          <w:tcPr>
            <w:tcW w:w="3423" w:type="dxa"/>
            <w:shd w:val="clear" w:color="000000" w:fill="B8CCE4"/>
            <w:noWrap/>
            <w:vAlign w:val="center"/>
            <w:hideMark/>
          </w:tcPr>
          <w:p w14:paraId="17A7CB06" w14:textId="77777777" w:rsidR="00550D77" w:rsidRPr="00A8547C" w:rsidRDefault="00550D77" w:rsidP="00550D77">
            <w:pPr>
              <w:spacing w:after="0"/>
              <w:rPr>
                <w:rFonts w:ascii="Calibri" w:eastAsia="Times New Roman" w:hAnsi="Calibri" w:cs="Times New Roman"/>
                <w:sz w:val="20"/>
                <w:szCs w:val="20"/>
                <w:lang w:eastAsia="sl-SI"/>
              </w:rPr>
            </w:pPr>
            <w:r w:rsidRPr="00A8547C">
              <w:rPr>
                <w:rFonts w:ascii="Calibri" w:eastAsia="Times New Roman" w:hAnsi="Calibri" w:cs="Times New Roman"/>
                <w:sz w:val="20"/>
                <w:szCs w:val="20"/>
                <w:lang w:eastAsia="sl-SI"/>
              </w:rPr>
              <w:t>Število oseb, ki delajo na podjetje v občini</w:t>
            </w:r>
          </w:p>
        </w:tc>
        <w:tc>
          <w:tcPr>
            <w:tcW w:w="859" w:type="dxa"/>
            <w:shd w:val="clear" w:color="auto" w:fill="auto"/>
            <w:noWrap/>
            <w:vAlign w:val="center"/>
            <w:hideMark/>
          </w:tcPr>
          <w:p w14:paraId="1B24530A" w14:textId="03499DC2" w:rsidR="00550D77" w:rsidRPr="0008003C" w:rsidRDefault="00550D77" w:rsidP="00550D77">
            <w:pPr>
              <w:spacing w:after="0"/>
              <w:jc w:val="center"/>
              <w:rPr>
                <w:sz w:val="20"/>
                <w:szCs w:val="20"/>
              </w:rPr>
            </w:pPr>
            <w:r>
              <w:rPr>
                <w:sz w:val="20"/>
                <w:szCs w:val="20"/>
              </w:rPr>
              <w:t>4,6</w:t>
            </w:r>
          </w:p>
        </w:tc>
        <w:tc>
          <w:tcPr>
            <w:tcW w:w="859" w:type="dxa"/>
            <w:shd w:val="clear" w:color="auto" w:fill="auto"/>
            <w:noWrap/>
            <w:vAlign w:val="center"/>
            <w:hideMark/>
          </w:tcPr>
          <w:p w14:paraId="5B926067" w14:textId="3FBB3C83" w:rsidR="00550D77" w:rsidRPr="0008003C" w:rsidRDefault="00550D77" w:rsidP="00550D77">
            <w:pPr>
              <w:spacing w:after="0"/>
              <w:jc w:val="center"/>
              <w:rPr>
                <w:sz w:val="20"/>
                <w:szCs w:val="20"/>
              </w:rPr>
            </w:pPr>
            <w:r>
              <w:rPr>
                <w:sz w:val="20"/>
                <w:szCs w:val="20"/>
              </w:rPr>
              <w:t>4,2</w:t>
            </w:r>
          </w:p>
        </w:tc>
        <w:tc>
          <w:tcPr>
            <w:tcW w:w="859" w:type="dxa"/>
            <w:shd w:val="clear" w:color="auto" w:fill="auto"/>
            <w:noWrap/>
            <w:vAlign w:val="center"/>
            <w:hideMark/>
          </w:tcPr>
          <w:p w14:paraId="19892AFC" w14:textId="4E8EBA42" w:rsidR="00550D77" w:rsidRPr="0008003C" w:rsidRDefault="00550D77" w:rsidP="00550D77">
            <w:pPr>
              <w:spacing w:after="0"/>
              <w:jc w:val="center"/>
              <w:rPr>
                <w:sz w:val="20"/>
                <w:szCs w:val="20"/>
              </w:rPr>
            </w:pPr>
            <w:r>
              <w:rPr>
                <w:sz w:val="20"/>
                <w:szCs w:val="20"/>
              </w:rPr>
              <w:t>4,1</w:t>
            </w:r>
          </w:p>
        </w:tc>
        <w:tc>
          <w:tcPr>
            <w:tcW w:w="859" w:type="dxa"/>
            <w:shd w:val="clear" w:color="auto" w:fill="auto"/>
            <w:noWrap/>
            <w:vAlign w:val="center"/>
            <w:hideMark/>
          </w:tcPr>
          <w:p w14:paraId="3E42B7AD" w14:textId="25661C08" w:rsidR="00550D77" w:rsidRPr="0008003C" w:rsidRDefault="00550D77" w:rsidP="00550D77">
            <w:pPr>
              <w:spacing w:after="0"/>
              <w:jc w:val="center"/>
              <w:rPr>
                <w:sz w:val="20"/>
                <w:szCs w:val="20"/>
              </w:rPr>
            </w:pPr>
            <w:r>
              <w:rPr>
                <w:sz w:val="20"/>
                <w:szCs w:val="20"/>
              </w:rPr>
              <w:t>4,0</w:t>
            </w:r>
          </w:p>
        </w:tc>
        <w:tc>
          <w:tcPr>
            <w:tcW w:w="859" w:type="dxa"/>
            <w:shd w:val="clear" w:color="auto" w:fill="auto"/>
            <w:noWrap/>
            <w:vAlign w:val="center"/>
            <w:hideMark/>
          </w:tcPr>
          <w:p w14:paraId="208D2F2E" w14:textId="2603EA2B" w:rsidR="00550D77" w:rsidRPr="0008003C" w:rsidRDefault="00550D77" w:rsidP="00550D77">
            <w:pPr>
              <w:spacing w:after="0"/>
              <w:jc w:val="center"/>
              <w:rPr>
                <w:sz w:val="20"/>
                <w:szCs w:val="20"/>
              </w:rPr>
            </w:pPr>
            <w:r>
              <w:rPr>
                <w:sz w:val="20"/>
                <w:szCs w:val="20"/>
              </w:rPr>
              <w:t>3,9</w:t>
            </w:r>
          </w:p>
        </w:tc>
        <w:tc>
          <w:tcPr>
            <w:tcW w:w="859" w:type="dxa"/>
            <w:shd w:val="clear" w:color="auto" w:fill="auto"/>
            <w:noWrap/>
            <w:vAlign w:val="center"/>
          </w:tcPr>
          <w:p w14:paraId="6357CE8D" w14:textId="4EDB5D57" w:rsidR="00550D77" w:rsidRPr="0008003C" w:rsidRDefault="00550D77" w:rsidP="00550D77">
            <w:pPr>
              <w:spacing w:after="0"/>
              <w:jc w:val="center"/>
              <w:rPr>
                <w:sz w:val="20"/>
                <w:szCs w:val="20"/>
              </w:rPr>
            </w:pPr>
            <w:r>
              <w:rPr>
                <w:sz w:val="20"/>
                <w:szCs w:val="20"/>
              </w:rPr>
              <w:t>3,6</w:t>
            </w:r>
          </w:p>
        </w:tc>
        <w:tc>
          <w:tcPr>
            <w:tcW w:w="859" w:type="dxa"/>
            <w:shd w:val="clear" w:color="auto" w:fill="auto"/>
            <w:noWrap/>
            <w:vAlign w:val="center"/>
          </w:tcPr>
          <w:p w14:paraId="3A9BE511" w14:textId="17449091" w:rsidR="00550D77" w:rsidRPr="0008003C" w:rsidRDefault="00550D77" w:rsidP="00550D77">
            <w:pPr>
              <w:spacing w:after="0"/>
              <w:jc w:val="center"/>
              <w:rPr>
                <w:sz w:val="20"/>
                <w:szCs w:val="20"/>
              </w:rPr>
            </w:pPr>
            <w:r>
              <w:rPr>
                <w:sz w:val="20"/>
                <w:szCs w:val="20"/>
              </w:rPr>
              <w:t>3,6</w:t>
            </w:r>
          </w:p>
        </w:tc>
      </w:tr>
    </w:tbl>
    <w:p w14:paraId="31E4F33F" w14:textId="4EC67E2B" w:rsidR="00FD30F9" w:rsidRDefault="00FD30F9" w:rsidP="0049517D">
      <w:pPr>
        <w:spacing w:after="0" w:line="240" w:lineRule="auto"/>
        <w:jc w:val="both"/>
        <w:rPr>
          <w:sz w:val="20"/>
          <w:szCs w:val="20"/>
        </w:rPr>
      </w:pPr>
      <w:r w:rsidRPr="00570A69">
        <w:rPr>
          <w:sz w:val="20"/>
          <w:szCs w:val="20"/>
        </w:rPr>
        <w:t>Vir: Statističn</w:t>
      </w:r>
      <w:r w:rsidR="00550D77">
        <w:rPr>
          <w:sz w:val="20"/>
          <w:szCs w:val="20"/>
        </w:rPr>
        <w:t>i urad Republike Slovenije, 2018</w:t>
      </w:r>
      <w:r w:rsidRPr="00570A69">
        <w:rPr>
          <w:sz w:val="20"/>
          <w:szCs w:val="20"/>
        </w:rPr>
        <w:t>.</w:t>
      </w:r>
    </w:p>
    <w:p w14:paraId="3754770D" w14:textId="77777777" w:rsidR="00FD30F9" w:rsidRDefault="00FD30F9" w:rsidP="00FD30F9">
      <w:pPr>
        <w:spacing w:after="0"/>
        <w:jc w:val="both"/>
        <w:rPr>
          <w:sz w:val="20"/>
          <w:szCs w:val="20"/>
        </w:rPr>
      </w:pPr>
    </w:p>
    <w:p w14:paraId="3E680C48" w14:textId="3E86A074" w:rsidR="0049517D" w:rsidRPr="009154C5" w:rsidRDefault="0049517D" w:rsidP="0049517D">
      <w:pPr>
        <w:spacing w:after="0"/>
        <w:jc w:val="both"/>
        <w:rPr>
          <w:lang w:val="sl-SI"/>
        </w:rPr>
      </w:pPr>
      <w:r w:rsidRPr="009154C5">
        <w:rPr>
          <w:rFonts w:cs="Arial"/>
          <w:lang w:val="sl-SI"/>
        </w:rPr>
        <w:t>Iz zgornje tabele je razvidno, da število pravnih oseb narašča, saj je bilo v letih od 20</w:t>
      </w:r>
      <w:r w:rsidR="00550D77">
        <w:rPr>
          <w:rFonts w:cs="Arial"/>
          <w:lang w:val="sl-SI"/>
        </w:rPr>
        <w:t>10</w:t>
      </w:r>
      <w:r w:rsidRPr="009154C5">
        <w:rPr>
          <w:rFonts w:cs="Arial"/>
          <w:lang w:val="sl-SI"/>
        </w:rPr>
        <w:t xml:space="preserve"> do 201</w:t>
      </w:r>
      <w:r w:rsidR="00550D77">
        <w:rPr>
          <w:rFonts w:cs="Arial"/>
          <w:lang w:val="sl-SI"/>
        </w:rPr>
        <w:t>6 na novo ustanovljenih 72</w:t>
      </w:r>
      <w:r w:rsidRPr="009154C5">
        <w:rPr>
          <w:rFonts w:cs="Arial"/>
          <w:lang w:val="sl-SI"/>
        </w:rPr>
        <w:t xml:space="preserve"> pravnih subjektov.</w:t>
      </w:r>
      <w:r w:rsidRPr="009154C5">
        <w:rPr>
          <w:rFonts w:cs="Arial"/>
          <w:color w:val="C00000"/>
          <w:lang w:val="sl-SI"/>
        </w:rPr>
        <w:t xml:space="preserve"> </w:t>
      </w:r>
      <w:r w:rsidRPr="009154C5">
        <w:rPr>
          <w:lang w:val="sl-SI"/>
        </w:rPr>
        <w:t xml:space="preserve">V enakem obdobju so podjetja v občini Trbovlje, zmanjšala svoj prihodek za približno </w:t>
      </w:r>
      <w:r w:rsidR="00550D77">
        <w:rPr>
          <w:lang w:val="sl-SI"/>
        </w:rPr>
        <w:t>9,73</w:t>
      </w:r>
      <w:r w:rsidRPr="009154C5">
        <w:rPr>
          <w:lang w:val="sl-SI"/>
        </w:rPr>
        <w:t xml:space="preserve"> %. Za približno </w:t>
      </w:r>
      <w:r w:rsidR="00550D77">
        <w:rPr>
          <w:lang w:val="sl-SI"/>
        </w:rPr>
        <w:t>17,12</w:t>
      </w:r>
      <w:r w:rsidRPr="009154C5">
        <w:rPr>
          <w:lang w:val="sl-SI"/>
        </w:rPr>
        <w:t xml:space="preserve"> % se je zmanjšalo število oseb, ki so delale v občini Trbovlje. Število zaposlenih oseb na podjetje se je v občini iz </w:t>
      </w:r>
      <w:r w:rsidR="00550D77">
        <w:rPr>
          <w:lang w:val="sl-SI"/>
        </w:rPr>
        <w:t>4,6</w:t>
      </w:r>
      <w:r w:rsidRPr="009154C5">
        <w:rPr>
          <w:lang w:val="sl-SI"/>
        </w:rPr>
        <w:t xml:space="preserve"> v letu 20</w:t>
      </w:r>
      <w:r w:rsidR="00550D77">
        <w:rPr>
          <w:lang w:val="sl-SI"/>
        </w:rPr>
        <w:t>10</w:t>
      </w:r>
      <w:r w:rsidRPr="009154C5">
        <w:rPr>
          <w:lang w:val="sl-SI"/>
        </w:rPr>
        <w:t xml:space="preserve"> zmanjšalo na 3,</w:t>
      </w:r>
      <w:r w:rsidR="00550D77">
        <w:rPr>
          <w:lang w:val="sl-SI"/>
        </w:rPr>
        <w:t>6 v letu 2016</w:t>
      </w:r>
      <w:r w:rsidRPr="009154C5">
        <w:rPr>
          <w:lang w:val="sl-SI"/>
        </w:rPr>
        <w:t>.</w:t>
      </w:r>
    </w:p>
    <w:p w14:paraId="38AC08D6" w14:textId="77777777" w:rsidR="0049517D" w:rsidRDefault="0049517D" w:rsidP="0049517D">
      <w:pPr>
        <w:pStyle w:val="Napis"/>
        <w:spacing w:line="240" w:lineRule="auto"/>
        <w:jc w:val="both"/>
        <w:rPr>
          <w:sz w:val="20"/>
          <w:szCs w:val="20"/>
        </w:rPr>
      </w:pPr>
    </w:p>
    <w:p w14:paraId="3ADBDC0C" w14:textId="4D058651" w:rsidR="00FD30F9" w:rsidRPr="00D149B6" w:rsidRDefault="00FD30F9" w:rsidP="00516D47">
      <w:pPr>
        <w:pStyle w:val="Napis"/>
        <w:spacing w:line="240" w:lineRule="auto"/>
        <w:jc w:val="both"/>
        <w:rPr>
          <w:sz w:val="20"/>
          <w:szCs w:val="20"/>
        </w:rPr>
      </w:pPr>
      <w:bookmarkStart w:id="76" w:name="_Toc503774443"/>
      <w:r w:rsidRPr="00D149B6">
        <w:rPr>
          <w:sz w:val="20"/>
          <w:szCs w:val="20"/>
        </w:rPr>
        <w:t xml:space="preserve">Tabela </w:t>
      </w:r>
      <w:r w:rsidR="00CF390A" w:rsidRPr="00D149B6">
        <w:rPr>
          <w:sz w:val="20"/>
          <w:szCs w:val="20"/>
        </w:rPr>
        <w:fldChar w:fldCharType="begin"/>
      </w:r>
      <w:r w:rsidRPr="00D149B6">
        <w:rPr>
          <w:sz w:val="20"/>
          <w:szCs w:val="20"/>
        </w:rPr>
        <w:instrText xml:space="preserve"> SEQ Tabela \* ARABIC </w:instrText>
      </w:r>
      <w:r w:rsidR="00CF390A" w:rsidRPr="00D149B6">
        <w:rPr>
          <w:sz w:val="20"/>
          <w:szCs w:val="20"/>
        </w:rPr>
        <w:fldChar w:fldCharType="separate"/>
      </w:r>
      <w:r w:rsidR="00846BEC">
        <w:rPr>
          <w:noProof/>
          <w:sz w:val="20"/>
          <w:szCs w:val="20"/>
        </w:rPr>
        <w:t>7</w:t>
      </w:r>
      <w:r w:rsidR="00CF390A" w:rsidRPr="00D149B6">
        <w:rPr>
          <w:sz w:val="20"/>
          <w:szCs w:val="20"/>
        </w:rPr>
        <w:fldChar w:fldCharType="end"/>
      </w:r>
      <w:r w:rsidRPr="00D149B6">
        <w:rPr>
          <w:sz w:val="20"/>
          <w:szCs w:val="20"/>
        </w:rPr>
        <w:t>: Poslovni subjekti v poslovnem registru po občini in po skupinah, 31.12.2015</w:t>
      </w:r>
      <w:bookmarkEnd w:id="76"/>
    </w:p>
    <w:tbl>
      <w:tblPr>
        <w:tblStyle w:val="Tabelamrea"/>
        <w:tblW w:w="93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73"/>
        <w:gridCol w:w="1701"/>
        <w:gridCol w:w="1559"/>
        <w:gridCol w:w="1418"/>
      </w:tblGrid>
      <w:tr w:rsidR="0049517D" w:rsidRPr="00BE37C4" w14:paraId="03C59341" w14:textId="77777777" w:rsidTr="005A69BF">
        <w:trPr>
          <w:trHeight w:val="20"/>
        </w:trPr>
        <w:tc>
          <w:tcPr>
            <w:tcW w:w="4673" w:type="dxa"/>
            <w:shd w:val="clear" w:color="auto" w:fill="95B3D7" w:themeFill="accent1" w:themeFillTint="99"/>
            <w:vAlign w:val="center"/>
          </w:tcPr>
          <w:p w14:paraId="1F959E30" w14:textId="77777777" w:rsidR="0049517D" w:rsidRPr="00BE37C4" w:rsidRDefault="0049517D" w:rsidP="005A69BF">
            <w:pPr>
              <w:rPr>
                <w:b/>
                <w:sz w:val="20"/>
                <w:szCs w:val="20"/>
              </w:rPr>
            </w:pPr>
            <w:r w:rsidRPr="00BE37C4">
              <w:rPr>
                <w:b/>
                <w:sz w:val="20"/>
                <w:szCs w:val="20"/>
              </w:rPr>
              <w:t>Poslovni subjekti</w:t>
            </w:r>
          </w:p>
        </w:tc>
        <w:tc>
          <w:tcPr>
            <w:tcW w:w="1701" w:type="dxa"/>
            <w:shd w:val="clear" w:color="auto" w:fill="95B3D7" w:themeFill="accent1" w:themeFillTint="99"/>
            <w:vAlign w:val="center"/>
          </w:tcPr>
          <w:p w14:paraId="49E26B82" w14:textId="77777777" w:rsidR="0049517D" w:rsidRPr="00BE37C4" w:rsidRDefault="0049517D" w:rsidP="005A69BF">
            <w:pPr>
              <w:jc w:val="center"/>
              <w:rPr>
                <w:b/>
                <w:sz w:val="20"/>
                <w:szCs w:val="20"/>
              </w:rPr>
            </w:pPr>
            <w:r w:rsidRPr="00BE37C4">
              <w:rPr>
                <w:b/>
                <w:sz w:val="20"/>
                <w:szCs w:val="20"/>
              </w:rPr>
              <w:t>Občina Trbovlje</w:t>
            </w:r>
          </w:p>
        </w:tc>
        <w:tc>
          <w:tcPr>
            <w:tcW w:w="1559" w:type="dxa"/>
            <w:shd w:val="clear" w:color="auto" w:fill="95B3D7" w:themeFill="accent1" w:themeFillTint="99"/>
            <w:vAlign w:val="center"/>
          </w:tcPr>
          <w:p w14:paraId="0E432C6D" w14:textId="77777777" w:rsidR="0049517D" w:rsidRPr="00BE37C4" w:rsidRDefault="0049517D" w:rsidP="005A69BF">
            <w:pPr>
              <w:jc w:val="center"/>
              <w:rPr>
                <w:b/>
                <w:sz w:val="20"/>
                <w:szCs w:val="20"/>
              </w:rPr>
            </w:pPr>
            <w:r w:rsidRPr="00BE37C4">
              <w:rPr>
                <w:b/>
                <w:sz w:val="20"/>
                <w:szCs w:val="20"/>
              </w:rPr>
              <w:t>Zasavska regija</w:t>
            </w:r>
          </w:p>
        </w:tc>
        <w:tc>
          <w:tcPr>
            <w:tcW w:w="1418" w:type="dxa"/>
            <w:shd w:val="clear" w:color="auto" w:fill="95B3D7" w:themeFill="accent1" w:themeFillTint="99"/>
            <w:vAlign w:val="center"/>
          </w:tcPr>
          <w:p w14:paraId="63A9CA5F" w14:textId="5A3AC20E" w:rsidR="0049517D" w:rsidRPr="00BE37C4" w:rsidRDefault="0049517D" w:rsidP="005A69BF">
            <w:pPr>
              <w:jc w:val="center"/>
              <w:rPr>
                <w:b/>
                <w:sz w:val="20"/>
                <w:szCs w:val="20"/>
              </w:rPr>
            </w:pPr>
            <w:r w:rsidRPr="00BE37C4">
              <w:rPr>
                <w:b/>
                <w:sz w:val="20"/>
                <w:szCs w:val="20"/>
              </w:rPr>
              <w:t>Slovenija</w:t>
            </w:r>
          </w:p>
        </w:tc>
      </w:tr>
      <w:tr w:rsidR="0049517D" w:rsidRPr="00BE37C4" w14:paraId="54C0607C" w14:textId="77777777" w:rsidTr="005A69BF">
        <w:trPr>
          <w:trHeight w:val="20"/>
        </w:trPr>
        <w:tc>
          <w:tcPr>
            <w:tcW w:w="4673" w:type="dxa"/>
            <w:shd w:val="clear" w:color="auto" w:fill="B8CCE4" w:themeFill="accent1" w:themeFillTint="66"/>
            <w:vAlign w:val="center"/>
          </w:tcPr>
          <w:p w14:paraId="4DAED7F0" w14:textId="77777777" w:rsidR="0049517D" w:rsidRPr="00516D47" w:rsidRDefault="0049517D" w:rsidP="005A69BF">
            <w:pPr>
              <w:rPr>
                <w:sz w:val="20"/>
                <w:szCs w:val="20"/>
              </w:rPr>
            </w:pPr>
            <w:r w:rsidRPr="00516D47">
              <w:rPr>
                <w:rFonts w:ascii="Calibri" w:eastAsia="Times New Roman" w:hAnsi="Calibri" w:cs="Times New Roman"/>
                <w:bCs/>
                <w:color w:val="000000"/>
                <w:sz w:val="20"/>
                <w:szCs w:val="20"/>
                <w:lang w:eastAsia="sl-SI"/>
              </w:rPr>
              <w:t>Gospodarske družbe</w:t>
            </w:r>
          </w:p>
        </w:tc>
        <w:tc>
          <w:tcPr>
            <w:tcW w:w="1701" w:type="dxa"/>
            <w:vAlign w:val="center"/>
          </w:tcPr>
          <w:p w14:paraId="479EFC49" w14:textId="77777777" w:rsidR="0049517D" w:rsidRPr="00BE37C4" w:rsidRDefault="0049517D" w:rsidP="005A69BF">
            <w:pPr>
              <w:jc w:val="center"/>
              <w:rPr>
                <w:sz w:val="20"/>
                <w:szCs w:val="20"/>
              </w:rPr>
            </w:pPr>
            <w:r w:rsidRPr="00BE37C4">
              <w:rPr>
                <w:sz w:val="20"/>
                <w:szCs w:val="20"/>
              </w:rPr>
              <w:t>369</w:t>
            </w:r>
          </w:p>
        </w:tc>
        <w:tc>
          <w:tcPr>
            <w:tcW w:w="1559" w:type="dxa"/>
            <w:vAlign w:val="center"/>
          </w:tcPr>
          <w:p w14:paraId="39415E27" w14:textId="77777777" w:rsidR="0049517D" w:rsidRPr="00BE37C4" w:rsidRDefault="0049517D" w:rsidP="005A69BF">
            <w:pPr>
              <w:jc w:val="center"/>
              <w:rPr>
                <w:sz w:val="20"/>
                <w:szCs w:val="20"/>
              </w:rPr>
            </w:pPr>
            <w:r w:rsidRPr="00BE37C4">
              <w:rPr>
                <w:sz w:val="20"/>
                <w:szCs w:val="20"/>
              </w:rPr>
              <w:t>1.076</w:t>
            </w:r>
          </w:p>
        </w:tc>
        <w:tc>
          <w:tcPr>
            <w:tcW w:w="1418" w:type="dxa"/>
            <w:vAlign w:val="center"/>
          </w:tcPr>
          <w:p w14:paraId="1BC5CBA5" w14:textId="77777777" w:rsidR="0049517D" w:rsidRDefault="0049517D" w:rsidP="005A69BF">
            <w:pPr>
              <w:jc w:val="center"/>
              <w:rPr>
                <w:sz w:val="20"/>
                <w:szCs w:val="20"/>
              </w:rPr>
            </w:pPr>
            <w:r w:rsidRPr="00BE37C4">
              <w:rPr>
                <w:sz w:val="20"/>
                <w:szCs w:val="20"/>
              </w:rPr>
              <w:t>72.060</w:t>
            </w:r>
          </w:p>
          <w:p w14:paraId="0E224BBE" w14:textId="77777777" w:rsidR="0049517D" w:rsidRPr="00BE37C4" w:rsidRDefault="0049517D" w:rsidP="005A69BF">
            <w:pPr>
              <w:jc w:val="center"/>
              <w:rPr>
                <w:sz w:val="20"/>
                <w:szCs w:val="20"/>
              </w:rPr>
            </w:pPr>
          </w:p>
        </w:tc>
      </w:tr>
      <w:tr w:rsidR="0049517D" w:rsidRPr="00BE37C4" w14:paraId="7D45E309" w14:textId="77777777" w:rsidTr="005A69BF">
        <w:trPr>
          <w:trHeight w:val="20"/>
        </w:trPr>
        <w:tc>
          <w:tcPr>
            <w:tcW w:w="4673" w:type="dxa"/>
            <w:shd w:val="clear" w:color="auto" w:fill="B8CCE4" w:themeFill="accent1" w:themeFillTint="66"/>
            <w:vAlign w:val="center"/>
          </w:tcPr>
          <w:p w14:paraId="7342522E" w14:textId="77777777" w:rsidR="0049517D" w:rsidRPr="00516D47" w:rsidRDefault="0049517D" w:rsidP="005A69BF">
            <w:pPr>
              <w:rPr>
                <w:rFonts w:ascii="Calibri" w:eastAsia="Times New Roman" w:hAnsi="Calibri" w:cs="Times New Roman"/>
                <w:bCs/>
                <w:color w:val="000000"/>
                <w:sz w:val="20"/>
                <w:szCs w:val="20"/>
                <w:lang w:eastAsia="sl-SI"/>
              </w:rPr>
            </w:pPr>
            <w:r w:rsidRPr="00516D47">
              <w:rPr>
                <w:rFonts w:ascii="Calibri" w:eastAsia="Times New Roman" w:hAnsi="Calibri" w:cs="Times New Roman"/>
                <w:bCs/>
                <w:color w:val="000000"/>
                <w:sz w:val="20"/>
                <w:szCs w:val="20"/>
                <w:lang w:eastAsia="sl-SI"/>
              </w:rPr>
              <w:t>Zadruge</w:t>
            </w:r>
          </w:p>
        </w:tc>
        <w:tc>
          <w:tcPr>
            <w:tcW w:w="1701" w:type="dxa"/>
            <w:vAlign w:val="center"/>
          </w:tcPr>
          <w:p w14:paraId="5257A672" w14:textId="77777777" w:rsidR="0049517D" w:rsidRPr="00BE37C4" w:rsidRDefault="0049517D" w:rsidP="005A69BF">
            <w:pPr>
              <w:jc w:val="center"/>
              <w:rPr>
                <w:sz w:val="20"/>
                <w:szCs w:val="20"/>
              </w:rPr>
            </w:pPr>
            <w:r w:rsidRPr="00BE37C4">
              <w:rPr>
                <w:sz w:val="20"/>
                <w:szCs w:val="20"/>
              </w:rPr>
              <w:t>1</w:t>
            </w:r>
          </w:p>
        </w:tc>
        <w:tc>
          <w:tcPr>
            <w:tcW w:w="1559" w:type="dxa"/>
            <w:vAlign w:val="center"/>
          </w:tcPr>
          <w:p w14:paraId="07994772" w14:textId="77777777" w:rsidR="0049517D" w:rsidRPr="00BE37C4" w:rsidRDefault="0049517D" w:rsidP="005A69BF">
            <w:pPr>
              <w:jc w:val="center"/>
              <w:rPr>
                <w:sz w:val="20"/>
                <w:szCs w:val="20"/>
              </w:rPr>
            </w:pPr>
            <w:r w:rsidRPr="00BE37C4">
              <w:rPr>
                <w:sz w:val="20"/>
                <w:szCs w:val="20"/>
              </w:rPr>
              <w:t>6</w:t>
            </w:r>
          </w:p>
        </w:tc>
        <w:tc>
          <w:tcPr>
            <w:tcW w:w="1418" w:type="dxa"/>
            <w:vAlign w:val="center"/>
          </w:tcPr>
          <w:p w14:paraId="1E56A6B3" w14:textId="77777777" w:rsidR="0049517D" w:rsidRPr="00BE37C4" w:rsidRDefault="0049517D" w:rsidP="005A69BF">
            <w:pPr>
              <w:jc w:val="center"/>
              <w:rPr>
                <w:sz w:val="20"/>
                <w:szCs w:val="20"/>
              </w:rPr>
            </w:pPr>
            <w:r w:rsidRPr="00BE37C4">
              <w:rPr>
                <w:sz w:val="20"/>
                <w:szCs w:val="20"/>
              </w:rPr>
              <w:t>387</w:t>
            </w:r>
          </w:p>
        </w:tc>
      </w:tr>
      <w:tr w:rsidR="0049517D" w:rsidRPr="00BE37C4" w14:paraId="1B838A2C" w14:textId="77777777" w:rsidTr="005A69BF">
        <w:trPr>
          <w:trHeight w:val="20"/>
        </w:trPr>
        <w:tc>
          <w:tcPr>
            <w:tcW w:w="4673" w:type="dxa"/>
            <w:shd w:val="clear" w:color="auto" w:fill="B8CCE4" w:themeFill="accent1" w:themeFillTint="66"/>
            <w:vAlign w:val="center"/>
          </w:tcPr>
          <w:p w14:paraId="7D23D171" w14:textId="77777777" w:rsidR="0049517D" w:rsidRPr="00516D47" w:rsidRDefault="0049517D" w:rsidP="005A69BF">
            <w:pPr>
              <w:rPr>
                <w:rFonts w:ascii="Calibri" w:eastAsia="Times New Roman" w:hAnsi="Calibri" w:cs="Times New Roman"/>
                <w:bCs/>
                <w:color w:val="000000"/>
                <w:sz w:val="20"/>
                <w:szCs w:val="20"/>
                <w:lang w:eastAsia="sl-SI"/>
              </w:rPr>
            </w:pPr>
            <w:r w:rsidRPr="00516D47">
              <w:rPr>
                <w:rFonts w:ascii="Calibri" w:eastAsia="Times New Roman" w:hAnsi="Calibri" w:cs="Times New Roman"/>
                <w:bCs/>
                <w:color w:val="000000"/>
                <w:sz w:val="20"/>
                <w:szCs w:val="20"/>
                <w:lang w:eastAsia="sl-SI"/>
              </w:rPr>
              <w:t>Samostojni podjetniki - posamezniki</w:t>
            </w:r>
          </w:p>
        </w:tc>
        <w:tc>
          <w:tcPr>
            <w:tcW w:w="1701" w:type="dxa"/>
            <w:vAlign w:val="center"/>
          </w:tcPr>
          <w:p w14:paraId="6226E1F2" w14:textId="77777777" w:rsidR="0049517D" w:rsidRPr="00BE37C4" w:rsidRDefault="0049517D" w:rsidP="005A69BF">
            <w:pPr>
              <w:jc w:val="center"/>
              <w:rPr>
                <w:sz w:val="20"/>
                <w:szCs w:val="20"/>
              </w:rPr>
            </w:pPr>
            <w:r w:rsidRPr="00BE37C4">
              <w:rPr>
                <w:sz w:val="20"/>
                <w:szCs w:val="20"/>
              </w:rPr>
              <w:t>480</w:t>
            </w:r>
          </w:p>
        </w:tc>
        <w:tc>
          <w:tcPr>
            <w:tcW w:w="1559" w:type="dxa"/>
            <w:vAlign w:val="center"/>
          </w:tcPr>
          <w:p w14:paraId="08B6F189" w14:textId="77777777" w:rsidR="0049517D" w:rsidRPr="00BE37C4" w:rsidRDefault="0049517D" w:rsidP="005A69BF">
            <w:pPr>
              <w:jc w:val="center"/>
              <w:rPr>
                <w:sz w:val="20"/>
                <w:szCs w:val="20"/>
              </w:rPr>
            </w:pPr>
            <w:r w:rsidRPr="00BE37C4">
              <w:rPr>
                <w:sz w:val="20"/>
                <w:szCs w:val="20"/>
              </w:rPr>
              <w:t>1.852</w:t>
            </w:r>
          </w:p>
        </w:tc>
        <w:tc>
          <w:tcPr>
            <w:tcW w:w="1418" w:type="dxa"/>
            <w:vAlign w:val="center"/>
          </w:tcPr>
          <w:p w14:paraId="6D5CC878" w14:textId="77777777" w:rsidR="0049517D" w:rsidRPr="00BE37C4" w:rsidRDefault="0049517D" w:rsidP="005A69BF">
            <w:pPr>
              <w:jc w:val="center"/>
              <w:rPr>
                <w:sz w:val="20"/>
                <w:szCs w:val="20"/>
              </w:rPr>
            </w:pPr>
            <w:r w:rsidRPr="00BE37C4">
              <w:rPr>
                <w:sz w:val="20"/>
                <w:szCs w:val="20"/>
              </w:rPr>
              <w:t>82.953</w:t>
            </w:r>
          </w:p>
        </w:tc>
      </w:tr>
      <w:tr w:rsidR="0049517D" w:rsidRPr="00BE37C4" w14:paraId="7132BE19" w14:textId="77777777" w:rsidTr="005A69BF">
        <w:trPr>
          <w:trHeight w:val="20"/>
        </w:trPr>
        <w:tc>
          <w:tcPr>
            <w:tcW w:w="4673" w:type="dxa"/>
            <w:shd w:val="clear" w:color="auto" w:fill="B8CCE4" w:themeFill="accent1" w:themeFillTint="66"/>
            <w:vAlign w:val="center"/>
          </w:tcPr>
          <w:p w14:paraId="20588716" w14:textId="77777777" w:rsidR="0049517D" w:rsidRPr="00516D47" w:rsidRDefault="0049517D" w:rsidP="005A69BF">
            <w:pPr>
              <w:rPr>
                <w:rFonts w:ascii="Calibri" w:eastAsia="Times New Roman" w:hAnsi="Calibri" w:cs="Times New Roman"/>
                <w:bCs/>
                <w:color w:val="000000"/>
                <w:sz w:val="20"/>
                <w:szCs w:val="20"/>
                <w:lang w:eastAsia="sl-SI"/>
              </w:rPr>
            </w:pPr>
            <w:r w:rsidRPr="00516D47">
              <w:rPr>
                <w:rFonts w:ascii="Calibri" w:eastAsia="Times New Roman" w:hAnsi="Calibri" w:cs="Times New Roman"/>
                <w:bCs/>
                <w:color w:val="000000"/>
                <w:sz w:val="20"/>
                <w:szCs w:val="20"/>
                <w:lang w:eastAsia="sl-SI"/>
              </w:rPr>
              <w:t>Pravne osebe javnega prava</w:t>
            </w:r>
          </w:p>
        </w:tc>
        <w:tc>
          <w:tcPr>
            <w:tcW w:w="1701" w:type="dxa"/>
            <w:vAlign w:val="center"/>
          </w:tcPr>
          <w:p w14:paraId="7F432D4E" w14:textId="77777777" w:rsidR="0049517D" w:rsidRPr="00BE37C4" w:rsidRDefault="0049517D" w:rsidP="005A69BF">
            <w:pPr>
              <w:jc w:val="center"/>
              <w:rPr>
                <w:sz w:val="20"/>
                <w:szCs w:val="20"/>
              </w:rPr>
            </w:pPr>
            <w:r w:rsidRPr="00BE37C4">
              <w:rPr>
                <w:sz w:val="20"/>
                <w:szCs w:val="20"/>
              </w:rPr>
              <w:t>24</w:t>
            </w:r>
          </w:p>
        </w:tc>
        <w:tc>
          <w:tcPr>
            <w:tcW w:w="1559" w:type="dxa"/>
            <w:vAlign w:val="center"/>
          </w:tcPr>
          <w:p w14:paraId="4F2E1321" w14:textId="77777777" w:rsidR="0049517D" w:rsidRPr="00BE37C4" w:rsidRDefault="0049517D" w:rsidP="005A69BF">
            <w:pPr>
              <w:jc w:val="center"/>
              <w:rPr>
                <w:sz w:val="20"/>
                <w:szCs w:val="20"/>
              </w:rPr>
            </w:pPr>
            <w:r w:rsidRPr="00BE37C4">
              <w:rPr>
                <w:sz w:val="20"/>
                <w:szCs w:val="20"/>
              </w:rPr>
              <w:t>91</w:t>
            </w:r>
          </w:p>
        </w:tc>
        <w:tc>
          <w:tcPr>
            <w:tcW w:w="1418" w:type="dxa"/>
            <w:vAlign w:val="center"/>
          </w:tcPr>
          <w:p w14:paraId="35A0B454" w14:textId="77777777" w:rsidR="0049517D" w:rsidRPr="00BE37C4" w:rsidRDefault="0049517D" w:rsidP="005A69BF">
            <w:pPr>
              <w:jc w:val="center"/>
              <w:rPr>
                <w:sz w:val="20"/>
                <w:szCs w:val="20"/>
              </w:rPr>
            </w:pPr>
            <w:r w:rsidRPr="00BE37C4">
              <w:rPr>
                <w:sz w:val="20"/>
                <w:szCs w:val="20"/>
              </w:rPr>
              <w:t>2.806</w:t>
            </w:r>
          </w:p>
        </w:tc>
      </w:tr>
      <w:tr w:rsidR="0049517D" w:rsidRPr="00BE37C4" w14:paraId="72E0123D" w14:textId="77777777" w:rsidTr="005A69BF">
        <w:trPr>
          <w:trHeight w:val="20"/>
        </w:trPr>
        <w:tc>
          <w:tcPr>
            <w:tcW w:w="4673" w:type="dxa"/>
            <w:shd w:val="clear" w:color="auto" w:fill="B8CCE4" w:themeFill="accent1" w:themeFillTint="66"/>
            <w:vAlign w:val="center"/>
          </w:tcPr>
          <w:p w14:paraId="42B3BF24" w14:textId="77777777" w:rsidR="0049517D" w:rsidRPr="00516D47" w:rsidRDefault="0049517D" w:rsidP="005A69BF">
            <w:pPr>
              <w:rPr>
                <w:sz w:val="20"/>
                <w:szCs w:val="20"/>
              </w:rPr>
            </w:pPr>
            <w:r w:rsidRPr="00516D47">
              <w:rPr>
                <w:rFonts w:ascii="Calibri" w:eastAsia="Times New Roman" w:hAnsi="Calibri" w:cs="Times New Roman"/>
                <w:bCs/>
                <w:color w:val="000000"/>
                <w:sz w:val="20"/>
                <w:szCs w:val="20"/>
                <w:lang w:eastAsia="sl-SI"/>
              </w:rPr>
              <w:t>Nepridobitne organizacije - pravne osebe zasebnega prava</w:t>
            </w:r>
          </w:p>
        </w:tc>
        <w:tc>
          <w:tcPr>
            <w:tcW w:w="1701" w:type="dxa"/>
            <w:vAlign w:val="center"/>
          </w:tcPr>
          <w:p w14:paraId="04B89DE0" w14:textId="77777777" w:rsidR="0049517D" w:rsidRPr="00BE37C4" w:rsidRDefault="0049517D" w:rsidP="005A69BF">
            <w:pPr>
              <w:jc w:val="center"/>
              <w:rPr>
                <w:sz w:val="20"/>
                <w:szCs w:val="20"/>
              </w:rPr>
            </w:pPr>
            <w:r w:rsidRPr="00BE37C4">
              <w:rPr>
                <w:sz w:val="20"/>
                <w:szCs w:val="20"/>
              </w:rPr>
              <w:t>56</w:t>
            </w:r>
          </w:p>
        </w:tc>
        <w:tc>
          <w:tcPr>
            <w:tcW w:w="1559" w:type="dxa"/>
            <w:vAlign w:val="center"/>
          </w:tcPr>
          <w:p w14:paraId="398D4D07" w14:textId="77777777" w:rsidR="0049517D" w:rsidRPr="00BE37C4" w:rsidRDefault="0049517D" w:rsidP="005A69BF">
            <w:pPr>
              <w:jc w:val="center"/>
              <w:rPr>
                <w:sz w:val="20"/>
                <w:szCs w:val="20"/>
              </w:rPr>
            </w:pPr>
            <w:r w:rsidRPr="00BE37C4">
              <w:rPr>
                <w:sz w:val="20"/>
                <w:szCs w:val="20"/>
              </w:rPr>
              <w:t>174</w:t>
            </w:r>
          </w:p>
        </w:tc>
        <w:tc>
          <w:tcPr>
            <w:tcW w:w="1418" w:type="dxa"/>
            <w:vAlign w:val="center"/>
          </w:tcPr>
          <w:p w14:paraId="7CD0D749" w14:textId="77777777" w:rsidR="0049517D" w:rsidRPr="00BE37C4" w:rsidRDefault="0049517D" w:rsidP="005A69BF">
            <w:pPr>
              <w:jc w:val="center"/>
              <w:rPr>
                <w:sz w:val="20"/>
                <w:szCs w:val="20"/>
              </w:rPr>
            </w:pPr>
            <w:r w:rsidRPr="00BE37C4">
              <w:rPr>
                <w:sz w:val="20"/>
                <w:szCs w:val="20"/>
              </w:rPr>
              <w:t>8.616</w:t>
            </w:r>
          </w:p>
        </w:tc>
      </w:tr>
      <w:tr w:rsidR="0049517D" w:rsidRPr="00BE37C4" w14:paraId="5B6F6726" w14:textId="77777777" w:rsidTr="005A69BF">
        <w:trPr>
          <w:trHeight w:val="20"/>
        </w:trPr>
        <w:tc>
          <w:tcPr>
            <w:tcW w:w="4673" w:type="dxa"/>
            <w:shd w:val="clear" w:color="auto" w:fill="B8CCE4" w:themeFill="accent1" w:themeFillTint="66"/>
            <w:vAlign w:val="center"/>
          </w:tcPr>
          <w:p w14:paraId="19289EC8" w14:textId="77777777" w:rsidR="0049517D" w:rsidRPr="00516D47" w:rsidRDefault="0049517D" w:rsidP="005A69BF">
            <w:pPr>
              <w:rPr>
                <w:rFonts w:ascii="Calibri" w:eastAsia="Times New Roman" w:hAnsi="Calibri" w:cs="Times New Roman"/>
                <w:bCs/>
                <w:color w:val="000000"/>
                <w:sz w:val="20"/>
                <w:szCs w:val="20"/>
                <w:lang w:eastAsia="sl-SI"/>
              </w:rPr>
            </w:pPr>
            <w:r w:rsidRPr="00516D47">
              <w:rPr>
                <w:rFonts w:ascii="Calibri" w:eastAsia="Times New Roman" w:hAnsi="Calibri" w:cs="Times New Roman"/>
                <w:bCs/>
                <w:color w:val="000000"/>
                <w:sz w:val="20"/>
                <w:szCs w:val="20"/>
                <w:lang w:eastAsia="sl-SI"/>
              </w:rPr>
              <w:t>Društva</w:t>
            </w:r>
          </w:p>
        </w:tc>
        <w:tc>
          <w:tcPr>
            <w:tcW w:w="1701" w:type="dxa"/>
            <w:vAlign w:val="center"/>
          </w:tcPr>
          <w:p w14:paraId="4660126E" w14:textId="77777777" w:rsidR="0049517D" w:rsidRPr="00BE37C4" w:rsidRDefault="0049517D" w:rsidP="005A69BF">
            <w:pPr>
              <w:jc w:val="center"/>
              <w:rPr>
                <w:sz w:val="20"/>
                <w:szCs w:val="20"/>
              </w:rPr>
            </w:pPr>
            <w:r w:rsidRPr="00BE37C4">
              <w:rPr>
                <w:sz w:val="20"/>
                <w:szCs w:val="20"/>
              </w:rPr>
              <w:t>156</w:t>
            </w:r>
          </w:p>
        </w:tc>
        <w:tc>
          <w:tcPr>
            <w:tcW w:w="1559" w:type="dxa"/>
            <w:vAlign w:val="center"/>
          </w:tcPr>
          <w:p w14:paraId="6EAFF381" w14:textId="77777777" w:rsidR="0049517D" w:rsidRPr="00BE37C4" w:rsidRDefault="0049517D" w:rsidP="005A69BF">
            <w:pPr>
              <w:jc w:val="center"/>
              <w:rPr>
                <w:sz w:val="20"/>
                <w:szCs w:val="20"/>
              </w:rPr>
            </w:pPr>
            <w:r w:rsidRPr="00BE37C4">
              <w:rPr>
                <w:sz w:val="20"/>
                <w:szCs w:val="20"/>
              </w:rPr>
              <w:t>585</w:t>
            </w:r>
          </w:p>
        </w:tc>
        <w:tc>
          <w:tcPr>
            <w:tcW w:w="1418" w:type="dxa"/>
            <w:vAlign w:val="center"/>
          </w:tcPr>
          <w:p w14:paraId="6F1D8B21" w14:textId="77777777" w:rsidR="0049517D" w:rsidRPr="00BE37C4" w:rsidRDefault="0049517D" w:rsidP="005A69BF">
            <w:pPr>
              <w:jc w:val="center"/>
              <w:rPr>
                <w:sz w:val="20"/>
                <w:szCs w:val="20"/>
              </w:rPr>
            </w:pPr>
            <w:r w:rsidRPr="00BE37C4">
              <w:rPr>
                <w:sz w:val="20"/>
                <w:szCs w:val="20"/>
              </w:rPr>
              <w:t>23.863</w:t>
            </w:r>
          </w:p>
        </w:tc>
      </w:tr>
      <w:tr w:rsidR="0049517D" w:rsidRPr="00BE37C4" w14:paraId="5C0F8D6C" w14:textId="77777777" w:rsidTr="005A69BF">
        <w:trPr>
          <w:trHeight w:val="20"/>
        </w:trPr>
        <w:tc>
          <w:tcPr>
            <w:tcW w:w="4673" w:type="dxa"/>
            <w:shd w:val="clear" w:color="auto" w:fill="B8CCE4" w:themeFill="accent1" w:themeFillTint="66"/>
            <w:vAlign w:val="center"/>
          </w:tcPr>
          <w:p w14:paraId="5BD507E0" w14:textId="77777777" w:rsidR="0049517D" w:rsidRPr="00516D47" w:rsidRDefault="0049517D" w:rsidP="005A69BF">
            <w:pPr>
              <w:rPr>
                <w:sz w:val="20"/>
                <w:szCs w:val="20"/>
              </w:rPr>
            </w:pPr>
            <w:r w:rsidRPr="00516D47">
              <w:rPr>
                <w:rFonts w:ascii="Calibri" w:eastAsia="Times New Roman" w:hAnsi="Calibri" w:cs="Times New Roman"/>
                <w:bCs/>
                <w:color w:val="000000"/>
                <w:sz w:val="20"/>
                <w:szCs w:val="20"/>
                <w:lang w:eastAsia="sl-SI"/>
              </w:rPr>
              <w:t>Druge fizične osebe, ki opravljajo registrirane oz. s pripisom določene dejavnosti</w:t>
            </w:r>
          </w:p>
        </w:tc>
        <w:tc>
          <w:tcPr>
            <w:tcW w:w="1701" w:type="dxa"/>
            <w:vAlign w:val="center"/>
          </w:tcPr>
          <w:p w14:paraId="169C0BDF" w14:textId="77777777" w:rsidR="0049517D" w:rsidRPr="00BE37C4" w:rsidRDefault="0049517D" w:rsidP="005A69BF">
            <w:pPr>
              <w:jc w:val="center"/>
              <w:rPr>
                <w:sz w:val="20"/>
                <w:szCs w:val="20"/>
              </w:rPr>
            </w:pPr>
            <w:r w:rsidRPr="00BE37C4">
              <w:rPr>
                <w:sz w:val="20"/>
                <w:szCs w:val="20"/>
              </w:rPr>
              <w:t>27</w:t>
            </w:r>
          </w:p>
        </w:tc>
        <w:tc>
          <w:tcPr>
            <w:tcW w:w="1559" w:type="dxa"/>
            <w:vAlign w:val="center"/>
          </w:tcPr>
          <w:p w14:paraId="7B802846" w14:textId="77777777" w:rsidR="0049517D" w:rsidRPr="00BE37C4" w:rsidRDefault="0049517D" w:rsidP="005A69BF">
            <w:pPr>
              <w:jc w:val="center"/>
              <w:rPr>
                <w:sz w:val="20"/>
                <w:szCs w:val="20"/>
              </w:rPr>
            </w:pPr>
            <w:r w:rsidRPr="00BE37C4">
              <w:rPr>
                <w:sz w:val="20"/>
                <w:szCs w:val="20"/>
              </w:rPr>
              <w:t>179</w:t>
            </w:r>
          </w:p>
        </w:tc>
        <w:tc>
          <w:tcPr>
            <w:tcW w:w="1418" w:type="dxa"/>
            <w:vAlign w:val="center"/>
          </w:tcPr>
          <w:p w14:paraId="7E960375" w14:textId="77777777" w:rsidR="0049517D" w:rsidRPr="00BE37C4" w:rsidRDefault="0049517D" w:rsidP="005A69BF">
            <w:pPr>
              <w:jc w:val="center"/>
              <w:rPr>
                <w:sz w:val="20"/>
                <w:szCs w:val="20"/>
              </w:rPr>
            </w:pPr>
            <w:r w:rsidRPr="00BE37C4">
              <w:rPr>
                <w:sz w:val="20"/>
                <w:szCs w:val="20"/>
              </w:rPr>
              <w:t>1.172</w:t>
            </w:r>
          </w:p>
        </w:tc>
      </w:tr>
      <w:tr w:rsidR="0049517D" w:rsidRPr="00BE37C4" w14:paraId="184ACDC5" w14:textId="77777777" w:rsidTr="005A69BF">
        <w:trPr>
          <w:trHeight w:val="20"/>
        </w:trPr>
        <w:tc>
          <w:tcPr>
            <w:tcW w:w="4673" w:type="dxa"/>
            <w:shd w:val="clear" w:color="auto" w:fill="B8CCE4" w:themeFill="accent1" w:themeFillTint="66"/>
            <w:vAlign w:val="center"/>
          </w:tcPr>
          <w:p w14:paraId="5BB1540E" w14:textId="77777777" w:rsidR="0049517D" w:rsidRPr="00BE37C4" w:rsidRDefault="0049517D" w:rsidP="005A69BF">
            <w:pPr>
              <w:rPr>
                <w:rFonts w:ascii="Calibri" w:eastAsia="Times New Roman" w:hAnsi="Calibri" w:cs="Times New Roman"/>
                <w:b/>
                <w:bCs/>
                <w:color w:val="000000"/>
                <w:sz w:val="20"/>
                <w:szCs w:val="20"/>
                <w:lang w:eastAsia="sl-SI"/>
              </w:rPr>
            </w:pPr>
            <w:r w:rsidRPr="00BE37C4">
              <w:rPr>
                <w:rFonts w:ascii="Calibri" w:eastAsia="Times New Roman" w:hAnsi="Calibri" w:cs="Times New Roman"/>
                <w:b/>
                <w:bCs/>
                <w:color w:val="000000"/>
                <w:sz w:val="20"/>
                <w:szCs w:val="20"/>
                <w:lang w:eastAsia="sl-SI"/>
              </w:rPr>
              <w:t>Skupaj</w:t>
            </w:r>
          </w:p>
        </w:tc>
        <w:tc>
          <w:tcPr>
            <w:tcW w:w="1701" w:type="dxa"/>
            <w:vAlign w:val="center"/>
          </w:tcPr>
          <w:p w14:paraId="3CF28589" w14:textId="77777777" w:rsidR="0049517D" w:rsidRPr="00BE37C4" w:rsidRDefault="0049517D" w:rsidP="005A69BF">
            <w:pPr>
              <w:jc w:val="center"/>
              <w:rPr>
                <w:b/>
                <w:sz w:val="20"/>
                <w:szCs w:val="20"/>
              </w:rPr>
            </w:pPr>
            <w:r w:rsidRPr="00BE37C4">
              <w:rPr>
                <w:b/>
                <w:sz w:val="20"/>
                <w:szCs w:val="20"/>
              </w:rPr>
              <w:t>1.113</w:t>
            </w:r>
          </w:p>
        </w:tc>
        <w:tc>
          <w:tcPr>
            <w:tcW w:w="1559" w:type="dxa"/>
            <w:vAlign w:val="center"/>
          </w:tcPr>
          <w:p w14:paraId="3EF9BA8D" w14:textId="77777777" w:rsidR="0049517D" w:rsidRPr="00BE37C4" w:rsidRDefault="0049517D" w:rsidP="005A69BF">
            <w:pPr>
              <w:jc w:val="center"/>
              <w:rPr>
                <w:b/>
                <w:sz w:val="20"/>
                <w:szCs w:val="20"/>
              </w:rPr>
            </w:pPr>
            <w:r w:rsidRPr="00BE37C4">
              <w:rPr>
                <w:b/>
                <w:sz w:val="20"/>
                <w:szCs w:val="20"/>
              </w:rPr>
              <w:t>3.963</w:t>
            </w:r>
          </w:p>
        </w:tc>
        <w:tc>
          <w:tcPr>
            <w:tcW w:w="1418" w:type="dxa"/>
            <w:vAlign w:val="center"/>
          </w:tcPr>
          <w:p w14:paraId="0D768EA3" w14:textId="77777777" w:rsidR="0049517D" w:rsidRPr="00BE37C4" w:rsidRDefault="0049517D" w:rsidP="005A69BF">
            <w:pPr>
              <w:jc w:val="center"/>
              <w:rPr>
                <w:b/>
                <w:sz w:val="20"/>
                <w:szCs w:val="20"/>
              </w:rPr>
            </w:pPr>
            <w:r w:rsidRPr="00BE37C4">
              <w:rPr>
                <w:b/>
                <w:sz w:val="20"/>
                <w:szCs w:val="20"/>
              </w:rPr>
              <w:t>202.057</w:t>
            </w:r>
          </w:p>
        </w:tc>
      </w:tr>
    </w:tbl>
    <w:p w14:paraId="08C4CE25" w14:textId="77777777" w:rsidR="00FD30F9" w:rsidRPr="0049517D" w:rsidRDefault="00FD30F9" w:rsidP="00516D47">
      <w:pPr>
        <w:spacing w:after="0" w:line="240" w:lineRule="auto"/>
        <w:jc w:val="both"/>
        <w:rPr>
          <w:sz w:val="20"/>
          <w:szCs w:val="20"/>
        </w:rPr>
      </w:pPr>
      <w:r w:rsidRPr="0049517D">
        <w:rPr>
          <w:sz w:val="20"/>
          <w:szCs w:val="20"/>
        </w:rPr>
        <w:t>Vir: Poslovni subjekti v Poslovnem registru Slovenije po občinah in po skupinah, stanje na dan 31. 12. 2015, (</w:t>
      </w:r>
      <w:r w:rsidRPr="008F010C">
        <w:rPr>
          <w:sz w:val="20"/>
          <w:szCs w:val="20"/>
        </w:rPr>
        <w:t>http://www.ajpes.si/doc/Registri/PRS/Porocila/posl_subj_obc_skup_31122015.pdf</w:t>
      </w:r>
      <w:r w:rsidRPr="008F010C">
        <w:t>)</w:t>
      </w:r>
      <w:r w:rsidRPr="0049517D">
        <w:rPr>
          <w:sz w:val="20"/>
          <w:szCs w:val="20"/>
        </w:rPr>
        <w:t>, 2016.</w:t>
      </w:r>
    </w:p>
    <w:p w14:paraId="0125112D" w14:textId="77777777" w:rsidR="00FD30F9" w:rsidRDefault="00FD30F9" w:rsidP="00FD30F9">
      <w:pPr>
        <w:spacing w:after="0"/>
        <w:jc w:val="both"/>
        <w:rPr>
          <w:sz w:val="20"/>
          <w:szCs w:val="20"/>
        </w:rPr>
      </w:pPr>
    </w:p>
    <w:p w14:paraId="06109383" w14:textId="77777777" w:rsidR="00FD30F9" w:rsidRDefault="0049517D" w:rsidP="00FD30F9">
      <w:pPr>
        <w:spacing w:after="0"/>
        <w:jc w:val="both"/>
      </w:pPr>
      <w:r w:rsidRPr="009154C5">
        <w:rPr>
          <w:lang w:val="sl-SI"/>
        </w:rPr>
        <w:t>V občini Trbovlje je leta 2015 delovalo 1.113 poslovnih subjektov, od tega je bilo 480 samostojnih podjetnikov. V občini je delovala tudi 1 zadruga. V istem obdobju je v občini delovalo 369 gospodarskih družb,  24 pravnih oseb javnega prava, 56 nepridobitnih organizacij, 156 društev in 27 drugih fizičnih oseb , ki so opravljale registrirane dejavnosti.</w:t>
      </w:r>
      <w:r w:rsidR="00FD30F9">
        <w:t xml:space="preserve"> </w:t>
      </w:r>
    </w:p>
    <w:p w14:paraId="44F7C9DB" w14:textId="2A075FFC" w:rsidR="005A69BF" w:rsidRDefault="005A69BF">
      <w:pPr>
        <w:rPr>
          <w:sz w:val="20"/>
          <w:szCs w:val="20"/>
        </w:rPr>
      </w:pPr>
      <w:r>
        <w:rPr>
          <w:sz w:val="20"/>
          <w:szCs w:val="20"/>
        </w:rPr>
        <w:br w:type="page"/>
      </w:r>
    </w:p>
    <w:p w14:paraId="71079D8C" w14:textId="15BE49D9" w:rsidR="00FD30F9" w:rsidRPr="000D7F43" w:rsidRDefault="00FD30F9" w:rsidP="00FD30F9">
      <w:pPr>
        <w:pStyle w:val="Napis"/>
        <w:jc w:val="both"/>
        <w:rPr>
          <w:sz w:val="20"/>
          <w:szCs w:val="20"/>
        </w:rPr>
      </w:pPr>
      <w:bookmarkStart w:id="77" w:name="_Toc503774444"/>
      <w:r w:rsidRPr="000D7F43">
        <w:rPr>
          <w:sz w:val="20"/>
          <w:szCs w:val="20"/>
        </w:rPr>
        <w:lastRenderedPageBreak/>
        <w:t xml:space="preserve">Tabela </w:t>
      </w:r>
      <w:r w:rsidR="00CF390A" w:rsidRPr="000D7F43">
        <w:rPr>
          <w:sz w:val="20"/>
          <w:szCs w:val="20"/>
        </w:rPr>
        <w:fldChar w:fldCharType="begin"/>
      </w:r>
      <w:r w:rsidR="00653A4F" w:rsidRPr="000D7F43">
        <w:rPr>
          <w:sz w:val="20"/>
          <w:szCs w:val="20"/>
        </w:rPr>
        <w:instrText xml:space="preserve"> SEQ Tabela \* ARABIC </w:instrText>
      </w:r>
      <w:r w:rsidR="00CF390A" w:rsidRPr="000D7F43">
        <w:rPr>
          <w:sz w:val="20"/>
          <w:szCs w:val="20"/>
        </w:rPr>
        <w:fldChar w:fldCharType="separate"/>
      </w:r>
      <w:r w:rsidR="00846BEC">
        <w:rPr>
          <w:noProof/>
          <w:sz w:val="20"/>
          <w:szCs w:val="20"/>
        </w:rPr>
        <w:t>8</w:t>
      </w:r>
      <w:r w:rsidR="00CF390A" w:rsidRPr="000D7F43">
        <w:rPr>
          <w:sz w:val="20"/>
          <w:szCs w:val="20"/>
        </w:rPr>
        <w:fldChar w:fldCharType="end"/>
      </w:r>
      <w:r w:rsidRPr="000D7F43">
        <w:rPr>
          <w:sz w:val="20"/>
          <w:szCs w:val="20"/>
        </w:rPr>
        <w:t>: Število gospodarskih subjektov po SKD od A-S v letih 2008-2014 v občini Trbovlje</w:t>
      </w:r>
      <w:bookmarkEnd w:id="77"/>
    </w:p>
    <w:tbl>
      <w:tblPr>
        <w:tblW w:w="81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274"/>
        <w:gridCol w:w="698"/>
        <w:gridCol w:w="698"/>
        <w:gridCol w:w="698"/>
        <w:gridCol w:w="698"/>
        <w:gridCol w:w="698"/>
        <w:gridCol w:w="698"/>
        <w:gridCol w:w="698"/>
      </w:tblGrid>
      <w:tr w:rsidR="00FD30F9" w14:paraId="6877CDD5" w14:textId="77777777" w:rsidTr="005A69BF">
        <w:trPr>
          <w:trHeight w:val="257"/>
        </w:trPr>
        <w:tc>
          <w:tcPr>
            <w:tcW w:w="3274" w:type="dxa"/>
            <w:vMerge w:val="restart"/>
            <w:shd w:val="clear" w:color="000000" w:fill="8DB4E3"/>
            <w:noWrap/>
            <w:tcMar>
              <w:top w:w="15" w:type="dxa"/>
              <w:left w:w="15" w:type="dxa"/>
              <w:bottom w:w="0" w:type="dxa"/>
              <w:right w:w="15" w:type="dxa"/>
            </w:tcMar>
            <w:vAlign w:val="center"/>
            <w:hideMark/>
          </w:tcPr>
          <w:p w14:paraId="4C33ED48"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Občina Trbovlje</w:t>
            </w:r>
          </w:p>
        </w:tc>
        <w:tc>
          <w:tcPr>
            <w:tcW w:w="698" w:type="dxa"/>
            <w:shd w:val="clear" w:color="000000" w:fill="8DB4E3"/>
            <w:tcMar>
              <w:top w:w="15" w:type="dxa"/>
              <w:left w:w="15" w:type="dxa"/>
              <w:bottom w:w="0" w:type="dxa"/>
              <w:right w:w="15" w:type="dxa"/>
            </w:tcMar>
            <w:vAlign w:val="center"/>
            <w:hideMark/>
          </w:tcPr>
          <w:p w14:paraId="7F22D2DF"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2008</w:t>
            </w:r>
          </w:p>
        </w:tc>
        <w:tc>
          <w:tcPr>
            <w:tcW w:w="698" w:type="dxa"/>
            <w:shd w:val="clear" w:color="000000" w:fill="8DB4E3"/>
            <w:tcMar>
              <w:top w:w="15" w:type="dxa"/>
              <w:left w:w="15" w:type="dxa"/>
              <w:bottom w:w="0" w:type="dxa"/>
              <w:right w:w="15" w:type="dxa"/>
            </w:tcMar>
            <w:vAlign w:val="center"/>
            <w:hideMark/>
          </w:tcPr>
          <w:p w14:paraId="7600AE8B"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2009</w:t>
            </w:r>
          </w:p>
        </w:tc>
        <w:tc>
          <w:tcPr>
            <w:tcW w:w="698" w:type="dxa"/>
            <w:shd w:val="clear" w:color="000000" w:fill="8DB4E3"/>
            <w:tcMar>
              <w:top w:w="15" w:type="dxa"/>
              <w:left w:w="15" w:type="dxa"/>
              <w:bottom w:w="0" w:type="dxa"/>
              <w:right w:w="15" w:type="dxa"/>
            </w:tcMar>
            <w:vAlign w:val="center"/>
            <w:hideMark/>
          </w:tcPr>
          <w:p w14:paraId="1334FC51"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2010</w:t>
            </w:r>
          </w:p>
        </w:tc>
        <w:tc>
          <w:tcPr>
            <w:tcW w:w="698" w:type="dxa"/>
            <w:shd w:val="clear" w:color="000000" w:fill="8DB4E3"/>
            <w:tcMar>
              <w:top w:w="15" w:type="dxa"/>
              <w:left w:w="15" w:type="dxa"/>
              <w:bottom w:w="0" w:type="dxa"/>
              <w:right w:w="15" w:type="dxa"/>
            </w:tcMar>
            <w:vAlign w:val="center"/>
            <w:hideMark/>
          </w:tcPr>
          <w:p w14:paraId="72C05F9A"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2011</w:t>
            </w:r>
          </w:p>
        </w:tc>
        <w:tc>
          <w:tcPr>
            <w:tcW w:w="698" w:type="dxa"/>
            <w:shd w:val="clear" w:color="000000" w:fill="8DB4E3"/>
            <w:tcMar>
              <w:top w:w="15" w:type="dxa"/>
              <w:left w:w="15" w:type="dxa"/>
              <w:bottom w:w="0" w:type="dxa"/>
              <w:right w:w="15" w:type="dxa"/>
            </w:tcMar>
            <w:vAlign w:val="center"/>
            <w:hideMark/>
          </w:tcPr>
          <w:p w14:paraId="59208F47"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2012</w:t>
            </w:r>
          </w:p>
        </w:tc>
        <w:tc>
          <w:tcPr>
            <w:tcW w:w="698" w:type="dxa"/>
            <w:shd w:val="clear" w:color="000000" w:fill="8DB4E3"/>
            <w:tcMar>
              <w:top w:w="15" w:type="dxa"/>
              <w:left w:w="15" w:type="dxa"/>
              <w:bottom w:w="0" w:type="dxa"/>
              <w:right w:w="15" w:type="dxa"/>
            </w:tcMar>
            <w:vAlign w:val="center"/>
            <w:hideMark/>
          </w:tcPr>
          <w:p w14:paraId="51258C34"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2013</w:t>
            </w:r>
          </w:p>
        </w:tc>
        <w:tc>
          <w:tcPr>
            <w:tcW w:w="698" w:type="dxa"/>
            <w:shd w:val="clear" w:color="000000" w:fill="8DB4E3"/>
            <w:tcMar>
              <w:top w:w="15" w:type="dxa"/>
              <w:left w:w="15" w:type="dxa"/>
              <w:bottom w:w="0" w:type="dxa"/>
              <w:right w:w="15" w:type="dxa"/>
            </w:tcMar>
            <w:vAlign w:val="center"/>
            <w:hideMark/>
          </w:tcPr>
          <w:p w14:paraId="288098EF"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2014</w:t>
            </w:r>
          </w:p>
        </w:tc>
      </w:tr>
      <w:tr w:rsidR="00FD30F9" w14:paraId="055AE599" w14:textId="77777777" w:rsidTr="005A69BF">
        <w:trPr>
          <w:trHeight w:val="563"/>
        </w:trPr>
        <w:tc>
          <w:tcPr>
            <w:tcW w:w="0" w:type="auto"/>
            <w:vMerge/>
            <w:vAlign w:val="center"/>
            <w:hideMark/>
          </w:tcPr>
          <w:p w14:paraId="57204962" w14:textId="77777777" w:rsidR="00FD30F9" w:rsidRDefault="00FD30F9" w:rsidP="005A69BF">
            <w:pPr>
              <w:spacing w:after="0"/>
              <w:rPr>
                <w:rFonts w:ascii="Calibri" w:hAnsi="Calibri"/>
                <w:b/>
                <w:bCs/>
                <w:color w:val="000000"/>
                <w:sz w:val="20"/>
                <w:szCs w:val="20"/>
              </w:rPr>
            </w:pPr>
          </w:p>
        </w:tc>
        <w:tc>
          <w:tcPr>
            <w:tcW w:w="698" w:type="dxa"/>
            <w:shd w:val="clear" w:color="000000" w:fill="8DB4E3"/>
            <w:tcMar>
              <w:top w:w="15" w:type="dxa"/>
              <w:left w:w="15" w:type="dxa"/>
              <w:bottom w:w="0" w:type="dxa"/>
              <w:right w:w="15" w:type="dxa"/>
            </w:tcMar>
            <w:vAlign w:val="center"/>
            <w:hideMark/>
          </w:tcPr>
          <w:p w14:paraId="0CAC08C0"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št. podjetij</w:t>
            </w:r>
          </w:p>
        </w:tc>
        <w:tc>
          <w:tcPr>
            <w:tcW w:w="698" w:type="dxa"/>
            <w:shd w:val="clear" w:color="000000" w:fill="8DB4E3"/>
            <w:tcMar>
              <w:top w:w="15" w:type="dxa"/>
              <w:left w:w="15" w:type="dxa"/>
              <w:bottom w:w="0" w:type="dxa"/>
              <w:right w:w="15" w:type="dxa"/>
            </w:tcMar>
            <w:vAlign w:val="center"/>
            <w:hideMark/>
          </w:tcPr>
          <w:p w14:paraId="3ED8608D"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št. podjetij</w:t>
            </w:r>
          </w:p>
        </w:tc>
        <w:tc>
          <w:tcPr>
            <w:tcW w:w="698" w:type="dxa"/>
            <w:shd w:val="clear" w:color="000000" w:fill="8DB4E3"/>
            <w:tcMar>
              <w:top w:w="15" w:type="dxa"/>
              <w:left w:w="15" w:type="dxa"/>
              <w:bottom w:w="0" w:type="dxa"/>
              <w:right w:w="15" w:type="dxa"/>
            </w:tcMar>
            <w:vAlign w:val="center"/>
            <w:hideMark/>
          </w:tcPr>
          <w:p w14:paraId="0DFCE0E9"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št. podjetij</w:t>
            </w:r>
          </w:p>
        </w:tc>
        <w:tc>
          <w:tcPr>
            <w:tcW w:w="698" w:type="dxa"/>
            <w:shd w:val="clear" w:color="000000" w:fill="8DB4E3"/>
            <w:tcMar>
              <w:top w:w="15" w:type="dxa"/>
              <w:left w:w="15" w:type="dxa"/>
              <w:bottom w:w="0" w:type="dxa"/>
              <w:right w:w="15" w:type="dxa"/>
            </w:tcMar>
            <w:vAlign w:val="center"/>
            <w:hideMark/>
          </w:tcPr>
          <w:p w14:paraId="394CFC66"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št. podjetij</w:t>
            </w:r>
          </w:p>
        </w:tc>
        <w:tc>
          <w:tcPr>
            <w:tcW w:w="698" w:type="dxa"/>
            <w:shd w:val="clear" w:color="000000" w:fill="8DB4E3"/>
            <w:tcMar>
              <w:top w:w="15" w:type="dxa"/>
              <w:left w:w="15" w:type="dxa"/>
              <w:bottom w:w="0" w:type="dxa"/>
              <w:right w:w="15" w:type="dxa"/>
            </w:tcMar>
            <w:vAlign w:val="center"/>
            <w:hideMark/>
          </w:tcPr>
          <w:p w14:paraId="597B9FE8"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št. podjetij</w:t>
            </w:r>
          </w:p>
        </w:tc>
        <w:tc>
          <w:tcPr>
            <w:tcW w:w="698" w:type="dxa"/>
            <w:shd w:val="clear" w:color="000000" w:fill="8DB4E3"/>
            <w:tcMar>
              <w:top w:w="15" w:type="dxa"/>
              <w:left w:w="15" w:type="dxa"/>
              <w:bottom w:w="0" w:type="dxa"/>
              <w:right w:w="15" w:type="dxa"/>
            </w:tcMar>
            <w:vAlign w:val="center"/>
            <w:hideMark/>
          </w:tcPr>
          <w:p w14:paraId="76B272BA"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št. podjetij</w:t>
            </w:r>
          </w:p>
        </w:tc>
        <w:tc>
          <w:tcPr>
            <w:tcW w:w="698" w:type="dxa"/>
            <w:shd w:val="clear" w:color="000000" w:fill="8DB4E3"/>
            <w:tcMar>
              <w:top w:w="15" w:type="dxa"/>
              <w:left w:w="15" w:type="dxa"/>
              <w:bottom w:w="0" w:type="dxa"/>
              <w:right w:w="15" w:type="dxa"/>
            </w:tcMar>
            <w:vAlign w:val="center"/>
            <w:hideMark/>
          </w:tcPr>
          <w:p w14:paraId="36E8358B"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št. podjetij</w:t>
            </w:r>
          </w:p>
        </w:tc>
      </w:tr>
      <w:tr w:rsidR="00FD30F9" w14:paraId="1400F1AE" w14:textId="77777777" w:rsidTr="005A69BF">
        <w:trPr>
          <w:trHeight w:val="257"/>
        </w:trPr>
        <w:tc>
          <w:tcPr>
            <w:tcW w:w="3274" w:type="dxa"/>
            <w:shd w:val="clear" w:color="000000" w:fill="B8CCE4"/>
            <w:tcMar>
              <w:top w:w="15" w:type="dxa"/>
              <w:left w:w="15" w:type="dxa"/>
              <w:bottom w:w="0" w:type="dxa"/>
              <w:right w:w="15" w:type="dxa"/>
            </w:tcMar>
            <w:vAlign w:val="center"/>
            <w:hideMark/>
          </w:tcPr>
          <w:p w14:paraId="0B26D8BB" w14:textId="77777777" w:rsidR="00FD30F9" w:rsidRDefault="00FD30F9" w:rsidP="005A69BF">
            <w:pPr>
              <w:spacing w:after="0"/>
              <w:rPr>
                <w:rFonts w:ascii="Calibri" w:hAnsi="Calibri"/>
                <w:color w:val="000000"/>
                <w:sz w:val="20"/>
                <w:szCs w:val="20"/>
              </w:rPr>
            </w:pPr>
            <w:r>
              <w:rPr>
                <w:rFonts w:ascii="Calibri" w:hAnsi="Calibri"/>
                <w:color w:val="000000"/>
                <w:sz w:val="20"/>
                <w:szCs w:val="20"/>
              </w:rPr>
              <w:t xml:space="preserve">A Kmetijstvo in lov, gozdarstvo, ribištvo </w:t>
            </w:r>
          </w:p>
        </w:tc>
        <w:tc>
          <w:tcPr>
            <w:tcW w:w="0" w:type="auto"/>
            <w:shd w:val="clear" w:color="auto" w:fill="auto"/>
            <w:noWrap/>
            <w:tcMar>
              <w:top w:w="15" w:type="dxa"/>
              <w:left w:w="15" w:type="dxa"/>
              <w:bottom w:w="0" w:type="dxa"/>
              <w:right w:w="15" w:type="dxa"/>
            </w:tcMar>
            <w:vAlign w:val="center"/>
            <w:hideMark/>
          </w:tcPr>
          <w:p w14:paraId="6C552F9C" w14:textId="77777777" w:rsidR="00FD30F9" w:rsidRPr="004A3641" w:rsidRDefault="00FD30F9" w:rsidP="005A69BF">
            <w:pPr>
              <w:spacing w:after="0"/>
              <w:jc w:val="center"/>
              <w:rPr>
                <w:rFonts w:cs="Segoe UI"/>
                <w:sz w:val="20"/>
                <w:szCs w:val="20"/>
              </w:rPr>
            </w:pPr>
            <w:r w:rsidRPr="004A3641">
              <w:rPr>
                <w:rFonts w:cs="Segoe UI"/>
                <w:sz w:val="20"/>
                <w:szCs w:val="20"/>
              </w:rPr>
              <w:t>9</w:t>
            </w:r>
          </w:p>
        </w:tc>
        <w:tc>
          <w:tcPr>
            <w:tcW w:w="0" w:type="auto"/>
            <w:shd w:val="clear" w:color="auto" w:fill="auto"/>
            <w:noWrap/>
            <w:tcMar>
              <w:top w:w="15" w:type="dxa"/>
              <w:left w:w="15" w:type="dxa"/>
              <w:bottom w:w="0" w:type="dxa"/>
              <w:right w:w="15" w:type="dxa"/>
            </w:tcMar>
            <w:vAlign w:val="center"/>
            <w:hideMark/>
          </w:tcPr>
          <w:p w14:paraId="1B105DEC" w14:textId="77777777" w:rsidR="00FD30F9" w:rsidRPr="004A3641" w:rsidRDefault="00FD30F9" w:rsidP="005A69BF">
            <w:pPr>
              <w:spacing w:after="0"/>
              <w:jc w:val="center"/>
              <w:rPr>
                <w:rFonts w:cs="Segoe UI"/>
                <w:sz w:val="20"/>
                <w:szCs w:val="20"/>
              </w:rPr>
            </w:pPr>
            <w:r w:rsidRPr="004A3641">
              <w:rPr>
                <w:rFonts w:cs="Segoe UI"/>
                <w:sz w:val="20"/>
                <w:szCs w:val="20"/>
              </w:rPr>
              <w:t>10</w:t>
            </w:r>
          </w:p>
        </w:tc>
        <w:tc>
          <w:tcPr>
            <w:tcW w:w="0" w:type="auto"/>
            <w:shd w:val="clear" w:color="auto" w:fill="auto"/>
            <w:noWrap/>
            <w:tcMar>
              <w:top w:w="15" w:type="dxa"/>
              <w:left w:w="15" w:type="dxa"/>
              <w:bottom w:w="0" w:type="dxa"/>
              <w:right w:w="15" w:type="dxa"/>
            </w:tcMar>
            <w:vAlign w:val="center"/>
            <w:hideMark/>
          </w:tcPr>
          <w:p w14:paraId="5DEFF016" w14:textId="77777777" w:rsidR="00FD30F9" w:rsidRPr="004A3641" w:rsidRDefault="00FD30F9" w:rsidP="005A69BF">
            <w:pPr>
              <w:spacing w:after="0"/>
              <w:jc w:val="center"/>
              <w:rPr>
                <w:rFonts w:cs="Segoe UI"/>
                <w:sz w:val="20"/>
                <w:szCs w:val="20"/>
              </w:rPr>
            </w:pPr>
            <w:r w:rsidRPr="004A3641">
              <w:rPr>
                <w:rFonts w:cs="Segoe UI"/>
                <w:sz w:val="20"/>
                <w:szCs w:val="20"/>
              </w:rPr>
              <w:t>9</w:t>
            </w:r>
          </w:p>
        </w:tc>
        <w:tc>
          <w:tcPr>
            <w:tcW w:w="0" w:type="auto"/>
            <w:shd w:val="clear" w:color="auto" w:fill="auto"/>
            <w:noWrap/>
            <w:tcMar>
              <w:top w:w="15" w:type="dxa"/>
              <w:left w:w="15" w:type="dxa"/>
              <w:bottom w:w="0" w:type="dxa"/>
              <w:right w:w="15" w:type="dxa"/>
            </w:tcMar>
            <w:vAlign w:val="center"/>
            <w:hideMark/>
          </w:tcPr>
          <w:p w14:paraId="58DA7586" w14:textId="77777777" w:rsidR="00FD30F9" w:rsidRPr="004A3641" w:rsidRDefault="00FD30F9" w:rsidP="005A69BF">
            <w:pPr>
              <w:spacing w:after="0"/>
              <w:jc w:val="center"/>
              <w:rPr>
                <w:rFonts w:cs="Segoe UI"/>
                <w:sz w:val="20"/>
                <w:szCs w:val="20"/>
              </w:rPr>
            </w:pPr>
            <w:r w:rsidRPr="004A3641">
              <w:rPr>
                <w:rFonts w:cs="Segoe UI"/>
                <w:sz w:val="20"/>
                <w:szCs w:val="20"/>
              </w:rPr>
              <w:t>8</w:t>
            </w:r>
          </w:p>
        </w:tc>
        <w:tc>
          <w:tcPr>
            <w:tcW w:w="0" w:type="auto"/>
            <w:shd w:val="clear" w:color="auto" w:fill="auto"/>
            <w:noWrap/>
            <w:tcMar>
              <w:top w:w="15" w:type="dxa"/>
              <w:left w:w="15" w:type="dxa"/>
              <w:bottom w:w="0" w:type="dxa"/>
              <w:right w:w="15" w:type="dxa"/>
            </w:tcMar>
            <w:vAlign w:val="center"/>
            <w:hideMark/>
          </w:tcPr>
          <w:p w14:paraId="4FDB8758" w14:textId="77777777" w:rsidR="00FD30F9" w:rsidRPr="004A3641" w:rsidRDefault="00FD30F9" w:rsidP="005A69BF">
            <w:pPr>
              <w:spacing w:after="0"/>
              <w:jc w:val="center"/>
              <w:rPr>
                <w:rFonts w:cs="Segoe UI"/>
                <w:sz w:val="20"/>
                <w:szCs w:val="20"/>
              </w:rPr>
            </w:pPr>
            <w:r w:rsidRPr="004A3641">
              <w:rPr>
                <w:rFonts w:cs="Segoe UI"/>
                <w:sz w:val="20"/>
                <w:szCs w:val="20"/>
              </w:rPr>
              <w:t>7</w:t>
            </w:r>
          </w:p>
        </w:tc>
        <w:tc>
          <w:tcPr>
            <w:tcW w:w="0" w:type="auto"/>
            <w:shd w:val="clear" w:color="auto" w:fill="auto"/>
            <w:noWrap/>
            <w:tcMar>
              <w:top w:w="15" w:type="dxa"/>
              <w:left w:w="15" w:type="dxa"/>
              <w:bottom w:w="0" w:type="dxa"/>
              <w:right w:w="15" w:type="dxa"/>
            </w:tcMar>
            <w:vAlign w:val="center"/>
            <w:hideMark/>
          </w:tcPr>
          <w:p w14:paraId="33E429DD" w14:textId="77777777" w:rsidR="00FD30F9" w:rsidRPr="004A3641" w:rsidRDefault="00FD30F9" w:rsidP="005A69BF">
            <w:pPr>
              <w:spacing w:after="0"/>
              <w:jc w:val="center"/>
              <w:rPr>
                <w:rFonts w:cs="Segoe UI"/>
                <w:sz w:val="20"/>
                <w:szCs w:val="20"/>
              </w:rPr>
            </w:pPr>
            <w:r w:rsidRPr="004A3641">
              <w:rPr>
                <w:rFonts w:cs="Segoe UI"/>
                <w:sz w:val="20"/>
                <w:szCs w:val="20"/>
              </w:rPr>
              <w:t>8</w:t>
            </w:r>
          </w:p>
        </w:tc>
        <w:tc>
          <w:tcPr>
            <w:tcW w:w="0" w:type="auto"/>
            <w:shd w:val="clear" w:color="auto" w:fill="auto"/>
            <w:noWrap/>
            <w:tcMar>
              <w:top w:w="15" w:type="dxa"/>
              <w:left w:w="15" w:type="dxa"/>
              <w:bottom w:w="0" w:type="dxa"/>
              <w:right w:w="15" w:type="dxa"/>
            </w:tcMar>
            <w:vAlign w:val="center"/>
            <w:hideMark/>
          </w:tcPr>
          <w:p w14:paraId="5326D688" w14:textId="77777777" w:rsidR="00FD30F9" w:rsidRPr="004A3641" w:rsidRDefault="00FD30F9" w:rsidP="005A69BF">
            <w:pPr>
              <w:spacing w:after="0"/>
              <w:jc w:val="center"/>
              <w:rPr>
                <w:rFonts w:cs="Segoe UI"/>
                <w:sz w:val="20"/>
                <w:szCs w:val="20"/>
              </w:rPr>
            </w:pPr>
            <w:r w:rsidRPr="004A3641">
              <w:rPr>
                <w:rFonts w:cs="Segoe UI"/>
                <w:sz w:val="20"/>
                <w:szCs w:val="20"/>
              </w:rPr>
              <w:t>9</w:t>
            </w:r>
          </w:p>
        </w:tc>
      </w:tr>
      <w:tr w:rsidR="00FD30F9" w14:paraId="4DBB6A97" w14:textId="77777777" w:rsidTr="005A69BF">
        <w:trPr>
          <w:trHeight w:val="257"/>
        </w:trPr>
        <w:tc>
          <w:tcPr>
            <w:tcW w:w="3274" w:type="dxa"/>
            <w:shd w:val="clear" w:color="000000" w:fill="B8CCE4"/>
            <w:tcMar>
              <w:top w:w="15" w:type="dxa"/>
              <w:left w:w="15" w:type="dxa"/>
              <w:bottom w:w="0" w:type="dxa"/>
              <w:right w:w="15" w:type="dxa"/>
            </w:tcMar>
            <w:vAlign w:val="center"/>
            <w:hideMark/>
          </w:tcPr>
          <w:p w14:paraId="034464A0" w14:textId="77777777" w:rsidR="00FD30F9" w:rsidRDefault="00FD30F9" w:rsidP="005A69BF">
            <w:pPr>
              <w:spacing w:after="0"/>
              <w:rPr>
                <w:rFonts w:ascii="Calibri" w:hAnsi="Calibri"/>
                <w:color w:val="000000"/>
                <w:sz w:val="20"/>
                <w:szCs w:val="20"/>
              </w:rPr>
            </w:pPr>
            <w:r>
              <w:rPr>
                <w:rFonts w:ascii="Calibri" w:hAnsi="Calibri"/>
                <w:color w:val="000000"/>
                <w:sz w:val="20"/>
                <w:szCs w:val="20"/>
              </w:rPr>
              <w:t>B Rudarstvo</w:t>
            </w:r>
          </w:p>
        </w:tc>
        <w:tc>
          <w:tcPr>
            <w:tcW w:w="0" w:type="auto"/>
            <w:shd w:val="clear" w:color="auto" w:fill="auto"/>
            <w:noWrap/>
            <w:tcMar>
              <w:top w:w="15" w:type="dxa"/>
              <w:left w:w="15" w:type="dxa"/>
              <w:bottom w:w="0" w:type="dxa"/>
              <w:right w:w="15" w:type="dxa"/>
            </w:tcMar>
            <w:vAlign w:val="center"/>
            <w:hideMark/>
          </w:tcPr>
          <w:p w14:paraId="71D4FB61" w14:textId="77777777" w:rsidR="00FD30F9" w:rsidRPr="004A3641" w:rsidRDefault="00FD30F9" w:rsidP="005A69BF">
            <w:pPr>
              <w:spacing w:after="0"/>
              <w:jc w:val="center"/>
              <w:rPr>
                <w:rFonts w:cs="Segoe UI"/>
                <w:sz w:val="20"/>
                <w:szCs w:val="20"/>
              </w:rPr>
            </w:pPr>
            <w:r w:rsidRPr="004A3641">
              <w:rPr>
                <w:rFonts w:cs="Segoe UI"/>
                <w:sz w:val="20"/>
                <w:szCs w:val="20"/>
              </w:rPr>
              <w:t>3</w:t>
            </w:r>
          </w:p>
        </w:tc>
        <w:tc>
          <w:tcPr>
            <w:tcW w:w="0" w:type="auto"/>
            <w:shd w:val="clear" w:color="auto" w:fill="auto"/>
            <w:noWrap/>
            <w:tcMar>
              <w:top w:w="15" w:type="dxa"/>
              <w:left w:w="15" w:type="dxa"/>
              <w:bottom w:w="0" w:type="dxa"/>
              <w:right w:w="15" w:type="dxa"/>
            </w:tcMar>
            <w:vAlign w:val="center"/>
            <w:hideMark/>
          </w:tcPr>
          <w:p w14:paraId="12BCAD5B" w14:textId="77777777" w:rsidR="00FD30F9" w:rsidRPr="004A3641" w:rsidRDefault="00FD30F9" w:rsidP="005A69BF">
            <w:pPr>
              <w:spacing w:after="0"/>
              <w:jc w:val="center"/>
              <w:rPr>
                <w:rFonts w:cs="Segoe UI"/>
                <w:sz w:val="20"/>
                <w:szCs w:val="20"/>
              </w:rPr>
            </w:pPr>
            <w:r w:rsidRPr="004A3641">
              <w:rPr>
                <w:rFonts w:cs="Segoe UI"/>
                <w:sz w:val="20"/>
                <w:szCs w:val="20"/>
              </w:rPr>
              <w:t>3</w:t>
            </w:r>
          </w:p>
        </w:tc>
        <w:tc>
          <w:tcPr>
            <w:tcW w:w="0" w:type="auto"/>
            <w:shd w:val="clear" w:color="auto" w:fill="auto"/>
            <w:noWrap/>
            <w:tcMar>
              <w:top w:w="15" w:type="dxa"/>
              <w:left w:w="15" w:type="dxa"/>
              <w:bottom w:w="0" w:type="dxa"/>
              <w:right w:w="15" w:type="dxa"/>
            </w:tcMar>
            <w:vAlign w:val="center"/>
            <w:hideMark/>
          </w:tcPr>
          <w:p w14:paraId="6B5342DD" w14:textId="77777777" w:rsidR="00FD30F9" w:rsidRPr="004A3641" w:rsidRDefault="00FD30F9" w:rsidP="005A69BF">
            <w:pPr>
              <w:spacing w:after="0"/>
              <w:jc w:val="center"/>
              <w:rPr>
                <w:rFonts w:cs="Segoe UI"/>
                <w:sz w:val="20"/>
                <w:szCs w:val="20"/>
              </w:rPr>
            </w:pPr>
            <w:r w:rsidRPr="004A3641">
              <w:rPr>
                <w:rFonts w:cs="Segoe UI"/>
                <w:sz w:val="20"/>
                <w:szCs w:val="20"/>
              </w:rPr>
              <w:t>3</w:t>
            </w:r>
          </w:p>
        </w:tc>
        <w:tc>
          <w:tcPr>
            <w:tcW w:w="0" w:type="auto"/>
            <w:shd w:val="clear" w:color="auto" w:fill="auto"/>
            <w:noWrap/>
            <w:tcMar>
              <w:top w:w="15" w:type="dxa"/>
              <w:left w:w="15" w:type="dxa"/>
              <w:bottom w:w="0" w:type="dxa"/>
              <w:right w:w="15" w:type="dxa"/>
            </w:tcMar>
            <w:vAlign w:val="center"/>
            <w:hideMark/>
          </w:tcPr>
          <w:p w14:paraId="74390B13" w14:textId="77777777" w:rsidR="00FD30F9" w:rsidRPr="004A3641" w:rsidRDefault="00FD30F9" w:rsidP="005A69BF">
            <w:pPr>
              <w:spacing w:after="0"/>
              <w:jc w:val="center"/>
              <w:rPr>
                <w:rFonts w:cs="Segoe UI"/>
                <w:sz w:val="20"/>
                <w:szCs w:val="20"/>
              </w:rPr>
            </w:pPr>
            <w:r w:rsidRPr="004A3641">
              <w:rPr>
                <w:rFonts w:cs="Segoe UI"/>
                <w:sz w:val="20"/>
                <w:szCs w:val="20"/>
              </w:rPr>
              <w:t>3</w:t>
            </w:r>
          </w:p>
        </w:tc>
        <w:tc>
          <w:tcPr>
            <w:tcW w:w="0" w:type="auto"/>
            <w:shd w:val="clear" w:color="auto" w:fill="auto"/>
            <w:noWrap/>
            <w:tcMar>
              <w:top w:w="15" w:type="dxa"/>
              <w:left w:w="15" w:type="dxa"/>
              <w:bottom w:w="0" w:type="dxa"/>
              <w:right w:w="15" w:type="dxa"/>
            </w:tcMar>
            <w:vAlign w:val="center"/>
            <w:hideMark/>
          </w:tcPr>
          <w:p w14:paraId="4B6ABC3B" w14:textId="77777777" w:rsidR="00FD30F9" w:rsidRPr="004A3641" w:rsidRDefault="00FD30F9" w:rsidP="005A69BF">
            <w:pPr>
              <w:spacing w:after="0"/>
              <w:jc w:val="center"/>
              <w:rPr>
                <w:rFonts w:cs="Segoe UI"/>
                <w:sz w:val="20"/>
                <w:szCs w:val="20"/>
              </w:rPr>
            </w:pPr>
            <w:r w:rsidRPr="004A3641">
              <w:rPr>
                <w:rFonts w:cs="Segoe UI"/>
                <w:sz w:val="20"/>
                <w:szCs w:val="20"/>
              </w:rPr>
              <w:t>3</w:t>
            </w:r>
          </w:p>
        </w:tc>
        <w:tc>
          <w:tcPr>
            <w:tcW w:w="0" w:type="auto"/>
            <w:shd w:val="clear" w:color="auto" w:fill="auto"/>
            <w:noWrap/>
            <w:tcMar>
              <w:top w:w="15" w:type="dxa"/>
              <w:left w:w="15" w:type="dxa"/>
              <w:bottom w:w="0" w:type="dxa"/>
              <w:right w:w="15" w:type="dxa"/>
            </w:tcMar>
            <w:vAlign w:val="center"/>
            <w:hideMark/>
          </w:tcPr>
          <w:p w14:paraId="58C405AA" w14:textId="77777777" w:rsidR="00FD30F9" w:rsidRPr="004A3641" w:rsidRDefault="00FD30F9" w:rsidP="005A69BF">
            <w:pPr>
              <w:spacing w:after="0"/>
              <w:jc w:val="center"/>
              <w:rPr>
                <w:rFonts w:cs="Segoe UI"/>
                <w:sz w:val="20"/>
                <w:szCs w:val="20"/>
              </w:rPr>
            </w:pPr>
            <w:r w:rsidRPr="004A3641">
              <w:rPr>
                <w:rFonts w:cs="Segoe UI"/>
                <w:sz w:val="20"/>
                <w:szCs w:val="20"/>
              </w:rPr>
              <w:t>2</w:t>
            </w:r>
          </w:p>
        </w:tc>
        <w:tc>
          <w:tcPr>
            <w:tcW w:w="0" w:type="auto"/>
            <w:shd w:val="clear" w:color="auto" w:fill="auto"/>
            <w:noWrap/>
            <w:tcMar>
              <w:top w:w="15" w:type="dxa"/>
              <w:left w:w="15" w:type="dxa"/>
              <w:bottom w:w="0" w:type="dxa"/>
              <w:right w:w="15" w:type="dxa"/>
            </w:tcMar>
            <w:vAlign w:val="center"/>
            <w:hideMark/>
          </w:tcPr>
          <w:p w14:paraId="731A299D" w14:textId="77777777" w:rsidR="00FD30F9" w:rsidRPr="004A3641" w:rsidRDefault="00FD30F9" w:rsidP="005A69BF">
            <w:pPr>
              <w:spacing w:after="0"/>
              <w:jc w:val="center"/>
              <w:rPr>
                <w:rFonts w:cs="Segoe UI"/>
                <w:sz w:val="20"/>
                <w:szCs w:val="20"/>
              </w:rPr>
            </w:pPr>
            <w:r w:rsidRPr="004A3641">
              <w:rPr>
                <w:rFonts w:cs="Segoe UI"/>
                <w:sz w:val="20"/>
                <w:szCs w:val="20"/>
              </w:rPr>
              <w:t>2</w:t>
            </w:r>
          </w:p>
        </w:tc>
      </w:tr>
      <w:tr w:rsidR="00FD30F9" w14:paraId="65006889" w14:textId="77777777" w:rsidTr="005A69BF">
        <w:trPr>
          <w:trHeight w:val="257"/>
        </w:trPr>
        <w:tc>
          <w:tcPr>
            <w:tcW w:w="3274" w:type="dxa"/>
            <w:shd w:val="clear" w:color="000000" w:fill="B8CCE4"/>
            <w:tcMar>
              <w:top w:w="15" w:type="dxa"/>
              <w:left w:w="15" w:type="dxa"/>
              <w:bottom w:w="0" w:type="dxa"/>
              <w:right w:w="15" w:type="dxa"/>
            </w:tcMar>
            <w:vAlign w:val="center"/>
            <w:hideMark/>
          </w:tcPr>
          <w:p w14:paraId="29F4F4C1" w14:textId="77777777" w:rsidR="00FD30F9" w:rsidRDefault="00FD30F9" w:rsidP="005A69BF">
            <w:pPr>
              <w:spacing w:after="0"/>
              <w:rPr>
                <w:rFonts w:ascii="Calibri" w:hAnsi="Calibri"/>
                <w:color w:val="000000"/>
                <w:sz w:val="20"/>
                <w:szCs w:val="20"/>
              </w:rPr>
            </w:pPr>
            <w:r>
              <w:rPr>
                <w:rFonts w:ascii="Calibri" w:hAnsi="Calibri"/>
                <w:color w:val="000000"/>
                <w:sz w:val="20"/>
                <w:szCs w:val="20"/>
              </w:rPr>
              <w:t xml:space="preserve">C Predelovalne dejavnosti </w:t>
            </w:r>
          </w:p>
        </w:tc>
        <w:tc>
          <w:tcPr>
            <w:tcW w:w="0" w:type="auto"/>
            <w:shd w:val="clear" w:color="auto" w:fill="auto"/>
            <w:noWrap/>
            <w:tcMar>
              <w:top w:w="15" w:type="dxa"/>
              <w:left w:w="15" w:type="dxa"/>
              <w:bottom w:w="0" w:type="dxa"/>
              <w:right w:w="15" w:type="dxa"/>
            </w:tcMar>
            <w:vAlign w:val="center"/>
            <w:hideMark/>
          </w:tcPr>
          <w:p w14:paraId="355E580C" w14:textId="77777777" w:rsidR="00FD30F9" w:rsidRPr="004A3641" w:rsidRDefault="00FD30F9" w:rsidP="005A69BF">
            <w:pPr>
              <w:spacing w:after="0"/>
              <w:jc w:val="center"/>
              <w:rPr>
                <w:rFonts w:cs="Segoe UI"/>
                <w:sz w:val="20"/>
                <w:szCs w:val="20"/>
              </w:rPr>
            </w:pPr>
            <w:r w:rsidRPr="004A3641">
              <w:rPr>
                <w:rFonts w:cs="Segoe UI"/>
                <w:sz w:val="20"/>
                <w:szCs w:val="20"/>
              </w:rPr>
              <w:t>109</w:t>
            </w:r>
          </w:p>
        </w:tc>
        <w:tc>
          <w:tcPr>
            <w:tcW w:w="0" w:type="auto"/>
            <w:shd w:val="clear" w:color="auto" w:fill="auto"/>
            <w:noWrap/>
            <w:tcMar>
              <w:top w:w="15" w:type="dxa"/>
              <w:left w:w="15" w:type="dxa"/>
              <w:bottom w:w="0" w:type="dxa"/>
              <w:right w:w="15" w:type="dxa"/>
            </w:tcMar>
            <w:vAlign w:val="center"/>
            <w:hideMark/>
          </w:tcPr>
          <w:p w14:paraId="7F648638" w14:textId="77777777" w:rsidR="00FD30F9" w:rsidRPr="004A3641" w:rsidRDefault="00FD30F9" w:rsidP="005A69BF">
            <w:pPr>
              <w:spacing w:after="0"/>
              <w:jc w:val="center"/>
              <w:rPr>
                <w:rFonts w:cs="Segoe UI"/>
                <w:sz w:val="20"/>
                <w:szCs w:val="20"/>
              </w:rPr>
            </w:pPr>
            <w:r w:rsidRPr="004A3641">
              <w:rPr>
                <w:rFonts w:cs="Segoe UI"/>
                <w:sz w:val="20"/>
                <w:szCs w:val="20"/>
              </w:rPr>
              <w:t>107</w:t>
            </w:r>
          </w:p>
        </w:tc>
        <w:tc>
          <w:tcPr>
            <w:tcW w:w="0" w:type="auto"/>
            <w:shd w:val="clear" w:color="auto" w:fill="auto"/>
            <w:noWrap/>
            <w:tcMar>
              <w:top w:w="15" w:type="dxa"/>
              <w:left w:w="15" w:type="dxa"/>
              <w:bottom w:w="0" w:type="dxa"/>
              <w:right w:w="15" w:type="dxa"/>
            </w:tcMar>
            <w:vAlign w:val="center"/>
            <w:hideMark/>
          </w:tcPr>
          <w:p w14:paraId="4E7E0595" w14:textId="77777777" w:rsidR="00FD30F9" w:rsidRPr="004A3641" w:rsidRDefault="00FD30F9" w:rsidP="005A69BF">
            <w:pPr>
              <w:spacing w:after="0"/>
              <w:jc w:val="center"/>
              <w:rPr>
                <w:rFonts w:cs="Segoe UI"/>
                <w:sz w:val="20"/>
                <w:szCs w:val="20"/>
              </w:rPr>
            </w:pPr>
            <w:r w:rsidRPr="004A3641">
              <w:rPr>
                <w:rFonts w:cs="Segoe UI"/>
                <w:sz w:val="20"/>
                <w:szCs w:val="20"/>
              </w:rPr>
              <w:t>105</w:t>
            </w:r>
          </w:p>
        </w:tc>
        <w:tc>
          <w:tcPr>
            <w:tcW w:w="0" w:type="auto"/>
            <w:shd w:val="clear" w:color="auto" w:fill="auto"/>
            <w:noWrap/>
            <w:tcMar>
              <w:top w:w="15" w:type="dxa"/>
              <w:left w:w="15" w:type="dxa"/>
              <w:bottom w:w="0" w:type="dxa"/>
              <w:right w:w="15" w:type="dxa"/>
            </w:tcMar>
            <w:vAlign w:val="center"/>
            <w:hideMark/>
          </w:tcPr>
          <w:p w14:paraId="53A90D0E" w14:textId="77777777" w:rsidR="00FD30F9" w:rsidRPr="004A3641" w:rsidRDefault="00FD30F9" w:rsidP="005A69BF">
            <w:pPr>
              <w:spacing w:after="0"/>
              <w:jc w:val="center"/>
              <w:rPr>
                <w:rFonts w:cs="Segoe UI"/>
                <w:sz w:val="20"/>
                <w:szCs w:val="20"/>
              </w:rPr>
            </w:pPr>
            <w:r w:rsidRPr="004A3641">
              <w:rPr>
                <w:rFonts w:cs="Segoe UI"/>
                <w:sz w:val="20"/>
                <w:szCs w:val="20"/>
              </w:rPr>
              <w:t>93</w:t>
            </w:r>
          </w:p>
        </w:tc>
        <w:tc>
          <w:tcPr>
            <w:tcW w:w="0" w:type="auto"/>
            <w:shd w:val="clear" w:color="auto" w:fill="auto"/>
            <w:noWrap/>
            <w:tcMar>
              <w:top w:w="15" w:type="dxa"/>
              <w:left w:w="15" w:type="dxa"/>
              <w:bottom w:w="0" w:type="dxa"/>
              <w:right w:w="15" w:type="dxa"/>
            </w:tcMar>
            <w:vAlign w:val="center"/>
            <w:hideMark/>
          </w:tcPr>
          <w:p w14:paraId="1766A975" w14:textId="77777777" w:rsidR="00FD30F9" w:rsidRPr="004A3641" w:rsidRDefault="00FD30F9" w:rsidP="005A69BF">
            <w:pPr>
              <w:spacing w:after="0"/>
              <w:jc w:val="center"/>
              <w:rPr>
                <w:rFonts w:cs="Segoe UI"/>
                <w:sz w:val="20"/>
                <w:szCs w:val="20"/>
              </w:rPr>
            </w:pPr>
            <w:r w:rsidRPr="004A3641">
              <w:rPr>
                <w:rFonts w:cs="Segoe UI"/>
                <w:sz w:val="20"/>
                <w:szCs w:val="20"/>
              </w:rPr>
              <w:t>101</w:t>
            </w:r>
          </w:p>
        </w:tc>
        <w:tc>
          <w:tcPr>
            <w:tcW w:w="0" w:type="auto"/>
            <w:shd w:val="clear" w:color="auto" w:fill="auto"/>
            <w:noWrap/>
            <w:tcMar>
              <w:top w:w="15" w:type="dxa"/>
              <w:left w:w="15" w:type="dxa"/>
              <w:bottom w:w="0" w:type="dxa"/>
              <w:right w:w="15" w:type="dxa"/>
            </w:tcMar>
            <w:vAlign w:val="center"/>
            <w:hideMark/>
          </w:tcPr>
          <w:p w14:paraId="587F9909" w14:textId="77777777" w:rsidR="00FD30F9" w:rsidRPr="004A3641" w:rsidRDefault="00FD30F9" w:rsidP="005A69BF">
            <w:pPr>
              <w:spacing w:after="0"/>
              <w:jc w:val="center"/>
              <w:rPr>
                <w:rFonts w:cs="Segoe UI"/>
                <w:sz w:val="20"/>
                <w:szCs w:val="20"/>
              </w:rPr>
            </w:pPr>
            <w:r w:rsidRPr="004A3641">
              <w:rPr>
                <w:rFonts w:cs="Segoe UI"/>
                <w:sz w:val="20"/>
                <w:szCs w:val="20"/>
              </w:rPr>
              <w:t>95</w:t>
            </w:r>
          </w:p>
        </w:tc>
        <w:tc>
          <w:tcPr>
            <w:tcW w:w="0" w:type="auto"/>
            <w:shd w:val="clear" w:color="auto" w:fill="auto"/>
            <w:noWrap/>
            <w:tcMar>
              <w:top w:w="15" w:type="dxa"/>
              <w:left w:w="15" w:type="dxa"/>
              <w:bottom w:w="0" w:type="dxa"/>
              <w:right w:w="15" w:type="dxa"/>
            </w:tcMar>
            <w:vAlign w:val="center"/>
            <w:hideMark/>
          </w:tcPr>
          <w:p w14:paraId="321EDC91" w14:textId="77777777" w:rsidR="00FD30F9" w:rsidRPr="004A3641" w:rsidRDefault="00FD30F9" w:rsidP="005A69BF">
            <w:pPr>
              <w:spacing w:after="0"/>
              <w:jc w:val="center"/>
              <w:rPr>
                <w:rFonts w:cs="Segoe UI"/>
                <w:sz w:val="20"/>
                <w:szCs w:val="20"/>
              </w:rPr>
            </w:pPr>
            <w:r w:rsidRPr="004A3641">
              <w:rPr>
                <w:rFonts w:cs="Segoe UI"/>
                <w:sz w:val="20"/>
                <w:szCs w:val="20"/>
              </w:rPr>
              <w:t>104</w:t>
            </w:r>
          </w:p>
        </w:tc>
      </w:tr>
      <w:tr w:rsidR="00FD30F9" w14:paraId="4597DCFF" w14:textId="77777777" w:rsidTr="005A69BF">
        <w:trPr>
          <w:trHeight w:val="514"/>
        </w:trPr>
        <w:tc>
          <w:tcPr>
            <w:tcW w:w="3274" w:type="dxa"/>
            <w:shd w:val="clear" w:color="000000" w:fill="B8CCE4"/>
            <w:tcMar>
              <w:top w:w="15" w:type="dxa"/>
              <w:left w:w="15" w:type="dxa"/>
              <w:bottom w:w="0" w:type="dxa"/>
              <w:right w:w="15" w:type="dxa"/>
            </w:tcMar>
            <w:vAlign w:val="center"/>
            <w:hideMark/>
          </w:tcPr>
          <w:p w14:paraId="5BB74302" w14:textId="77777777" w:rsidR="00FD30F9" w:rsidRDefault="00FD30F9" w:rsidP="005A69BF">
            <w:pPr>
              <w:spacing w:after="0"/>
              <w:rPr>
                <w:rFonts w:ascii="Calibri" w:hAnsi="Calibri"/>
                <w:color w:val="000000"/>
                <w:sz w:val="20"/>
                <w:szCs w:val="20"/>
              </w:rPr>
            </w:pPr>
            <w:r>
              <w:rPr>
                <w:rFonts w:ascii="Calibri" w:hAnsi="Calibri"/>
                <w:color w:val="000000"/>
                <w:sz w:val="20"/>
                <w:szCs w:val="20"/>
              </w:rPr>
              <w:t xml:space="preserve">D Oskrba z električno energijo, plinom in paro </w:t>
            </w:r>
          </w:p>
        </w:tc>
        <w:tc>
          <w:tcPr>
            <w:tcW w:w="0" w:type="auto"/>
            <w:shd w:val="clear" w:color="auto" w:fill="auto"/>
            <w:noWrap/>
            <w:tcMar>
              <w:top w:w="15" w:type="dxa"/>
              <w:left w:w="15" w:type="dxa"/>
              <w:bottom w:w="0" w:type="dxa"/>
              <w:right w:w="15" w:type="dxa"/>
            </w:tcMar>
            <w:vAlign w:val="center"/>
            <w:hideMark/>
          </w:tcPr>
          <w:p w14:paraId="20928B81" w14:textId="77777777" w:rsidR="00FD30F9" w:rsidRPr="004A3641" w:rsidRDefault="00FD30F9" w:rsidP="005A69BF">
            <w:pPr>
              <w:spacing w:after="0"/>
              <w:jc w:val="center"/>
              <w:rPr>
                <w:rFonts w:cs="Segoe UI"/>
                <w:sz w:val="20"/>
                <w:szCs w:val="20"/>
              </w:rPr>
            </w:pPr>
            <w:r w:rsidRPr="004A3641">
              <w:rPr>
                <w:rFonts w:cs="Segoe UI"/>
                <w:sz w:val="20"/>
                <w:szCs w:val="20"/>
              </w:rPr>
              <w:t>4</w:t>
            </w:r>
          </w:p>
        </w:tc>
        <w:tc>
          <w:tcPr>
            <w:tcW w:w="0" w:type="auto"/>
            <w:shd w:val="clear" w:color="auto" w:fill="auto"/>
            <w:noWrap/>
            <w:tcMar>
              <w:top w:w="15" w:type="dxa"/>
              <w:left w:w="15" w:type="dxa"/>
              <w:bottom w:w="0" w:type="dxa"/>
              <w:right w:w="15" w:type="dxa"/>
            </w:tcMar>
            <w:vAlign w:val="center"/>
            <w:hideMark/>
          </w:tcPr>
          <w:p w14:paraId="30FE9D4B" w14:textId="77777777" w:rsidR="00FD30F9" w:rsidRPr="004A3641" w:rsidRDefault="00FD30F9" w:rsidP="005A69BF">
            <w:pPr>
              <w:spacing w:after="0"/>
              <w:jc w:val="center"/>
              <w:rPr>
                <w:rFonts w:cs="Segoe UI"/>
                <w:sz w:val="20"/>
                <w:szCs w:val="20"/>
              </w:rPr>
            </w:pPr>
            <w:r w:rsidRPr="004A3641">
              <w:rPr>
                <w:rFonts w:cs="Segoe UI"/>
                <w:sz w:val="20"/>
                <w:szCs w:val="20"/>
              </w:rPr>
              <w:t>4</w:t>
            </w:r>
          </w:p>
        </w:tc>
        <w:tc>
          <w:tcPr>
            <w:tcW w:w="0" w:type="auto"/>
            <w:shd w:val="clear" w:color="auto" w:fill="auto"/>
            <w:noWrap/>
            <w:tcMar>
              <w:top w:w="15" w:type="dxa"/>
              <w:left w:w="15" w:type="dxa"/>
              <w:bottom w:w="0" w:type="dxa"/>
              <w:right w:w="15" w:type="dxa"/>
            </w:tcMar>
            <w:vAlign w:val="center"/>
            <w:hideMark/>
          </w:tcPr>
          <w:p w14:paraId="32E52063" w14:textId="77777777" w:rsidR="00FD30F9" w:rsidRPr="004A3641" w:rsidRDefault="00FD30F9" w:rsidP="005A69BF">
            <w:pPr>
              <w:spacing w:after="0"/>
              <w:jc w:val="center"/>
              <w:rPr>
                <w:rFonts w:cs="Segoe UI"/>
                <w:sz w:val="20"/>
                <w:szCs w:val="20"/>
              </w:rPr>
            </w:pPr>
            <w:r w:rsidRPr="004A3641">
              <w:rPr>
                <w:rFonts w:cs="Segoe UI"/>
                <w:sz w:val="20"/>
                <w:szCs w:val="20"/>
              </w:rPr>
              <w:t>4</w:t>
            </w:r>
          </w:p>
        </w:tc>
        <w:tc>
          <w:tcPr>
            <w:tcW w:w="0" w:type="auto"/>
            <w:shd w:val="clear" w:color="auto" w:fill="auto"/>
            <w:noWrap/>
            <w:tcMar>
              <w:top w:w="15" w:type="dxa"/>
              <w:left w:w="15" w:type="dxa"/>
              <w:bottom w:w="0" w:type="dxa"/>
              <w:right w:w="15" w:type="dxa"/>
            </w:tcMar>
            <w:vAlign w:val="center"/>
            <w:hideMark/>
          </w:tcPr>
          <w:p w14:paraId="1B183D26" w14:textId="77777777" w:rsidR="00FD30F9" w:rsidRPr="004A3641" w:rsidRDefault="00FD30F9" w:rsidP="005A69BF">
            <w:pPr>
              <w:spacing w:after="0"/>
              <w:jc w:val="center"/>
              <w:rPr>
                <w:rFonts w:cs="Segoe UI"/>
                <w:sz w:val="20"/>
                <w:szCs w:val="20"/>
              </w:rPr>
            </w:pPr>
            <w:r w:rsidRPr="004A3641">
              <w:rPr>
                <w:rFonts w:cs="Segoe UI"/>
                <w:sz w:val="20"/>
                <w:szCs w:val="20"/>
              </w:rPr>
              <w:t>3</w:t>
            </w:r>
          </w:p>
        </w:tc>
        <w:tc>
          <w:tcPr>
            <w:tcW w:w="0" w:type="auto"/>
            <w:shd w:val="clear" w:color="auto" w:fill="auto"/>
            <w:noWrap/>
            <w:tcMar>
              <w:top w:w="15" w:type="dxa"/>
              <w:left w:w="15" w:type="dxa"/>
              <w:bottom w:w="0" w:type="dxa"/>
              <w:right w:w="15" w:type="dxa"/>
            </w:tcMar>
            <w:vAlign w:val="center"/>
            <w:hideMark/>
          </w:tcPr>
          <w:p w14:paraId="0BEEA3B7" w14:textId="77777777" w:rsidR="00FD30F9" w:rsidRPr="004A3641" w:rsidRDefault="00FD30F9" w:rsidP="005A69BF">
            <w:pPr>
              <w:spacing w:after="0"/>
              <w:jc w:val="center"/>
              <w:rPr>
                <w:rFonts w:cs="Segoe UI"/>
                <w:sz w:val="20"/>
                <w:szCs w:val="20"/>
              </w:rPr>
            </w:pPr>
            <w:r w:rsidRPr="004A3641">
              <w:rPr>
                <w:rFonts w:cs="Segoe UI"/>
                <w:sz w:val="20"/>
                <w:szCs w:val="20"/>
              </w:rPr>
              <w:t>5</w:t>
            </w:r>
          </w:p>
        </w:tc>
        <w:tc>
          <w:tcPr>
            <w:tcW w:w="0" w:type="auto"/>
            <w:shd w:val="clear" w:color="auto" w:fill="auto"/>
            <w:noWrap/>
            <w:tcMar>
              <w:top w:w="15" w:type="dxa"/>
              <w:left w:w="15" w:type="dxa"/>
              <w:bottom w:w="0" w:type="dxa"/>
              <w:right w:w="15" w:type="dxa"/>
            </w:tcMar>
            <w:vAlign w:val="center"/>
            <w:hideMark/>
          </w:tcPr>
          <w:p w14:paraId="5D0B4CD7" w14:textId="77777777" w:rsidR="00FD30F9" w:rsidRPr="004A3641" w:rsidRDefault="00FD30F9" w:rsidP="005A69BF">
            <w:pPr>
              <w:spacing w:after="0"/>
              <w:jc w:val="center"/>
              <w:rPr>
                <w:rFonts w:cs="Segoe UI"/>
                <w:sz w:val="20"/>
                <w:szCs w:val="20"/>
              </w:rPr>
            </w:pPr>
            <w:r w:rsidRPr="004A3641">
              <w:rPr>
                <w:rFonts w:cs="Segoe UI"/>
                <w:sz w:val="20"/>
                <w:szCs w:val="20"/>
              </w:rPr>
              <w:t>7</w:t>
            </w:r>
          </w:p>
        </w:tc>
        <w:tc>
          <w:tcPr>
            <w:tcW w:w="0" w:type="auto"/>
            <w:shd w:val="clear" w:color="auto" w:fill="auto"/>
            <w:noWrap/>
            <w:tcMar>
              <w:top w:w="15" w:type="dxa"/>
              <w:left w:w="15" w:type="dxa"/>
              <w:bottom w:w="0" w:type="dxa"/>
              <w:right w:w="15" w:type="dxa"/>
            </w:tcMar>
            <w:vAlign w:val="center"/>
            <w:hideMark/>
          </w:tcPr>
          <w:p w14:paraId="158FB823" w14:textId="77777777" w:rsidR="00FD30F9" w:rsidRPr="004A3641" w:rsidRDefault="00FD30F9" w:rsidP="005A69BF">
            <w:pPr>
              <w:spacing w:after="0"/>
              <w:jc w:val="center"/>
              <w:rPr>
                <w:rFonts w:cs="Segoe UI"/>
                <w:sz w:val="20"/>
                <w:szCs w:val="20"/>
              </w:rPr>
            </w:pPr>
            <w:r w:rsidRPr="004A3641">
              <w:rPr>
                <w:rFonts w:cs="Segoe UI"/>
                <w:sz w:val="20"/>
                <w:szCs w:val="20"/>
              </w:rPr>
              <w:t>8</w:t>
            </w:r>
          </w:p>
        </w:tc>
      </w:tr>
      <w:tr w:rsidR="00FD30F9" w14:paraId="01FECC27" w14:textId="77777777" w:rsidTr="005A69BF">
        <w:trPr>
          <w:trHeight w:val="514"/>
        </w:trPr>
        <w:tc>
          <w:tcPr>
            <w:tcW w:w="3274" w:type="dxa"/>
            <w:shd w:val="clear" w:color="000000" w:fill="B8CCE4"/>
            <w:tcMar>
              <w:top w:w="15" w:type="dxa"/>
              <w:left w:w="15" w:type="dxa"/>
              <w:bottom w:w="0" w:type="dxa"/>
              <w:right w:w="15" w:type="dxa"/>
            </w:tcMar>
            <w:vAlign w:val="center"/>
            <w:hideMark/>
          </w:tcPr>
          <w:p w14:paraId="6E060B02" w14:textId="77777777" w:rsidR="00FD30F9" w:rsidRDefault="00FD30F9" w:rsidP="005A69BF">
            <w:pPr>
              <w:spacing w:after="0"/>
              <w:rPr>
                <w:rFonts w:ascii="Calibri" w:hAnsi="Calibri"/>
                <w:color w:val="000000"/>
                <w:sz w:val="20"/>
                <w:szCs w:val="20"/>
              </w:rPr>
            </w:pPr>
            <w:r>
              <w:rPr>
                <w:rFonts w:ascii="Calibri" w:hAnsi="Calibri"/>
                <w:color w:val="000000"/>
                <w:sz w:val="20"/>
                <w:szCs w:val="20"/>
              </w:rPr>
              <w:t>E Oskrba z vodo, ravnanje z odplakami in odpadki, saniranje okolja</w:t>
            </w:r>
          </w:p>
        </w:tc>
        <w:tc>
          <w:tcPr>
            <w:tcW w:w="0" w:type="auto"/>
            <w:shd w:val="clear" w:color="auto" w:fill="auto"/>
            <w:noWrap/>
            <w:tcMar>
              <w:top w:w="15" w:type="dxa"/>
              <w:left w:w="15" w:type="dxa"/>
              <w:bottom w:w="0" w:type="dxa"/>
              <w:right w:w="15" w:type="dxa"/>
            </w:tcMar>
            <w:vAlign w:val="center"/>
            <w:hideMark/>
          </w:tcPr>
          <w:p w14:paraId="78E14CE6" w14:textId="77777777" w:rsidR="00FD30F9" w:rsidRPr="004A3641" w:rsidRDefault="00FD30F9" w:rsidP="005A69BF">
            <w:pPr>
              <w:spacing w:after="0"/>
              <w:jc w:val="center"/>
              <w:rPr>
                <w:rFonts w:cs="Segoe UI"/>
                <w:sz w:val="20"/>
                <w:szCs w:val="20"/>
              </w:rPr>
            </w:pPr>
            <w:r w:rsidRPr="004A3641">
              <w:rPr>
                <w:rFonts w:cs="Segoe UI"/>
                <w:sz w:val="20"/>
                <w:szCs w:val="20"/>
              </w:rPr>
              <w:t>1</w:t>
            </w:r>
          </w:p>
        </w:tc>
        <w:tc>
          <w:tcPr>
            <w:tcW w:w="0" w:type="auto"/>
            <w:shd w:val="clear" w:color="auto" w:fill="auto"/>
            <w:noWrap/>
            <w:tcMar>
              <w:top w:w="15" w:type="dxa"/>
              <w:left w:w="15" w:type="dxa"/>
              <w:bottom w:w="0" w:type="dxa"/>
              <w:right w:w="15" w:type="dxa"/>
            </w:tcMar>
            <w:vAlign w:val="center"/>
            <w:hideMark/>
          </w:tcPr>
          <w:p w14:paraId="76501973" w14:textId="77777777" w:rsidR="00FD30F9" w:rsidRPr="004A3641" w:rsidRDefault="00FD30F9" w:rsidP="005A69BF">
            <w:pPr>
              <w:spacing w:after="0"/>
              <w:jc w:val="center"/>
              <w:rPr>
                <w:rFonts w:cs="Segoe UI"/>
                <w:sz w:val="20"/>
                <w:szCs w:val="20"/>
              </w:rPr>
            </w:pPr>
            <w:r w:rsidRPr="004A3641">
              <w:rPr>
                <w:rFonts w:cs="Segoe UI"/>
                <w:sz w:val="20"/>
                <w:szCs w:val="20"/>
              </w:rPr>
              <w:t>0</w:t>
            </w:r>
          </w:p>
        </w:tc>
        <w:tc>
          <w:tcPr>
            <w:tcW w:w="0" w:type="auto"/>
            <w:shd w:val="clear" w:color="auto" w:fill="auto"/>
            <w:noWrap/>
            <w:tcMar>
              <w:top w:w="15" w:type="dxa"/>
              <w:left w:w="15" w:type="dxa"/>
              <w:bottom w:w="0" w:type="dxa"/>
              <w:right w:w="15" w:type="dxa"/>
            </w:tcMar>
            <w:vAlign w:val="center"/>
            <w:hideMark/>
          </w:tcPr>
          <w:p w14:paraId="79ED4164" w14:textId="77777777" w:rsidR="00FD30F9" w:rsidRPr="004A3641" w:rsidRDefault="00FD30F9" w:rsidP="005A69BF">
            <w:pPr>
              <w:spacing w:after="0"/>
              <w:jc w:val="center"/>
              <w:rPr>
                <w:rFonts w:cs="Segoe UI"/>
                <w:sz w:val="20"/>
                <w:szCs w:val="20"/>
              </w:rPr>
            </w:pPr>
            <w:r w:rsidRPr="004A3641">
              <w:rPr>
                <w:rFonts w:cs="Segoe UI"/>
                <w:sz w:val="20"/>
                <w:szCs w:val="20"/>
              </w:rPr>
              <w:t>1</w:t>
            </w:r>
          </w:p>
        </w:tc>
        <w:tc>
          <w:tcPr>
            <w:tcW w:w="0" w:type="auto"/>
            <w:shd w:val="clear" w:color="auto" w:fill="auto"/>
            <w:noWrap/>
            <w:tcMar>
              <w:top w:w="15" w:type="dxa"/>
              <w:left w:w="15" w:type="dxa"/>
              <w:bottom w:w="0" w:type="dxa"/>
              <w:right w:w="15" w:type="dxa"/>
            </w:tcMar>
            <w:vAlign w:val="center"/>
            <w:hideMark/>
          </w:tcPr>
          <w:p w14:paraId="1DF299D5" w14:textId="77777777" w:rsidR="00FD30F9" w:rsidRPr="004A3641" w:rsidRDefault="00FD30F9" w:rsidP="005A69BF">
            <w:pPr>
              <w:spacing w:after="0"/>
              <w:jc w:val="center"/>
              <w:rPr>
                <w:rFonts w:cs="Segoe UI"/>
                <w:sz w:val="20"/>
                <w:szCs w:val="20"/>
              </w:rPr>
            </w:pPr>
            <w:r w:rsidRPr="004A3641">
              <w:rPr>
                <w:rFonts w:cs="Segoe UI"/>
                <w:sz w:val="20"/>
                <w:szCs w:val="20"/>
              </w:rPr>
              <w:t>3</w:t>
            </w:r>
          </w:p>
        </w:tc>
        <w:tc>
          <w:tcPr>
            <w:tcW w:w="0" w:type="auto"/>
            <w:shd w:val="clear" w:color="auto" w:fill="auto"/>
            <w:noWrap/>
            <w:tcMar>
              <w:top w:w="15" w:type="dxa"/>
              <w:left w:w="15" w:type="dxa"/>
              <w:bottom w:w="0" w:type="dxa"/>
              <w:right w:w="15" w:type="dxa"/>
            </w:tcMar>
            <w:vAlign w:val="center"/>
            <w:hideMark/>
          </w:tcPr>
          <w:p w14:paraId="7F0447A2" w14:textId="77777777" w:rsidR="00FD30F9" w:rsidRPr="004A3641" w:rsidRDefault="00FD30F9" w:rsidP="005A69BF">
            <w:pPr>
              <w:spacing w:after="0"/>
              <w:jc w:val="center"/>
              <w:rPr>
                <w:rFonts w:cs="Segoe UI"/>
                <w:sz w:val="20"/>
                <w:szCs w:val="20"/>
              </w:rPr>
            </w:pPr>
            <w:r w:rsidRPr="004A3641">
              <w:rPr>
                <w:rFonts w:cs="Segoe UI"/>
                <w:sz w:val="20"/>
                <w:szCs w:val="20"/>
              </w:rPr>
              <w:t>1</w:t>
            </w:r>
          </w:p>
        </w:tc>
        <w:tc>
          <w:tcPr>
            <w:tcW w:w="0" w:type="auto"/>
            <w:shd w:val="clear" w:color="auto" w:fill="auto"/>
            <w:noWrap/>
            <w:tcMar>
              <w:top w:w="15" w:type="dxa"/>
              <w:left w:w="15" w:type="dxa"/>
              <w:bottom w:w="0" w:type="dxa"/>
              <w:right w:w="15" w:type="dxa"/>
            </w:tcMar>
            <w:vAlign w:val="center"/>
            <w:hideMark/>
          </w:tcPr>
          <w:p w14:paraId="623D0816" w14:textId="77777777" w:rsidR="00FD30F9" w:rsidRPr="004A3641" w:rsidRDefault="00FD30F9" w:rsidP="005A69BF">
            <w:pPr>
              <w:spacing w:after="0"/>
              <w:jc w:val="center"/>
              <w:rPr>
                <w:rFonts w:cs="Segoe UI"/>
                <w:sz w:val="20"/>
                <w:szCs w:val="20"/>
              </w:rPr>
            </w:pPr>
            <w:r w:rsidRPr="004A3641">
              <w:rPr>
                <w:rFonts w:cs="Segoe UI"/>
                <w:sz w:val="20"/>
                <w:szCs w:val="20"/>
              </w:rPr>
              <w:t>0</w:t>
            </w:r>
          </w:p>
        </w:tc>
        <w:tc>
          <w:tcPr>
            <w:tcW w:w="0" w:type="auto"/>
            <w:shd w:val="clear" w:color="auto" w:fill="auto"/>
            <w:noWrap/>
            <w:tcMar>
              <w:top w:w="15" w:type="dxa"/>
              <w:left w:w="15" w:type="dxa"/>
              <w:bottom w:w="0" w:type="dxa"/>
              <w:right w:w="15" w:type="dxa"/>
            </w:tcMar>
            <w:vAlign w:val="center"/>
            <w:hideMark/>
          </w:tcPr>
          <w:p w14:paraId="5A6C261B" w14:textId="77777777" w:rsidR="00FD30F9" w:rsidRPr="004A3641" w:rsidRDefault="00FD30F9" w:rsidP="005A69BF">
            <w:pPr>
              <w:spacing w:after="0"/>
              <w:jc w:val="center"/>
              <w:rPr>
                <w:rFonts w:cs="Segoe UI"/>
                <w:sz w:val="20"/>
                <w:szCs w:val="20"/>
              </w:rPr>
            </w:pPr>
            <w:r w:rsidRPr="004A3641">
              <w:rPr>
                <w:rFonts w:cs="Segoe UI"/>
                <w:sz w:val="20"/>
                <w:szCs w:val="20"/>
              </w:rPr>
              <w:t>0</w:t>
            </w:r>
          </w:p>
        </w:tc>
      </w:tr>
      <w:tr w:rsidR="00FD30F9" w14:paraId="3B0E12FA" w14:textId="77777777" w:rsidTr="005A69BF">
        <w:trPr>
          <w:trHeight w:val="257"/>
        </w:trPr>
        <w:tc>
          <w:tcPr>
            <w:tcW w:w="3274" w:type="dxa"/>
            <w:shd w:val="clear" w:color="000000" w:fill="B8CCE4"/>
            <w:tcMar>
              <w:top w:w="15" w:type="dxa"/>
              <w:left w:w="15" w:type="dxa"/>
              <w:bottom w:w="0" w:type="dxa"/>
              <w:right w:w="15" w:type="dxa"/>
            </w:tcMar>
            <w:vAlign w:val="center"/>
            <w:hideMark/>
          </w:tcPr>
          <w:p w14:paraId="26EAAEB0" w14:textId="77777777" w:rsidR="00FD30F9" w:rsidRDefault="00FD30F9" w:rsidP="005A69BF">
            <w:pPr>
              <w:spacing w:after="0"/>
              <w:rPr>
                <w:rFonts w:ascii="Calibri" w:hAnsi="Calibri"/>
                <w:color w:val="000000"/>
                <w:sz w:val="20"/>
                <w:szCs w:val="20"/>
              </w:rPr>
            </w:pPr>
            <w:r>
              <w:rPr>
                <w:rFonts w:ascii="Calibri" w:hAnsi="Calibri"/>
                <w:color w:val="000000"/>
                <w:sz w:val="20"/>
                <w:szCs w:val="20"/>
              </w:rPr>
              <w:t>F Gradbeništvo</w:t>
            </w:r>
          </w:p>
        </w:tc>
        <w:tc>
          <w:tcPr>
            <w:tcW w:w="0" w:type="auto"/>
            <w:shd w:val="clear" w:color="auto" w:fill="auto"/>
            <w:noWrap/>
            <w:tcMar>
              <w:top w:w="15" w:type="dxa"/>
              <w:left w:w="15" w:type="dxa"/>
              <w:bottom w:w="0" w:type="dxa"/>
              <w:right w:w="15" w:type="dxa"/>
            </w:tcMar>
            <w:vAlign w:val="center"/>
            <w:hideMark/>
          </w:tcPr>
          <w:p w14:paraId="143C6A76" w14:textId="77777777" w:rsidR="00FD30F9" w:rsidRPr="004A3641" w:rsidRDefault="00FD30F9" w:rsidP="005A69BF">
            <w:pPr>
              <w:spacing w:after="0"/>
              <w:jc w:val="center"/>
              <w:rPr>
                <w:rFonts w:cs="Segoe UI"/>
                <w:sz w:val="20"/>
                <w:szCs w:val="20"/>
              </w:rPr>
            </w:pPr>
            <w:r w:rsidRPr="004A3641">
              <w:rPr>
                <w:rFonts w:cs="Segoe UI"/>
                <w:sz w:val="20"/>
                <w:szCs w:val="20"/>
              </w:rPr>
              <w:t>155</w:t>
            </w:r>
          </w:p>
        </w:tc>
        <w:tc>
          <w:tcPr>
            <w:tcW w:w="0" w:type="auto"/>
            <w:shd w:val="clear" w:color="auto" w:fill="auto"/>
            <w:noWrap/>
            <w:tcMar>
              <w:top w:w="15" w:type="dxa"/>
              <w:left w:w="15" w:type="dxa"/>
              <w:bottom w:w="0" w:type="dxa"/>
              <w:right w:w="15" w:type="dxa"/>
            </w:tcMar>
            <w:vAlign w:val="center"/>
            <w:hideMark/>
          </w:tcPr>
          <w:p w14:paraId="6CCCF726" w14:textId="77777777" w:rsidR="00FD30F9" w:rsidRPr="004A3641" w:rsidRDefault="00FD30F9" w:rsidP="005A69BF">
            <w:pPr>
              <w:spacing w:after="0"/>
              <w:jc w:val="center"/>
              <w:rPr>
                <w:rFonts w:cs="Segoe UI"/>
                <w:sz w:val="20"/>
                <w:szCs w:val="20"/>
              </w:rPr>
            </w:pPr>
            <w:r w:rsidRPr="004A3641">
              <w:rPr>
                <w:rFonts w:cs="Segoe UI"/>
                <w:sz w:val="20"/>
                <w:szCs w:val="20"/>
              </w:rPr>
              <w:t>158</w:t>
            </w:r>
          </w:p>
        </w:tc>
        <w:tc>
          <w:tcPr>
            <w:tcW w:w="0" w:type="auto"/>
            <w:shd w:val="clear" w:color="auto" w:fill="auto"/>
            <w:noWrap/>
            <w:tcMar>
              <w:top w:w="15" w:type="dxa"/>
              <w:left w:w="15" w:type="dxa"/>
              <w:bottom w:w="0" w:type="dxa"/>
              <w:right w:w="15" w:type="dxa"/>
            </w:tcMar>
            <w:vAlign w:val="center"/>
            <w:hideMark/>
          </w:tcPr>
          <w:p w14:paraId="0E32552F" w14:textId="77777777" w:rsidR="00FD30F9" w:rsidRPr="004A3641" w:rsidRDefault="00FD30F9" w:rsidP="005A69BF">
            <w:pPr>
              <w:spacing w:after="0"/>
              <w:jc w:val="center"/>
              <w:rPr>
                <w:rFonts w:cs="Segoe UI"/>
                <w:sz w:val="20"/>
                <w:szCs w:val="20"/>
              </w:rPr>
            </w:pPr>
            <w:r w:rsidRPr="004A3641">
              <w:rPr>
                <w:rFonts w:cs="Segoe UI"/>
                <w:sz w:val="20"/>
                <w:szCs w:val="20"/>
              </w:rPr>
              <w:t>160</w:t>
            </w:r>
          </w:p>
        </w:tc>
        <w:tc>
          <w:tcPr>
            <w:tcW w:w="0" w:type="auto"/>
            <w:shd w:val="clear" w:color="auto" w:fill="auto"/>
            <w:noWrap/>
            <w:tcMar>
              <w:top w:w="15" w:type="dxa"/>
              <w:left w:w="15" w:type="dxa"/>
              <w:bottom w:w="0" w:type="dxa"/>
              <w:right w:w="15" w:type="dxa"/>
            </w:tcMar>
            <w:vAlign w:val="center"/>
            <w:hideMark/>
          </w:tcPr>
          <w:p w14:paraId="3BFAA099" w14:textId="77777777" w:rsidR="00FD30F9" w:rsidRPr="004A3641" w:rsidRDefault="00FD30F9" w:rsidP="005A69BF">
            <w:pPr>
              <w:spacing w:after="0"/>
              <w:jc w:val="center"/>
              <w:rPr>
                <w:rFonts w:cs="Segoe UI"/>
                <w:sz w:val="20"/>
                <w:szCs w:val="20"/>
              </w:rPr>
            </w:pPr>
            <w:r w:rsidRPr="004A3641">
              <w:rPr>
                <w:rFonts w:cs="Segoe UI"/>
                <w:sz w:val="20"/>
                <w:szCs w:val="20"/>
              </w:rPr>
              <w:t>161</w:t>
            </w:r>
          </w:p>
        </w:tc>
        <w:tc>
          <w:tcPr>
            <w:tcW w:w="0" w:type="auto"/>
            <w:shd w:val="clear" w:color="auto" w:fill="auto"/>
            <w:noWrap/>
            <w:tcMar>
              <w:top w:w="15" w:type="dxa"/>
              <w:left w:w="15" w:type="dxa"/>
              <w:bottom w:w="0" w:type="dxa"/>
              <w:right w:w="15" w:type="dxa"/>
            </w:tcMar>
            <w:vAlign w:val="center"/>
            <w:hideMark/>
          </w:tcPr>
          <w:p w14:paraId="18EFF416" w14:textId="77777777" w:rsidR="00FD30F9" w:rsidRPr="004A3641" w:rsidRDefault="00FD30F9" w:rsidP="005A69BF">
            <w:pPr>
              <w:spacing w:after="0"/>
              <w:jc w:val="center"/>
              <w:rPr>
                <w:rFonts w:cs="Segoe UI"/>
                <w:sz w:val="20"/>
                <w:szCs w:val="20"/>
              </w:rPr>
            </w:pPr>
            <w:r w:rsidRPr="004A3641">
              <w:rPr>
                <w:rFonts w:cs="Segoe UI"/>
                <w:sz w:val="20"/>
                <w:szCs w:val="20"/>
              </w:rPr>
              <w:t>151</w:t>
            </w:r>
          </w:p>
        </w:tc>
        <w:tc>
          <w:tcPr>
            <w:tcW w:w="0" w:type="auto"/>
            <w:shd w:val="clear" w:color="auto" w:fill="auto"/>
            <w:noWrap/>
            <w:tcMar>
              <w:top w:w="15" w:type="dxa"/>
              <w:left w:w="15" w:type="dxa"/>
              <w:bottom w:w="0" w:type="dxa"/>
              <w:right w:w="15" w:type="dxa"/>
            </w:tcMar>
            <w:vAlign w:val="center"/>
            <w:hideMark/>
          </w:tcPr>
          <w:p w14:paraId="4873B60D" w14:textId="77777777" w:rsidR="00FD30F9" w:rsidRPr="004A3641" w:rsidRDefault="00FD30F9" w:rsidP="005A69BF">
            <w:pPr>
              <w:spacing w:after="0"/>
              <w:jc w:val="center"/>
              <w:rPr>
                <w:rFonts w:cs="Segoe UI"/>
                <w:sz w:val="20"/>
                <w:szCs w:val="20"/>
              </w:rPr>
            </w:pPr>
            <w:r w:rsidRPr="004A3641">
              <w:rPr>
                <w:rFonts w:cs="Segoe UI"/>
                <w:sz w:val="20"/>
                <w:szCs w:val="20"/>
              </w:rPr>
              <w:t>140</w:t>
            </w:r>
          </w:p>
        </w:tc>
        <w:tc>
          <w:tcPr>
            <w:tcW w:w="0" w:type="auto"/>
            <w:shd w:val="clear" w:color="auto" w:fill="auto"/>
            <w:noWrap/>
            <w:tcMar>
              <w:top w:w="15" w:type="dxa"/>
              <w:left w:w="15" w:type="dxa"/>
              <w:bottom w:w="0" w:type="dxa"/>
              <w:right w:w="15" w:type="dxa"/>
            </w:tcMar>
            <w:vAlign w:val="center"/>
            <w:hideMark/>
          </w:tcPr>
          <w:p w14:paraId="1A1BE432" w14:textId="77777777" w:rsidR="00FD30F9" w:rsidRPr="004A3641" w:rsidRDefault="00FD30F9" w:rsidP="005A69BF">
            <w:pPr>
              <w:spacing w:after="0"/>
              <w:jc w:val="center"/>
              <w:rPr>
                <w:rFonts w:cs="Segoe UI"/>
                <w:sz w:val="20"/>
                <w:szCs w:val="20"/>
              </w:rPr>
            </w:pPr>
            <w:r w:rsidRPr="004A3641">
              <w:rPr>
                <w:rFonts w:cs="Segoe UI"/>
                <w:sz w:val="20"/>
                <w:szCs w:val="20"/>
              </w:rPr>
              <w:t>135</w:t>
            </w:r>
          </w:p>
        </w:tc>
      </w:tr>
      <w:tr w:rsidR="00FD30F9" w14:paraId="4330A261" w14:textId="77777777" w:rsidTr="005A69BF">
        <w:trPr>
          <w:trHeight w:val="514"/>
        </w:trPr>
        <w:tc>
          <w:tcPr>
            <w:tcW w:w="3274" w:type="dxa"/>
            <w:shd w:val="clear" w:color="000000" w:fill="B8CCE4"/>
            <w:tcMar>
              <w:top w:w="15" w:type="dxa"/>
              <w:left w:w="15" w:type="dxa"/>
              <w:bottom w:w="0" w:type="dxa"/>
              <w:right w:w="15" w:type="dxa"/>
            </w:tcMar>
            <w:vAlign w:val="center"/>
            <w:hideMark/>
          </w:tcPr>
          <w:p w14:paraId="25FADF3B" w14:textId="77777777" w:rsidR="00FD30F9" w:rsidRDefault="00FD30F9" w:rsidP="005A69BF">
            <w:pPr>
              <w:spacing w:after="0"/>
              <w:rPr>
                <w:rFonts w:ascii="Calibri" w:hAnsi="Calibri"/>
                <w:color w:val="000000"/>
                <w:sz w:val="20"/>
                <w:szCs w:val="20"/>
              </w:rPr>
            </w:pPr>
            <w:r>
              <w:rPr>
                <w:rFonts w:ascii="Calibri" w:hAnsi="Calibri"/>
                <w:color w:val="000000"/>
                <w:sz w:val="20"/>
                <w:szCs w:val="20"/>
              </w:rPr>
              <w:t>G Trgovina, vzdrževanje in popravila motornih vozil</w:t>
            </w:r>
          </w:p>
        </w:tc>
        <w:tc>
          <w:tcPr>
            <w:tcW w:w="0" w:type="auto"/>
            <w:shd w:val="clear" w:color="auto" w:fill="auto"/>
            <w:noWrap/>
            <w:tcMar>
              <w:top w:w="15" w:type="dxa"/>
              <w:left w:w="15" w:type="dxa"/>
              <w:bottom w:w="0" w:type="dxa"/>
              <w:right w:w="15" w:type="dxa"/>
            </w:tcMar>
            <w:vAlign w:val="center"/>
            <w:hideMark/>
          </w:tcPr>
          <w:p w14:paraId="2452AF2E" w14:textId="77777777" w:rsidR="00FD30F9" w:rsidRPr="004A3641" w:rsidRDefault="00FD30F9" w:rsidP="005A69BF">
            <w:pPr>
              <w:spacing w:after="0"/>
              <w:jc w:val="center"/>
              <w:rPr>
                <w:rFonts w:cs="Segoe UI"/>
                <w:sz w:val="20"/>
                <w:szCs w:val="20"/>
              </w:rPr>
            </w:pPr>
            <w:r w:rsidRPr="004A3641">
              <w:rPr>
                <w:rFonts w:cs="Segoe UI"/>
                <w:sz w:val="20"/>
                <w:szCs w:val="20"/>
              </w:rPr>
              <w:t>157</w:t>
            </w:r>
          </w:p>
        </w:tc>
        <w:tc>
          <w:tcPr>
            <w:tcW w:w="0" w:type="auto"/>
            <w:shd w:val="clear" w:color="auto" w:fill="auto"/>
            <w:noWrap/>
            <w:tcMar>
              <w:top w:w="15" w:type="dxa"/>
              <w:left w:w="15" w:type="dxa"/>
              <w:bottom w:w="0" w:type="dxa"/>
              <w:right w:w="15" w:type="dxa"/>
            </w:tcMar>
            <w:vAlign w:val="center"/>
            <w:hideMark/>
          </w:tcPr>
          <w:p w14:paraId="13173BE6" w14:textId="77777777" w:rsidR="00FD30F9" w:rsidRPr="004A3641" w:rsidRDefault="00FD30F9" w:rsidP="005A69BF">
            <w:pPr>
              <w:spacing w:after="0"/>
              <w:jc w:val="center"/>
              <w:rPr>
                <w:rFonts w:cs="Segoe UI"/>
                <w:sz w:val="20"/>
                <w:szCs w:val="20"/>
              </w:rPr>
            </w:pPr>
            <w:r w:rsidRPr="004A3641">
              <w:rPr>
                <w:rFonts w:cs="Segoe UI"/>
                <w:sz w:val="20"/>
                <w:szCs w:val="20"/>
              </w:rPr>
              <w:t>155</w:t>
            </w:r>
          </w:p>
        </w:tc>
        <w:tc>
          <w:tcPr>
            <w:tcW w:w="0" w:type="auto"/>
            <w:shd w:val="clear" w:color="auto" w:fill="auto"/>
            <w:noWrap/>
            <w:tcMar>
              <w:top w:w="15" w:type="dxa"/>
              <w:left w:w="15" w:type="dxa"/>
              <w:bottom w:w="0" w:type="dxa"/>
              <w:right w:w="15" w:type="dxa"/>
            </w:tcMar>
            <w:vAlign w:val="center"/>
            <w:hideMark/>
          </w:tcPr>
          <w:p w14:paraId="7D61A544" w14:textId="77777777" w:rsidR="00FD30F9" w:rsidRPr="004A3641" w:rsidRDefault="00FD30F9" w:rsidP="005A69BF">
            <w:pPr>
              <w:spacing w:after="0"/>
              <w:jc w:val="center"/>
              <w:rPr>
                <w:rFonts w:cs="Segoe UI"/>
                <w:sz w:val="20"/>
                <w:szCs w:val="20"/>
              </w:rPr>
            </w:pPr>
            <w:r w:rsidRPr="004A3641">
              <w:rPr>
                <w:rFonts w:cs="Segoe UI"/>
                <w:sz w:val="20"/>
                <w:szCs w:val="20"/>
              </w:rPr>
              <w:t>156</w:t>
            </w:r>
          </w:p>
        </w:tc>
        <w:tc>
          <w:tcPr>
            <w:tcW w:w="0" w:type="auto"/>
            <w:shd w:val="clear" w:color="auto" w:fill="auto"/>
            <w:noWrap/>
            <w:tcMar>
              <w:top w:w="15" w:type="dxa"/>
              <w:left w:w="15" w:type="dxa"/>
              <w:bottom w:w="0" w:type="dxa"/>
              <w:right w:w="15" w:type="dxa"/>
            </w:tcMar>
            <w:vAlign w:val="center"/>
            <w:hideMark/>
          </w:tcPr>
          <w:p w14:paraId="260E232E" w14:textId="77777777" w:rsidR="00FD30F9" w:rsidRPr="004A3641" w:rsidRDefault="00FD30F9" w:rsidP="005A69BF">
            <w:pPr>
              <w:spacing w:after="0"/>
              <w:jc w:val="center"/>
              <w:rPr>
                <w:rFonts w:cs="Segoe UI"/>
                <w:sz w:val="20"/>
                <w:szCs w:val="20"/>
              </w:rPr>
            </w:pPr>
            <w:r w:rsidRPr="004A3641">
              <w:rPr>
                <w:rFonts w:cs="Segoe UI"/>
                <w:sz w:val="20"/>
                <w:szCs w:val="20"/>
              </w:rPr>
              <w:t>151</w:t>
            </w:r>
          </w:p>
        </w:tc>
        <w:tc>
          <w:tcPr>
            <w:tcW w:w="0" w:type="auto"/>
            <w:shd w:val="clear" w:color="auto" w:fill="auto"/>
            <w:noWrap/>
            <w:tcMar>
              <w:top w:w="15" w:type="dxa"/>
              <w:left w:w="15" w:type="dxa"/>
              <w:bottom w:w="0" w:type="dxa"/>
              <w:right w:w="15" w:type="dxa"/>
            </w:tcMar>
            <w:vAlign w:val="center"/>
            <w:hideMark/>
          </w:tcPr>
          <w:p w14:paraId="076870C2" w14:textId="77777777" w:rsidR="00FD30F9" w:rsidRPr="004A3641" w:rsidRDefault="00FD30F9" w:rsidP="005A69BF">
            <w:pPr>
              <w:spacing w:after="0"/>
              <w:jc w:val="center"/>
              <w:rPr>
                <w:rFonts w:cs="Segoe UI"/>
                <w:sz w:val="20"/>
                <w:szCs w:val="20"/>
              </w:rPr>
            </w:pPr>
            <w:r w:rsidRPr="004A3641">
              <w:rPr>
                <w:rFonts w:cs="Segoe UI"/>
                <w:sz w:val="20"/>
                <w:szCs w:val="20"/>
              </w:rPr>
              <w:t>157</w:t>
            </w:r>
          </w:p>
        </w:tc>
        <w:tc>
          <w:tcPr>
            <w:tcW w:w="0" w:type="auto"/>
            <w:shd w:val="clear" w:color="auto" w:fill="auto"/>
            <w:noWrap/>
            <w:tcMar>
              <w:top w:w="15" w:type="dxa"/>
              <w:left w:w="15" w:type="dxa"/>
              <w:bottom w:w="0" w:type="dxa"/>
              <w:right w:w="15" w:type="dxa"/>
            </w:tcMar>
            <w:vAlign w:val="center"/>
            <w:hideMark/>
          </w:tcPr>
          <w:p w14:paraId="4CBA7C2C" w14:textId="77777777" w:rsidR="00FD30F9" w:rsidRPr="004A3641" w:rsidRDefault="00FD30F9" w:rsidP="005A69BF">
            <w:pPr>
              <w:spacing w:after="0"/>
              <w:jc w:val="center"/>
              <w:rPr>
                <w:rFonts w:cs="Segoe UI"/>
                <w:sz w:val="20"/>
                <w:szCs w:val="20"/>
              </w:rPr>
            </w:pPr>
            <w:r w:rsidRPr="004A3641">
              <w:rPr>
                <w:rFonts w:cs="Segoe UI"/>
                <w:sz w:val="20"/>
                <w:szCs w:val="20"/>
              </w:rPr>
              <w:t>154</w:t>
            </w:r>
          </w:p>
        </w:tc>
        <w:tc>
          <w:tcPr>
            <w:tcW w:w="0" w:type="auto"/>
            <w:shd w:val="clear" w:color="auto" w:fill="auto"/>
            <w:noWrap/>
            <w:tcMar>
              <w:top w:w="15" w:type="dxa"/>
              <w:left w:w="15" w:type="dxa"/>
              <w:bottom w:w="0" w:type="dxa"/>
              <w:right w:w="15" w:type="dxa"/>
            </w:tcMar>
            <w:vAlign w:val="center"/>
            <w:hideMark/>
          </w:tcPr>
          <w:p w14:paraId="293A7895" w14:textId="77777777" w:rsidR="00FD30F9" w:rsidRPr="004A3641" w:rsidRDefault="00FD30F9" w:rsidP="005A69BF">
            <w:pPr>
              <w:spacing w:after="0"/>
              <w:jc w:val="center"/>
              <w:rPr>
                <w:rFonts w:cs="Segoe UI"/>
                <w:sz w:val="20"/>
                <w:szCs w:val="20"/>
              </w:rPr>
            </w:pPr>
            <w:r w:rsidRPr="004A3641">
              <w:rPr>
                <w:rFonts w:cs="Segoe UI"/>
                <w:sz w:val="20"/>
                <w:szCs w:val="20"/>
              </w:rPr>
              <w:t>151</w:t>
            </w:r>
          </w:p>
        </w:tc>
      </w:tr>
      <w:tr w:rsidR="00FD30F9" w14:paraId="1D50B8D3" w14:textId="77777777" w:rsidTr="005A69BF">
        <w:trPr>
          <w:trHeight w:val="257"/>
        </w:trPr>
        <w:tc>
          <w:tcPr>
            <w:tcW w:w="3274" w:type="dxa"/>
            <w:shd w:val="clear" w:color="000000" w:fill="B8CCE4"/>
            <w:tcMar>
              <w:top w:w="15" w:type="dxa"/>
              <w:left w:w="15" w:type="dxa"/>
              <w:bottom w:w="0" w:type="dxa"/>
              <w:right w:w="15" w:type="dxa"/>
            </w:tcMar>
            <w:vAlign w:val="center"/>
            <w:hideMark/>
          </w:tcPr>
          <w:p w14:paraId="3BD22A32" w14:textId="77777777" w:rsidR="00FD30F9" w:rsidRDefault="00FD30F9" w:rsidP="005A69BF">
            <w:pPr>
              <w:spacing w:after="0"/>
              <w:rPr>
                <w:rFonts w:ascii="Calibri" w:hAnsi="Calibri"/>
                <w:color w:val="000000"/>
                <w:sz w:val="20"/>
                <w:szCs w:val="20"/>
              </w:rPr>
            </w:pPr>
            <w:r>
              <w:rPr>
                <w:rFonts w:ascii="Calibri" w:hAnsi="Calibri"/>
                <w:color w:val="000000"/>
                <w:sz w:val="20"/>
                <w:szCs w:val="20"/>
              </w:rPr>
              <w:t>H Promet in skladiščenje</w:t>
            </w:r>
          </w:p>
        </w:tc>
        <w:tc>
          <w:tcPr>
            <w:tcW w:w="0" w:type="auto"/>
            <w:shd w:val="clear" w:color="auto" w:fill="auto"/>
            <w:noWrap/>
            <w:tcMar>
              <w:top w:w="15" w:type="dxa"/>
              <w:left w:w="15" w:type="dxa"/>
              <w:bottom w:w="0" w:type="dxa"/>
              <w:right w:w="15" w:type="dxa"/>
            </w:tcMar>
            <w:vAlign w:val="center"/>
            <w:hideMark/>
          </w:tcPr>
          <w:p w14:paraId="08A99A88" w14:textId="77777777" w:rsidR="00FD30F9" w:rsidRPr="004A3641" w:rsidRDefault="00FD30F9" w:rsidP="005A69BF">
            <w:pPr>
              <w:spacing w:after="0"/>
              <w:jc w:val="center"/>
              <w:rPr>
                <w:rFonts w:cs="Segoe UI"/>
                <w:sz w:val="20"/>
                <w:szCs w:val="20"/>
              </w:rPr>
            </w:pPr>
            <w:r w:rsidRPr="004A3641">
              <w:rPr>
                <w:rFonts w:cs="Segoe UI"/>
                <w:sz w:val="20"/>
                <w:szCs w:val="20"/>
              </w:rPr>
              <w:t>40</w:t>
            </w:r>
          </w:p>
        </w:tc>
        <w:tc>
          <w:tcPr>
            <w:tcW w:w="0" w:type="auto"/>
            <w:shd w:val="clear" w:color="auto" w:fill="auto"/>
            <w:noWrap/>
            <w:tcMar>
              <w:top w:w="15" w:type="dxa"/>
              <w:left w:w="15" w:type="dxa"/>
              <w:bottom w:w="0" w:type="dxa"/>
              <w:right w:w="15" w:type="dxa"/>
            </w:tcMar>
            <w:vAlign w:val="center"/>
            <w:hideMark/>
          </w:tcPr>
          <w:p w14:paraId="6D9A0921" w14:textId="77777777" w:rsidR="00FD30F9" w:rsidRPr="004A3641" w:rsidRDefault="00FD30F9" w:rsidP="005A69BF">
            <w:pPr>
              <w:spacing w:after="0"/>
              <w:jc w:val="center"/>
              <w:rPr>
                <w:rFonts w:cs="Segoe UI"/>
                <w:sz w:val="20"/>
                <w:szCs w:val="20"/>
              </w:rPr>
            </w:pPr>
            <w:r w:rsidRPr="004A3641">
              <w:rPr>
                <w:rFonts w:cs="Segoe UI"/>
                <w:sz w:val="20"/>
                <w:szCs w:val="20"/>
              </w:rPr>
              <w:t>44</w:t>
            </w:r>
          </w:p>
        </w:tc>
        <w:tc>
          <w:tcPr>
            <w:tcW w:w="0" w:type="auto"/>
            <w:shd w:val="clear" w:color="auto" w:fill="auto"/>
            <w:noWrap/>
            <w:tcMar>
              <w:top w:w="15" w:type="dxa"/>
              <w:left w:w="15" w:type="dxa"/>
              <w:bottom w:w="0" w:type="dxa"/>
              <w:right w:w="15" w:type="dxa"/>
            </w:tcMar>
            <w:vAlign w:val="center"/>
            <w:hideMark/>
          </w:tcPr>
          <w:p w14:paraId="495D19E5" w14:textId="77777777" w:rsidR="00FD30F9" w:rsidRPr="004A3641" w:rsidRDefault="00FD30F9" w:rsidP="005A69BF">
            <w:pPr>
              <w:spacing w:after="0"/>
              <w:jc w:val="center"/>
              <w:rPr>
                <w:rFonts w:cs="Segoe UI"/>
                <w:sz w:val="20"/>
                <w:szCs w:val="20"/>
              </w:rPr>
            </w:pPr>
            <w:r w:rsidRPr="004A3641">
              <w:rPr>
                <w:rFonts w:cs="Segoe UI"/>
                <w:sz w:val="20"/>
                <w:szCs w:val="20"/>
              </w:rPr>
              <w:t>46</w:t>
            </w:r>
          </w:p>
        </w:tc>
        <w:tc>
          <w:tcPr>
            <w:tcW w:w="0" w:type="auto"/>
            <w:shd w:val="clear" w:color="auto" w:fill="auto"/>
            <w:noWrap/>
            <w:tcMar>
              <w:top w:w="15" w:type="dxa"/>
              <w:left w:w="15" w:type="dxa"/>
              <w:bottom w:w="0" w:type="dxa"/>
              <w:right w:w="15" w:type="dxa"/>
            </w:tcMar>
            <w:vAlign w:val="center"/>
            <w:hideMark/>
          </w:tcPr>
          <w:p w14:paraId="13B7370B" w14:textId="77777777" w:rsidR="00FD30F9" w:rsidRPr="004A3641" w:rsidRDefault="00FD30F9" w:rsidP="005A69BF">
            <w:pPr>
              <w:spacing w:after="0"/>
              <w:jc w:val="center"/>
              <w:rPr>
                <w:rFonts w:cs="Segoe UI"/>
                <w:sz w:val="20"/>
                <w:szCs w:val="20"/>
              </w:rPr>
            </w:pPr>
            <w:r w:rsidRPr="004A3641">
              <w:rPr>
                <w:rFonts w:cs="Segoe UI"/>
                <w:sz w:val="20"/>
                <w:szCs w:val="20"/>
              </w:rPr>
              <w:t>46</w:t>
            </w:r>
          </w:p>
        </w:tc>
        <w:tc>
          <w:tcPr>
            <w:tcW w:w="0" w:type="auto"/>
            <w:shd w:val="clear" w:color="auto" w:fill="auto"/>
            <w:noWrap/>
            <w:tcMar>
              <w:top w:w="15" w:type="dxa"/>
              <w:left w:w="15" w:type="dxa"/>
              <w:bottom w:w="0" w:type="dxa"/>
              <w:right w:w="15" w:type="dxa"/>
            </w:tcMar>
            <w:vAlign w:val="center"/>
            <w:hideMark/>
          </w:tcPr>
          <w:p w14:paraId="76C75418" w14:textId="77777777" w:rsidR="00FD30F9" w:rsidRPr="004A3641" w:rsidRDefault="00FD30F9" w:rsidP="005A69BF">
            <w:pPr>
              <w:spacing w:after="0"/>
              <w:jc w:val="center"/>
              <w:rPr>
                <w:rFonts w:cs="Segoe UI"/>
                <w:sz w:val="20"/>
                <w:szCs w:val="20"/>
              </w:rPr>
            </w:pPr>
            <w:r w:rsidRPr="004A3641">
              <w:rPr>
                <w:rFonts w:cs="Segoe UI"/>
                <w:sz w:val="20"/>
                <w:szCs w:val="20"/>
              </w:rPr>
              <w:t>42</w:t>
            </w:r>
          </w:p>
        </w:tc>
        <w:tc>
          <w:tcPr>
            <w:tcW w:w="0" w:type="auto"/>
            <w:shd w:val="clear" w:color="auto" w:fill="auto"/>
            <w:noWrap/>
            <w:tcMar>
              <w:top w:w="15" w:type="dxa"/>
              <w:left w:w="15" w:type="dxa"/>
              <w:bottom w:w="0" w:type="dxa"/>
              <w:right w:w="15" w:type="dxa"/>
            </w:tcMar>
            <w:vAlign w:val="center"/>
            <w:hideMark/>
          </w:tcPr>
          <w:p w14:paraId="57F21846" w14:textId="77777777" w:rsidR="00FD30F9" w:rsidRPr="004A3641" w:rsidRDefault="00FD30F9" w:rsidP="005A69BF">
            <w:pPr>
              <w:spacing w:after="0"/>
              <w:jc w:val="center"/>
              <w:rPr>
                <w:rFonts w:cs="Segoe UI"/>
                <w:sz w:val="20"/>
                <w:szCs w:val="20"/>
              </w:rPr>
            </w:pPr>
            <w:r w:rsidRPr="004A3641">
              <w:rPr>
                <w:rFonts w:cs="Segoe UI"/>
                <w:sz w:val="20"/>
                <w:szCs w:val="20"/>
              </w:rPr>
              <w:t>42</w:t>
            </w:r>
          </w:p>
        </w:tc>
        <w:tc>
          <w:tcPr>
            <w:tcW w:w="0" w:type="auto"/>
            <w:shd w:val="clear" w:color="auto" w:fill="auto"/>
            <w:noWrap/>
            <w:tcMar>
              <w:top w:w="15" w:type="dxa"/>
              <w:left w:w="15" w:type="dxa"/>
              <w:bottom w:w="0" w:type="dxa"/>
              <w:right w:w="15" w:type="dxa"/>
            </w:tcMar>
            <w:vAlign w:val="center"/>
            <w:hideMark/>
          </w:tcPr>
          <w:p w14:paraId="7D9A237F" w14:textId="77777777" w:rsidR="00FD30F9" w:rsidRPr="004A3641" w:rsidRDefault="00FD30F9" w:rsidP="005A69BF">
            <w:pPr>
              <w:spacing w:after="0"/>
              <w:jc w:val="center"/>
              <w:rPr>
                <w:rFonts w:cs="Segoe UI"/>
                <w:sz w:val="20"/>
                <w:szCs w:val="20"/>
              </w:rPr>
            </w:pPr>
            <w:r w:rsidRPr="004A3641">
              <w:rPr>
                <w:rFonts w:cs="Segoe UI"/>
                <w:sz w:val="20"/>
                <w:szCs w:val="20"/>
              </w:rPr>
              <w:t>35</w:t>
            </w:r>
          </w:p>
        </w:tc>
      </w:tr>
      <w:tr w:rsidR="00FD30F9" w14:paraId="21DDEF72" w14:textId="77777777" w:rsidTr="005A69BF">
        <w:trPr>
          <w:trHeight w:val="257"/>
        </w:trPr>
        <w:tc>
          <w:tcPr>
            <w:tcW w:w="3274" w:type="dxa"/>
            <w:shd w:val="clear" w:color="000000" w:fill="B8CCE4"/>
            <w:tcMar>
              <w:top w:w="15" w:type="dxa"/>
              <w:left w:w="15" w:type="dxa"/>
              <w:bottom w:w="0" w:type="dxa"/>
              <w:right w:w="15" w:type="dxa"/>
            </w:tcMar>
            <w:vAlign w:val="center"/>
            <w:hideMark/>
          </w:tcPr>
          <w:p w14:paraId="3CCF2987" w14:textId="77777777" w:rsidR="00FD30F9" w:rsidRDefault="00FD30F9" w:rsidP="005A69BF">
            <w:pPr>
              <w:spacing w:after="0"/>
              <w:rPr>
                <w:rFonts w:ascii="Calibri" w:hAnsi="Calibri"/>
                <w:color w:val="000000"/>
                <w:sz w:val="20"/>
                <w:szCs w:val="20"/>
              </w:rPr>
            </w:pPr>
            <w:r>
              <w:rPr>
                <w:rFonts w:ascii="Calibri" w:hAnsi="Calibri"/>
                <w:color w:val="000000"/>
                <w:sz w:val="20"/>
                <w:szCs w:val="20"/>
              </w:rPr>
              <w:t>I Gostinstvo</w:t>
            </w:r>
          </w:p>
        </w:tc>
        <w:tc>
          <w:tcPr>
            <w:tcW w:w="0" w:type="auto"/>
            <w:shd w:val="clear" w:color="auto" w:fill="auto"/>
            <w:noWrap/>
            <w:tcMar>
              <w:top w:w="15" w:type="dxa"/>
              <w:left w:w="15" w:type="dxa"/>
              <w:bottom w:w="0" w:type="dxa"/>
              <w:right w:w="15" w:type="dxa"/>
            </w:tcMar>
            <w:vAlign w:val="center"/>
            <w:hideMark/>
          </w:tcPr>
          <w:p w14:paraId="727906B1" w14:textId="77777777" w:rsidR="00FD30F9" w:rsidRPr="004A3641" w:rsidRDefault="00FD30F9" w:rsidP="005A69BF">
            <w:pPr>
              <w:spacing w:after="0"/>
              <w:jc w:val="center"/>
              <w:rPr>
                <w:rFonts w:cs="Segoe UI"/>
                <w:sz w:val="20"/>
                <w:szCs w:val="20"/>
              </w:rPr>
            </w:pPr>
            <w:r w:rsidRPr="004A3641">
              <w:rPr>
                <w:rFonts w:cs="Segoe UI"/>
                <w:sz w:val="20"/>
                <w:szCs w:val="20"/>
              </w:rPr>
              <w:t>48</w:t>
            </w:r>
          </w:p>
        </w:tc>
        <w:tc>
          <w:tcPr>
            <w:tcW w:w="0" w:type="auto"/>
            <w:shd w:val="clear" w:color="auto" w:fill="auto"/>
            <w:noWrap/>
            <w:tcMar>
              <w:top w:w="15" w:type="dxa"/>
              <w:left w:w="15" w:type="dxa"/>
              <w:bottom w:w="0" w:type="dxa"/>
              <w:right w:w="15" w:type="dxa"/>
            </w:tcMar>
            <w:vAlign w:val="center"/>
            <w:hideMark/>
          </w:tcPr>
          <w:p w14:paraId="2802AEA9" w14:textId="77777777" w:rsidR="00FD30F9" w:rsidRPr="004A3641" w:rsidRDefault="00FD30F9" w:rsidP="005A69BF">
            <w:pPr>
              <w:spacing w:after="0"/>
              <w:jc w:val="center"/>
              <w:rPr>
                <w:rFonts w:cs="Segoe UI"/>
                <w:sz w:val="20"/>
                <w:szCs w:val="20"/>
              </w:rPr>
            </w:pPr>
            <w:r w:rsidRPr="004A3641">
              <w:rPr>
                <w:rFonts w:cs="Segoe UI"/>
                <w:sz w:val="20"/>
                <w:szCs w:val="20"/>
              </w:rPr>
              <w:t>51</w:t>
            </w:r>
          </w:p>
        </w:tc>
        <w:tc>
          <w:tcPr>
            <w:tcW w:w="0" w:type="auto"/>
            <w:shd w:val="clear" w:color="auto" w:fill="auto"/>
            <w:noWrap/>
            <w:tcMar>
              <w:top w:w="15" w:type="dxa"/>
              <w:left w:w="15" w:type="dxa"/>
              <w:bottom w:w="0" w:type="dxa"/>
              <w:right w:w="15" w:type="dxa"/>
            </w:tcMar>
            <w:vAlign w:val="center"/>
            <w:hideMark/>
          </w:tcPr>
          <w:p w14:paraId="09F354B3" w14:textId="77777777" w:rsidR="00FD30F9" w:rsidRPr="004A3641" w:rsidRDefault="00FD30F9" w:rsidP="005A69BF">
            <w:pPr>
              <w:spacing w:after="0"/>
              <w:jc w:val="center"/>
              <w:rPr>
                <w:rFonts w:cs="Segoe UI"/>
                <w:sz w:val="20"/>
                <w:szCs w:val="20"/>
              </w:rPr>
            </w:pPr>
            <w:r w:rsidRPr="004A3641">
              <w:rPr>
                <w:rFonts w:cs="Segoe UI"/>
                <w:sz w:val="20"/>
                <w:szCs w:val="20"/>
              </w:rPr>
              <w:t>60</w:t>
            </w:r>
          </w:p>
        </w:tc>
        <w:tc>
          <w:tcPr>
            <w:tcW w:w="0" w:type="auto"/>
            <w:shd w:val="clear" w:color="auto" w:fill="auto"/>
            <w:noWrap/>
            <w:tcMar>
              <w:top w:w="15" w:type="dxa"/>
              <w:left w:w="15" w:type="dxa"/>
              <w:bottom w:w="0" w:type="dxa"/>
              <w:right w:w="15" w:type="dxa"/>
            </w:tcMar>
            <w:vAlign w:val="center"/>
            <w:hideMark/>
          </w:tcPr>
          <w:p w14:paraId="57051F8F" w14:textId="77777777" w:rsidR="00FD30F9" w:rsidRPr="004A3641" w:rsidRDefault="00FD30F9" w:rsidP="005A69BF">
            <w:pPr>
              <w:spacing w:after="0"/>
              <w:jc w:val="center"/>
              <w:rPr>
                <w:rFonts w:cs="Segoe UI"/>
                <w:sz w:val="20"/>
                <w:szCs w:val="20"/>
              </w:rPr>
            </w:pPr>
            <w:r w:rsidRPr="004A3641">
              <w:rPr>
                <w:rFonts w:cs="Segoe UI"/>
                <w:sz w:val="20"/>
                <w:szCs w:val="20"/>
              </w:rPr>
              <w:t>58</w:t>
            </w:r>
          </w:p>
        </w:tc>
        <w:tc>
          <w:tcPr>
            <w:tcW w:w="0" w:type="auto"/>
            <w:shd w:val="clear" w:color="auto" w:fill="auto"/>
            <w:noWrap/>
            <w:tcMar>
              <w:top w:w="15" w:type="dxa"/>
              <w:left w:w="15" w:type="dxa"/>
              <w:bottom w:w="0" w:type="dxa"/>
              <w:right w:w="15" w:type="dxa"/>
            </w:tcMar>
            <w:vAlign w:val="center"/>
            <w:hideMark/>
          </w:tcPr>
          <w:p w14:paraId="7A988431" w14:textId="77777777" w:rsidR="00FD30F9" w:rsidRPr="004A3641" w:rsidRDefault="00FD30F9" w:rsidP="005A69BF">
            <w:pPr>
              <w:spacing w:after="0"/>
              <w:jc w:val="center"/>
              <w:rPr>
                <w:rFonts w:cs="Segoe UI"/>
                <w:sz w:val="20"/>
                <w:szCs w:val="20"/>
              </w:rPr>
            </w:pPr>
            <w:r w:rsidRPr="004A3641">
              <w:rPr>
                <w:rFonts w:cs="Segoe UI"/>
                <w:sz w:val="20"/>
                <w:szCs w:val="20"/>
              </w:rPr>
              <w:t>56</w:t>
            </w:r>
          </w:p>
        </w:tc>
        <w:tc>
          <w:tcPr>
            <w:tcW w:w="0" w:type="auto"/>
            <w:shd w:val="clear" w:color="auto" w:fill="auto"/>
            <w:noWrap/>
            <w:tcMar>
              <w:top w:w="15" w:type="dxa"/>
              <w:left w:w="15" w:type="dxa"/>
              <w:bottom w:w="0" w:type="dxa"/>
              <w:right w:w="15" w:type="dxa"/>
            </w:tcMar>
            <w:vAlign w:val="center"/>
            <w:hideMark/>
          </w:tcPr>
          <w:p w14:paraId="4814446F" w14:textId="77777777" w:rsidR="00FD30F9" w:rsidRPr="004A3641" w:rsidRDefault="00FD30F9" w:rsidP="005A69BF">
            <w:pPr>
              <w:spacing w:after="0"/>
              <w:jc w:val="center"/>
              <w:rPr>
                <w:rFonts w:cs="Segoe UI"/>
                <w:sz w:val="20"/>
                <w:szCs w:val="20"/>
              </w:rPr>
            </w:pPr>
            <w:r w:rsidRPr="004A3641">
              <w:rPr>
                <w:rFonts w:cs="Segoe UI"/>
                <w:sz w:val="20"/>
                <w:szCs w:val="20"/>
              </w:rPr>
              <w:t>59</w:t>
            </w:r>
          </w:p>
        </w:tc>
        <w:tc>
          <w:tcPr>
            <w:tcW w:w="0" w:type="auto"/>
            <w:shd w:val="clear" w:color="auto" w:fill="auto"/>
            <w:noWrap/>
            <w:tcMar>
              <w:top w:w="15" w:type="dxa"/>
              <w:left w:w="15" w:type="dxa"/>
              <w:bottom w:w="0" w:type="dxa"/>
              <w:right w:w="15" w:type="dxa"/>
            </w:tcMar>
            <w:vAlign w:val="center"/>
            <w:hideMark/>
          </w:tcPr>
          <w:p w14:paraId="4C92413F" w14:textId="77777777" w:rsidR="00FD30F9" w:rsidRPr="004A3641" w:rsidRDefault="00FD30F9" w:rsidP="005A69BF">
            <w:pPr>
              <w:spacing w:after="0"/>
              <w:jc w:val="center"/>
              <w:rPr>
                <w:rFonts w:cs="Segoe UI"/>
                <w:sz w:val="20"/>
                <w:szCs w:val="20"/>
              </w:rPr>
            </w:pPr>
            <w:r w:rsidRPr="004A3641">
              <w:rPr>
                <w:rFonts w:cs="Segoe UI"/>
                <w:sz w:val="20"/>
                <w:szCs w:val="20"/>
              </w:rPr>
              <w:t>53</w:t>
            </w:r>
          </w:p>
        </w:tc>
      </w:tr>
      <w:tr w:rsidR="00FD30F9" w14:paraId="14487FBE" w14:textId="77777777" w:rsidTr="005A69BF">
        <w:trPr>
          <w:trHeight w:val="514"/>
        </w:trPr>
        <w:tc>
          <w:tcPr>
            <w:tcW w:w="3274" w:type="dxa"/>
            <w:shd w:val="clear" w:color="000000" w:fill="B8CCE4"/>
            <w:tcMar>
              <w:top w:w="15" w:type="dxa"/>
              <w:left w:w="15" w:type="dxa"/>
              <w:bottom w:w="0" w:type="dxa"/>
              <w:right w:w="15" w:type="dxa"/>
            </w:tcMar>
            <w:vAlign w:val="center"/>
            <w:hideMark/>
          </w:tcPr>
          <w:p w14:paraId="5A37AEEC" w14:textId="77777777" w:rsidR="00FD30F9" w:rsidRDefault="00FD30F9" w:rsidP="005A69BF">
            <w:pPr>
              <w:spacing w:after="0"/>
              <w:rPr>
                <w:rFonts w:ascii="Calibri" w:hAnsi="Calibri"/>
                <w:color w:val="000000"/>
                <w:sz w:val="20"/>
                <w:szCs w:val="20"/>
              </w:rPr>
            </w:pPr>
            <w:r>
              <w:rPr>
                <w:rFonts w:ascii="Calibri" w:hAnsi="Calibri"/>
                <w:color w:val="000000"/>
                <w:sz w:val="20"/>
                <w:szCs w:val="20"/>
              </w:rPr>
              <w:t>J Informacijske in komunikacijske dejavnosti</w:t>
            </w:r>
          </w:p>
        </w:tc>
        <w:tc>
          <w:tcPr>
            <w:tcW w:w="0" w:type="auto"/>
            <w:shd w:val="clear" w:color="auto" w:fill="auto"/>
            <w:noWrap/>
            <w:tcMar>
              <w:top w:w="15" w:type="dxa"/>
              <w:left w:w="15" w:type="dxa"/>
              <w:bottom w:w="0" w:type="dxa"/>
              <w:right w:w="15" w:type="dxa"/>
            </w:tcMar>
            <w:vAlign w:val="center"/>
            <w:hideMark/>
          </w:tcPr>
          <w:p w14:paraId="253E6AA7" w14:textId="77777777" w:rsidR="00FD30F9" w:rsidRPr="004A3641" w:rsidRDefault="00FD30F9" w:rsidP="005A69BF">
            <w:pPr>
              <w:spacing w:after="0"/>
              <w:jc w:val="center"/>
              <w:rPr>
                <w:rFonts w:cs="Segoe UI"/>
                <w:sz w:val="20"/>
                <w:szCs w:val="20"/>
              </w:rPr>
            </w:pPr>
            <w:r w:rsidRPr="004A3641">
              <w:rPr>
                <w:rFonts w:cs="Segoe UI"/>
                <w:sz w:val="20"/>
                <w:szCs w:val="20"/>
              </w:rPr>
              <w:t>19</w:t>
            </w:r>
          </w:p>
        </w:tc>
        <w:tc>
          <w:tcPr>
            <w:tcW w:w="0" w:type="auto"/>
            <w:shd w:val="clear" w:color="auto" w:fill="auto"/>
            <w:noWrap/>
            <w:tcMar>
              <w:top w:w="15" w:type="dxa"/>
              <w:left w:w="15" w:type="dxa"/>
              <w:bottom w:w="0" w:type="dxa"/>
              <w:right w:w="15" w:type="dxa"/>
            </w:tcMar>
            <w:vAlign w:val="center"/>
            <w:hideMark/>
          </w:tcPr>
          <w:p w14:paraId="668E571E" w14:textId="77777777" w:rsidR="00FD30F9" w:rsidRPr="004A3641" w:rsidRDefault="00FD30F9" w:rsidP="005A69BF">
            <w:pPr>
              <w:spacing w:after="0"/>
              <w:jc w:val="center"/>
              <w:rPr>
                <w:rFonts w:cs="Segoe UI"/>
                <w:sz w:val="20"/>
                <w:szCs w:val="20"/>
              </w:rPr>
            </w:pPr>
            <w:r w:rsidRPr="004A3641">
              <w:rPr>
                <w:rFonts w:cs="Segoe UI"/>
                <w:sz w:val="20"/>
                <w:szCs w:val="20"/>
              </w:rPr>
              <w:t>23</w:t>
            </w:r>
          </w:p>
        </w:tc>
        <w:tc>
          <w:tcPr>
            <w:tcW w:w="0" w:type="auto"/>
            <w:shd w:val="clear" w:color="auto" w:fill="auto"/>
            <w:noWrap/>
            <w:tcMar>
              <w:top w:w="15" w:type="dxa"/>
              <w:left w:w="15" w:type="dxa"/>
              <w:bottom w:w="0" w:type="dxa"/>
              <w:right w:w="15" w:type="dxa"/>
            </w:tcMar>
            <w:vAlign w:val="center"/>
            <w:hideMark/>
          </w:tcPr>
          <w:p w14:paraId="7DB0FA8D" w14:textId="77777777" w:rsidR="00FD30F9" w:rsidRPr="004A3641" w:rsidRDefault="00FD30F9" w:rsidP="005A69BF">
            <w:pPr>
              <w:spacing w:after="0"/>
              <w:jc w:val="center"/>
              <w:rPr>
                <w:rFonts w:cs="Segoe UI"/>
                <w:sz w:val="20"/>
                <w:szCs w:val="20"/>
              </w:rPr>
            </w:pPr>
            <w:r w:rsidRPr="004A3641">
              <w:rPr>
                <w:rFonts w:cs="Segoe UI"/>
                <w:sz w:val="20"/>
                <w:szCs w:val="20"/>
              </w:rPr>
              <w:t>26</w:t>
            </w:r>
          </w:p>
        </w:tc>
        <w:tc>
          <w:tcPr>
            <w:tcW w:w="0" w:type="auto"/>
            <w:shd w:val="clear" w:color="auto" w:fill="auto"/>
            <w:noWrap/>
            <w:tcMar>
              <w:top w:w="15" w:type="dxa"/>
              <w:left w:w="15" w:type="dxa"/>
              <w:bottom w:w="0" w:type="dxa"/>
              <w:right w:w="15" w:type="dxa"/>
            </w:tcMar>
            <w:vAlign w:val="center"/>
            <w:hideMark/>
          </w:tcPr>
          <w:p w14:paraId="0988FF91" w14:textId="77777777" w:rsidR="00FD30F9" w:rsidRPr="004A3641" w:rsidRDefault="00FD30F9" w:rsidP="005A69BF">
            <w:pPr>
              <w:spacing w:after="0"/>
              <w:jc w:val="center"/>
              <w:rPr>
                <w:rFonts w:cs="Segoe UI"/>
                <w:sz w:val="20"/>
                <w:szCs w:val="20"/>
              </w:rPr>
            </w:pPr>
            <w:r w:rsidRPr="004A3641">
              <w:rPr>
                <w:rFonts w:cs="Segoe UI"/>
                <w:sz w:val="20"/>
                <w:szCs w:val="20"/>
              </w:rPr>
              <w:t>30</w:t>
            </w:r>
          </w:p>
        </w:tc>
        <w:tc>
          <w:tcPr>
            <w:tcW w:w="0" w:type="auto"/>
            <w:shd w:val="clear" w:color="auto" w:fill="auto"/>
            <w:noWrap/>
            <w:tcMar>
              <w:top w:w="15" w:type="dxa"/>
              <w:left w:w="15" w:type="dxa"/>
              <w:bottom w:w="0" w:type="dxa"/>
              <w:right w:w="15" w:type="dxa"/>
            </w:tcMar>
            <w:vAlign w:val="center"/>
            <w:hideMark/>
          </w:tcPr>
          <w:p w14:paraId="67C11964" w14:textId="77777777" w:rsidR="00FD30F9" w:rsidRPr="004A3641" w:rsidRDefault="00FD30F9" w:rsidP="005A69BF">
            <w:pPr>
              <w:spacing w:after="0"/>
              <w:jc w:val="center"/>
              <w:rPr>
                <w:rFonts w:cs="Segoe UI"/>
                <w:sz w:val="20"/>
                <w:szCs w:val="20"/>
              </w:rPr>
            </w:pPr>
            <w:r w:rsidRPr="004A3641">
              <w:rPr>
                <w:rFonts w:cs="Segoe UI"/>
                <w:sz w:val="20"/>
                <w:szCs w:val="20"/>
              </w:rPr>
              <w:t>36</w:t>
            </w:r>
          </w:p>
        </w:tc>
        <w:tc>
          <w:tcPr>
            <w:tcW w:w="0" w:type="auto"/>
            <w:shd w:val="clear" w:color="auto" w:fill="auto"/>
            <w:noWrap/>
            <w:tcMar>
              <w:top w:w="15" w:type="dxa"/>
              <w:left w:w="15" w:type="dxa"/>
              <w:bottom w:w="0" w:type="dxa"/>
              <w:right w:w="15" w:type="dxa"/>
            </w:tcMar>
            <w:vAlign w:val="center"/>
            <w:hideMark/>
          </w:tcPr>
          <w:p w14:paraId="75F8089C" w14:textId="77777777" w:rsidR="00FD30F9" w:rsidRPr="004A3641" w:rsidRDefault="00FD30F9" w:rsidP="005A69BF">
            <w:pPr>
              <w:spacing w:after="0"/>
              <w:jc w:val="center"/>
              <w:rPr>
                <w:rFonts w:cs="Segoe UI"/>
                <w:sz w:val="20"/>
                <w:szCs w:val="20"/>
              </w:rPr>
            </w:pPr>
            <w:r w:rsidRPr="004A3641">
              <w:rPr>
                <w:rFonts w:cs="Segoe UI"/>
                <w:sz w:val="20"/>
                <w:szCs w:val="20"/>
              </w:rPr>
              <w:t>42</w:t>
            </w:r>
          </w:p>
        </w:tc>
        <w:tc>
          <w:tcPr>
            <w:tcW w:w="0" w:type="auto"/>
            <w:shd w:val="clear" w:color="auto" w:fill="auto"/>
            <w:noWrap/>
            <w:tcMar>
              <w:top w:w="15" w:type="dxa"/>
              <w:left w:w="15" w:type="dxa"/>
              <w:bottom w:w="0" w:type="dxa"/>
              <w:right w:w="15" w:type="dxa"/>
            </w:tcMar>
            <w:vAlign w:val="center"/>
            <w:hideMark/>
          </w:tcPr>
          <w:p w14:paraId="476F4F78" w14:textId="77777777" w:rsidR="00FD30F9" w:rsidRPr="004A3641" w:rsidRDefault="00FD30F9" w:rsidP="005A69BF">
            <w:pPr>
              <w:spacing w:after="0"/>
              <w:jc w:val="center"/>
              <w:rPr>
                <w:rFonts w:cs="Segoe UI"/>
                <w:sz w:val="20"/>
                <w:szCs w:val="20"/>
              </w:rPr>
            </w:pPr>
            <w:r w:rsidRPr="004A3641">
              <w:rPr>
                <w:rFonts w:cs="Segoe UI"/>
                <w:sz w:val="20"/>
                <w:szCs w:val="20"/>
              </w:rPr>
              <w:t>48</w:t>
            </w:r>
          </w:p>
        </w:tc>
      </w:tr>
      <w:tr w:rsidR="00FD30F9" w14:paraId="4DF733BA" w14:textId="77777777" w:rsidTr="005A69BF">
        <w:trPr>
          <w:trHeight w:val="257"/>
        </w:trPr>
        <w:tc>
          <w:tcPr>
            <w:tcW w:w="3274" w:type="dxa"/>
            <w:shd w:val="clear" w:color="000000" w:fill="B8CCE4"/>
            <w:tcMar>
              <w:top w:w="15" w:type="dxa"/>
              <w:left w:w="15" w:type="dxa"/>
              <w:bottom w:w="0" w:type="dxa"/>
              <w:right w:w="15" w:type="dxa"/>
            </w:tcMar>
            <w:vAlign w:val="center"/>
            <w:hideMark/>
          </w:tcPr>
          <w:p w14:paraId="3C596B00" w14:textId="77777777" w:rsidR="00FD30F9" w:rsidRDefault="00FD30F9" w:rsidP="005A69BF">
            <w:pPr>
              <w:spacing w:after="0"/>
              <w:rPr>
                <w:rFonts w:ascii="Calibri" w:hAnsi="Calibri"/>
                <w:color w:val="000000"/>
                <w:sz w:val="20"/>
                <w:szCs w:val="20"/>
              </w:rPr>
            </w:pPr>
            <w:r>
              <w:rPr>
                <w:rFonts w:ascii="Calibri" w:hAnsi="Calibri"/>
                <w:color w:val="000000"/>
                <w:sz w:val="20"/>
                <w:szCs w:val="20"/>
              </w:rPr>
              <w:t>K Finančne in zavarovalniške dejavnosti</w:t>
            </w:r>
          </w:p>
        </w:tc>
        <w:tc>
          <w:tcPr>
            <w:tcW w:w="0" w:type="auto"/>
            <w:shd w:val="clear" w:color="auto" w:fill="auto"/>
            <w:noWrap/>
            <w:tcMar>
              <w:top w:w="15" w:type="dxa"/>
              <w:left w:w="15" w:type="dxa"/>
              <w:bottom w:w="0" w:type="dxa"/>
              <w:right w:w="15" w:type="dxa"/>
            </w:tcMar>
            <w:vAlign w:val="center"/>
            <w:hideMark/>
          </w:tcPr>
          <w:p w14:paraId="4D6AA3B5" w14:textId="77777777" w:rsidR="00FD30F9" w:rsidRPr="004A3641" w:rsidRDefault="00FD30F9" w:rsidP="005A69BF">
            <w:pPr>
              <w:spacing w:after="0"/>
              <w:jc w:val="center"/>
              <w:rPr>
                <w:rFonts w:cs="Segoe UI"/>
                <w:sz w:val="20"/>
                <w:szCs w:val="20"/>
              </w:rPr>
            </w:pPr>
            <w:r w:rsidRPr="004A3641">
              <w:rPr>
                <w:rFonts w:cs="Segoe UI"/>
                <w:sz w:val="20"/>
                <w:szCs w:val="20"/>
              </w:rPr>
              <w:t>8</w:t>
            </w:r>
          </w:p>
        </w:tc>
        <w:tc>
          <w:tcPr>
            <w:tcW w:w="0" w:type="auto"/>
            <w:shd w:val="clear" w:color="auto" w:fill="auto"/>
            <w:noWrap/>
            <w:tcMar>
              <w:top w:w="15" w:type="dxa"/>
              <w:left w:w="15" w:type="dxa"/>
              <w:bottom w:w="0" w:type="dxa"/>
              <w:right w:w="15" w:type="dxa"/>
            </w:tcMar>
            <w:vAlign w:val="center"/>
            <w:hideMark/>
          </w:tcPr>
          <w:p w14:paraId="0F174640" w14:textId="77777777" w:rsidR="00FD30F9" w:rsidRPr="004A3641" w:rsidRDefault="00FD30F9" w:rsidP="005A69BF">
            <w:pPr>
              <w:spacing w:after="0"/>
              <w:jc w:val="center"/>
              <w:rPr>
                <w:rFonts w:cs="Segoe UI"/>
                <w:sz w:val="20"/>
                <w:szCs w:val="20"/>
              </w:rPr>
            </w:pPr>
            <w:r w:rsidRPr="004A3641">
              <w:rPr>
                <w:rFonts w:cs="Segoe UI"/>
                <w:sz w:val="20"/>
                <w:szCs w:val="20"/>
              </w:rPr>
              <w:t>10</w:t>
            </w:r>
          </w:p>
        </w:tc>
        <w:tc>
          <w:tcPr>
            <w:tcW w:w="0" w:type="auto"/>
            <w:shd w:val="clear" w:color="auto" w:fill="auto"/>
            <w:noWrap/>
            <w:tcMar>
              <w:top w:w="15" w:type="dxa"/>
              <w:left w:w="15" w:type="dxa"/>
              <w:bottom w:w="0" w:type="dxa"/>
              <w:right w:w="15" w:type="dxa"/>
            </w:tcMar>
            <w:vAlign w:val="center"/>
            <w:hideMark/>
          </w:tcPr>
          <w:p w14:paraId="0AEEC385" w14:textId="77777777" w:rsidR="00FD30F9" w:rsidRPr="004A3641" w:rsidRDefault="00FD30F9" w:rsidP="005A69BF">
            <w:pPr>
              <w:spacing w:after="0"/>
              <w:jc w:val="center"/>
              <w:rPr>
                <w:rFonts w:cs="Segoe UI"/>
                <w:sz w:val="20"/>
                <w:szCs w:val="20"/>
              </w:rPr>
            </w:pPr>
            <w:r w:rsidRPr="004A3641">
              <w:rPr>
                <w:rFonts w:cs="Segoe UI"/>
                <w:sz w:val="20"/>
                <w:szCs w:val="20"/>
              </w:rPr>
              <w:t>11</w:t>
            </w:r>
          </w:p>
        </w:tc>
        <w:tc>
          <w:tcPr>
            <w:tcW w:w="0" w:type="auto"/>
            <w:shd w:val="clear" w:color="auto" w:fill="auto"/>
            <w:noWrap/>
            <w:tcMar>
              <w:top w:w="15" w:type="dxa"/>
              <w:left w:w="15" w:type="dxa"/>
              <w:bottom w:w="0" w:type="dxa"/>
              <w:right w:w="15" w:type="dxa"/>
            </w:tcMar>
            <w:vAlign w:val="center"/>
            <w:hideMark/>
          </w:tcPr>
          <w:p w14:paraId="04CF76A0" w14:textId="77777777" w:rsidR="00FD30F9" w:rsidRPr="004A3641" w:rsidRDefault="00FD30F9" w:rsidP="005A69BF">
            <w:pPr>
              <w:spacing w:after="0"/>
              <w:jc w:val="center"/>
              <w:rPr>
                <w:rFonts w:cs="Segoe UI"/>
                <w:sz w:val="20"/>
                <w:szCs w:val="20"/>
              </w:rPr>
            </w:pPr>
            <w:r w:rsidRPr="004A3641">
              <w:rPr>
                <w:rFonts w:cs="Segoe UI"/>
                <w:sz w:val="20"/>
                <w:szCs w:val="20"/>
              </w:rPr>
              <w:t>11</w:t>
            </w:r>
          </w:p>
        </w:tc>
        <w:tc>
          <w:tcPr>
            <w:tcW w:w="0" w:type="auto"/>
            <w:shd w:val="clear" w:color="auto" w:fill="auto"/>
            <w:noWrap/>
            <w:tcMar>
              <w:top w:w="15" w:type="dxa"/>
              <w:left w:w="15" w:type="dxa"/>
              <w:bottom w:w="0" w:type="dxa"/>
              <w:right w:w="15" w:type="dxa"/>
            </w:tcMar>
            <w:vAlign w:val="center"/>
            <w:hideMark/>
          </w:tcPr>
          <w:p w14:paraId="2606792C" w14:textId="77777777" w:rsidR="00FD30F9" w:rsidRPr="004A3641" w:rsidRDefault="00FD30F9" w:rsidP="005A69BF">
            <w:pPr>
              <w:spacing w:after="0"/>
              <w:jc w:val="center"/>
              <w:rPr>
                <w:rFonts w:cs="Segoe UI"/>
                <w:sz w:val="20"/>
                <w:szCs w:val="20"/>
              </w:rPr>
            </w:pPr>
            <w:r w:rsidRPr="004A3641">
              <w:rPr>
                <w:rFonts w:cs="Segoe UI"/>
                <w:sz w:val="20"/>
                <w:szCs w:val="20"/>
              </w:rPr>
              <w:t>10</w:t>
            </w:r>
          </w:p>
        </w:tc>
        <w:tc>
          <w:tcPr>
            <w:tcW w:w="0" w:type="auto"/>
            <w:shd w:val="clear" w:color="auto" w:fill="auto"/>
            <w:noWrap/>
            <w:tcMar>
              <w:top w:w="15" w:type="dxa"/>
              <w:left w:w="15" w:type="dxa"/>
              <w:bottom w:w="0" w:type="dxa"/>
              <w:right w:w="15" w:type="dxa"/>
            </w:tcMar>
            <w:vAlign w:val="center"/>
            <w:hideMark/>
          </w:tcPr>
          <w:p w14:paraId="6163446E" w14:textId="77777777" w:rsidR="00FD30F9" w:rsidRPr="004A3641" w:rsidRDefault="00FD30F9" w:rsidP="005A69BF">
            <w:pPr>
              <w:spacing w:after="0"/>
              <w:jc w:val="center"/>
              <w:rPr>
                <w:rFonts w:cs="Segoe UI"/>
                <w:sz w:val="20"/>
                <w:szCs w:val="20"/>
              </w:rPr>
            </w:pPr>
            <w:r w:rsidRPr="004A3641">
              <w:rPr>
                <w:rFonts w:cs="Segoe UI"/>
                <w:sz w:val="20"/>
                <w:szCs w:val="20"/>
              </w:rPr>
              <w:t>11</w:t>
            </w:r>
          </w:p>
        </w:tc>
        <w:tc>
          <w:tcPr>
            <w:tcW w:w="0" w:type="auto"/>
            <w:shd w:val="clear" w:color="auto" w:fill="auto"/>
            <w:noWrap/>
            <w:tcMar>
              <w:top w:w="15" w:type="dxa"/>
              <w:left w:w="15" w:type="dxa"/>
              <w:bottom w:w="0" w:type="dxa"/>
              <w:right w:w="15" w:type="dxa"/>
            </w:tcMar>
            <w:vAlign w:val="center"/>
            <w:hideMark/>
          </w:tcPr>
          <w:p w14:paraId="384519B0" w14:textId="77777777" w:rsidR="00FD30F9" w:rsidRPr="004A3641" w:rsidRDefault="00FD30F9" w:rsidP="005A69BF">
            <w:pPr>
              <w:spacing w:after="0"/>
              <w:jc w:val="center"/>
              <w:rPr>
                <w:rFonts w:cs="Segoe UI"/>
                <w:sz w:val="20"/>
                <w:szCs w:val="20"/>
              </w:rPr>
            </w:pPr>
            <w:r w:rsidRPr="004A3641">
              <w:rPr>
                <w:rFonts w:cs="Segoe UI"/>
                <w:sz w:val="20"/>
                <w:szCs w:val="20"/>
              </w:rPr>
              <w:t>8</w:t>
            </w:r>
          </w:p>
        </w:tc>
      </w:tr>
      <w:tr w:rsidR="00FD30F9" w14:paraId="4C7F9C5F" w14:textId="77777777" w:rsidTr="005A69BF">
        <w:trPr>
          <w:trHeight w:val="257"/>
        </w:trPr>
        <w:tc>
          <w:tcPr>
            <w:tcW w:w="3274" w:type="dxa"/>
            <w:shd w:val="clear" w:color="000000" w:fill="B8CCE4"/>
            <w:tcMar>
              <w:top w:w="15" w:type="dxa"/>
              <w:left w:w="15" w:type="dxa"/>
              <w:bottom w:w="0" w:type="dxa"/>
              <w:right w:w="15" w:type="dxa"/>
            </w:tcMar>
            <w:vAlign w:val="center"/>
            <w:hideMark/>
          </w:tcPr>
          <w:p w14:paraId="1F8848A7" w14:textId="77777777" w:rsidR="00FD30F9" w:rsidRDefault="00FD30F9" w:rsidP="005A69BF">
            <w:pPr>
              <w:spacing w:after="0"/>
              <w:rPr>
                <w:rFonts w:ascii="Calibri" w:hAnsi="Calibri"/>
                <w:color w:val="000000"/>
                <w:sz w:val="20"/>
                <w:szCs w:val="20"/>
              </w:rPr>
            </w:pPr>
            <w:r>
              <w:rPr>
                <w:rFonts w:ascii="Calibri" w:hAnsi="Calibri"/>
                <w:color w:val="000000"/>
                <w:sz w:val="20"/>
                <w:szCs w:val="20"/>
              </w:rPr>
              <w:t>L Poslovanje z nepremičninami</w:t>
            </w:r>
          </w:p>
        </w:tc>
        <w:tc>
          <w:tcPr>
            <w:tcW w:w="0" w:type="auto"/>
            <w:shd w:val="clear" w:color="auto" w:fill="auto"/>
            <w:noWrap/>
            <w:tcMar>
              <w:top w:w="15" w:type="dxa"/>
              <w:left w:w="15" w:type="dxa"/>
              <w:bottom w:w="0" w:type="dxa"/>
              <w:right w:w="15" w:type="dxa"/>
            </w:tcMar>
            <w:vAlign w:val="center"/>
            <w:hideMark/>
          </w:tcPr>
          <w:p w14:paraId="4A57FF97" w14:textId="77777777" w:rsidR="00FD30F9" w:rsidRPr="004A3641" w:rsidRDefault="00FD30F9" w:rsidP="005A69BF">
            <w:pPr>
              <w:spacing w:after="0"/>
              <w:jc w:val="center"/>
              <w:rPr>
                <w:rFonts w:cs="Segoe UI"/>
                <w:sz w:val="20"/>
                <w:szCs w:val="20"/>
              </w:rPr>
            </w:pPr>
            <w:r w:rsidRPr="004A3641">
              <w:rPr>
                <w:rFonts w:cs="Segoe UI"/>
                <w:sz w:val="20"/>
                <w:szCs w:val="20"/>
              </w:rPr>
              <w:t>7</w:t>
            </w:r>
          </w:p>
        </w:tc>
        <w:tc>
          <w:tcPr>
            <w:tcW w:w="0" w:type="auto"/>
            <w:shd w:val="clear" w:color="auto" w:fill="auto"/>
            <w:noWrap/>
            <w:tcMar>
              <w:top w:w="15" w:type="dxa"/>
              <w:left w:w="15" w:type="dxa"/>
              <w:bottom w:w="0" w:type="dxa"/>
              <w:right w:w="15" w:type="dxa"/>
            </w:tcMar>
            <w:vAlign w:val="center"/>
            <w:hideMark/>
          </w:tcPr>
          <w:p w14:paraId="2CF5244A" w14:textId="77777777" w:rsidR="00FD30F9" w:rsidRPr="004A3641" w:rsidRDefault="00FD30F9" w:rsidP="005A69BF">
            <w:pPr>
              <w:spacing w:after="0"/>
              <w:jc w:val="center"/>
              <w:rPr>
                <w:rFonts w:cs="Segoe UI"/>
                <w:sz w:val="20"/>
                <w:szCs w:val="20"/>
              </w:rPr>
            </w:pPr>
            <w:r w:rsidRPr="004A3641">
              <w:rPr>
                <w:rFonts w:cs="Segoe UI"/>
                <w:sz w:val="20"/>
                <w:szCs w:val="20"/>
              </w:rPr>
              <w:t>8</w:t>
            </w:r>
          </w:p>
        </w:tc>
        <w:tc>
          <w:tcPr>
            <w:tcW w:w="0" w:type="auto"/>
            <w:shd w:val="clear" w:color="auto" w:fill="auto"/>
            <w:noWrap/>
            <w:tcMar>
              <w:top w:w="15" w:type="dxa"/>
              <w:left w:w="15" w:type="dxa"/>
              <w:bottom w:w="0" w:type="dxa"/>
              <w:right w:w="15" w:type="dxa"/>
            </w:tcMar>
            <w:vAlign w:val="center"/>
            <w:hideMark/>
          </w:tcPr>
          <w:p w14:paraId="537DFBF4" w14:textId="77777777" w:rsidR="00FD30F9" w:rsidRPr="004A3641" w:rsidRDefault="00FD30F9" w:rsidP="005A69BF">
            <w:pPr>
              <w:spacing w:after="0"/>
              <w:jc w:val="center"/>
              <w:rPr>
                <w:rFonts w:cs="Segoe UI"/>
                <w:sz w:val="20"/>
                <w:szCs w:val="20"/>
              </w:rPr>
            </w:pPr>
            <w:r w:rsidRPr="004A3641">
              <w:rPr>
                <w:rFonts w:cs="Segoe UI"/>
                <w:sz w:val="20"/>
                <w:szCs w:val="20"/>
              </w:rPr>
              <w:t>8</w:t>
            </w:r>
          </w:p>
        </w:tc>
        <w:tc>
          <w:tcPr>
            <w:tcW w:w="0" w:type="auto"/>
            <w:shd w:val="clear" w:color="auto" w:fill="auto"/>
            <w:noWrap/>
            <w:tcMar>
              <w:top w:w="15" w:type="dxa"/>
              <w:left w:w="15" w:type="dxa"/>
              <w:bottom w:w="0" w:type="dxa"/>
              <w:right w:w="15" w:type="dxa"/>
            </w:tcMar>
            <w:vAlign w:val="center"/>
            <w:hideMark/>
          </w:tcPr>
          <w:p w14:paraId="2337AE03" w14:textId="77777777" w:rsidR="00FD30F9" w:rsidRPr="004A3641" w:rsidRDefault="00FD30F9" w:rsidP="005A69BF">
            <w:pPr>
              <w:spacing w:after="0"/>
              <w:jc w:val="center"/>
              <w:rPr>
                <w:rFonts w:cs="Segoe UI"/>
                <w:sz w:val="20"/>
                <w:szCs w:val="20"/>
              </w:rPr>
            </w:pPr>
            <w:r w:rsidRPr="004A3641">
              <w:rPr>
                <w:rFonts w:cs="Segoe UI"/>
                <w:sz w:val="20"/>
                <w:szCs w:val="20"/>
              </w:rPr>
              <w:t>10</w:t>
            </w:r>
          </w:p>
        </w:tc>
        <w:tc>
          <w:tcPr>
            <w:tcW w:w="0" w:type="auto"/>
            <w:shd w:val="clear" w:color="auto" w:fill="auto"/>
            <w:noWrap/>
            <w:tcMar>
              <w:top w:w="15" w:type="dxa"/>
              <w:left w:w="15" w:type="dxa"/>
              <w:bottom w:w="0" w:type="dxa"/>
              <w:right w:w="15" w:type="dxa"/>
            </w:tcMar>
            <w:vAlign w:val="center"/>
            <w:hideMark/>
          </w:tcPr>
          <w:p w14:paraId="2A1B71EC" w14:textId="77777777" w:rsidR="00FD30F9" w:rsidRPr="004A3641" w:rsidRDefault="00FD30F9" w:rsidP="005A69BF">
            <w:pPr>
              <w:spacing w:after="0"/>
              <w:jc w:val="center"/>
              <w:rPr>
                <w:rFonts w:cs="Segoe UI"/>
                <w:sz w:val="20"/>
                <w:szCs w:val="20"/>
              </w:rPr>
            </w:pPr>
            <w:r w:rsidRPr="004A3641">
              <w:rPr>
                <w:rFonts w:cs="Segoe UI"/>
                <w:sz w:val="20"/>
                <w:szCs w:val="20"/>
              </w:rPr>
              <w:t>11</w:t>
            </w:r>
          </w:p>
        </w:tc>
        <w:tc>
          <w:tcPr>
            <w:tcW w:w="0" w:type="auto"/>
            <w:shd w:val="clear" w:color="auto" w:fill="auto"/>
            <w:noWrap/>
            <w:tcMar>
              <w:top w:w="15" w:type="dxa"/>
              <w:left w:w="15" w:type="dxa"/>
              <w:bottom w:w="0" w:type="dxa"/>
              <w:right w:w="15" w:type="dxa"/>
            </w:tcMar>
            <w:vAlign w:val="center"/>
            <w:hideMark/>
          </w:tcPr>
          <w:p w14:paraId="79EE337D" w14:textId="77777777" w:rsidR="00FD30F9" w:rsidRPr="004A3641" w:rsidRDefault="00FD30F9" w:rsidP="005A69BF">
            <w:pPr>
              <w:spacing w:after="0"/>
              <w:jc w:val="center"/>
              <w:rPr>
                <w:rFonts w:cs="Segoe UI"/>
                <w:sz w:val="20"/>
                <w:szCs w:val="20"/>
              </w:rPr>
            </w:pPr>
            <w:r w:rsidRPr="004A3641">
              <w:rPr>
                <w:rFonts w:cs="Segoe UI"/>
                <w:sz w:val="20"/>
                <w:szCs w:val="20"/>
              </w:rPr>
              <w:t>9</w:t>
            </w:r>
          </w:p>
        </w:tc>
        <w:tc>
          <w:tcPr>
            <w:tcW w:w="0" w:type="auto"/>
            <w:shd w:val="clear" w:color="auto" w:fill="auto"/>
            <w:noWrap/>
            <w:tcMar>
              <w:top w:w="15" w:type="dxa"/>
              <w:left w:w="15" w:type="dxa"/>
              <w:bottom w:w="0" w:type="dxa"/>
              <w:right w:w="15" w:type="dxa"/>
            </w:tcMar>
            <w:vAlign w:val="center"/>
            <w:hideMark/>
          </w:tcPr>
          <w:p w14:paraId="423A2A90" w14:textId="77777777" w:rsidR="00FD30F9" w:rsidRPr="004A3641" w:rsidRDefault="00FD30F9" w:rsidP="005A69BF">
            <w:pPr>
              <w:spacing w:after="0"/>
              <w:jc w:val="center"/>
              <w:rPr>
                <w:rFonts w:cs="Segoe UI"/>
                <w:sz w:val="20"/>
                <w:szCs w:val="20"/>
              </w:rPr>
            </w:pPr>
            <w:r w:rsidRPr="004A3641">
              <w:rPr>
                <w:rFonts w:cs="Segoe UI"/>
                <w:sz w:val="20"/>
                <w:szCs w:val="20"/>
              </w:rPr>
              <w:t>11</w:t>
            </w:r>
          </w:p>
        </w:tc>
      </w:tr>
      <w:tr w:rsidR="00FD30F9" w14:paraId="2A970C1A" w14:textId="77777777" w:rsidTr="005A69BF">
        <w:trPr>
          <w:trHeight w:val="514"/>
        </w:trPr>
        <w:tc>
          <w:tcPr>
            <w:tcW w:w="3274" w:type="dxa"/>
            <w:shd w:val="clear" w:color="000000" w:fill="B8CCE4"/>
            <w:tcMar>
              <w:top w:w="15" w:type="dxa"/>
              <w:left w:w="15" w:type="dxa"/>
              <w:bottom w:w="0" w:type="dxa"/>
              <w:right w:w="15" w:type="dxa"/>
            </w:tcMar>
            <w:vAlign w:val="center"/>
            <w:hideMark/>
          </w:tcPr>
          <w:p w14:paraId="569EBBFB"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 Strokovne, znanstvene in tehnične dejavnosti</w:t>
            </w:r>
          </w:p>
        </w:tc>
        <w:tc>
          <w:tcPr>
            <w:tcW w:w="0" w:type="auto"/>
            <w:shd w:val="clear" w:color="auto" w:fill="auto"/>
            <w:noWrap/>
            <w:tcMar>
              <w:top w:w="15" w:type="dxa"/>
              <w:left w:w="15" w:type="dxa"/>
              <w:bottom w:w="0" w:type="dxa"/>
              <w:right w:w="15" w:type="dxa"/>
            </w:tcMar>
            <w:vAlign w:val="center"/>
            <w:hideMark/>
          </w:tcPr>
          <w:p w14:paraId="229E735D" w14:textId="77777777" w:rsidR="00FD30F9" w:rsidRPr="004A3641" w:rsidRDefault="00FD30F9" w:rsidP="005A69BF">
            <w:pPr>
              <w:spacing w:after="0"/>
              <w:jc w:val="center"/>
              <w:rPr>
                <w:rFonts w:cs="Segoe UI"/>
                <w:sz w:val="20"/>
                <w:szCs w:val="20"/>
              </w:rPr>
            </w:pPr>
            <w:r w:rsidRPr="004A3641">
              <w:rPr>
                <w:rFonts w:cs="Segoe UI"/>
                <w:sz w:val="20"/>
                <w:szCs w:val="20"/>
              </w:rPr>
              <w:t>119</w:t>
            </w:r>
          </w:p>
        </w:tc>
        <w:tc>
          <w:tcPr>
            <w:tcW w:w="0" w:type="auto"/>
            <w:shd w:val="clear" w:color="auto" w:fill="auto"/>
            <w:noWrap/>
            <w:tcMar>
              <w:top w:w="15" w:type="dxa"/>
              <w:left w:w="15" w:type="dxa"/>
              <w:bottom w:w="0" w:type="dxa"/>
              <w:right w:w="15" w:type="dxa"/>
            </w:tcMar>
            <w:vAlign w:val="center"/>
            <w:hideMark/>
          </w:tcPr>
          <w:p w14:paraId="33BC6ED5" w14:textId="77777777" w:rsidR="00FD30F9" w:rsidRPr="004A3641" w:rsidRDefault="00FD30F9" w:rsidP="005A69BF">
            <w:pPr>
              <w:spacing w:after="0"/>
              <w:jc w:val="center"/>
              <w:rPr>
                <w:rFonts w:cs="Segoe UI"/>
                <w:sz w:val="20"/>
                <w:szCs w:val="20"/>
              </w:rPr>
            </w:pPr>
            <w:r w:rsidRPr="004A3641">
              <w:rPr>
                <w:rFonts w:cs="Segoe UI"/>
                <w:sz w:val="20"/>
                <w:szCs w:val="20"/>
              </w:rPr>
              <w:t>129</w:t>
            </w:r>
          </w:p>
        </w:tc>
        <w:tc>
          <w:tcPr>
            <w:tcW w:w="0" w:type="auto"/>
            <w:shd w:val="clear" w:color="auto" w:fill="auto"/>
            <w:noWrap/>
            <w:tcMar>
              <w:top w:w="15" w:type="dxa"/>
              <w:left w:w="15" w:type="dxa"/>
              <w:bottom w:w="0" w:type="dxa"/>
              <w:right w:w="15" w:type="dxa"/>
            </w:tcMar>
            <w:vAlign w:val="center"/>
            <w:hideMark/>
          </w:tcPr>
          <w:p w14:paraId="5EF4B61F" w14:textId="77777777" w:rsidR="00FD30F9" w:rsidRPr="004A3641" w:rsidRDefault="00FD30F9" w:rsidP="005A69BF">
            <w:pPr>
              <w:spacing w:after="0"/>
              <w:jc w:val="center"/>
              <w:rPr>
                <w:rFonts w:cs="Segoe UI"/>
                <w:sz w:val="20"/>
                <w:szCs w:val="20"/>
              </w:rPr>
            </w:pPr>
            <w:r w:rsidRPr="004A3641">
              <w:rPr>
                <w:rFonts w:cs="Segoe UI"/>
                <w:sz w:val="20"/>
                <w:szCs w:val="20"/>
              </w:rPr>
              <w:t>138</w:t>
            </w:r>
          </w:p>
        </w:tc>
        <w:tc>
          <w:tcPr>
            <w:tcW w:w="0" w:type="auto"/>
            <w:shd w:val="clear" w:color="auto" w:fill="auto"/>
            <w:noWrap/>
            <w:tcMar>
              <w:top w:w="15" w:type="dxa"/>
              <w:left w:w="15" w:type="dxa"/>
              <w:bottom w:w="0" w:type="dxa"/>
              <w:right w:w="15" w:type="dxa"/>
            </w:tcMar>
            <w:vAlign w:val="center"/>
            <w:hideMark/>
          </w:tcPr>
          <w:p w14:paraId="6CFBADCF" w14:textId="77777777" w:rsidR="00FD30F9" w:rsidRPr="004A3641" w:rsidRDefault="00FD30F9" w:rsidP="005A69BF">
            <w:pPr>
              <w:spacing w:after="0"/>
              <w:jc w:val="center"/>
              <w:rPr>
                <w:rFonts w:cs="Segoe UI"/>
                <w:sz w:val="20"/>
                <w:szCs w:val="20"/>
              </w:rPr>
            </w:pPr>
            <w:r w:rsidRPr="004A3641">
              <w:rPr>
                <w:rFonts w:cs="Segoe UI"/>
                <w:sz w:val="20"/>
                <w:szCs w:val="20"/>
              </w:rPr>
              <w:t>142</w:t>
            </w:r>
          </w:p>
        </w:tc>
        <w:tc>
          <w:tcPr>
            <w:tcW w:w="0" w:type="auto"/>
            <w:shd w:val="clear" w:color="auto" w:fill="auto"/>
            <w:noWrap/>
            <w:tcMar>
              <w:top w:w="15" w:type="dxa"/>
              <w:left w:w="15" w:type="dxa"/>
              <w:bottom w:w="0" w:type="dxa"/>
              <w:right w:w="15" w:type="dxa"/>
            </w:tcMar>
            <w:vAlign w:val="center"/>
            <w:hideMark/>
          </w:tcPr>
          <w:p w14:paraId="0E47C348" w14:textId="77777777" w:rsidR="00FD30F9" w:rsidRPr="004A3641" w:rsidRDefault="00FD30F9" w:rsidP="005A69BF">
            <w:pPr>
              <w:spacing w:after="0"/>
              <w:jc w:val="center"/>
              <w:rPr>
                <w:rFonts w:cs="Segoe UI"/>
                <w:sz w:val="20"/>
                <w:szCs w:val="20"/>
              </w:rPr>
            </w:pPr>
            <w:r w:rsidRPr="004A3641">
              <w:rPr>
                <w:rFonts w:cs="Segoe UI"/>
                <w:sz w:val="20"/>
                <w:szCs w:val="20"/>
              </w:rPr>
              <w:t>141</w:t>
            </w:r>
          </w:p>
        </w:tc>
        <w:tc>
          <w:tcPr>
            <w:tcW w:w="0" w:type="auto"/>
            <w:shd w:val="clear" w:color="auto" w:fill="auto"/>
            <w:noWrap/>
            <w:tcMar>
              <w:top w:w="15" w:type="dxa"/>
              <w:left w:w="15" w:type="dxa"/>
              <w:bottom w:w="0" w:type="dxa"/>
              <w:right w:w="15" w:type="dxa"/>
            </w:tcMar>
            <w:vAlign w:val="center"/>
            <w:hideMark/>
          </w:tcPr>
          <w:p w14:paraId="721B55FA" w14:textId="77777777" w:rsidR="00FD30F9" w:rsidRPr="004A3641" w:rsidRDefault="00FD30F9" w:rsidP="005A69BF">
            <w:pPr>
              <w:spacing w:after="0"/>
              <w:jc w:val="center"/>
              <w:rPr>
                <w:rFonts w:cs="Segoe UI"/>
                <w:sz w:val="20"/>
                <w:szCs w:val="20"/>
              </w:rPr>
            </w:pPr>
            <w:r w:rsidRPr="004A3641">
              <w:rPr>
                <w:rFonts w:cs="Segoe UI"/>
                <w:sz w:val="20"/>
                <w:szCs w:val="20"/>
              </w:rPr>
              <w:t>151</w:t>
            </w:r>
          </w:p>
        </w:tc>
        <w:tc>
          <w:tcPr>
            <w:tcW w:w="0" w:type="auto"/>
            <w:shd w:val="clear" w:color="auto" w:fill="auto"/>
            <w:noWrap/>
            <w:tcMar>
              <w:top w:w="15" w:type="dxa"/>
              <w:left w:w="15" w:type="dxa"/>
              <w:bottom w:w="0" w:type="dxa"/>
              <w:right w:w="15" w:type="dxa"/>
            </w:tcMar>
            <w:vAlign w:val="center"/>
            <w:hideMark/>
          </w:tcPr>
          <w:p w14:paraId="1DBE5A33" w14:textId="77777777" w:rsidR="00FD30F9" w:rsidRPr="004A3641" w:rsidRDefault="00FD30F9" w:rsidP="005A69BF">
            <w:pPr>
              <w:spacing w:after="0"/>
              <w:jc w:val="center"/>
              <w:rPr>
                <w:rFonts w:cs="Segoe UI"/>
                <w:sz w:val="20"/>
                <w:szCs w:val="20"/>
              </w:rPr>
            </w:pPr>
            <w:r w:rsidRPr="004A3641">
              <w:rPr>
                <w:rFonts w:cs="Segoe UI"/>
                <w:sz w:val="20"/>
                <w:szCs w:val="20"/>
              </w:rPr>
              <w:t>150</w:t>
            </w:r>
          </w:p>
        </w:tc>
      </w:tr>
      <w:tr w:rsidR="00FD30F9" w14:paraId="36B8ECA2" w14:textId="77777777" w:rsidTr="005A69BF">
        <w:trPr>
          <w:trHeight w:val="257"/>
        </w:trPr>
        <w:tc>
          <w:tcPr>
            <w:tcW w:w="3274" w:type="dxa"/>
            <w:shd w:val="clear" w:color="000000" w:fill="B8CCE4"/>
            <w:tcMar>
              <w:top w:w="15" w:type="dxa"/>
              <w:left w:w="15" w:type="dxa"/>
              <w:bottom w:w="0" w:type="dxa"/>
              <w:right w:w="15" w:type="dxa"/>
            </w:tcMar>
            <w:vAlign w:val="center"/>
            <w:hideMark/>
          </w:tcPr>
          <w:p w14:paraId="7FB81669" w14:textId="77777777" w:rsidR="00FD30F9" w:rsidRDefault="00FD30F9" w:rsidP="005A69BF">
            <w:pPr>
              <w:spacing w:after="0"/>
              <w:rPr>
                <w:rFonts w:ascii="Calibri" w:hAnsi="Calibri"/>
                <w:color w:val="000000"/>
                <w:sz w:val="20"/>
                <w:szCs w:val="20"/>
              </w:rPr>
            </w:pPr>
            <w:r>
              <w:rPr>
                <w:rFonts w:ascii="Calibri" w:hAnsi="Calibri"/>
                <w:color w:val="000000"/>
                <w:sz w:val="20"/>
                <w:szCs w:val="20"/>
              </w:rPr>
              <w:t>N Druge raznovrstne poslovne dejavnosti</w:t>
            </w:r>
          </w:p>
        </w:tc>
        <w:tc>
          <w:tcPr>
            <w:tcW w:w="0" w:type="auto"/>
            <w:shd w:val="clear" w:color="auto" w:fill="auto"/>
            <w:noWrap/>
            <w:tcMar>
              <w:top w:w="15" w:type="dxa"/>
              <w:left w:w="15" w:type="dxa"/>
              <w:bottom w:w="0" w:type="dxa"/>
              <w:right w:w="15" w:type="dxa"/>
            </w:tcMar>
            <w:vAlign w:val="center"/>
            <w:hideMark/>
          </w:tcPr>
          <w:p w14:paraId="5440B999" w14:textId="77777777" w:rsidR="00FD30F9" w:rsidRPr="004A3641" w:rsidRDefault="00FD30F9" w:rsidP="005A69BF">
            <w:pPr>
              <w:spacing w:after="0"/>
              <w:jc w:val="center"/>
              <w:rPr>
                <w:rFonts w:cs="Segoe UI"/>
                <w:sz w:val="20"/>
                <w:szCs w:val="20"/>
              </w:rPr>
            </w:pPr>
            <w:r w:rsidRPr="004A3641">
              <w:rPr>
                <w:rFonts w:cs="Segoe UI"/>
                <w:sz w:val="20"/>
                <w:szCs w:val="20"/>
              </w:rPr>
              <w:t>26</w:t>
            </w:r>
          </w:p>
        </w:tc>
        <w:tc>
          <w:tcPr>
            <w:tcW w:w="0" w:type="auto"/>
            <w:shd w:val="clear" w:color="auto" w:fill="auto"/>
            <w:noWrap/>
            <w:tcMar>
              <w:top w:w="15" w:type="dxa"/>
              <w:left w:w="15" w:type="dxa"/>
              <w:bottom w:w="0" w:type="dxa"/>
              <w:right w:w="15" w:type="dxa"/>
            </w:tcMar>
            <w:vAlign w:val="center"/>
            <w:hideMark/>
          </w:tcPr>
          <w:p w14:paraId="521CFB5F" w14:textId="77777777" w:rsidR="00FD30F9" w:rsidRPr="004A3641" w:rsidRDefault="00FD30F9" w:rsidP="005A69BF">
            <w:pPr>
              <w:spacing w:after="0"/>
              <w:jc w:val="center"/>
              <w:rPr>
                <w:rFonts w:cs="Segoe UI"/>
                <w:sz w:val="20"/>
                <w:szCs w:val="20"/>
              </w:rPr>
            </w:pPr>
            <w:r w:rsidRPr="004A3641">
              <w:rPr>
                <w:rFonts w:cs="Segoe UI"/>
                <w:sz w:val="20"/>
                <w:szCs w:val="20"/>
              </w:rPr>
              <w:t>30</w:t>
            </w:r>
          </w:p>
        </w:tc>
        <w:tc>
          <w:tcPr>
            <w:tcW w:w="0" w:type="auto"/>
            <w:shd w:val="clear" w:color="auto" w:fill="auto"/>
            <w:noWrap/>
            <w:tcMar>
              <w:top w:w="15" w:type="dxa"/>
              <w:left w:w="15" w:type="dxa"/>
              <w:bottom w:w="0" w:type="dxa"/>
              <w:right w:w="15" w:type="dxa"/>
            </w:tcMar>
            <w:vAlign w:val="center"/>
            <w:hideMark/>
          </w:tcPr>
          <w:p w14:paraId="3CE44EB8" w14:textId="77777777" w:rsidR="00FD30F9" w:rsidRPr="004A3641" w:rsidRDefault="00FD30F9" w:rsidP="005A69BF">
            <w:pPr>
              <w:spacing w:after="0"/>
              <w:jc w:val="center"/>
              <w:rPr>
                <w:rFonts w:cs="Segoe UI"/>
                <w:sz w:val="20"/>
                <w:szCs w:val="20"/>
              </w:rPr>
            </w:pPr>
            <w:r w:rsidRPr="004A3641">
              <w:rPr>
                <w:rFonts w:cs="Segoe UI"/>
                <w:sz w:val="20"/>
                <w:szCs w:val="20"/>
              </w:rPr>
              <w:t>31</w:t>
            </w:r>
          </w:p>
        </w:tc>
        <w:tc>
          <w:tcPr>
            <w:tcW w:w="0" w:type="auto"/>
            <w:shd w:val="clear" w:color="auto" w:fill="auto"/>
            <w:noWrap/>
            <w:tcMar>
              <w:top w:w="15" w:type="dxa"/>
              <w:left w:w="15" w:type="dxa"/>
              <w:bottom w:w="0" w:type="dxa"/>
              <w:right w:w="15" w:type="dxa"/>
            </w:tcMar>
            <w:vAlign w:val="center"/>
            <w:hideMark/>
          </w:tcPr>
          <w:p w14:paraId="1DACAF34" w14:textId="77777777" w:rsidR="00FD30F9" w:rsidRPr="004A3641" w:rsidRDefault="00FD30F9" w:rsidP="005A69BF">
            <w:pPr>
              <w:spacing w:after="0"/>
              <w:jc w:val="center"/>
              <w:rPr>
                <w:rFonts w:cs="Segoe UI"/>
                <w:sz w:val="20"/>
                <w:szCs w:val="20"/>
              </w:rPr>
            </w:pPr>
            <w:r w:rsidRPr="004A3641">
              <w:rPr>
                <w:rFonts w:cs="Segoe UI"/>
                <w:sz w:val="20"/>
                <w:szCs w:val="20"/>
              </w:rPr>
              <w:t>30</w:t>
            </w:r>
          </w:p>
        </w:tc>
        <w:tc>
          <w:tcPr>
            <w:tcW w:w="0" w:type="auto"/>
            <w:shd w:val="clear" w:color="auto" w:fill="auto"/>
            <w:noWrap/>
            <w:tcMar>
              <w:top w:w="15" w:type="dxa"/>
              <w:left w:w="15" w:type="dxa"/>
              <w:bottom w:w="0" w:type="dxa"/>
              <w:right w:w="15" w:type="dxa"/>
            </w:tcMar>
            <w:vAlign w:val="center"/>
            <w:hideMark/>
          </w:tcPr>
          <w:p w14:paraId="04CA26E0" w14:textId="77777777" w:rsidR="00FD30F9" w:rsidRPr="004A3641" w:rsidRDefault="00FD30F9" w:rsidP="005A69BF">
            <w:pPr>
              <w:spacing w:after="0"/>
              <w:jc w:val="center"/>
              <w:rPr>
                <w:rFonts w:cs="Segoe UI"/>
                <w:sz w:val="20"/>
                <w:szCs w:val="20"/>
              </w:rPr>
            </w:pPr>
            <w:r w:rsidRPr="004A3641">
              <w:rPr>
                <w:rFonts w:cs="Segoe UI"/>
                <w:sz w:val="20"/>
                <w:szCs w:val="20"/>
              </w:rPr>
              <w:t>37</w:t>
            </w:r>
          </w:p>
        </w:tc>
        <w:tc>
          <w:tcPr>
            <w:tcW w:w="0" w:type="auto"/>
            <w:shd w:val="clear" w:color="auto" w:fill="auto"/>
            <w:noWrap/>
            <w:tcMar>
              <w:top w:w="15" w:type="dxa"/>
              <w:left w:w="15" w:type="dxa"/>
              <w:bottom w:w="0" w:type="dxa"/>
              <w:right w:w="15" w:type="dxa"/>
            </w:tcMar>
            <w:vAlign w:val="center"/>
            <w:hideMark/>
          </w:tcPr>
          <w:p w14:paraId="5A420FB4" w14:textId="77777777" w:rsidR="00FD30F9" w:rsidRPr="004A3641" w:rsidRDefault="00FD30F9" w:rsidP="005A69BF">
            <w:pPr>
              <w:spacing w:after="0"/>
              <w:jc w:val="center"/>
              <w:rPr>
                <w:rFonts w:cs="Segoe UI"/>
                <w:sz w:val="20"/>
                <w:szCs w:val="20"/>
              </w:rPr>
            </w:pPr>
            <w:r w:rsidRPr="004A3641">
              <w:rPr>
                <w:rFonts w:cs="Segoe UI"/>
                <w:sz w:val="20"/>
                <w:szCs w:val="20"/>
              </w:rPr>
              <w:t>41</w:t>
            </w:r>
          </w:p>
        </w:tc>
        <w:tc>
          <w:tcPr>
            <w:tcW w:w="0" w:type="auto"/>
            <w:shd w:val="clear" w:color="auto" w:fill="auto"/>
            <w:noWrap/>
            <w:tcMar>
              <w:top w:w="15" w:type="dxa"/>
              <w:left w:w="15" w:type="dxa"/>
              <w:bottom w:w="0" w:type="dxa"/>
              <w:right w:w="15" w:type="dxa"/>
            </w:tcMar>
            <w:vAlign w:val="center"/>
            <w:hideMark/>
          </w:tcPr>
          <w:p w14:paraId="33614C4D" w14:textId="77777777" w:rsidR="00FD30F9" w:rsidRPr="004A3641" w:rsidRDefault="00FD30F9" w:rsidP="005A69BF">
            <w:pPr>
              <w:spacing w:after="0"/>
              <w:jc w:val="center"/>
              <w:rPr>
                <w:rFonts w:cs="Segoe UI"/>
                <w:sz w:val="20"/>
                <w:szCs w:val="20"/>
              </w:rPr>
            </w:pPr>
            <w:r w:rsidRPr="004A3641">
              <w:rPr>
                <w:rFonts w:cs="Segoe UI"/>
                <w:sz w:val="20"/>
                <w:szCs w:val="20"/>
              </w:rPr>
              <w:t>32</w:t>
            </w:r>
          </w:p>
        </w:tc>
      </w:tr>
      <w:tr w:rsidR="00FD30F9" w14:paraId="0ADB53E5" w14:textId="77777777" w:rsidTr="005A69BF">
        <w:trPr>
          <w:trHeight w:val="514"/>
        </w:trPr>
        <w:tc>
          <w:tcPr>
            <w:tcW w:w="3274" w:type="dxa"/>
            <w:shd w:val="clear" w:color="000000" w:fill="B8CCE4"/>
            <w:tcMar>
              <w:top w:w="15" w:type="dxa"/>
              <w:left w:w="15" w:type="dxa"/>
              <w:bottom w:w="0" w:type="dxa"/>
              <w:right w:w="15" w:type="dxa"/>
            </w:tcMar>
            <w:vAlign w:val="center"/>
            <w:hideMark/>
          </w:tcPr>
          <w:p w14:paraId="6F5AC157" w14:textId="77777777" w:rsidR="00FD30F9" w:rsidRDefault="00FD30F9" w:rsidP="005A69BF">
            <w:pPr>
              <w:spacing w:after="0"/>
              <w:rPr>
                <w:rFonts w:ascii="Calibri" w:hAnsi="Calibri"/>
                <w:color w:val="000000"/>
                <w:sz w:val="20"/>
                <w:szCs w:val="20"/>
              </w:rPr>
            </w:pPr>
            <w:r>
              <w:rPr>
                <w:rFonts w:ascii="Calibri" w:hAnsi="Calibri"/>
                <w:color w:val="000000"/>
                <w:sz w:val="20"/>
                <w:szCs w:val="20"/>
              </w:rPr>
              <w:t>O Dejavnost javne uprave in obrambe, dejavnost obvezne socialne varnosti</w:t>
            </w:r>
          </w:p>
        </w:tc>
        <w:tc>
          <w:tcPr>
            <w:tcW w:w="0" w:type="auto"/>
            <w:shd w:val="clear" w:color="auto" w:fill="auto"/>
            <w:noWrap/>
            <w:tcMar>
              <w:top w:w="15" w:type="dxa"/>
              <w:left w:w="15" w:type="dxa"/>
              <w:bottom w:w="0" w:type="dxa"/>
              <w:right w:w="15" w:type="dxa"/>
            </w:tcMar>
            <w:vAlign w:val="center"/>
            <w:hideMark/>
          </w:tcPr>
          <w:p w14:paraId="07B8132E" w14:textId="77777777" w:rsidR="00FD30F9" w:rsidRPr="004A3641" w:rsidRDefault="00FD30F9" w:rsidP="005A69BF">
            <w:pPr>
              <w:spacing w:after="0"/>
              <w:jc w:val="center"/>
              <w:rPr>
                <w:rFonts w:cs="Segoe UI"/>
                <w:sz w:val="20"/>
                <w:szCs w:val="20"/>
              </w:rPr>
            </w:pPr>
            <w:r w:rsidRPr="004A3641">
              <w:rPr>
                <w:rFonts w:cs="Segoe UI"/>
                <w:sz w:val="20"/>
                <w:szCs w:val="20"/>
              </w:rPr>
              <w:t>12</w:t>
            </w:r>
          </w:p>
        </w:tc>
        <w:tc>
          <w:tcPr>
            <w:tcW w:w="0" w:type="auto"/>
            <w:shd w:val="clear" w:color="auto" w:fill="auto"/>
            <w:noWrap/>
            <w:tcMar>
              <w:top w:w="15" w:type="dxa"/>
              <w:left w:w="15" w:type="dxa"/>
              <w:bottom w:w="0" w:type="dxa"/>
              <w:right w:w="15" w:type="dxa"/>
            </w:tcMar>
            <w:vAlign w:val="center"/>
            <w:hideMark/>
          </w:tcPr>
          <w:p w14:paraId="3BC486D4" w14:textId="77777777" w:rsidR="00FD30F9" w:rsidRPr="004A3641" w:rsidRDefault="00FD30F9" w:rsidP="005A69BF">
            <w:pPr>
              <w:spacing w:after="0"/>
              <w:jc w:val="center"/>
              <w:rPr>
                <w:rFonts w:cs="Segoe UI"/>
                <w:sz w:val="20"/>
                <w:szCs w:val="20"/>
              </w:rPr>
            </w:pPr>
            <w:r w:rsidRPr="004A3641">
              <w:rPr>
                <w:rFonts w:cs="Segoe UI"/>
                <w:sz w:val="20"/>
                <w:szCs w:val="20"/>
              </w:rPr>
              <w:t>12</w:t>
            </w:r>
          </w:p>
        </w:tc>
        <w:tc>
          <w:tcPr>
            <w:tcW w:w="0" w:type="auto"/>
            <w:shd w:val="clear" w:color="auto" w:fill="auto"/>
            <w:noWrap/>
            <w:tcMar>
              <w:top w:w="15" w:type="dxa"/>
              <w:left w:w="15" w:type="dxa"/>
              <w:bottom w:w="0" w:type="dxa"/>
              <w:right w:w="15" w:type="dxa"/>
            </w:tcMar>
            <w:vAlign w:val="center"/>
            <w:hideMark/>
          </w:tcPr>
          <w:p w14:paraId="7D7558EA" w14:textId="77777777" w:rsidR="00FD30F9" w:rsidRPr="004A3641" w:rsidRDefault="00FD30F9" w:rsidP="005A69BF">
            <w:pPr>
              <w:spacing w:after="0"/>
              <w:jc w:val="center"/>
              <w:rPr>
                <w:rFonts w:cs="Segoe UI"/>
                <w:sz w:val="20"/>
                <w:szCs w:val="20"/>
              </w:rPr>
            </w:pPr>
            <w:r w:rsidRPr="004A3641">
              <w:rPr>
                <w:rFonts w:cs="Segoe UI"/>
                <w:sz w:val="20"/>
                <w:szCs w:val="20"/>
              </w:rPr>
              <w:t>13</w:t>
            </w:r>
          </w:p>
        </w:tc>
        <w:tc>
          <w:tcPr>
            <w:tcW w:w="0" w:type="auto"/>
            <w:shd w:val="clear" w:color="auto" w:fill="auto"/>
            <w:noWrap/>
            <w:tcMar>
              <w:top w:w="15" w:type="dxa"/>
              <w:left w:w="15" w:type="dxa"/>
              <w:bottom w:w="0" w:type="dxa"/>
              <w:right w:w="15" w:type="dxa"/>
            </w:tcMar>
            <w:vAlign w:val="center"/>
            <w:hideMark/>
          </w:tcPr>
          <w:p w14:paraId="19E10A69" w14:textId="77777777" w:rsidR="00FD30F9" w:rsidRPr="004A3641" w:rsidRDefault="00FD30F9" w:rsidP="005A69BF">
            <w:pPr>
              <w:spacing w:after="0"/>
              <w:jc w:val="center"/>
              <w:rPr>
                <w:rFonts w:cs="Segoe UI"/>
                <w:sz w:val="20"/>
                <w:szCs w:val="20"/>
              </w:rPr>
            </w:pPr>
            <w:r w:rsidRPr="004A3641">
              <w:rPr>
                <w:rFonts w:cs="Segoe UI"/>
                <w:sz w:val="20"/>
                <w:szCs w:val="20"/>
              </w:rPr>
              <w:t>13</w:t>
            </w:r>
          </w:p>
        </w:tc>
        <w:tc>
          <w:tcPr>
            <w:tcW w:w="0" w:type="auto"/>
            <w:shd w:val="clear" w:color="auto" w:fill="auto"/>
            <w:noWrap/>
            <w:tcMar>
              <w:top w:w="15" w:type="dxa"/>
              <w:left w:w="15" w:type="dxa"/>
              <w:bottom w:w="0" w:type="dxa"/>
              <w:right w:w="15" w:type="dxa"/>
            </w:tcMar>
            <w:vAlign w:val="center"/>
            <w:hideMark/>
          </w:tcPr>
          <w:p w14:paraId="69592C4B" w14:textId="77777777" w:rsidR="00FD30F9" w:rsidRPr="004A3641" w:rsidRDefault="00FD30F9" w:rsidP="005A69BF">
            <w:pPr>
              <w:spacing w:after="0"/>
              <w:jc w:val="center"/>
              <w:rPr>
                <w:rFonts w:cs="Segoe UI"/>
                <w:sz w:val="20"/>
                <w:szCs w:val="20"/>
              </w:rPr>
            </w:pPr>
            <w:r w:rsidRPr="004A3641">
              <w:rPr>
                <w:rFonts w:cs="Segoe UI"/>
                <w:sz w:val="20"/>
                <w:szCs w:val="20"/>
              </w:rPr>
              <w:t>13</w:t>
            </w:r>
          </w:p>
        </w:tc>
        <w:tc>
          <w:tcPr>
            <w:tcW w:w="0" w:type="auto"/>
            <w:shd w:val="clear" w:color="auto" w:fill="auto"/>
            <w:noWrap/>
            <w:tcMar>
              <w:top w:w="15" w:type="dxa"/>
              <w:left w:w="15" w:type="dxa"/>
              <w:bottom w:w="0" w:type="dxa"/>
              <w:right w:w="15" w:type="dxa"/>
            </w:tcMar>
            <w:vAlign w:val="center"/>
            <w:hideMark/>
          </w:tcPr>
          <w:p w14:paraId="1D052465" w14:textId="77777777" w:rsidR="00FD30F9" w:rsidRPr="004A3641" w:rsidRDefault="00FD30F9" w:rsidP="005A69BF">
            <w:pPr>
              <w:spacing w:after="0"/>
              <w:jc w:val="center"/>
              <w:rPr>
                <w:rFonts w:cs="Segoe UI"/>
                <w:sz w:val="20"/>
                <w:szCs w:val="20"/>
              </w:rPr>
            </w:pPr>
            <w:r w:rsidRPr="004A3641">
              <w:rPr>
                <w:rFonts w:cs="Segoe UI"/>
                <w:sz w:val="20"/>
                <w:szCs w:val="20"/>
              </w:rPr>
              <w:t>13</w:t>
            </w:r>
          </w:p>
        </w:tc>
        <w:tc>
          <w:tcPr>
            <w:tcW w:w="0" w:type="auto"/>
            <w:shd w:val="clear" w:color="auto" w:fill="auto"/>
            <w:noWrap/>
            <w:tcMar>
              <w:top w:w="15" w:type="dxa"/>
              <w:left w:w="15" w:type="dxa"/>
              <w:bottom w:w="0" w:type="dxa"/>
              <w:right w:w="15" w:type="dxa"/>
            </w:tcMar>
            <w:vAlign w:val="center"/>
            <w:hideMark/>
          </w:tcPr>
          <w:p w14:paraId="695206CA" w14:textId="77777777" w:rsidR="00FD30F9" w:rsidRPr="004A3641" w:rsidRDefault="00FD30F9" w:rsidP="005A69BF">
            <w:pPr>
              <w:spacing w:after="0"/>
              <w:jc w:val="center"/>
              <w:rPr>
                <w:rFonts w:cs="Segoe UI"/>
                <w:sz w:val="20"/>
                <w:szCs w:val="20"/>
              </w:rPr>
            </w:pPr>
            <w:r w:rsidRPr="004A3641">
              <w:rPr>
                <w:rFonts w:cs="Segoe UI"/>
                <w:sz w:val="20"/>
                <w:szCs w:val="20"/>
              </w:rPr>
              <w:t>14</w:t>
            </w:r>
          </w:p>
        </w:tc>
      </w:tr>
      <w:tr w:rsidR="00FD30F9" w14:paraId="15A9F7D3" w14:textId="77777777" w:rsidTr="005A69BF">
        <w:trPr>
          <w:trHeight w:val="257"/>
        </w:trPr>
        <w:tc>
          <w:tcPr>
            <w:tcW w:w="3274" w:type="dxa"/>
            <w:shd w:val="clear" w:color="000000" w:fill="B8CCE4"/>
            <w:tcMar>
              <w:top w:w="15" w:type="dxa"/>
              <w:left w:w="15" w:type="dxa"/>
              <w:bottom w:w="0" w:type="dxa"/>
              <w:right w:w="15" w:type="dxa"/>
            </w:tcMar>
            <w:vAlign w:val="center"/>
            <w:hideMark/>
          </w:tcPr>
          <w:p w14:paraId="1B2E29DF" w14:textId="77777777" w:rsidR="00FD30F9" w:rsidRDefault="00FD30F9" w:rsidP="005A69BF">
            <w:pPr>
              <w:spacing w:after="0"/>
              <w:rPr>
                <w:rFonts w:ascii="Calibri" w:hAnsi="Calibri"/>
                <w:color w:val="000000"/>
                <w:sz w:val="20"/>
                <w:szCs w:val="20"/>
              </w:rPr>
            </w:pPr>
            <w:r>
              <w:rPr>
                <w:rFonts w:ascii="Calibri" w:hAnsi="Calibri"/>
                <w:color w:val="000000"/>
                <w:sz w:val="20"/>
                <w:szCs w:val="20"/>
              </w:rPr>
              <w:t>P Izobraževanje</w:t>
            </w:r>
          </w:p>
        </w:tc>
        <w:tc>
          <w:tcPr>
            <w:tcW w:w="0" w:type="auto"/>
            <w:shd w:val="clear" w:color="auto" w:fill="auto"/>
            <w:noWrap/>
            <w:tcMar>
              <w:top w:w="15" w:type="dxa"/>
              <w:left w:w="15" w:type="dxa"/>
              <w:bottom w:w="0" w:type="dxa"/>
              <w:right w:w="15" w:type="dxa"/>
            </w:tcMar>
            <w:vAlign w:val="center"/>
            <w:hideMark/>
          </w:tcPr>
          <w:p w14:paraId="550913E5" w14:textId="77777777" w:rsidR="00FD30F9" w:rsidRPr="004A3641" w:rsidRDefault="00FD30F9" w:rsidP="005A69BF">
            <w:pPr>
              <w:spacing w:after="0"/>
              <w:jc w:val="center"/>
              <w:rPr>
                <w:rFonts w:cs="Segoe UI"/>
                <w:sz w:val="20"/>
                <w:szCs w:val="20"/>
              </w:rPr>
            </w:pPr>
            <w:r w:rsidRPr="004A3641">
              <w:rPr>
                <w:rFonts w:cs="Segoe UI"/>
                <w:sz w:val="20"/>
                <w:szCs w:val="20"/>
              </w:rPr>
              <w:t>23</w:t>
            </w:r>
          </w:p>
        </w:tc>
        <w:tc>
          <w:tcPr>
            <w:tcW w:w="0" w:type="auto"/>
            <w:shd w:val="clear" w:color="auto" w:fill="auto"/>
            <w:noWrap/>
            <w:tcMar>
              <w:top w:w="15" w:type="dxa"/>
              <w:left w:w="15" w:type="dxa"/>
              <w:bottom w:w="0" w:type="dxa"/>
              <w:right w:w="15" w:type="dxa"/>
            </w:tcMar>
            <w:vAlign w:val="center"/>
            <w:hideMark/>
          </w:tcPr>
          <w:p w14:paraId="584D27C2" w14:textId="77777777" w:rsidR="00FD30F9" w:rsidRPr="004A3641" w:rsidRDefault="00FD30F9" w:rsidP="005A69BF">
            <w:pPr>
              <w:spacing w:after="0"/>
              <w:jc w:val="center"/>
              <w:rPr>
                <w:rFonts w:cs="Segoe UI"/>
                <w:sz w:val="20"/>
                <w:szCs w:val="20"/>
              </w:rPr>
            </w:pPr>
            <w:r w:rsidRPr="004A3641">
              <w:rPr>
                <w:rFonts w:cs="Segoe UI"/>
                <w:sz w:val="20"/>
                <w:szCs w:val="20"/>
              </w:rPr>
              <w:t>25</w:t>
            </w:r>
          </w:p>
        </w:tc>
        <w:tc>
          <w:tcPr>
            <w:tcW w:w="0" w:type="auto"/>
            <w:shd w:val="clear" w:color="auto" w:fill="auto"/>
            <w:noWrap/>
            <w:tcMar>
              <w:top w:w="15" w:type="dxa"/>
              <w:left w:w="15" w:type="dxa"/>
              <w:bottom w:w="0" w:type="dxa"/>
              <w:right w:w="15" w:type="dxa"/>
            </w:tcMar>
            <w:vAlign w:val="center"/>
            <w:hideMark/>
          </w:tcPr>
          <w:p w14:paraId="22FB2913" w14:textId="77777777" w:rsidR="00FD30F9" w:rsidRPr="004A3641" w:rsidRDefault="00FD30F9" w:rsidP="005A69BF">
            <w:pPr>
              <w:spacing w:after="0"/>
              <w:jc w:val="center"/>
              <w:rPr>
                <w:rFonts w:cs="Segoe UI"/>
                <w:sz w:val="20"/>
                <w:szCs w:val="20"/>
              </w:rPr>
            </w:pPr>
            <w:r w:rsidRPr="004A3641">
              <w:rPr>
                <w:rFonts w:cs="Segoe UI"/>
                <w:sz w:val="20"/>
                <w:szCs w:val="20"/>
              </w:rPr>
              <w:t>27</w:t>
            </w:r>
          </w:p>
        </w:tc>
        <w:tc>
          <w:tcPr>
            <w:tcW w:w="0" w:type="auto"/>
            <w:shd w:val="clear" w:color="auto" w:fill="auto"/>
            <w:noWrap/>
            <w:tcMar>
              <w:top w:w="15" w:type="dxa"/>
              <w:left w:w="15" w:type="dxa"/>
              <w:bottom w:w="0" w:type="dxa"/>
              <w:right w:w="15" w:type="dxa"/>
            </w:tcMar>
            <w:vAlign w:val="center"/>
            <w:hideMark/>
          </w:tcPr>
          <w:p w14:paraId="18639173" w14:textId="77777777" w:rsidR="00FD30F9" w:rsidRPr="004A3641" w:rsidRDefault="00FD30F9" w:rsidP="005A69BF">
            <w:pPr>
              <w:spacing w:after="0"/>
              <w:jc w:val="center"/>
              <w:rPr>
                <w:rFonts w:cs="Segoe UI"/>
                <w:sz w:val="20"/>
                <w:szCs w:val="20"/>
              </w:rPr>
            </w:pPr>
            <w:r w:rsidRPr="004A3641">
              <w:rPr>
                <w:rFonts w:cs="Segoe UI"/>
                <w:sz w:val="20"/>
                <w:szCs w:val="20"/>
              </w:rPr>
              <w:t>29</w:t>
            </w:r>
          </w:p>
        </w:tc>
        <w:tc>
          <w:tcPr>
            <w:tcW w:w="0" w:type="auto"/>
            <w:shd w:val="clear" w:color="auto" w:fill="auto"/>
            <w:noWrap/>
            <w:tcMar>
              <w:top w:w="15" w:type="dxa"/>
              <w:left w:w="15" w:type="dxa"/>
              <w:bottom w:w="0" w:type="dxa"/>
              <w:right w:w="15" w:type="dxa"/>
            </w:tcMar>
            <w:vAlign w:val="center"/>
            <w:hideMark/>
          </w:tcPr>
          <w:p w14:paraId="3ECFB08F" w14:textId="77777777" w:rsidR="00FD30F9" w:rsidRPr="004A3641" w:rsidRDefault="00FD30F9" w:rsidP="005A69BF">
            <w:pPr>
              <w:spacing w:after="0"/>
              <w:jc w:val="center"/>
              <w:rPr>
                <w:rFonts w:cs="Segoe UI"/>
                <w:sz w:val="20"/>
                <w:szCs w:val="20"/>
              </w:rPr>
            </w:pPr>
            <w:r w:rsidRPr="004A3641">
              <w:rPr>
                <w:rFonts w:cs="Segoe UI"/>
                <w:sz w:val="20"/>
                <w:szCs w:val="20"/>
              </w:rPr>
              <w:t>31</w:t>
            </w:r>
          </w:p>
        </w:tc>
        <w:tc>
          <w:tcPr>
            <w:tcW w:w="0" w:type="auto"/>
            <w:shd w:val="clear" w:color="auto" w:fill="auto"/>
            <w:noWrap/>
            <w:tcMar>
              <w:top w:w="15" w:type="dxa"/>
              <w:left w:w="15" w:type="dxa"/>
              <w:bottom w:w="0" w:type="dxa"/>
              <w:right w:w="15" w:type="dxa"/>
            </w:tcMar>
            <w:vAlign w:val="center"/>
            <w:hideMark/>
          </w:tcPr>
          <w:p w14:paraId="40B5383D" w14:textId="77777777" w:rsidR="00FD30F9" w:rsidRPr="004A3641" w:rsidRDefault="00FD30F9" w:rsidP="005A69BF">
            <w:pPr>
              <w:spacing w:after="0"/>
              <w:jc w:val="center"/>
              <w:rPr>
                <w:rFonts w:cs="Segoe UI"/>
                <w:sz w:val="20"/>
                <w:szCs w:val="20"/>
              </w:rPr>
            </w:pPr>
            <w:r w:rsidRPr="004A3641">
              <w:rPr>
                <w:rFonts w:cs="Segoe UI"/>
                <w:sz w:val="20"/>
                <w:szCs w:val="20"/>
              </w:rPr>
              <w:t>29</w:t>
            </w:r>
          </w:p>
        </w:tc>
        <w:tc>
          <w:tcPr>
            <w:tcW w:w="0" w:type="auto"/>
            <w:shd w:val="clear" w:color="auto" w:fill="auto"/>
            <w:noWrap/>
            <w:tcMar>
              <w:top w:w="15" w:type="dxa"/>
              <w:left w:w="15" w:type="dxa"/>
              <w:bottom w:w="0" w:type="dxa"/>
              <w:right w:w="15" w:type="dxa"/>
            </w:tcMar>
            <w:vAlign w:val="center"/>
            <w:hideMark/>
          </w:tcPr>
          <w:p w14:paraId="033B5148" w14:textId="77777777" w:rsidR="00FD30F9" w:rsidRPr="004A3641" w:rsidRDefault="00FD30F9" w:rsidP="005A69BF">
            <w:pPr>
              <w:spacing w:after="0"/>
              <w:jc w:val="center"/>
              <w:rPr>
                <w:rFonts w:cs="Segoe UI"/>
                <w:sz w:val="20"/>
                <w:szCs w:val="20"/>
              </w:rPr>
            </w:pPr>
            <w:r w:rsidRPr="004A3641">
              <w:rPr>
                <w:rFonts w:cs="Segoe UI"/>
                <w:sz w:val="20"/>
                <w:szCs w:val="20"/>
              </w:rPr>
              <w:t>31</w:t>
            </w:r>
          </w:p>
        </w:tc>
      </w:tr>
      <w:tr w:rsidR="00FD30F9" w14:paraId="70C508D7" w14:textId="77777777" w:rsidTr="005A69BF">
        <w:trPr>
          <w:trHeight w:val="257"/>
        </w:trPr>
        <w:tc>
          <w:tcPr>
            <w:tcW w:w="3274" w:type="dxa"/>
            <w:shd w:val="clear" w:color="000000" w:fill="B8CCE4"/>
            <w:tcMar>
              <w:top w:w="15" w:type="dxa"/>
              <w:left w:w="15" w:type="dxa"/>
              <w:bottom w:w="0" w:type="dxa"/>
              <w:right w:w="15" w:type="dxa"/>
            </w:tcMar>
            <w:vAlign w:val="center"/>
            <w:hideMark/>
          </w:tcPr>
          <w:p w14:paraId="349503C4" w14:textId="77777777" w:rsidR="00FD30F9" w:rsidRDefault="00FD30F9" w:rsidP="005A69BF">
            <w:pPr>
              <w:spacing w:after="0"/>
              <w:rPr>
                <w:rFonts w:ascii="Calibri" w:hAnsi="Calibri"/>
                <w:color w:val="000000"/>
                <w:sz w:val="20"/>
                <w:szCs w:val="20"/>
              </w:rPr>
            </w:pPr>
            <w:r>
              <w:rPr>
                <w:rFonts w:ascii="Calibri" w:hAnsi="Calibri"/>
                <w:color w:val="000000"/>
                <w:sz w:val="20"/>
                <w:szCs w:val="20"/>
              </w:rPr>
              <w:t>Q Zdravstvo in socialno varstvo</w:t>
            </w:r>
          </w:p>
        </w:tc>
        <w:tc>
          <w:tcPr>
            <w:tcW w:w="0" w:type="auto"/>
            <w:shd w:val="clear" w:color="auto" w:fill="auto"/>
            <w:noWrap/>
            <w:tcMar>
              <w:top w:w="15" w:type="dxa"/>
              <w:left w:w="15" w:type="dxa"/>
              <w:bottom w:w="0" w:type="dxa"/>
              <w:right w:w="15" w:type="dxa"/>
            </w:tcMar>
            <w:vAlign w:val="center"/>
            <w:hideMark/>
          </w:tcPr>
          <w:p w14:paraId="53BE43D4" w14:textId="77777777" w:rsidR="00FD30F9" w:rsidRPr="004A3641" w:rsidRDefault="00FD30F9" w:rsidP="005A69BF">
            <w:pPr>
              <w:spacing w:after="0"/>
              <w:jc w:val="center"/>
              <w:rPr>
                <w:rFonts w:cs="Segoe UI"/>
                <w:sz w:val="20"/>
                <w:szCs w:val="20"/>
              </w:rPr>
            </w:pPr>
            <w:r w:rsidRPr="004A3641">
              <w:rPr>
                <w:rFonts w:cs="Segoe UI"/>
                <w:sz w:val="20"/>
                <w:szCs w:val="20"/>
              </w:rPr>
              <w:t>16</w:t>
            </w:r>
          </w:p>
        </w:tc>
        <w:tc>
          <w:tcPr>
            <w:tcW w:w="0" w:type="auto"/>
            <w:shd w:val="clear" w:color="auto" w:fill="auto"/>
            <w:noWrap/>
            <w:tcMar>
              <w:top w:w="15" w:type="dxa"/>
              <w:left w:w="15" w:type="dxa"/>
              <w:bottom w:w="0" w:type="dxa"/>
              <w:right w:w="15" w:type="dxa"/>
            </w:tcMar>
            <w:vAlign w:val="center"/>
            <w:hideMark/>
          </w:tcPr>
          <w:p w14:paraId="453CFCC0" w14:textId="77777777" w:rsidR="00FD30F9" w:rsidRPr="004A3641" w:rsidRDefault="00FD30F9" w:rsidP="005A69BF">
            <w:pPr>
              <w:spacing w:after="0"/>
              <w:jc w:val="center"/>
              <w:rPr>
                <w:rFonts w:cs="Segoe UI"/>
                <w:sz w:val="20"/>
                <w:szCs w:val="20"/>
              </w:rPr>
            </w:pPr>
            <w:r w:rsidRPr="004A3641">
              <w:rPr>
                <w:rFonts w:cs="Segoe UI"/>
                <w:sz w:val="20"/>
                <w:szCs w:val="20"/>
              </w:rPr>
              <w:t>17</w:t>
            </w:r>
          </w:p>
        </w:tc>
        <w:tc>
          <w:tcPr>
            <w:tcW w:w="0" w:type="auto"/>
            <w:shd w:val="clear" w:color="auto" w:fill="auto"/>
            <w:noWrap/>
            <w:tcMar>
              <w:top w:w="15" w:type="dxa"/>
              <w:left w:w="15" w:type="dxa"/>
              <w:bottom w:w="0" w:type="dxa"/>
              <w:right w:w="15" w:type="dxa"/>
            </w:tcMar>
            <w:vAlign w:val="center"/>
            <w:hideMark/>
          </w:tcPr>
          <w:p w14:paraId="4FB91855" w14:textId="77777777" w:rsidR="00FD30F9" w:rsidRPr="004A3641" w:rsidRDefault="00FD30F9" w:rsidP="005A69BF">
            <w:pPr>
              <w:spacing w:after="0"/>
              <w:jc w:val="center"/>
              <w:rPr>
                <w:rFonts w:cs="Segoe UI"/>
                <w:sz w:val="20"/>
                <w:szCs w:val="20"/>
              </w:rPr>
            </w:pPr>
            <w:r w:rsidRPr="004A3641">
              <w:rPr>
                <w:rFonts w:cs="Segoe UI"/>
                <w:sz w:val="20"/>
                <w:szCs w:val="20"/>
              </w:rPr>
              <w:t>20</w:t>
            </w:r>
          </w:p>
        </w:tc>
        <w:tc>
          <w:tcPr>
            <w:tcW w:w="0" w:type="auto"/>
            <w:shd w:val="clear" w:color="auto" w:fill="auto"/>
            <w:noWrap/>
            <w:tcMar>
              <w:top w:w="15" w:type="dxa"/>
              <w:left w:w="15" w:type="dxa"/>
              <w:bottom w:w="0" w:type="dxa"/>
              <w:right w:w="15" w:type="dxa"/>
            </w:tcMar>
            <w:vAlign w:val="center"/>
            <w:hideMark/>
          </w:tcPr>
          <w:p w14:paraId="0AE752C5" w14:textId="77777777" w:rsidR="00FD30F9" w:rsidRPr="004A3641" w:rsidRDefault="00FD30F9" w:rsidP="005A69BF">
            <w:pPr>
              <w:spacing w:after="0"/>
              <w:jc w:val="center"/>
              <w:rPr>
                <w:rFonts w:cs="Segoe UI"/>
                <w:sz w:val="20"/>
                <w:szCs w:val="20"/>
              </w:rPr>
            </w:pPr>
            <w:r w:rsidRPr="004A3641">
              <w:rPr>
                <w:rFonts w:cs="Segoe UI"/>
                <w:sz w:val="20"/>
                <w:szCs w:val="20"/>
              </w:rPr>
              <w:t>24</w:t>
            </w:r>
          </w:p>
        </w:tc>
        <w:tc>
          <w:tcPr>
            <w:tcW w:w="0" w:type="auto"/>
            <w:shd w:val="clear" w:color="auto" w:fill="auto"/>
            <w:noWrap/>
            <w:tcMar>
              <w:top w:w="15" w:type="dxa"/>
              <w:left w:w="15" w:type="dxa"/>
              <w:bottom w:w="0" w:type="dxa"/>
              <w:right w:w="15" w:type="dxa"/>
            </w:tcMar>
            <w:vAlign w:val="center"/>
            <w:hideMark/>
          </w:tcPr>
          <w:p w14:paraId="675EF388" w14:textId="77777777" w:rsidR="00FD30F9" w:rsidRPr="004A3641" w:rsidRDefault="00FD30F9" w:rsidP="005A69BF">
            <w:pPr>
              <w:spacing w:after="0"/>
              <w:jc w:val="center"/>
              <w:rPr>
                <w:rFonts w:cs="Segoe UI"/>
                <w:sz w:val="20"/>
                <w:szCs w:val="20"/>
              </w:rPr>
            </w:pPr>
            <w:r w:rsidRPr="004A3641">
              <w:rPr>
                <w:rFonts w:cs="Segoe UI"/>
                <w:sz w:val="20"/>
                <w:szCs w:val="20"/>
              </w:rPr>
              <w:t>20</w:t>
            </w:r>
          </w:p>
        </w:tc>
        <w:tc>
          <w:tcPr>
            <w:tcW w:w="0" w:type="auto"/>
            <w:shd w:val="clear" w:color="auto" w:fill="auto"/>
            <w:noWrap/>
            <w:tcMar>
              <w:top w:w="15" w:type="dxa"/>
              <w:left w:w="15" w:type="dxa"/>
              <w:bottom w:w="0" w:type="dxa"/>
              <w:right w:w="15" w:type="dxa"/>
            </w:tcMar>
            <w:vAlign w:val="center"/>
            <w:hideMark/>
          </w:tcPr>
          <w:p w14:paraId="40B18970" w14:textId="77777777" w:rsidR="00FD30F9" w:rsidRPr="004A3641" w:rsidRDefault="00FD30F9" w:rsidP="005A69BF">
            <w:pPr>
              <w:spacing w:after="0"/>
              <w:jc w:val="center"/>
              <w:rPr>
                <w:rFonts w:cs="Segoe UI"/>
                <w:sz w:val="20"/>
                <w:szCs w:val="20"/>
              </w:rPr>
            </w:pPr>
            <w:r w:rsidRPr="004A3641">
              <w:rPr>
                <w:rFonts w:cs="Segoe UI"/>
                <w:sz w:val="20"/>
                <w:szCs w:val="20"/>
              </w:rPr>
              <w:t>19</w:t>
            </w:r>
          </w:p>
        </w:tc>
        <w:tc>
          <w:tcPr>
            <w:tcW w:w="0" w:type="auto"/>
            <w:shd w:val="clear" w:color="auto" w:fill="auto"/>
            <w:noWrap/>
            <w:tcMar>
              <w:top w:w="15" w:type="dxa"/>
              <w:left w:w="15" w:type="dxa"/>
              <w:bottom w:w="0" w:type="dxa"/>
              <w:right w:w="15" w:type="dxa"/>
            </w:tcMar>
            <w:vAlign w:val="center"/>
            <w:hideMark/>
          </w:tcPr>
          <w:p w14:paraId="75F27024" w14:textId="77777777" w:rsidR="00FD30F9" w:rsidRPr="004A3641" w:rsidRDefault="00FD30F9" w:rsidP="005A69BF">
            <w:pPr>
              <w:spacing w:after="0"/>
              <w:jc w:val="center"/>
              <w:rPr>
                <w:rFonts w:cs="Segoe UI"/>
                <w:sz w:val="20"/>
                <w:szCs w:val="20"/>
              </w:rPr>
            </w:pPr>
            <w:r w:rsidRPr="004A3641">
              <w:rPr>
                <w:rFonts w:cs="Segoe UI"/>
                <w:sz w:val="20"/>
                <w:szCs w:val="20"/>
              </w:rPr>
              <w:t>18</w:t>
            </w:r>
          </w:p>
        </w:tc>
      </w:tr>
      <w:tr w:rsidR="00FD30F9" w14:paraId="4DFA74A2" w14:textId="77777777" w:rsidTr="005A69BF">
        <w:trPr>
          <w:trHeight w:val="514"/>
        </w:trPr>
        <w:tc>
          <w:tcPr>
            <w:tcW w:w="3274" w:type="dxa"/>
            <w:shd w:val="clear" w:color="000000" w:fill="B8CCE4"/>
            <w:tcMar>
              <w:top w:w="15" w:type="dxa"/>
              <w:left w:w="15" w:type="dxa"/>
              <w:bottom w:w="0" w:type="dxa"/>
              <w:right w:w="15" w:type="dxa"/>
            </w:tcMar>
            <w:vAlign w:val="center"/>
            <w:hideMark/>
          </w:tcPr>
          <w:p w14:paraId="51F1125F" w14:textId="77777777" w:rsidR="00FD30F9" w:rsidRDefault="00FD30F9" w:rsidP="005A69BF">
            <w:pPr>
              <w:spacing w:after="0"/>
              <w:rPr>
                <w:rFonts w:ascii="Calibri" w:hAnsi="Calibri"/>
                <w:color w:val="000000"/>
                <w:sz w:val="20"/>
                <w:szCs w:val="20"/>
              </w:rPr>
            </w:pPr>
            <w:r>
              <w:rPr>
                <w:rFonts w:ascii="Calibri" w:hAnsi="Calibri"/>
                <w:color w:val="000000"/>
                <w:sz w:val="20"/>
                <w:szCs w:val="20"/>
              </w:rPr>
              <w:t>R Kulturne, razvedrilne in rekreacijske dejavnosti</w:t>
            </w:r>
          </w:p>
        </w:tc>
        <w:tc>
          <w:tcPr>
            <w:tcW w:w="0" w:type="auto"/>
            <w:shd w:val="clear" w:color="auto" w:fill="auto"/>
            <w:noWrap/>
            <w:tcMar>
              <w:top w:w="15" w:type="dxa"/>
              <w:left w:w="15" w:type="dxa"/>
              <w:bottom w:w="0" w:type="dxa"/>
              <w:right w:w="15" w:type="dxa"/>
            </w:tcMar>
            <w:vAlign w:val="center"/>
            <w:hideMark/>
          </w:tcPr>
          <w:p w14:paraId="285AA081" w14:textId="77777777" w:rsidR="00FD30F9" w:rsidRPr="004A3641" w:rsidRDefault="00FD30F9" w:rsidP="005A69BF">
            <w:pPr>
              <w:spacing w:after="0"/>
              <w:jc w:val="center"/>
              <w:rPr>
                <w:rFonts w:cs="Segoe UI"/>
                <w:sz w:val="20"/>
                <w:szCs w:val="20"/>
              </w:rPr>
            </w:pPr>
            <w:r w:rsidRPr="004A3641">
              <w:rPr>
                <w:rFonts w:cs="Segoe UI"/>
                <w:sz w:val="20"/>
                <w:szCs w:val="20"/>
              </w:rPr>
              <w:t>76</w:t>
            </w:r>
          </w:p>
        </w:tc>
        <w:tc>
          <w:tcPr>
            <w:tcW w:w="0" w:type="auto"/>
            <w:shd w:val="clear" w:color="auto" w:fill="auto"/>
            <w:noWrap/>
            <w:tcMar>
              <w:top w:w="15" w:type="dxa"/>
              <w:left w:w="15" w:type="dxa"/>
              <w:bottom w:w="0" w:type="dxa"/>
              <w:right w:w="15" w:type="dxa"/>
            </w:tcMar>
            <w:vAlign w:val="center"/>
            <w:hideMark/>
          </w:tcPr>
          <w:p w14:paraId="37CC2E1C" w14:textId="77777777" w:rsidR="00FD30F9" w:rsidRPr="004A3641" w:rsidRDefault="00FD30F9" w:rsidP="005A69BF">
            <w:pPr>
              <w:spacing w:after="0"/>
              <w:jc w:val="center"/>
              <w:rPr>
                <w:rFonts w:cs="Segoe UI"/>
                <w:sz w:val="20"/>
                <w:szCs w:val="20"/>
              </w:rPr>
            </w:pPr>
            <w:r w:rsidRPr="004A3641">
              <w:rPr>
                <w:rFonts w:cs="Segoe UI"/>
                <w:sz w:val="20"/>
                <w:szCs w:val="20"/>
              </w:rPr>
              <w:t>84</w:t>
            </w:r>
          </w:p>
        </w:tc>
        <w:tc>
          <w:tcPr>
            <w:tcW w:w="0" w:type="auto"/>
            <w:shd w:val="clear" w:color="auto" w:fill="auto"/>
            <w:noWrap/>
            <w:tcMar>
              <w:top w:w="15" w:type="dxa"/>
              <w:left w:w="15" w:type="dxa"/>
              <w:bottom w:w="0" w:type="dxa"/>
              <w:right w:w="15" w:type="dxa"/>
            </w:tcMar>
            <w:vAlign w:val="center"/>
            <w:hideMark/>
          </w:tcPr>
          <w:p w14:paraId="2F11B952" w14:textId="77777777" w:rsidR="00FD30F9" w:rsidRPr="004A3641" w:rsidRDefault="00FD30F9" w:rsidP="005A69BF">
            <w:pPr>
              <w:spacing w:after="0"/>
              <w:jc w:val="center"/>
              <w:rPr>
                <w:rFonts w:cs="Segoe UI"/>
                <w:sz w:val="20"/>
                <w:szCs w:val="20"/>
              </w:rPr>
            </w:pPr>
            <w:r w:rsidRPr="004A3641">
              <w:rPr>
                <w:rFonts w:cs="Segoe UI"/>
                <w:sz w:val="20"/>
                <w:szCs w:val="20"/>
              </w:rPr>
              <w:t>81</w:t>
            </w:r>
          </w:p>
        </w:tc>
        <w:tc>
          <w:tcPr>
            <w:tcW w:w="0" w:type="auto"/>
            <w:shd w:val="clear" w:color="auto" w:fill="auto"/>
            <w:noWrap/>
            <w:tcMar>
              <w:top w:w="15" w:type="dxa"/>
              <w:left w:w="15" w:type="dxa"/>
              <w:bottom w:w="0" w:type="dxa"/>
              <w:right w:w="15" w:type="dxa"/>
            </w:tcMar>
            <w:vAlign w:val="center"/>
            <w:hideMark/>
          </w:tcPr>
          <w:p w14:paraId="55FF4DC3" w14:textId="77777777" w:rsidR="00FD30F9" w:rsidRPr="004A3641" w:rsidRDefault="00FD30F9" w:rsidP="005A69BF">
            <w:pPr>
              <w:spacing w:after="0"/>
              <w:jc w:val="center"/>
              <w:rPr>
                <w:rFonts w:cs="Segoe UI"/>
                <w:sz w:val="20"/>
                <w:szCs w:val="20"/>
              </w:rPr>
            </w:pPr>
            <w:r w:rsidRPr="004A3641">
              <w:rPr>
                <w:rFonts w:cs="Segoe UI"/>
                <w:sz w:val="20"/>
                <w:szCs w:val="20"/>
              </w:rPr>
              <w:t>84</w:t>
            </w:r>
          </w:p>
        </w:tc>
        <w:tc>
          <w:tcPr>
            <w:tcW w:w="0" w:type="auto"/>
            <w:shd w:val="clear" w:color="auto" w:fill="auto"/>
            <w:noWrap/>
            <w:tcMar>
              <w:top w:w="15" w:type="dxa"/>
              <w:left w:w="15" w:type="dxa"/>
              <w:bottom w:w="0" w:type="dxa"/>
              <w:right w:w="15" w:type="dxa"/>
            </w:tcMar>
            <w:vAlign w:val="center"/>
            <w:hideMark/>
          </w:tcPr>
          <w:p w14:paraId="3E571CEA" w14:textId="77777777" w:rsidR="00FD30F9" w:rsidRPr="004A3641" w:rsidRDefault="00FD30F9" w:rsidP="005A69BF">
            <w:pPr>
              <w:spacing w:after="0"/>
              <w:jc w:val="center"/>
              <w:rPr>
                <w:rFonts w:cs="Segoe UI"/>
                <w:sz w:val="20"/>
                <w:szCs w:val="20"/>
              </w:rPr>
            </w:pPr>
            <w:r w:rsidRPr="004A3641">
              <w:rPr>
                <w:rFonts w:cs="Segoe UI"/>
                <w:sz w:val="20"/>
                <w:szCs w:val="20"/>
              </w:rPr>
              <w:t>87</w:t>
            </w:r>
          </w:p>
        </w:tc>
        <w:tc>
          <w:tcPr>
            <w:tcW w:w="0" w:type="auto"/>
            <w:shd w:val="clear" w:color="auto" w:fill="auto"/>
            <w:noWrap/>
            <w:tcMar>
              <w:top w:w="15" w:type="dxa"/>
              <w:left w:w="15" w:type="dxa"/>
              <w:bottom w:w="0" w:type="dxa"/>
              <w:right w:w="15" w:type="dxa"/>
            </w:tcMar>
            <w:vAlign w:val="center"/>
            <w:hideMark/>
          </w:tcPr>
          <w:p w14:paraId="2EFD0624" w14:textId="77777777" w:rsidR="00FD30F9" w:rsidRPr="004A3641" w:rsidRDefault="00FD30F9" w:rsidP="005A69BF">
            <w:pPr>
              <w:spacing w:after="0"/>
              <w:jc w:val="center"/>
              <w:rPr>
                <w:rFonts w:cs="Segoe UI"/>
                <w:sz w:val="20"/>
                <w:szCs w:val="20"/>
              </w:rPr>
            </w:pPr>
            <w:r w:rsidRPr="004A3641">
              <w:rPr>
                <w:rFonts w:cs="Segoe UI"/>
                <w:sz w:val="20"/>
                <w:szCs w:val="20"/>
              </w:rPr>
              <w:t>81</w:t>
            </w:r>
          </w:p>
        </w:tc>
        <w:tc>
          <w:tcPr>
            <w:tcW w:w="0" w:type="auto"/>
            <w:shd w:val="clear" w:color="auto" w:fill="auto"/>
            <w:noWrap/>
            <w:tcMar>
              <w:top w:w="15" w:type="dxa"/>
              <w:left w:w="15" w:type="dxa"/>
              <w:bottom w:w="0" w:type="dxa"/>
              <w:right w:w="15" w:type="dxa"/>
            </w:tcMar>
            <w:vAlign w:val="center"/>
            <w:hideMark/>
          </w:tcPr>
          <w:p w14:paraId="3BE15158" w14:textId="77777777" w:rsidR="00FD30F9" w:rsidRPr="004A3641" w:rsidRDefault="00FD30F9" w:rsidP="005A69BF">
            <w:pPr>
              <w:spacing w:after="0"/>
              <w:jc w:val="center"/>
              <w:rPr>
                <w:rFonts w:cs="Segoe UI"/>
                <w:sz w:val="20"/>
                <w:szCs w:val="20"/>
              </w:rPr>
            </w:pPr>
            <w:r w:rsidRPr="004A3641">
              <w:rPr>
                <w:rFonts w:cs="Segoe UI"/>
                <w:sz w:val="20"/>
                <w:szCs w:val="20"/>
              </w:rPr>
              <w:t>87</w:t>
            </w:r>
          </w:p>
        </w:tc>
      </w:tr>
      <w:tr w:rsidR="00FD30F9" w14:paraId="3880662B" w14:textId="77777777" w:rsidTr="005A69BF">
        <w:trPr>
          <w:trHeight w:val="257"/>
        </w:trPr>
        <w:tc>
          <w:tcPr>
            <w:tcW w:w="3274" w:type="dxa"/>
            <w:shd w:val="clear" w:color="000000" w:fill="B8CCE4"/>
            <w:tcMar>
              <w:top w:w="15" w:type="dxa"/>
              <w:left w:w="15" w:type="dxa"/>
              <w:bottom w:w="0" w:type="dxa"/>
              <w:right w:w="15" w:type="dxa"/>
            </w:tcMar>
            <w:vAlign w:val="center"/>
            <w:hideMark/>
          </w:tcPr>
          <w:p w14:paraId="1C5958A0" w14:textId="77777777" w:rsidR="00FD30F9" w:rsidRDefault="00FD30F9" w:rsidP="005A69BF">
            <w:pPr>
              <w:spacing w:after="0"/>
              <w:rPr>
                <w:rFonts w:ascii="Calibri" w:hAnsi="Calibri"/>
                <w:color w:val="000000"/>
                <w:sz w:val="20"/>
                <w:szCs w:val="20"/>
              </w:rPr>
            </w:pPr>
            <w:r>
              <w:rPr>
                <w:rFonts w:ascii="Calibri" w:hAnsi="Calibri"/>
                <w:color w:val="000000"/>
                <w:sz w:val="20"/>
                <w:szCs w:val="20"/>
              </w:rPr>
              <w:t>S Druge dejavnosti</w:t>
            </w:r>
          </w:p>
        </w:tc>
        <w:tc>
          <w:tcPr>
            <w:tcW w:w="0" w:type="auto"/>
            <w:shd w:val="clear" w:color="auto" w:fill="auto"/>
            <w:noWrap/>
            <w:tcMar>
              <w:top w:w="15" w:type="dxa"/>
              <w:left w:w="15" w:type="dxa"/>
              <w:bottom w:w="0" w:type="dxa"/>
              <w:right w:w="15" w:type="dxa"/>
            </w:tcMar>
            <w:vAlign w:val="center"/>
            <w:hideMark/>
          </w:tcPr>
          <w:p w14:paraId="2AA9A993" w14:textId="77777777" w:rsidR="00FD30F9" w:rsidRPr="004A3641" w:rsidRDefault="00FD30F9" w:rsidP="005A69BF">
            <w:pPr>
              <w:spacing w:after="0"/>
              <w:jc w:val="center"/>
              <w:rPr>
                <w:rFonts w:cs="Segoe UI"/>
                <w:sz w:val="20"/>
                <w:szCs w:val="20"/>
              </w:rPr>
            </w:pPr>
            <w:r w:rsidRPr="004A3641">
              <w:rPr>
                <w:rFonts w:cs="Segoe UI"/>
                <w:sz w:val="20"/>
                <w:szCs w:val="20"/>
              </w:rPr>
              <w:t>133</w:t>
            </w:r>
          </w:p>
        </w:tc>
        <w:tc>
          <w:tcPr>
            <w:tcW w:w="0" w:type="auto"/>
            <w:shd w:val="clear" w:color="auto" w:fill="auto"/>
            <w:noWrap/>
            <w:tcMar>
              <w:top w:w="15" w:type="dxa"/>
              <w:left w:w="15" w:type="dxa"/>
              <w:bottom w:w="0" w:type="dxa"/>
              <w:right w:w="15" w:type="dxa"/>
            </w:tcMar>
            <w:vAlign w:val="center"/>
            <w:hideMark/>
          </w:tcPr>
          <w:p w14:paraId="49DB2FC3" w14:textId="77777777" w:rsidR="00FD30F9" w:rsidRPr="004A3641" w:rsidRDefault="00FD30F9" w:rsidP="005A69BF">
            <w:pPr>
              <w:spacing w:after="0"/>
              <w:jc w:val="center"/>
              <w:rPr>
                <w:rFonts w:cs="Segoe UI"/>
                <w:sz w:val="20"/>
                <w:szCs w:val="20"/>
              </w:rPr>
            </w:pPr>
            <w:r w:rsidRPr="004A3641">
              <w:rPr>
                <w:rFonts w:cs="Segoe UI"/>
                <w:sz w:val="20"/>
                <w:szCs w:val="20"/>
              </w:rPr>
              <w:t>134</w:t>
            </w:r>
          </w:p>
        </w:tc>
        <w:tc>
          <w:tcPr>
            <w:tcW w:w="0" w:type="auto"/>
            <w:shd w:val="clear" w:color="auto" w:fill="auto"/>
            <w:noWrap/>
            <w:tcMar>
              <w:top w:w="15" w:type="dxa"/>
              <w:left w:w="15" w:type="dxa"/>
              <w:bottom w:w="0" w:type="dxa"/>
              <w:right w:w="15" w:type="dxa"/>
            </w:tcMar>
            <w:vAlign w:val="center"/>
            <w:hideMark/>
          </w:tcPr>
          <w:p w14:paraId="78C430FD" w14:textId="77777777" w:rsidR="00FD30F9" w:rsidRPr="004A3641" w:rsidRDefault="00FD30F9" w:rsidP="005A69BF">
            <w:pPr>
              <w:spacing w:after="0"/>
              <w:jc w:val="center"/>
              <w:rPr>
                <w:rFonts w:cs="Segoe UI"/>
                <w:sz w:val="20"/>
                <w:szCs w:val="20"/>
              </w:rPr>
            </w:pPr>
            <w:r w:rsidRPr="004A3641">
              <w:rPr>
                <w:rFonts w:cs="Segoe UI"/>
                <w:sz w:val="20"/>
                <w:szCs w:val="20"/>
              </w:rPr>
              <w:t>133</w:t>
            </w:r>
          </w:p>
        </w:tc>
        <w:tc>
          <w:tcPr>
            <w:tcW w:w="0" w:type="auto"/>
            <w:shd w:val="clear" w:color="auto" w:fill="auto"/>
            <w:noWrap/>
            <w:tcMar>
              <w:top w:w="15" w:type="dxa"/>
              <w:left w:w="15" w:type="dxa"/>
              <w:bottom w:w="0" w:type="dxa"/>
              <w:right w:w="15" w:type="dxa"/>
            </w:tcMar>
            <w:vAlign w:val="center"/>
            <w:hideMark/>
          </w:tcPr>
          <w:p w14:paraId="1998625B" w14:textId="77777777" w:rsidR="00FD30F9" w:rsidRPr="004A3641" w:rsidRDefault="00FD30F9" w:rsidP="005A69BF">
            <w:pPr>
              <w:spacing w:after="0"/>
              <w:jc w:val="center"/>
              <w:rPr>
                <w:rFonts w:cs="Segoe UI"/>
                <w:sz w:val="20"/>
                <w:szCs w:val="20"/>
              </w:rPr>
            </w:pPr>
            <w:r w:rsidRPr="004A3641">
              <w:rPr>
                <w:rFonts w:cs="Segoe UI"/>
                <w:sz w:val="20"/>
                <w:szCs w:val="20"/>
              </w:rPr>
              <w:t>134</w:t>
            </w:r>
          </w:p>
        </w:tc>
        <w:tc>
          <w:tcPr>
            <w:tcW w:w="0" w:type="auto"/>
            <w:shd w:val="clear" w:color="auto" w:fill="auto"/>
            <w:noWrap/>
            <w:tcMar>
              <w:top w:w="15" w:type="dxa"/>
              <w:left w:w="15" w:type="dxa"/>
              <w:bottom w:w="0" w:type="dxa"/>
              <w:right w:w="15" w:type="dxa"/>
            </w:tcMar>
            <w:vAlign w:val="center"/>
            <w:hideMark/>
          </w:tcPr>
          <w:p w14:paraId="06020E0F" w14:textId="77777777" w:rsidR="00FD30F9" w:rsidRPr="004A3641" w:rsidRDefault="00FD30F9" w:rsidP="005A69BF">
            <w:pPr>
              <w:spacing w:after="0"/>
              <w:jc w:val="center"/>
              <w:rPr>
                <w:rFonts w:cs="Segoe UI"/>
                <w:sz w:val="20"/>
                <w:szCs w:val="20"/>
              </w:rPr>
            </w:pPr>
            <w:r w:rsidRPr="004A3641">
              <w:rPr>
                <w:rFonts w:cs="Segoe UI"/>
                <w:sz w:val="20"/>
                <w:szCs w:val="20"/>
              </w:rPr>
              <w:t>127</w:t>
            </w:r>
          </w:p>
        </w:tc>
        <w:tc>
          <w:tcPr>
            <w:tcW w:w="0" w:type="auto"/>
            <w:shd w:val="clear" w:color="auto" w:fill="auto"/>
            <w:noWrap/>
            <w:tcMar>
              <w:top w:w="15" w:type="dxa"/>
              <w:left w:w="15" w:type="dxa"/>
              <w:bottom w:w="0" w:type="dxa"/>
              <w:right w:w="15" w:type="dxa"/>
            </w:tcMar>
            <w:vAlign w:val="center"/>
            <w:hideMark/>
          </w:tcPr>
          <w:p w14:paraId="17E2167D" w14:textId="77777777" w:rsidR="00FD30F9" w:rsidRPr="004A3641" w:rsidRDefault="00FD30F9" w:rsidP="005A69BF">
            <w:pPr>
              <w:spacing w:after="0"/>
              <w:jc w:val="center"/>
              <w:rPr>
                <w:rFonts w:cs="Segoe UI"/>
                <w:sz w:val="20"/>
                <w:szCs w:val="20"/>
              </w:rPr>
            </w:pPr>
            <w:r w:rsidRPr="004A3641">
              <w:rPr>
                <w:rFonts w:cs="Segoe UI"/>
                <w:sz w:val="20"/>
                <w:szCs w:val="20"/>
              </w:rPr>
              <w:t>127</w:t>
            </w:r>
          </w:p>
        </w:tc>
        <w:tc>
          <w:tcPr>
            <w:tcW w:w="0" w:type="auto"/>
            <w:shd w:val="clear" w:color="auto" w:fill="auto"/>
            <w:noWrap/>
            <w:tcMar>
              <w:top w:w="15" w:type="dxa"/>
              <w:left w:w="15" w:type="dxa"/>
              <w:bottom w:w="0" w:type="dxa"/>
              <w:right w:w="15" w:type="dxa"/>
            </w:tcMar>
            <w:vAlign w:val="center"/>
            <w:hideMark/>
          </w:tcPr>
          <w:p w14:paraId="5785865C" w14:textId="77777777" w:rsidR="00FD30F9" w:rsidRPr="004A3641" w:rsidRDefault="00FD30F9" w:rsidP="005A69BF">
            <w:pPr>
              <w:spacing w:after="0"/>
              <w:jc w:val="center"/>
              <w:rPr>
                <w:rFonts w:cs="Segoe UI"/>
                <w:sz w:val="20"/>
                <w:szCs w:val="20"/>
              </w:rPr>
            </w:pPr>
            <w:r w:rsidRPr="004A3641">
              <w:rPr>
                <w:rFonts w:cs="Segoe UI"/>
                <w:sz w:val="20"/>
                <w:szCs w:val="20"/>
              </w:rPr>
              <w:t>135</w:t>
            </w:r>
          </w:p>
        </w:tc>
      </w:tr>
      <w:tr w:rsidR="00FD30F9" w14:paraId="64B2A307" w14:textId="77777777" w:rsidTr="005A69BF">
        <w:trPr>
          <w:trHeight w:val="272"/>
        </w:trPr>
        <w:tc>
          <w:tcPr>
            <w:tcW w:w="3274" w:type="dxa"/>
            <w:shd w:val="clear" w:color="000000" w:fill="8DB4E3"/>
            <w:tcMar>
              <w:top w:w="15" w:type="dxa"/>
              <w:left w:w="15" w:type="dxa"/>
              <w:bottom w:w="0" w:type="dxa"/>
              <w:right w:w="15" w:type="dxa"/>
            </w:tcMar>
            <w:vAlign w:val="center"/>
            <w:hideMark/>
          </w:tcPr>
          <w:p w14:paraId="30DC44EE"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Skupaj</w:t>
            </w:r>
          </w:p>
        </w:tc>
        <w:tc>
          <w:tcPr>
            <w:tcW w:w="0" w:type="auto"/>
            <w:shd w:val="clear" w:color="000000" w:fill="8DB4E3"/>
            <w:noWrap/>
            <w:tcMar>
              <w:top w:w="15" w:type="dxa"/>
              <w:left w:w="15" w:type="dxa"/>
              <w:bottom w:w="0" w:type="dxa"/>
              <w:right w:w="15" w:type="dxa"/>
            </w:tcMar>
            <w:vAlign w:val="center"/>
            <w:hideMark/>
          </w:tcPr>
          <w:p w14:paraId="0D4D38FA" w14:textId="77777777" w:rsidR="00FD30F9" w:rsidRPr="004A3641" w:rsidRDefault="00FD30F9" w:rsidP="005A69BF">
            <w:pPr>
              <w:spacing w:after="0"/>
              <w:jc w:val="center"/>
              <w:rPr>
                <w:rFonts w:cs="Arial"/>
                <w:b/>
                <w:bCs/>
                <w:sz w:val="20"/>
                <w:szCs w:val="20"/>
              </w:rPr>
            </w:pPr>
            <w:r w:rsidRPr="004A3641">
              <w:rPr>
                <w:rFonts w:cs="Arial"/>
                <w:b/>
                <w:bCs/>
                <w:sz w:val="20"/>
                <w:szCs w:val="20"/>
              </w:rPr>
              <w:t>965</w:t>
            </w:r>
          </w:p>
        </w:tc>
        <w:tc>
          <w:tcPr>
            <w:tcW w:w="0" w:type="auto"/>
            <w:shd w:val="clear" w:color="000000" w:fill="8DB4E3"/>
            <w:noWrap/>
            <w:tcMar>
              <w:top w:w="15" w:type="dxa"/>
              <w:left w:w="15" w:type="dxa"/>
              <w:bottom w:w="0" w:type="dxa"/>
              <w:right w:w="15" w:type="dxa"/>
            </w:tcMar>
            <w:vAlign w:val="center"/>
            <w:hideMark/>
          </w:tcPr>
          <w:p w14:paraId="668F927B" w14:textId="77777777" w:rsidR="00FD30F9" w:rsidRPr="004A3641" w:rsidRDefault="00FD30F9" w:rsidP="005A69BF">
            <w:pPr>
              <w:spacing w:after="0"/>
              <w:jc w:val="center"/>
              <w:rPr>
                <w:rFonts w:cs="Arial"/>
                <w:b/>
                <w:bCs/>
                <w:sz w:val="20"/>
                <w:szCs w:val="20"/>
              </w:rPr>
            </w:pPr>
            <w:r w:rsidRPr="004A3641">
              <w:rPr>
                <w:rFonts w:cs="Arial"/>
                <w:b/>
                <w:bCs/>
                <w:sz w:val="20"/>
                <w:szCs w:val="20"/>
              </w:rPr>
              <w:t>1.004</w:t>
            </w:r>
          </w:p>
        </w:tc>
        <w:tc>
          <w:tcPr>
            <w:tcW w:w="0" w:type="auto"/>
            <w:shd w:val="clear" w:color="000000" w:fill="8DB4E3"/>
            <w:noWrap/>
            <w:tcMar>
              <w:top w:w="15" w:type="dxa"/>
              <w:left w:w="15" w:type="dxa"/>
              <w:bottom w:w="0" w:type="dxa"/>
              <w:right w:w="15" w:type="dxa"/>
            </w:tcMar>
            <w:vAlign w:val="center"/>
            <w:hideMark/>
          </w:tcPr>
          <w:p w14:paraId="2CF35359" w14:textId="77777777" w:rsidR="00FD30F9" w:rsidRPr="004A3641" w:rsidRDefault="00FD30F9" w:rsidP="005A69BF">
            <w:pPr>
              <w:spacing w:after="0"/>
              <w:jc w:val="center"/>
              <w:rPr>
                <w:rFonts w:cs="Arial"/>
                <w:b/>
                <w:bCs/>
                <w:sz w:val="20"/>
                <w:szCs w:val="20"/>
              </w:rPr>
            </w:pPr>
            <w:r w:rsidRPr="004A3641">
              <w:rPr>
                <w:rFonts w:cs="Arial"/>
                <w:b/>
                <w:bCs/>
                <w:sz w:val="20"/>
                <w:szCs w:val="20"/>
              </w:rPr>
              <w:t>1.032</w:t>
            </w:r>
          </w:p>
        </w:tc>
        <w:tc>
          <w:tcPr>
            <w:tcW w:w="0" w:type="auto"/>
            <w:shd w:val="clear" w:color="000000" w:fill="8DB4E3"/>
            <w:noWrap/>
            <w:tcMar>
              <w:top w:w="15" w:type="dxa"/>
              <w:left w:w="15" w:type="dxa"/>
              <w:bottom w:w="0" w:type="dxa"/>
              <w:right w:w="15" w:type="dxa"/>
            </w:tcMar>
            <w:vAlign w:val="center"/>
            <w:hideMark/>
          </w:tcPr>
          <w:p w14:paraId="0DD14EEF" w14:textId="77777777" w:rsidR="00FD30F9" w:rsidRPr="004A3641" w:rsidRDefault="00FD30F9" w:rsidP="005A69BF">
            <w:pPr>
              <w:spacing w:after="0"/>
              <w:jc w:val="center"/>
              <w:rPr>
                <w:rFonts w:cs="Arial"/>
                <w:b/>
                <w:bCs/>
                <w:sz w:val="20"/>
                <w:szCs w:val="20"/>
              </w:rPr>
            </w:pPr>
            <w:r w:rsidRPr="004A3641">
              <w:rPr>
                <w:rFonts w:cs="Arial"/>
                <w:b/>
                <w:bCs/>
                <w:sz w:val="20"/>
                <w:szCs w:val="20"/>
              </w:rPr>
              <w:t>1.033</w:t>
            </w:r>
          </w:p>
        </w:tc>
        <w:tc>
          <w:tcPr>
            <w:tcW w:w="0" w:type="auto"/>
            <w:shd w:val="clear" w:color="000000" w:fill="8DB4E3"/>
            <w:noWrap/>
            <w:tcMar>
              <w:top w:w="15" w:type="dxa"/>
              <w:left w:w="15" w:type="dxa"/>
              <w:bottom w:w="0" w:type="dxa"/>
              <w:right w:w="15" w:type="dxa"/>
            </w:tcMar>
            <w:vAlign w:val="center"/>
            <w:hideMark/>
          </w:tcPr>
          <w:p w14:paraId="31CDD2E2" w14:textId="77777777" w:rsidR="00FD30F9" w:rsidRPr="004A3641" w:rsidRDefault="00FD30F9" w:rsidP="005A69BF">
            <w:pPr>
              <w:spacing w:after="0"/>
              <w:jc w:val="center"/>
              <w:rPr>
                <w:rFonts w:cs="Arial"/>
                <w:b/>
                <w:bCs/>
                <w:sz w:val="20"/>
                <w:szCs w:val="20"/>
              </w:rPr>
            </w:pPr>
            <w:r w:rsidRPr="004A3641">
              <w:rPr>
                <w:rFonts w:cs="Arial"/>
                <w:b/>
                <w:bCs/>
                <w:sz w:val="20"/>
                <w:szCs w:val="20"/>
              </w:rPr>
              <w:t>1.036</w:t>
            </w:r>
          </w:p>
        </w:tc>
        <w:tc>
          <w:tcPr>
            <w:tcW w:w="0" w:type="auto"/>
            <w:shd w:val="clear" w:color="000000" w:fill="8DB4E3"/>
            <w:noWrap/>
            <w:tcMar>
              <w:top w:w="15" w:type="dxa"/>
              <w:left w:w="15" w:type="dxa"/>
              <w:bottom w:w="0" w:type="dxa"/>
              <w:right w:w="15" w:type="dxa"/>
            </w:tcMar>
            <w:vAlign w:val="center"/>
            <w:hideMark/>
          </w:tcPr>
          <w:p w14:paraId="401FFA73" w14:textId="77777777" w:rsidR="00FD30F9" w:rsidRPr="004A3641" w:rsidRDefault="00FD30F9" w:rsidP="005A69BF">
            <w:pPr>
              <w:spacing w:after="0"/>
              <w:jc w:val="center"/>
              <w:rPr>
                <w:rFonts w:cs="Arial"/>
                <w:b/>
                <w:bCs/>
                <w:sz w:val="20"/>
                <w:szCs w:val="20"/>
              </w:rPr>
            </w:pPr>
            <w:r w:rsidRPr="004A3641">
              <w:rPr>
                <w:rFonts w:cs="Arial"/>
                <w:b/>
                <w:bCs/>
                <w:sz w:val="20"/>
                <w:szCs w:val="20"/>
              </w:rPr>
              <w:t>1.030</w:t>
            </w:r>
          </w:p>
        </w:tc>
        <w:tc>
          <w:tcPr>
            <w:tcW w:w="0" w:type="auto"/>
            <w:shd w:val="clear" w:color="000000" w:fill="8DB4E3"/>
            <w:noWrap/>
            <w:tcMar>
              <w:top w:w="15" w:type="dxa"/>
              <w:left w:w="15" w:type="dxa"/>
              <w:bottom w:w="0" w:type="dxa"/>
              <w:right w:w="15" w:type="dxa"/>
            </w:tcMar>
            <w:vAlign w:val="center"/>
            <w:hideMark/>
          </w:tcPr>
          <w:p w14:paraId="25D7D928" w14:textId="77777777" w:rsidR="00FD30F9" w:rsidRPr="004A3641" w:rsidRDefault="00FD30F9" w:rsidP="005A69BF">
            <w:pPr>
              <w:spacing w:after="0"/>
              <w:jc w:val="center"/>
              <w:rPr>
                <w:rFonts w:cs="Arial"/>
                <w:b/>
                <w:bCs/>
                <w:sz w:val="20"/>
                <w:szCs w:val="20"/>
              </w:rPr>
            </w:pPr>
            <w:r w:rsidRPr="004A3641">
              <w:rPr>
                <w:rFonts w:cs="Arial"/>
                <w:b/>
                <w:bCs/>
                <w:sz w:val="20"/>
                <w:szCs w:val="20"/>
              </w:rPr>
              <w:t>1.031</w:t>
            </w:r>
          </w:p>
        </w:tc>
      </w:tr>
    </w:tbl>
    <w:p w14:paraId="34253908" w14:textId="77777777" w:rsidR="00FD30F9" w:rsidRDefault="00FD30F9" w:rsidP="00FD30F9">
      <w:pPr>
        <w:pStyle w:val="Napis"/>
        <w:jc w:val="both"/>
        <w:rPr>
          <w:b w:val="0"/>
          <w:sz w:val="20"/>
          <w:szCs w:val="20"/>
        </w:rPr>
      </w:pPr>
      <w:r w:rsidRPr="009725A9">
        <w:rPr>
          <w:b w:val="0"/>
          <w:sz w:val="20"/>
          <w:szCs w:val="20"/>
        </w:rPr>
        <w:t>V</w:t>
      </w:r>
      <w:r w:rsidRPr="005C74A6">
        <w:rPr>
          <w:b w:val="0"/>
          <w:sz w:val="20"/>
          <w:szCs w:val="20"/>
        </w:rPr>
        <w:t>ir: Statistični urad Republike Slovenije, 2016.</w:t>
      </w:r>
    </w:p>
    <w:p w14:paraId="1309BA8E" w14:textId="77777777" w:rsidR="00FD30F9" w:rsidRPr="009725A9" w:rsidRDefault="00FD30F9" w:rsidP="00FD30F9">
      <w:pPr>
        <w:spacing w:after="0"/>
        <w:jc w:val="both"/>
        <w:rPr>
          <w:rFonts w:cs="Arial"/>
        </w:rPr>
      </w:pPr>
    </w:p>
    <w:p w14:paraId="77469A79" w14:textId="77777777" w:rsidR="00B40C92" w:rsidRPr="009725A9" w:rsidRDefault="00B40C92" w:rsidP="00B40C92">
      <w:pPr>
        <w:spacing w:after="0"/>
        <w:jc w:val="both"/>
        <w:rPr>
          <w:lang w:val="sl-SI"/>
        </w:rPr>
      </w:pPr>
      <w:r w:rsidRPr="009154C5">
        <w:rPr>
          <w:rFonts w:cs="Arial"/>
          <w:lang w:val="sl-SI"/>
        </w:rPr>
        <w:t>Glede na standardno klasifikacijo dejavnosti (SKD) je leta 2014 največ podjetij delovalo na področju, trgovine, vzdrževanja in popravila motornih vozil (151),</w:t>
      </w:r>
      <w:r w:rsidRPr="009154C5">
        <w:rPr>
          <w:rFonts w:cs="Arial"/>
          <w:color w:val="FF0000"/>
          <w:lang w:val="sl-SI"/>
        </w:rPr>
        <w:t xml:space="preserve"> </w:t>
      </w:r>
      <w:r w:rsidRPr="009154C5">
        <w:rPr>
          <w:rFonts w:cs="Arial"/>
          <w:lang w:val="sl-SI"/>
        </w:rPr>
        <w:t xml:space="preserve">sledi področje </w:t>
      </w:r>
      <w:r w:rsidRPr="009154C5">
        <w:rPr>
          <w:rFonts w:ascii="Calibri" w:hAnsi="Calibri"/>
          <w:lang w:val="sl-SI"/>
        </w:rPr>
        <w:t>Strokovne, znanstvene in tehnične dejavnosti</w:t>
      </w:r>
      <w:r w:rsidRPr="009154C5">
        <w:rPr>
          <w:rFonts w:cs="Arial"/>
          <w:lang w:val="sl-SI"/>
        </w:rPr>
        <w:t xml:space="preserve"> (150) ter področje, ki je klasificiran pod druge dejavnosti ter gradbeništvo (135).</w:t>
      </w:r>
      <w:r w:rsidRPr="009154C5">
        <w:rPr>
          <w:rFonts w:cs="Arial"/>
          <w:color w:val="FF0000"/>
          <w:lang w:val="sl-SI"/>
        </w:rPr>
        <w:t xml:space="preserve"> </w:t>
      </w:r>
      <w:r w:rsidRPr="009154C5">
        <w:rPr>
          <w:rFonts w:cs="Arial"/>
          <w:lang w:val="sl-SI"/>
        </w:rPr>
        <w:t>V letih 2008-2014 se je glede na SKD dodatno odprlo 66 podjetij.</w:t>
      </w:r>
    </w:p>
    <w:p w14:paraId="6AA0F955" w14:textId="4D4B22AE" w:rsidR="005A69BF" w:rsidRDefault="005A69BF">
      <w:pPr>
        <w:rPr>
          <w:b/>
          <w:bCs/>
          <w:szCs w:val="18"/>
          <w:lang w:val="sl-SI"/>
        </w:rPr>
      </w:pPr>
      <w:r>
        <w:br w:type="page"/>
      </w:r>
    </w:p>
    <w:p w14:paraId="3C8A28F1" w14:textId="5321869A" w:rsidR="00FD30F9" w:rsidRPr="000D7F43" w:rsidRDefault="00FD30F9" w:rsidP="00DD27C8">
      <w:pPr>
        <w:pStyle w:val="Napis"/>
        <w:spacing w:line="240" w:lineRule="auto"/>
        <w:jc w:val="both"/>
        <w:rPr>
          <w:sz w:val="20"/>
          <w:szCs w:val="20"/>
        </w:rPr>
      </w:pPr>
      <w:bookmarkStart w:id="78" w:name="_Toc503774445"/>
      <w:r w:rsidRPr="000D7F43">
        <w:rPr>
          <w:sz w:val="20"/>
          <w:szCs w:val="20"/>
        </w:rPr>
        <w:lastRenderedPageBreak/>
        <w:t xml:space="preserve">Tabela </w:t>
      </w:r>
      <w:r w:rsidR="00CF390A" w:rsidRPr="000D7F43">
        <w:rPr>
          <w:sz w:val="20"/>
          <w:szCs w:val="20"/>
        </w:rPr>
        <w:fldChar w:fldCharType="begin"/>
      </w:r>
      <w:r w:rsidR="00653A4F" w:rsidRPr="000D7F43">
        <w:rPr>
          <w:sz w:val="20"/>
          <w:szCs w:val="20"/>
        </w:rPr>
        <w:instrText xml:space="preserve"> SEQ Tabela \* ARABIC </w:instrText>
      </w:r>
      <w:r w:rsidR="00CF390A" w:rsidRPr="000D7F43">
        <w:rPr>
          <w:sz w:val="20"/>
          <w:szCs w:val="20"/>
        </w:rPr>
        <w:fldChar w:fldCharType="separate"/>
      </w:r>
      <w:r w:rsidR="00846BEC">
        <w:rPr>
          <w:noProof/>
          <w:sz w:val="20"/>
          <w:szCs w:val="20"/>
        </w:rPr>
        <w:t>9</w:t>
      </w:r>
      <w:r w:rsidR="00CF390A" w:rsidRPr="000D7F43">
        <w:rPr>
          <w:sz w:val="20"/>
          <w:szCs w:val="20"/>
        </w:rPr>
        <w:fldChar w:fldCharType="end"/>
      </w:r>
      <w:r w:rsidRPr="000D7F43">
        <w:rPr>
          <w:sz w:val="20"/>
          <w:szCs w:val="20"/>
        </w:rPr>
        <w:t>: Število mikro, majhnih in srednjih podjetij po pravnoorganizacijskih oblikah v občini Trbovlje 2008-2014</w:t>
      </w:r>
      <w:bookmarkEnd w:id="78"/>
      <w:r w:rsidRPr="000D7F43">
        <w:rPr>
          <w:sz w:val="20"/>
          <w:szCs w:val="20"/>
        </w:rPr>
        <w:t xml:space="preserve"> </w:t>
      </w:r>
    </w:p>
    <w:tbl>
      <w:tblPr>
        <w:tblW w:w="8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0"/>
        <w:gridCol w:w="984"/>
        <w:gridCol w:w="1590"/>
        <w:gridCol w:w="1230"/>
        <w:gridCol w:w="1230"/>
        <w:gridCol w:w="1230"/>
        <w:gridCol w:w="1230"/>
      </w:tblGrid>
      <w:tr w:rsidR="00FD30F9" w14:paraId="733D7871" w14:textId="77777777" w:rsidTr="005A69BF">
        <w:trPr>
          <w:trHeight w:val="20"/>
        </w:trPr>
        <w:tc>
          <w:tcPr>
            <w:tcW w:w="1230" w:type="dxa"/>
            <w:shd w:val="clear" w:color="000000" w:fill="8DB4E3"/>
            <w:tcMar>
              <w:top w:w="15" w:type="dxa"/>
              <w:left w:w="15" w:type="dxa"/>
              <w:bottom w:w="0" w:type="dxa"/>
              <w:right w:w="15" w:type="dxa"/>
            </w:tcMar>
            <w:vAlign w:val="center"/>
            <w:hideMark/>
          </w:tcPr>
          <w:p w14:paraId="1B517115"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Občina Trbovlje</w:t>
            </w:r>
          </w:p>
        </w:tc>
        <w:tc>
          <w:tcPr>
            <w:tcW w:w="984" w:type="dxa"/>
            <w:shd w:val="clear" w:color="000000" w:fill="8DB4E3"/>
            <w:tcMar>
              <w:top w:w="15" w:type="dxa"/>
              <w:left w:w="15" w:type="dxa"/>
              <w:bottom w:w="0" w:type="dxa"/>
              <w:right w:w="15" w:type="dxa"/>
            </w:tcMar>
            <w:vAlign w:val="center"/>
            <w:hideMark/>
          </w:tcPr>
          <w:p w14:paraId="1E6BE9B4"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 </w:t>
            </w:r>
          </w:p>
        </w:tc>
        <w:tc>
          <w:tcPr>
            <w:tcW w:w="1590" w:type="dxa"/>
            <w:shd w:val="clear" w:color="000000" w:fill="8DB4E3"/>
            <w:tcMar>
              <w:top w:w="15" w:type="dxa"/>
              <w:left w:w="15" w:type="dxa"/>
              <w:bottom w:w="0" w:type="dxa"/>
              <w:right w:w="15" w:type="dxa"/>
            </w:tcMar>
            <w:vAlign w:val="center"/>
            <w:hideMark/>
          </w:tcPr>
          <w:p w14:paraId="2CF16546"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 </w:t>
            </w:r>
          </w:p>
        </w:tc>
        <w:tc>
          <w:tcPr>
            <w:tcW w:w="1230" w:type="dxa"/>
            <w:shd w:val="clear" w:color="000000" w:fill="8DB4E3"/>
            <w:tcMar>
              <w:top w:w="15" w:type="dxa"/>
              <w:left w:w="15" w:type="dxa"/>
              <w:bottom w:w="0" w:type="dxa"/>
              <w:right w:w="15" w:type="dxa"/>
            </w:tcMar>
            <w:vAlign w:val="center"/>
            <w:hideMark/>
          </w:tcPr>
          <w:p w14:paraId="43C701D3"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Gospodarske družbe</w:t>
            </w:r>
          </w:p>
        </w:tc>
        <w:tc>
          <w:tcPr>
            <w:tcW w:w="1230" w:type="dxa"/>
            <w:shd w:val="clear" w:color="000000" w:fill="8DB4E3"/>
            <w:tcMar>
              <w:top w:w="15" w:type="dxa"/>
              <w:left w:w="15" w:type="dxa"/>
              <w:bottom w:w="0" w:type="dxa"/>
              <w:right w:w="15" w:type="dxa"/>
            </w:tcMar>
            <w:vAlign w:val="center"/>
            <w:hideMark/>
          </w:tcPr>
          <w:p w14:paraId="449DDBDC"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Druge pravne osebe*</w:t>
            </w:r>
          </w:p>
        </w:tc>
        <w:tc>
          <w:tcPr>
            <w:tcW w:w="1230" w:type="dxa"/>
            <w:shd w:val="clear" w:color="000000" w:fill="8DB4E3"/>
            <w:tcMar>
              <w:top w:w="15" w:type="dxa"/>
              <w:left w:w="15" w:type="dxa"/>
              <w:bottom w:w="0" w:type="dxa"/>
              <w:right w:w="15" w:type="dxa"/>
            </w:tcMar>
            <w:vAlign w:val="center"/>
            <w:hideMark/>
          </w:tcPr>
          <w:p w14:paraId="77086973"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Fizične osebe</w:t>
            </w:r>
          </w:p>
        </w:tc>
        <w:tc>
          <w:tcPr>
            <w:tcW w:w="1230" w:type="dxa"/>
            <w:shd w:val="clear" w:color="000000" w:fill="8DB4E3"/>
            <w:tcMar>
              <w:top w:w="15" w:type="dxa"/>
              <w:left w:w="15" w:type="dxa"/>
              <w:bottom w:w="0" w:type="dxa"/>
              <w:right w:w="15" w:type="dxa"/>
            </w:tcMar>
            <w:vAlign w:val="center"/>
            <w:hideMark/>
          </w:tcPr>
          <w:p w14:paraId="18C25B83" w14:textId="77777777" w:rsidR="00FD30F9" w:rsidRDefault="00FD30F9" w:rsidP="005A69BF">
            <w:pPr>
              <w:spacing w:after="0"/>
              <w:jc w:val="center"/>
              <w:rPr>
                <w:rFonts w:ascii="Calibri" w:hAnsi="Calibri"/>
                <w:b/>
                <w:bCs/>
                <w:color w:val="000000"/>
                <w:sz w:val="20"/>
                <w:szCs w:val="20"/>
              </w:rPr>
            </w:pPr>
            <w:r>
              <w:rPr>
                <w:rFonts w:ascii="Calibri" w:hAnsi="Calibri"/>
                <w:b/>
                <w:bCs/>
                <w:color w:val="000000"/>
                <w:sz w:val="20"/>
                <w:szCs w:val="20"/>
              </w:rPr>
              <w:t>Skupaj</w:t>
            </w:r>
          </w:p>
        </w:tc>
      </w:tr>
      <w:tr w:rsidR="00FD30F9" w14:paraId="65DBB46F" w14:textId="77777777" w:rsidTr="005A69BF">
        <w:trPr>
          <w:trHeight w:val="20"/>
        </w:trPr>
        <w:tc>
          <w:tcPr>
            <w:tcW w:w="1230" w:type="dxa"/>
            <w:vMerge w:val="restart"/>
            <w:shd w:val="clear" w:color="000000" w:fill="8DB4E3"/>
            <w:tcMar>
              <w:top w:w="15" w:type="dxa"/>
              <w:left w:w="15" w:type="dxa"/>
              <w:bottom w:w="0" w:type="dxa"/>
              <w:right w:w="15" w:type="dxa"/>
            </w:tcMar>
            <w:vAlign w:val="center"/>
            <w:hideMark/>
          </w:tcPr>
          <w:p w14:paraId="18428EAC"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2008</w:t>
            </w:r>
          </w:p>
        </w:tc>
        <w:tc>
          <w:tcPr>
            <w:tcW w:w="984" w:type="dxa"/>
            <w:vMerge w:val="restart"/>
            <w:shd w:val="clear" w:color="000000" w:fill="B8CCE4"/>
            <w:tcMar>
              <w:top w:w="15" w:type="dxa"/>
              <w:left w:w="15" w:type="dxa"/>
              <w:bottom w:w="0" w:type="dxa"/>
              <w:right w:w="15" w:type="dxa"/>
            </w:tcMar>
            <w:vAlign w:val="center"/>
            <w:hideMark/>
          </w:tcPr>
          <w:p w14:paraId="4C682DA2" w14:textId="77777777" w:rsidR="00FD30F9" w:rsidRDefault="00FD30F9" w:rsidP="005A69BF">
            <w:pPr>
              <w:spacing w:after="0"/>
              <w:rPr>
                <w:rFonts w:ascii="Calibri" w:hAnsi="Calibri"/>
                <w:color w:val="000000"/>
                <w:sz w:val="20"/>
                <w:szCs w:val="20"/>
              </w:rPr>
            </w:pPr>
            <w:r>
              <w:rPr>
                <w:rFonts w:ascii="Calibri" w:hAnsi="Calibri"/>
                <w:color w:val="000000"/>
                <w:sz w:val="20"/>
                <w:szCs w:val="20"/>
              </w:rPr>
              <w:t>Število podjetij</w:t>
            </w:r>
          </w:p>
        </w:tc>
        <w:tc>
          <w:tcPr>
            <w:tcW w:w="0" w:type="auto"/>
            <w:shd w:val="clear" w:color="000000" w:fill="B8CCE4"/>
            <w:noWrap/>
            <w:tcMar>
              <w:top w:w="15" w:type="dxa"/>
              <w:left w:w="15" w:type="dxa"/>
              <w:bottom w:w="0" w:type="dxa"/>
              <w:right w:w="15" w:type="dxa"/>
            </w:tcMar>
            <w:vAlign w:val="center"/>
            <w:hideMark/>
          </w:tcPr>
          <w:p w14:paraId="53AB6ED3"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Mikro podjetje</w:t>
            </w:r>
          </w:p>
        </w:tc>
        <w:tc>
          <w:tcPr>
            <w:tcW w:w="0" w:type="auto"/>
            <w:shd w:val="clear" w:color="auto" w:fill="auto"/>
            <w:noWrap/>
            <w:tcMar>
              <w:top w:w="15" w:type="dxa"/>
              <w:left w:w="15" w:type="dxa"/>
              <w:bottom w:w="0" w:type="dxa"/>
              <w:right w:w="15" w:type="dxa"/>
            </w:tcMar>
            <w:vAlign w:val="center"/>
            <w:hideMark/>
          </w:tcPr>
          <w:p w14:paraId="72C77FB9"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210</w:t>
            </w:r>
          </w:p>
        </w:tc>
        <w:tc>
          <w:tcPr>
            <w:tcW w:w="0" w:type="auto"/>
            <w:shd w:val="clear" w:color="auto" w:fill="auto"/>
            <w:noWrap/>
            <w:tcMar>
              <w:top w:w="15" w:type="dxa"/>
              <w:left w:w="15" w:type="dxa"/>
              <w:bottom w:w="0" w:type="dxa"/>
              <w:right w:w="15" w:type="dxa"/>
            </w:tcMar>
            <w:vAlign w:val="center"/>
            <w:hideMark/>
          </w:tcPr>
          <w:p w14:paraId="6A7BCBB3"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178</w:t>
            </w:r>
          </w:p>
        </w:tc>
        <w:tc>
          <w:tcPr>
            <w:tcW w:w="0" w:type="auto"/>
            <w:shd w:val="clear" w:color="auto" w:fill="auto"/>
            <w:noWrap/>
            <w:tcMar>
              <w:top w:w="15" w:type="dxa"/>
              <w:left w:w="15" w:type="dxa"/>
              <w:bottom w:w="0" w:type="dxa"/>
              <w:right w:w="15" w:type="dxa"/>
            </w:tcMar>
            <w:vAlign w:val="center"/>
            <w:hideMark/>
          </w:tcPr>
          <w:p w14:paraId="2A4276A8"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504</w:t>
            </w:r>
          </w:p>
        </w:tc>
        <w:tc>
          <w:tcPr>
            <w:tcW w:w="0" w:type="auto"/>
            <w:shd w:val="clear" w:color="auto" w:fill="auto"/>
            <w:noWrap/>
            <w:tcMar>
              <w:top w:w="15" w:type="dxa"/>
              <w:left w:w="15" w:type="dxa"/>
              <w:bottom w:w="0" w:type="dxa"/>
              <w:right w:w="15" w:type="dxa"/>
            </w:tcMar>
            <w:vAlign w:val="center"/>
            <w:hideMark/>
          </w:tcPr>
          <w:p w14:paraId="52CEE2B2"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892</w:t>
            </w:r>
          </w:p>
        </w:tc>
      </w:tr>
      <w:tr w:rsidR="00FD30F9" w14:paraId="08F753C8" w14:textId="77777777" w:rsidTr="005A69BF">
        <w:trPr>
          <w:trHeight w:val="20"/>
        </w:trPr>
        <w:tc>
          <w:tcPr>
            <w:tcW w:w="0" w:type="auto"/>
            <w:vMerge/>
            <w:vAlign w:val="center"/>
            <w:hideMark/>
          </w:tcPr>
          <w:p w14:paraId="38A5E423"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4F2DD613"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2C7A7C0F"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Majhno podjetje</w:t>
            </w:r>
          </w:p>
        </w:tc>
        <w:tc>
          <w:tcPr>
            <w:tcW w:w="0" w:type="auto"/>
            <w:shd w:val="clear" w:color="auto" w:fill="auto"/>
            <w:noWrap/>
            <w:tcMar>
              <w:top w:w="15" w:type="dxa"/>
              <w:left w:w="15" w:type="dxa"/>
              <w:bottom w:w="0" w:type="dxa"/>
              <w:right w:w="15" w:type="dxa"/>
            </w:tcMar>
            <w:vAlign w:val="center"/>
            <w:hideMark/>
          </w:tcPr>
          <w:p w14:paraId="71F6072A"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33</w:t>
            </w:r>
          </w:p>
        </w:tc>
        <w:tc>
          <w:tcPr>
            <w:tcW w:w="0" w:type="auto"/>
            <w:shd w:val="clear" w:color="auto" w:fill="auto"/>
            <w:noWrap/>
            <w:tcMar>
              <w:top w:w="15" w:type="dxa"/>
              <w:left w:w="15" w:type="dxa"/>
              <w:bottom w:w="0" w:type="dxa"/>
              <w:right w:w="15" w:type="dxa"/>
            </w:tcMar>
            <w:vAlign w:val="center"/>
            <w:hideMark/>
          </w:tcPr>
          <w:p w14:paraId="067DCD8C"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11</w:t>
            </w:r>
          </w:p>
        </w:tc>
        <w:tc>
          <w:tcPr>
            <w:tcW w:w="0" w:type="auto"/>
            <w:shd w:val="clear" w:color="auto" w:fill="auto"/>
            <w:noWrap/>
            <w:tcMar>
              <w:top w:w="15" w:type="dxa"/>
              <w:left w:w="15" w:type="dxa"/>
              <w:bottom w:w="0" w:type="dxa"/>
              <w:right w:w="15" w:type="dxa"/>
            </w:tcMar>
            <w:vAlign w:val="center"/>
            <w:hideMark/>
          </w:tcPr>
          <w:p w14:paraId="23432DEE"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9</w:t>
            </w:r>
          </w:p>
        </w:tc>
        <w:tc>
          <w:tcPr>
            <w:tcW w:w="0" w:type="auto"/>
            <w:shd w:val="clear" w:color="auto" w:fill="auto"/>
            <w:noWrap/>
            <w:tcMar>
              <w:top w:w="15" w:type="dxa"/>
              <w:left w:w="15" w:type="dxa"/>
              <w:bottom w:w="0" w:type="dxa"/>
              <w:right w:w="15" w:type="dxa"/>
            </w:tcMar>
            <w:vAlign w:val="center"/>
            <w:hideMark/>
          </w:tcPr>
          <w:p w14:paraId="6345D488"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53</w:t>
            </w:r>
          </w:p>
        </w:tc>
      </w:tr>
      <w:tr w:rsidR="00FD30F9" w14:paraId="603BA7A6" w14:textId="77777777" w:rsidTr="005A69BF">
        <w:trPr>
          <w:trHeight w:val="20"/>
        </w:trPr>
        <w:tc>
          <w:tcPr>
            <w:tcW w:w="0" w:type="auto"/>
            <w:vMerge/>
            <w:vAlign w:val="center"/>
            <w:hideMark/>
          </w:tcPr>
          <w:p w14:paraId="1355C220"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5C050E61"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49058763" w14:textId="77777777" w:rsidR="00FD30F9" w:rsidRDefault="00FD30F9" w:rsidP="005A69BF">
            <w:pPr>
              <w:spacing w:after="0"/>
              <w:rPr>
                <w:rFonts w:ascii="Calibri" w:hAnsi="Calibri"/>
                <w:color w:val="000000"/>
                <w:sz w:val="20"/>
                <w:szCs w:val="20"/>
              </w:rPr>
            </w:pPr>
            <w:r>
              <w:rPr>
                <w:rFonts w:ascii="Calibri" w:hAnsi="Calibri"/>
                <w:color w:val="000000"/>
                <w:sz w:val="20"/>
                <w:szCs w:val="20"/>
              </w:rPr>
              <w:t>Srednje podjetje</w:t>
            </w:r>
          </w:p>
        </w:tc>
        <w:tc>
          <w:tcPr>
            <w:tcW w:w="0" w:type="auto"/>
            <w:shd w:val="clear" w:color="auto" w:fill="auto"/>
            <w:noWrap/>
            <w:tcMar>
              <w:top w:w="15" w:type="dxa"/>
              <w:left w:w="15" w:type="dxa"/>
              <w:bottom w:w="0" w:type="dxa"/>
              <w:right w:w="15" w:type="dxa"/>
            </w:tcMar>
            <w:vAlign w:val="center"/>
            <w:hideMark/>
          </w:tcPr>
          <w:p w14:paraId="7427CD3C"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12</w:t>
            </w:r>
          </w:p>
        </w:tc>
        <w:tc>
          <w:tcPr>
            <w:tcW w:w="0" w:type="auto"/>
            <w:shd w:val="clear" w:color="auto" w:fill="auto"/>
            <w:noWrap/>
            <w:tcMar>
              <w:top w:w="15" w:type="dxa"/>
              <w:left w:w="15" w:type="dxa"/>
              <w:bottom w:w="0" w:type="dxa"/>
              <w:right w:w="15" w:type="dxa"/>
            </w:tcMar>
            <w:vAlign w:val="center"/>
            <w:hideMark/>
          </w:tcPr>
          <w:p w14:paraId="35F962B2"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6</w:t>
            </w:r>
          </w:p>
        </w:tc>
        <w:tc>
          <w:tcPr>
            <w:tcW w:w="0" w:type="auto"/>
            <w:shd w:val="clear" w:color="auto" w:fill="auto"/>
            <w:noWrap/>
            <w:tcMar>
              <w:top w:w="15" w:type="dxa"/>
              <w:left w:w="15" w:type="dxa"/>
              <w:bottom w:w="0" w:type="dxa"/>
              <w:right w:w="15" w:type="dxa"/>
            </w:tcMar>
            <w:vAlign w:val="center"/>
            <w:hideMark/>
          </w:tcPr>
          <w:p w14:paraId="3B4C0FB8"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0</w:t>
            </w:r>
          </w:p>
        </w:tc>
        <w:tc>
          <w:tcPr>
            <w:tcW w:w="0" w:type="auto"/>
            <w:shd w:val="clear" w:color="auto" w:fill="auto"/>
            <w:noWrap/>
            <w:tcMar>
              <w:top w:w="15" w:type="dxa"/>
              <w:left w:w="15" w:type="dxa"/>
              <w:bottom w:w="0" w:type="dxa"/>
              <w:right w:w="15" w:type="dxa"/>
            </w:tcMar>
            <w:vAlign w:val="center"/>
            <w:hideMark/>
          </w:tcPr>
          <w:p w14:paraId="7003E380"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18</w:t>
            </w:r>
          </w:p>
        </w:tc>
      </w:tr>
      <w:tr w:rsidR="00FD30F9" w14:paraId="7370DE4B" w14:textId="77777777" w:rsidTr="005A69BF">
        <w:trPr>
          <w:trHeight w:val="20"/>
        </w:trPr>
        <w:tc>
          <w:tcPr>
            <w:tcW w:w="1230" w:type="dxa"/>
            <w:vMerge w:val="restart"/>
            <w:shd w:val="clear" w:color="000000" w:fill="8DB4E3"/>
            <w:tcMar>
              <w:top w:w="15" w:type="dxa"/>
              <w:left w:w="15" w:type="dxa"/>
              <w:bottom w:w="0" w:type="dxa"/>
              <w:right w:w="15" w:type="dxa"/>
            </w:tcMar>
            <w:vAlign w:val="center"/>
            <w:hideMark/>
          </w:tcPr>
          <w:p w14:paraId="6B9B78C6"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2009</w:t>
            </w:r>
          </w:p>
        </w:tc>
        <w:tc>
          <w:tcPr>
            <w:tcW w:w="984" w:type="dxa"/>
            <w:vMerge w:val="restart"/>
            <w:shd w:val="clear" w:color="000000" w:fill="B8CCE4"/>
            <w:tcMar>
              <w:top w:w="15" w:type="dxa"/>
              <w:left w:w="15" w:type="dxa"/>
              <w:bottom w:w="0" w:type="dxa"/>
              <w:right w:w="15" w:type="dxa"/>
            </w:tcMar>
            <w:vAlign w:val="center"/>
            <w:hideMark/>
          </w:tcPr>
          <w:p w14:paraId="46752C3B" w14:textId="77777777" w:rsidR="00FD30F9" w:rsidRDefault="00FD30F9" w:rsidP="005A69BF">
            <w:pPr>
              <w:spacing w:after="0"/>
              <w:rPr>
                <w:rFonts w:ascii="Calibri" w:hAnsi="Calibri"/>
                <w:color w:val="000000"/>
                <w:sz w:val="20"/>
                <w:szCs w:val="20"/>
              </w:rPr>
            </w:pPr>
            <w:r>
              <w:rPr>
                <w:rFonts w:ascii="Calibri" w:hAnsi="Calibri"/>
                <w:color w:val="000000"/>
                <w:sz w:val="20"/>
                <w:szCs w:val="20"/>
              </w:rPr>
              <w:t>Število podjetij</w:t>
            </w:r>
          </w:p>
        </w:tc>
        <w:tc>
          <w:tcPr>
            <w:tcW w:w="0" w:type="auto"/>
            <w:shd w:val="clear" w:color="000000" w:fill="B8CCE4"/>
            <w:noWrap/>
            <w:tcMar>
              <w:top w:w="15" w:type="dxa"/>
              <w:left w:w="15" w:type="dxa"/>
              <w:bottom w:w="0" w:type="dxa"/>
              <w:right w:w="15" w:type="dxa"/>
            </w:tcMar>
            <w:vAlign w:val="center"/>
            <w:hideMark/>
          </w:tcPr>
          <w:p w14:paraId="182EA748"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Mikro podjetje</w:t>
            </w:r>
          </w:p>
        </w:tc>
        <w:tc>
          <w:tcPr>
            <w:tcW w:w="0" w:type="auto"/>
            <w:shd w:val="clear" w:color="auto" w:fill="auto"/>
            <w:noWrap/>
            <w:tcMar>
              <w:top w:w="15" w:type="dxa"/>
              <w:left w:w="15" w:type="dxa"/>
              <w:bottom w:w="0" w:type="dxa"/>
              <w:right w:w="15" w:type="dxa"/>
            </w:tcMar>
            <w:vAlign w:val="center"/>
            <w:hideMark/>
          </w:tcPr>
          <w:p w14:paraId="50D43272"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228</w:t>
            </w:r>
          </w:p>
        </w:tc>
        <w:tc>
          <w:tcPr>
            <w:tcW w:w="0" w:type="auto"/>
            <w:shd w:val="clear" w:color="auto" w:fill="auto"/>
            <w:noWrap/>
            <w:tcMar>
              <w:top w:w="15" w:type="dxa"/>
              <w:left w:w="15" w:type="dxa"/>
              <w:bottom w:w="0" w:type="dxa"/>
              <w:right w:w="15" w:type="dxa"/>
            </w:tcMar>
            <w:vAlign w:val="center"/>
            <w:hideMark/>
          </w:tcPr>
          <w:p w14:paraId="77A02F94"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182</w:t>
            </w:r>
          </w:p>
        </w:tc>
        <w:tc>
          <w:tcPr>
            <w:tcW w:w="0" w:type="auto"/>
            <w:shd w:val="clear" w:color="auto" w:fill="auto"/>
            <w:noWrap/>
            <w:tcMar>
              <w:top w:w="15" w:type="dxa"/>
              <w:left w:w="15" w:type="dxa"/>
              <w:bottom w:w="0" w:type="dxa"/>
              <w:right w:w="15" w:type="dxa"/>
            </w:tcMar>
            <w:vAlign w:val="center"/>
            <w:hideMark/>
          </w:tcPr>
          <w:p w14:paraId="574E3DBF"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525</w:t>
            </w:r>
          </w:p>
        </w:tc>
        <w:tc>
          <w:tcPr>
            <w:tcW w:w="0" w:type="auto"/>
            <w:shd w:val="clear" w:color="auto" w:fill="auto"/>
            <w:noWrap/>
            <w:tcMar>
              <w:top w:w="15" w:type="dxa"/>
              <w:left w:w="15" w:type="dxa"/>
              <w:bottom w:w="0" w:type="dxa"/>
              <w:right w:w="15" w:type="dxa"/>
            </w:tcMar>
            <w:vAlign w:val="center"/>
            <w:hideMark/>
          </w:tcPr>
          <w:p w14:paraId="6FA3A153"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935</w:t>
            </w:r>
          </w:p>
        </w:tc>
      </w:tr>
      <w:tr w:rsidR="00FD30F9" w14:paraId="3BCE3963" w14:textId="77777777" w:rsidTr="005A69BF">
        <w:trPr>
          <w:trHeight w:val="20"/>
        </w:trPr>
        <w:tc>
          <w:tcPr>
            <w:tcW w:w="0" w:type="auto"/>
            <w:vMerge/>
            <w:vAlign w:val="center"/>
            <w:hideMark/>
          </w:tcPr>
          <w:p w14:paraId="4C0CC7E0"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215CB41E"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7C76B145"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Majhno podjetje</w:t>
            </w:r>
          </w:p>
        </w:tc>
        <w:tc>
          <w:tcPr>
            <w:tcW w:w="0" w:type="auto"/>
            <w:shd w:val="clear" w:color="auto" w:fill="auto"/>
            <w:noWrap/>
            <w:tcMar>
              <w:top w:w="15" w:type="dxa"/>
              <w:left w:w="15" w:type="dxa"/>
              <w:bottom w:w="0" w:type="dxa"/>
              <w:right w:w="15" w:type="dxa"/>
            </w:tcMar>
            <w:vAlign w:val="center"/>
            <w:hideMark/>
          </w:tcPr>
          <w:p w14:paraId="707BA41E"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34</w:t>
            </w:r>
          </w:p>
        </w:tc>
        <w:tc>
          <w:tcPr>
            <w:tcW w:w="0" w:type="auto"/>
            <w:shd w:val="clear" w:color="auto" w:fill="auto"/>
            <w:noWrap/>
            <w:tcMar>
              <w:top w:w="15" w:type="dxa"/>
              <w:left w:w="15" w:type="dxa"/>
              <w:bottom w:w="0" w:type="dxa"/>
              <w:right w:w="15" w:type="dxa"/>
            </w:tcMar>
            <w:vAlign w:val="center"/>
            <w:hideMark/>
          </w:tcPr>
          <w:p w14:paraId="5253FD12"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10</w:t>
            </w:r>
          </w:p>
        </w:tc>
        <w:tc>
          <w:tcPr>
            <w:tcW w:w="0" w:type="auto"/>
            <w:shd w:val="clear" w:color="auto" w:fill="auto"/>
            <w:noWrap/>
            <w:tcMar>
              <w:top w:w="15" w:type="dxa"/>
              <w:left w:w="15" w:type="dxa"/>
              <w:bottom w:w="0" w:type="dxa"/>
              <w:right w:w="15" w:type="dxa"/>
            </w:tcMar>
            <w:vAlign w:val="center"/>
            <w:hideMark/>
          </w:tcPr>
          <w:p w14:paraId="7B208436"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7</w:t>
            </w:r>
          </w:p>
        </w:tc>
        <w:tc>
          <w:tcPr>
            <w:tcW w:w="0" w:type="auto"/>
            <w:shd w:val="clear" w:color="auto" w:fill="auto"/>
            <w:noWrap/>
            <w:tcMar>
              <w:top w:w="15" w:type="dxa"/>
              <w:left w:w="15" w:type="dxa"/>
              <w:bottom w:w="0" w:type="dxa"/>
              <w:right w:w="15" w:type="dxa"/>
            </w:tcMar>
            <w:vAlign w:val="center"/>
            <w:hideMark/>
          </w:tcPr>
          <w:p w14:paraId="297D024E"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51</w:t>
            </w:r>
          </w:p>
        </w:tc>
      </w:tr>
      <w:tr w:rsidR="00FD30F9" w14:paraId="4F139CBE" w14:textId="77777777" w:rsidTr="005A69BF">
        <w:trPr>
          <w:trHeight w:val="20"/>
        </w:trPr>
        <w:tc>
          <w:tcPr>
            <w:tcW w:w="0" w:type="auto"/>
            <w:vMerge/>
            <w:vAlign w:val="center"/>
            <w:hideMark/>
          </w:tcPr>
          <w:p w14:paraId="717C56A4"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4A14BCF3"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18A19B5C" w14:textId="77777777" w:rsidR="00FD30F9" w:rsidRDefault="00FD30F9" w:rsidP="005A69BF">
            <w:pPr>
              <w:spacing w:after="0"/>
              <w:rPr>
                <w:rFonts w:ascii="Calibri" w:hAnsi="Calibri"/>
                <w:color w:val="000000"/>
                <w:sz w:val="20"/>
                <w:szCs w:val="20"/>
              </w:rPr>
            </w:pPr>
            <w:r>
              <w:rPr>
                <w:rFonts w:ascii="Calibri" w:hAnsi="Calibri"/>
                <w:color w:val="000000"/>
                <w:sz w:val="20"/>
                <w:szCs w:val="20"/>
              </w:rPr>
              <w:t>Srednje podjetje</w:t>
            </w:r>
          </w:p>
        </w:tc>
        <w:tc>
          <w:tcPr>
            <w:tcW w:w="0" w:type="auto"/>
            <w:shd w:val="clear" w:color="auto" w:fill="auto"/>
            <w:noWrap/>
            <w:tcMar>
              <w:top w:w="15" w:type="dxa"/>
              <w:left w:w="15" w:type="dxa"/>
              <w:bottom w:w="0" w:type="dxa"/>
              <w:right w:w="15" w:type="dxa"/>
            </w:tcMar>
            <w:vAlign w:val="center"/>
            <w:hideMark/>
          </w:tcPr>
          <w:p w14:paraId="0AD1CD2D"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9</w:t>
            </w:r>
          </w:p>
        </w:tc>
        <w:tc>
          <w:tcPr>
            <w:tcW w:w="0" w:type="auto"/>
            <w:shd w:val="clear" w:color="auto" w:fill="auto"/>
            <w:noWrap/>
            <w:tcMar>
              <w:top w:w="15" w:type="dxa"/>
              <w:left w:w="15" w:type="dxa"/>
              <w:bottom w:w="0" w:type="dxa"/>
              <w:right w:w="15" w:type="dxa"/>
            </w:tcMar>
            <w:vAlign w:val="center"/>
            <w:hideMark/>
          </w:tcPr>
          <w:p w14:paraId="2DB8E608"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7</w:t>
            </w:r>
          </w:p>
        </w:tc>
        <w:tc>
          <w:tcPr>
            <w:tcW w:w="0" w:type="auto"/>
            <w:shd w:val="clear" w:color="auto" w:fill="auto"/>
            <w:noWrap/>
            <w:tcMar>
              <w:top w:w="15" w:type="dxa"/>
              <w:left w:w="15" w:type="dxa"/>
              <w:bottom w:w="0" w:type="dxa"/>
              <w:right w:w="15" w:type="dxa"/>
            </w:tcMar>
            <w:vAlign w:val="center"/>
            <w:hideMark/>
          </w:tcPr>
          <w:p w14:paraId="295D7A9A"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0</w:t>
            </w:r>
          </w:p>
        </w:tc>
        <w:tc>
          <w:tcPr>
            <w:tcW w:w="0" w:type="auto"/>
            <w:shd w:val="clear" w:color="auto" w:fill="auto"/>
            <w:noWrap/>
            <w:tcMar>
              <w:top w:w="15" w:type="dxa"/>
              <w:left w:w="15" w:type="dxa"/>
              <w:bottom w:w="0" w:type="dxa"/>
              <w:right w:w="15" w:type="dxa"/>
            </w:tcMar>
            <w:vAlign w:val="center"/>
            <w:hideMark/>
          </w:tcPr>
          <w:p w14:paraId="02353A8B"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16</w:t>
            </w:r>
          </w:p>
        </w:tc>
      </w:tr>
      <w:tr w:rsidR="00FD30F9" w14:paraId="012957F7" w14:textId="77777777" w:rsidTr="005A69BF">
        <w:trPr>
          <w:trHeight w:val="20"/>
        </w:trPr>
        <w:tc>
          <w:tcPr>
            <w:tcW w:w="1230" w:type="dxa"/>
            <w:vMerge w:val="restart"/>
            <w:shd w:val="clear" w:color="000000" w:fill="8DB4E3"/>
            <w:tcMar>
              <w:top w:w="15" w:type="dxa"/>
              <w:left w:w="15" w:type="dxa"/>
              <w:bottom w:w="0" w:type="dxa"/>
              <w:right w:w="15" w:type="dxa"/>
            </w:tcMar>
            <w:vAlign w:val="center"/>
            <w:hideMark/>
          </w:tcPr>
          <w:p w14:paraId="3E711259"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2010</w:t>
            </w:r>
          </w:p>
        </w:tc>
        <w:tc>
          <w:tcPr>
            <w:tcW w:w="984" w:type="dxa"/>
            <w:vMerge w:val="restart"/>
            <w:shd w:val="clear" w:color="000000" w:fill="B8CCE4"/>
            <w:tcMar>
              <w:top w:w="15" w:type="dxa"/>
              <w:left w:w="15" w:type="dxa"/>
              <w:bottom w:w="0" w:type="dxa"/>
              <w:right w:w="15" w:type="dxa"/>
            </w:tcMar>
            <w:vAlign w:val="center"/>
            <w:hideMark/>
          </w:tcPr>
          <w:p w14:paraId="12D9AB57" w14:textId="77777777" w:rsidR="00FD30F9" w:rsidRDefault="00FD30F9" w:rsidP="005A69BF">
            <w:pPr>
              <w:spacing w:after="0"/>
              <w:rPr>
                <w:rFonts w:ascii="Calibri" w:hAnsi="Calibri"/>
                <w:color w:val="000000"/>
                <w:sz w:val="20"/>
                <w:szCs w:val="20"/>
              </w:rPr>
            </w:pPr>
            <w:r>
              <w:rPr>
                <w:rFonts w:ascii="Calibri" w:hAnsi="Calibri"/>
                <w:color w:val="000000"/>
                <w:sz w:val="20"/>
                <w:szCs w:val="20"/>
              </w:rPr>
              <w:t>Število podjetij</w:t>
            </w:r>
          </w:p>
        </w:tc>
        <w:tc>
          <w:tcPr>
            <w:tcW w:w="0" w:type="auto"/>
            <w:shd w:val="clear" w:color="000000" w:fill="B8CCE4"/>
            <w:noWrap/>
            <w:tcMar>
              <w:top w:w="15" w:type="dxa"/>
              <w:left w:w="15" w:type="dxa"/>
              <w:bottom w:w="0" w:type="dxa"/>
              <w:right w:w="15" w:type="dxa"/>
            </w:tcMar>
            <w:vAlign w:val="center"/>
            <w:hideMark/>
          </w:tcPr>
          <w:p w14:paraId="438ED543"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Mikro podjetje</w:t>
            </w:r>
          </w:p>
        </w:tc>
        <w:tc>
          <w:tcPr>
            <w:tcW w:w="0" w:type="auto"/>
            <w:shd w:val="clear" w:color="auto" w:fill="auto"/>
            <w:noWrap/>
            <w:tcMar>
              <w:top w:w="15" w:type="dxa"/>
              <w:left w:w="15" w:type="dxa"/>
              <w:bottom w:w="0" w:type="dxa"/>
              <w:right w:w="15" w:type="dxa"/>
            </w:tcMar>
            <w:vAlign w:val="center"/>
            <w:hideMark/>
          </w:tcPr>
          <w:p w14:paraId="59984F11"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227</w:t>
            </w:r>
          </w:p>
        </w:tc>
        <w:tc>
          <w:tcPr>
            <w:tcW w:w="0" w:type="auto"/>
            <w:shd w:val="clear" w:color="auto" w:fill="auto"/>
            <w:noWrap/>
            <w:tcMar>
              <w:top w:w="15" w:type="dxa"/>
              <w:left w:w="15" w:type="dxa"/>
              <w:bottom w:w="0" w:type="dxa"/>
              <w:right w:w="15" w:type="dxa"/>
            </w:tcMar>
            <w:vAlign w:val="center"/>
            <w:hideMark/>
          </w:tcPr>
          <w:p w14:paraId="431E3650"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176</w:t>
            </w:r>
          </w:p>
        </w:tc>
        <w:tc>
          <w:tcPr>
            <w:tcW w:w="0" w:type="auto"/>
            <w:shd w:val="clear" w:color="auto" w:fill="auto"/>
            <w:noWrap/>
            <w:tcMar>
              <w:top w:w="15" w:type="dxa"/>
              <w:left w:w="15" w:type="dxa"/>
              <w:bottom w:w="0" w:type="dxa"/>
              <w:right w:w="15" w:type="dxa"/>
            </w:tcMar>
            <w:vAlign w:val="center"/>
            <w:hideMark/>
          </w:tcPr>
          <w:p w14:paraId="79166D8E"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564</w:t>
            </w:r>
          </w:p>
        </w:tc>
        <w:tc>
          <w:tcPr>
            <w:tcW w:w="0" w:type="auto"/>
            <w:shd w:val="clear" w:color="auto" w:fill="auto"/>
            <w:noWrap/>
            <w:tcMar>
              <w:top w:w="15" w:type="dxa"/>
              <w:left w:w="15" w:type="dxa"/>
              <w:bottom w:w="0" w:type="dxa"/>
              <w:right w:w="15" w:type="dxa"/>
            </w:tcMar>
            <w:vAlign w:val="center"/>
            <w:hideMark/>
          </w:tcPr>
          <w:p w14:paraId="6C75E043"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967</w:t>
            </w:r>
          </w:p>
        </w:tc>
      </w:tr>
      <w:tr w:rsidR="00FD30F9" w14:paraId="530B12F1" w14:textId="77777777" w:rsidTr="005A69BF">
        <w:trPr>
          <w:trHeight w:val="20"/>
        </w:trPr>
        <w:tc>
          <w:tcPr>
            <w:tcW w:w="0" w:type="auto"/>
            <w:vMerge/>
            <w:vAlign w:val="center"/>
            <w:hideMark/>
          </w:tcPr>
          <w:p w14:paraId="2A204851"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33831E00"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4822AB6C"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Majhno podjetje</w:t>
            </w:r>
          </w:p>
        </w:tc>
        <w:tc>
          <w:tcPr>
            <w:tcW w:w="0" w:type="auto"/>
            <w:shd w:val="clear" w:color="auto" w:fill="auto"/>
            <w:noWrap/>
            <w:tcMar>
              <w:top w:w="15" w:type="dxa"/>
              <w:left w:w="15" w:type="dxa"/>
              <w:bottom w:w="0" w:type="dxa"/>
              <w:right w:w="15" w:type="dxa"/>
            </w:tcMar>
            <w:vAlign w:val="center"/>
            <w:hideMark/>
          </w:tcPr>
          <w:p w14:paraId="75172004"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30</w:t>
            </w:r>
          </w:p>
        </w:tc>
        <w:tc>
          <w:tcPr>
            <w:tcW w:w="0" w:type="auto"/>
            <w:shd w:val="clear" w:color="auto" w:fill="auto"/>
            <w:noWrap/>
            <w:tcMar>
              <w:top w:w="15" w:type="dxa"/>
              <w:left w:w="15" w:type="dxa"/>
              <w:bottom w:w="0" w:type="dxa"/>
              <w:right w:w="15" w:type="dxa"/>
            </w:tcMar>
            <w:vAlign w:val="center"/>
            <w:hideMark/>
          </w:tcPr>
          <w:p w14:paraId="13343071"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13</w:t>
            </w:r>
          </w:p>
        </w:tc>
        <w:tc>
          <w:tcPr>
            <w:tcW w:w="0" w:type="auto"/>
            <w:shd w:val="clear" w:color="auto" w:fill="auto"/>
            <w:noWrap/>
            <w:tcMar>
              <w:top w:w="15" w:type="dxa"/>
              <w:left w:w="15" w:type="dxa"/>
              <w:bottom w:w="0" w:type="dxa"/>
              <w:right w:w="15" w:type="dxa"/>
            </w:tcMar>
            <w:vAlign w:val="center"/>
            <w:hideMark/>
          </w:tcPr>
          <w:p w14:paraId="5433239C"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w:t>
            </w:r>
          </w:p>
        </w:tc>
        <w:tc>
          <w:tcPr>
            <w:tcW w:w="0" w:type="auto"/>
            <w:shd w:val="clear" w:color="auto" w:fill="auto"/>
            <w:noWrap/>
            <w:tcMar>
              <w:top w:w="15" w:type="dxa"/>
              <w:left w:w="15" w:type="dxa"/>
              <w:bottom w:w="0" w:type="dxa"/>
              <w:right w:w="15" w:type="dxa"/>
            </w:tcMar>
            <w:vAlign w:val="center"/>
            <w:hideMark/>
          </w:tcPr>
          <w:p w14:paraId="48E9F93A"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48</w:t>
            </w:r>
          </w:p>
        </w:tc>
      </w:tr>
      <w:tr w:rsidR="00FD30F9" w14:paraId="13759198" w14:textId="77777777" w:rsidTr="005A69BF">
        <w:trPr>
          <w:trHeight w:val="20"/>
        </w:trPr>
        <w:tc>
          <w:tcPr>
            <w:tcW w:w="0" w:type="auto"/>
            <w:vMerge/>
            <w:vAlign w:val="center"/>
            <w:hideMark/>
          </w:tcPr>
          <w:p w14:paraId="6AE27E77"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0E1A900C"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2C14D6BB" w14:textId="77777777" w:rsidR="00FD30F9" w:rsidRDefault="00FD30F9" w:rsidP="005A69BF">
            <w:pPr>
              <w:spacing w:after="0"/>
              <w:rPr>
                <w:rFonts w:ascii="Calibri" w:hAnsi="Calibri"/>
                <w:color w:val="000000"/>
                <w:sz w:val="20"/>
                <w:szCs w:val="20"/>
              </w:rPr>
            </w:pPr>
            <w:r>
              <w:rPr>
                <w:rFonts w:ascii="Calibri" w:hAnsi="Calibri"/>
                <w:color w:val="000000"/>
                <w:sz w:val="20"/>
                <w:szCs w:val="20"/>
              </w:rPr>
              <w:t>Srednje podjetje</w:t>
            </w:r>
          </w:p>
        </w:tc>
        <w:tc>
          <w:tcPr>
            <w:tcW w:w="0" w:type="auto"/>
            <w:shd w:val="clear" w:color="auto" w:fill="auto"/>
            <w:noWrap/>
            <w:tcMar>
              <w:top w:w="15" w:type="dxa"/>
              <w:left w:w="15" w:type="dxa"/>
              <w:bottom w:w="0" w:type="dxa"/>
              <w:right w:w="15" w:type="dxa"/>
            </w:tcMar>
            <w:vAlign w:val="center"/>
            <w:hideMark/>
          </w:tcPr>
          <w:p w14:paraId="367E8A84"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10</w:t>
            </w:r>
          </w:p>
        </w:tc>
        <w:tc>
          <w:tcPr>
            <w:tcW w:w="0" w:type="auto"/>
            <w:shd w:val="clear" w:color="auto" w:fill="auto"/>
            <w:noWrap/>
            <w:tcMar>
              <w:top w:w="15" w:type="dxa"/>
              <w:left w:w="15" w:type="dxa"/>
              <w:bottom w:w="0" w:type="dxa"/>
              <w:right w:w="15" w:type="dxa"/>
            </w:tcMar>
            <w:vAlign w:val="center"/>
            <w:hideMark/>
          </w:tcPr>
          <w:p w14:paraId="2F94C7D7"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w:t>
            </w:r>
          </w:p>
        </w:tc>
        <w:tc>
          <w:tcPr>
            <w:tcW w:w="0" w:type="auto"/>
            <w:shd w:val="clear" w:color="auto" w:fill="auto"/>
            <w:noWrap/>
            <w:tcMar>
              <w:top w:w="15" w:type="dxa"/>
              <w:left w:w="15" w:type="dxa"/>
              <w:bottom w:w="0" w:type="dxa"/>
              <w:right w:w="15" w:type="dxa"/>
            </w:tcMar>
            <w:vAlign w:val="center"/>
            <w:hideMark/>
          </w:tcPr>
          <w:p w14:paraId="79C34D6E"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0</w:t>
            </w:r>
          </w:p>
        </w:tc>
        <w:tc>
          <w:tcPr>
            <w:tcW w:w="0" w:type="auto"/>
            <w:shd w:val="clear" w:color="auto" w:fill="auto"/>
            <w:noWrap/>
            <w:tcMar>
              <w:top w:w="15" w:type="dxa"/>
              <w:left w:w="15" w:type="dxa"/>
              <w:bottom w:w="0" w:type="dxa"/>
              <w:right w:w="15" w:type="dxa"/>
            </w:tcMar>
            <w:vAlign w:val="center"/>
            <w:hideMark/>
          </w:tcPr>
          <w:p w14:paraId="547E7C5B"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15</w:t>
            </w:r>
          </w:p>
        </w:tc>
      </w:tr>
      <w:tr w:rsidR="00FD30F9" w14:paraId="2F15C146" w14:textId="77777777" w:rsidTr="005A69BF">
        <w:trPr>
          <w:trHeight w:val="20"/>
        </w:trPr>
        <w:tc>
          <w:tcPr>
            <w:tcW w:w="1230" w:type="dxa"/>
            <w:vMerge w:val="restart"/>
            <w:shd w:val="clear" w:color="000000" w:fill="8DB4E3"/>
            <w:tcMar>
              <w:top w:w="15" w:type="dxa"/>
              <w:left w:w="15" w:type="dxa"/>
              <w:bottom w:w="0" w:type="dxa"/>
              <w:right w:w="15" w:type="dxa"/>
            </w:tcMar>
            <w:vAlign w:val="center"/>
            <w:hideMark/>
          </w:tcPr>
          <w:p w14:paraId="205F223A"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2011</w:t>
            </w:r>
          </w:p>
        </w:tc>
        <w:tc>
          <w:tcPr>
            <w:tcW w:w="984" w:type="dxa"/>
            <w:vMerge w:val="restart"/>
            <w:shd w:val="clear" w:color="000000" w:fill="B8CCE4"/>
            <w:tcMar>
              <w:top w:w="15" w:type="dxa"/>
              <w:left w:w="15" w:type="dxa"/>
              <w:bottom w:w="0" w:type="dxa"/>
              <w:right w:w="15" w:type="dxa"/>
            </w:tcMar>
            <w:vAlign w:val="center"/>
            <w:hideMark/>
          </w:tcPr>
          <w:p w14:paraId="7CB0D2C6" w14:textId="77777777" w:rsidR="00FD30F9" w:rsidRDefault="00FD30F9" w:rsidP="005A69BF">
            <w:pPr>
              <w:spacing w:after="0"/>
              <w:rPr>
                <w:rFonts w:ascii="Calibri" w:hAnsi="Calibri"/>
                <w:color w:val="000000"/>
                <w:sz w:val="20"/>
                <w:szCs w:val="20"/>
              </w:rPr>
            </w:pPr>
            <w:r>
              <w:rPr>
                <w:rFonts w:ascii="Calibri" w:hAnsi="Calibri"/>
                <w:color w:val="000000"/>
                <w:sz w:val="20"/>
                <w:szCs w:val="20"/>
              </w:rPr>
              <w:t>Število podjetij</w:t>
            </w:r>
          </w:p>
        </w:tc>
        <w:tc>
          <w:tcPr>
            <w:tcW w:w="0" w:type="auto"/>
            <w:shd w:val="clear" w:color="000000" w:fill="B8CCE4"/>
            <w:noWrap/>
            <w:tcMar>
              <w:top w:w="15" w:type="dxa"/>
              <w:left w:w="15" w:type="dxa"/>
              <w:bottom w:w="0" w:type="dxa"/>
              <w:right w:w="15" w:type="dxa"/>
            </w:tcMar>
            <w:vAlign w:val="center"/>
            <w:hideMark/>
          </w:tcPr>
          <w:p w14:paraId="2692EF9D"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Mikro podjetje</w:t>
            </w:r>
          </w:p>
        </w:tc>
        <w:tc>
          <w:tcPr>
            <w:tcW w:w="0" w:type="auto"/>
            <w:shd w:val="clear" w:color="auto" w:fill="auto"/>
            <w:noWrap/>
            <w:tcMar>
              <w:top w:w="15" w:type="dxa"/>
              <w:left w:w="15" w:type="dxa"/>
              <w:bottom w:w="0" w:type="dxa"/>
              <w:right w:w="15" w:type="dxa"/>
            </w:tcMar>
            <w:vAlign w:val="center"/>
            <w:hideMark/>
          </w:tcPr>
          <w:p w14:paraId="6DFF3346"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256</w:t>
            </w:r>
          </w:p>
        </w:tc>
        <w:tc>
          <w:tcPr>
            <w:tcW w:w="0" w:type="auto"/>
            <w:shd w:val="clear" w:color="auto" w:fill="auto"/>
            <w:noWrap/>
            <w:tcMar>
              <w:top w:w="15" w:type="dxa"/>
              <w:left w:w="15" w:type="dxa"/>
              <w:bottom w:w="0" w:type="dxa"/>
              <w:right w:w="15" w:type="dxa"/>
            </w:tcMar>
            <w:vAlign w:val="center"/>
            <w:hideMark/>
          </w:tcPr>
          <w:p w14:paraId="725EEB14"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176</w:t>
            </w:r>
          </w:p>
        </w:tc>
        <w:tc>
          <w:tcPr>
            <w:tcW w:w="0" w:type="auto"/>
            <w:shd w:val="clear" w:color="auto" w:fill="auto"/>
            <w:noWrap/>
            <w:tcMar>
              <w:top w:w="15" w:type="dxa"/>
              <w:left w:w="15" w:type="dxa"/>
              <w:bottom w:w="0" w:type="dxa"/>
              <w:right w:w="15" w:type="dxa"/>
            </w:tcMar>
            <w:vAlign w:val="center"/>
            <w:hideMark/>
          </w:tcPr>
          <w:p w14:paraId="3E6D58C6"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541</w:t>
            </w:r>
          </w:p>
        </w:tc>
        <w:tc>
          <w:tcPr>
            <w:tcW w:w="0" w:type="auto"/>
            <w:shd w:val="clear" w:color="auto" w:fill="auto"/>
            <w:noWrap/>
            <w:tcMar>
              <w:top w:w="15" w:type="dxa"/>
              <w:left w:w="15" w:type="dxa"/>
              <w:bottom w:w="0" w:type="dxa"/>
              <w:right w:w="15" w:type="dxa"/>
            </w:tcMar>
            <w:vAlign w:val="center"/>
            <w:hideMark/>
          </w:tcPr>
          <w:p w14:paraId="03F37D2C"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973</w:t>
            </w:r>
          </w:p>
        </w:tc>
      </w:tr>
      <w:tr w:rsidR="00FD30F9" w14:paraId="2EA9296F" w14:textId="77777777" w:rsidTr="005A69BF">
        <w:trPr>
          <w:trHeight w:val="20"/>
        </w:trPr>
        <w:tc>
          <w:tcPr>
            <w:tcW w:w="0" w:type="auto"/>
            <w:vMerge/>
            <w:vAlign w:val="center"/>
            <w:hideMark/>
          </w:tcPr>
          <w:p w14:paraId="70A46E6C"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6F2D16D3"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2FD18494"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Majhno podjetje</w:t>
            </w:r>
          </w:p>
        </w:tc>
        <w:tc>
          <w:tcPr>
            <w:tcW w:w="0" w:type="auto"/>
            <w:shd w:val="clear" w:color="auto" w:fill="auto"/>
            <w:noWrap/>
            <w:tcMar>
              <w:top w:w="15" w:type="dxa"/>
              <w:left w:w="15" w:type="dxa"/>
              <w:bottom w:w="0" w:type="dxa"/>
              <w:right w:w="15" w:type="dxa"/>
            </w:tcMar>
            <w:vAlign w:val="center"/>
            <w:hideMark/>
          </w:tcPr>
          <w:p w14:paraId="13D7F936"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29</w:t>
            </w:r>
          </w:p>
        </w:tc>
        <w:tc>
          <w:tcPr>
            <w:tcW w:w="0" w:type="auto"/>
            <w:shd w:val="clear" w:color="auto" w:fill="auto"/>
            <w:noWrap/>
            <w:tcMar>
              <w:top w:w="15" w:type="dxa"/>
              <w:left w:w="15" w:type="dxa"/>
              <w:bottom w:w="0" w:type="dxa"/>
              <w:right w:w="15" w:type="dxa"/>
            </w:tcMar>
            <w:vAlign w:val="center"/>
            <w:hideMark/>
          </w:tcPr>
          <w:p w14:paraId="5F803F1E"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12</w:t>
            </w:r>
          </w:p>
        </w:tc>
        <w:tc>
          <w:tcPr>
            <w:tcW w:w="0" w:type="auto"/>
            <w:shd w:val="clear" w:color="auto" w:fill="auto"/>
            <w:noWrap/>
            <w:tcMar>
              <w:top w:w="15" w:type="dxa"/>
              <w:left w:w="15" w:type="dxa"/>
              <w:bottom w:w="0" w:type="dxa"/>
              <w:right w:w="15" w:type="dxa"/>
            </w:tcMar>
            <w:vAlign w:val="center"/>
            <w:hideMark/>
          </w:tcPr>
          <w:p w14:paraId="56024C12"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4</w:t>
            </w:r>
          </w:p>
        </w:tc>
        <w:tc>
          <w:tcPr>
            <w:tcW w:w="0" w:type="auto"/>
            <w:shd w:val="clear" w:color="auto" w:fill="auto"/>
            <w:noWrap/>
            <w:tcMar>
              <w:top w:w="15" w:type="dxa"/>
              <w:left w:w="15" w:type="dxa"/>
              <w:bottom w:w="0" w:type="dxa"/>
              <w:right w:w="15" w:type="dxa"/>
            </w:tcMar>
            <w:vAlign w:val="center"/>
            <w:hideMark/>
          </w:tcPr>
          <w:p w14:paraId="312D3724"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45</w:t>
            </w:r>
          </w:p>
        </w:tc>
      </w:tr>
      <w:tr w:rsidR="00FD30F9" w14:paraId="3733FDB2" w14:textId="77777777" w:rsidTr="005A69BF">
        <w:trPr>
          <w:trHeight w:val="20"/>
        </w:trPr>
        <w:tc>
          <w:tcPr>
            <w:tcW w:w="0" w:type="auto"/>
            <w:vMerge/>
            <w:vAlign w:val="center"/>
            <w:hideMark/>
          </w:tcPr>
          <w:p w14:paraId="2AA75A7F"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71478570"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5FD70894" w14:textId="77777777" w:rsidR="00FD30F9" w:rsidRDefault="00FD30F9" w:rsidP="005A69BF">
            <w:pPr>
              <w:spacing w:after="0"/>
              <w:rPr>
                <w:rFonts w:ascii="Calibri" w:hAnsi="Calibri"/>
                <w:color w:val="000000"/>
                <w:sz w:val="20"/>
                <w:szCs w:val="20"/>
              </w:rPr>
            </w:pPr>
            <w:r>
              <w:rPr>
                <w:rFonts w:ascii="Calibri" w:hAnsi="Calibri"/>
                <w:color w:val="000000"/>
                <w:sz w:val="20"/>
                <w:szCs w:val="20"/>
              </w:rPr>
              <w:t>Srednje podjetje</w:t>
            </w:r>
          </w:p>
        </w:tc>
        <w:tc>
          <w:tcPr>
            <w:tcW w:w="0" w:type="auto"/>
            <w:shd w:val="clear" w:color="auto" w:fill="auto"/>
            <w:noWrap/>
            <w:tcMar>
              <w:top w:w="15" w:type="dxa"/>
              <w:left w:w="15" w:type="dxa"/>
              <w:bottom w:w="0" w:type="dxa"/>
              <w:right w:w="15" w:type="dxa"/>
            </w:tcMar>
            <w:vAlign w:val="center"/>
            <w:hideMark/>
          </w:tcPr>
          <w:p w14:paraId="57710F60"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9</w:t>
            </w:r>
          </w:p>
        </w:tc>
        <w:tc>
          <w:tcPr>
            <w:tcW w:w="0" w:type="auto"/>
            <w:shd w:val="clear" w:color="auto" w:fill="auto"/>
            <w:noWrap/>
            <w:tcMar>
              <w:top w:w="15" w:type="dxa"/>
              <w:left w:w="15" w:type="dxa"/>
              <w:bottom w:w="0" w:type="dxa"/>
              <w:right w:w="15" w:type="dxa"/>
            </w:tcMar>
            <w:vAlign w:val="center"/>
            <w:hideMark/>
          </w:tcPr>
          <w:p w14:paraId="2767A826"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4</w:t>
            </w:r>
          </w:p>
        </w:tc>
        <w:tc>
          <w:tcPr>
            <w:tcW w:w="0" w:type="auto"/>
            <w:shd w:val="clear" w:color="auto" w:fill="auto"/>
            <w:noWrap/>
            <w:tcMar>
              <w:top w:w="15" w:type="dxa"/>
              <w:left w:w="15" w:type="dxa"/>
              <w:bottom w:w="0" w:type="dxa"/>
              <w:right w:w="15" w:type="dxa"/>
            </w:tcMar>
            <w:vAlign w:val="center"/>
            <w:hideMark/>
          </w:tcPr>
          <w:p w14:paraId="4EAA7E37"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0</w:t>
            </w:r>
          </w:p>
        </w:tc>
        <w:tc>
          <w:tcPr>
            <w:tcW w:w="0" w:type="auto"/>
            <w:shd w:val="clear" w:color="auto" w:fill="auto"/>
            <w:noWrap/>
            <w:tcMar>
              <w:top w:w="15" w:type="dxa"/>
              <w:left w:w="15" w:type="dxa"/>
              <w:bottom w:w="0" w:type="dxa"/>
              <w:right w:w="15" w:type="dxa"/>
            </w:tcMar>
            <w:vAlign w:val="center"/>
            <w:hideMark/>
          </w:tcPr>
          <w:p w14:paraId="7DB8D799"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13</w:t>
            </w:r>
          </w:p>
        </w:tc>
      </w:tr>
      <w:tr w:rsidR="00FD30F9" w14:paraId="2769B5AE" w14:textId="77777777" w:rsidTr="005A69BF">
        <w:trPr>
          <w:trHeight w:val="20"/>
        </w:trPr>
        <w:tc>
          <w:tcPr>
            <w:tcW w:w="1230" w:type="dxa"/>
            <w:vMerge w:val="restart"/>
            <w:shd w:val="clear" w:color="000000" w:fill="8DB4E3"/>
            <w:tcMar>
              <w:top w:w="15" w:type="dxa"/>
              <w:left w:w="15" w:type="dxa"/>
              <w:bottom w:w="0" w:type="dxa"/>
              <w:right w:w="15" w:type="dxa"/>
            </w:tcMar>
            <w:vAlign w:val="center"/>
            <w:hideMark/>
          </w:tcPr>
          <w:p w14:paraId="60986BE8"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2012</w:t>
            </w:r>
          </w:p>
        </w:tc>
        <w:tc>
          <w:tcPr>
            <w:tcW w:w="984" w:type="dxa"/>
            <w:vMerge w:val="restart"/>
            <w:shd w:val="clear" w:color="000000" w:fill="B8CCE4"/>
            <w:tcMar>
              <w:top w:w="15" w:type="dxa"/>
              <w:left w:w="15" w:type="dxa"/>
              <w:bottom w:w="0" w:type="dxa"/>
              <w:right w:w="15" w:type="dxa"/>
            </w:tcMar>
            <w:vAlign w:val="center"/>
            <w:hideMark/>
          </w:tcPr>
          <w:p w14:paraId="52707FBE" w14:textId="77777777" w:rsidR="00FD30F9" w:rsidRDefault="00FD30F9" w:rsidP="005A69BF">
            <w:pPr>
              <w:spacing w:after="0"/>
              <w:rPr>
                <w:rFonts w:ascii="Calibri" w:hAnsi="Calibri"/>
                <w:color w:val="000000"/>
                <w:sz w:val="20"/>
                <w:szCs w:val="20"/>
              </w:rPr>
            </w:pPr>
            <w:r>
              <w:rPr>
                <w:rFonts w:ascii="Calibri" w:hAnsi="Calibri"/>
                <w:color w:val="000000"/>
                <w:sz w:val="20"/>
                <w:szCs w:val="20"/>
              </w:rPr>
              <w:t>Število podjetij</w:t>
            </w:r>
          </w:p>
        </w:tc>
        <w:tc>
          <w:tcPr>
            <w:tcW w:w="0" w:type="auto"/>
            <w:shd w:val="clear" w:color="000000" w:fill="B8CCE4"/>
            <w:noWrap/>
            <w:tcMar>
              <w:top w:w="15" w:type="dxa"/>
              <w:left w:w="15" w:type="dxa"/>
              <w:bottom w:w="0" w:type="dxa"/>
              <w:right w:w="15" w:type="dxa"/>
            </w:tcMar>
            <w:vAlign w:val="center"/>
            <w:hideMark/>
          </w:tcPr>
          <w:p w14:paraId="40E17B68"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Mikro podjetje</w:t>
            </w:r>
          </w:p>
        </w:tc>
        <w:tc>
          <w:tcPr>
            <w:tcW w:w="0" w:type="auto"/>
            <w:shd w:val="clear" w:color="auto" w:fill="auto"/>
            <w:noWrap/>
            <w:tcMar>
              <w:top w:w="15" w:type="dxa"/>
              <w:left w:w="15" w:type="dxa"/>
              <w:bottom w:w="0" w:type="dxa"/>
              <w:right w:w="15" w:type="dxa"/>
            </w:tcMar>
            <w:vAlign w:val="center"/>
            <w:hideMark/>
          </w:tcPr>
          <w:p w14:paraId="25482764"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264</w:t>
            </w:r>
          </w:p>
        </w:tc>
        <w:tc>
          <w:tcPr>
            <w:tcW w:w="0" w:type="auto"/>
            <w:shd w:val="clear" w:color="auto" w:fill="auto"/>
            <w:noWrap/>
            <w:tcMar>
              <w:top w:w="15" w:type="dxa"/>
              <w:left w:w="15" w:type="dxa"/>
              <w:bottom w:w="0" w:type="dxa"/>
              <w:right w:w="15" w:type="dxa"/>
            </w:tcMar>
            <w:vAlign w:val="center"/>
            <w:hideMark/>
          </w:tcPr>
          <w:p w14:paraId="5C1BDC4D"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169</w:t>
            </w:r>
          </w:p>
        </w:tc>
        <w:tc>
          <w:tcPr>
            <w:tcW w:w="0" w:type="auto"/>
            <w:shd w:val="clear" w:color="auto" w:fill="auto"/>
            <w:noWrap/>
            <w:tcMar>
              <w:top w:w="15" w:type="dxa"/>
              <w:left w:w="15" w:type="dxa"/>
              <w:bottom w:w="0" w:type="dxa"/>
              <w:right w:w="15" w:type="dxa"/>
            </w:tcMar>
            <w:vAlign w:val="center"/>
            <w:hideMark/>
          </w:tcPr>
          <w:p w14:paraId="33DF5FEC"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544</w:t>
            </w:r>
          </w:p>
        </w:tc>
        <w:tc>
          <w:tcPr>
            <w:tcW w:w="0" w:type="auto"/>
            <w:shd w:val="clear" w:color="auto" w:fill="auto"/>
            <w:noWrap/>
            <w:tcMar>
              <w:top w:w="15" w:type="dxa"/>
              <w:left w:w="15" w:type="dxa"/>
              <w:bottom w:w="0" w:type="dxa"/>
              <w:right w:w="15" w:type="dxa"/>
            </w:tcMar>
            <w:vAlign w:val="center"/>
            <w:hideMark/>
          </w:tcPr>
          <w:p w14:paraId="1B6FB46F"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977</w:t>
            </w:r>
          </w:p>
        </w:tc>
      </w:tr>
      <w:tr w:rsidR="00FD30F9" w14:paraId="1B9D3779" w14:textId="77777777" w:rsidTr="005A69BF">
        <w:trPr>
          <w:trHeight w:val="20"/>
        </w:trPr>
        <w:tc>
          <w:tcPr>
            <w:tcW w:w="0" w:type="auto"/>
            <w:vMerge/>
            <w:vAlign w:val="center"/>
            <w:hideMark/>
          </w:tcPr>
          <w:p w14:paraId="1D6BA643"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45D607D8"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3EF7C974"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Majhno podjetje</w:t>
            </w:r>
          </w:p>
        </w:tc>
        <w:tc>
          <w:tcPr>
            <w:tcW w:w="0" w:type="auto"/>
            <w:shd w:val="clear" w:color="auto" w:fill="auto"/>
            <w:noWrap/>
            <w:tcMar>
              <w:top w:w="15" w:type="dxa"/>
              <w:left w:w="15" w:type="dxa"/>
              <w:bottom w:w="0" w:type="dxa"/>
              <w:right w:w="15" w:type="dxa"/>
            </w:tcMar>
            <w:vAlign w:val="center"/>
            <w:hideMark/>
          </w:tcPr>
          <w:p w14:paraId="42F834C4"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27</w:t>
            </w:r>
          </w:p>
        </w:tc>
        <w:tc>
          <w:tcPr>
            <w:tcW w:w="0" w:type="auto"/>
            <w:shd w:val="clear" w:color="auto" w:fill="auto"/>
            <w:noWrap/>
            <w:tcMar>
              <w:top w:w="15" w:type="dxa"/>
              <w:left w:w="15" w:type="dxa"/>
              <w:bottom w:w="0" w:type="dxa"/>
              <w:right w:w="15" w:type="dxa"/>
            </w:tcMar>
            <w:vAlign w:val="center"/>
            <w:hideMark/>
          </w:tcPr>
          <w:p w14:paraId="470D23EF"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14</w:t>
            </w:r>
          </w:p>
        </w:tc>
        <w:tc>
          <w:tcPr>
            <w:tcW w:w="0" w:type="auto"/>
            <w:shd w:val="clear" w:color="auto" w:fill="auto"/>
            <w:noWrap/>
            <w:tcMar>
              <w:top w:w="15" w:type="dxa"/>
              <w:left w:w="15" w:type="dxa"/>
              <w:bottom w:w="0" w:type="dxa"/>
              <w:right w:w="15" w:type="dxa"/>
            </w:tcMar>
            <w:vAlign w:val="center"/>
            <w:hideMark/>
          </w:tcPr>
          <w:p w14:paraId="5E2874C5"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3</w:t>
            </w:r>
          </w:p>
        </w:tc>
        <w:tc>
          <w:tcPr>
            <w:tcW w:w="0" w:type="auto"/>
            <w:shd w:val="clear" w:color="auto" w:fill="auto"/>
            <w:noWrap/>
            <w:tcMar>
              <w:top w:w="15" w:type="dxa"/>
              <w:left w:w="15" w:type="dxa"/>
              <w:bottom w:w="0" w:type="dxa"/>
              <w:right w:w="15" w:type="dxa"/>
            </w:tcMar>
            <w:vAlign w:val="center"/>
            <w:hideMark/>
          </w:tcPr>
          <w:p w14:paraId="51148773"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44</w:t>
            </w:r>
          </w:p>
        </w:tc>
      </w:tr>
      <w:tr w:rsidR="00FD30F9" w14:paraId="5E104FD5" w14:textId="77777777" w:rsidTr="005A69BF">
        <w:trPr>
          <w:trHeight w:val="20"/>
        </w:trPr>
        <w:tc>
          <w:tcPr>
            <w:tcW w:w="0" w:type="auto"/>
            <w:vMerge/>
            <w:vAlign w:val="center"/>
            <w:hideMark/>
          </w:tcPr>
          <w:p w14:paraId="7965D79F"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530DF794"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59DFDCAE" w14:textId="77777777" w:rsidR="00FD30F9" w:rsidRDefault="00FD30F9" w:rsidP="005A69BF">
            <w:pPr>
              <w:spacing w:after="0"/>
              <w:rPr>
                <w:rFonts w:ascii="Calibri" w:hAnsi="Calibri"/>
                <w:color w:val="000000"/>
                <w:sz w:val="20"/>
                <w:szCs w:val="20"/>
              </w:rPr>
            </w:pPr>
            <w:r>
              <w:rPr>
                <w:rFonts w:ascii="Calibri" w:hAnsi="Calibri"/>
                <w:color w:val="000000"/>
                <w:sz w:val="20"/>
                <w:szCs w:val="20"/>
              </w:rPr>
              <w:t>Srednje podjetje</w:t>
            </w:r>
          </w:p>
        </w:tc>
        <w:tc>
          <w:tcPr>
            <w:tcW w:w="0" w:type="auto"/>
            <w:shd w:val="clear" w:color="auto" w:fill="auto"/>
            <w:noWrap/>
            <w:tcMar>
              <w:top w:w="15" w:type="dxa"/>
              <w:left w:w="15" w:type="dxa"/>
              <w:bottom w:w="0" w:type="dxa"/>
              <w:right w:w="15" w:type="dxa"/>
            </w:tcMar>
            <w:vAlign w:val="center"/>
            <w:hideMark/>
          </w:tcPr>
          <w:p w14:paraId="7C21D8F9"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9</w:t>
            </w:r>
          </w:p>
        </w:tc>
        <w:tc>
          <w:tcPr>
            <w:tcW w:w="0" w:type="auto"/>
            <w:shd w:val="clear" w:color="auto" w:fill="auto"/>
            <w:noWrap/>
            <w:tcMar>
              <w:top w:w="15" w:type="dxa"/>
              <w:left w:w="15" w:type="dxa"/>
              <w:bottom w:w="0" w:type="dxa"/>
              <w:right w:w="15" w:type="dxa"/>
            </w:tcMar>
            <w:vAlign w:val="center"/>
            <w:hideMark/>
          </w:tcPr>
          <w:p w14:paraId="398DB986"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4</w:t>
            </w:r>
          </w:p>
        </w:tc>
        <w:tc>
          <w:tcPr>
            <w:tcW w:w="0" w:type="auto"/>
            <w:shd w:val="clear" w:color="auto" w:fill="auto"/>
            <w:noWrap/>
            <w:tcMar>
              <w:top w:w="15" w:type="dxa"/>
              <w:left w:w="15" w:type="dxa"/>
              <w:bottom w:w="0" w:type="dxa"/>
              <w:right w:w="15" w:type="dxa"/>
            </w:tcMar>
            <w:vAlign w:val="center"/>
            <w:hideMark/>
          </w:tcPr>
          <w:p w14:paraId="0D132745"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0</w:t>
            </w:r>
          </w:p>
        </w:tc>
        <w:tc>
          <w:tcPr>
            <w:tcW w:w="0" w:type="auto"/>
            <w:shd w:val="clear" w:color="auto" w:fill="auto"/>
            <w:noWrap/>
            <w:tcMar>
              <w:top w:w="15" w:type="dxa"/>
              <w:left w:w="15" w:type="dxa"/>
              <w:bottom w:w="0" w:type="dxa"/>
              <w:right w:w="15" w:type="dxa"/>
            </w:tcMar>
            <w:vAlign w:val="center"/>
            <w:hideMark/>
          </w:tcPr>
          <w:p w14:paraId="32D63086"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13</w:t>
            </w:r>
          </w:p>
        </w:tc>
      </w:tr>
      <w:tr w:rsidR="00FD30F9" w14:paraId="12C0517B" w14:textId="77777777" w:rsidTr="005A69BF">
        <w:trPr>
          <w:trHeight w:val="20"/>
        </w:trPr>
        <w:tc>
          <w:tcPr>
            <w:tcW w:w="1230" w:type="dxa"/>
            <w:vMerge w:val="restart"/>
            <w:shd w:val="clear" w:color="000000" w:fill="8DB4E3"/>
            <w:tcMar>
              <w:top w:w="15" w:type="dxa"/>
              <w:left w:w="15" w:type="dxa"/>
              <w:bottom w:w="0" w:type="dxa"/>
              <w:right w:w="15" w:type="dxa"/>
            </w:tcMar>
            <w:vAlign w:val="center"/>
            <w:hideMark/>
          </w:tcPr>
          <w:p w14:paraId="32D37F56"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2013</w:t>
            </w:r>
          </w:p>
        </w:tc>
        <w:tc>
          <w:tcPr>
            <w:tcW w:w="984" w:type="dxa"/>
            <w:vMerge w:val="restart"/>
            <w:shd w:val="clear" w:color="000000" w:fill="B8CCE4"/>
            <w:tcMar>
              <w:top w:w="15" w:type="dxa"/>
              <w:left w:w="15" w:type="dxa"/>
              <w:bottom w:w="0" w:type="dxa"/>
              <w:right w:w="15" w:type="dxa"/>
            </w:tcMar>
            <w:vAlign w:val="center"/>
            <w:hideMark/>
          </w:tcPr>
          <w:p w14:paraId="76C8E1BA" w14:textId="77777777" w:rsidR="00FD30F9" w:rsidRDefault="00FD30F9" w:rsidP="005A69BF">
            <w:pPr>
              <w:spacing w:after="0"/>
              <w:rPr>
                <w:rFonts w:ascii="Calibri" w:hAnsi="Calibri"/>
                <w:color w:val="000000"/>
                <w:sz w:val="20"/>
                <w:szCs w:val="20"/>
              </w:rPr>
            </w:pPr>
            <w:r>
              <w:rPr>
                <w:rFonts w:ascii="Calibri" w:hAnsi="Calibri"/>
                <w:color w:val="000000"/>
                <w:sz w:val="20"/>
                <w:szCs w:val="20"/>
              </w:rPr>
              <w:t>Število podjetij</w:t>
            </w:r>
          </w:p>
        </w:tc>
        <w:tc>
          <w:tcPr>
            <w:tcW w:w="0" w:type="auto"/>
            <w:shd w:val="clear" w:color="000000" w:fill="B8CCE4"/>
            <w:noWrap/>
            <w:tcMar>
              <w:top w:w="15" w:type="dxa"/>
              <w:left w:w="15" w:type="dxa"/>
              <w:bottom w:w="0" w:type="dxa"/>
              <w:right w:w="15" w:type="dxa"/>
            </w:tcMar>
            <w:vAlign w:val="center"/>
            <w:hideMark/>
          </w:tcPr>
          <w:p w14:paraId="13889475"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Mikro podjetje</w:t>
            </w:r>
          </w:p>
        </w:tc>
        <w:tc>
          <w:tcPr>
            <w:tcW w:w="0" w:type="auto"/>
            <w:shd w:val="clear" w:color="auto" w:fill="auto"/>
            <w:noWrap/>
            <w:tcMar>
              <w:top w:w="15" w:type="dxa"/>
              <w:left w:w="15" w:type="dxa"/>
              <w:bottom w:w="0" w:type="dxa"/>
              <w:right w:w="15" w:type="dxa"/>
            </w:tcMar>
            <w:vAlign w:val="center"/>
            <w:hideMark/>
          </w:tcPr>
          <w:p w14:paraId="79B417F4"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264</w:t>
            </w:r>
          </w:p>
        </w:tc>
        <w:tc>
          <w:tcPr>
            <w:tcW w:w="0" w:type="auto"/>
            <w:shd w:val="clear" w:color="auto" w:fill="auto"/>
            <w:noWrap/>
            <w:tcMar>
              <w:top w:w="15" w:type="dxa"/>
              <w:left w:w="15" w:type="dxa"/>
              <w:bottom w:w="0" w:type="dxa"/>
              <w:right w:w="15" w:type="dxa"/>
            </w:tcMar>
            <w:vAlign w:val="center"/>
            <w:hideMark/>
          </w:tcPr>
          <w:p w14:paraId="0D07E879"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165</w:t>
            </w:r>
          </w:p>
        </w:tc>
        <w:tc>
          <w:tcPr>
            <w:tcW w:w="0" w:type="auto"/>
            <w:shd w:val="clear" w:color="auto" w:fill="auto"/>
            <w:noWrap/>
            <w:tcMar>
              <w:top w:w="15" w:type="dxa"/>
              <w:left w:w="15" w:type="dxa"/>
              <w:bottom w:w="0" w:type="dxa"/>
              <w:right w:w="15" w:type="dxa"/>
            </w:tcMar>
            <w:vAlign w:val="center"/>
            <w:hideMark/>
          </w:tcPr>
          <w:p w14:paraId="036E351D"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542</w:t>
            </w:r>
          </w:p>
        </w:tc>
        <w:tc>
          <w:tcPr>
            <w:tcW w:w="0" w:type="auto"/>
            <w:shd w:val="clear" w:color="auto" w:fill="auto"/>
            <w:noWrap/>
            <w:tcMar>
              <w:top w:w="15" w:type="dxa"/>
              <w:left w:w="15" w:type="dxa"/>
              <w:bottom w:w="0" w:type="dxa"/>
              <w:right w:w="15" w:type="dxa"/>
            </w:tcMar>
            <w:vAlign w:val="center"/>
            <w:hideMark/>
          </w:tcPr>
          <w:p w14:paraId="35F85421"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971</w:t>
            </w:r>
          </w:p>
        </w:tc>
      </w:tr>
      <w:tr w:rsidR="00FD30F9" w14:paraId="50067B9E" w14:textId="77777777" w:rsidTr="005A69BF">
        <w:trPr>
          <w:trHeight w:val="20"/>
        </w:trPr>
        <w:tc>
          <w:tcPr>
            <w:tcW w:w="0" w:type="auto"/>
            <w:vMerge/>
            <w:vAlign w:val="center"/>
            <w:hideMark/>
          </w:tcPr>
          <w:p w14:paraId="770286D7"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36FBD7EC"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76974F46"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Majhno podjetje</w:t>
            </w:r>
          </w:p>
        </w:tc>
        <w:tc>
          <w:tcPr>
            <w:tcW w:w="0" w:type="auto"/>
            <w:shd w:val="clear" w:color="auto" w:fill="auto"/>
            <w:noWrap/>
            <w:tcMar>
              <w:top w:w="15" w:type="dxa"/>
              <w:left w:w="15" w:type="dxa"/>
              <w:bottom w:w="0" w:type="dxa"/>
              <w:right w:w="15" w:type="dxa"/>
            </w:tcMar>
            <w:vAlign w:val="center"/>
            <w:hideMark/>
          </w:tcPr>
          <w:p w14:paraId="25C928C4"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25</w:t>
            </w:r>
          </w:p>
        </w:tc>
        <w:tc>
          <w:tcPr>
            <w:tcW w:w="0" w:type="auto"/>
            <w:shd w:val="clear" w:color="auto" w:fill="auto"/>
            <w:noWrap/>
            <w:tcMar>
              <w:top w:w="15" w:type="dxa"/>
              <w:left w:w="15" w:type="dxa"/>
              <w:bottom w:w="0" w:type="dxa"/>
              <w:right w:w="15" w:type="dxa"/>
            </w:tcMar>
            <w:vAlign w:val="center"/>
            <w:hideMark/>
          </w:tcPr>
          <w:p w14:paraId="312DB641"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13</w:t>
            </w:r>
          </w:p>
        </w:tc>
        <w:tc>
          <w:tcPr>
            <w:tcW w:w="0" w:type="auto"/>
            <w:shd w:val="clear" w:color="auto" w:fill="auto"/>
            <w:noWrap/>
            <w:tcMar>
              <w:top w:w="15" w:type="dxa"/>
              <w:left w:w="15" w:type="dxa"/>
              <w:bottom w:w="0" w:type="dxa"/>
              <w:right w:w="15" w:type="dxa"/>
            </w:tcMar>
            <w:vAlign w:val="center"/>
            <w:hideMark/>
          </w:tcPr>
          <w:p w14:paraId="41B5A74B"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w:t>
            </w:r>
          </w:p>
        </w:tc>
        <w:tc>
          <w:tcPr>
            <w:tcW w:w="0" w:type="auto"/>
            <w:shd w:val="clear" w:color="auto" w:fill="auto"/>
            <w:noWrap/>
            <w:tcMar>
              <w:top w:w="15" w:type="dxa"/>
              <w:left w:w="15" w:type="dxa"/>
              <w:bottom w:w="0" w:type="dxa"/>
              <w:right w:w="15" w:type="dxa"/>
            </w:tcMar>
            <w:vAlign w:val="center"/>
            <w:hideMark/>
          </w:tcPr>
          <w:p w14:paraId="70DFAD41"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43</w:t>
            </w:r>
          </w:p>
        </w:tc>
      </w:tr>
      <w:tr w:rsidR="00FD30F9" w14:paraId="035F1D42" w14:textId="77777777" w:rsidTr="005A69BF">
        <w:trPr>
          <w:trHeight w:val="20"/>
        </w:trPr>
        <w:tc>
          <w:tcPr>
            <w:tcW w:w="0" w:type="auto"/>
            <w:vMerge/>
            <w:vAlign w:val="center"/>
            <w:hideMark/>
          </w:tcPr>
          <w:p w14:paraId="23C1308C"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45701DA9"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792EBC13" w14:textId="77777777" w:rsidR="00FD30F9" w:rsidRDefault="00FD30F9" w:rsidP="005A69BF">
            <w:pPr>
              <w:spacing w:after="0"/>
              <w:rPr>
                <w:rFonts w:ascii="Calibri" w:hAnsi="Calibri"/>
                <w:color w:val="000000"/>
                <w:sz w:val="20"/>
                <w:szCs w:val="20"/>
              </w:rPr>
            </w:pPr>
            <w:r>
              <w:rPr>
                <w:rFonts w:ascii="Calibri" w:hAnsi="Calibri"/>
                <w:color w:val="000000"/>
                <w:sz w:val="20"/>
                <w:szCs w:val="20"/>
              </w:rPr>
              <w:t>Srednje podjetje</w:t>
            </w:r>
          </w:p>
        </w:tc>
        <w:tc>
          <w:tcPr>
            <w:tcW w:w="0" w:type="auto"/>
            <w:shd w:val="clear" w:color="auto" w:fill="auto"/>
            <w:noWrap/>
            <w:tcMar>
              <w:top w:w="15" w:type="dxa"/>
              <w:left w:w="15" w:type="dxa"/>
              <w:bottom w:w="0" w:type="dxa"/>
              <w:right w:w="15" w:type="dxa"/>
            </w:tcMar>
            <w:vAlign w:val="center"/>
            <w:hideMark/>
          </w:tcPr>
          <w:p w14:paraId="10F22362"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10</w:t>
            </w:r>
          </w:p>
        </w:tc>
        <w:tc>
          <w:tcPr>
            <w:tcW w:w="0" w:type="auto"/>
            <w:shd w:val="clear" w:color="auto" w:fill="auto"/>
            <w:noWrap/>
            <w:tcMar>
              <w:top w:w="15" w:type="dxa"/>
              <w:left w:w="15" w:type="dxa"/>
              <w:bottom w:w="0" w:type="dxa"/>
              <w:right w:w="15" w:type="dxa"/>
            </w:tcMar>
            <w:vAlign w:val="center"/>
            <w:hideMark/>
          </w:tcPr>
          <w:p w14:paraId="34443175"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4</w:t>
            </w:r>
          </w:p>
        </w:tc>
        <w:tc>
          <w:tcPr>
            <w:tcW w:w="0" w:type="auto"/>
            <w:shd w:val="clear" w:color="auto" w:fill="auto"/>
            <w:noWrap/>
            <w:tcMar>
              <w:top w:w="15" w:type="dxa"/>
              <w:left w:w="15" w:type="dxa"/>
              <w:bottom w:w="0" w:type="dxa"/>
              <w:right w:w="15" w:type="dxa"/>
            </w:tcMar>
            <w:vAlign w:val="center"/>
            <w:hideMark/>
          </w:tcPr>
          <w:p w14:paraId="372A1A97"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0</w:t>
            </w:r>
          </w:p>
        </w:tc>
        <w:tc>
          <w:tcPr>
            <w:tcW w:w="0" w:type="auto"/>
            <w:shd w:val="clear" w:color="auto" w:fill="auto"/>
            <w:noWrap/>
            <w:tcMar>
              <w:top w:w="15" w:type="dxa"/>
              <w:left w:w="15" w:type="dxa"/>
              <w:bottom w:w="0" w:type="dxa"/>
              <w:right w:w="15" w:type="dxa"/>
            </w:tcMar>
            <w:vAlign w:val="center"/>
            <w:hideMark/>
          </w:tcPr>
          <w:p w14:paraId="654AD876"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14</w:t>
            </w:r>
          </w:p>
        </w:tc>
      </w:tr>
      <w:tr w:rsidR="00FD30F9" w14:paraId="325E751E" w14:textId="77777777" w:rsidTr="005A69BF">
        <w:trPr>
          <w:trHeight w:val="20"/>
        </w:trPr>
        <w:tc>
          <w:tcPr>
            <w:tcW w:w="1230" w:type="dxa"/>
            <w:vMerge w:val="restart"/>
            <w:shd w:val="clear" w:color="000000" w:fill="8DB4E3"/>
            <w:tcMar>
              <w:top w:w="15" w:type="dxa"/>
              <w:left w:w="15" w:type="dxa"/>
              <w:bottom w:w="0" w:type="dxa"/>
              <w:right w:w="15" w:type="dxa"/>
            </w:tcMar>
            <w:vAlign w:val="center"/>
            <w:hideMark/>
          </w:tcPr>
          <w:p w14:paraId="72F22026" w14:textId="77777777" w:rsidR="00FD30F9" w:rsidRDefault="00FD30F9" w:rsidP="005A69BF">
            <w:pPr>
              <w:spacing w:after="0"/>
              <w:rPr>
                <w:rFonts w:ascii="Calibri" w:hAnsi="Calibri"/>
                <w:b/>
                <w:bCs/>
                <w:color w:val="000000"/>
                <w:sz w:val="20"/>
                <w:szCs w:val="20"/>
              </w:rPr>
            </w:pPr>
            <w:r>
              <w:rPr>
                <w:rFonts w:ascii="Calibri" w:hAnsi="Calibri"/>
                <w:b/>
                <w:bCs/>
                <w:color w:val="000000"/>
                <w:sz w:val="20"/>
                <w:szCs w:val="20"/>
              </w:rPr>
              <w:t>2014</w:t>
            </w:r>
          </w:p>
        </w:tc>
        <w:tc>
          <w:tcPr>
            <w:tcW w:w="984" w:type="dxa"/>
            <w:vMerge w:val="restart"/>
            <w:shd w:val="clear" w:color="000000" w:fill="B8CCE4"/>
            <w:tcMar>
              <w:top w:w="15" w:type="dxa"/>
              <w:left w:w="15" w:type="dxa"/>
              <w:bottom w:w="0" w:type="dxa"/>
              <w:right w:w="15" w:type="dxa"/>
            </w:tcMar>
            <w:vAlign w:val="center"/>
            <w:hideMark/>
          </w:tcPr>
          <w:p w14:paraId="4DC85454" w14:textId="77777777" w:rsidR="00FD30F9" w:rsidRDefault="00FD30F9" w:rsidP="005A69BF">
            <w:pPr>
              <w:spacing w:after="0"/>
              <w:rPr>
                <w:rFonts w:ascii="Calibri" w:hAnsi="Calibri"/>
                <w:color w:val="000000"/>
                <w:sz w:val="20"/>
                <w:szCs w:val="20"/>
              </w:rPr>
            </w:pPr>
            <w:r>
              <w:rPr>
                <w:rFonts w:ascii="Calibri" w:hAnsi="Calibri"/>
                <w:color w:val="000000"/>
                <w:sz w:val="20"/>
                <w:szCs w:val="20"/>
              </w:rPr>
              <w:t>Število podjetij</w:t>
            </w:r>
          </w:p>
        </w:tc>
        <w:tc>
          <w:tcPr>
            <w:tcW w:w="0" w:type="auto"/>
            <w:shd w:val="clear" w:color="000000" w:fill="B8CCE4"/>
            <w:noWrap/>
            <w:tcMar>
              <w:top w:w="15" w:type="dxa"/>
              <w:left w:w="15" w:type="dxa"/>
              <w:bottom w:w="0" w:type="dxa"/>
              <w:right w:w="15" w:type="dxa"/>
            </w:tcMar>
            <w:vAlign w:val="center"/>
            <w:hideMark/>
          </w:tcPr>
          <w:p w14:paraId="1958048B"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Mikro podjetje</w:t>
            </w:r>
          </w:p>
        </w:tc>
        <w:tc>
          <w:tcPr>
            <w:tcW w:w="0" w:type="auto"/>
            <w:shd w:val="clear" w:color="auto" w:fill="auto"/>
            <w:noWrap/>
            <w:tcMar>
              <w:top w:w="15" w:type="dxa"/>
              <w:left w:w="15" w:type="dxa"/>
              <w:bottom w:w="0" w:type="dxa"/>
              <w:right w:w="15" w:type="dxa"/>
            </w:tcMar>
            <w:vAlign w:val="center"/>
            <w:hideMark/>
          </w:tcPr>
          <w:p w14:paraId="60B2FCCB"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268</w:t>
            </w:r>
          </w:p>
        </w:tc>
        <w:tc>
          <w:tcPr>
            <w:tcW w:w="0" w:type="auto"/>
            <w:shd w:val="clear" w:color="auto" w:fill="auto"/>
            <w:noWrap/>
            <w:tcMar>
              <w:top w:w="15" w:type="dxa"/>
              <w:left w:w="15" w:type="dxa"/>
              <w:bottom w:w="0" w:type="dxa"/>
              <w:right w:w="15" w:type="dxa"/>
            </w:tcMar>
            <w:vAlign w:val="center"/>
            <w:hideMark/>
          </w:tcPr>
          <w:p w14:paraId="4D98EFB5"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174</w:t>
            </w:r>
          </w:p>
        </w:tc>
        <w:tc>
          <w:tcPr>
            <w:tcW w:w="0" w:type="auto"/>
            <w:shd w:val="clear" w:color="auto" w:fill="auto"/>
            <w:noWrap/>
            <w:tcMar>
              <w:top w:w="15" w:type="dxa"/>
              <w:left w:w="15" w:type="dxa"/>
              <w:bottom w:w="0" w:type="dxa"/>
              <w:right w:w="15" w:type="dxa"/>
            </w:tcMar>
            <w:vAlign w:val="center"/>
            <w:hideMark/>
          </w:tcPr>
          <w:p w14:paraId="7F30C52C"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528</w:t>
            </w:r>
          </w:p>
        </w:tc>
        <w:tc>
          <w:tcPr>
            <w:tcW w:w="0" w:type="auto"/>
            <w:shd w:val="clear" w:color="auto" w:fill="auto"/>
            <w:noWrap/>
            <w:tcMar>
              <w:top w:w="15" w:type="dxa"/>
              <w:left w:w="15" w:type="dxa"/>
              <w:bottom w:w="0" w:type="dxa"/>
              <w:right w:w="15" w:type="dxa"/>
            </w:tcMar>
            <w:vAlign w:val="center"/>
            <w:hideMark/>
          </w:tcPr>
          <w:p w14:paraId="0D0921B3"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970</w:t>
            </w:r>
          </w:p>
        </w:tc>
      </w:tr>
      <w:tr w:rsidR="00FD30F9" w14:paraId="34033A47" w14:textId="77777777" w:rsidTr="005A69BF">
        <w:trPr>
          <w:trHeight w:val="20"/>
        </w:trPr>
        <w:tc>
          <w:tcPr>
            <w:tcW w:w="0" w:type="auto"/>
            <w:vMerge/>
            <w:vAlign w:val="center"/>
            <w:hideMark/>
          </w:tcPr>
          <w:p w14:paraId="6CBFD65D"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168F9F28"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1ED96E44" w14:textId="77777777" w:rsidR="00FD30F9" w:rsidRDefault="00FD30F9" w:rsidP="005A69BF">
            <w:pPr>
              <w:spacing w:after="0"/>
              <w:rPr>
                <w:rFonts w:ascii="Calibri" w:hAnsi="Calibri"/>
                <w:color w:val="000000"/>
                <w:sz w:val="20"/>
                <w:szCs w:val="20"/>
              </w:rPr>
            </w:pPr>
            <w:r>
              <w:rPr>
                <w:rFonts w:ascii="Calibri" w:hAnsi="Calibri"/>
                <w:color w:val="000000"/>
                <w:sz w:val="20"/>
                <w:szCs w:val="20"/>
              </w:rPr>
              <w:t>Majhno podjetje</w:t>
            </w:r>
          </w:p>
        </w:tc>
        <w:tc>
          <w:tcPr>
            <w:tcW w:w="0" w:type="auto"/>
            <w:shd w:val="clear" w:color="auto" w:fill="auto"/>
            <w:noWrap/>
            <w:tcMar>
              <w:top w:w="15" w:type="dxa"/>
              <w:left w:w="15" w:type="dxa"/>
              <w:bottom w:w="0" w:type="dxa"/>
              <w:right w:w="15" w:type="dxa"/>
            </w:tcMar>
            <w:vAlign w:val="center"/>
            <w:hideMark/>
          </w:tcPr>
          <w:p w14:paraId="1667EB0A"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28</w:t>
            </w:r>
          </w:p>
        </w:tc>
        <w:tc>
          <w:tcPr>
            <w:tcW w:w="0" w:type="auto"/>
            <w:shd w:val="clear" w:color="auto" w:fill="auto"/>
            <w:noWrap/>
            <w:tcMar>
              <w:top w:w="15" w:type="dxa"/>
              <w:left w:w="15" w:type="dxa"/>
              <w:bottom w:w="0" w:type="dxa"/>
              <w:right w:w="15" w:type="dxa"/>
            </w:tcMar>
            <w:vAlign w:val="center"/>
            <w:hideMark/>
          </w:tcPr>
          <w:p w14:paraId="2BB0AB49"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13</w:t>
            </w:r>
          </w:p>
        </w:tc>
        <w:tc>
          <w:tcPr>
            <w:tcW w:w="0" w:type="auto"/>
            <w:shd w:val="clear" w:color="auto" w:fill="auto"/>
            <w:noWrap/>
            <w:tcMar>
              <w:top w:w="15" w:type="dxa"/>
              <w:left w:w="15" w:type="dxa"/>
              <w:bottom w:w="0" w:type="dxa"/>
              <w:right w:w="15" w:type="dxa"/>
            </w:tcMar>
            <w:vAlign w:val="center"/>
            <w:hideMark/>
          </w:tcPr>
          <w:p w14:paraId="33A7E264"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6</w:t>
            </w:r>
          </w:p>
        </w:tc>
        <w:tc>
          <w:tcPr>
            <w:tcW w:w="0" w:type="auto"/>
            <w:shd w:val="clear" w:color="auto" w:fill="auto"/>
            <w:noWrap/>
            <w:tcMar>
              <w:top w:w="15" w:type="dxa"/>
              <w:left w:w="15" w:type="dxa"/>
              <w:bottom w:w="0" w:type="dxa"/>
              <w:right w:w="15" w:type="dxa"/>
            </w:tcMar>
            <w:vAlign w:val="center"/>
            <w:hideMark/>
          </w:tcPr>
          <w:p w14:paraId="4AA4EC1F"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47</w:t>
            </w:r>
          </w:p>
        </w:tc>
      </w:tr>
      <w:tr w:rsidR="00FD30F9" w14:paraId="77F7311C" w14:textId="77777777" w:rsidTr="005A69BF">
        <w:trPr>
          <w:trHeight w:val="20"/>
        </w:trPr>
        <w:tc>
          <w:tcPr>
            <w:tcW w:w="0" w:type="auto"/>
            <w:vMerge/>
            <w:vAlign w:val="center"/>
            <w:hideMark/>
          </w:tcPr>
          <w:p w14:paraId="7ADF8789" w14:textId="77777777" w:rsidR="00FD30F9" w:rsidRDefault="00FD30F9" w:rsidP="005A69BF">
            <w:pPr>
              <w:spacing w:after="0"/>
              <w:rPr>
                <w:rFonts w:ascii="Calibri" w:hAnsi="Calibri"/>
                <w:b/>
                <w:bCs/>
                <w:color w:val="000000"/>
                <w:sz w:val="20"/>
                <w:szCs w:val="20"/>
              </w:rPr>
            </w:pPr>
          </w:p>
        </w:tc>
        <w:tc>
          <w:tcPr>
            <w:tcW w:w="0" w:type="auto"/>
            <w:vMerge/>
            <w:vAlign w:val="center"/>
            <w:hideMark/>
          </w:tcPr>
          <w:p w14:paraId="6C5F997D" w14:textId="77777777" w:rsidR="00FD30F9" w:rsidRDefault="00FD30F9" w:rsidP="005A69BF">
            <w:pPr>
              <w:spacing w:after="0"/>
              <w:rPr>
                <w:rFonts w:ascii="Calibri" w:hAnsi="Calibri"/>
                <w:color w:val="000000"/>
                <w:sz w:val="20"/>
                <w:szCs w:val="20"/>
              </w:rPr>
            </w:pPr>
          </w:p>
        </w:tc>
        <w:tc>
          <w:tcPr>
            <w:tcW w:w="0" w:type="auto"/>
            <w:shd w:val="clear" w:color="000000" w:fill="B8CCE4"/>
            <w:noWrap/>
            <w:tcMar>
              <w:top w:w="15" w:type="dxa"/>
              <w:left w:w="15" w:type="dxa"/>
              <w:bottom w:w="0" w:type="dxa"/>
              <w:right w:w="15" w:type="dxa"/>
            </w:tcMar>
            <w:vAlign w:val="center"/>
            <w:hideMark/>
          </w:tcPr>
          <w:p w14:paraId="2A904107" w14:textId="77777777" w:rsidR="00FD30F9" w:rsidRDefault="00FD30F9" w:rsidP="005A69BF">
            <w:pPr>
              <w:spacing w:after="0"/>
              <w:rPr>
                <w:rFonts w:ascii="Calibri" w:hAnsi="Calibri"/>
                <w:color w:val="000000"/>
                <w:sz w:val="20"/>
                <w:szCs w:val="20"/>
              </w:rPr>
            </w:pPr>
            <w:r>
              <w:rPr>
                <w:rFonts w:ascii="Calibri" w:hAnsi="Calibri"/>
                <w:color w:val="000000"/>
                <w:sz w:val="20"/>
                <w:szCs w:val="20"/>
              </w:rPr>
              <w:t>Srednje podjetje</w:t>
            </w:r>
          </w:p>
        </w:tc>
        <w:tc>
          <w:tcPr>
            <w:tcW w:w="0" w:type="auto"/>
            <w:shd w:val="clear" w:color="auto" w:fill="auto"/>
            <w:noWrap/>
            <w:tcMar>
              <w:top w:w="15" w:type="dxa"/>
              <w:left w:w="15" w:type="dxa"/>
              <w:bottom w:w="0" w:type="dxa"/>
              <w:right w:w="15" w:type="dxa"/>
            </w:tcMar>
            <w:vAlign w:val="center"/>
            <w:hideMark/>
          </w:tcPr>
          <w:p w14:paraId="7B1B83AE"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9</w:t>
            </w:r>
          </w:p>
        </w:tc>
        <w:tc>
          <w:tcPr>
            <w:tcW w:w="0" w:type="auto"/>
            <w:shd w:val="clear" w:color="auto" w:fill="auto"/>
            <w:noWrap/>
            <w:tcMar>
              <w:top w:w="15" w:type="dxa"/>
              <w:left w:w="15" w:type="dxa"/>
              <w:bottom w:w="0" w:type="dxa"/>
              <w:right w:w="15" w:type="dxa"/>
            </w:tcMar>
            <w:vAlign w:val="center"/>
            <w:hideMark/>
          </w:tcPr>
          <w:p w14:paraId="699797C1"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4</w:t>
            </w:r>
          </w:p>
        </w:tc>
        <w:tc>
          <w:tcPr>
            <w:tcW w:w="0" w:type="auto"/>
            <w:shd w:val="clear" w:color="auto" w:fill="auto"/>
            <w:noWrap/>
            <w:tcMar>
              <w:top w:w="15" w:type="dxa"/>
              <w:left w:w="15" w:type="dxa"/>
              <w:bottom w:w="0" w:type="dxa"/>
              <w:right w:w="15" w:type="dxa"/>
            </w:tcMar>
            <w:vAlign w:val="center"/>
            <w:hideMark/>
          </w:tcPr>
          <w:p w14:paraId="77A5B687"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0</w:t>
            </w:r>
          </w:p>
        </w:tc>
        <w:tc>
          <w:tcPr>
            <w:tcW w:w="0" w:type="auto"/>
            <w:shd w:val="clear" w:color="auto" w:fill="auto"/>
            <w:noWrap/>
            <w:tcMar>
              <w:top w:w="15" w:type="dxa"/>
              <w:left w:w="15" w:type="dxa"/>
              <w:bottom w:w="0" w:type="dxa"/>
              <w:right w:w="15" w:type="dxa"/>
            </w:tcMar>
            <w:vAlign w:val="center"/>
            <w:hideMark/>
          </w:tcPr>
          <w:p w14:paraId="2B585D11" w14:textId="77777777" w:rsidR="00FD30F9" w:rsidRDefault="00FD30F9" w:rsidP="005A69BF">
            <w:pPr>
              <w:spacing w:after="0"/>
              <w:jc w:val="center"/>
              <w:rPr>
                <w:rFonts w:ascii="Calibri" w:hAnsi="Calibri"/>
                <w:color w:val="000000"/>
                <w:sz w:val="20"/>
                <w:szCs w:val="20"/>
              </w:rPr>
            </w:pPr>
            <w:r>
              <w:rPr>
                <w:rFonts w:ascii="Calibri" w:hAnsi="Calibri"/>
                <w:color w:val="000000"/>
                <w:sz w:val="20"/>
                <w:szCs w:val="20"/>
              </w:rPr>
              <w:t>13</w:t>
            </w:r>
          </w:p>
        </w:tc>
      </w:tr>
    </w:tbl>
    <w:p w14:paraId="6123FA81" w14:textId="77777777" w:rsidR="00FD30F9" w:rsidRDefault="00FD30F9" w:rsidP="00324D00">
      <w:pPr>
        <w:pStyle w:val="Napis"/>
        <w:spacing w:line="240" w:lineRule="auto"/>
        <w:jc w:val="both"/>
        <w:rPr>
          <w:rFonts w:cs="Arial"/>
          <w:b w:val="0"/>
          <w:sz w:val="16"/>
          <w:szCs w:val="16"/>
        </w:rPr>
      </w:pPr>
      <w:r w:rsidRPr="006D4540">
        <w:rPr>
          <w:b w:val="0"/>
          <w:sz w:val="20"/>
          <w:szCs w:val="20"/>
        </w:rPr>
        <w:t xml:space="preserve"> </w:t>
      </w:r>
      <w:r w:rsidRPr="006D4540">
        <w:rPr>
          <w:rFonts w:cs="Arial"/>
          <w:b w:val="0"/>
          <w:sz w:val="16"/>
          <w:szCs w:val="16"/>
        </w:rPr>
        <w:t>* Med druge pravne osebe spadajo: državni organi in organi lokalne skupnosti, zavodi, društva in zveze društev, zadruge in druge oblike</w:t>
      </w:r>
      <w:r w:rsidRPr="006D4540">
        <w:rPr>
          <w:rFonts w:cs="Arial"/>
          <w:sz w:val="16"/>
          <w:szCs w:val="16"/>
        </w:rPr>
        <w:t xml:space="preserve"> </w:t>
      </w:r>
      <w:r w:rsidRPr="006D4540">
        <w:rPr>
          <w:rFonts w:cs="Arial"/>
          <w:b w:val="0"/>
          <w:sz w:val="16"/>
          <w:szCs w:val="16"/>
        </w:rPr>
        <w:t>podjetij.</w:t>
      </w:r>
    </w:p>
    <w:p w14:paraId="3C4E001A" w14:textId="77777777" w:rsidR="00FD30F9" w:rsidRDefault="00FD30F9" w:rsidP="00324D00">
      <w:pPr>
        <w:pStyle w:val="Napis"/>
        <w:spacing w:line="240" w:lineRule="auto"/>
        <w:jc w:val="both"/>
        <w:rPr>
          <w:b w:val="0"/>
          <w:sz w:val="20"/>
          <w:szCs w:val="20"/>
        </w:rPr>
      </w:pPr>
      <w:r w:rsidRPr="006D4540">
        <w:rPr>
          <w:b w:val="0"/>
          <w:sz w:val="20"/>
          <w:szCs w:val="20"/>
        </w:rPr>
        <w:t>Vir: Statistični urad Republike Slovenije, 2016</w:t>
      </w:r>
      <w:r>
        <w:rPr>
          <w:b w:val="0"/>
          <w:sz w:val="20"/>
          <w:szCs w:val="20"/>
        </w:rPr>
        <w:t>.</w:t>
      </w:r>
    </w:p>
    <w:p w14:paraId="1766CC1A" w14:textId="77777777" w:rsidR="00FD30F9" w:rsidRPr="00516D47" w:rsidRDefault="00FD30F9" w:rsidP="00FD30F9">
      <w:pPr>
        <w:spacing w:after="0"/>
        <w:jc w:val="both"/>
      </w:pPr>
    </w:p>
    <w:p w14:paraId="5DB0AF13" w14:textId="77777777" w:rsidR="00FD30F9" w:rsidRPr="001404A5" w:rsidRDefault="00FD30F9" w:rsidP="00FD30F9">
      <w:pPr>
        <w:spacing w:after="0"/>
        <w:jc w:val="both"/>
        <w:rPr>
          <w:rFonts w:cs="Arial"/>
          <w:color w:val="FF0000"/>
        </w:rPr>
      </w:pPr>
      <w:r w:rsidRPr="00E25D24">
        <w:t>V občini Trbovlje prevladujejo mikro podjetja (</w:t>
      </w:r>
      <w:r w:rsidRPr="00E25D24">
        <w:rPr>
          <w:rFonts w:cs="Arial"/>
        </w:rPr>
        <w:t>0 do 9 zaposlenih), saj  jih je bilo v letu 2014 kar 970 (1.030 je bilo skupno število vseh podjetij v občini), medtem ko je bilo majhnih podjetij (10-49 oseb zaposlenih) 47. V občini je istega leta delovalo 13 srednje velikih podjetij (50-249 oseb zaposlenih).</w:t>
      </w:r>
    </w:p>
    <w:p w14:paraId="5E395D7E" w14:textId="77777777" w:rsidR="00FD30F9" w:rsidRDefault="00FD30F9" w:rsidP="00FD30F9">
      <w:pPr>
        <w:spacing w:after="0"/>
        <w:jc w:val="both"/>
        <w:rPr>
          <w:b/>
        </w:rPr>
      </w:pPr>
    </w:p>
    <w:p w14:paraId="59C492B3" w14:textId="77777777" w:rsidR="00FD30F9" w:rsidRPr="00516D47" w:rsidRDefault="00FD30F9" w:rsidP="00FD30F9">
      <w:pPr>
        <w:spacing w:after="0"/>
        <w:jc w:val="both"/>
        <w:rPr>
          <w:b/>
          <w:u w:val="single"/>
        </w:rPr>
      </w:pPr>
      <w:r w:rsidRPr="00516D47">
        <w:rPr>
          <w:b/>
          <w:u w:val="single"/>
        </w:rPr>
        <w:t>Kmetijstvo</w:t>
      </w:r>
    </w:p>
    <w:p w14:paraId="653CB464" w14:textId="77777777" w:rsidR="00FD30F9" w:rsidRDefault="00FD30F9" w:rsidP="00FD30F9">
      <w:pPr>
        <w:spacing w:after="0"/>
        <w:jc w:val="both"/>
      </w:pPr>
    </w:p>
    <w:p w14:paraId="64E15896" w14:textId="77777777" w:rsidR="00324D00" w:rsidRPr="009154C5" w:rsidRDefault="00324D00" w:rsidP="00324D00">
      <w:pPr>
        <w:spacing w:after="0"/>
        <w:jc w:val="both"/>
        <w:rPr>
          <w:lang w:val="sl-SI"/>
        </w:rPr>
      </w:pPr>
      <w:r w:rsidRPr="009154C5">
        <w:rPr>
          <w:lang w:val="sl-SI"/>
        </w:rPr>
        <w:t xml:space="preserve">V občini prevladujejo majhne in srednje velike kmetije (2-10 ha), kar z vidika razmer na globalnem kmetijskem trgu oz. </w:t>
      </w:r>
      <w:r>
        <w:rPr>
          <w:lang w:val="sl-SI"/>
        </w:rPr>
        <w:t xml:space="preserve">z </w:t>
      </w:r>
      <w:r w:rsidRPr="009154C5">
        <w:rPr>
          <w:lang w:val="sl-SI"/>
        </w:rPr>
        <w:t xml:space="preserve">vidika uspešnosti kmetovanja predstavlja izrazito negativen dejavnik. Zemljiška razdrobljenost je eden izmed bistvenih zaviralnih dejavnikov, ki preprečujejo smotrnejšo rabo kmetijskih zemljišč. Občina je izrazito usmerjena v pašno živinorejo, sledita specializirano poljedelstvo in </w:t>
      </w:r>
      <w:r>
        <w:rPr>
          <w:lang w:val="sl-SI"/>
        </w:rPr>
        <w:t>mešana</w:t>
      </w:r>
      <w:r w:rsidRPr="009154C5">
        <w:rPr>
          <w:lang w:val="sl-SI"/>
        </w:rPr>
        <w:t xml:space="preserve"> rastlinska pridelava z živinorejo.</w:t>
      </w:r>
      <w:r w:rsidRPr="009154C5">
        <w:rPr>
          <w:rStyle w:val="Sprotnaopomba-sklic"/>
          <w:lang w:val="sl-SI"/>
        </w:rPr>
        <w:footnoteReference w:id="27"/>
      </w:r>
    </w:p>
    <w:p w14:paraId="341060CA" w14:textId="08DAFDC6" w:rsidR="005A69BF" w:rsidRDefault="005A69BF">
      <w:pPr>
        <w:rPr>
          <w:b/>
          <w:bCs/>
          <w:sz w:val="20"/>
          <w:szCs w:val="20"/>
          <w:lang w:val="sl-SI"/>
        </w:rPr>
      </w:pPr>
      <w:r>
        <w:rPr>
          <w:sz w:val="20"/>
          <w:szCs w:val="20"/>
        </w:rPr>
        <w:br w:type="page"/>
      </w:r>
    </w:p>
    <w:p w14:paraId="735DE73E" w14:textId="066C8683" w:rsidR="00FD30F9" w:rsidRPr="00D149B6" w:rsidRDefault="00FD30F9" w:rsidP="00DD27C8">
      <w:pPr>
        <w:pStyle w:val="Napis"/>
        <w:spacing w:line="240" w:lineRule="auto"/>
        <w:jc w:val="both"/>
        <w:rPr>
          <w:sz w:val="20"/>
          <w:szCs w:val="20"/>
        </w:rPr>
      </w:pPr>
      <w:bookmarkStart w:id="79" w:name="_Toc503774446"/>
      <w:r w:rsidRPr="00D149B6">
        <w:rPr>
          <w:sz w:val="20"/>
          <w:szCs w:val="20"/>
        </w:rPr>
        <w:lastRenderedPageBreak/>
        <w:t xml:space="preserve">Tabela </w:t>
      </w:r>
      <w:r w:rsidR="00CF390A" w:rsidRPr="00D149B6">
        <w:rPr>
          <w:sz w:val="20"/>
          <w:szCs w:val="20"/>
        </w:rPr>
        <w:fldChar w:fldCharType="begin"/>
      </w:r>
      <w:r w:rsidRPr="00D149B6">
        <w:rPr>
          <w:sz w:val="20"/>
          <w:szCs w:val="20"/>
        </w:rPr>
        <w:instrText xml:space="preserve"> SEQ Tabela \* ARABIC </w:instrText>
      </w:r>
      <w:r w:rsidR="00CF390A" w:rsidRPr="00D149B6">
        <w:rPr>
          <w:sz w:val="20"/>
          <w:szCs w:val="20"/>
        </w:rPr>
        <w:fldChar w:fldCharType="separate"/>
      </w:r>
      <w:r w:rsidR="00846BEC">
        <w:rPr>
          <w:noProof/>
          <w:sz w:val="20"/>
          <w:szCs w:val="20"/>
        </w:rPr>
        <w:t>10</w:t>
      </w:r>
      <w:r w:rsidR="00CF390A" w:rsidRPr="00D149B6">
        <w:rPr>
          <w:sz w:val="20"/>
          <w:szCs w:val="20"/>
        </w:rPr>
        <w:fldChar w:fldCharType="end"/>
      </w:r>
      <w:r w:rsidRPr="00D149B6">
        <w:rPr>
          <w:sz w:val="20"/>
          <w:szCs w:val="20"/>
        </w:rPr>
        <w:t xml:space="preserve">:  Število kmetijskih gospodarstev v občini </w:t>
      </w:r>
      <w:r>
        <w:rPr>
          <w:sz w:val="20"/>
          <w:szCs w:val="20"/>
        </w:rPr>
        <w:t>Trbovlje</w:t>
      </w:r>
      <w:bookmarkEnd w:id="79"/>
    </w:p>
    <w:tbl>
      <w:tblPr>
        <w:tblW w:w="72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000"/>
        <w:gridCol w:w="1300"/>
        <w:gridCol w:w="1920"/>
      </w:tblGrid>
      <w:tr w:rsidR="00FD30F9" w:rsidRPr="001969CE" w14:paraId="10E418D0" w14:textId="77777777" w:rsidTr="005A69BF">
        <w:trPr>
          <w:trHeight w:val="20"/>
        </w:trPr>
        <w:tc>
          <w:tcPr>
            <w:tcW w:w="4000" w:type="dxa"/>
            <w:shd w:val="clear" w:color="000000" w:fill="8DB4E3"/>
            <w:noWrap/>
            <w:vAlign w:val="center"/>
            <w:hideMark/>
          </w:tcPr>
          <w:p w14:paraId="747D28C3" w14:textId="77777777" w:rsidR="00FD30F9" w:rsidRPr="001969CE" w:rsidRDefault="00FD30F9" w:rsidP="005A69BF">
            <w:pPr>
              <w:spacing w:after="0"/>
              <w:rPr>
                <w:rFonts w:ascii="Calibri" w:eastAsia="Times New Roman" w:hAnsi="Calibri" w:cs="Times New Roman"/>
                <w:b/>
                <w:bCs/>
                <w:color w:val="000000"/>
                <w:sz w:val="20"/>
                <w:szCs w:val="20"/>
                <w:lang w:eastAsia="sl-SI"/>
              </w:rPr>
            </w:pPr>
            <w:r>
              <w:rPr>
                <w:rFonts w:ascii="Calibri" w:eastAsia="Times New Roman" w:hAnsi="Calibri" w:cs="Times New Roman"/>
                <w:b/>
                <w:bCs/>
                <w:color w:val="000000"/>
                <w:sz w:val="20"/>
                <w:szCs w:val="20"/>
                <w:lang w:eastAsia="sl-SI"/>
              </w:rPr>
              <w:t xml:space="preserve">Kmetijska gospodarstva </w:t>
            </w:r>
          </w:p>
        </w:tc>
        <w:tc>
          <w:tcPr>
            <w:tcW w:w="1300" w:type="dxa"/>
            <w:shd w:val="clear" w:color="000000" w:fill="8DB4E3"/>
            <w:noWrap/>
            <w:vAlign w:val="bottom"/>
            <w:hideMark/>
          </w:tcPr>
          <w:p w14:paraId="0091A8C5" w14:textId="77777777" w:rsidR="00FD30F9" w:rsidRPr="001969CE" w:rsidRDefault="00FD30F9" w:rsidP="00FD30F9">
            <w:pPr>
              <w:spacing w:after="0"/>
              <w:jc w:val="center"/>
              <w:rPr>
                <w:rFonts w:ascii="Calibri" w:eastAsia="Times New Roman" w:hAnsi="Calibri" w:cs="Times New Roman"/>
                <w:b/>
                <w:bCs/>
                <w:color w:val="000000"/>
                <w:sz w:val="20"/>
                <w:szCs w:val="20"/>
                <w:lang w:eastAsia="sl-SI"/>
              </w:rPr>
            </w:pPr>
            <w:r w:rsidRPr="001969CE">
              <w:rPr>
                <w:rFonts w:ascii="Calibri" w:eastAsia="Times New Roman" w:hAnsi="Calibri" w:cs="Times New Roman"/>
                <w:b/>
                <w:bCs/>
                <w:color w:val="000000"/>
                <w:sz w:val="20"/>
                <w:szCs w:val="20"/>
                <w:lang w:eastAsia="sl-SI"/>
              </w:rPr>
              <w:t xml:space="preserve">Slovenija </w:t>
            </w:r>
          </w:p>
        </w:tc>
        <w:tc>
          <w:tcPr>
            <w:tcW w:w="1920" w:type="dxa"/>
            <w:shd w:val="clear" w:color="000000" w:fill="8DB4E3"/>
            <w:noWrap/>
            <w:vAlign w:val="bottom"/>
            <w:hideMark/>
          </w:tcPr>
          <w:p w14:paraId="6F043EA4" w14:textId="77777777" w:rsidR="00FD30F9" w:rsidRPr="001969CE" w:rsidRDefault="00FD30F9" w:rsidP="00FD30F9">
            <w:pPr>
              <w:spacing w:after="0"/>
              <w:jc w:val="center"/>
              <w:rPr>
                <w:rFonts w:ascii="Calibri" w:eastAsia="Times New Roman" w:hAnsi="Calibri" w:cs="Times New Roman"/>
                <w:b/>
                <w:bCs/>
                <w:color w:val="000000"/>
                <w:sz w:val="20"/>
                <w:szCs w:val="20"/>
                <w:lang w:eastAsia="sl-SI"/>
              </w:rPr>
            </w:pPr>
            <w:r w:rsidRPr="001969CE">
              <w:rPr>
                <w:rFonts w:ascii="Calibri" w:eastAsia="Times New Roman" w:hAnsi="Calibri" w:cs="Times New Roman"/>
                <w:b/>
                <w:bCs/>
                <w:color w:val="000000"/>
                <w:sz w:val="20"/>
                <w:szCs w:val="20"/>
                <w:lang w:eastAsia="sl-SI"/>
              </w:rPr>
              <w:t xml:space="preserve">Občina </w:t>
            </w:r>
            <w:r>
              <w:rPr>
                <w:rFonts w:ascii="Calibri" w:eastAsia="Times New Roman" w:hAnsi="Calibri" w:cs="Times New Roman"/>
                <w:b/>
                <w:bCs/>
                <w:color w:val="000000"/>
                <w:sz w:val="20"/>
                <w:szCs w:val="20"/>
                <w:lang w:eastAsia="sl-SI"/>
              </w:rPr>
              <w:t>Trbovlje</w:t>
            </w:r>
          </w:p>
        </w:tc>
      </w:tr>
      <w:tr w:rsidR="00FD30F9" w:rsidRPr="001969CE" w14:paraId="33AA2269" w14:textId="77777777" w:rsidTr="005A69BF">
        <w:trPr>
          <w:trHeight w:val="20"/>
        </w:trPr>
        <w:tc>
          <w:tcPr>
            <w:tcW w:w="4000" w:type="dxa"/>
            <w:shd w:val="clear" w:color="000000" w:fill="B8CCE4"/>
            <w:vAlign w:val="center"/>
            <w:hideMark/>
          </w:tcPr>
          <w:p w14:paraId="19988C8D" w14:textId="77777777" w:rsidR="00FD30F9" w:rsidRPr="001969CE" w:rsidRDefault="00FD30F9" w:rsidP="005A69BF">
            <w:pPr>
              <w:spacing w:after="0"/>
              <w:rPr>
                <w:rFonts w:ascii="Calibri" w:eastAsia="Times New Roman" w:hAnsi="Calibri" w:cs="Times New Roman"/>
                <w:color w:val="000000"/>
                <w:sz w:val="20"/>
                <w:szCs w:val="20"/>
                <w:lang w:eastAsia="sl-SI"/>
              </w:rPr>
            </w:pPr>
            <w:r w:rsidRPr="001969CE">
              <w:rPr>
                <w:rFonts w:ascii="Calibri" w:eastAsia="Times New Roman" w:hAnsi="Calibri" w:cs="Times New Roman"/>
                <w:color w:val="000000"/>
                <w:sz w:val="20"/>
                <w:szCs w:val="20"/>
                <w:lang w:eastAsia="sl-SI"/>
              </w:rPr>
              <w:t xml:space="preserve">Število kmetijskih gospodarstev </w:t>
            </w:r>
          </w:p>
        </w:tc>
        <w:tc>
          <w:tcPr>
            <w:tcW w:w="1300" w:type="dxa"/>
            <w:shd w:val="clear" w:color="auto" w:fill="auto"/>
            <w:noWrap/>
            <w:vAlign w:val="center"/>
            <w:hideMark/>
          </w:tcPr>
          <w:p w14:paraId="0C54BE6A" w14:textId="77777777" w:rsidR="00FD30F9" w:rsidRPr="001969CE" w:rsidRDefault="00FD30F9" w:rsidP="00FD30F9">
            <w:pPr>
              <w:spacing w:after="0"/>
              <w:jc w:val="center"/>
              <w:rPr>
                <w:rFonts w:ascii="Calibri" w:eastAsia="Times New Roman" w:hAnsi="Calibri" w:cs="Times New Roman"/>
                <w:color w:val="000000"/>
                <w:sz w:val="20"/>
                <w:szCs w:val="20"/>
                <w:lang w:eastAsia="sl-SI"/>
              </w:rPr>
            </w:pPr>
            <w:r w:rsidRPr="001969CE">
              <w:rPr>
                <w:rFonts w:ascii="Calibri" w:eastAsia="Times New Roman" w:hAnsi="Calibri" w:cs="Times New Roman"/>
                <w:color w:val="000000"/>
                <w:sz w:val="20"/>
                <w:szCs w:val="20"/>
                <w:lang w:eastAsia="sl-SI"/>
              </w:rPr>
              <w:t>74.646</w:t>
            </w:r>
          </w:p>
        </w:tc>
        <w:tc>
          <w:tcPr>
            <w:tcW w:w="1920" w:type="dxa"/>
            <w:shd w:val="clear" w:color="auto" w:fill="auto"/>
            <w:noWrap/>
            <w:vAlign w:val="center"/>
            <w:hideMark/>
          </w:tcPr>
          <w:p w14:paraId="2A199D09" w14:textId="77777777" w:rsidR="00FD30F9" w:rsidRPr="001969CE" w:rsidRDefault="00FD30F9"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189</w:t>
            </w:r>
          </w:p>
        </w:tc>
      </w:tr>
      <w:tr w:rsidR="00FD30F9" w:rsidRPr="001969CE" w14:paraId="1C7E15FF" w14:textId="77777777" w:rsidTr="005A69BF">
        <w:trPr>
          <w:trHeight w:val="20"/>
        </w:trPr>
        <w:tc>
          <w:tcPr>
            <w:tcW w:w="4000" w:type="dxa"/>
            <w:shd w:val="clear" w:color="000000" w:fill="B8CCE4"/>
            <w:vAlign w:val="center"/>
            <w:hideMark/>
          </w:tcPr>
          <w:p w14:paraId="20F6DC34" w14:textId="77777777" w:rsidR="00FD30F9" w:rsidRPr="001969CE" w:rsidRDefault="00FD30F9" w:rsidP="005A69BF">
            <w:pPr>
              <w:spacing w:after="0"/>
              <w:rPr>
                <w:rFonts w:ascii="Calibri" w:eastAsia="Times New Roman" w:hAnsi="Calibri" w:cs="Times New Roman"/>
                <w:color w:val="000000"/>
                <w:sz w:val="20"/>
                <w:szCs w:val="20"/>
                <w:lang w:eastAsia="sl-SI"/>
              </w:rPr>
            </w:pPr>
            <w:r w:rsidRPr="001969CE">
              <w:rPr>
                <w:rFonts w:ascii="Calibri" w:eastAsia="Times New Roman" w:hAnsi="Calibri" w:cs="Times New Roman"/>
                <w:color w:val="000000"/>
                <w:sz w:val="20"/>
                <w:szCs w:val="20"/>
                <w:lang w:eastAsia="sl-SI"/>
              </w:rPr>
              <w:t xml:space="preserve">Kmetijska zemljišča v uporabi (ha) </w:t>
            </w:r>
          </w:p>
        </w:tc>
        <w:tc>
          <w:tcPr>
            <w:tcW w:w="1300" w:type="dxa"/>
            <w:shd w:val="clear" w:color="auto" w:fill="auto"/>
            <w:noWrap/>
            <w:vAlign w:val="center"/>
            <w:hideMark/>
          </w:tcPr>
          <w:p w14:paraId="396A8A5D" w14:textId="77777777" w:rsidR="00FD30F9" w:rsidRPr="001969CE" w:rsidRDefault="00FD30F9" w:rsidP="00FD30F9">
            <w:pPr>
              <w:spacing w:after="0"/>
              <w:jc w:val="center"/>
              <w:rPr>
                <w:rFonts w:ascii="Calibri" w:eastAsia="Times New Roman" w:hAnsi="Calibri" w:cs="Times New Roman"/>
                <w:color w:val="000000"/>
                <w:sz w:val="20"/>
                <w:szCs w:val="20"/>
                <w:lang w:eastAsia="sl-SI"/>
              </w:rPr>
            </w:pPr>
            <w:r w:rsidRPr="001969CE">
              <w:rPr>
                <w:rFonts w:ascii="Calibri" w:eastAsia="Times New Roman" w:hAnsi="Calibri" w:cs="Times New Roman"/>
                <w:color w:val="000000"/>
                <w:sz w:val="20"/>
                <w:szCs w:val="20"/>
                <w:lang w:eastAsia="sl-SI"/>
              </w:rPr>
              <w:t>474.432</w:t>
            </w:r>
          </w:p>
        </w:tc>
        <w:tc>
          <w:tcPr>
            <w:tcW w:w="1920" w:type="dxa"/>
            <w:shd w:val="clear" w:color="auto" w:fill="auto"/>
            <w:noWrap/>
            <w:vAlign w:val="center"/>
            <w:hideMark/>
          </w:tcPr>
          <w:p w14:paraId="474AD299" w14:textId="77777777" w:rsidR="00FD30F9" w:rsidRPr="001969CE" w:rsidRDefault="00FD30F9"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988</w:t>
            </w:r>
          </w:p>
        </w:tc>
      </w:tr>
      <w:tr w:rsidR="00FD30F9" w:rsidRPr="001969CE" w14:paraId="34164D61" w14:textId="77777777" w:rsidTr="005A69BF">
        <w:trPr>
          <w:trHeight w:val="20"/>
        </w:trPr>
        <w:tc>
          <w:tcPr>
            <w:tcW w:w="4000" w:type="dxa"/>
            <w:shd w:val="clear" w:color="000000" w:fill="B8CCE4"/>
            <w:vAlign w:val="center"/>
            <w:hideMark/>
          </w:tcPr>
          <w:p w14:paraId="2C1E8605" w14:textId="77777777" w:rsidR="00FD30F9" w:rsidRPr="001969CE" w:rsidRDefault="00FD30F9" w:rsidP="005A69BF">
            <w:pPr>
              <w:spacing w:after="0"/>
              <w:rPr>
                <w:rFonts w:ascii="Calibri" w:eastAsia="Times New Roman" w:hAnsi="Calibri" w:cs="Times New Roman"/>
                <w:color w:val="000000"/>
                <w:sz w:val="20"/>
                <w:szCs w:val="20"/>
                <w:lang w:eastAsia="sl-SI"/>
              </w:rPr>
            </w:pPr>
            <w:r w:rsidRPr="001969CE">
              <w:rPr>
                <w:rFonts w:ascii="Calibri" w:eastAsia="Times New Roman" w:hAnsi="Calibri" w:cs="Times New Roman"/>
                <w:color w:val="000000"/>
                <w:sz w:val="20"/>
                <w:szCs w:val="20"/>
                <w:lang w:eastAsia="sl-SI"/>
              </w:rPr>
              <w:t>Število glav velike živine (GVŽ)</w:t>
            </w:r>
          </w:p>
        </w:tc>
        <w:tc>
          <w:tcPr>
            <w:tcW w:w="1300" w:type="dxa"/>
            <w:shd w:val="clear" w:color="auto" w:fill="auto"/>
            <w:noWrap/>
            <w:vAlign w:val="center"/>
            <w:hideMark/>
          </w:tcPr>
          <w:p w14:paraId="2A083201" w14:textId="77777777" w:rsidR="00FD30F9" w:rsidRPr="001969CE" w:rsidRDefault="00FD30F9" w:rsidP="00FD30F9">
            <w:pPr>
              <w:spacing w:after="0"/>
              <w:jc w:val="center"/>
              <w:rPr>
                <w:rFonts w:ascii="Calibri" w:eastAsia="Times New Roman" w:hAnsi="Calibri" w:cs="Times New Roman"/>
                <w:color w:val="000000"/>
                <w:sz w:val="20"/>
                <w:szCs w:val="20"/>
                <w:lang w:eastAsia="sl-SI"/>
              </w:rPr>
            </w:pPr>
            <w:r w:rsidRPr="001969CE">
              <w:rPr>
                <w:rFonts w:ascii="Calibri" w:eastAsia="Times New Roman" w:hAnsi="Calibri" w:cs="Times New Roman"/>
                <w:color w:val="000000"/>
                <w:sz w:val="20"/>
                <w:szCs w:val="20"/>
                <w:lang w:eastAsia="sl-SI"/>
              </w:rPr>
              <w:t>421.553</w:t>
            </w:r>
          </w:p>
        </w:tc>
        <w:tc>
          <w:tcPr>
            <w:tcW w:w="1920" w:type="dxa"/>
            <w:shd w:val="clear" w:color="auto" w:fill="auto"/>
            <w:noWrap/>
            <w:vAlign w:val="center"/>
            <w:hideMark/>
          </w:tcPr>
          <w:p w14:paraId="17730F15" w14:textId="77777777" w:rsidR="00FD30F9" w:rsidRPr="001969CE" w:rsidRDefault="00FD30F9"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773</w:t>
            </w:r>
          </w:p>
        </w:tc>
      </w:tr>
      <w:tr w:rsidR="00FD30F9" w:rsidRPr="001969CE" w14:paraId="28B59B04" w14:textId="77777777" w:rsidTr="005A69BF">
        <w:trPr>
          <w:trHeight w:val="20"/>
        </w:trPr>
        <w:tc>
          <w:tcPr>
            <w:tcW w:w="4000" w:type="dxa"/>
            <w:shd w:val="clear" w:color="000000" w:fill="B8CCE4"/>
            <w:vAlign w:val="center"/>
            <w:hideMark/>
          </w:tcPr>
          <w:p w14:paraId="56A35748" w14:textId="77777777" w:rsidR="00FD30F9" w:rsidRPr="001969CE" w:rsidRDefault="00FD30F9" w:rsidP="005A69BF">
            <w:pPr>
              <w:spacing w:after="0"/>
              <w:rPr>
                <w:rFonts w:ascii="Calibri" w:eastAsia="Times New Roman" w:hAnsi="Calibri" w:cs="Times New Roman"/>
                <w:color w:val="000000"/>
                <w:sz w:val="20"/>
                <w:szCs w:val="20"/>
                <w:lang w:eastAsia="sl-SI"/>
              </w:rPr>
            </w:pPr>
            <w:r w:rsidRPr="001969CE">
              <w:rPr>
                <w:rFonts w:ascii="Calibri" w:eastAsia="Times New Roman" w:hAnsi="Calibri" w:cs="Times New Roman"/>
                <w:color w:val="000000"/>
                <w:sz w:val="20"/>
                <w:szCs w:val="20"/>
                <w:lang w:eastAsia="sl-SI"/>
              </w:rPr>
              <w:t xml:space="preserve">Pretežni namen kmetijske pridelave družinskih kmetij: za lastno porabo </w:t>
            </w:r>
          </w:p>
        </w:tc>
        <w:tc>
          <w:tcPr>
            <w:tcW w:w="1300" w:type="dxa"/>
            <w:shd w:val="clear" w:color="auto" w:fill="auto"/>
            <w:noWrap/>
            <w:vAlign w:val="center"/>
            <w:hideMark/>
          </w:tcPr>
          <w:p w14:paraId="53584537" w14:textId="77777777" w:rsidR="00FD30F9" w:rsidRPr="001969CE" w:rsidRDefault="00FD30F9" w:rsidP="00FD30F9">
            <w:pPr>
              <w:spacing w:after="0"/>
              <w:jc w:val="center"/>
              <w:rPr>
                <w:rFonts w:ascii="Calibri" w:eastAsia="Times New Roman" w:hAnsi="Calibri" w:cs="Times New Roman"/>
                <w:color w:val="000000"/>
                <w:sz w:val="20"/>
                <w:szCs w:val="20"/>
                <w:lang w:eastAsia="sl-SI"/>
              </w:rPr>
            </w:pPr>
            <w:r w:rsidRPr="001969CE">
              <w:rPr>
                <w:rFonts w:ascii="Calibri" w:eastAsia="Times New Roman" w:hAnsi="Calibri" w:cs="Times New Roman"/>
                <w:color w:val="000000"/>
                <w:sz w:val="20"/>
                <w:szCs w:val="20"/>
                <w:lang w:eastAsia="sl-SI"/>
              </w:rPr>
              <w:t>44.4</w:t>
            </w:r>
            <w:r>
              <w:rPr>
                <w:rFonts w:ascii="Calibri" w:eastAsia="Times New Roman" w:hAnsi="Calibri" w:cs="Times New Roman"/>
                <w:color w:val="000000"/>
                <w:sz w:val="20"/>
                <w:szCs w:val="20"/>
                <w:lang w:eastAsia="sl-SI"/>
              </w:rPr>
              <w:t>26</w:t>
            </w:r>
          </w:p>
        </w:tc>
        <w:tc>
          <w:tcPr>
            <w:tcW w:w="1920" w:type="dxa"/>
            <w:shd w:val="clear" w:color="auto" w:fill="auto"/>
            <w:noWrap/>
            <w:vAlign w:val="center"/>
            <w:hideMark/>
          </w:tcPr>
          <w:p w14:paraId="7C642392" w14:textId="77777777" w:rsidR="00FD30F9" w:rsidRPr="001969CE" w:rsidRDefault="00FD30F9"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150</w:t>
            </w:r>
          </w:p>
        </w:tc>
      </w:tr>
      <w:tr w:rsidR="00FD30F9" w:rsidRPr="001969CE" w14:paraId="58D5ABF7" w14:textId="77777777" w:rsidTr="005A69BF">
        <w:trPr>
          <w:trHeight w:val="20"/>
        </w:trPr>
        <w:tc>
          <w:tcPr>
            <w:tcW w:w="4000" w:type="dxa"/>
            <w:shd w:val="clear" w:color="000000" w:fill="B8CCE4"/>
            <w:vAlign w:val="center"/>
            <w:hideMark/>
          </w:tcPr>
          <w:p w14:paraId="5A08AF69" w14:textId="77777777" w:rsidR="00FD30F9" w:rsidRPr="001969CE" w:rsidRDefault="00FD30F9" w:rsidP="005A69BF">
            <w:pPr>
              <w:spacing w:after="0"/>
              <w:rPr>
                <w:rFonts w:ascii="Calibri" w:eastAsia="Times New Roman" w:hAnsi="Calibri" w:cs="Times New Roman"/>
                <w:color w:val="000000"/>
                <w:sz w:val="20"/>
                <w:szCs w:val="20"/>
                <w:lang w:eastAsia="sl-SI"/>
              </w:rPr>
            </w:pPr>
            <w:r w:rsidRPr="001969CE">
              <w:rPr>
                <w:rFonts w:ascii="Calibri" w:eastAsia="Times New Roman" w:hAnsi="Calibri" w:cs="Times New Roman"/>
                <w:color w:val="000000"/>
                <w:sz w:val="20"/>
                <w:szCs w:val="20"/>
                <w:lang w:eastAsia="sl-SI"/>
              </w:rPr>
              <w:t xml:space="preserve">Pretežni namen kmetijske pridelave družinskih kmetij: za prodajo </w:t>
            </w:r>
          </w:p>
        </w:tc>
        <w:tc>
          <w:tcPr>
            <w:tcW w:w="1300" w:type="dxa"/>
            <w:shd w:val="clear" w:color="auto" w:fill="auto"/>
            <w:noWrap/>
            <w:vAlign w:val="center"/>
            <w:hideMark/>
          </w:tcPr>
          <w:p w14:paraId="1A3E2983" w14:textId="77777777" w:rsidR="00FD30F9" w:rsidRPr="001969CE" w:rsidRDefault="00FD30F9" w:rsidP="00FD30F9">
            <w:pPr>
              <w:spacing w:after="0"/>
              <w:jc w:val="center"/>
              <w:rPr>
                <w:rFonts w:ascii="Calibri" w:eastAsia="Times New Roman" w:hAnsi="Calibri" w:cs="Times New Roman"/>
                <w:color w:val="000000"/>
                <w:sz w:val="20"/>
                <w:szCs w:val="20"/>
                <w:lang w:eastAsia="sl-SI"/>
              </w:rPr>
            </w:pPr>
            <w:r w:rsidRPr="001969CE">
              <w:rPr>
                <w:rFonts w:ascii="Calibri" w:eastAsia="Times New Roman" w:hAnsi="Calibri" w:cs="Times New Roman"/>
                <w:color w:val="000000"/>
                <w:sz w:val="20"/>
                <w:szCs w:val="20"/>
                <w:lang w:eastAsia="sl-SI"/>
              </w:rPr>
              <w:t>29.999</w:t>
            </w:r>
          </w:p>
        </w:tc>
        <w:tc>
          <w:tcPr>
            <w:tcW w:w="1920" w:type="dxa"/>
            <w:shd w:val="clear" w:color="auto" w:fill="auto"/>
            <w:noWrap/>
            <w:vAlign w:val="center"/>
            <w:hideMark/>
          </w:tcPr>
          <w:p w14:paraId="5DCB3C50" w14:textId="77777777" w:rsidR="00FD30F9" w:rsidRPr="001969CE" w:rsidRDefault="00FD30F9"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39</w:t>
            </w:r>
          </w:p>
        </w:tc>
      </w:tr>
    </w:tbl>
    <w:p w14:paraId="183319F2" w14:textId="77777777" w:rsidR="00FD30F9" w:rsidRDefault="00FD30F9" w:rsidP="00324D00">
      <w:pPr>
        <w:spacing w:after="0" w:line="240" w:lineRule="auto"/>
        <w:jc w:val="both"/>
        <w:rPr>
          <w:sz w:val="20"/>
          <w:szCs w:val="20"/>
        </w:rPr>
      </w:pPr>
      <w:r w:rsidRPr="00F65E52">
        <w:rPr>
          <w:sz w:val="20"/>
          <w:szCs w:val="20"/>
        </w:rPr>
        <w:t xml:space="preserve">Vir: Statistični urad Republike Slovenije, </w:t>
      </w:r>
      <w:r w:rsidR="005C20B7">
        <w:rPr>
          <w:sz w:val="20"/>
          <w:szCs w:val="20"/>
        </w:rPr>
        <w:t xml:space="preserve">podatki za leto 2010, </w:t>
      </w:r>
      <w:r w:rsidRPr="00F65E52">
        <w:rPr>
          <w:sz w:val="20"/>
          <w:szCs w:val="20"/>
        </w:rPr>
        <w:t>2016.</w:t>
      </w:r>
    </w:p>
    <w:p w14:paraId="7B770C03" w14:textId="77777777" w:rsidR="00FD30F9" w:rsidRDefault="00FD30F9" w:rsidP="00FD30F9">
      <w:pPr>
        <w:spacing w:after="0"/>
        <w:jc w:val="both"/>
      </w:pPr>
    </w:p>
    <w:p w14:paraId="2114CAA6" w14:textId="77777777" w:rsidR="00FD30F9" w:rsidRPr="001404A5" w:rsidRDefault="00FD30F9" w:rsidP="00FD30F9">
      <w:pPr>
        <w:spacing w:after="0"/>
        <w:jc w:val="both"/>
      </w:pPr>
      <w:r w:rsidRPr="001404A5">
        <w:t xml:space="preserve">V občini je 189 kmetijskih gospodarstev, ki opravljajo svojo dejavnost na 988 ha kmetijskih zemljišč. Pretežni namen kmetijske pridelave je za lastno uporabo. </w:t>
      </w:r>
    </w:p>
    <w:p w14:paraId="35AF0A03" w14:textId="77777777" w:rsidR="00FD30F9" w:rsidRDefault="00FD30F9" w:rsidP="00FD30F9">
      <w:pPr>
        <w:pStyle w:val="Napis"/>
        <w:jc w:val="both"/>
        <w:rPr>
          <w:sz w:val="20"/>
          <w:szCs w:val="20"/>
        </w:rPr>
      </w:pPr>
    </w:p>
    <w:p w14:paraId="171FE86A" w14:textId="7DA5C798" w:rsidR="00FD30F9" w:rsidRPr="00E1326A" w:rsidRDefault="00FD30F9" w:rsidP="00516D47">
      <w:pPr>
        <w:pStyle w:val="Napis"/>
        <w:spacing w:line="240" w:lineRule="auto"/>
        <w:jc w:val="both"/>
        <w:rPr>
          <w:sz w:val="20"/>
          <w:szCs w:val="20"/>
        </w:rPr>
      </w:pPr>
      <w:bookmarkStart w:id="80" w:name="_Toc503774447"/>
      <w:r w:rsidRPr="00AC3E4B">
        <w:rPr>
          <w:sz w:val="20"/>
          <w:szCs w:val="20"/>
        </w:rPr>
        <w:t xml:space="preserve">Tabela </w:t>
      </w:r>
      <w:r w:rsidR="00CF390A" w:rsidRPr="00AC3E4B">
        <w:rPr>
          <w:sz w:val="20"/>
          <w:szCs w:val="20"/>
        </w:rPr>
        <w:fldChar w:fldCharType="begin"/>
      </w:r>
      <w:r w:rsidRPr="00AC3E4B">
        <w:rPr>
          <w:sz w:val="20"/>
          <w:szCs w:val="20"/>
        </w:rPr>
        <w:instrText xml:space="preserve"> SEQ Tabela \* ARABIC </w:instrText>
      </w:r>
      <w:r w:rsidR="00CF390A" w:rsidRPr="00AC3E4B">
        <w:rPr>
          <w:sz w:val="20"/>
          <w:szCs w:val="20"/>
        </w:rPr>
        <w:fldChar w:fldCharType="separate"/>
      </w:r>
      <w:r w:rsidR="00846BEC">
        <w:rPr>
          <w:noProof/>
          <w:sz w:val="20"/>
          <w:szCs w:val="20"/>
        </w:rPr>
        <w:t>11</w:t>
      </w:r>
      <w:r w:rsidR="00CF390A" w:rsidRPr="00AC3E4B">
        <w:rPr>
          <w:sz w:val="20"/>
          <w:szCs w:val="20"/>
        </w:rPr>
        <w:fldChar w:fldCharType="end"/>
      </w:r>
      <w:r w:rsidRPr="00AC3E4B">
        <w:rPr>
          <w:sz w:val="20"/>
          <w:szCs w:val="20"/>
        </w:rPr>
        <w:t>: Raba kmetijskih</w:t>
      </w:r>
      <w:r w:rsidRPr="00E1326A">
        <w:rPr>
          <w:sz w:val="20"/>
          <w:szCs w:val="20"/>
        </w:rPr>
        <w:t xml:space="preserve"> zemljišč</w:t>
      </w:r>
      <w:r>
        <w:rPr>
          <w:sz w:val="20"/>
          <w:szCs w:val="20"/>
        </w:rPr>
        <w:t xml:space="preserve"> v občini Trbovlje</w:t>
      </w:r>
      <w:bookmarkEnd w:id="80"/>
    </w:p>
    <w:tbl>
      <w:tblPr>
        <w:tblW w:w="64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80"/>
        <w:gridCol w:w="1140"/>
        <w:gridCol w:w="1140"/>
      </w:tblGrid>
      <w:tr w:rsidR="00FD30F9" w:rsidRPr="00997CAF" w14:paraId="3E9EEFE7" w14:textId="77777777" w:rsidTr="005A69BF">
        <w:trPr>
          <w:trHeight w:val="20"/>
        </w:trPr>
        <w:tc>
          <w:tcPr>
            <w:tcW w:w="4180" w:type="dxa"/>
            <w:shd w:val="clear" w:color="000000" w:fill="8DB4E3"/>
            <w:noWrap/>
            <w:vAlign w:val="bottom"/>
            <w:hideMark/>
          </w:tcPr>
          <w:p w14:paraId="3E23DD62" w14:textId="77777777" w:rsidR="00FD30F9" w:rsidRPr="00997CAF" w:rsidRDefault="00FD30F9" w:rsidP="00721BDE">
            <w:pPr>
              <w:spacing w:after="0"/>
              <w:rPr>
                <w:rFonts w:ascii="Calibri" w:eastAsia="Times New Roman" w:hAnsi="Calibri" w:cs="Times New Roman"/>
                <w:b/>
                <w:bCs/>
                <w:color w:val="000000"/>
                <w:sz w:val="20"/>
                <w:szCs w:val="20"/>
                <w:lang w:eastAsia="sl-SI"/>
              </w:rPr>
            </w:pPr>
            <w:r w:rsidRPr="00997CAF">
              <w:rPr>
                <w:rFonts w:ascii="Calibri" w:eastAsia="Times New Roman" w:hAnsi="Calibri" w:cs="Times New Roman"/>
                <w:b/>
                <w:bCs/>
                <w:color w:val="000000"/>
                <w:sz w:val="20"/>
                <w:szCs w:val="20"/>
                <w:lang w:eastAsia="sl-SI"/>
              </w:rPr>
              <w:t>Raba kmetijskih zemlji</w:t>
            </w:r>
            <w:r>
              <w:rPr>
                <w:rFonts w:ascii="Calibri" w:eastAsia="Times New Roman" w:hAnsi="Calibri" w:cs="Times New Roman"/>
                <w:b/>
                <w:bCs/>
                <w:color w:val="000000"/>
                <w:sz w:val="20"/>
                <w:szCs w:val="20"/>
                <w:lang w:eastAsia="sl-SI"/>
              </w:rPr>
              <w:t>š</w:t>
            </w:r>
            <w:r w:rsidRPr="00997CAF">
              <w:rPr>
                <w:rFonts w:ascii="Calibri" w:eastAsia="Times New Roman" w:hAnsi="Calibri" w:cs="Times New Roman"/>
                <w:b/>
                <w:bCs/>
                <w:color w:val="000000"/>
                <w:sz w:val="20"/>
                <w:szCs w:val="20"/>
                <w:lang w:eastAsia="sl-SI"/>
              </w:rPr>
              <w:t>č za leto 2010</w:t>
            </w:r>
          </w:p>
        </w:tc>
        <w:tc>
          <w:tcPr>
            <w:tcW w:w="1140" w:type="dxa"/>
            <w:shd w:val="clear" w:color="000000" w:fill="8DB4E3"/>
            <w:noWrap/>
            <w:vAlign w:val="bottom"/>
            <w:hideMark/>
          </w:tcPr>
          <w:p w14:paraId="00F0DF42" w14:textId="77777777" w:rsidR="00FD30F9" w:rsidRPr="00997CAF" w:rsidRDefault="00FD30F9" w:rsidP="00721BDE">
            <w:pPr>
              <w:spacing w:after="0"/>
              <w:jc w:val="center"/>
              <w:rPr>
                <w:rFonts w:ascii="Calibri" w:eastAsia="Times New Roman" w:hAnsi="Calibri" w:cs="Times New Roman"/>
                <w:b/>
                <w:bCs/>
                <w:color w:val="000000"/>
                <w:sz w:val="20"/>
                <w:szCs w:val="20"/>
                <w:lang w:eastAsia="sl-SI"/>
              </w:rPr>
            </w:pPr>
            <w:r w:rsidRPr="00997CAF">
              <w:rPr>
                <w:rFonts w:ascii="Calibri" w:eastAsia="Times New Roman" w:hAnsi="Calibri" w:cs="Times New Roman"/>
                <w:b/>
                <w:bCs/>
                <w:color w:val="000000"/>
                <w:sz w:val="20"/>
                <w:szCs w:val="20"/>
                <w:lang w:eastAsia="sl-SI"/>
              </w:rPr>
              <w:t xml:space="preserve">Slovenija </w:t>
            </w:r>
          </w:p>
        </w:tc>
        <w:tc>
          <w:tcPr>
            <w:tcW w:w="1140" w:type="dxa"/>
            <w:shd w:val="clear" w:color="000000" w:fill="8DB4E3"/>
            <w:noWrap/>
            <w:vAlign w:val="bottom"/>
            <w:hideMark/>
          </w:tcPr>
          <w:p w14:paraId="33B1949C" w14:textId="77777777" w:rsidR="00FD30F9" w:rsidRPr="00997CAF" w:rsidRDefault="00FD30F9" w:rsidP="00721BDE">
            <w:pPr>
              <w:spacing w:after="0"/>
              <w:jc w:val="center"/>
              <w:rPr>
                <w:rFonts w:ascii="Calibri" w:eastAsia="Times New Roman" w:hAnsi="Calibri" w:cs="Times New Roman"/>
                <w:b/>
                <w:bCs/>
                <w:color w:val="000000"/>
                <w:sz w:val="20"/>
                <w:szCs w:val="20"/>
                <w:lang w:eastAsia="sl-SI"/>
              </w:rPr>
            </w:pPr>
            <w:r>
              <w:rPr>
                <w:rFonts w:ascii="Calibri" w:eastAsia="Times New Roman" w:hAnsi="Calibri" w:cs="Times New Roman"/>
                <w:b/>
                <w:bCs/>
                <w:color w:val="000000"/>
                <w:sz w:val="20"/>
                <w:szCs w:val="20"/>
                <w:lang w:eastAsia="sl-SI"/>
              </w:rPr>
              <w:t>Trbovlje</w:t>
            </w:r>
          </w:p>
        </w:tc>
      </w:tr>
      <w:tr w:rsidR="00FD30F9" w:rsidRPr="00997CAF" w14:paraId="774FCB80" w14:textId="77777777" w:rsidTr="005A69BF">
        <w:trPr>
          <w:trHeight w:val="20"/>
        </w:trPr>
        <w:tc>
          <w:tcPr>
            <w:tcW w:w="4180" w:type="dxa"/>
            <w:shd w:val="clear" w:color="000000" w:fill="B8CCE4"/>
            <w:vAlign w:val="center"/>
            <w:hideMark/>
          </w:tcPr>
          <w:p w14:paraId="72663DFB" w14:textId="77777777" w:rsidR="00FD30F9" w:rsidRPr="00997CAF" w:rsidRDefault="00FD30F9" w:rsidP="00721BDE">
            <w:pPr>
              <w:spacing w:after="0"/>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Površina kmetijskih zemljišč v uporabi na kmetijsko gospodarstvo (v ha)</w:t>
            </w:r>
          </w:p>
        </w:tc>
        <w:tc>
          <w:tcPr>
            <w:tcW w:w="1140" w:type="dxa"/>
            <w:shd w:val="clear" w:color="auto" w:fill="auto"/>
            <w:noWrap/>
            <w:vAlign w:val="center"/>
            <w:hideMark/>
          </w:tcPr>
          <w:p w14:paraId="5764AC3C" w14:textId="77777777" w:rsidR="00FD30F9" w:rsidRPr="00997CAF" w:rsidRDefault="00FD30F9" w:rsidP="00721BDE">
            <w:pPr>
              <w:spacing w:after="0"/>
              <w:jc w:val="center"/>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6,4</w:t>
            </w:r>
          </w:p>
        </w:tc>
        <w:tc>
          <w:tcPr>
            <w:tcW w:w="1140" w:type="dxa"/>
            <w:shd w:val="clear" w:color="auto" w:fill="auto"/>
            <w:noWrap/>
            <w:vAlign w:val="center"/>
            <w:hideMark/>
          </w:tcPr>
          <w:p w14:paraId="4C3062EC" w14:textId="77777777" w:rsidR="00FD30F9" w:rsidRPr="00997CAF" w:rsidRDefault="00FD30F9" w:rsidP="00721BDE">
            <w:pPr>
              <w:spacing w:after="0"/>
              <w:jc w:val="center"/>
              <w:rPr>
                <w:rFonts w:ascii="Calibri" w:eastAsia="Times New Roman" w:hAnsi="Calibri" w:cs="Times New Roman"/>
                <w:bCs/>
                <w:color w:val="000000"/>
                <w:sz w:val="20"/>
                <w:szCs w:val="20"/>
                <w:lang w:eastAsia="sl-SI"/>
              </w:rPr>
            </w:pPr>
            <w:r>
              <w:rPr>
                <w:rFonts w:ascii="Calibri" w:eastAsia="Times New Roman" w:hAnsi="Calibri" w:cs="Times New Roman"/>
                <w:bCs/>
                <w:color w:val="000000"/>
                <w:sz w:val="20"/>
                <w:szCs w:val="20"/>
                <w:lang w:eastAsia="sl-SI"/>
              </w:rPr>
              <w:t>5,2</w:t>
            </w:r>
          </w:p>
        </w:tc>
      </w:tr>
      <w:tr w:rsidR="00FD30F9" w:rsidRPr="00997CAF" w14:paraId="3F12D1B6" w14:textId="77777777" w:rsidTr="005A69BF">
        <w:trPr>
          <w:trHeight w:val="20"/>
        </w:trPr>
        <w:tc>
          <w:tcPr>
            <w:tcW w:w="4180" w:type="dxa"/>
            <w:shd w:val="clear" w:color="000000" w:fill="B8CCE4"/>
            <w:vAlign w:val="center"/>
            <w:hideMark/>
          </w:tcPr>
          <w:p w14:paraId="4B3EF08D" w14:textId="77777777" w:rsidR="00FD30F9" w:rsidRPr="00997CAF" w:rsidRDefault="00FD30F9" w:rsidP="00721BDE">
            <w:pPr>
              <w:spacing w:after="0"/>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 xml:space="preserve">Delež kmetijskih zemljišč v uporabi, glede na celotno površino občine (v %) </w:t>
            </w:r>
          </w:p>
        </w:tc>
        <w:tc>
          <w:tcPr>
            <w:tcW w:w="1140" w:type="dxa"/>
            <w:shd w:val="clear" w:color="auto" w:fill="auto"/>
            <w:noWrap/>
            <w:vAlign w:val="center"/>
            <w:hideMark/>
          </w:tcPr>
          <w:p w14:paraId="489F1F39" w14:textId="77777777" w:rsidR="00FD30F9" w:rsidRPr="00997CAF" w:rsidRDefault="00FD30F9" w:rsidP="00721BDE">
            <w:pPr>
              <w:spacing w:after="0"/>
              <w:jc w:val="center"/>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23,4</w:t>
            </w:r>
          </w:p>
        </w:tc>
        <w:tc>
          <w:tcPr>
            <w:tcW w:w="1140" w:type="dxa"/>
            <w:shd w:val="clear" w:color="auto" w:fill="auto"/>
            <w:noWrap/>
            <w:vAlign w:val="center"/>
            <w:hideMark/>
          </w:tcPr>
          <w:p w14:paraId="1B7DAAEC" w14:textId="77777777" w:rsidR="00FD30F9" w:rsidRPr="00997CAF" w:rsidRDefault="00FD30F9" w:rsidP="00721BDE">
            <w:pPr>
              <w:spacing w:after="0"/>
              <w:jc w:val="center"/>
              <w:rPr>
                <w:rFonts w:ascii="Calibri" w:eastAsia="Times New Roman" w:hAnsi="Calibri" w:cs="Times New Roman"/>
                <w:bCs/>
                <w:color w:val="000000"/>
                <w:sz w:val="20"/>
                <w:szCs w:val="20"/>
                <w:lang w:eastAsia="sl-SI"/>
              </w:rPr>
            </w:pPr>
            <w:r>
              <w:rPr>
                <w:rFonts w:ascii="Calibri" w:eastAsia="Times New Roman" w:hAnsi="Calibri" w:cs="Times New Roman"/>
                <w:bCs/>
                <w:color w:val="000000"/>
                <w:sz w:val="20"/>
                <w:szCs w:val="20"/>
                <w:lang w:eastAsia="sl-SI"/>
              </w:rPr>
              <w:t>17,0</w:t>
            </w:r>
          </w:p>
        </w:tc>
      </w:tr>
      <w:tr w:rsidR="00FD30F9" w:rsidRPr="00997CAF" w14:paraId="3EDCA467" w14:textId="77777777" w:rsidTr="005A69BF">
        <w:trPr>
          <w:trHeight w:val="20"/>
        </w:trPr>
        <w:tc>
          <w:tcPr>
            <w:tcW w:w="4180" w:type="dxa"/>
            <w:shd w:val="clear" w:color="000000" w:fill="B8CCE4"/>
            <w:vAlign w:val="center"/>
            <w:hideMark/>
          </w:tcPr>
          <w:p w14:paraId="500412E0" w14:textId="77777777" w:rsidR="00FD30F9" w:rsidRPr="00997CAF" w:rsidRDefault="00FD30F9" w:rsidP="00721BDE">
            <w:pPr>
              <w:spacing w:after="0"/>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 xml:space="preserve">Delež površine njiv glede na kmetijsko zemljišče v uporabi (v %) </w:t>
            </w:r>
          </w:p>
        </w:tc>
        <w:tc>
          <w:tcPr>
            <w:tcW w:w="1140" w:type="dxa"/>
            <w:shd w:val="clear" w:color="auto" w:fill="auto"/>
            <w:noWrap/>
            <w:vAlign w:val="center"/>
            <w:hideMark/>
          </w:tcPr>
          <w:p w14:paraId="4754FA75" w14:textId="77777777" w:rsidR="00FD30F9" w:rsidRPr="00997CAF" w:rsidRDefault="00FD30F9" w:rsidP="00721BDE">
            <w:pPr>
              <w:spacing w:after="0"/>
              <w:jc w:val="center"/>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35,9</w:t>
            </w:r>
          </w:p>
        </w:tc>
        <w:tc>
          <w:tcPr>
            <w:tcW w:w="1140" w:type="dxa"/>
            <w:shd w:val="clear" w:color="auto" w:fill="auto"/>
            <w:noWrap/>
            <w:vAlign w:val="center"/>
            <w:hideMark/>
          </w:tcPr>
          <w:p w14:paraId="2219479A" w14:textId="77777777" w:rsidR="00FD30F9" w:rsidRPr="00997CAF" w:rsidRDefault="00FD30F9" w:rsidP="00721BDE">
            <w:pPr>
              <w:spacing w:after="0"/>
              <w:jc w:val="center"/>
              <w:rPr>
                <w:rFonts w:ascii="Calibri" w:eastAsia="Times New Roman" w:hAnsi="Calibri" w:cs="Times New Roman"/>
                <w:bCs/>
                <w:color w:val="000000"/>
                <w:sz w:val="20"/>
                <w:szCs w:val="20"/>
                <w:lang w:eastAsia="sl-SI"/>
              </w:rPr>
            </w:pPr>
            <w:r>
              <w:rPr>
                <w:rFonts w:ascii="Calibri" w:eastAsia="Times New Roman" w:hAnsi="Calibri" w:cs="Times New Roman"/>
                <w:bCs/>
                <w:color w:val="000000"/>
                <w:sz w:val="20"/>
                <w:szCs w:val="20"/>
                <w:lang w:eastAsia="sl-SI"/>
              </w:rPr>
              <w:t>2,5</w:t>
            </w:r>
          </w:p>
        </w:tc>
      </w:tr>
      <w:tr w:rsidR="00FD30F9" w:rsidRPr="00997CAF" w14:paraId="0B9B356F" w14:textId="77777777" w:rsidTr="005A69BF">
        <w:trPr>
          <w:trHeight w:val="20"/>
        </w:trPr>
        <w:tc>
          <w:tcPr>
            <w:tcW w:w="4180" w:type="dxa"/>
            <w:shd w:val="clear" w:color="000000" w:fill="B8CCE4"/>
            <w:vAlign w:val="center"/>
            <w:hideMark/>
          </w:tcPr>
          <w:p w14:paraId="319BEBDF" w14:textId="77777777" w:rsidR="00FD30F9" w:rsidRPr="00997CAF" w:rsidRDefault="00FD30F9" w:rsidP="00721BDE">
            <w:pPr>
              <w:spacing w:after="0"/>
              <w:rPr>
                <w:rFonts w:ascii="Calibri" w:hAnsi="Calibri"/>
                <w:color w:val="000000"/>
                <w:sz w:val="20"/>
                <w:szCs w:val="20"/>
              </w:rPr>
            </w:pPr>
            <w:r w:rsidRPr="00997CAF">
              <w:rPr>
                <w:rFonts w:ascii="Calibri" w:hAnsi="Calibri"/>
                <w:color w:val="000000"/>
                <w:sz w:val="20"/>
                <w:szCs w:val="20"/>
              </w:rPr>
              <w:t xml:space="preserve">Delež površine trajnih travnikov in pašnikov glede na kmetijsko zemljišče v uporabi (v %) </w:t>
            </w:r>
          </w:p>
        </w:tc>
        <w:tc>
          <w:tcPr>
            <w:tcW w:w="1140" w:type="dxa"/>
            <w:shd w:val="clear" w:color="auto" w:fill="auto"/>
            <w:noWrap/>
            <w:vAlign w:val="center"/>
            <w:hideMark/>
          </w:tcPr>
          <w:p w14:paraId="45B4856E" w14:textId="77777777" w:rsidR="00FD30F9" w:rsidRPr="00997CAF" w:rsidRDefault="00FD30F9" w:rsidP="00721BDE">
            <w:pPr>
              <w:spacing w:after="0"/>
              <w:jc w:val="center"/>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58,5</w:t>
            </w:r>
          </w:p>
        </w:tc>
        <w:tc>
          <w:tcPr>
            <w:tcW w:w="1140" w:type="dxa"/>
            <w:shd w:val="clear" w:color="auto" w:fill="auto"/>
            <w:noWrap/>
            <w:vAlign w:val="center"/>
            <w:hideMark/>
          </w:tcPr>
          <w:p w14:paraId="396FA860" w14:textId="77777777" w:rsidR="00FD30F9" w:rsidRPr="00997CAF" w:rsidRDefault="00FD30F9" w:rsidP="00721BDE">
            <w:pPr>
              <w:spacing w:after="0"/>
              <w:jc w:val="center"/>
              <w:rPr>
                <w:rFonts w:ascii="Calibri" w:eastAsia="Times New Roman" w:hAnsi="Calibri" w:cs="Times New Roman"/>
                <w:bCs/>
                <w:color w:val="000000"/>
                <w:sz w:val="20"/>
                <w:szCs w:val="20"/>
                <w:lang w:eastAsia="sl-SI"/>
              </w:rPr>
            </w:pPr>
            <w:r>
              <w:rPr>
                <w:rFonts w:ascii="Calibri" w:eastAsia="Times New Roman" w:hAnsi="Calibri" w:cs="Times New Roman"/>
                <w:bCs/>
                <w:color w:val="000000"/>
                <w:sz w:val="20"/>
                <w:szCs w:val="20"/>
                <w:lang w:eastAsia="sl-SI"/>
              </w:rPr>
              <w:t>96,0</w:t>
            </w:r>
          </w:p>
        </w:tc>
      </w:tr>
      <w:tr w:rsidR="00FD30F9" w:rsidRPr="00997CAF" w14:paraId="64F169D3" w14:textId="77777777" w:rsidTr="005A69BF">
        <w:trPr>
          <w:trHeight w:val="20"/>
        </w:trPr>
        <w:tc>
          <w:tcPr>
            <w:tcW w:w="4180" w:type="dxa"/>
            <w:shd w:val="clear" w:color="000000" w:fill="B8CCE4"/>
            <w:vAlign w:val="center"/>
            <w:hideMark/>
          </w:tcPr>
          <w:p w14:paraId="5C5D8C89" w14:textId="77777777" w:rsidR="00FD30F9" w:rsidRPr="00997CAF" w:rsidRDefault="00FD30F9" w:rsidP="00721BDE">
            <w:pPr>
              <w:spacing w:after="0"/>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 xml:space="preserve">Delež površine trajnih nasadov glede na kmetijsko zemljišče v uporabi (v %) </w:t>
            </w:r>
          </w:p>
        </w:tc>
        <w:tc>
          <w:tcPr>
            <w:tcW w:w="1140" w:type="dxa"/>
            <w:shd w:val="clear" w:color="auto" w:fill="auto"/>
            <w:noWrap/>
            <w:vAlign w:val="center"/>
            <w:hideMark/>
          </w:tcPr>
          <w:p w14:paraId="0BE539DE" w14:textId="77777777" w:rsidR="00FD30F9" w:rsidRPr="00997CAF" w:rsidRDefault="00FD30F9" w:rsidP="00721BDE">
            <w:pPr>
              <w:spacing w:after="0"/>
              <w:jc w:val="center"/>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5,6</w:t>
            </w:r>
          </w:p>
        </w:tc>
        <w:tc>
          <w:tcPr>
            <w:tcW w:w="1140" w:type="dxa"/>
            <w:shd w:val="clear" w:color="auto" w:fill="auto"/>
            <w:noWrap/>
            <w:vAlign w:val="center"/>
            <w:hideMark/>
          </w:tcPr>
          <w:p w14:paraId="73E9A1CF" w14:textId="77777777" w:rsidR="00FD30F9" w:rsidRPr="00997CAF" w:rsidRDefault="00FD30F9" w:rsidP="00721BDE">
            <w:pPr>
              <w:spacing w:after="0"/>
              <w:jc w:val="center"/>
              <w:rPr>
                <w:rFonts w:ascii="Calibri" w:eastAsia="Times New Roman" w:hAnsi="Calibri" w:cs="Times New Roman"/>
                <w:bCs/>
                <w:color w:val="000000"/>
                <w:sz w:val="20"/>
                <w:szCs w:val="20"/>
                <w:lang w:eastAsia="sl-SI"/>
              </w:rPr>
            </w:pPr>
            <w:r>
              <w:rPr>
                <w:rFonts w:ascii="Calibri" w:eastAsia="Times New Roman" w:hAnsi="Calibri" w:cs="Times New Roman"/>
                <w:bCs/>
                <w:color w:val="000000"/>
                <w:sz w:val="20"/>
                <w:szCs w:val="20"/>
                <w:lang w:eastAsia="sl-SI"/>
              </w:rPr>
              <w:t>1,5</w:t>
            </w:r>
          </w:p>
        </w:tc>
      </w:tr>
      <w:tr w:rsidR="00FD30F9" w:rsidRPr="00997CAF" w14:paraId="628F94F5" w14:textId="77777777" w:rsidTr="005A69BF">
        <w:trPr>
          <w:trHeight w:val="20"/>
        </w:trPr>
        <w:tc>
          <w:tcPr>
            <w:tcW w:w="4180" w:type="dxa"/>
            <w:shd w:val="clear" w:color="000000" w:fill="B8CCE4"/>
            <w:vAlign w:val="center"/>
            <w:hideMark/>
          </w:tcPr>
          <w:p w14:paraId="1C75A596" w14:textId="77777777" w:rsidR="00FD30F9" w:rsidRPr="00997CAF" w:rsidRDefault="00FD30F9" w:rsidP="00721BDE">
            <w:pPr>
              <w:spacing w:after="0"/>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 xml:space="preserve">Površina kmetijskih zemljišč v uporabi na 1.000 prebivalcev (v ha) </w:t>
            </w:r>
          </w:p>
        </w:tc>
        <w:tc>
          <w:tcPr>
            <w:tcW w:w="1140" w:type="dxa"/>
            <w:shd w:val="clear" w:color="auto" w:fill="auto"/>
            <w:noWrap/>
            <w:vAlign w:val="center"/>
            <w:hideMark/>
          </w:tcPr>
          <w:p w14:paraId="685E2E7A" w14:textId="77777777" w:rsidR="00FD30F9" w:rsidRPr="00997CAF" w:rsidRDefault="00FD30F9" w:rsidP="00721BDE">
            <w:pPr>
              <w:spacing w:after="0"/>
              <w:jc w:val="center"/>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232</w:t>
            </w:r>
          </w:p>
        </w:tc>
        <w:tc>
          <w:tcPr>
            <w:tcW w:w="1140" w:type="dxa"/>
            <w:shd w:val="clear" w:color="auto" w:fill="auto"/>
            <w:noWrap/>
            <w:vAlign w:val="center"/>
            <w:hideMark/>
          </w:tcPr>
          <w:p w14:paraId="0029E700" w14:textId="77777777" w:rsidR="00FD30F9" w:rsidRPr="00997CAF" w:rsidRDefault="00FD30F9" w:rsidP="00721BDE">
            <w:pPr>
              <w:spacing w:after="0"/>
              <w:jc w:val="center"/>
              <w:rPr>
                <w:rFonts w:ascii="Calibri" w:eastAsia="Times New Roman" w:hAnsi="Calibri" w:cs="Times New Roman"/>
                <w:bCs/>
                <w:color w:val="000000"/>
                <w:sz w:val="20"/>
                <w:szCs w:val="20"/>
                <w:lang w:eastAsia="sl-SI"/>
              </w:rPr>
            </w:pPr>
            <w:r>
              <w:rPr>
                <w:rFonts w:ascii="Calibri" w:eastAsia="Times New Roman" w:hAnsi="Calibri" w:cs="Times New Roman"/>
                <w:bCs/>
                <w:color w:val="000000"/>
                <w:sz w:val="20"/>
                <w:szCs w:val="20"/>
                <w:lang w:eastAsia="sl-SI"/>
              </w:rPr>
              <w:t>57</w:t>
            </w:r>
          </w:p>
        </w:tc>
      </w:tr>
      <w:tr w:rsidR="00FD30F9" w:rsidRPr="00997CAF" w14:paraId="479C5972" w14:textId="77777777" w:rsidTr="005A69BF">
        <w:trPr>
          <w:trHeight w:val="20"/>
        </w:trPr>
        <w:tc>
          <w:tcPr>
            <w:tcW w:w="4180" w:type="dxa"/>
            <w:shd w:val="clear" w:color="000000" w:fill="B8CCE4"/>
            <w:vAlign w:val="center"/>
            <w:hideMark/>
          </w:tcPr>
          <w:p w14:paraId="3952706B" w14:textId="77777777" w:rsidR="00FD30F9" w:rsidRPr="00997CAF" w:rsidRDefault="00FD30F9" w:rsidP="00721BDE">
            <w:pPr>
              <w:spacing w:after="0"/>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 xml:space="preserve">Površina njiv na 1.000 prebivalcev (v ha) </w:t>
            </w:r>
          </w:p>
        </w:tc>
        <w:tc>
          <w:tcPr>
            <w:tcW w:w="1140" w:type="dxa"/>
            <w:shd w:val="clear" w:color="auto" w:fill="auto"/>
            <w:noWrap/>
            <w:vAlign w:val="center"/>
            <w:hideMark/>
          </w:tcPr>
          <w:p w14:paraId="2AAF92F0" w14:textId="77777777" w:rsidR="00FD30F9" w:rsidRPr="00997CAF" w:rsidRDefault="00FD30F9" w:rsidP="00721BDE">
            <w:pPr>
              <w:spacing w:after="0"/>
              <w:jc w:val="center"/>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83</w:t>
            </w:r>
          </w:p>
        </w:tc>
        <w:tc>
          <w:tcPr>
            <w:tcW w:w="1140" w:type="dxa"/>
            <w:shd w:val="clear" w:color="auto" w:fill="auto"/>
            <w:noWrap/>
            <w:vAlign w:val="center"/>
            <w:hideMark/>
          </w:tcPr>
          <w:p w14:paraId="2CA4C167" w14:textId="77777777" w:rsidR="00FD30F9" w:rsidRPr="00997CAF" w:rsidRDefault="00FD30F9" w:rsidP="00721BDE">
            <w:pPr>
              <w:spacing w:after="0"/>
              <w:jc w:val="center"/>
              <w:rPr>
                <w:rFonts w:ascii="Calibri" w:eastAsia="Times New Roman" w:hAnsi="Calibri" w:cs="Times New Roman"/>
                <w:bCs/>
                <w:color w:val="000000"/>
                <w:sz w:val="20"/>
                <w:szCs w:val="20"/>
                <w:lang w:eastAsia="sl-SI"/>
              </w:rPr>
            </w:pPr>
            <w:r>
              <w:rPr>
                <w:rFonts w:ascii="Calibri" w:eastAsia="Times New Roman" w:hAnsi="Calibri" w:cs="Times New Roman"/>
                <w:bCs/>
                <w:color w:val="000000"/>
                <w:sz w:val="20"/>
                <w:szCs w:val="20"/>
                <w:lang w:eastAsia="sl-SI"/>
              </w:rPr>
              <w:t>1</w:t>
            </w:r>
          </w:p>
        </w:tc>
      </w:tr>
      <w:tr w:rsidR="00FD30F9" w:rsidRPr="00997CAF" w14:paraId="2FF87C8F" w14:textId="77777777" w:rsidTr="005A69BF">
        <w:trPr>
          <w:trHeight w:val="20"/>
        </w:trPr>
        <w:tc>
          <w:tcPr>
            <w:tcW w:w="4180" w:type="dxa"/>
            <w:shd w:val="clear" w:color="000000" w:fill="B8CCE4"/>
            <w:vAlign w:val="center"/>
            <w:hideMark/>
          </w:tcPr>
          <w:p w14:paraId="542039C3" w14:textId="77777777" w:rsidR="00FD30F9" w:rsidRPr="00997CAF" w:rsidRDefault="00FD30F9" w:rsidP="00721BDE">
            <w:pPr>
              <w:spacing w:after="0"/>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 xml:space="preserve">Površina žit na 1.000 prebivalcev (v ha) </w:t>
            </w:r>
          </w:p>
        </w:tc>
        <w:tc>
          <w:tcPr>
            <w:tcW w:w="1140" w:type="dxa"/>
            <w:shd w:val="clear" w:color="auto" w:fill="auto"/>
            <w:noWrap/>
            <w:vAlign w:val="center"/>
            <w:hideMark/>
          </w:tcPr>
          <w:p w14:paraId="7354D563" w14:textId="77777777" w:rsidR="00FD30F9" w:rsidRPr="00997CAF" w:rsidRDefault="00FD30F9" w:rsidP="00721BDE">
            <w:pPr>
              <w:spacing w:after="0"/>
              <w:jc w:val="center"/>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46</w:t>
            </w:r>
          </w:p>
        </w:tc>
        <w:tc>
          <w:tcPr>
            <w:tcW w:w="1140" w:type="dxa"/>
            <w:shd w:val="clear" w:color="auto" w:fill="auto"/>
            <w:noWrap/>
            <w:vAlign w:val="center"/>
            <w:hideMark/>
          </w:tcPr>
          <w:p w14:paraId="188B3838" w14:textId="77777777" w:rsidR="00FD30F9" w:rsidRPr="00997CAF" w:rsidRDefault="00FD30F9" w:rsidP="00721BDE">
            <w:pPr>
              <w:spacing w:after="0"/>
              <w:jc w:val="center"/>
              <w:rPr>
                <w:rFonts w:ascii="Calibri" w:eastAsia="Times New Roman" w:hAnsi="Calibri" w:cs="Times New Roman"/>
                <w:bCs/>
                <w:color w:val="000000"/>
                <w:sz w:val="20"/>
                <w:szCs w:val="20"/>
                <w:lang w:eastAsia="sl-SI"/>
              </w:rPr>
            </w:pPr>
            <w:r>
              <w:rPr>
                <w:rFonts w:ascii="Calibri" w:eastAsia="Times New Roman" w:hAnsi="Calibri" w:cs="Times New Roman"/>
                <w:bCs/>
                <w:color w:val="000000"/>
                <w:sz w:val="20"/>
                <w:szCs w:val="20"/>
                <w:lang w:eastAsia="sl-SI"/>
              </w:rPr>
              <w:t>0</w:t>
            </w:r>
          </w:p>
        </w:tc>
      </w:tr>
      <w:tr w:rsidR="00FD30F9" w:rsidRPr="00997CAF" w14:paraId="3936FBBE" w14:textId="77777777" w:rsidTr="005A69BF">
        <w:trPr>
          <w:trHeight w:val="20"/>
        </w:trPr>
        <w:tc>
          <w:tcPr>
            <w:tcW w:w="4180" w:type="dxa"/>
            <w:shd w:val="clear" w:color="000000" w:fill="B8CCE4"/>
            <w:vAlign w:val="center"/>
            <w:hideMark/>
          </w:tcPr>
          <w:p w14:paraId="6ACF46F9" w14:textId="77777777" w:rsidR="00FD30F9" w:rsidRPr="00997CAF" w:rsidRDefault="00FD30F9" w:rsidP="00721BDE">
            <w:pPr>
              <w:spacing w:after="0"/>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 xml:space="preserve">Delež kmetijskih gospodarstev z 10 ali več hektarov kmetijskih zemljišč v uporabi (v %) </w:t>
            </w:r>
          </w:p>
        </w:tc>
        <w:tc>
          <w:tcPr>
            <w:tcW w:w="1140" w:type="dxa"/>
            <w:shd w:val="clear" w:color="auto" w:fill="auto"/>
            <w:noWrap/>
            <w:vAlign w:val="center"/>
            <w:hideMark/>
          </w:tcPr>
          <w:p w14:paraId="2CE2B42C" w14:textId="77777777" w:rsidR="00FD30F9" w:rsidRPr="00997CAF" w:rsidRDefault="00FD30F9" w:rsidP="00721BDE">
            <w:pPr>
              <w:spacing w:after="0"/>
              <w:jc w:val="center"/>
              <w:rPr>
                <w:rFonts w:ascii="Calibri" w:eastAsia="Times New Roman" w:hAnsi="Calibri" w:cs="Times New Roman"/>
                <w:color w:val="000000"/>
                <w:sz w:val="20"/>
                <w:szCs w:val="20"/>
                <w:lang w:eastAsia="sl-SI"/>
              </w:rPr>
            </w:pPr>
            <w:r w:rsidRPr="00997CAF">
              <w:rPr>
                <w:rFonts w:ascii="Calibri" w:eastAsia="Times New Roman" w:hAnsi="Calibri" w:cs="Times New Roman"/>
                <w:color w:val="000000"/>
                <w:sz w:val="20"/>
                <w:szCs w:val="20"/>
                <w:lang w:eastAsia="sl-SI"/>
              </w:rPr>
              <w:t>15,3</w:t>
            </w:r>
          </w:p>
        </w:tc>
        <w:tc>
          <w:tcPr>
            <w:tcW w:w="1140" w:type="dxa"/>
            <w:shd w:val="clear" w:color="auto" w:fill="auto"/>
            <w:noWrap/>
            <w:vAlign w:val="center"/>
            <w:hideMark/>
          </w:tcPr>
          <w:p w14:paraId="1026BD40" w14:textId="77777777" w:rsidR="00FD30F9" w:rsidRPr="00997CAF" w:rsidRDefault="00FD30F9" w:rsidP="00721BDE">
            <w:pPr>
              <w:spacing w:after="0"/>
              <w:jc w:val="center"/>
              <w:rPr>
                <w:rFonts w:ascii="Calibri" w:eastAsia="Times New Roman" w:hAnsi="Calibri" w:cs="Times New Roman"/>
                <w:bCs/>
                <w:color w:val="000000"/>
                <w:sz w:val="20"/>
                <w:szCs w:val="20"/>
                <w:lang w:eastAsia="sl-SI"/>
              </w:rPr>
            </w:pPr>
            <w:r>
              <w:rPr>
                <w:rFonts w:ascii="Calibri" w:eastAsia="Times New Roman" w:hAnsi="Calibri" w:cs="Times New Roman"/>
                <w:bCs/>
                <w:color w:val="000000"/>
                <w:sz w:val="20"/>
                <w:szCs w:val="20"/>
                <w:lang w:eastAsia="sl-SI"/>
              </w:rPr>
              <w:t>9,0</w:t>
            </w:r>
          </w:p>
        </w:tc>
      </w:tr>
    </w:tbl>
    <w:p w14:paraId="0D648A68" w14:textId="77777777" w:rsidR="00FD30F9" w:rsidRPr="004C01A0" w:rsidRDefault="00FD30F9" w:rsidP="00516D47">
      <w:pPr>
        <w:tabs>
          <w:tab w:val="left" w:pos="6633"/>
        </w:tabs>
        <w:spacing w:after="0" w:line="240" w:lineRule="auto"/>
        <w:jc w:val="both"/>
      </w:pPr>
      <w:r w:rsidRPr="00562A50">
        <w:rPr>
          <w:rFonts w:ascii="Calibri" w:eastAsia="Calibri" w:hAnsi="Calibri" w:cs="Calibri"/>
          <w:sz w:val="20"/>
          <w:szCs w:val="20"/>
          <w:lang w:eastAsia="sl-SI"/>
        </w:rPr>
        <w:t>Vir: Statističn</w:t>
      </w:r>
      <w:r>
        <w:rPr>
          <w:rFonts w:ascii="Calibri" w:eastAsia="Calibri" w:hAnsi="Calibri" w:cs="Calibri"/>
          <w:sz w:val="20"/>
          <w:szCs w:val="20"/>
          <w:lang w:eastAsia="sl-SI"/>
        </w:rPr>
        <w:t xml:space="preserve">i urad Republike Slovenije, </w:t>
      </w:r>
      <w:r w:rsidR="00A7762F">
        <w:rPr>
          <w:rFonts w:ascii="Calibri" w:eastAsia="Calibri" w:hAnsi="Calibri" w:cs="Calibri"/>
          <w:sz w:val="20"/>
          <w:szCs w:val="20"/>
          <w:lang w:eastAsia="sl-SI"/>
        </w:rPr>
        <w:t xml:space="preserve">podatki za leto 2010, </w:t>
      </w:r>
      <w:r>
        <w:rPr>
          <w:rFonts w:ascii="Calibri" w:eastAsia="Calibri" w:hAnsi="Calibri" w:cs="Calibri"/>
          <w:sz w:val="20"/>
          <w:szCs w:val="20"/>
          <w:lang w:eastAsia="sl-SI"/>
        </w:rPr>
        <w:t>2016</w:t>
      </w:r>
      <w:r w:rsidRPr="00562A50">
        <w:rPr>
          <w:rFonts w:ascii="Calibri" w:eastAsia="Calibri" w:hAnsi="Calibri" w:cs="Calibri"/>
          <w:sz w:val="20"/>
          <w:szCs w:val="20"/>
          <w:lang w:eastAsia="sl-SI"/>
        </w:rPr>
        <w:t>.</w:t>
      </w:r>
      <w:r w:rsidR="00721BDE">
        <w:rPr>
          <w:rFonts w:ascii="Calibri" w:eastAsia="Calibri" w:hAnsi="Calibri" w:cs="Calibri"/>
          <w:sz w:val="20"/>
          <w:szCs w:val="20"/>
          <w:lang w:eastAsia="sl-SI"/>
        </w:rPr>
        <w:tab/>
      </w:r>
    </w:p>
    <w:p w14:paraId="651E7E36" w14:textId="77777777" w:rsidR="00FD30F9" w:rsidRDefault="00FD30F9" w:rsidP="00DD27C8">
      <w:pPr>
        <w:widowControl w:val="0"/>
        <w:autoSpaceDE w:val="0"/>
        <w:autoSpaceDN w:val="0"/>
        <w:adjustRightInd w:val="0"/>
        <w:spacing w:after="0" w:line="240" w:lineRule="auto"/>
        <w:jc w:val="both"/>
      </w:pPr>
    </w:p>
    <w:p w14:paraId="5DDCD3ED" w14:textId="77777777" w:rsidR="00FD30F9" w:rsidRDefault="00FD30F9" w:rsidP="00DD27C8">
      <w:pPr>
        <w:widowControl w:val="0"/>
        <w:autoSpaceDE w:val="0"/>
        <w:autoSpaceDN w:val="0"/>
        <w:adjustRightInd w:val="0"/>
        <w:spacing w:after="0" w:line="240" w:lineRule="auto"/>
        <w:jc w:val="both"/>
      </w:pPr>
      <w:r w:rsidRPr="00357C81">
        <w:t>Od k</w:t>
      </w:r>
      <w:r>
        <w:t xml:space="preserve">metijskih zemljišč v uporabi, </w:t>
      </w:r>
      <w:r w:rsidRPr="00357C81">
        <w:t>največji delež površine</w:t>
      </w:r>
      <w:r>
        <w:t xml:space="preserve"> v občini pripada trajnim travnikom in</w:t>
      </w:r>
      <w:r w:rsidR="00324D00">
        <w:t xml:space="preserve"> pašnikom (96</w:t>
      </w:r>
      <w:r w:rsidRPr="00357C81">
        <w:t xml:space="preserve"> %).</w:t>
      </w:r>
    </w:p>
    <w:p w14:paraId="7BBB2407" w14:textId="77777777" w:rsidR="00FD30F9" w:rsidRDefault="00FD30F9" w:rsidP="00DD27C8">
      <w:pPr>
        <w:spacing w:after="0" w:line="240" w:lineRule="auto"/>
        <w:jc w:val="both"/>
        <w:rPr>
          <w:b/>
        </w:rPr>
      </w:pPr>
    </w:p>
    <w:p w14:paraId="55622730" w14:textId="77777777" w:rsidR="00FD30F9" w:rsidRPr="00D4490C" w:rsidRDefault="00FD30F9" w:rsidP="00FD30F9">
      <w:pPr>
        <w:spacing w:after="0"/>
        <w:jc w:val="both"/>
        <w:rPr>
          <w:b/>
          <w:u w:val="single"/>
        </w:rPr>
      </w:pPr>
      <w:r w:rsidRPr="00D4490C">
        <w:rPr>
          <w:b/>
          <w:u w:val="single"/>
        </w:rPr>
        <w:t>Turizem</w:t>
      </w:r>
    </w:p>
    <w:p w14:paraId="31864603" w14:textId="77777777" w:rsidR="00FD30F9" w:rsidRDefault="00FD30F9" w:rsidP="00FD30F9">
      <w:pPr>
        <w:spacing w:after="0" w:line="240" w:lineRule="auto"/>
        <w:jc w:val="both"/>
        <w:rPr>
          <w:rFonts w:eastAsia="Times New Roman" w:cs="Arial"/>
          <w:lang w:eastAsia="sl-SI"/>
        </w:rPr>
      </w:pPr>
    </w:p>
    <w:p w14:paraId="0738B84F" w14:textId="77777777" w:rsidR="00A7762F" w:rsidRPr="009154C5" w:rsidRDefault="00A7762F" w:rsidP="00A7762F">
      <w:pPr>
        <w:spacing w:after="0"/>
        <w:jc w:val="both"/>
        <w:rPr>
          <w:rFonts w:eastAsia="Times New Roman" w:cs="Arial"/>
          <w:lang w:val="sl-SI" w:eastAsia="sl-SI"/>
        </w:rPr>
      </w:pPr>
      <w:r w:rsidRPr="009154C5">
        <w:rPr>
          <w:rFonts w:eastAsia="Times New Roman" w:cs="Arial"/>
          <w:lang w:val="sl-SI" w:eastAsia="sl-SI"/>
        </w:rPr>
        <w:t>Mesto ima vrsto zanimivosti: od značilnih stanovanjskih delavskih kolonij pa vse tja do 360 metrov visokega elektrarniškega dimnika ob Savi. Kljub mladosti se ponaša z bogato industrijsko, socialno, športno, kulturno in še marsikakšno tradicijo ter tudi današnjimi presežki. Zanimiva in privlačna je tudi hribovska okolica, ki je še v marsičem ohranila podeželski obraz. Sveto Planino so že včasih označevali za najbolj mičen gorski prizor v Zasavju, Kum in Mrzlica pa sta bila zaradi ohranjenosti pestrega rastlinskega in živalskega sveta razglašena za krajinska parka.</w:t>
      </w:r>
      <w:r w:rsidRPr="009154C5">
        <w:rPr>
          <w:rStyle w:val="Sprotnaopomba-sklic"/>
          <w:rFonts w:eastAsia="Times New Roman" w:cs="Arial"/>
          <w:lang w:val="sl-SI" w:eastAsia="sl-SI"/>
        </w:rPr>
        <w:footnoteReference w:id="28"/>
      </w:r>
    </w:p>
    <w:p w14:paraId="6D528D91" w14:textId="1B9D09D1" w:rsidR="00FD30F9" w:rsidRPr="008A5F68" w:rsidRDefault="008A5F68" w:rsidP="00A7762F">
      <w:pPr>
        <w:pStyle w:val="Napis"/>
        <w:keepNext/>
        <w:spacing w:line="240" w:lineRule="auto"/>
        <w:jc w:val="both"/>
        <w:rPr>
          <w:sz w:val="20"/>
          <w:szCs w:val="20"/>
        </w:rPr>
      </w:pPr>
      <w:bookmarkStart w:id="81" w:name="_Toc503774448"/>
      <w:r w:rsidRPr="008A5F68">
        <w:rPr>
          <w:sz w:val="20"/>
          <w:szCs w:val="20"/>
        </w:rPr>
        <w:lastRenderedPageBreak/>
        <w:t xml:space="preserve">Tabela </w:t>
      </w:r>
      <w:r w:rsidRPr="008A5F68">
        <w:rPr>
          <w:sz w:val="20"/>
          <w:szCs w:val="20"/>
        </w:rPr>
        <w:fldChar w:fldCharType="begin"/>
      </w:r>
      <w:r w:rsidRPr="008A5F68">
        <w:rPr>
          <w:sz w:val="20"/>
          <w:szCs w:val="20"/>
        </w:rPr>
        <w:instrText xml:space="preserve"> SEQ Tabela \* ARABIC </w:instrText>
      </w:r>
      <w:r w:rsidRPr="008A5F68">
        <w:rPr>
          <w:sz w:val="20"/>
          <w:szCs w:val="20"/>
        </w:rPr>
        <w:fldChar w:fldCharType="separate"/>
      </w:r>
      <w:r w:rsidR="00846BEC">
        <w:rPr>
          <w:noProof/>
          <w:sz w:val="20"/>
          <w:szCs w:val="20"/>
        </w:rPr>
        <w:t>12</w:t>
      </w:r>
      <w:r w:rsidRPr="008A5F68">
        <w:rPr>
          <w:sz w:val="20"/>
          <w:szCs w:val="20"/>
        </w:rPr>
        <w:fldChar w:fldCharType="end"/>
      </w:r>
      <w:r w:rsidRPr="008A5F68">
        <w:rPr>
          <w:sz w:val="20"/>
          <w:szCs w:val="20"/>
        </w:rPr>
        <w:t>:</w:t>
      </w:r>
      <w:r w:rsidR="00FD30F9" w:rsidRPr="008A5F68">
        <w:rPr>
          <w:i/>
          <w:sz w:val="20"/>
          <w:szCs w:val="20"/>
        </w:rPr>
        <w:t xml:space="preserve"> </w:t>
      </w:r>
      <w:r w:rsidR="00FD30F9" w:rsidRPr="008A5F68">
        <w:rPr>
          <w:sz w:val="20"/>
          <w:szCs w:val="20"/>
        </w:rPr>
        <w:t>Prihodi in prenočitve turistov v občini Trbovlje</w:t>
      </w:r>
      <w:bookmarkEnd w:id="81"/>
    </w:p>
    <w:tbl>
      <w:tblPr>
        <w:tblW w:w="43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403"/>
        <w:gridCol w:w="963"/>
      </w:tblGrid>
      <w:tr w:rsidR="00FD30F9" w:rsidRPr="00724C17" w14:paraId="4BF3857C" w14:textId="77777777" w:rsidTr="005A69BF">
        <w:trPr>
          <w:trHeight w:val="20"/>
        </w:trPr>
        <w:tc>
          <w:tcPr>
            <w:tcW w:w="3403" w:type="dxa"/>
            <w:shd w:val="clear" w:color="000000" w:fill="8DB4E2"/>
            <w:vAlign w:val="center"/>
            <w:hideMark/>
          </w:tcPr>
          <w:p w14:paraId="130DDB28" w14:textId="77777777" w:rsidR="00FD30F9" w:rsidRPr="00724C17" w:rsidRDefault="00FD30F9" w:rsidP="005A69BF">
            <w:pPr>
              <w:spacing w:after="0"/>
              <w:rPr>
                <w:rFonts w:ascii="Calibri" w:eastAsia="Times New Roman" w:hAnsi="Calibri" w:cs="Times New Roman"/>
                <w:b/>
                <w:bCs/>
                <w:color w:val="000000"/>
                <w:sz w:val="20"/>
                <w:szCs w:val="20"/>
                <w:lang w:eastAsia="sl-SI"/>
              </w:rPr>
            </w:pPr>
            <w:r w:rsidRPr="00724C17">
              <w:rPr>
                <w:rFonts w:ascii="Calibri" w:eastAsia="Times New Roman" w:hAnsi="Calibri" w:cs="Times New Roman"/>
                <w:b/>
                <w:bCs/>
                <w:color w:val="000000"/>
                <w:sz w:val="20"/>
                <w:szCs w:val="20"/>
                <w:lang w:eastAsia="sl-SI"/>
              </w:rPr>
              <w:t>Prihodi in prenočitev turistov</w:t>
            </w:r>
          </w:p>
        </w:tc>
        <w:tc>
          <w:tcPr>
            <w:tcW w:w="963" w:type="dxa"/>
            <w:shd w:val="clear" w:color="000000" w:fill="8DB4E2"/>
            <w:vAlign w:val="center"/>
            <w:hideMark/>
          </w:tcPr>
          <w:p w14:paraId="159D3B2A" w14:textId="77777777" w:rsidR="00FD30F9" w:rsidRPr="00724C17" w:rsidRDefault="00FD30F9" w:rsidP="00FD30F9">
            <w:pPr>
              <w:spacing w:after="0"/>
              <w:jc w:val="center"/>
              <w:rPr>
                <w:rFonts w:ascii="Calibri" w:eastAsia="Times New Roman" w:hAnsi="Calibri" w:cs="Times New Roman"/>
                <w:b/>
                <w:bCs/>
                <w:color w:val="000000"/>
                <w:sz w:val="20"/>
                <w:szCs w:val="20"/>
                <w:lang w:eastAsia="sl-SI"/>
              </w:rPr>
            </w:pPr>
            <w:r w:rsidRPr="00724C17">
              <w:rPr>
                <w:rFonts w:ascii="Calibri" w:eastAsia="Times New Roman" w:hAnsi="Calibri" w:cs="Times New Roman"/>
                <w:b/>
                <w:bCs/>
                <w:color w:val="000000"/>
                <w:sz w:val="20"/>
                <w:szCs w:val="20"/>
                <w:lang w:eastAsia="sl-SI"/>
              </w:rPr>
              <w:t xml:space="preserve">Občina </w:t>
            </w:r>
            <w:r>
              <w:rPr>
                <w:rFonts w:ascii="Calibri" w:eastAsia="Times New Roman" w:hAnsi="Calibri" w:cs="Times New Roman"/>
                <w:b/>
                <w:bCs/>
                <w:color w:val="000000"/>
                <w:sz w:val="20"/>
                <w:szCs w:val="20"/>
                <w:lang w:eastAsia="sl-SI"/>
              </w:rPr>
              <w:t>Trbovlje</w:t>
            </w:r>
          </w:p>
        </w:tc>
      </w:tr>
      <w:tr w:rsidR="00FD30F9" w:rsidRPr="00724C17" w14:paraId="571C908C" w14:textId="77777777" w:rsidTr="005A69BF">
        <w:trPr>
          <w:trHeight w:val="20"/>
        </w:trPr>
        <w:tc>
          <w:tcPr>
            <w:tcW w:w="3403" w:type="dxa"/>
            <w:shd w:val="clear" w:color="000000" w:fill="B8CCE4"/>
            <w:noWrap/>
            <w:vAlign w:val="center"/>
            <w:hideMark/>
          </w:tcPr>
          <w:p w14:paraId="5854CDF9" w14:textId="77777777" w:rsidR="00FD30F9" w:rsidRPr="00724C17" w:rsidRDefault="00FD30F9" w:rsidP="005A69BF">
            <w:pPr>
              <w:spacing w:after="0"/>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Število sob</w:t>
            </w:r>
          </w:p>
        </w:tc>
        <w:tc>
          <w:tcPr>
            <w:tcW w:w="963" w:type="dxa"/>
            <w:shd w:val="clear" w:color="auto" w:fill="auto"/>
            <w:noWrap/>
            <w:vAlign w:val="bottom"/>
          </w:tcPr>
          <w:p w14:paraId="486EA0D3" w14:textId="77777777" w:rsidR="00FD30F9" w:rsidRPr="00724C17" w:rsidRDefault="001A046E"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35</w:t>
            </w:r>
          </w:p>
        </w:tc>
      </w:tr>
      <w:tr w:rsidR="00FD30F9" w:rsidRPr="00724C17" w14:paraId="1B1F70A5" w14:textId="77777777" w:rsidTr="005A69BF">
        <w:trPr>
          <w:trHeight w:val="20"/>
        </w:trPr>
        <w:tc>
          <w:tcPr>
            <w:tcW w:w="3403" w:type="dxa"/>
            <w:shd w:val="clear" w:color="000000" w:fill="B8CCE4"/>
            <w:noWrap/>
            <w:vAlign w:val="center"/>
            <w:hideMark/>
          </w:tcPr>
          <w:p w14:paraId="7DE23926" w14:textId="77777777" w:rsidR="00FD30F9" w:rsidRPr="00724C17" w:rsidRDefault="00FD30F9" w:rsidP="005A69BF">
            <w:pPr>
              <w:spacing w:after="0"/>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Zmogljivosti- ležišča - SKUPAJ</w:t>
            </w:r>
          </w:p>
        </w:tc>
        <w:tc>
          <w:tcPr>
            <w:tcW w:w="963" w:type="dxa"/>
            <w:shd w:val="clear" w:color="auto" w:fill="auto"/>
            <w:noWrap/>
            <w:vAlign w:val="bottom"/>
          </w:tcPr>
          <w:p w14:paraId="6AB77564" w14:textId="77777777" w:rsidR="00FD30F9" w:rsidRPr="00724C17" w:rsidRDefault="001A046E"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148</w:t>
            </w:r>
          </w:p>
        </w:tc>
      </w:tr>
      <w:tr w:rsidR="00FD30F9" w:rsidRPr="00724C17" w14:paraId="17AF0C62" w14:textId="77777777" w:rsidTr="005A69BF">
        <w:trPr>
          <w:trHeight w:val="20"/>
        </w:trPr>
        <w:tc>
          <w:tcPr>
            <w:tcW w:w="3403" w:type="dxa"/>
            <w:shd w:val="clear" w:color="000000" w:fill="B8CCE4"/>
            <w:noWrap/>
            <w:vAlign w:val="center"/>
            <w:hideMark/>
          </w:tcPr>
          <w:p w14:paraId="20313253" w14:textId="77777777" w:rsidR="00FD30F9" w:rsidRPr="00724C17" w:rsidRDefault="00FD30F9" w:rsidP="005A69BF">
            <w:pPr>
              <w:spacing w:after="0"/>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Zmogljivosti- ležišča - STALNA</w:t>
            </w:r>
          </w:p>
        </w:tc>
        <w:tc>
          <w:tcPr>
            <w:tcW w:w="963" w:type="dxa"/>
            <w:shd w:val="clear" w:color="auto" w:fill="auto"/>
            <w:noWrap/>
            <w:vAlign w:val="bottom"/>
          </w:tcPr>
          <w:p w14:paraId="1A645F77" w14:textId="77777777" w:rsidR="00FD30F9" w:rsidRDefault="001A046E"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143</w:t>
            </w:r>
          </w:p>
        </w:tc>
      </w:tr>
      <w:tr w:rsidR="00FD30F9" w:rsidRPr="00724C17" w14:paraId="4D9BAFF6" w14:textId="77777777" w:rsidTr="005A69BF">
        <w:trPr>
          <w:trHeight w:val="20"/>
        </w:trPr>
        <w:tc>
          <w:tcPr>
            <w:tcW w:w="3403" w:type="dxa"/>
            <w:shd w:val="clear" w:color="000000" w:fill="B8CCE4"/>
            <w:noWrap/>
            <w:vAlign w:val="center"/>
            <w:hideMark/>
          </w:tcPr>
          <w:p w14:paraId="317ACF43" w14:textId="77777777" w:rsidR="00FD30F9" w:rsidRPr="00724C17" w:rsidRDefault="00FD30F9" w:rsidP="005A69BF">
            <w:pPr>
              <w:spacing w:after="0"/>
              <w:rPr>
                <w:rFonts w:ascii="Calibri" w:eastAsia="Times New Roman" w:hAnsi="Calibri" w:cs="Times New Roman"/>
                <w:color w:val="000000"/>
                <w:sz w:val="20"/>
                <w:szCs w:val="20"/>
                <w:lang w:eastAsia="sl-SI"/>
              </w:rPr>
            </w:pPr>
            <w:r w:rsidRPr="00724C17">
              <w:rPr>
                <w:rFonts w:ascii="Calibri" w:eastAsia="Times New Roman" w:hAnsi="Calibri" w:cs="Times New Roman"/>
                <w:color w:val="000000"/>
                <w:sz w:val="20"/>
                <w:szCs w:val="20"/>
                <w:lang w:eastAsia="sl-SI"/>
              </w:rPr>
              <w:t xml:space="preserve">Prihodi turistov </w:t>
            </w:r>
            <w:r>
              <w:rPr>
                <w:rFonts w:ascii="Calibri" w:eastAsia="Times New Roman" w:hAnsi="Calibri" w:cs="Times New Roman"/>
                <w:color w:val="000000"/>
                <w:sz w:val="20"/>
                <w:szCs w:val="20"/>
                <w:lang w:eastAsia="sl-SI"/>
              </w:rPr>
              <w:t>–</w:t>
            </w:r>
            <w:r w:rsidRPr="00724C17">
              <w:rPr>
                <w:rFonts w:ascii="Calibri" w:eastAsia="Times New Roman" w:hAnsi="Calibri" w:cs="Times New Roman"/>
                <w:color w:val="000000"/>
                <w:sz w:val="20"/>
                <w:szCs w:val="20"/>
                <w:lang w:eastAsia="sl-SI"/>
              </w:rPr>
              <w:t xml:space="preserve"> skupaj</w:t>
            </w:r>
          </w:p>
        </w:tc>
        <w:tc>
          <w:tcPr>
            <w:tcW w:w="963" w:type="dxa"/>
            <w:shd w:val="clear" w:color="auto" w:fill="auto"/>
            <w:noWrap/>
            <w:vAlign w:val="bottom"/>
          </w:tcPr>
          <w:p w14:paraId="4F6E1801" w14:textId="77777777" w:rsidR="00FD30F9" w:rsidRPr="00724C17" w:rsidRDefault="001A046E"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474</w:t>
            </w:r>
          </w:p>
        </w:tc>
      </w:tr>
      <w:tr w:rsidR="00FD30F9" w:rsidRPr="00724C17" w14:paraId="5A31FE4F" w14:textId="77777777" w:rsidTr="005A69BF">
        <w:trPr>
          <w:trHeight w:val="20"/>
        </w:trPr>
        <w:tc>
          <w:tcPr>
            <w:tcW w:w="3403" w:type="dxa"/>
            <w:shd w:val="clear" w:color="000000" w:fill="B8CCE4"/>
            <w:noWrap/>
            <w:vAlign w:val="center"/>
            <w:hideMark/>
          </w:tcPr>
          <w:p w14:paraId="68BA42C9" w14:textId="77777777" w:rsidR="00FD30F9" w:rsidRPr="00724C17" w:rsidRDefault="00FD30F9" w:rsidP="005A69BF">
            <w:pPr>
              <w:spacing w:after="0"/>
              <w:rPr>
                <w:rFonts w:ascii="Calibri" w:eastAsia="Times New Roman" w:hAnsi="Calibri" w:cs="Times New Roman"/>
                <w:color w:val="000000"/>
                <w:sz w:val="20"/>
                <w:szCs w:val="20"/>
                <w:lang w:eastAsia="sl-SI"/>
              </w:rPr>
            </w:pPr>
            <w:r w:rsidRPr="00724C17">
              <w:rPr>
                <w:rFonts w:ascii="Calibri" w:eastAsia="Times New Roman" w:hAnsi="Calibri" w:cs="Times New Roman"/>
                <w:color w:val="000000"/>
                <w:sz w:val="20"/>
                <w:szCs w:val="20"/>
                <w:lang w:eastAsia="sl-SI"/>
              </w:rPr>
              <w:t>Prihodi turistov - domači</w:t>
            </w:r>
          </w:p>
        </w:tc>
        <w:tc>
          <w:tcPr>
            <w:tcW w:w="963" w:type="dxa"/>
            <w:shd w:val="clear" w:color="auto" w:fill="auto"/>
            <w:noWrap/>
            <w:vAlign w:val="bottom"/>
          </w:tcPr>
          <w:p w14:paraId="4CA111BB" w14:textId="77777777" w:rsidR="00FD30F9" w:rsidRPr="00724C17" w:rsidRDefault="001A046E"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185</w:t>
            </w:r>
          </w:p>
        </w:tc>
      </w:tr>
      <w:tr w:rsidR="00FD30F9" w:rsidRPr="00724C17" w14:paraId="05CBB456" w14:textId="77777777" w:rsidTr="005A69BF">
        <w:trPr>
          <w:trHeight w:val="20"/>
        </w:trPr>
        <w:tc>
          <w:tcPr>
            <w:tcW w:w="3403" w:type="dxa"/>
            <w:shd w:val="clear" w:color="000000" w:fill="B8CCE4"/>
            <w:noWrap/>
            <w:vAlign w:val="center"/>
            <w:hideMark/>
          </w:tcPr>
          <w:p w14:paraId="4AF61290" w14:textId="77777777" w:rsidR="00FD30F9" w:rsidRPr="00724C17" w:rsidRDefault="00FD30F9" w:rsidP="005A69BF">
            <w:pPr>
              <w:spacing w:after="0"/>
              <w:rPr>
                <w:rFonts w:ascii="Calibri" w:eastAsia="Times New Roman" w:hAnsi="Calibri" w:cs="Times New Roman"/>
                <w:color w:val="000000"/>
                <w:sz w:val="20"/>
                <w:szCs w:val="20"/>
                <w:lang w:eastAsia="sl-SI"/>
              </w:rPr>
            </w:pPr>
            <w:r w:rsidRPr="00724C17">
              <w:rPr>
                <w:rFonts w:ascii="Calibri" w:eastAsia="Times New Roman" w:hAnsi="Calibri" w:cs="Times New Roman"/>
                <w:color w:val="000000"/>
                <w:sz w:val="20"/>
                <w:szCs w:val="20"/>
                <w:lang w:eastAsia="sl-SI"/>
              </w:rPr>
              <w:t>Prihodi turistov - tuji</w:t>
            </w:r>
          </w:p>
        </w:tc>
        <w:tc>
          <w:tcPr>
            <w:tcW w:w="963" w:type="dxa"/>
            <w:shd w:val="clear" w:color="auto" w:fill="auto"/>
            <w:noWrap/>
            <w:vAlign w:val="bottom"/>
          </w:tcPr>
          <w:p w14:paraId="5D32ED6F" w14:textId="77777777" w:rsidR="00FD30F9" w:rsidRPr="00724C17" w:rsidRDefault="001A046E"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289</w:t>
            </w:r>
          </w:p>
        </w:tc>
      </w:tr>
      <w:tr w:rsidR="00FD30F9" w:rsidRPr="00724C17" w14:paraId="455049D9" w14:textId="77777777" w:rsidTr="005A69BF">
        <w:trPr>
          <w:trHeight w:val="20"/>
        </w:trPr>
        <w:tc>
          <w:tcPr>
            <w:tcW w:w="3403" w:type="dxa"/>
            <w:shd w:val="clear" w:color="000000" w:fill="B8CCE4"/>
            <w:noWrap/>
            <w:vAlign w:val="center"/>
            <w:hideMark/>
          </w:tcPr>
          <w:p w14:paraId="72D20821" w14:textId="77777777" w:rsidR="00FD30F9" w:rsidRPr="00724C17" w:rsidRDefault="00FD30F9" w:rsidP="005A69BF">
            <w:pPr>
              <w:spacing w:after="0"/>
              <w:rPr>
                <w:rFonts w:ascii="Calibri" w:eastAsia="Times New Roman" w:hAnsi="Calibri" w:cs="Times New Roman"/>
                <w:color w:val="000000"/>
                <w:sz w:val="20"/>
                <w:szCs w:val="20"/>
                <w:lang w:eastAsia="sl-SI"/>
              </w:rPr>
            </w:pPr>
            <w:r w:rsidRPr="00724C17">
              <w:rPr>
                <w:rFonts w:ascii="Calibri" w:eastAsia="Times New Roman" w:hAnsi="Calibri" w:cs="Times New Roman"/>
                <w:color w:val="000000"/>
                <w:sz w:val="20"/>
                <w:szCs w:val="20"/>
                <w:lang w:eastAsia="sl-SI"/>
              </w:rPr>
              <w:t>Prenočitve turistov - skupaj</w:t>
            </w:r>
          </w:p>
        </w:tc>
        <w:tc>
          <w:tcPr>
            <w:tcW w:w="963" w:type="dxa"/>
            <w:shd w:val="clear" w:color="auto" w:fill="auto"/>
            <w:noWrap/>
            <w:vAlign w:val="bottom"/>
          </w:tcPr>
          <w:p w14:paraId="7E8EBF5D" w14:textId="77777777" w:rsidR="00FD30F9" w:rsidRPr="00724C17" w:rsidRDefault="001A046E"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2.326</w:t>
            </w:r>
          </w:p>
        </w:tc>
      </w:tr>
      <w:tr w:rsidR="00FD30F9" w:rsidRPr="00724C17" w14:paraId="1003B3B3" w14:textId="77777777" w:rsidTr="005A69BF">
        <w:trPr>
          <w:trHeight w:val="20"/>
        </w:trPr>
        <w:tc>
          <w:tcPr>
            <w:tcW w:w="3403" w:type="dxa"/>
            <w:shd w:val="clear" w:color="000000" w:fill="B8CCE4"/>
            <w:noWrap/>
            <w:vAlign w:val="center"/>
            <w:hideMark/>
          </w:tcPr>
          <w:p w14:paraId="342DD570" w14:textId="77777777" w:rsidR="00FD30F9" w:rsidRPr="00724C17" w:rsidRDefault="00FD30F9" w:rsidP="005A69BF">
            <w:pPr>
              <w:spacing w:after="0"/>
              <w:rPr>
                <w:rFonts w:ascii="Calibri" w:eastAsia="Times New Roman" w:hAnsi="Calibri" w:cs="Times New Roman"/>
                <w:color w:val="000000"/>
                <w:sz w:val="20"/>
                <w:szCs w:val="20"/>
                <w:lang w:eastAsia="sl-SI"/>
              </w:rPr>
            </w:pPr>
            <w:r w:rsidRPr="00724C17">
              <w:rPr>
                <w:rFonts w:ascii="Calibri" w:eastAsia="Times New Roman" w:hAnsi="Calibri" w:cs="Times New Roman"/>
                <w:color w:val="000000"/>
                <w:sz w:val="20"/>
                <w:szCs w:val="20"/>
                <w:lang w:eastAsia="sl-SI"/>
              </w:rPr>
              <w:t>Prenočitve turistov - domači</w:t>
            </w:r>
          </w:p>
        </w:tc>
        <w:tc>
          <w:tcPr>
            <w:tcW w:w="963" w:type="dxa"/>
            <w:shd w:val="clear" w:color="auto" w:fill="auto"/>
            <w:noWrap/>
            <w:vAlign w:val="bottom"/>
          </w:tcPr>
          <w:p w14:paraId="5D61E7BA" w14:textId="77777777" w:rsidR="00FD30F9" w:rsidRPr="00724C17" w:rsidRDefault="001A046E"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418</w:t>
            </w:r>
          </w:p>
        </w:tc>
      </w:tr>
      <w:tr w:rsidR="00FD30F9" w:rsidRPr="00724C17" w14:paraId="0E0C6318" w14:textId="77777777" w:rsidTr="005A69BF">
        <w:trPr>
          <w:trHeight w:val="20"/>
        </w:trPr>
        <w:tc>
          <w:tcPr>
            <w:tcW w:w="3403" w:type="dxa"/>
            <w:shd w:val="clear" w:color="000000" w:fill="B8CCE4"/>
            <w:noWrap/>
            <w:vAlign w:val="center"/>
            <w:hideMark/>
          </w:tcPr>
          <w:p w14:paraId="7911876E" w14:textId="77777777" w:rsidR="00FD30F9" w:rsidRPr="00724C17" w:rsidRDefault="00FD30F9" w:rsidP="005A69BF">
            <w:pPr>
              <w:spacing w:after="0"/>
              <w:rPr>
                <w:rFonts w:ascii="Calibri" w:eastAsia="Times New Roman" w:hAnsi="Calibri" w:cs="Times New Roman"/>
                <w:color w:val="000000"/>
                <w:sz w:val="20"/>
                <w:szCs w:val="20"/>
                <w:lang w:eastAsia="sl-SI"/>
              </w:rPr>
            </w:pPr>
            <w:r w:rsidRPr="00724C17">
              <w:rPr>
                <w:rFonts w:ascii="Calibri" w:eastAsia="Times New Roman" w:hAnsi="Calibri" w:cs="Times New Roman"/>
                <w:color w:val="000000"/>
                <w:sz w:val="20"/>
                <w:szCs w:val="20"/>
                <w:lang w:eastAsia="sl-SI"/>
              </w:rPr>
              <w:t xml:space="preserve">Prenočitve turistov - tuji </w:t>
            </w:r>
          </w:p>
        </w:tc>
        <w:tc>
          <w:tcPr>
            <w:tcW w:w="963" w:type="dxa"/>
            <w:shd w:val="clear" w:color="auto" w:fill="auto"/>
            <w:noWrap/>
            <w:vAlign w:val="bottom"/>
          </w:tcPr>
          <w:p w14:paraId="30858A03" w14:textId="77777777" w:rsidR="00FD30F9" w:rsidRPr="00724C17" w:rsidRDefault="001A046E" w:rsidP="00FD30F9">
            <w:pPr>
              <w:spacing w:after="0"/>
              <w:jc w:val="center"/>
              <w:rPr>
                <w:rFonts w:ascii="Calibri" w:eastAsia="Times New Roman" w:hAnsi="Calibri" w:cs="Times New Roman"/>
                <w:color w:val="000000"/>
                <w:sz w:val="20"/>
                <w:szCs w:val="20"/>
                <w:lang w:eastAsia="sl-SI"/>
              </w:rPr>
            </w:pPr>
            <w:r>
              <w:rPr>
                <w:rFonts w:ascii="Calibri" w:eastAsia="Times New Roman" w:hAnsi="Calibri" w:cs="Times New Roman"/>
                <w:color w:val="000000"/>
                <w:sz w:val="20"/>
                <w:szCs w:val="20"/>
                <w:lang w:eastAsia="sl-SI"/>
              </w:rPr>
              <w:t>1908</w:t>
            </w:r>
          </w:p>
        </w:tc>
      </w:tr>
    </w:tbl>
    <w:p w14:paraId="0C424692" w14:textId="77777777" w:rsidR="00FD30F9" w:rsidRDefault="00FD30F9" w:rsidP="005A0235">
      <w:pPr>
        <w:spacing w:after="0" w:line="240" w:lineRule="auto"/>
        <w:jc w:val="both"/>
        <w:rPr>
          <w:sz w:val="20"/>
          <w:szCs w:val="20"/>
        </w:rPr>
      </w:pPr>
      <w:r w:rsidRPr="00F65E52">
        <w:rPr>
          <w:sz w:val="20"/>
          <w:szCs w:val="20"/>
        </w:rPr>
        <w:t xml:space="preserve">Vir: Statistični urad Republike Slovenije, </w:t>
      </w:r>
      <w:r w:rsidR="00A7762F">
        <w:rPr>
          <w:sz w:val="20"/>
          <w:szCs w:val="20"/>
        </w:rPr>
        <w:t xml:space="preserve">podatki za leto 2015, </w:t>
      </w:r>
      <w:r w:rsidRPr="00F65E52">
        <w:rPr>
          <w:sz w:val="20"/>
          <w:szCs w:val="20"/>
        </w:rPr>
        <w:t>2016.</w:t>
      </w:r>
    </w:p>
    <w:p w14:paraId="659A0104" w14:textId="77777777" w:rsidR="00FD30F9" w:rsidRDefault="00FD30F9" w:rsidP="00FD30F9">
      <w:pPr>
        <w:spacing w:after="0"/>
        <w:jc w:val="both"/>
      </w:pPr>
    </w:p>
    <w:p w14:paraId="6025D636" w14:textId="77777777" w:rsidR="00FD30F9" w:rsidRDefault="00FD30F9" w:rsidP="00FD30F9">
      <w:pPr>
        <w:spacing w:after="0"/>
        <w:jc w:val="both"/>
      </w:pPr>
      <w:r w:rsidRPr="00381317">
        <w:t xml:space="preserve">V občino </w:t>
      </w:r>
      <w:r>
        <w:t xml:space="preserve">Trbovlje je v </w:t>
      </w:r>
      <w:r w:rsidR="001A046E">
        <w:t>letu 2015</w:t>
      </w:r>
      <w:r w:rsidR="00F60DF6">
        <w:t xml:space="preserve"> </w:t>
      </w:r>
      <w:r>
        <w:t xml:space="preserve">prišlo </w:t>
      </w:r>
      <w:r w:rsidR="001A046E">
        <w:t>474</w:t>
      </w:r>
      <w:r>
        <w:t xml:space="preserve"> turistov. Od tega je bilo več kot polovica tujih turistov. V istem obdobju je v občini prenočilo </w:t>
      </w:r>
      <w:r w:rsidR="001A046E">
        <w:t>2.326</w:t>
      </w:r>
      <w:r w:rsidR="00A7762F">
        <w:t xml:space="preserve"> turistov, od tega več </w:t>
      </w:r>
      <w:r>
        <w:t>tujih kot domačih turistov.</w:t>
      </w:r>
    </w:p>
    <w:p w14:paraId="2697B4B4" w14:textId="77777777" w:rsidR="00516D47" w:rsidRDefault="00516D47" w:rsidP="008F010C">
      <w:pPr>
        <w:pStyle w:val="Napis"/>
        <w:jc w:val="both"/>
        <w:rPr>
          <w:szCs w:val="22"/>
        </w:rPr>
      </w:pPr>
    </w:p>
    <w:p w14:paraId="24FC2420" w14:textId="77777777" w:rsidR="00516D47" w:rsidRDefault="00A7762F" w:rsidP="00D4490C">
      <w:pPr>
        <w:pStyle w:val="Napis"/>
        <w:jc w:val="both"/>
        <w:rPr>
          <w:szCs w:val="22"/>
          <w:u w:val="single"/>
        </w:rPr>
      </w:pPr>
      <w:r w:rsidRPr="00516D47">
        <w:rPr>
          <w:szCs w:val="22"/>
          <w:u w:val="single"/>
        </w:rPr>
        <w:t>N</w:t>
      </w:r>
      <w:r w:rsidR="00516D47" w:rsidRPr="00516D47">
        <w:rPr>
          <w:szCs w:val="22"/>
          <w:u w:val="single"/>
        </w:rPr>
        <w:t>amenska raba prostora</w:t>
      </w:r>
    </w:p>
    <w:p w14:paraId="1883FF15" w14:textId="54BFE649" w:rsidR="00FD30F9" w:rsidRPr="008A5F68" w:rsidRDefault="008A5F68" w:rsidP="005A0235">
      <w:pPr>
        <w:pStyle w:val="Napis"/>
        <w:keepNext/>
        <w:spacing w:line="240" w:lineRule="auto"/>
        <w:jc w:val="both"/>
        <w:rPr>
          <w:sz w:val="20"/>
          <w:szCs w:val="20"/>
        </w:rPr>
      </w:pPr>
      <w:bookmarkStart w:id="82" w:name="_Toc503774449"/>
      <w:r w:rsidRPr="008A5F68">
        <w:rPr>
          <w:sz w:val="20"/>
          <w:szCs w:val="20"/>
        </w:rPr>
        <w:t xml:space="preserve">Tabela </w:t>
      </w:r>
      <w:r w:rsidRPr="008A5F68">
        <w:rPr>
          <w:sz w:val="20"/>
          <w:szCs w:val="20"/>
        </w:rPr>
        <w:fldChar w:fldCharType="begin"/>
      </w:r>
      <w:r w:rsidRPr="008A5F68">
        <w:rPr>
          <w:sz w:val="20"/>
          <w:szCs w:val="20"/>
        </w:rPr>
        <w:instrText xml:space="preserve"> SEQ Tabela \* ARABIC </w:instrText>
      </w:r>
      <w:r w:rsidRPr="008A5F68">
        <w:rPr>
          <w:sz w:val="20"/>
          <w:szCs w:val="20"/>
        </w:rPr>
        <w:fldChar w:fldCharType="separate"/>
      </w:r>
      <w:r w:rsidR="00846BEC">
        <w:rPr>
          <w:noProof/>
          <w:sz w:val="20"/>
          <w:szCs w:val="20"/>
        </w:rPr>
        <w:t>13</w:t>
      </w:r>
      <w:r w:rsidRPr="008A5F68">
        <w:rPr>
          <w:sz w:val="20"/>
          <w:szCs w:val="20"/>
        </w:rPr>
        <w:fldChar w:fldCharType="end"/>
      </w:r>
      <w:r w:rsidR="00FD30F9" w:rsidRPr="008A5F68">
        <w:rPr>
          <w:sz w:val="20"/>
          <w:szCs w:val="20"/>
        </w:rPr>
        <w:t xml:space="preserve">: </w:t>
      </w:r>
      <w:r w:rsidR="00A7762F">
        <w:rPr>
          <w:sz w:val="20"/>
          <w:szCs w:val="20"/>
        </w:rPr>
        <w:t>Površine po osnovni n</w:t>
      </w:r>
      <w:r w:rsidR="00FD30F9" w:rsidRPr="008A5F68">
        <w:rPr>
          <w:sz w:val="20"/>
          <w:szCs w:val="20"/>
        </w:rPr>
        <w:t>amensk</w:t>
      </w:r>
      <w:r w:rsidR="00A7762F">
        <w:rPr>
          <w:sz w:val="20"/>
          <w:szCs w:val="20"/>
        </w:rPr>
        <w:t>i</w:t>
      </w:r>
      <w:r w:rsidR="00FD30F9" w:rsidRPr="008A5F68">
        <w:rPr>
          <w:sz w:val="20"/>
          <w:szCs w:val="20"/>
        </w:rPr>
        <w:t xml:space="preserve"> rab</w:t>
      </w:r>
      <w:r w:rsidR="00A7762F">
        <w:rPr>
          <w:sz w:val="20"/>
          <w:szCs w:val="20"/>
        </w:rPr>
        <w:t>i</w:t>
      </w:r>
      <w:r w:rsidR="00FD30F9" w:rsidRPr="008A5F68">
        <w:rPr>
          <w:sz w:val="20"/>
          <w:szCs w:val="20"/>
        </w:rPr>
        <w:t xml:space="preserve"> prostora občine Trbovlje</w:t>
      </w:r>
      <w:bookmarkEnd w:id="82"/>
      <w:r w:rsidR="00FD30F9" w:rsidRPr="008A5F68">
        <w:rPr>
          <w:sz w:val="20"/>
          <w:szCs w:val="20"/>
        </w:rPr>
        <w:t xml:space="preserve"> </w:t>
      </w:r>
    </w:p>
    <w:tbl>
      <w:tblPr>
        <w:tblW w:w="82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40"/>
        <w:gridCol w:w="1140"/>
        <w:gridCol w:w="1149"/>
        <w:gridCol w:w="1140"/>
        <w:gridCol w:w="1140"/>
      </w:tblGrid>
      <w:tr w:rsidR="00A7762F" w:rsidRPr="00E5667A" w14:paraId="2409E7E6" w14:textId="77777777" w:rsidTr="005A69BF">
        <w:trPr>
          <w:trHeight w:val="20"/>
        </w:trPr>
        <w:tc>
          <w:tcPr>
            <w:tcW w:w="3640" w:type="dxa"/>
            <w:shd w:val="clear" w:color="000000" w:fill="8DB4E3"/>
            <w:noWrap/>
            <w:vAlign w:val="center"/>
            <w:hideMark/>
          </w:tcPr>
          <w:p w14:paraId="1ADD8433" w14:textId="77777777" w:rsidR="00A7762F" w:rsidRPr="00E5667A" w:rsidRDefault="00A7762F" w:rsidP="00DD27C8">
            <w:pPr>
              <w:spacing w:after="0"/>
              <w:rPr>
                <w:rFonts w:eastAsia="Times New Roman" w:cs="Times New Roman"/>
                <w:b/>
                <w:bCs/>
                <w:sz w:val="20"/>
                <w:szCs w:val="20"/>
                <w:lang w:val="sl-SI"/>
              </w:rPr>
            </w:pPr>
            <w:r w:rsidRPr="00E5667A">
              <w:rPr>
                <w:rFonts w:eastAsia="Times New Roman" w:cs="Times New Roman"/>
                <w:b/>
                <w:bCs/>
                <w:sz w:val="20"/>
                <w:szCs w:val="20"/>
                <w:lang w:val="sl-SI"/>
              </w:rPr>
              <w:t>Občina Trbovlje</w:t>
            </w:r>
          </w:p>
        </w:tc>
        <w:tc>
          <w:tcPr>
            <w:tcW w:w="1140" w:type="dxa"/>
            <w:shd w:val="clear" w:color="000000" w:fill="8DB4E3"/>
            <w:vAlign w:val="center"/>
            <w:hideMark/>
          </w:tcPr>
          <w:p w14:paraId="3F255B83" w14:textId="77777777"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Osnovna NRP</w:t>
            </w:r>
          </w:p>
        </w:tc>
        <w:tc>
          <w:tcPr>
            <w:tcW w:w="1140" w:type="dxa"/>
            <w:shd w:val="clear" w:color="000000" w:fill="8DB4E3"/>
            <w:vAlign w:val="center"/>
            <w:hideMark/>
          </w:tcPr>
          <w:p w14:paraId="17349944" w14:textId="77777777"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Površina (m2)</w:t>
            </w:r>
          </w:p>
        </w:tc>
        <w:tc>
          <w:tcPr>
            <w:tcW w:w="1140" w:type="dxa"/>
            <w:shd w:val="clear" w:color="000000" w:fill="8DB4E3"/>
            <w:vAlign w:val="center"/>
            <w:hideMark/>
          </w:tcPr>
          <w:p w14:paraId="57E89606" w14:textId="77777777"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Površina (ha)</w:t>
            </w:r>
          </w:p>
        </w:tc>
        <w:tc>
          <w:tcPr>
            <w:tcW w:w="1140" w:type="dxa"/>
            <w:shd w:val="clear" w:color="000000" w:fill="8DB4E3"/>
            <w:vAlign w:val="center"/>
            <w:hideMark/>
          </w:tcPr>
          <w:p w14:paraId="10D05998" w14:textId="77777777"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Površina (%)</w:t>
            </w:r>
          </w:p>
        </w:tc>
      </w:tr>
      <w:tr w:rsidR="00A7762F" w:rsidRPr="00E5667A" w14:paraId="2277CC69" w14:textId="77777777" w:rsidTr="005A69BF">
        <w:trPr>
          <w:trHeight w:val="20"/>
        </w:trPr>
        <w:tc>
          <w:tcPr>
            <w:tcW w:w="3640" w:type="dxa"/>
            <w:shd w:val="clear" w:color="000000" w:fill="B8CCE4"/>
            <w:noWrap/>
            <w:vAlign w:val="bottom"/>
            <w:hideMark/>
          </w:tcPr>
          <w:p w14:paraId="2B122791"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Gozdna zemljišča</w:t>
            </w:r>
          </w:p>
        </w:tc>
        <w:tc>
          <w:tcPr>
            <w:tcW w:w="1140" w:type="dxa"/>
            <w:shd w:val="clear" w:color="auto" w:fill="auto"/>
            <w:noWrap/>
            <w:vAlign w:val="center"/>
            <w:hideMark/>
          </w:tcPr>
          <w:p w14:paraId="7284A450"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G</w:t>
            </w:r>
          </w:p>
        </w:tc>
        <w:tc>
          <w:tcPr>
            <w:tcW w:w="1140" w:type="dxa"/>
            <w:shd w:val="clear" w:color="auto" w:fill="auto"/>
            <w:noWrap/>
            <w:vAlign w:val="center"/>
          </w:tcPr>
          <w:p w14:paraId="65A08B91" w14:textId="44883DDC" w:rsidR="00A7762F" w:rsidRPr="00E5667A" w:rsidRDefault="00A7762F" w:rsidP="005A69BF">
            <w:pPr>
              <w:spacing w:after="0"/>
              <w:ind w:right="91"/>
              <w:jc w:val="center"/>
              <w:rPr>
                <w:rFonts w:eastAsia="Times New Roman" w:cs="Times New Roman"/>
                <w:sz w:val="20"/>
                <w:szCs w:val="20"/>
                <w:lang w:val="sl-SI"/>
              </w:rPr>
            </w:pPr>
            <w:r w:rsidRPr="00E5667A">
              <w:rPr>
                <w:rFonts w:eastAsia="Times New Roman" w:cs="Times New Roman"/>
                <w:sz w:val="20"/>
                <w:szCs w:val="20"/>
                <w:lang w:val="sl-SI"/>
              </w:rPr>
              <w:t>38.441.000</w:t>
            </w:r>
          </w:p>
        </w:tc>
        <w:tc>
          <w:tcPr>
            <w:tcW w:w="1140" w:type="dxa"/>
            <w:shd w:val="clear" w:color="auto" w:fill="auto"/>
            <w:noWrap/>
            <w:vAlign w:val="center"/>
          </w:tcPr>
          <w:p w14:paraId="5B173947" w14:textId="39B9E9DE"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3.844,10</w:t>
            </w:r>
          </w:p>
        </w:tc>
        <w:tc>
          <w:tcPr>
            <w:tcW w:w="1140" w:type="dxa"/>
            <w:shd w:val="clear" w:color="auto" w:fill="auto"/>
            <w:noWrap/>
            <w:vAlign w:val="center"/>
            <w:hideMark/>
          </w:tcPr>
          <w:p w14:paraId="24FD3F72" w14:textId="2C4DA9A4"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66,27</w:t>
            </w:r>
          </w:p>
        </w:tc>
      </w:tr>
      <w:tr w:rsidR="00A7762F" w:rsidRPr="00E5667A" w14:paraId="6BD0B47D" w14:textId="77777777" w:rsidTr="005A69BF">
        <w:trPr>
          <w:trHeight w:val="20"/>
        </w:trPr>
        <w:tc>
          <w:tcPr>
            <w:tcW w:w="3640" w:type="dxa"/>
            <w:shd w:val="clear" w:color="000000" w:fill="B8CCE4"/>
            <w:noWrap/>
            <w:vAlign w:val="bottom"/>
            <w:hideMark/>
          </w:tcPr>
          <w:p w14:paraId="68E9A35F"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Kmetijska zemljišča</w:t>
            </w:r>
          </w:p>
        </w:tc>
        <w:tc>
          <w:tcPr>
            <w:tcW w:w="1140" w:type="dxa"/>
            <w:shd w:val="clear" w:color="auto" w:fill="auto"/>
            <w:noWrap/>
            <w:vAlign w:val="center"/>
            <w:hideMark/>
          </w:tcPr>
          <w:p w14:paraId="662D5B6F"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K</w:t>
            </w:r>
          </w:p>
        </w:tc>
        <w:tc>
          <w:tcPr>
            <w:tcW w:w="1140" w:type="dxa"/>
            <w:shd w:val="clear" w:color="auto" w:fill="auto"/>
            <w:noWrap/>
            <w:vAlign w:val="center"/>
          </w:tcPr>
          <w:p w14:paraId="7519AF0D" w14:textId="3A71B0B3" w:rsidR="00A7762F" w:rsidRPr="00E5667A" w:rsidRDefault="00A7762F" w:rsidP="005A69BF">
            <w:pPr>
              <w:spacing w:after="0"/>
              <w:ind w:right="91"/>
              <w:jc w:val="center"/>
              <w:rPr>
                <w:rFonts w:eastAsia="Times New Roman" w:cs="Times New Roman"/>
                <w:sz w:val="20"/>
                <w:szCs w:val="20"/>
                <w:lang w:val="sl-SI"/>
              </w:rPr>
            </w:pPr>
            <w:r w:rsidRPr="00E5667A">
              <w:rPr>
                <w:rFonts w:eastAsia="Times New Roman" w:cs="Times New Roman"/>
                <w:sz w:val="20"/>
                <w:szCs w:val="20"/>
                <w:lang w:val="sl-SI"/>
              </w:rPr>
              <w:t>12.124.700</w:t>
            </w:r>
          </w:p>
        </w:tc>
        <w:tc>
          <w:tcPr>
            <w:tcW w:w="1140" w:type="dxa"/>
            <w:shd w:val="clear" w:color="auto" w:fill="auto"/>
            <w:noWrap/>
            <w:vAlign w:val="center"/>
          </w:tcPr>
          <w:p w14:paraId="755D7DFB" w14:textId="36949EBE"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1.212,47</w:t>
            </w:r>
          </w:p>
        </w:tc>
        <w:tc>
          <w:tcPr>
            <w:tcW w:w="1140" w:type="dxa"/>
            <w:shd w:val="clear" w:color="auto" w:fill="auto"/>
            <w:noWrap/>
            <w:vAlign w:val="center"/>
            <w:hideMark/>
          </w:tcPr>
          <w:p w14:paraId="1EB6F48E" w14:textId="7E9A9F15"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20,90</w:t>
            </w:r>
          </w:p>
        </w:tc>
      </w:tr>
      <w:tr w:rsidR="00A7762F" w:rsidRPr="00E5667A" w14:paraId="18F11CDB" w14:textId="77777777" w:rsidTr="005A69BF">
        <w:trPr>
          <w:trHeight w:val="20"/>
        </w:trPr>
        <w:tc>
          <w:tcPr>
            <w:tcW w:w="3640" w:type="dxa"/>
            <w:shd w:val="clear" w:color="000000" w:fill="B8CCE4"/>
            <w:noWrap/>
            <w:vAlign w:val="bottom"/>
            <w:hideMark/>
          </w:tcPr>
          <w:p w14:paraId="40A9157F"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Druga zemljišča</w:t>
            </w:r>
          </w:p>
        </w:tc>
        <w:tc>
          <w:tcPr>
            <w:tcW w:w="1140" w:type="dxa"/>
            <w:shd w:val="clear" w:color="auto" w:fill="auto"/>
            <w:noWrap/>
            <w:vAlign w:val="center"/>
            <w:hideMark/>
          </w:tcPr>
          <w:p w14:paraId="31AA8D2B"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D</w:t>
            </w:r>
          </w:p>
        </w:tc>
        <w:tc>
          <w:tcPr>
            <w:tcW w:w="1140" w:type="dxa"/>
            <w:shd w:val="clear" w:color="auto" w:fill="auto"/>
            <w:noWrap/>
            <w:vAlign w:val="center"/>
          </w:tcPr>
          <w:p w14:paraId="76F670E7" w14:textId="77777777" w:rsidR="00A7762F" w:rsidRPr="00E5667A" w:rsidRDefault="00A7762F" w:rsidP="005A69BF">
            <w:pPr>
              <w:spacing w:after="0"/>
              <w:ind w:right="91"/>
              <w:jc w:val="center"/>
              <w:rPr>
                <w:rFonts w:eastAsia="Times New Roman" w:cs="Times New Roman"/>
                <w:sz w:val="20"/>
                <w:szCs w:val="20"/>
                <w:lang w:val="sl-SI"/>
              </w:rPr>
            </w:pPr>
            <w:r w:rsidRPr="00E5667A">
              <w:rPr>
                <w:rFonts w:eastAsia="Times New Roman" w:cs="Times New Roman"/>
                <w:sz w:val="20"/>
                <w:szCs w:val="20"/>
                <w:lang w:val="sl-SI"/>
              </w:rPr>
              <w:t>154.100</w:t>
            </w:r>
          </w:p>
        </w:tc>
        <w:tc>
          <w:tcPr>
            <w:tcW w:w="1140" w:type="dxa"/>
            <w:shd w:val="clear" w:color="auto" w:fill="auto"/>
            <w:noWrap/>
            <w:vAlign w:val="center"/>
          </w:tcPr>
          <w:p w14:paraId="6756364A" w14:textId="77777777"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15,41</w:t>
            </w:r>
          </w:p>
        </w:tc>
        <w:tc>
          <w:tcPr>
            <w:tcW w:w="1140" w:type="dxa"/>
            <w:shd w:val="clear" w:color="auto" w:fill="auto"/>
            <w:noWrap/>
            <w:vAlign w:val="center"/>
            <w:hideMark/>
          </w:tcPr>
          <w:p w14:paraId="716DB622" w14:textId="0CD5F473"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0,27</w:t>
            </w:r>
          </w:p>
        </w:tc>
      </w:tr>
      <w:tr w:rsidR="00A7762F" w:rsidRPr="00E5667A" w14:paraId="354BA748" w14:textId="77777777" w:rsidTr="005A69BF">
        <w:trPr>
          <w:trHeight w:val="20"/>
        </w:trPr>
        <w:tc>
          <w:tcPr>
            <w:tcW w:w="3640" w:type="dxa"/>
            <w:shd w:val="clear" w:color="000000" w:fill="B8CCE4"/>
            <w:noWrap/>
            <w:vAlign w:val="bottom"/>
            <w:hideMark/>
          </w:tcPr>
          <w:p w14:paraId="74ECC39D"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Stavbna zemljišča</w:t>
            </w:r>
          </w:p>
        </w:tc>
        <w:tc>
          <w:tcPr>
            <w:tcW w:w="1140" w:type="dxa"/>
            <w:shd w:val="clear" w:color="auto" w:fill="auto"/>
            <w:noWrap/>
            <w:vAlign w:val="center"/>
            <w:hideMark/>
          </w:tcPr>
          <w:p w14:paraId="3A1957DF"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S</w:t>
            </w:r>
          </w:p>
        </w:tc>
        <w:tc>
          <w:tcPr>
            <w:tcW w:w="1140" w:type="dxa"/>
            <w:shd w:val="clear" w:color="auto" w:fill="auto"/>
            <w:noWrap/>
            <w:vAlign w:val="center"/>
          </w:tcPr>
          <w:p w14:paraId="794CC6F9" w14:textId="070F9129" w:rsidR="00A7762F" w:rsidRPr="00E5667A" w:rsidRDefault="00A7762F" w:rsidP="005A69BF">
            <w:pPr>
              <w:spacing w:after="0"/>
              <w:ind w:right="91"/>
              <w:jc w:val="center"/>
              <w:rPr>
                <w:rFonts w:eastAsia="Times New Roman" w:cs="Times New Roman"/>
                <w:sz w:val="20"/>
                <w:szCs w:val="20"/>
                <w:lang w:val="sl-SI"/>
              </w:rPr>
            </w:pPr>
            <w:r w:rsidRPr="00E5667A">
              <w:rPr>
                <w:rFonts w:eastAsia="Times New Roman" w:cs="Times New Roman"/>
                <w:sz w:val="20"/>
                <w:szCs w:val="20"/>
                <w:lang w:val="sl-SI"/>
              </w:rPr>
              <w:t>7.024.900</w:t>
            </w:r>
          </w:p>
        </w:tc>
        <w:tc>
          <w:tcPr>
            <w:tcW w:w="1140" w:type="dxa"/>
            <w:shd w:val="clear" w:color="auto" w:fill="auto"/>
            <w:noWrap/>
            <w:vAlign w:val="center"/>
          </w:tcPr>
          <w:p w14:paraId="117A2ACE" w14:textId="7B4079E7"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702,49</w:t>
            </w:r>
          </w:p>
        </w:tc>
        <w:tc>
          <w:tcPr>
            <w:tcW w:w="1140" w:type="dxa"/>
            <w:shd w:val="clear" w:color="auto" w:fill="auto"/>
            <w:noWrap/>
            <w:vAlign w:val="center"/>
            <w:hideMark/>
          </w:tcPr>
          <w:p w14:paraId="16C8ED7E" w14:textId="739192F8"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12,11</w:t>
            </w:r>
          </w:p>
        </w:tc>
      </w:tr>
      <w:tr w:rsidR="00A7762F" w:rsidRPr="00E5667A" w14:paraId="2E86FDE0" w14:textId="77777777" w:rsidTr="005A69BF">
        <w:trPr>
          <w:trHeight w:val="20"/>
        </w:trPr>
        <w:tc>
          <w:tcPr>
            <w:tcW w:w="3640" w:type="dxa"/>
            <w:shd w:val="clear" w:color="000000" w:fill="B8CCE4"/>
            <w:noWrap/>
            <w:vAlign w:val="bottom"/>
            <w:hideMark/>
          </w:tcPr>
          <w:p w14:paraId="325D4AF3"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Vodna zemljišča</w:t>
            </w:r>
          </w:p>
        </w:tc>
        <w:tc>
          <w:tcPr>
            <w:tcW w:w="1140" w:type="dxa"/>
            <w:shd w:val="clear" w:color="auto" w:fill="auto"/>
            <w:noWrap/>
            <w:vAlign w:val="center"/>
            <w:hideMark/>
          </w:tcPr>
          <w:p w14:paraId="4011254B"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V</w:t>
            </w:r>
          </w:p>
        </w:tc>
        <w:tc>
          <w:tcPr>
            <w:tcW w:w="1140" w:type="dxa"/>
            <w:shd w:val="clear" w:color="auto" w:fill="auto"/>
            <w:noWrap/>
            <w:vAlign w:val="center"/>
          </w:tcPr>
          <w:p w14:paraId="6CD07FFE" w14:textId="32C01E45" w:rsidR="00A7762F" w:rsidRPr="00E5667A" w:rsidRDefault="00A7762F" w:rsidP="005A69BF">
            <w:pPr>
              <w:spacing w:after="0"/>
              <w:ind w:right="91"/>
              <w:jc w:val="center"/>
              <w:rPr>
                <w:rFonts w:eastAsia="Times New Roman" w:cs="Times New Roman"/>
                <w:sz w:val="20"/>
                <w:szCs w:val="20"/>
                <w:lang w:val="sl-SI"/>
              </w:rPr>
            </w:pPr>
            <w:r w:rsidRPr="00E5667A">
              <w:rPr>
                <w:rFonts w:eastAsia="Times New Roman" w:cs="Times New Roman"/>
                <w:sz w:val="20"/>
                <w:szCs w:val="20"/>
                <w:lang w:val="sl-SI"/>
              </w:rPr>
              <w:t>265.300</w:t>
            </w:r>
          </w:p>
        </w:tc>
        <w:tc>
          <w:tcPr>
            <w:tcW w:w="1140" w:type="dxa"/>
            <w:shd w:val="clear" w:color="auto" w:fill="auto"/>
            <w:noWrap/>
            <w:vAlign w:val="center"/>
          </w:tcPr>
          <w:p w14:paraId="15CB13A2" w14:textId="0F55FF62"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26,53</w:t>
            </w:r>
          </w:p>
        </w:tc>
        <w:tc>
          <w:tcPr>
            <w:tcW w:w="1140" w:type="dxa"/>
            <w:shd w:val="clear" w:color="auto" w:fill="auto"/>
            <w:noWrap/>
            <w:vAlign w:val="center"/>
            <w:hideMark/>
          </w:tcPr>
          <w:p w14:paraId="2ABCF81B" w14:textId="7132FC8F"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0,46</w:t>
            </w:r>
          </w:p>
        </w:tc>
      </w:tr>
      <w:tr w:rsidR="00A7762F" w:rsidRPr="00E5667A" w14:paraId="6594EDEB" w14:textId="77777777" w:rsidTr="005A69BF">
        <w:trPr>
          <w:trHeight w:val="20"/>
        </w:trPr>
        <w:tc>
          <w:tcPr>
            <w:tcW w:w="3640" w:type="dxa"/>
            <w:shd w:val="clear" w:color="000000" w:fill="8DB4E2"/>
            <w:noWrap/>
            <w:vAlign w:val="center"/>
            <w:hideMark/>
          </w:tcPr>
          <w:p w14:paraId="0BC63A98" w14:textId="77777777" w:rsidR="00A7762F" w:rsidRPr="00E5667A" w:rsidRDefault="00A7762F" w:rsidP="00DD27C8">
            <w:pPr>
              <w:spacing w:after="0"/>
              <w:rPr>
                <w:rFonts w:eastAsia="Times New Roman" w:cs="Times New Roman"/>
                <w:b/>
                <w:bCs/>
                <w:sz w:val="20"/>
                <w:szCs w:val="20"/>
                <w:lang w:val="sl-SI"/>
              </w:rPr>
            </w:pPr>
            <w:r w:rsidRPr="00E5667A">
              <w:rPr>
                <w:rFonts w:eastAsia="Times New Roman" w:cs="Times New Roman"/>
                <w:b/>
                <w:bCs/>
                <w:sz w:val="20"/>
                <w:szCs w:val="20"/>
                <w:lang w:val="sl-SI"/>
              </w:rPr>
              <w:t xml:space="preserve">Skupaj: </w:t>
            </w:r>
          </w:p>
        </w:tc>
        <w:tc>
          <w:tcPr>
            <w:tcW w:w="1140" w:type="dxa"/>
            <w:shd w:val="clear" w:color="000000" w:fill="8DB4E2"/>
            <w:noWrap/>
            <w:vAlign w:val="center"/>
            <w:hideMark/>
          </w:tcPr>
          <w:p w14:paraId="4EC27FE2" w14:textId="4C0FEF5D" w:rsidR="00A7762F" w:rsidRPr="00E5667A" w:rsidRDefault="00A7762F" w:rsidP="005A69BF">
            <w:pPr>
              <w:spacing w:after="0"/>
              <w:jc w:val="center"/>
              <w:rPr>
                <w:rFonts w:eastAsia="Times New Roman" w:cs="Times New Roman"/>
                <w:b/>
                <w:bCs/>
                <w:sz w:val="20"/>
                <w:szCs w:val="20"/>
                <w:lang w:val="sl-SI"/>
              </w:rPr>
            </w:pPr>
          </w:p>
        </w:tc>
        <w:tc>
          <w:tcPr>
            <w:tcW w:w="1140" w:type="dxa"/>
            <w:shd w:val="clear" w:color="000000" w:fill="8DB4E2"/>
            <w:noWrap/>
            <w:vAlign w:val="center"/>
            <w:hideMark/>
          </w:tcPr>
          <w:p w14:paraId="16B0D074" w14:textId="1A5E8E8A" w:rsidR="00A7762F" w:rsidRPr="00E5667A" w:rsidRDefault="00A7762F" w:rsidP="005A69BF">
            <w:pPr>
              <w:spacing w:after="0"/>
              <w:ind w:right="91"/>
              <w:jc w:val="center"/>
              <w:rPr>
                <w:rFonts w:eastAsia="Times New Roman" w:cs="Times New Roman"/>
                <w:b/>
                <w:bCs/>
                <w:sz w:val="20"/>
                <w:szCs w:val="20"/>
                <w:lang w:val="sl-SI"/>
              </w:rPr>
            </w:pPr>
            <w:r w:rsidRPr="00E5667A">
              <w:rPr>
                <w:rFonts w:eastAsia="Times New Roman" w:cs="Times New Roman"/>
                <w:b/>
                <w:bCs/>
                <w:sz w:val="20"/>
                <w:szCs w:val="20"/>
                <w:lang w:val="sl-SI"/>
              </w:rPr>
              <w:t>58.010.000</w:t>
            </w:r>
          </w:p>
        </w:tc>
        <w:tc>
          <w:tcPr>
            <w:tcW w:w="1140" w:type="dxa"/>
            <w:shd w:val="clear" w:color="000000" w:fill="8DB4E2"/>
            <w:noWrap/>
            <w:vAlign w:val="center"/>
            <w:hideMark/>
          </w:tcPr>
          <w:p w14:paraId="1839B355" w14:textId="388F101C"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5.801,00</w:t>
            </w:r>
          </w:p>
        </w:tc>
        <w:tc>
          <w:tcPr>
            <w:tcW w:w="1140" w:type="dxa"/>
            <w:shd w:val="clear" w:color="000000" w:fill="8DB4E2"/>
            <w:noWrap/>
            <w:vAlign w:val="center"/>
            <w:hideMark/>
          </w:tcPr>
          <w:p w14:paraId="78A17867" w14:textId="6369E30D"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100,00</w:t>
            </w:r>
          </w:p>
        </w:tc>
      </w:tr>
    </w:tbl>
    <w:p w14:paraId="28C10B38" w14:textId="2E763809" w:rsidR="00A7762F" w:rsidRDefault="00FD30F9" w:rsidP="005A69BF">
      <w:pPr>
        <w:spacing w:after="0" w:line="240" w:lineRule="auto"/>
        <w:jc w:val="both"/>
        <w:rPr>
          <w:sz w:val="20"/>
          <w:szCs w:val="20"/>
        </w:rPr>
      </w:pPr>
      <w:r w:rsidRPr="00FD30F9">
        <w:rPr>
          <w:sz w:val="20"/>
          <w:szCs w:val="20"/>
        </w:rPr>
        <w:t>Vir: Občina Trbovlje, 2016</w:t>
      </w:r>
      <w:r w:rsidR="0095474F">
        <w:rPr>
          <w:sz w:val="20"/>
          <w:szCs w:val="20"/>
        </w:rPr>
        <w:t>.</w:t>
      </w:r>
    </w:p>
    <w:p w14:paraId="08507E99" w14:textId="77777777" w:rsidR="005A69BF" w:rsidRDefault="005A69BF" w:rsidP="005A69BF">
      <w:pPr>
        <w:spacing w:after="0" w:line="240" w:lineRule="auto"/>
        <w:jc w:val="both"/>
        <w:rPr>
          <w:color w:val="FFFFFF" w:themeColor="background1"/>
          <w:lang w:val="sl-SI"/>
        </w:rPr>
      </w:pPr>
    </w:p>
    <w:p w14:paraId="10D82429" w14:textId="0AF0A327" w:rsidR="00A7762F" w:rsidRPr="00A7762F" w:rsidRDefault="00A7762F" w:rsidP="005A0235">
      <w:pPr>
        <w:pStyle w:val="Napis"/>
        <w:spacing w:line="240" w:lineRule="auto"/>
        <w:rPr>
          <w:sz w:val="20"/>
          <w:szCs w:val="20"/>
        </w:rPr>
      </w:pPr>
      <w:bookmarkStart w:id="83" w:name="_Toc503774450"/>
      <w:r w:rsidRPr="00A7762F">
        <w:rPr>
          <w:sz w:val="20"/>
          <w:szCs w:val="20"/>
        </w:rPr>
        <w:t xml:space="preserve">Tabela </w:t>
      </w:r>
      <w:r w:rsidRPr="00A7762F">
        <w:rPr>
          <w:sz w:val="20"/>
          <w:szCs w:val="20"/>
        </w:rPr>
        <w:fldChar w:fldCharType="begin"/>
      </w:r>
      <w:r w:rsidRPr="00A7762F">
        <w:rPr>
          <w:sz w:val="20"/>
          <w:szCs w:val="20"/>
        </w:rPr>
        <w:instrText xml:space="preserve"> SEQ Tabela \* ARABIC </w:instrText>
      </w:r>
      <w:r w:rsidRPr="00A7762F">
        <w:rPr>
          <w:sz w:val="20"/>
          <w:szCs w:val="20"/>
        </w:rPr>
        <w:fldChar w:fldCharType="separate"/>
      </w:r>
      <w:r w:rsidR="00846BEC">
        <w:rPr>
          <w:noProof/>
          <w:sz w:val="20"/>
          <w:szCs w:val="20"/>
        </w:rPr>
        <w:t>14</w:t>
      </w:r>
      <w:r w:rsidRPr="00A7762F">
        <w:rPr>
          <w:sz w:val="20"/>
          <w:szCs w:val="20"/>
        </w:rPr>
        <w:fldChar w:fldCharType="end"/>
      </w:r>
      <w:r w:rsidRPr="00A7762F">
        <w:rPr>
          <w:sz w:val="20"/>
          <w:szCs w:val="20"/>
        </w:rPr>
        <w:t>:  Površine stavbnih zemljišča po podrobni namenski rabi občine Trbovlje</w:t>
      </w:r>
      <w:bookmarkEnd w:id="83"/>
    </w:p>
    <w:tbl>
      <w:tblPr>
        <w:tblW w:w="82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40"/>
        <w:gridCol w:w="1140"/>
        <w:gridCol w:w="1140"/>
        <w:gridCol w:w="1140"/>
        <w:gridCol w:w="1140"/>
      </w:tblGrid>
      <w:tr w:rsidR="00A7762F" w:rsidRPr="00E5667A" w14:paraId="2B025E1E" w14:textId="77777777" w:rsidTr="005A69BF">
        <w:trPr>
          <w:trHeight w:val="20"/>
        </w:trPr>
        <w:tc>
          <w:tcPr>
            <w:tcW w:w="3640" w:type="dxa"/>
            <w:shd w:val="clear" w:color="000000" w:fill="8DB4E3"/>
            <w:noWrap/>
            <w:vAlign w:val="center"/>
            <w:hideMark/>
          </w:tcPr>
          <w:p w14:paraId="4EEFF0F1" w14:textId="77777777" w:rsidR="00A7762F" w:rsidRPr="00E5667A" w:rsidRDefault="00A7762F" w:rsidP="00DD27C8">
            <w:pPr>
              <w:spacing w:after="0"/>
              <w:rPr>
                <w:rFonts w:eastAsia="Times New Roman" w:cs="Times New Roman"/>
                <w:b/>
                <w:bCs/>
                <w:sz w:val="20"/>
                <w:szCs w:val="20"/>
                <w:lang w:val="sl-SI"/>
              </w:rPr>
            </w:pPr>
            <w:r w:rsidRPr="00E5667A">
              <w:rPr>
                <w:rFonts w:eastAsia="Times New Roman" w:cs="Times New Roman"/>
                <w:b/>
                <w:bCs/>
                <w:sz w:val="20"/>
                <w:szCs w:val="20"/>
                <w:lang w:val="sl-SI"/>
              </w:rPr>
              <w:t>Občina Trbovlje</w:t>
            </w:r>
          </w:p>
        </w:tc>
        <w:tc>
          <w:tcPr>
            <w:tcW w:w="1140" w:type="dxa"/>
            <w:shd w:val="clear" w:color="000000" w:fill="8DB4E3"/>
            <w:vAlign w:val="center"/>
            <w:hideMark/>
          </w:tcPr>
          <w:p w14:paraId="65FB224B" w14:textId="77777777"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Podrobna NRP</w:t>
            </w:r>
          </w:p>
        </w:tc>
        <w:tc>
          <w:tcPr>
            <w:tcW w:w="1140" w:type="dxa"/>
            <w:shd w:val="clear" w:color="000000" w:fill="8DB4E3"/>
            <w:vAlign w:val="center"/>
            <w:hideMark/>
          </w:tcPr>
          <w:p w14:paraId="6E5F81CB" w14:textId="77777777"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Površina (m2)</w:t>
            </w:r>
          </w:p>
        </w:tc>
        <w:tc>
          <w:tcPr>
            <w:tcW w:w="1140" w:type="dxa"/>
            <w:shd w:val="clear" w:color="000000" w:fill="8DB4E3"/>
            <w:vAlign w:val="center"/>
            <w:hideMark/>
          </w:tcPr>
          <w:p w14:paraId="61032DD3" w14:textId="77777777"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Površina (ha)</w:t>
            </w:r>
          </w:p>
        </w:tc>
        <w:tc>
          <w:tcPr>
            <w:tcW w:w="1140" w:type="dxa"/>
            <w:shd w:val="clear" w:color="000000" w:fill="8DB4E3"/>
            <w:vAlign w:val="center"/>
            <w:hideMark/>
          </w:tcPr>
          <w:p w14:paraId="5201D2D7" w14:textId="77777777"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Površina (%)</w:t>
            </w:r>
          </w:p>
        </w:tc>
      </w:tr>
      <w:tr w:rsidR="00A7762F" w:rsidRPr="00E5667A" w14:paraId="57D6675B" w14:textId="77777777" w:rsidTr="005A69BF">
        <w:trPr>
          <w:trHeight w:val="20"/>
        </w:trPr>
        <w:tc>
          <w:tcPr>
            <w:tcW w:w="3640" w:type="dxa"/>
            <w:shd w:val="clear" w:color="000000" w:fill="B8CCE4"/>
            <w:noWrap/>
            <w:vAlign w:val="bottom"/>
            <w:hideMark/>
          </w:tcPr>
          <w:p w14:paraId="14E180D7"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Območja za stanovanja</w:t>
            </w:r>
          </w:p>
        </w:tc>
        <w:tc>
          <w:tcPr>
            <w:tcW w:w="1140" w:type="dxa"/>
            <w:shd w:val="clear" w:color="auto" w:fill="auto"/>
            <w:noWrap/>
            <w:vAlign w:val="center"/>
            <w:hideMark/>
          </w:tcPr>
          <w:p w14:paraId="2A1866B6"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S</w:t>
            </w:r>
          </w:p>
        </w:tc>
        <w:tc>
          <w:tcPr>
            <w:tcW w:w="1140" w:type="dxa"/>
            <w:shd w:val="clear" w:color="auto" w:fill="auto"/>
            <w:noWrap/>
            <w:vAlign w:val="center"/>
          </w:tcPr>
          <w:p w14:paraId="05292D36" w14:textId="77777777" w:rsidR="00A7762F" w:rsidRPr="00E5667A" w:rsidRDefault="00A7762F" w:rsidP="005A69BF">
            <w:pPr>
              <w:tabs>
                <w:tab w:val="left" w:pos="751"/>
              </w:tabs>
              <w:spacing w:after="0"/>
              <w:ind w:right="171"/>
              <w:jc w:val="center"/>
              <w:rPr>
                <w:rFonts w:eastAsia="Times New Roman" w:cs="Times New Roman"/>
                <w:sz w:val="20"/>
                <w:szCs w:val="20"/>
                <w:lang w:val="sl-SI"/>
              </w:rPr>
            </w:pPr>
            <w:r w:rsidRPr="00E5667A">
              <w:rPr>
                <w:rFonts w:eastAsia="Times New Roman" w:cs="Times New Roman"/>
                <w:sz w:val="20"/>
                <w:szCs w:val="20"/>
                <w:lang w:val="sl-SI"/>
              </w:rPr>
              <w:t>2.908.400</w:t>
            </w:r>
          </w:p>
        </w:tc>
        <w:tc>
          <w:tcPr>
            <w:tcW w:w="1140" w:type="dxa"/>
            <w:shd w:val="clear" w:color="auto" w:fill="auto"/>
            <w:noWrap/>
            <w:vAlign w:val="center"/>
          </w:tcPr>
          <w:p w14:paraId="17B822F9" w14:textId="77777777"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290,84</w:t>
            </w:r>
          </w:p>
        </w:tc>
        <w:tc>
          <w:tcPr>
            <w:tcW w:w="1140" w:type="dxa"/>
            <w:shd w:val="clear" w:color="auto" w:fill="auto"/>
            <w:noWrap/>
            <w:vAlign w:val="center"/>
          </w:tcPr>
          <w:p w14:paraId="0E226055" w14:textId="77777777"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43,86</w:t>
            </w:r>
          </w:p>
        </w:tc>
      </w:tr>
      <w:tr w:rsidR="00A7762F" w:rsidRPr="00E5667A" w14:paraId="2C7D8A50" w14:textId="77777777" w:rsidTr="005A69BF">
        <w:trPr>
          <w:trHeight w:val="20"/>
        </w:trPr>
        <w:tc>
          <w:tcPr>
            <w:tcW w:w="3640" w:type="dxa"/>
            <w:shd w:val="clear" w:color="000000" w:fill="B8CCE4"/>
            <w:noWrap/>
            <w:vAlign w:val="bottom"/>
            <w:hideMark/>
          </w:tcPr>
          <w:p w14:paraId="5747FD07"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Površine razpršene poselitve</w:t>
            </w:r>
          </w:p>
        </w:tc>
        <w:tc>
          <w:tcPr>
            <w:tcW w:w="1140" w:type="dxa"/>
            <w:shd w:val="clear" w:color="auto" w:fill="auto"/>
            <w:noWrap/>
            <w:vAlign w:val="center"/>
            <w:hideMark/>
          </w:tcPr>
          <w:p w14:paraId="7FC2CFC1"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A</w:t>
            </w:r>
          </w:p>
        </w:tc>
        <w:tc>
          <w:tcPr>
            <w:tcW w:w="1140" w:type="dxa"/>
            <w:shd w:val="clear" w:color="auto" w:fill="auto"/>
            <w:noWrap/>
            <w:vAlign w:val="center"/>
          </w:tcPr>
          <w:p w14:paraId="6FA913A0" w14:textId="77777777" w:rsidR="00A7762F" w:rsidRPr="00E5667A" w:rsidRDefault="00A7762F" w:rsidP="005A69BF">
            <w:pPr>
              <w:tabs>
                <w:tab w:val="left" w:pos="751"/>
              </w:tabs>
              <w:spacing w:after="0"/>
              <w:ind w:right="171"/>
              <w:jc w:val="center"/>
              <w:rPr>
                <w:rFonts w:eastAsia="Times New Roman" w:cs="Times New Roman"/>
                <w:sz w:val="20"/>
                <w:szCs w:val="20"/>
                <w:lang w:val="sl-SI"/>
              </w:rPr>
            </w:pPr>
            <w:r w:rsidRPr="00E5667A">
              <w:rPr>
                <w:rFonts w:eastAsia="Times New Roman" w:cs="Times New Roman"/>
                <w:sz w:val="20"/>
                <w:szCs w:val="20"/>
                <w:lang w:val="sl-SI"/>
              </w:rPr>
              <w:t>684.100</w:t>
            </w:r>
          </w:p>
        </w:tc>
        <w:tc>
          <w:tcPr>
            <w:tcW w:w="1140" w:type="dxa"/>
            <w:shd w:val="clear" w:color="auto" w:fill="auto"/>
            <w:noWrap/>
            <w:vAlign w:val="center"/>
          </w:tcPr>
          <w:p w14:paraId="4462CC59" w14:textId="77777777"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68,41</w:t>
            </w:r>
          </w:p>
        </w:tc>
        <w:tc>
          <w:tcPr>
            <w:tcW w:w="1140" w:type="dxa"/>
            <w:shd w:val="clear" w:color="auto" w:fill="auto"/>
            <w:noWrap/>
            <w:vAlign w:val="center"/>
          </w:tcPr>
          <w:p w14:paraId="1D46497A" w14:textId="77777777"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10,32</w:t>
            </w:r>
          </w:p>
        </w:tc>
      </w:tr>
      <w:tr w:rsidR="00A7762F" w:rsidRPr="00E5667A" w14:paraId="0601AFCA" w14:textId="77777777" w:rsidTr="005A69BF">
        <w:trPr>
          <w:trHeight w:val="20"/>
        </w:trPr>
        <w:tc>
          <w:tcPr>
            <w:tcW w:w="3640" w:type="dxa"/>
            <w:shd w:val="clear" w:color="000000" w:fill="B8CCE4"/>
            <w:noWrap/>
            <w:vAlign w:val="bottom"/>
            <w:hideMark/>
          </w:tcPr>
          <w:p w14:paraId="672FF35B"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Območja centralnih dejavnosti</w:t>
            </w:r>
          </w:p>
        </w:tc>
        <w:tc>
          <w:tcPr>
            <w:tcW w:w="1140" w:type="dxa"/>
            <w:shd w:val="clear" w:color="auto" w:fill="auto"/>
            <w:noWrap/>
            <w:vAlign w:val="center"/>
            <w:hideMark/>
          </w:tcPr>
          <w:p w14:paraId="3597D129"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C</w:t>
            </w:r>
          </w:p>
        </w:tc>
        <w:tc>
          <w:tcPr>
            <w:tcW w:w="1140" w:type="dxa"/>
            <w:shd w:val="clear" w:color="auto" w:fill="auto"/>
            <w:noWrap/>
            <w:vAlign w:val="center"/>
          </w:tcPr>
          <w:p w14:paraId="1C3FE957" w14:textId="77777777" w:rsidR="00A7762F" w:rsidRPr="00E5667A" w:rsidRDefault="00A7762F" w:rsidP="005A69BF">
            <w:pPr>
              <w:tabs>
                <w:tab w:val="left" w:pos="751"/>
              </w:tabs>
              <w:spacing w:after="0"/>
              <w:ind w:right="171"/>
              <w:jc w:val="center"/>
              <w:rPr>
                <w:rFonts w:eastAsia="Times New Roman" w:cs="Times New Roman"/>
                <w:sz w:val="20"/>
                <w:szCs w:val="20"/>
                <w:lang w:val="sl-SI"/>
              </w:rPr>
            </w:pPr>
            <w:r w:rsidRPr="00E5667A">
              <w:rPr>
                <w:rFonts w:eastAsia="Times New Roman" w:cs="Times New Roman"/>
                <w:sz w:val="20"/>
                <w:szCs w:val="20"/>
                <w:lang w:val="sl-SI"/>
              </w:rPr>
              <w:t>664.400</w:t>
            </w:r>
          </w:p>
        </w:tc>
        <w:tc>
          <w:tcPr>
            <w:tcW w:w="1140" w:type="dxa"/>
            <w:shd w:val="clear" w:color="auto" w:fill="auto"/>
            <w:noWrap/>
            <w:vAlign w:val="center"/>
          </w:tcPr>
          <w:p w14:paraId="5AE7611B" w14:textId="77777777"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66,44</w:t>
            </w:r>
          </w:p>
        </w:tc>
        <w:tc>
          <w:tcPr>
            <w:tcW w:w="1140" w:type="dxa"/>
            <w:shd w:val="clear" w:color="auto" w:fill="auto"/>
            <w:noWrap/>
            <w:vAlign w:val="center"/>
          </w:tcPr>
          <w:p w14:paraId="798532FB" w14:textId="77777777"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10,02</w:t>
            </w:r>
          </w:p>
        </w:tc>
      </w:tr>
      <w:tr w:rsidR="00A7762F" w:rsidRPr="00E5667A" w14:paraId="3BE68056" w14:textId="77777777" w:rsidTr="005A69BF">
        <w:trPr>
          <w:trHeight w:val="20"/>
        </w:trPr>
        <w:tc>
          <w:tcPr>
            <w:tcW w:w="3640" w:type="dxa"/>
            <w:shd w:val="clear" w:color="000000" w:fill="B8CCE4"/>
            <w:noWrap/>
            <w:vAlign w:val="bottom"/>
          </w:tcPr>
          <w:p w14:paraId="09C17B61"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Območja poslov. in proizvod. dejavnosti</w:t>
            </w:r>
          </w:p>
        </w:tc>
        <w:tc>
          <w:tcPr>
            <w:tcW w:w="1140" w:type="dxa"/>
            <w:shd w:val="clear" w:color="auto" w:fill="auto"/>
            <w:noWrap/>
            <w:vAlign w:val="center"/>
          </w:tcPr>
          <w:p w14:paraId="5EA6E50B"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I</w:t>
            </w:r>
          </w:p>
        </w:tc>
        <w:tc>
          <w:tcPr>
            <w:tcW w:w="1140" w:type="dxa"/>
            <w:shd w:val="clear" w:color="auto" w:fill="auto"/>
            <w:noWrap/>
            <w:vAlign w:val="center"/>
          </w:tcPr>
          <w:p w14:paraId="43ADC8AA" w14:textId="77777777" w:rsidR="00A7762F" w:rsidRPr="00E5667A" w:rsidRDefault="00A7762F" w:rsidP="005A69BF">
            <w:pPr>
              <w:tabs>
                <w:tab w:val="left" w:pos="751"/>
              </w:tabs>
              <w:spacing w:after="0"/>
              <w:ind w:right="171"/>
              <w:jc w:val="center"/>
              <w:rPr>
                <w:rFonts w:eastAsia="Times New Roman" w:cs="Times New Roman"/>
                <w:sz w:val="20"/>
                <w:szCs w:val="20"/>
                <w:lang w:val="sl-SI"/>
              </w:rPr>
            </w:pPr>
            <w:r w:rsidRPr="00E5667A">
              <w:rPr>
                <w:rFonts w:eastAsia="Times New Roman" w:cs="Times New Roman"/>
                <w:sz w:val="20"/>
                <w:szCs w:val="20"/>
                <w:lang w:val="sl-SI"/>
              </w:rPr>
              <w:t>943.800</w:t>
            </w:r>
          </w:p>
        </w:tc>
        <w:tc>
          <w:tcPr>
            <w:tcW w:w="1140" w:type="dxa"/>
            <w:shd w:val="clear" w:color="auto" w:fill="auto"/>
            <w:noWrap/>
            <w:vAlign w:val="center"/>
          </w:tcPr>
          <w:p w14:paraId="7CF7EA49" w14:textId="77777777"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94,38</w:t>
            </w:r>
          </w:p>
        </w:tc>
        <w:tc>
          <w:tcPr>
            <w:tcW w:w="1140" w:type="dxa"/>
            <w:shd w:val="clear" w:color="auto" w:fill="auto"/>
            <w:noWrap/>
            <w:vAlign w:val="center"/>
          </w:tcPr>
          <w:p w14:paraId="4DE3EC21" w14:textId="77777777"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14,23</w:t>
            </w:r>
          </w:p>
        </w:tc>
      </w:tr>
      <w:tr w:rsidR="00A7762F" w:rsidRPr="00E5667A" w14:paraId="40BB7CA7" w14:textId="77777777" w:rsidTr="005A69BF">
        <w:trPr>
          <w:trHeight w:val="20"/>
        </w:trPr>
        <w:tc>
          <w:tcPr>
            <w:tcW w:w="3640" w:type="dxa"/>
            <w:shd w:val="clear" w:color="000000" w:fill="B8CCE4"/>
            <w:noWrap/>
            <w:vAlign w:val="bottom"/>
          </w:tcPr>
          <w:p w14:paraId="14D62E9F"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Območja gospodarske infrastrukture</w:t>
            </w:r>
          </w:p>
        </w:tc>
        <w:tc>
          <w:tcPr>
            <w:tcW w:w="1140" w:type="dxa"/>
            <w:shd w:val="clear" w:color="auto" w:fill="auto"/>
            <w:noWrap/>
            <w:vAlign w:val="center"/>
          </w:tcPr>
          <w:p w14:paraId="77C75942"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P</w:t>
            </w:r>
          </w:p>
        </w:tc>
        <w:tc>
          <w:tcPr>
            <w:tcW w:w="1140" w:type="dxa"/>
            <w:shd w:val="clear" w:color="auto" w:fill="auto"/>
            <w:noWrap/>
            <w:vAlign w:val="center"/>
          </w:tcPr>
          <w:p w14:paraId="35B82E77" w14:textId="77777777" w:rsidR="00A7762F" w:rsidRPr="00E5667A" w:rsidRDefault="00A7762F" w:rsidP="005A69BF">
            <w:pPr>
              <w:tabs>
                <w:tab w:val="left" w:pos="751"/>
              </w:tabs>
              <w:spacing w:after="0"/>
              <w:ind w:right="171"/>
              <w:jc w:val="center"/>
              <w:rPr>
                <w:rFonts w:eastAsia="Times New Roman" w:cs="Times New Roman"/>
                <w:sz w:val="20"/>
                <w:szCs w:val="20"/>
                <w:lang w:val="sl-SI"/>
              </w:rPr>
            </w:pPr>
            <w:r w:rsidRPr="00E5667A">
              <w:rPr>
                <w:rFonts w:eastAsia="Times New Roman" w:cs="Times New Roman"/>
                <w:sz w:val="20"/>
                <w:szCs w:val="20"/>
                <w:lang w:val="sl-SI"/>
              </w:rPr>
              <w:t>172.200</w:t>
            </w:r>
          </w:p>
        </w:tc>
        <w:tc>
          <w:tcPr>
            <w:tcW w:w="1140" w:type="dxa"/>
            <w:shd w:val="clear" w:color="auto" w:fill="auto"/>
            <w:noWrap/>
            <w:vAlign w:val="center"/>
          </w:tcPr>
          <w:p w14:paraId="75DB5DE0" w14:textId="77777777"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17,22</w:t>
            </w:r>
          </w:p>
        </w:tc>
        <w:tc>
          <w:tcPr>
            <w:tcW w:w="1140" w:type="dxa"/>
            <w:shd w:val="clear" w:color="auto" w:fill="auto"/>
            <w:noWrap/>
            <w:vAlign w:val="center"/>
          </w:tcPr>
          <w:p w14:paraId="7BAD419F" w14:textId="77777777"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2,60</w:t>
            </w:r>
          </w:p>
        </w:tc>
      </w:tr>
      <w:tr w:rsidR="00A7762F" w:rsidRPr="00E5667A" w14:paraId="1DE0BBC7" w14:textId="77777777" w:rsidTr="005A69BF">
        <w:trPr>
          <w:trHeight w:val="20"/>
        </w:trPr>
        <w:tc>
          <w:tcPr>
            <w:tcW w:w="3640" w:type="dxa"/>
            <w:shd w:val="clear" w:color="000000" w:fill="B8CCE4"/>
            <w:noWrap/>
            <w:vAlign w:val="bottom"/>
            <w:hideMark/>
          </w:tcPr>
          <w:p w14:paraId="73A9F14D"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Območja zelenih površin</w:t>
            </w:r>
          </w:p>
        </w:tc>
        <w:tc>
          <w:tcPr>
            <w:tcW w:w="1140" w:type="dxa"/>
            <w:shd w:val="clear" w:color="auto" w:fill="auto"/>
            <w:noWrap/>
            <w:vAlign w:val="center"/>
            <w:hideMark/>
          </w:tcPr>
          <w:p w14:paraId="599B009F"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Z</w:t>
            </w:r>
          </w:p>
        </w:tc>
        <w:tc>
          <w:tcPr>
            <w:tcW w:w="1140" w:type="dxa"/>
            <w:shd w:val="clear" w:color="auto" w:fill="auto"/>
            <w:noWrap/>
            <w:vAlign w:val="center"/>
          </w:tcPr>
          <w:p w14:paraId="2A73B219" w14:textId="77777777" w:rsidR="00A7762F" w:rsidRPr="00E5667A" w:rsidRDefault="00A7762F" w:rsidP="005A69BF">
            <w:pPr>
              <w:tabs>
                <w:tab w:val="left" w:pos="751"/>
              </w:tabs>
              <w:spacing w:after="0"/>
              <w:ind w:right="171"/>
              <w:jc w:val="center"/>
              <w:rPr>
                <w:rFonts w:eastAsia="Times New Roman" w:cs="Times New Roman"/>
                <w:sz w:val="20"/>
                <w:szCs w:val="20"/>
                <w:lang w:val="sl-SI"/>
              </w:rPr>
            </w:pPr>
            <w:r w:rsidRPr="00E5667A">
              <w:rPr>
                <w:rFonts w:eastAsia="Times New Roman" w:cs="Times New Roman"/>
                <w:sz w:val="20"/>
                <w:szCs w:val="20"/>
                <w:lang w:val="sl-SI"/>
              </w:rPr>
              <w:t>733.100</w:t>
            </w:r>
          </w:p>
        </w:tc>
        <w:tc>
          <w:tcPr>
            <w:tcW w:w="1140" w:type="dxa"/>
            <w:shd w:val="clear" w:color="auto" w:fill="auto"/>
            <w:noWrap/>
            <w:vAlign w:val="center"/>
          </w:tcPr>
          <w:p w14:paraId="338436DC" w14:textId="77777777"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73,31</w:t>
            </w:r>
          </w:p>
        </w:tc>
        <w:tc>
          <w:tcPr>
            <w:tcW w:w="1140" w:type="dxa"/>
            <w:shd w:val="clear" w:color="auto" w:fill="auto"/>
            <w:noWrap/>
            <w:vAlign w:val="center"/>
          </w:tcPr>
          <w:p w14:paraId="72395E3A" w14:textId="77777777"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11,06</w:t>
            </w:r>
          </w:p>
        </w:tc>
      </w:tr>
      <w:tr w:rsidR="00A7762F" w:rsidRPr="00E5667A" w14:paraId="724F7565" w14:textId="77777777" w:rsidTr="005A69BF">
        <w:trPr>
          <w:trHeight w:val="20"/>
        </w:trPr>
        <w:tc>
          <w:tcPr>
            <w:tcW w:w="3640" w:type="dxa"/>
            <w:shd w:val="clear" w:color="000000" w:fill="B8CCE4"/>
            <w:noWrap/>
            <w:vAlign w:val="bottom"/>
            <w:hideMark/>
          </w:tcPr>
          <w:p w14:paraId="51907990" w14:textId="77777777" w:rsidR="00A7762F" w:rsidRPr="00E5667A" w:rsidRDefault="00A7762F" w:rsidP="00DD27C8">
            <w:pPr>
              <w:spacing w:after="0"/>
              <w:rPr>
                <w:rFonts w:eastAsia="Times New Roman" w:cs="Times New Roman"/>
                <w:sz w:val="20"/>
                <w:szCs w:val="20"/>
                <w:lang w:val="sl-SI"/>
              </w:rPr>
            </w:pPr>
            <w:r w:rsidRPr="00E5667A">
              <w:rPr>
                <w:rFonts w:eastAsia="Times New Roman" w:cs="Times New Roman"/>
                <w:sz w:val="20"/>
                <w:szCs w:val="20"/>
                <w:lang w:val="sl-SI"/>
              </w:rPr>
              <w:t>Posebna območja</w:t>
            </w:r>
          </w:p>
        </w:tc>
        <w:tc>
          <w:tcPr>
            <w:tcW w:w="1140" w:type="dxa"/>
            <w:shd w:val="clear" w:color="auto" w:fill="auto"/>
            <w:noWrap/>
            <w:vAlign w:val="center"/>
            <w:hideMark/>
          </w:tcPr>
          <w:p w14:paraId="2E9472F6" w14:textId="77777777" w:rsidR="00A7762F" w:rsidRPr="00E5667A" w:rsidRDefault="00A7762F" w:rsidP="005A69BF">
            <w:pPr>
              <w:spacing w:after="0"/>
              <w:jc w:val="center"/>
              <w:rPr>
                <w:rFonts w:eastAsia="Times New Roman" w:cs="Times New Roman"/>
                <w:sz w:val="20"/>
                <w:szCs w:val="20"/>
                <w:lang w:val="sl-SI"/>
              </w:rPr>
            </w:pPr>
            <w:r w:rsidRPr="00E5667A">
              <w:rPr>
                <w:rFonts w:eastAsia="Times New Roman" w:cs="Times New Roman"/>
                <w:sz w:val="20"/>
                <w:szCs w:val="20"/>
                <w:lang w:val="sl-SI"/>
              </w:rPr>
              <w:t>B</w:t>
            </w:r>
          </w:p>
        </w:tc>
        <w:tc>
          <w:tcPr>
            <w:tcW w:w="1140" w:type="dxa"/>
            <w:shd w:val="clear" w:color="auto" w:fill="auto"/>
            <w:noWrap/>
            <w:vAlign w:val="center"/>
          </w:tcPr>
          <w:p w14:paraId="100B258E" w14:textId="77777777" w:rsidR="00A7762F" w:rsidRPr="00E5667A" w:rsidRDefault="00A7762F" w:rsidP="005A69BF">
            <w:pPr>
              <w:tabs>
                <w:tab w:val="left" w:pos="751"/>
              </w:tabs>
              <w:spacing w:after="0"/>
              <w:ind w:right="171"/>
              <w:jc w:val="center"/>
              <w:rPr>
                <w:rFonts w:eastAsia="Times New Roman" w:cs="Times New Roman"/>
                <w:sz w:val="20"/>
                <w:szCs w:val="20"/>
                <w:lang w:val="sl-SI"/>
              </w:rPr>
            </w:pPr>
            <w:r w:rsidRPr="00E5667A">
              <w:rPr>
                <w:rFonts w:eastAsia="Times New Roman" w:cs="Times New Roman"/>
                <w:sz w:val="20"/>
                <w:szCs w:val="20"/>
                <w:lang w:val="sl-SI"/>
              </w:rPr>
              <w:t>524.400</w:t>
            </w:r>
          </w:p>
        </w:tc>
        <w:tc>
          <w:tcPr>
            <w:tcW w:w="1140" w:type="dxa"/>
            <w:shd w:val="clear" w:color="auto" w:fill="auto"/>
            <w:noWrap/>
            <w:vAlign w:val="center"/>
          </w:tcPr>
          <w:p w14:paraId="16AC786D" w14:textId="77777777" w:rsidR="00A7762F" w:rsidRPr="00E5667A" w:rsidRDefault="00A7762F" w:rsidP="005A69BF">
            <w:pPr>
              <w:spacing w:after="0"/>
              <w:ind w:left="37" w:right="104"/>
              <w:jc w:val="center"/>
              <w:rPr>
                <w:rFonts w:eastAsia="Times New Roman" w:cs="Times New Roman"/>
                <w:sz w:val="20"/>
                <w:szCs w:val="20"/>
                <w:lang w:val="sl-SI"/>
              </w:rPr>
            </w:pPr>
            <w:r w:rsidRPr="00E5667A">
              <w:rPr>
                <w:rFonts w:eastAsia="Times New Roman" w:cs="Times New Roman"/>
                <w:sz w:val="20"/>
                <w:szCs w:val="20"/>
                <w:lang w:val="sl-SI"/>
              </w:rPr>
              <w:t>52,44</w:t>
            </w:r>
          </w:p>
        </w:tc>
        <w:tc>
          <w:tcPr>
            <w:tcW w:w="1140" w:type="dxa"/>
            <w:shd w:val="clear" w:color="auto" w:fill="auto"/>
            <w:noWrap/>
            <w:vAlign w:val="center"/>
          </w:tcPr>
          <w:p w14:paraId="7194BE25" w14:textId="77777777" w:rsidR="00A7762F" w:rsidRPr="00E5667A" w:rsidRDefault="00A7762F" w:rsidP="005A69BF">
            <w:pPr>
              <w:spacing w:after="0"/>
              <w:ind w:right="172"/>
              <w:jc w:val="center"/>
              <w:rPr>
                <w:rFonts w:eastAsia="Times New Roman" w:cs="Times New Roman"/>
                <w:sz w:val="20"/>
                <w:szCs w:val="20"/>
                <w:lang w:val="sl-SI"/>
              </w:rPr>
            </w:pPr>
            <w:r w:rsidRPr="00E5667A">
              <w:rPr>
                <w:rFonts w:eastAsia="Times New Roman" w:cs="Times New Roman"/>
                <w:sz w:val="20"/>
                <w:szCs w:val="20"/>
                <w:lang w:val="sl-SI"/>
              </w:rPr>
              <w:t>7,91</w:t>
            </w:r>
          </w:p>
        </w:tc>
      </w:tr>
      <w:tr w:rsidR="00A7762F" w:rsidRPr="00E5667A" w14:paraId="7BD20483" w14:textId="77777777" w:rsidTr="005A69BF">
        <w:trPr>
          <w:trHeight w:val="20"/>
        </w:trPr>
        <w:tc>
          <w:tcPr>
            <w:tcW w:w="3640" w:type="dxa"/>
            <w:shd w:val="clear" w:color="000000" w:fill="8DB4E2"/>
            <w:noWrap/>
            <w:vAlign w:val="center"/>
            <w:hideMark/>
          </w:tcPr>
          <w:p w14:paraId="6D578984" w14:textId="77777777" w:rsidR="00A7762F" w:rsidRPr="00E5667A" w:rsidRDefault="00A7762F" w:rsidP="00DD27C8">
            <w:pPr>
              <w:spacing w:after="0"/>
              <w:rPr>
                <w:rFonts w:eastAsia="Times New Roman" w:cs="Times New Roman"/>
                <w:b/>
                <w:bCs/>
                <w:sz w:val="20"/>
                <w:szCs w:val="20"/>
                <w:lang w:val="sl-SI"/>
              </w:rPr>
            </w:pPr>
            <w:r w:rsidRPr="00E5667A">
              <w:rPr>
                <w:rFonts w:eastAsia="Times New Roman" w:cs="Times New Roman"/>
                <w:b/>
                <w:bCs/>
                <w:sz w:val="20"/>
                <w:szCs w:val="20"/>
                <w:lang w:val="sl-SI"/>
              </w:rPr>
              <w:t xml:space="preserve">Skupaj: </w:t>
            </w:r>
          </w:p>
        </w:tc>
        <w:tc>
          <w:tcPr>
            <w:tcW w:w="1140" w:type="dxa"/>
            <w:shd w:val="clear" w:color="000000" w:fill="8DB4E2"/>
            <w:noWrap/>
            <w:vAlign w:val="center"/>
            <w:hideMark/>
          </w:tcPr>
          <w:p w14:paraId="52438776" w14:textId="47CE04FE" w:rsidR="00A7762F" w:rsidRPr="00E5667A" w:rsidRDefault="00A7762F" w:rsidP="005A69BF">
            <w:pPr>
              <w:spacing w:after="0"/>
              <w:jc w:val="center"/>
              <w:rPr>
                <w:rFonts w:eastAsia="Times New Roman" w:cs="Times New Roman"/>
                <w:b/>
                <w:bCs/>
                <w:sz w:val="20"/>
                <w:szCs w:val="20"/>
                <w:lang w:val="sl-SI"/>
              </w:rPr>
            </w:pPr>
          </w:p>
        </w:tc>
        <w:tc>
          <w:tcPr>
            <w:tcW w:w="1140" w:type="dxa"/>
            <w:shd w:val="clear" w:color="000000" w:fill="8DB4E2"/>
            <w:noWrap/>
            <w:vAlign w:val="center"/>
            <w:hideMark/>
          </w:tcPr>
          <w:p w14:paraId="03B0931C" w14:textId="7E77AD6E"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6.630.300</w:t>
            </w:r>
          </w:p>
        </w:tc>
        <w:tc>
          <w:tcPr>
            <w:tcW w:w="1140" w:type="dxa"/>
            <w:shd w:val="clear" w:color="000000" w:fill="8DB4E2"/>
            <w:noWrap/>
            <w:vAlign w:val="center"/>
            <w:hideMark/>
          </w:tcPr>
          <w:p w14:paraId="28085976" w14:textId="50455F5A" w:rsidR="00A7762F" w:rsidRPr="00E5667A" w:rsidRDefault="00A7762F" w:rsidP="005A69BF">
            <w:pPr>
              <w:spacing w:after="0"/>
              <w:jc w:val="center"/>
              <w:rPr>
                <w:rFonts w:eastAsia="Times New Roman" w:cs="Times New Roman"/>
                <w:b/>
                <w:bCs/>
                <w:sz w:val="20"/>
                <w:szCs w:val="20"/>
                <w:lang w:val="sl-SI"/>
              </w:rPr>
            </w:pPr>
            <w:r w:rsidRPr="00E5667A">
              <w:rPr>
                <w:rFonts w:eastAsia="Times New Roman" w:cs="Times New Roman"/>
                <w:b/>
                <w:bCs/>
                <w:sz w:val="20"/>
                <w:szCs w:val="20"/>
                <w:lang w:val="sl-SI"/>
              </w:rPr>
              <w:t>663,03</w:t>
            </w:r>
          </w:p>
        </w:tc>
        <w:tc>
          <w:tcPr>
            <w:tcW w:w="1140" w:type="dxa"/>
            <w:shd w:val="clear" w:color="000000" w:fill="8DB4E2"/>
            <w:noWrap/>
            <w:vAlign w:val="center"/>
            <w:hideMark/>
          </w:tcPr>
          <w:p w14:paraId="635CD7DC" w14:textId="1067EC6B" w:rsidR="00A7762F" w:rsidRPr="00E5667A" w:rsidRDefault="00A7762F" w:rsidP="005A69BF">
            <w:pPr>
              <w:spacing w:after="0"/>
              <w:jc w:val="center"/>
              <w:rPr>
                <w:rFonts w:eastAsia="Times New Roman" w:cs="Times New Roman"/>
                <w:b/>
                <w:bCs/>
                <w:sz w:val="20"/>
                <w:szCs w:val="20"/>
                <w:lang w:val="sl-SI"/>
              </w:rPr>
            </w:pPr>
          </w:p>
        </w:tc>
      </w:tr>
    </w:tbl>
    <w:p w14:paraId="4303FD84" w14:textId="77777777" w:rsidR="00A7762F" w:rsidRDefault="00A7762F" w:rsidP="005A0235">
      <w:pPr>
        <w:spacing w:after="0" w:line="240" w:lineRule="auto"/>
        <w:jc w:val="both"/>
        <w:rPr>
          <w:sz w:val="20"/>
          <w:szCs w:val="20"/>
          <w:lang w:val="sl-SI"/>
        </w:rPr>
      </w:pPr>
      <w:r w:rsidRPr="00E5667A">
        <w:rPr>
          <w:sz w:val="20"/>
          <w:szCs w:val="20"/>
          <w:lang w:val="sl-SI"/>
        </w:rPr>
        <w:t>Vir: Občina Trbovlje, 2016.</w:t>
      </w:r>
    </w:p>
    <w:p w14:paraId="0B218866" w14:textId="77777777" w:rsidR="00A7762F" w:rsidRDefault="00A7762F" w:rsidP="00A7762F">
      <w:pPr>
        <w:spacing w:after="0"/>
        <w:jc w:val="both"/>
        <w:rPr>
          <w:sz w:val="20"/>
          <w:szCs w:val="20"/>
          <w:lang w:val="sl-SI"/>
        </w:rPr>
      </w:pPr>
    </w:p>
    <w:p w14:paraId="207A638F" w14:textId="77777777" w:rsidR="00A7762F" w:rsidRPr="00E5667A" w:rsidRDefault="00A7762F" w:rsidP="00A7762F">
      <w:pPr>
        <w:spacing w:after="0"/>
        <w:jc w:val="both"/>
        <w:rPr>
          <w:lang w:val="sl-SI"/>
        </w:rPr>
      </w:pPr>
      <w:r w:rsidRPr="00E5667A">
        <w:rPr>
          <w:lang w:val="sl-SI"/>
        </w:rPr>
        <w:t>Skoraj 54</w:t>
      </w:r>
      <w:r w:rsidR="00DD27C8">
        <w:rPr>
          <w:lang w:val="sl-SI"/>
        </w:rPr>
        <w:t xml:space="preserve"> </w:t>
      </w:r>
      <w:r w:rsidRPr="00E5667A">
        <w:rPr>
          <w:lang w:val="sl-SI"/>
        </w:rPr>
        <w:t>% stavbnih površin je namenjeno stanovanjem (S, A). Velik delež (11</w:t>
      </w:r>
      <w:r w:rsidR="00DD27C8">
        <w:rPr>
          <w:lang w:val="sl-SI"/>
        </w:rPr>
        <w:t xml:space="preserve"> </w:t>
      </w:r>
      <w:r w:rsidRPr="00E5667A">
        <w:rPr>
          <w:lang w:val="sl-SI"/>
        </w:rPr>
        <w:t>%) stavbnih površin je namenjen tudi stavbnim zelenim površinam (parki, šport in rekreacija, pokopališča, obvodne površine, druge urejene zelene površine, vrtičkarstvo).</w:t>
      </w:r>
    </w:p>
    <w:p w14:paraId="420A8314" w14:textId="5EFFC69A" w:rsidR="00917CE1" w:rsidRPr="00516D47" w:rsidRDefault="00A7762F" w:rsidP="00D12071">
      <w:pPr>
        <w:spacing w:after="0"/>
        <w:jc w:val="both"/>
        <w:rPr>
          <w:rFonts w:eastAsiaTheme="majorEastAsia" w:cstheme="majorBidi"/>
          <w:b/>
          <w:bCs/>
          <w:szCs w:val="28"/>
          <w:lang w:val="sl-SI" w:eastAsia="en-GB"/>
        </w:rPr>
      </w:pPr>
      <w:r w:rsidRPr="00E5667A">
        <w:rPr>
          <w:lang w:val="sl-SI"/>
        </w:rPr>
        <w:t>Delež površin za območja poslovnih in proizvodnih dejavnosti je 14</w:t>
      </w:r>
      <w:r w:rsidR="00DD27C8">
        <w:rPr>
          <w:lang w:val="sl-SI"/>
        </w:rPr>
        <w:t xml:space="preserve"> </w:t>
      </w:r>
      <w:r w:rsidRPr="00E5667A">
        <w:rPr>
          <w:lang w:val="sl-SI"/>
        </w:rPr>
        <w:t>% stavbnih površin. Delno je ta rezultat tudi posledica prestrukturiranja rudniških površin.</w:t>
      </w:r>
      <w:r w:rsidR="00917CE1" w:rsidRPr="00FD30F9">
        <w:rPr>
          <w:color w:val="FF0000"/>
          <w:lang w:val="sl-SI"/>
        </w:rPr>
        <w:br w:type="page"/>
      </w:r>
    </w:p>
    <w:p w14:paraId="28535F9F" w14:textId="77777777" w:rsidR="00216CFC" w:rsidRPr="006834F9" w:rsidRDefault="00216CFC" w:rsidP="00516D47">
      <w:pPr>
        <w:pStyle w:val="Naslov1"/>
        <w:rPr>
          <w:lang w:val="sl-SI"/>
        </w:rPr>
      </w:pPr>
      <w:bookmarkStart w:id="84" w:name="_Toc501709612"/>
      <w:r w:rsidRPr="006834F9">
        <w:rPr>
          <w:lang w:val="sl-SI"/>
        </w:rPr>
        <w:lastRenderedPageBreak/>
        <w:t>RAZVOJ ŠIROKOPASOVNEGA OMREŽJA V</w:t>
      </w:r>
      <w:r w:rsidR="0079441F" w:rsidRPr="006834F9">
        <w:rPr>
          <w:lang w:val="sl-SI"/>
        </w:rPr>
        <w:t xml:space="preserve"> </w:t>
      </w:r>
      <w:r w:rsidRPr="006834F9">
        <w:rPr>
          <w:lang w:val="sl-SI"/>
        </w:rPr>
        <w:t>OBČIN</w:t>
      </w:r>
      <w:r w:rsidR="00F449BC" w:rsidRPr="006834F9">
        <w:rPr>
          <w:lang w:val="sl-SI"/>
        </w:rPr>
        <w:t xml:space="preserve">I </w:t>
      </w:r>
      <w:r w:rsidR="00093870">
        <w:rPr>
          <w:lang w:val="sl-SI"/>
        </w:rPr>
        <w:t>TRBOVLJE</w:t>
      </w:r>
      <w:bookmarkEnd w:id="84"/>
    </w:p>
    <w:p w14:paraId="218829EF" w14:textId="77777777" w:rsidR="0052679A" w:rsidRPr="00500DF6" w:rsidRDefault="0052679A" w:rsidP="0052679A">
      <w:pPr>
        <w:autoSpaceDE w:val="0"/>
        <w:autoSpaceDN w:val="0"/>
        <w:adjustRightInd w:val="0"/>
        <w:spacing w:after="0"/>
        <w:jc w:val="both"/>
        <w:rPr>
          <w:rFonts w:cs="EUAlbertina"/>
          <w:color w:val="000000"/>
          <w:lang w:val="sl-SI"/>
        </w:rPr>
      </w:pPr>
      <w:r w:rsidRPr="00500DF6">
        <w:rPr>
          <w:rFonts w:cs="EUAlbertina"/>
          <w:color w:val="000000"/>
          <w:lang w:val="sl-SI"/>
        </w:rPr>
        <w:t>Evropska digitalna agenda je opredelila potrebo po oblikovanju politik za znižanje stroškov postavitve širokopasovnih omrežij, vključno z ustreznim načrtovanjem in usklajevanjem ter zmanjšanjem upravnih bremen. Zmanjševanje stroškov postavitve elektronskih komunikacijskih omrežij visokih hitrosti bi prispevalo k digitalizaciji javnega sektorja, s čimer bi poleg zmanjšanja stroškov javne uprave in učinkovitejših storitev za državljane spodbudili digitalizacijo vseh sektorjev gospodarstva.</w:t>
      </w:r>
    </w:p>
    <w:p w14:paraId="7FBD8120" w14:textId="77777777" w:rsidR="0052679A" w:rsidRPr="00500DF6" w:rsidRDefault="0052679A" w:rsidP="0052679A">
      <w:pPr>
        <w:autoSpaceDE w:val="0"/>
        <w:autoSpaceDN w:val="0"/>
        <w:adjustRightInd w:val="0"/>
        <w:spacing w:after="0"/>
        <w:jc w:val="both"/>
        <w:rPr>
          <w:rFonts w:cs="EUAlbertina"/>
          <w:color w:val="000000"/>
          <w:lang w:val="sl-SI"/>
        </w:rPr>
      </w:pPr>
    </w:p>
    <w:p w14:paraId="240F9785" w14:textId="77777777" w:rsidR="0052679A" w:rsidRPr="00500DF6" w:rsidRDefault="0052679A" w:rsidP="0052679A">
      <w:pPr>
        <w:pStyle w:val="Default"/>
        <w:spacing w:line="276" w:lineRule="auto"/>
        <w:jc w:val="both"/>
        <w:rPr>
          <w:rFonts w:asciiTheme="minorHAnsi" w:hAnsiTheme="minorHAnsi" w:cs="EUAlbertina"/>
          <w:sz w:val="22"/>
          <w:szCs w:val="22"/>
        </w:rPr>
      </w:pPr>
      <w:r w:rsidRPr="00500DF6">
        <w:rPr>
          <w:rFonts w:asciiTheme="minorHAnsi" w:hAnsiTheme="minorHAnsi" w:cs="EUAlbertina"/>
          <w:sz w:val="22"/>
          <w:szCs w:val="22"/>
        </w:rPr>
        <w:t xml:space="preserve">V ta namen sta </w:t>
      </w:r>
      <w:r w:rsidRPr="00500DF6">
        <w:rPr>
          <w:rFonts w:asciiTheme="minorHAnsi" w:hAnsiTheme="minorHAnsi"/>
          <w:sz w:val="22"/>
          <w:szCs w:val="22"/>
        </w:rPr>
        <w:t xml:space="preserve">Evropski parlament in Svet leta 2014 sprejela </w:t>
      </w:r>
      <w:r w:rsidRPr="00500DF6">
        <w:rPr>
          <w:rFonts w:asciiTheme="minorHAnsi" w:hAnsiTheme="minorHAnsi"/>
          <w:b/>
          <w:sz w:val="22"/>
          <w:szCs w:val="22"/>
        </w:rPr>
        <w:t xml:space="preserve">Direktivo </w:t>
      </w:r>
      <w:r w:rsidRPr="00500DF6">
        <w:rPr>
          <w:rFonts w:asciiTheme="minorHAnsi" w:hAnsiTheme="minorHAnsi" w:cs="EUAlbertina"/>
          <w:b/>
          <w:sz w:val="22"/>
          <w:szCs w:val="22"/>
        </w:rPr>
        <w:t>o ukrepih za znižanje stroškov za postavitev elektronskih komunikacijskih omrežij visokih hitrosti</w:t>
      </w:r>
      <w:r w:rsidRPr="00500DF6">
        <w:rPr>
          <w:rStyle w:val="Sprotnaopomba-sklic"/>
          <w:rFonts w:asciiTheme="minorHAnsi" w:hAnsiTheme="minorHAnsi" w:cs="EUAlbertina"/>
          <w:sz w:val="22"/>
          <w:szCs w:val="22"/>
        </w:rPr>
        <w:footnoteReference w:id="29"/>
      </w:r>
      <w:r w:rsidRPr="00500DF6">
        <w:rPr>
          <w:rFonts w:asciiTheme="minorHAnsi" w:hAnsiTheme="minorHAnsi" w:cs="EUAlbertina"/>
          <w:sz w:val="22"/>
          <w:szCs w:val="22"/>
        </w:rPr>
        <w:t xml:space="preserve">, </w:t>
      </w:r>
      <w:r>
        <w:rPr>
          <w:rFonts w:asciiTheme="minorHAnsi" w:hAnsiTheme="minorHAnsi" w:cs="EUAlbertina"/>
          <w:sz w:val="22"/>
          <w:szCs w:val="22"/>
        </w:rPr>
        <w:t>ki</w:t>
      </w:r>
      <w:r w:rsidRPr="00500DF6">
        <w:rPr>
          <w:rFonts w:asciiTheme="minorHAnsi" w:hAnsiTheme="minorHAnsi" w:cs="EUAlbertina"/>
          <w:sz w:val="22"/>
          <w:szCs w:val="22"/>
        </w:rPr>
        <w:t xml:space="preserve"> izpostavlja pomen ukrepov, povezanih z zniževanjem stroškov gradnje. Za postavitev žičnih in brezžičnih elektronskih komunikacijskih omrežij visokih hitrosti so namreč potrebne precejšnje naložbe, pomemben delež teh naložb pa je namenjen za stroške gradbenih del nizke gradnje. Z omejitvijo nekaterih gradbenih del nizke gradnje bi lahko pripomogli k učinkovitejši postavitvi širokopasovnega omrežja. Glavni del teh stroškov se lahko pripiše neučinkovitostim v postopku postavitve v zvezi z uporabo obstoječe pasivne infrastrukture (na primer kanalov, vodov, vstopnih jaškov, omaric, drogov, stebrov, anten, stolpov in drugih podpornih objektov), ozkim grlom, povezanim z usklajevanjem gradbenih del, zapletenim upravnim postopkom za izdajo dovoljenj in ozkim grlom, povezanim z napeljavo omrežij v stavbah, kar postavlja precejšnje finančne ovire predvsem za podeželska območja. Ukrepi, omenjeni v direktivi, so namenjeni povečanju učinkovitosti uporabe obstoječe infrastrukture in zmanjšanju stroškov ter ovir pri izvajanju novih gradbenih del nizke gradnje, njihov namen pa je prispevati k hitri in obsežni postavitvi elektronskih komunikacijskih omrežij visokih hitrosti ob hkratnem ohranjanju učinkovite konkurence, ne da bi to negativno vplivalo na zaščito, varnost in brezhibno delovanje obstoječe javne infrastrukture.</w:t>
      </w:r>
    </w:p>
    <w:p w14:paraId="05349C91" w14:textId="77777777" w:rsidR="0052679A" w:rsidRPr="00500DF6" w:rsidRDefault="0052679A" w:rsidP="0052679A">
      <w:pPr>
        <w:autoSpaceDE w:val="0"/>
        <w:autoSpaceDN w:val="0"/>
        <w:adjustRightInd w:val="0"/>
        <w:spacing w:after="0"/>
        <w:jc w:val="both"/>
        <w:rPr>
          <w:rFonts w:cs="EUAlbertina"/>
          <w:color w:val="000000"/>
          <w:lang w:val="sl-SI"/>
        </w:rPr>
      </w:pPr>
    </w:p>
    <w:p w14:paraId="4E671295" w14:textId="77777777" w:rsidR="0052679A" w:rsidRPr="00500DF6" w:rsidRDefault="0052679A" w:rsidP="0052679A">
      <w:pPr>
        <w:autoSpaceDE w:val="0"/>
        <w:autoSpaceDN w:val="0"/>
        <w:adjustRightInd w:val="0"/>
        <w:spacing w:after="0"/>
        <w:jc w:val="both"/>
        <w:rPr>
          <w:rFonts w:cs="EUAlbertina"/>
          <w:color w:val="000000"/>
          <w:lang w:val="sl-SI"/>
        </w:rPr>
      </w:pPr>
      <w:r w:rsidRPr="00500DF6">
        <w:rPr>
          <w:rFonts w:cs="EUAlbertina"/>
          <w:color w:val="000000"/>
          <w:lang w:val="sl-SI"/>
        </w:rPr>
        <w:t xml:space="preserve">Direktiva </w:t>
      </w:r>
      <w:r>
        <w:rPr>
          <w:rFonts w:cs="EUAlbertina"/>
          <w:color w:val="000000"/>
          <w:lang w:val="sl-SI"/>
        </w:rPr>
        <w:t xml:space="preserve">je </w:t>
      </w:r>
      <w:r w:rsidRPr="00500DF6">
        <w:rPr>
          <w:rFonts w:cs="EUAlbertina"/>
          <w:color w:val="000000"/>
          <w:lang w:val="sl-SI"/>
        </w:rPr>
        <w:t>zahteva</w:t>
      </w:r>
      <w:r>
        <w:rPr>
          <w:rFonts w:cs="EUAlbertina"/>
          <w:color w:val="000000"/>
          <w:lang w:val="sl-SI"/>
        </w:rPr>
        <w:t>la</w:t>
      </w:r>
      <w:r w:rsidRPr="00500DF6">
        <w:rPr>
          <w:rFonts w:cs="EUAlbertina"/>
          <w:color w:val="000000"/>
          <w:lang w:val="sl-SI"/>
        </w:rPr>
        <w:t xml:space="preserve"> prenos svojih določb v nacionalno zakonodajo članic EU do 1. januarja 2016, vendar že</w:t>
      </w:r>
      <w:r w:rsidRPr="00500DF6">
        <w:rPr>
          <w:b/>
          <w:lang w:val="sl-SI"/>
        </w:rPr>
        <w:t xml:space="preserve"> Zakon o elektronskih komunikacijah</w:t>
      </w:r>
      <w:r w:rsidRPr="00500DF6">
        <w:rPr>
          <w:lang w:val="sl-SI"/>
        </w:rPr>
        <w:t xml:space="preserve"> (ZEKom-1) </w:t>
      </w:r>
      <w:r>
        <w:rPr>
          <w:lang w:val="sl-SI"/>
        </w:rPr>
        <w:t>i</w:t>
      </w:r>
      <w:r w:rsidRPr="00500DF6">
        <w:rPr>
          <w:lang w:val="sl-SI"/>
        </w:rPr>
        <w:t>z leta 2013</w:t>
      </w:r>
      <w:r w:rsidRPr="00500DF6">
        <w:rPr>
          <w:rFonts w:cs="EUAlbertina"/>
          <w:color w:val="000000"/>
          <w:lang w:val="sl-SI"/>
        </w:rPr>
        <w:t xml:space="preserve"> vsebuje določene rešitve, ki so skladn</w:t>
      </w:r>
      <w:r>
        <w:rPr>
          <w:rFonts w:cs="EUAlbertina"/>
          <w:color w:val="000000"/>
          <w:lang w:val="sl-SI"/>
        </w:rPr>
        <w:t>e</w:t>
      </w:r>
      <w:r w:rsidRPr="00500DF6">
        <w:rPr>
          <w:rFonts w:cs="EUAlbertina"/>
          <w:color w:val="000000"/>
          <w:lang w:val="sl-SI"/>
        </w:rPr>
        <w:t xml:space="preserve"> z zahtevami direktive. V nadaljevanju je predstavljenih nekaj pomembnejših določb ZEKom-1:</w:t>
      </w:r>
    </w:p>
    <w:p w14:paraId="6340C8E6" w14:textId="77777777" w:rsidR="0052679A" w:rsidRPr="00500DF6" w:rsidRDefault="0052679A" w:rsidP="006C52B7">
      <w:pPr>
        <w:pStyle w:val="Oznaenseznam"/>
        <w:numPr>
          <w:ilvl w:val="0"/>
          <w:numId w:val="39"/>
        </w:numPr>
        <w:suppressAutoHyphens/>
        <w:spacing w:before="0" w:after="0" w:line="276" w:lineRule="auto"/>
        <w:rPr>
          <w:rFonts w:asciiTheme="minorHAnsi" w:hAnsiTheme="minorHAnsi" w:cs="Tahoma"/>
          <w:noProof/>
          <w:sz w:val="22"/>
        </w:rPr>
      </w:pPr>
      <w:r w:rsidRPr="00500DF6">
        <w:rPr>
          <w:rFonts w:asciiTheme="minorHAnsi" w:hAnsiTheme="minorHAnsi" w:cs="Tahoma"/>
          <w:noProof/>
          <w:sz w:val="22"/>
        </w:rPr>
        <w:t>Javno komunikacijsko omrežje in pripadajoča infrastruktura se za potrebe prostorskega načrtovanja šteje</w:t>
      </w:r>
      <w:r>
        <w:rPr>
          <w:rFonts w:asciiTheme="minorHAnsi" w:hAnsiTheme="minorHAnsi" w:cs="Tahoma"/>
          <w:noProof/>
          <w:sz w:val="22"/>
        </w:rPr>
        <w:t>ta</w:t>
      </w:r>
      <w:r w:rsidRPr="00500DF6">
        <w:rPr>
          <w:rFonts w:asciiTheme="minorHAnsi" w:hAnsiTheme="minorHAnsi" w:cs="Tahoma"/>
          <w:noProof/>
          <w:sz w:val="22"/>
        </w:rPr>
        <w:t xml:space="preserve"> za gospodarsko javno infrastrukturo. S tem se dodatno omogoča stavbno opremljanje zemljišč.</w:t>
      </w:r>
    </w:p>
    <w:p w14:paraId="4768198A" w14:textId="77777777" w:rsidR="0052679A" w:rsidRPr="00500DF6" w:rsidRDefault="0052679A" w:rsidP="006C52B7">
      <w:pPr>
        <w:pStyle w:val="Oznaenseznam"/>
        <w:numPr>
          <w:ilvl w:val="0"/>
          <w:numId w:val="39"/>
        </w:numPr>
        <w:suppressAutoHyphens/>
        <w:spacing w:before="0" w:after="0" w:line="276" w:lineRule="auto"/>
        <w:rPr>
          <w:rFonts w:asciiTheme="minorHAnsi" w:hAnsiTheme="minorHAnsi" w:cs="Tahoma"/>
          <w:noProof/>
          <w:sz w:val="22"/>
        </w:rPr>
      </w:pPr>
      <w:r w:rsidRPr="00500DF6">
        <w:rPr>
          <w:rFonts w:asciiTheme="minorHAnsi" w:hAnsiTheme="minorHAnsi" w:cs="Tahoma"/>
          <w:noProof/>
          <w:sz w:val="22"/>
        </w:rPr>
        <w:t>Gradnja javnih komunikacijskih omrežij in pripadajoče infrastrukture ter drugih elektronskih omrežij in pripadajoče infrastrukture na nepremičninah v lasti oseb javnega prava je v javno korist. Z zakonsko določbo, da je gradnja teh komunikacijskih omrežij v javno korist, je tako omogočeno sprožiti postopek razlastitve oziroma ustanovitve služnosti na tujih nepremičninah.</w:t>
      </w:r>
    </w:p>
    <w:p w14:paraId="7FA891E1" w14:textId="77777777" w:rsidR="0052679A" w:rsidRPr="005919B3" w:rsidRDefault="0052679A" w:rsidP="006C52B7">
      <w:pPr>
        <w:pStyle w:val="Oznaenseznam"/>
        <w:numPr>
          <w:ilvl w:val="0"/>
          <w:numId w:val="39"/>
        </w:numPr>
        <w:suppressAutoHyphens/>
        <w:spacing w:before="0" w:after="0" w:line="276" w:lineRule="auto"/>
        <w:rPr>
          <w:rFonts w:asciiTheme="minorHAnsi" w:hAnsiTheme="minorHAnsi" w:cs="Tahoma"/>
          <w:noProof/>
        </w:rPr>
      </w:pPr>
      <w:r w:rsidRPr="005919B3">
        <w:rPr>
          <w:rFonts w:asciiTheme="minorHAnsi" w:hAnsiTheme="minorHAnsi" w:cs="Tahoma"/>
          <w:noProof/>
          <w:sz w:val="22"/>
        </w:rPr>
        <w:t>Vsa komunikacijska omrežja in pripadajoča infrastruktura, kjer dejanske in tehnične možnosti to dopuščajo, morajo biti zgrajena tako, da omogočajo skupno uporabo. S tem namenom je treba pri gradnji predvideti in postaviti dostopovno točko, ki omogoča souporabo. Z namenom omejevanja večkratnih posegov v prostor ta obveznost velja za vse novogradnje.</w:t>
      </w:r>
    </w:p>
    <w:p w14:paraId="00F16146" w14:textId="77777777" w:rsidR="0052679A" w:rsidRPr="005919B3" w:rsidRDefault="0052679A" w:rsidP="006C52B7">
      <w:pPr>
        <w:pStyle w:val="Oznaenseznam"/>
        <w:numPr>
          <w:ilvl w:val="0"/>
          <w:numId w:val="39"/>
        </w:numPr>
        <w:suppressAutoHyphens/>
        <w:spacing w:before="0" w:after="0" w:line="276" w:lineRule="auto"/>
        <w:rPr>
          <w:rFonts w:asciiTheme="minorHAnsi" w:hAnsiTheme="minorHAnsi" w:cs="Tahoma"/>
          <w:noProof/>
        </w:rPr>
      </w:pPr>
      <w:r w:rsidRPr="005919B3">
        <w:rPr>
          <w:rFonts w:asciiTheme="minorHAnsi" w:hAnsiTheme="minorHAnsi" w:cs="Tahoma"/>
          <w:noProof/>
          <w:sz w:val="22"/>
        </w:rPr>
        <w:lastRenderedPageBreak/>
        <w:t>Prav tako mora biti zaradi učinkovitosti gradnje hišnih komunikacijskih napeljav pri večstanovanjskih ter poslovnih stavbah predvidena in grajena centralna vstopna točka, ki omogoča različnim operaterjem povezavo do vsakega posameznega dela stavbe posebej.</w:t>
      </w:r>
    </w:p>
    <w:p w14:paraId="472D69B6" w14:textId="77777777" w:rsidR="0052679A" w:rsidRPr="00500DF6" w:rsidRDefault="0052679A" w:rsidP="006C52B7">
      <w:pPr>
        <w:pStyle w:val="Oznaenseznam"/>
        <w:numPr>
          <w:ilvl w:val="0"/>
          <w:numId w:val="39"/>
        </w:numPr>
        <w:suppressAutoHyphens/>
        <w:spacing w:before="0" w:after="0" w:line="276" w:lineRule="auto"/>
        <w:rPr>
          <w:rFonts w:asciiTheme="minorHAnsi" w:hAnsiTheme="minorHAnsi" w:cs="Tahoma"/>
          <w:noProof/>
        </w:rPr>
      </w:pPr>
      <w:r w:rsidRPr="00500DF6">
        <w:rPr>
          <w:rFonts w:asciiTheme="minorHAnsi" w:hAnsiTheme="minorHAnsi" w:cs="Tahoma"/>
          <w:noProof/>
          <w:sz w:val="22"/>
        </w:rPr>
        <w:t>Lokalne skupnosti v okviru svojih pristojnosti pospešujejo gradnjo elektronskih komunikacijskih omrežij.</w:t>
      </w:r>
    </w:p>
    <w:p w14:paraId="343D3633" w14:textId="77777777" w:rsidR="0052679A" w:rsidRPr="00500DF6" w:rsidRDefault="0052679A" w:rsidP="006C52B7">
      <w:pPr>
        <w:pStyle w:val="Oznaenseznam"/>
        <w:numPr>
          <w:ilvl w:val="0"/>
          <w:numId w:val="39"/>
        </w:numPr>
        <w:suppressAutoHyphens/>
        <w:spacing w:before="0" w:after="0" w:line="276" w:lineRule="auto"/>
        <w:rPr>
          <w:rFonts w:asciiTheme="minorHAnsi" w:hAnsiTheme="minorHAnsi" w:cs="Tahoma"/>
          <w:noProof/>
        </w:rPr>
      </w:pPr>
      <w:r w:rsidRPr="00500DF6">
        <w:rPr>
          <w:rFonts w:asciiTheme="minorHAnsi" w:hAnsiTheme="minorHAnsi" w:cs="Tahoma"/>
          <w:noProof/>
          <w:sz w:val="22"/>
        </w:rPr>
        <w:t>Dostop do obstoječe javne infrastrukture je ključen za vzpostavitev vzporednih omrežij in s tem posredno za zagotavljanje konkurence. Zato je pomembno, da ima AKOS potrebne informacije, da lahko oceni, kje so na voljo različne zmogljivosti, ki bi zainteresiranim soinvestitorjem lahko koristile pri gradnji. Iz navedenega razloga mora investitor v javna komunikacijska omrežja in pripadajočo infrastrukturo, investitor v elektronska komunikacijska omrežja in infrastrukturo za potrebe varnosti, policije, obrambe in zaščite, reševanja in pomoči, kot tudi investitor v druga elektronska komunikacijska omrežja in pripadajočo infrastrukturo, ki je zgrajena na nepremičninah v lasti oseb javnega prava, sporočiti AKOS</w:t>
      </w:r>
      <w:r>
        <w:rPr>
          <w:rFonts w:asciiTheme="minorHAnsi" w:hAnsiTheme="minorHAnsi" w:cs="Tahoma"/>
          <w:noProof/>
          <w:sz w:val="22"/>
        </w:rPr>
        <w:t>-u</w:t>
      </w:r>
      <w:r w:rsidRPr="00500DF6">
        <w:rPr>
          <w:rFonts w:asciiTheme="minorHAnsi" w:hAnsiTheme="minorHAnsi" w:cs="Tahoma"/>
          <w:noProof/>
          <w:sz w:val="22"/>
        </w:rPr>
        <w:t xml:space="preserve"> namero načrtovane gradnje in svoj poziv zainteresiranim soinvestitorjem v elektronska komunikacijska omrežja k skupni gradnji. S tem imajo druge fizične ali pravne osebe, ki zagotavljajo komunikacijska omrežja, možnost, da svoja omrežja zgradijo istočasno, pri čemer lahko z investitorjem delijo stroške gradbeniške infrastrukture. Da bi bilo to mogoče, mora investitor sporočiti AKOS</w:t>
      </w:r>
      <w:r>
        <w:rPr>
          <w:rFonts w:asciiTheme="minorHAnsi" w:hAnsiTheme="minorHAnsi" w:cs="Tahoma"/>
          <w:noProof/>
          <w:sz w:val="22"/>
        </w:rPr>
        <w:t>-u</w:t>
      </w:r>
      <w:r w:rsidRPr="00500DF6">
        <w:rPr>
          <w:rFonts w:asciiTheme="minorHAnsi" w:hAnsiTheme="minorHAnsi" w:cs="Tahoma"/>
          <w:noProof/>
          <w:sz w:val="22"/>
        </w:rPr>
        <w:t xml:space="preserve"> namero načrtovane gradnje v časovnem okvirju, ki še omogoča upoštevanje želja potencialnih soinvestitorjev.</w:t>
      </w:r>
    </w:p>
    <w:p w14:paraId="2B55019E" w14:textId="77777777" w:rsidR="0052679A" w:rsidRPr="00500DF6" w:rsidRDefault="0052679A" w:rsidP="006C52B7">
      <w:pPr>
        <w:pStyle w:val="Oznaenseznam"/>
        <w:numPr>
          <w:ilvl w:val="0"/>
          <w:numId w:val="39"/>
        </w:numPr>
        <w:suppressAutoHyphens/>
        <w:spacing w:before="0" w:after="0" w:line="276" w:lineRule="auto"/>
        <w:rPr>
          <w:rFonts w:asciiTheme="minorHAnsi" w:hAnsiTheme="minorHAnsi" w:cs="Tahoma"/>
          <w:noProof/>
        </w:rPr>
      </w:pPr>
      <w:r w:rsidRPr="00500DF6">
        <w:rPr>
          <w:rFonts w:asciiTheme="minorHAnsi" w:hAnsiTheme="minorHAnsi" w:cs="Tahoma"/>
          <w:noProof/>
          <w:sz w:val="22"/>
        </w:rPr>
        <w:t>Tudi investitorji v druge vrste javne infrastrukture, kot so prometna, energetska, komunalna in vodna infrastruktura, morajo svoja omrežja načrtovati in graditi tako, da se skladno s tehničnimi možnostmi hkrati z njimi lahko gradi elektronsko komunikacijsko omrežje in pripadajoča infrastruktura. S tem se poskuša preprečevati podvajanje del in posegov v prostor ter zmanjšuje z njimi povezane stroške, saj si soinvestitorja stroške gradnje delita, kar na koncu znižuje tudi stroške za uporabo storitev za končne uporabnike.</w:t>
      </w:r>
    </w:p>
    <w:p w14:paraId="772BE1FD" w14:textId="77777777" w:rsidR="0052679A" w:rsidRPr="00500DF6" w:rsidRDefault="0052679A" w:rsidP="006C52B7">
      <w:pPr>
        <w:pStyle w:val="Oznaenseznam"/>
        <w:numPr>
          <w:ilvl w:val="0"/>
          <w:numId w:val="39"/>
        </w:numPr>
        <w:suppressAutoHyphens/>
        <w:spacing w:before="0" w:after="0" w:line="276" w:lineRule="auto"/>
        <w:rPr>
          <w:rFonts w:asciiTheme="minorHAnsi" w:hAnsiTheme="minorHAnsi" w:cs="Tahoma"/>
          <w:noProof/>
        </w:rPr>
      </w:pPr>
      <w:r w:rsidRPr="00500DF6">
        <w:rPr>
          <w:rFonts w:asciiTheme="minorHAnsi" w:hAnsiTheme="minorHAnsi" w:cs="Tahoma"/>
          <w:noProof/>
          <w:sz w:val="22"/>
        </w:rPr>
        <w:t>Za gradnjo komunikacijskih omrežij in pripadajoče infrastrukture, ki se financira iz javnih sredstev, ter za gradnjo druge gospodarske javne infrastrukture, ki se prav tako financira iz javnih sredstev, je določena posebna in dodatna obveznost, da investitor pri gradnji te infrastrukture položi prazno kabelsko kanalizacijo, če glede na podatke iz Zbirnega katastra gospodarske javne infrastrukture izhaja, da na območju gradnje tak</w:t>
      </w:r>
      <w:r>
        <w:rPr>
          <w:rFonts w:asciiTheme="minorHAnsi" w:hAnsiTheme="minorHAnsi" w:cs="Tahoma"/>
          <w:noProof/>
          <w:sz w:val="22"/>
        </w:rPr>
        <w:t>a</w:t>
      </w:r>
      <w:r w:rsidRPr="00500DF6">
        <w:rPr>
          <w:rFonts w:asciiTheme="minorHAnsi" w:hAnsiTheme="minorHAnsi" w:cs="Tahoma"/>
          <w:noProof/>
          <w:sz w:val="22"/>
        </w:rPr>
        <w:t xml:space="preserve"> kabelsk</w:t>
      </w:r>
      <w:r>
        <w:rPr>
          <w:rFonts w:asciiTheme="minorHAnsi" w:hAnsiTheme="minorHAnsi" w:cs="Tahoma"/>
          <w:noProof/>
          <w:sz w:val="22"/>
        </w:rPr>
        <w:t>a</w:t>
      </w:r>
      <w:r w:rsidRPr="00500DF6">
        <w:rPr>
          <w:rFonts w:asciiTheme="minorHAnsi" w:hAnsiTheme="minorHAnsi" w:cs="Tahoma"/>
          <w:noProof/>
          <w:sz w:val="22"/>
        </w:rPr>
        <w:t xml:space="preserve"> kanalizacij</w:t>
      </w:r>
      <w:r>
        <w:rPr>
          <w:rFonts w:asciiTheme="minorHAnsi" w:hAnsiTheme="minorHAnsi" w:cs="Tahoma"/>
          <w:noProof/>
          <w:sz w:val="22"/>
        </w:rPr>
        <w:t>a</w:t>
      </w:r>
      <w:r w:rsidRPr="00500DF6">
        <w:rPr>
          <w:rFonts w:asciiTheme="minorHAnsi" w:hAnsiTheme="minorHAnsi" w:cs="Tahoma"/>
          <w:noProof/>
          <w:sz w:val="22"/>
        </w:rPr>
        <w:t xml:space="preserve"> še ni na voljo in če ni pridobil zainteresiranega soinvestitorja k skupni gradnji. Tudi s to določbo se poskuša omejiti</w:t>
      </w:r>
      <w:r w:rsidRPr="00500DF6">
        <w:rPr>
          <w:rFonts w:asciiTheme="minorHAnsi" w:hAnsiTheme="minorHAnsi" w:cs="Tahoma"/>
        </w:rPr>
        <w:t xml:space="preserve"> </w:t>
      </w:r>
      <w:r w:rsidRPr="00500DF6">
        <w:rPr>
          <w:rFonts w:asciiTheme="minorHAnsi" w:hAnsiTheme="minorHAnsi" w:cs="Tahoma"/>
          <w:noProof/>
          <w:sz w:val="22"/>
        </w:rPr>
        <w:t xml:space="preserve">nepotrebne posege v prostor. </w:t>
      </w:r>
    </w:p>
    <w:p w14:paraId="69898DB6" w14:textId="77777777" w:rsidR="0052679A" w:rsidRPr="00500DF6" w:rsidRDefault="0052679A" w:rsidP="0052679A">
      <w:pPr>
        <w:spacing w:after="0"/>
        <w:jc w:val="both"/>
        <w:rPr>
          <w:rFonts w:eastAsia="SimSun" w:cs="Tahoma"/>
          <w:u w:val="single"/>
          <w:lang w:val="sl-SI" w:eastAsia="zh-CN"/>
        </w:rPr>
      </w:pPr>
    </w:p>
    <w:p w14:paraId="5D0E610C" w14:textId="77777777" w:rsidR="0052679A" w:rsidRPr="00E061E5" w:rsidRDefault="0052679A" w:rsidP="0052679A">
      <w:pPr>
        <w:spacing w:after="0"/>
        <w:jc w:val="both"/>
        <w:rPr>
          <w:rFonts w:eastAsia="SimSun" w:cs="Tahoma"/>
          <w:lang w:val="sl-SI" w:eastAsia="zh-CN"/>
        </w:rPr>
      </w:pPr>
      <w:r w:rsidRPr="00500DF6">
        <w:rPr>
          <w:rFonts w:eastAsia="SimSun" w:cs="Tahoma"/>
          <w:lang w:val="sl-SI" w:eastAsia="zh-CN"/>
        </w:rPr>
        <w:t>V nadaljevanju poglavja je z namenom racionalizacije stroškov gradnje širokopasovnega omrežja opisano obstoječe stanje javne infrastrukture, navedene so tudi načrtovane investicije v javno infrastrukturo in lokacije razvojnih projektov. Podatki naj bodo izvajalcu gradnje omrežja v pomoč pri uskladitvi dinamike gradbenih in drugih del pri gradnji omrežja z dinamiko del na ostali občinski infrastrukturi.</w:t>
      </w:r>
    </w:p>
    <w:p w14:paraId="0BADF2B6" w14:textId="77777777" w:rsidR="008E3164" w:rsidRPr="004564B7" w:rsidRDefault="008E3164" w:rsidP="00516D47">
      <w:pPr>
        <w:pStyle w:val="Naslov2"/>
      </w:pPr>
      <w:bookmarkStart w:id="85" w:name="_Toc501709613"/>
      <w:r w:rsidRPr="004564B7">
        <w:t xml:space="preserve">Obstoječe stanje </w:t>
      </w:r>
      <w:r w:rsidR="00F212F8" w:rsidRPr="004564B7">
        <w:t>javne infrastrukture</w:t>
      </w:r>
      <w:bookmarkEnd w:id="85"/>
    </w:p>
    <w:p w14:paraId="2B44F26E" w14:textId="77777777" w:rsidR="00712E04" w:rsidRPr="009154C5" w:rsidRDefault="00712E04" w:rsidP="000367B1">
      <w:pPr>
        <w:autoSpaceDE w:val="0"/>
        <w:autoSpaceDN w:val="0"/>
        <w:adjustRightInd w:val="0"/>
        <w:spacing w:after="0"/>
        <w:jc w:val="both"/>
        <w:rPr>
          <w:rFonts w:cs="Helvetica"/>
          <w:lang w:val="sl-SI"/>
        </w:rPr>
      </w:pPr>
      <w:r>
        <w:rPr>
          <w:rFonts w:cs="Helvetica"/>
          <w:lang w:val="sl-SI"/>
        </w:rPr>
        <w:t>Gospodarska javna infrastruktura</w:t>
      </w:r>
      <w:r w:rsidRPr="009154C5">
        <w:rPr>
          <w:rFonts w:cs="Helvetica"/>
          <w:lang w:val="sl-SI"/>
        </w:rPr>
        <w:t xml:space="preserve"> v občini Trbovlje se razvija skladno s prostorskimi potrebami in potrebami gospodarskega razvoja. Z razvojem prometne infrastrukture se podpira razvoj policentričnega omrežja naselij, skladen razvoj območij s skupnimi prostorsko razvojnimi značilnostmi, </w:t>
      </w:r>
      <w:r w:rsidRPr="009154C5">
        <w:rPr>
          <w:rFonts w:cs="Helvetica"/>
          <w:lang w:val="sl-SI"/>
        </w:rPr>
        <w:lastRenderedPageBreak/>
        <w:t>medsebojno dopolnjevanje funkcij podeželskih in urbanih območij ter njihovo povezanost s prometnimi sistemi in urbanim omrežjem višjega ranga.</w:t>
      </w:r>
      <w:r w:rsidRPr="009154C5">
        <w:rPr>
          <w:rStyle w:val="Sprotnaopomba-sklic"/>
          <w:rFonts w:cs="Helvetica"/>
          <w:lang w:val="sl-SI"/>
        </w:rPr>
        <w:footnoteReference w:id="30"/>
      </w:r>
    </w:p>
    <w:p w14:paraId="0F15364A" w14:textId="77777777" w:rsidR="00ED3E68" w:rsidRPr="00136816" w:rsidRDefault="00ED3E68" w:rsidP="00ED3E68">
      <w:pPr>
        <w:spacing w:after="0"/>
        <w:rPr>
          <w:lang w:val="sl-SI"/>
        </w:rPr>
      </w:pPr>
    </w:p>
    <w:p w14:paraId="3BD05D92" w14:textId="1D9305E0" w:rsidR="000E424E" w:rsidRPr="0050371B" w:rsidRDefault="004564B7" w:rsidP="005A0235">
      <w:pPr>
        <w:pStyle w:val="Napis"/>
        <w:jc w:val="center"/>
        <w:rPr>
          <w:sz w:val="20"/>
          <w:szCs w:val="20"/>
        </w:rPr>
      </w:pPr>
      <w:bookmarkStart w:id="86" w:name="_Toc501709632"/>
      <w:r w:rsidRPr="0050371B">
        <w:rPr>
          <w:sz w:val="20"/>
          <w:szCs w:val="20"/>
        </w:rPr>
        <w:t xml:space="preserve">Slika </w:t>
      </w:r>
      <w:r w:rsidR="00CF390A" w:rsidRPr="0050371B">
        <w:rPr>
          <w:sz w:val="20"/>
          <w:szCs w:val="20"/>
        </w:rPr>
        <w:fldChar w:fldCharType="begin"/>
      </w:r>
      <w:r w:rsidRPr="0050371B">
        <w:rPr>
          <w:sz w:val="20"/>
          <w:szCs w:val="20"/>
        </w:rPr>
        <w:instrText xml:space="preserve"> SEQ Slika \* ARABIC </w:instrText>
      </w:r>
      <w:r w:rsidR="00CF390A" w:rsidRPr="0050371B">
        <w:rPr>
          <w:sz w:val="20"/>
          <w:szCs w:val="20"/>
        </w:rPr>
        <w:fldChar w:fldCharType="separate"/>
      </w:r>
      <w:r w:rsidR="00846BEC">
        <w:rPr>
          <w:noProof/>
          <w:sz w:val="20"/>
          <w:szCs w:val="20"/>
        </w:rPr>
        <w:t>2</w:t>
      </w:r>
      <w:r w:rsidR="00CF390A" w:rsidRPr="0050371B">
        <w:rPr>
          <w:sz w:val="20"/>
          <w:szCs w:val="20"/>
        </w:rPr>
        <w:fldChar w:fldCharType="end"/>
      </w:r>
      <w:r w:rsidRPr="0050371B">
        <w:rPr>
          <w:sz w:val="20"/>
          <w:szCs w:val="20"/>
        </w:rPr>
        <w:t xml:space="preserve">: Območje občine </w:t>
      </w:r>
      <w:r w:rsidR="00DB6DA5">
        <w:rPr>
          <w:sz w:val="20"/>
          <w:szCs w:val="20"/>
        </w:rPr>
        <w:t>Trbovlje</w:t>
      </w:r>
      <w:bookmarkEnd w:id="86"/>
    </w:p>
    <w:p w14:paraId="43A275B7" w14:textId="77777777" w:rsidR="004564B7" w:rsidRDefault="00093870" w:rsidP="005A0235">
      <w:pPr>
        <w:spacing w:after="0" w:line="240" w:lineRule="auto"/>
        <w:jc w:val="center"/>
        <w:rPr>
          <w:sz w:val="20"/>
          <w:szCs w:val="20"/>
          <w:lang w:val="sl-SI"/>
        </w:rPr>
      </w:pPr>
      <w:r>
        <w:rPr>
          <w:noProof/>
          <w:sz w:val="20"/>
          <w:szCs w:val="20"/>
          <w:lang w:val="sl-SI" w:eastAsia="sl-SI"/>
        </w:rPr>
        <w:drawing>
          <wp:inline distT="0" distB="0" distL="0" distR="0" wp14:anchorId="403D182A" wp14:editId="02D4CC51">
            <wp:extent cx="4324350" cy="5153025"/>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324350" cy="5153025"/>
                    </a:xfrm>
                    <a:prstGeom prst="rect">
                      <a:avLst/>
                    </a:prstGeom>
                    <a:noFill/>
                    <a:ln w="9525">
                      <a:noFill/>
                      <a:miter lim="800000"/>
                      <a:headEnd/>
                      <a:tailEnd/>
                    </a:ln>
                  </pic:spPr>
                </pic:pic>
              </a:graphicData>
            </a:graphic>
          </wp:inline>
        </w:drawing>
      </w:r>
    </w:p>
    <w:p w14:paraId="4A8AD8DA" w14:textId="77777777" w:rsidR="00712E04" w:rsidRDefault="004564B7" w:rsidP="005A0235">
      <w:pPr>
        <w:autoSpaceDE w:val="0"/>
        <w:autoSpaceDN w:val="0"/>
        <w:adjustRightInd w:val="0"/>
        <w:spacing w:after="0" w:line="240" w:lineRule="auto"/>
        <w:jc w:val="center"/>
        <w:rPr>
          <w:sz w:val="20"/>
          <w:szCs w:val="20"/>
          <w:bdr w:val="none" w:sz="0" w:space="0" w:color="auto" w:frame="1"/>
          <w:shd w:val="clear" w:color="auto" w:fill="FFFFFF"/>
          <w:lang w:val="sl-SI"/>
        </w:rPr>
      </w:pPr>
      <w:r w:rsidRPr="00120871">
        <w:rPr>
          <w:sz w:val="20"/>
          <w:szCs w:val="20"/>
          <w:lang w:val="sl-SI"/>
        </w:rPr>
        <w:t xml:space="preserve">Vir: </w:t>
      </w:r>
      <w:r w:rsidR="00170BD2" w:rsidRPr="00120871">
        <w:rPr>
          <w:sz w:val="20"/>
          <w:szCs w:val="20"/>
          <w:bdr w:val="none" w:sz="0" w:space="0" w:color="auto" w:frame="1"/>
          <w:shd w:val="clear" w:color="auto" w:fill="FFFFFF"/>
          <w:lang w:val="sl-SI"/>
        </w:rPr>
        <w:t>Geog</w:t>
      </w:r>
      <w:r w:rsidR="00712E04">
        <w:rPr>
          <w:sz w:val="20"/>
          <w:szCs w:val="20"/>
          <w:bdr w:val="none" w:sz="0" w:space="0" w:color="auto" w:frame="1"/>
          <w:shd w:val="clear" w:color="auto" w:fill="FFFFFF"/>
          <w:lang w:val="sl-SI"/>
        </w:rPr>
        <w:t>rafski informacijski sistem,</w:t>
      </w:r>
      <w:r w:rsidR="00170BD2" w:rsidRPr="00120871">
        <w:rPr>
          <w:sz w:val="20"/>
          <w:szCs w:val="20"/>
          <w:bdr w:val="none" w:sz="0" w:space="0" w:color="auto" w:frame="1"/>
          <w:shd w:val="clear" w:color="auto" w:fill="FFFFFF"/>
          <w:lang w:val="sl-SI"/>
        </w:rPr>
        <w:t xml:space="preserve"> </w:t>
      </w:r>
      <w:r w:rsidR="00712E04">
        <w:rPr>
          <w:sz w:val="20"/>
          <w:szCs w:val="20"/>
          <w:bdr w:val="none" w:sz="0" w:space="0" w:color="auto" w:frame="1"/>
          <w:shd w:val="clear" w:color="auto" w:fill="FFFFFF"/>
          <w:lang w:val="sl-SI"/>
        </w:rPr>
        <w:t>občina Trbovlje, 2016.</w:t>
      </w:r>
    </w:p>
    <w:p w14:paraId="4BAE0833" w14:textId="77777777" w:rsidR="00712E04" w:rsidRDefault="00712E04" w:rsidP="00712E04">
      <w:pPr>
        <w:autoSpaceDE w:val="0"/>
        <w:autoSpaceDN w:val="0"/>
        <w:adjustRightInd w:val="0"/>
        <w:spacing w:after="0"/>
        <w:jc w:val="both"/>
        <w:rPr>
          <w:sz w:val="20"/>
          <w:szCs w:val="20"/>
          <w:bdr w:val="none" w:sz="0" w:space="0" w:color="auto" w:frame="1"/>
          <w:shd w:val="clear" w:color="auto" w:fill="FFFFFF"/>
          <w:lang w:val="sl-SI"/>
        </w:rPr>
      </w:pPr>
    </w:p>
    <w:p w14:paraId="6E7D60AB" w14:textId="77777777" w:rsidR="00712E04" w:rsidRPr="009154C5" w:rsidRDefault="00712E04" w:rsidP="00712E04">
      <w:pPr>
        <w:autoSpaceDE w:val="0"/>
        <w:autoSpaceDN w:val="0"/>
        <w:adjustRightInd w:val="0"/>
        <w:spacing w:after="0"/>
        <w:jc w:val="both"/>
        <w:rPr>
          <w:rFonts w:cs="Helvetica"/>
          <w:lang w:val="sl-SI"/>
        </w:rPr>
      </w:pPr>
      <w:r w:rsidRPr="009154C5">
        <w:rPr>
          <w:rFonts w:cs="Helvetica"/>
          <w:lang w:val="sl-SI"/>
        </w:rPr>
        <w:t>Glavne cestne povezave</w:t>
      </w:r>
      <w:r>
        <w:rPr>
          <w:rFonts w:cs="Helvetica"/>
          <w:lang w:val="sl-SI"/>
        </w:rPr>
        <w:t xml:space="preserve"> v občini Trbovlje</w:t>
      </w:r>
      <w:r w:rsidRPr="009154C5">
        <w:rPr>
          <w:rFonts w:cs="Helvetica"/>
          <w:lang w:val="sl-SI"/>
        </w:rPr>
        <w:t xml:space="preserve"> potekajo po dolini reke Save</w:t>
      </w:r>
      <w:r>
        <w:rPr>
          <w:rFonts w:cs="Helvetica"/>
          <w:lang w:val="sl-SI"/>
        </w:rPr>
        <w:t xml:space="preserve"> in</w:t>
      </w:r>
      <w:r w:rsidRPr="009154C5">
        <w:rPr>
          <w:rFonts w:cs="Helvetica"/>
          <w:lang w:val="sl-SI"/>
        </w:rPr>
        <w:t xml:space="preserve"> Trboveljščice. Na območju občine ni priključka na avtocesto.</w:t>
      </w:r>
    </w:p>
    <w:p w14:paraId="5AF27FA6" w14:textId="77777777" w:rsidR="00712E04" w:rsidRPr="009154C5" w:rsidRDefault="00712E04" w:rsidP="00712E04">
      <w:pPr>
        <w:autoSpaceDE w:val="0"/>
        <w:autoSpaceDN w:val="0"/>
        <w:adjustRightInd w:val="0"/>
        <w:spacing w:after="0"/>
        <w:jc w:val="both"/>
        <w:rPr>
          <w:rFonts w:cs="Helvetica"/>
          <w:lang w:val="sl-SI"/>
        </w:rPr>
      </w:pPr>
      <w:r w:rsidRPr="009154C5">
        <w:rPr>
          <w:rFonts w:cs="Helvetica"/>
          <w:lang w:val="sl-SI"/>
        </w:rPr>
        <w:t>Osnovno cestno prometno omrežje v ob</w:t>
      </w:r>
      <w:r w:rsidRPr="009154C5">
        <w:rPr>
          <w:rFonts w:cs="TT61t00"/>
          <w:lang w:val="sl-SI"/>
        </w:rPr>
        <w:t>č</w:t>
      </w:r>
      <w:r w:rsidRPr="009154C5">
        <w:rPr>
          <w:rFonts w:cs="Helvetica"/>
          <w:lang w:val="sl-SI"/>
        </w:rPr>
        <w:t>ini predstavljajo tri regionalne državne ceste, R1-221 Zagorje ob Savi – Trbovlje – Hrastnik in R1-223 sotočje Save in Trboveljščice – proti severu do ceste R1-221 ter R2-427 Trbovlje – Gabrsko – Prebold. Sekundarno cestno prometno omrežje tvorijo lokalne ceste in javne poti.</w:t>
      </w:r>
    </w:p>
    <w:p w14:paraId="2417E324" w14:textId="22D2672C" w:rsidR="00712E04" w:rsidRDefault="00712E04" w:rsidP="00712E04">
      <w:pPr>
        <w:autoSpaceDE w:val="0"/>
        <w:autoSpaceDN w:val="0"/>
        <w:adjustRightInd w:val="0"/>
        <w:spacing w:after="0"/>
        <w:jc w:val="both"/>
        <w:rPr>
          <w:rFonts w:cs="Helvetica"/>
          <w:lang w:val="sl-SI"/>
        </w:rPr>
      </w:pPr>
      <w:r w:rsidRPr="009154C5">
        <w:rPr>
          <w:rFonts w:cs="Helvetica"/>
          <w:lang w:val="sl-SI"/>
        </w:rPr>
        <w:t>Predvidena je gradnja vzhodne obvozne ceste</w:t>
      </w:r>
      <w:r>
        <w:rPr>
          <w:rFonts w:cs="Helvetica"/>
          <w:lang w:val="sl-SI"/>
        </w:rPr>
        <w:t>,</w:t>
      </w:r>
      <w:r w:rsidRPr="009154C5">
        <w:rPr>
          <w:rFonts w:cs="Helvetica"/>
          <w:lang w:val="sl-SI"/>
        </w:rPr>
        <w:t xml:space="preserve"> na katero se bo navezal obstoječi prometni sistem, saj klasična obvoznica okrog mesta zaradi reliefnih značilnosti (ozka dolina) in oblike poselitve ni izvedljiva.</w:t>
      </w:r>
      <w:r w:rsidRPr="009154C5">
        <w:rPr>
          <w:rStyle w:val="Sprotnaopomba-sklic"/>
          <w:rFonts w:cs="Helvetica"/>
          <w:lang w:val="sl-SI"/>
        </w:rPr>
        <w:footnoteReference w:id="31"/>
      </w:r>
    </w:p>
    <w:p w14:paraId="0EB6B1B6" w14:textId="77777777" w:rsidR="00B12B1E" w:rsidRDefault="00B12B1E" w:rsidP="00712E04">
      <w:pPr>
        <w:autoSpaceDE w:val="0"/>
        <w:autoSpaceDN w:val="0"/>
        <w:adjustRightInd w:val="0"/>
        <w:spacing w:after="0"/>
        <w:jc w:val="both"/>
      </w:pPr>
    </w:p>
    <w:p w14:paraId="7CCCC3CB" w14:textId="3BF945DB" w:rsidR="00B12B1E" w:rsidRPr="009154C5" w:rsidRDefault="00B12B1E" w:rsidP="00712E04">
      <w:pPr>
        <w:autoSpaceDE w:val="0"/>
        <w:autoSpaceDN w:val="0"/>
        <w:adjustRightInd w:val="0"/>
        <w:spacing w:after="0"/>
        <w:jc w:val="both"/>
        <w:rPr>
          <w:rFonts w:cs="Helvetica"/>
          <w:lang w:val="sl-SI"/>
        </w:rPr>
      </w:pPr>
      <w:r w:rsidRPr="006D4118">
        <w:t>V spodnji tabeli je prikazana</w:t>
      </w:r>
      <w:r>
        <w:t xml:space="preserve"> dolžina cest v občini Trbovlje </w:t>
      </w:r>
      <w:r w:rsidRPr="006D4118">
        <w:t>po posameznih kategorijah.</w:t>
      </w:r>
    </w:p>
    <w:p w14:paraId="43719BC4" w14:textId="7713FAF7" w:rsidR="005A69BF" w:rsidRDefault="005A69BF">
      <w:pPr>
        <w:rPr>
          <w:b/>
          <w:bCs/>
          <w:sz w:val="20"/>
          <w:szCs w:val="20"/>
          <w:lang w:val="sl-SI"/>
        </w:rPr>
      </w:pPr>
      <w:bookmarkStart w:id="87" w:name="_Toc444078427"/>
      <w:r>
        <w:rPr>
          <w:sz w:val="20"/>
          <w:szCs w:val="20"/>
        </w:rPr>
        <w:lastRenderedPageBreak/>
        <w:br w:type="page"/>
      </w:r>
    </w:p>
    <w:p w14:paraId="7871972D" w14:textId="52363680" w:rsidR="00F449BC" w:rsidRPr="00843901" w:rsidRDefault="00F449BC" w:rsidP="005A0235">
      <w:pPr>
        <w:pStyle w:val="Napis"/>
        <w:spacing w:line="240" w:lineRule="auto"/>
        <w:jc w:val="both"/>
        <w:rPr>
          <w:sz w:val="20"/>
          <w:szCs w:val="20"/>
        </w:rPr>
      </w:pPr>
      <w:bookmarkStart w:id="88" w:name="_Toc503774451"/>
      <w:r w:rsidRPr="00843901">
        <w:rPr>
          <w:sz w:val="20"/>
          <w:szCs w:val="20"/>
        </w:rPr>
        <w:lastRenderedPageBreak/>
        <w:t xml:space="preserve">Tabela </w:t>
      </w:r>
      <w:r w:rsidR="00CF390A" w:rsidRPr="00843901">
        <w:rPr>
          <w:sz w:val="20"/>
          <w:szCs w:val="20"/>
        </w:rPr>
        <w:fldChar w:fldCharType="begin"/>
      </w:r>
      <w:r w:rsidRPr="00843901">
        <w:rPr>
          <w:sz w:val="20"/>
          <w:szCs w:val="20"/>
        </w:rPr>
        <w:instrText xml:space="preserve"> SEQ Tabela \* ARABIC </w:instrText>
      </w:r>
      <w:r w:rsidR="00CF390A" w:rsidRPr="00843901">
        <w:rPr>
          <w:sz w:val="20"/>
          <w:szCs w:val="20"/>
        </w:rPr>
        <w:fldChar w:fldCharType="separate"/>
      </w:r>
      <w:r w:rsidR="00846BEC">
        <w:rPr>
          <w:noProof/>
          <w:sz w:val="20"/>
          <w:szCs w:val="20"/>
        </w:rPr>
        <w:t>15</w:t>
      </w:r>
      <w:r w:rsidR="00CF390A" w:rsidRPr="00843901">
        <w:rPr>
          <w:sz w:val="20"/>
          <w:szCs w:val="20"/>
        </w:rPr>
        <w:fldChar w:fldCharType="end"/>
      </w:r>
      <w:r w:rsidRPr="00843901">
        <w:rPr>
          <w:sz w:val="20"/>
          <w:szCs w:val="20"/>
        </w:rPr>
        <w:t xml:space="preserve">: Dolžine </w:t>
      </w:r>
      <w:bookmarkEnd w:id="87"/>
      <w:r w:rsidR="00D918ED">
        <w:rPr>
          <w:sz w:val="20"/>
          <w:szCs w:val="20"/>
        </w:rPr>
        <w:t xml:space="preserve">cestnih odsekov po kategorijah v občini </w:t>
      </w:r>
      <w:r w:rsidR="00921CBC">
        <w:rPr>
          <w:sz w:val="20"/>
          <w:szCs w:val="20"/>
        </w:rPr>
        <w:t>Trbovlje</w:t>
      </w:r>
      <w:bookmarkEnd w:id="88"/>
    </w:p>
    <w:tbl>
      <w:tblPr>
        <w:tblW w:w="46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6"/>
        <w:gridCol w:w="1407"/>
      </w:tblGrid>
      <w:tr w:rsidR="00B12B1E" w:rsidRPr="006D4118" w14:paraId="45241F03" w14:textId="77777777" w:rsidTr="00A6721C">
        <w:trPr>
          <w:trHeight w:val="250"/>
        </w:trPr>
        <w:tc>
          <w:tcPr>
            <w:tcW w:w="3236" w:type="dxa"/>
            <w:shd w:val="clear" w:color="auto" w:fill="8DB3E2" w:themeFill="text2" w:themeFillTint="66"/>
            <w:vAlign w:val="center"/>
            <w:hideMark/>
          </w:tcPr>
          <w:p w14:paraId="0B4568D4" w14:textId="77777777" w:rsidR="00B12B1E" w:rsidRPr="006A61CF" w:rsidRDefault="00B12B1E" w:rsidP="00A6721C">
            <w:pPr>
              <w:spacing w:after="0" w:line="240" w:lineRule="auto"/>
              <w:rPr>
                <w:rFonts w:eastAsia="Times New Roman" w:cs="Segoe UI"/>
                <w:b/>
                <w:sz w:val="20"/>
                <w:szCs w:val="20"/>
                <w:lang w:eastAsia="sl-SI"/>
              </w:rPr>
            </w:pPr>
            <w:bookmarkStart w:id="89" w:name="_Hlk502921564"/>
            <w:bookmarkStart w:id="90" w:name="_Toc436050979"/>
            <w:bookmarkStart w:id="91" w:name="_Toc444078442"/>
            <w:r w:rsidRPr="006A61CF">
              <w:rPr>
                <w:rFonts w:eastAsia="Times New Roman" w:cs="Segoe UI"/>
                <w:b/>
                <w:sz w:val="20"/>
                <w:szCs w:val="20"/>
                <w:lang w:eastAsia="sl-SI"/>
              </w:rPr>
              <w:t>Kategorija ceste</w:t>
            </w:r>
          </w:p>
        </w:tc>
        <w:tc>
          <w:tcPr>
            <w:tcW w:w="1407" w:type="dxa"/>
            <w:shd w:val="clear" w:color="auto" w:fill="8DB3E2" w:themeFill="text2" w:themeFillTint="66"/>
            <w:noWrap/>
            <w:vAlign w:val="center"/>
            <w:hideMark/>
          </w:tcPr>
          <w:p w14:paraId="00D34C56" w14:textId="77777777" w:rsidR="00B12B1E" w:rsidRPr="006A61CF" w:rsidRDefault="00B12B1E" w:rsidP="00A6721C">
            <w:pPr>
              <w:spacing w:after="0" w:line="240" w:lineRule="auto"/>
              <w:rPr>
                <w:rFonts w:eastAsia="Times New Roman" w:cs="Segoe UI"/>
                <w:b/>
                <w:sz w:val="20"/>
                <w:szCs w:val="20"/>
                <w:lang w:eastAsia="sl-SI"/>
              </w:rPr>
            </w:pPr>
            <w:r w:rsidRPr="006A61CF">
              <w:rPr>
                <w:rFonts w:eastAsia="Times New Roman" w:cs="Segoe UI"/>
                <w:b/>
                <w:sz w:val="20"/>
                <w:szCs w:val="20"/>
                <w:lang w:eastAsia="sl-SI"/>
              </w:rPr>
              <w:t>Dolžina (km)</w:t>
            </w:r>
          </w:p>
        </w:tc>
      </w:tr>
      <w:tr w:rsidR="00B12B1E" w:rsidRPr="006D4118" w14:paraId="037B6015" w14:textId="77777777" w:rsidTr="00A6721C">
        <w:trPr>
          <w:trHeight w:val="250"/>
        </w:trPr>
        <w:tc>
          <w:tcPr>
            <w:tcW w:w="3236" w:type="dxa"/>
            <w:shd w:val="clear" w:color="auto" w:fill="auto"/>
            <w:vAlign w:val="center"/>
            <w:hideMark/>
          </w:tcPr>
          <w:p w14:paraId="15C69088" w14:textId="31C53DFC" w:rsidR="00B12B1E" w:rsidRPr="006A61CF" w:rsidRDefault="00B12B1E" w:rsidP="00A6721C">
            <w:pPr>
              <w:spacing w:after="0" w:line="240" w:lineRule="auto"/>
              <w:rPr>
                <w:rFonts w:eastAsia="Times New Roman" w:cs="Segoe UI"/>
                <w:sz w:val="20"/>
                <w:szCs w:val="20"/>
                <w:lang w:eastAsia="sl-SI"/>
              </w:rPr>
            </w:pPr>
            <w:r w:rsidRPr="006A61CF">
              <w:rPr>
                <w:rFonts w:eastAsia="Times New Roman" w:cs="Segoe UI"/>
                <w:sz w:val="20"/>
                <w:szCs w:val="20"/>
                <w:lang w:eastAsia="sl-SI"/>
              </w:rPr>
              <w:t>Državne ceste</w:t>
            </w:r>
            <w:r>
              <w:rPr>
                <w:rFonts w:eastAsia="Times New Roman" w:cs="Segoe UI"/>
                <w:sz w:val="20"/>
                <w:szCs w:val="20"/>
                <w:lang w:eastAsia="sl-SI"/>
              </w:rPr>
              <w:t>:</w:t>
            </w:r>
          </w:p>
        </w:tc>
        <w:tc>
          <w:tcPr>
            <w:tcW w:w="1407" w:type="dxa"/>
            <w:shd w:val="clear" w:color="auto" w:fill="auto"/>
            <w:noWrap/>
            <w:vAlign w:val="bottom"/>
            <w:hideMark/>
          </w:tcPr>
          <w:p w14:paraId="7DA3798F" w14:textId="60BFB78A" w:rsidR="00B12B1E" w:rsidRPr="006A61CF" w:rsidRDefault="00B12B1E" w:rsidP="00A6721C">
            <w:pPr>
              <w:spacing w:after="0" w:line="240" w:lineRule="auto"/>
              <w:rPr>
                <w:rFonts w:eastAsia="Times New Roman" w:cs="Segoe UI"/>
                <w:sz w:val="20"/>
                <w:szCs w:val="20"/>
                <w:lang w:eastAsia="sl-SI"/>
              </w:rPr>
            </w:pPr>
            <w:r>
              <w:rPr>
                <w:rFonts w:eastAsia="Times New Roman" w:cs="Segoe UI"/>
                <w:sz w:val="20"/>
                <w:szCs w:val="20"/>
                <w:lang w:eastAsia="sl-SI"/>
              </w:rPr>
              <w:t>24,6</w:t>
            </w:r>
          </w:p>
        </w:tc>
      </w:tr>
      <w:tr w:rsidR="00B12B1E" w:rsidRPr="006D4118" w14:paraId="2F859ED5" w14:textId="77777777" w:rsidTr="00A6721C">
        <w:trPr>
          <w:trHeight w:val="250"/>
        </w:trPr>
        <w:tc>
          <w:tcPr>
            <w:tcW w:w="3236" w:type="dxa"/>
            <w:shd w:val="clear" w:color="auto" w:fill="auto"/>
            <w:vAlign w:val="center"/>
          </w:tcPr>
          <w:p w14:paraId="2F21C64B" w14:textId="011C9388" w:rsidR="00B12B1E" w:rsidRPr="006A61CF" w:rsidRDefault="00B12B1E" w:rsidP="00B12B1E">
            <w:pPr>
              <w:pStyle w:val="Odstavekseznama"/>
              <w:numPr>
                <w:ilvl w:val="0"/>
                <w:numId w:val="50"/>
              </w:numPr>
              <w:spacing w:after="0" w:line="240" w:lineRule="auto"/>
              <w:rPr>
                <w:rFonts w:eastAsia="Times New Roman" w:cs="Segoe UI"/>
                <w:sz w:val="20"/>
                <w:szCs w:val="20"/>
                <w:lang w:eastAsia="sl-SI"/>
              </w:rPr>
            </w:pPr>
            <w:r>
              <w:rPr>
                <w:rFonts w:eastAsia="Times New Roman" w:cs="Segoe UI"/>
                <w:sz w:val="20"/>
                <w:szCs w:val="20"/>
                <w:lang w:eastAsia="sl-SI"/>
              </w:rPr>
              <w:t>glavna cesta – G1</w:t>
            </w:r>
          </w:p>
        </w:tc>
        <w:tc>
          <w:tcPr>
            <w:tcW w:w="1407" w:type="dxa"/>
            <w:shd w:val="clear" w:color="auto" w:fill="auto"/>
            <w:noWrap/>
            <w:vAlign w:val="bottom"/>
          </w:tcPr>
          <w:p w14:paraId="3DC0FBB8" w14:textId="61DCA99B" w:rsidR="00B12B1E" w:rsidRPr="006A61CF" w:rsidRDefault="00B12B1E" w:rsidP="00A6721C">
            <w:pPr>
              <w:spacing w:after="0" w:line="240" w:lineRule="auto"/>
              <w:rPr>
                <w:rFonts w:eastAsia="Times New Roman" w:cs="Segoe UI"/>
                <w:sz w:val="20"/>
                <w:szCs w:val="20"/>
                <w:lang w:eastAsia="sl-SI"/>
              </w:rPr>
            </w:pPr>
            <w:r>
              <w:rPr>
                <w:rFonts w:eastAsia="Times New Roman" w:cs="Segoe UI"/>
                <w:sz w:val="20"/>
                <w:szCs w:val="20"/>
                <w:lang w:eastAsia="sl-SI"/>
              </w:rPr>
              <w:t>6,6</w:t>
            </w:r>
          </w:p>
        </w:tc>
      </w:tr>
      <w:tr w:rsidR="00B12B1E" w:rsidRPr="006D4118" w14:paraId="352C2689" w14:textId="77777777" w:rsidTr="00A6721C">
        <w:trPr>
          <w:trHeight w:val="250"/>
        </w:trPr>
        <w:tc>
          <w:tcPr>
            <w:tcW w:w="3236" w:type="dxa"/>
            <w:shd w:val="clear" w:color="auto" w:fill="auto"/>
            <w:vAlign w:val="center"/>
          </w:tcPr>
          <w:p w14:paraId="342B14D1" w14:textId="1E8629F8" w:rsidR="00B12B1E" w:rsidRPr="006A61CF" w:rsidRDefault="00B12B1E" w:rsidP="00B12B1E">
            <w:pPr>
              <w:pStyle w:val="Odstavekseznama"/>
              <w:numPr>
                <w:ilvl w:val="0"/>
                <w:numId w:val="50"/>
              </w:numPr>
              <w:spacing w:after="0" w:line="240" w:lineRule="auto"/>
              <w:rPr>
                <w:rFonts w:eastAsia="Times New Roman" w:cs="Segoe UI"/>
                <w:sz w:val="20"/>
                <w:szCs w:val="20"/>
                <w:lang w:eastAsia="sl-SI"/>
              </w:rPr>
            </w:pPr>
            <w:r>
              <w:rPr>
                <w:rFonts w:eastAsia="Times New Roman" w:cs="Segoe UI"/>
                <w:sz w:val="20"/>
                <w:szCs w:val="20"/>
                <w:lang w:eastAsia="sl-SI"/>
              </w:rPr>
              <w:t>regionalne ceste I – R1</w:t>
            </w:r>
          </w:p>
        </w:tc>
        <w:tc>
          <w:tcPr>
            <w:tcW w:w="1407" w:type="dxa"/>
            <w:shd w:val="clear" w:color="auto" w:fill="auto"/>
            <w:noWrap/>
            <w:vAlign w:val="bottom"/>
          </w:tcPr>
          <w:p w14:paraId="73CA5BAE" w14:textId="1F733F56" w:rsidR="00B12B1E" w:rsidRPr="006A61CF" w:rsidRDefault="00B12B1E" w:rsidP="00A6721C">
            <w:pPr>
              <w:spacing w:after="0" w:line="240" w:lineRule="auto"/>
              <w:rPr>
                <w:rFonts w:eastAsia="Times New Roman" w:cs="Segoe UI"/>
                <w:sz w:val="20"/>
                <w:szCs w:val="20"/>
                <w:lang w:eastAsia="sl-SI"/>
              </w:rPr>
            </w:pPr>
            <w:r>
              <w:rPr>
                <w:rFonts w:eastAsia="Times New Roman" w:cs="Segoe UI"/>
                <w:sz w:val="20"/>
                <w:szCs w:val="20"/>
                <w:lang w:eastAsia="sl-SI"/>
              </w:rPr>
              <w:t>10,9</w:t>
            </w:r>
          </w:p>
        </w:tc>
      </w:tr>
      <w:tr w:rsidR="00B12B1E" w:rsidRPr="006D4118" w14:paraId="423CC6C1" w14:textId="77777777" w:rsidTr="00A6721C">
        <w:trPr>
          <w:trHeight w:val="250"/>
        </w:trPr>
        <w:tc>
          <w:tcPr>
            <w:tcW w:w="3236" w:type="dxa"/>
            <w:shd w:val="clear" w:color="auto" w:fill="auto"/>
            <w:vAlign w:val="center"/>
          </w:tcPr>
          <w:p w14:paraId="79CF2737" w14:textId="1B7CFAE9" w:rsidR="00B12B1E" w:rsidRPr="006A61CF" w:rsidRDefault="00B12B1E" w:rsidP="00B12B1E">
            <w:pPr>
              <w:pStyle w:val="Odstavekseznama"/>
              <w:numPr>
                <w:ilvl w:val="0"/>
                <w:numId w:val="50"/>
              </w:numPr>
              <w:spacing w:after="0" w:line="240" w:lineRule="auto"/>
              <w:rPr>
                <w:rFonts w:eastAsia="Times New Roman" w:cs="Segoe UI"/>
                <w:sz w:val="20"/>
                <w:szCs w:val="20"/>
                <w:lang w:eastAsia="sl-SI"/>
              </w:rPr>
            </w:pPr>
            <w:r>
              <w:rPr>
                <w:rFonts w:eastAsia="Times New Roman" w:cs="Segoe UI"/>
                <w:sz w:val="20"/>
                <w:szCs w:val="20"/>
                <w:lang w:eastAsia="sl-SI"/>
              </w:rPr>
              <w:t>regionalne ceste II – R2</w:t>
            </w:r>
          </w:p>
        </w:tc>
        <w:tc>
          <w:tcPr>
            <w:tcW w:w="1407" w:type="dxa"/>
            <w:shd w:val="clear" w:color="auto" w:fill="auto"/>
            <w:noWrap/>
            <w:vAlign w:val="bottom"/>
          </w:tcPr>
          <w:p w14:paraId="1B2053D5" w14:textId="5EFC9494" w:rsidR="00B12B1E" w:rsidRPr="006A61CF" w:rsidRDefault="00B12B1E" w:rsidP="00A6721C">
            <w:pPr>
              <w:spacing w:after="0" w:line="240" w:lineRule="auto"/>
              <w:rPr>
                <w:rFonts w:eastAsia="Times New Roman" w:cs="Segoe UI"/>
                <w:sz w:val="20"/>
                <w:szCs w:val="20"/>
                <w:lang w:eastAsia="sl-SI"/>
              </w:rPr>
            </w:pPr>
            <w:r>
              <w:rPr>
                <w:rFonts w:eastAsia="Times New Roman" w:cs="Segoe UI"/>
                <w:sz w:val="20"/>
                <w:szCs w:val="20"/>
                <w:lang w:eastAsia="sl-SI"/>
              </w:rPr>
              <w:t>7,1</w:t>
            </w:r>
          </w:p>
        </w:tc>
      </w:tr>
      <w:tr w:rsidR="00B12B1E" w:rsidRPr="006D4118" w14:paraId="18444C7D" w14:textId="77777777" w:rsidTr="00A6721C">
        <w:trPr>
          <w:trHeight w:val="250"/>
        </w:trPr>
        <w:tc>
          <w:tcPr>
            <w:tcW w:w="3236" w:type="dxa"/>
            <w:shd w:val="clear" w:color="auto" w:fill="auto"/>
            <w:vAlign w:val="center"/>
            <w:hideMark/>
          </w:tcPr>
          <w:p w14:paraId="27F70BEC" w14:textId="70EC712B" w:rsidR="00B12B1E" w:rsidRPr="006A61CF" w:rsidRDefault="00B12B1E" w:rsidP="00A6721C">
            <w:pPr>
              <w:spacing w:after="0" w:line="240" w:lineRule="auto"/>
              <w:rPr>
                <w:rFonts w:eastAsia="Times New Roman" w:cs="Segoe UI"/>
                <w:sz w:val="20"/>
                <w:szCs w:val="20"/>
                <w:lang w:eastAsia="sl-SI"/>
              </w:rPr>
            </w:pPr>
            <w:r w:rsidRPr="006A61CF">
              <w:rPr>
                <w:rFonts w:eastAsia="Times New Roman" w:cs="Segoe UI"/>
                <w:sz w:val="20"/>
                <w:szCs w:val="20"/>
                <w:lang w:eastAsia="sl-SI"/>
              </w:rPr>
              <w:t>Občinske ceste</w:t>
            </w:r>
            <w:r>
              <w:rPr>
                <w:rFonts w:eastAsia="Times New Roman" w:cs="Segoe UI"/>
                <w:sz w:val="20"/>
                <w:szCs w:val="20"/>
                <w:lang w:eastAsia="sl-SI"/>
              </w:rPr>
              <w:t>:</w:t>
            </w:r>
          </w:p>
        </w:tc>
        <w:tc>
          <w:tcPr>
            <w:tcW w:w="1407" w:type="dxa"/>
            <w:shd w:val="clear" w:color="auto" w:fill="auto"/>
            <w:noWrap/>
            <w:vAlign w:val="bottom"/>
            <w:hideMark/>
          </w:tcPr>
          <w:p w14:paraId="4B9117A1" w14:textId="68A7153D" w:rsidR="00B12B1E" w:rsidRPr="006A61CF" w:rsidRDefault="00B12B1E" w:rsidP="00A6721C">
            <w:pPr>
              <w:spacing w:after="0" w:line="240" w:lineRule="auto"/>
              <w:rPr>
                <w:rFonts w:eastAsia="Times New Roman" w:cs="Segoe UI"/>
                <w:sz w:val="20"/>
                <w:szCs w:val="20"/>
                <w:lang w:eastAsia="sl-SI"/>
              </w:rPr>
            </w:pPr>
            <w:r>
              <w:rPr>
                <w:rFonts w:eastAsia="Times New Roman" w:cs="Segoe UI"/>
                <w:sz w:val="20"/>
                <w:szCs w:val="20"/>
                <w:lang w:eastAsia="sl-SI"/>
              </w:rPr>
              <w:t>175,8</w:t>
            </w:r>
          </w:p>
        </w:tc>
      </w:tr>
      <w:tr w:rsidR="00B12B1E" w:rsidRPr="006D4118" w14:paraId="713B8E50" w14:textId="77777777" w:rsidTr="00A6721C">
        <w:trPr>
          <w:trHeight w:val="250"/>
        </w:trPr>
        <w:tc>
          <w:tcPr>
            <w:tcW w:w="3236" w:type="dxa"/>
            <w:shd w:val="clear" w:color="auto" w:fill="auto"/>
            <w:vAlign w:val="center"/>
            <w:hideMark/>
          </w:tcPr>
          <w:p w14:paraId="0F371874" w14:textId="77777777" w:rsidR="00B12B1E" w:rsidRPr="006A61CF" w:rsidRDefault="00B12B1E" w:rsidP="00B12B1E">
            <w:pPr>
              <w:pStyle w:val="Odstavekseznama"/>
              <w:numPr>
                <w:ilvl w:val="0"/>
                <w:numId w:val="50"/>
              </w:numPr>
              <w:spacing w:after="0" w:line="240" w:lineRule="auto"/>
              <w:rPr>
                <w:rFonts w:eastAsia="Times New Roman" w:cs="Segoe UI"/>
                <w:sz w:val="20"/>
                <w:szCs w:val="20"/>
                <w:lang w:eastAsia="sl-SI"/>
              </w:rPr>
            </w:pPr>
            <w:r w:rsidRPr="006A61CF">
              <w:rPr>
                <w:rFonts w:eastAsia="Times New Roman" w:cs="Segoe UI"/>
                <w:sz w:val="20"/>
                <w:szCs w:val="20"/>
                <w:lang w:eastAsia="sl-SI"/>
              </w:rPr>
              <w:t>lokalne ceste - LC</w:t>
            </w:r>
          </w:p>
        </w:tc>
        <w:tc>
          <w:tcPr>
            <w:tcW w:w="1407" w:type="dxa"/>
            <w:shd w:val="clear" w:color="auto" w:fill="auto"/>
            <w:noWrap/>
            <w:vAlign w:val="bottom"/>
            <w:hideMark/>
          </w:tcPr>
          <w:p w14:paraId="4FB1C0BA" w14:textId="2EB394E3" w:rsidR="00B12B1E" w:rsidRPr="006A61CF" w:rsidRDefault="00B12B1E" w:rsidP="00A6721C">
            <w:pPr>
              <w:spacing w:after="0" w:line="240" w:lineRule="auto"/>
              <w:rPr>
                <w:rFonts w:eastAsia="Times New Roman" w:cs="Segoe UI"/>
                <w:sz w:val="20"/>
                <w:szCs w:val="20"/>
                <w:lang w:eastAsia="sl-SI"/>
              </w:rPr>
            </w:pPr>
            <w:r>
              <w:rPr>
                <w:rFonts w:eastAsia="Times New Roman" w:cs="Segoe UI"/>
                <w:sz w:val="20"/>
                <w:szCs w:val="20"/>
                <w:lang w:eastAsia="sl-SI"/>
              </w:rPr>
              <w:t>69,5</w:t>
            </w:r>
          </w:p>
        </w:tc>
      </w:tr>
      <w:tr w:rsidR="00B12B1E" w:rsidRPr="006D4118" w14:paraId="18E9EB19" w14:textId="77777777" w:rsidTr="00A6721C">
        <w:trPr>
          <w:trHeight w:val="250"/>
        </w:trPr>
        <w:tc>
          <w:tcPr>
            <w:tcW w:w="3236" w:type="dxa"/>
            <w:shd w:val="clear" w:color="auto" w:fill="auto"/>
            <w:vAlign w:val="center"/>
          </w:tcPr>
          <w:p w14:paraId="14CF7EBD" w14:textId="1175D77D" w:rsidR="00B12B1E" w:rsidRPr="006A61CF" w:rsidRDefault="00B12B1E" w:rsidP="00B12B1E">
            <w:pPr>
              <w:pStyle w:val="Odstavekseznama"/>
              <w:numPr>
                <w:ilvl w:val="0"/>
                <w:numId w:val="50"/>
              </w:numPr>
              <w:spacing w:after="0" w:line="240" w:lineRule="auto"/>
              <w:rPr>
                <w:rFonts w:eastAsia="Times New Roman" w:cs="Segoe UI"/>
                <w:sz w:val="20"/>
                <w:szCs w:val="20"/>
                <w:lang w:eastAsia="sl-SI"/>
              </w:rPr>
            </w:pPr>
            <w:r>
              <w:rPr>
                <w:rFonts w:eastAsia="Times New Roman" w:cs="Segoe UI"/>
                <w:sz w:val="20"/>
                <w:szCs w:val="20"/>
                <w:lang w:eastAsia="sl-SI"/>
              </w:rPr>
              <w:t>zbirne mestne ceste - LZ</w:t>
            </w:r>
          </w:p>
        </w:tc>
        <w:tc>
          <w:tcPr>
            <w:tcW w:w="1407" w:type="dxa"/>
            <w:shd w:val="clear" w:color="auto" w:fill="auto"/>
            <w:noWrap/>
            <w:vAlign w:val="bottom"/>
          </w:tcPr>
          <w:p w14:paraId="773DCCE2" w14:textId="1E7C9257" w:rsidR="00B12B1E" w:rsidRPr="006A61CF" w:rsidRDefault="00B12B1E" w:rsidP="00A6721C">
            <w:pPr>
              <w:spacing w:after="0" w:line="240" w:lineRule="auto"/>
              <w:rPr>
                <w:rFonts w:eastAsia="Times New Roman" w:cs="Segoe UI"/>
                <w:sz w:val="20"/>
                <w:szCs w:val="20"/>
                <w:lang w:eastAsia="sl-SI"/>
              </w:rPr>
            </w:pPr>
            <w:r>
              <w:rPr>
                <w:rFonts w:eastAsia="Times New Roman" w:cs="Segoe UI"/>
                <w:sz w:val="20"/>
                <w:szCs w:val="20"/>
                <w:lang w:eastAsia="sl-SI"/>
              </w:rPr>
              <w:t>7,7</w:t>
            </w:r>
          </w:p>
        </w:tc>
      </w:tr>
      <w:tr w:rsidR="00B12B1E" w:rsidRPr="006D4118" w14:paraId="771275F5" w14:textId="77777777" w:rsidTr="00A6721C">
        <w:trPr>
          <w:trHeight w:val="250"/>
        </w:trPr>
        <w:tc>
          <w:tcPr>
            <w:tcW w:w="3236" w:type="dxa"/>
            <w:shd w:val="clear" w:color="auto" w:fill="auto"/>
            <w:vAlign w:val="center"/>
          </w:tcPr>
          <w:p w14:paraId="60ECCE42" w14:textId="42FB2082" w:rsidR="00B12B1E" w:rsidRPr="006A61CF" w:rsidRDefault="00B12B1E" w:rsidP="00B12B1E">
            <w:pPr>
              <w:pStyle w:val="Odstavekseznama"/>
              <w:numPr>
                <w:ilvl w:val="0"/>
                <w:numId w:val="50"/>
              </w:numPr>
              <w:spacing w:after="0" w:line="240" w:lineRule="auto"/>
              <w:rPr>
                <w:rFonts w:eastAsia="Times New Roman" w:cs="Segoe UI"/>
                <w:sz w:val="20"/>
                <w:szCs w:val="20"/>
                <w:lang w:eastAsia="sl-SI"/>
              </w:rPr>
            </w:pPr>
            <w:r>
              <w:rPr>
                <w:rFonts w:eastAsia="Times New Roman" w:cs="Segoe UI"/>
                <w:sz w:val="20"/>
                <w:szCs w:val="20"/>
                <w:lang w:eastAsia="sl-SI"/>
              </w:rPr>
              <w:t>mestne(krajevne) ceste – LK</w:t>
            </w:r>
          </w:p>
        </w:tc>
        <w:tc>
          <w:tcPr>
            <w:tcW w:w="1407" w:type="dxa"/>
            <w:shd w:val="clear" w:color="auto" w:fill="auto"/>
            <w:noWrap/>
            <w:vAlign w:val="bottom"/>
          </w:tcPr>
          <w:p w14:paraId="77B1B24F" w14:textId="4F77EB96" w:rsidR="00B12B1E" w:rsidRPr="006A61CF" w:rsidRDefault="00B12B1E" w:rsidP="00A6721C">
            <w:pPr>
              <w:spacing w:after="0" w:line="240" w:lineRule="auto"/>
              <w:rPr>
                <w:rFonts w:eastAsia="Times New Roman" w:cs="Segoe UI"/>
                <w:sz w:val="20"/>
                <w:szCs w:val="20"/>
                <w:lang w:eastAsia="sl-SI"/>
              </w:rPr>
            </w:pPr>
            <w:r>
              <w:rPr>
                <w:rFonts w:eastAsia="Times New Roman" w:cs="Segoe UI"/>
                <w:sz w:val="20"/>
                <w:szCs w:val="20"/>
                <w:lang w:eastAsia="sl-SI"/>
              </w:rPr>
              <w:t>11,1</w:t>
            </w:r>
          </w:p>
        </w:tc>
      </w:tr>
      <w:tr w:rsidR="00B12B1E" w:rsidRPr="006D4118" w14:paraId="3D66C445" w14:textId="77777777" w:rsidTr="00A6721C">
        <w:trPr>
          <w:trHeight w:val="250"/>
        </w:trPr>
        <w:tc>
          <w:tcPr>
            <w:tcW w:w="3236" w:type="dxa"/>
            <w:shd w:val="clear" w:color="auto" w:fill="auto"/>
            <w:vAlign w:val="center"/>
            <w:hideMark/>
          </w:tcPr>
          <w:p w14:paraId="1A44428D" w14:textId="77777777" w:rsidR="00B12B1E" w:rsidRPr="006A61CF" w:rsidRDefault="00B12B1E" w:rsidP="00B12B1E">
            <w:pPr>
              <w:pStyle w:val="Odstavekseznama"/>
              <w:numPr>
                <w:ilvl w:val="0"/>
                <w:numId w:val="50"/>
              </w:numPr>
              <w:spacing w:after="0" w:line="240" w:lineRule="auto"/>
              <w:rPr>
                <w:rFonts w:eastAsia="Times New Roman" w:cs="Segoe UI"/>
                <w:sz w:val="20"/>
                <w:szCs w:val="20"/>
                <w:lang w:eastAsia="sl-SI"/>
              </w:rPr>
            </w:pPr>
            <w:r w:rsidRPr="006A61CF">
              <w:rPr>
                <w:rFonts w:eastAsia="Times New Roman" w:cs="Segoe UI"/>
                <w:sz w:val="20"/>
                <w:szCs w:val="20"/>
                <w:lang w:eastAsia="sl-SI"/>
              </w:rPr>
              <w:t>javne poti - JP</w:t>
            </w:r>
          </w:p>
        </w:tc>
        <w:tc>
          <w:tcPr>
            <w:tcW w:w="1407" w:type="dxa"/>
            <w:shd w:val="clear" w:color="auto" w:fill="auto"/>
            <w:noWrap/>
            <w:vAlign w:val="bottom"/>
            <w:hideMark/>
          </w:tcPr>
          <w:p w14:paraId="47B9C927" w14:textId="24C7FD81" w:rsidR="00B12B1E" w:rsidRPr="006A61CF" w:rsidRDefault="00B12B1E" w:rsidP="00A6721C">
            <w:pPr>
              <w:spacing w:after="0" w:line="240" w:lineRule="auto"/>
              <w:rPr>
                <w:rFonts w:eastAsia="Times New Roman" w:cs="Segoe UI"/>
                <w:sz w:val="20"/>
                <w:szCs w:val="20"/>
                <w:lang w:eastAsia="sl-SI"/>
              </w:rPr>
            </w:pPr>
            <w:r>
              <w:rPr>
                <w:rFonts w:eastAsia="Times New Roman" w:cs="Segoe UI"/>
                <w:sz w:val="20"/>
                <w:szCs w:val="20"/>
                <w:lang w:eastAsia="sl-SI"/>
              </w:rPr>
              <w:t>87,5</w:t>
            </w:r>
          </w:p>
        </w:tc>
      </w:tr>
      <w:tr w:rsidR="00B12B1E" w:rsidRPr="006D4118" w14:paraId="7E91D286" w14:textId="77777777" w:rsidTr="00A6721C">
        <w:trPr>
          <w:trHeight w:val="250"/>
        </w:trPr>
        <w:tc>
          <w:tcPr>
            <w:tcW w:w="3236" w:type="dxa"/>
            <w:shd w:val="clear" w:color="auto" w:fill="C6D9F1" w:themeFill="text2" w:themeFillTint="33"/>
            <w:vAlign w:val="center"/>
            <w:hideMark/>
          </w:tcPr>
          <w:p w14:paraId="2A846282" w14:textId="77777777" w:rsidR="00B12B1E" w:rsidRPr="006A61CF" w:rsidRDefault="00B12B1E" w:rsidP="00A6721C">
            <w:pPr>
              <w:spacing w:after="0" w:line="240" w:lineRule="auto"/>
              <w:rPr>
                <w:rFonts w:eastAsia="Times New Roman" w:cs="Segoe UI"/>
                <w:b/>
                <w:sz w:val="20"/>
                <w:szCs w:val="20"/>
                <w:lang w:eastAsia="sl-SI"/>
              </w:rPr>
            </w:pPr>
            <w:r w:rsidRPr="006A61CF">
              <w:rPr>
                <w:rFonts w:eastAsia="Times New Roman" w:cs="Segoe UI"/>
                <w:b/>
                <w:sz w:val="20"/>
                <w:szCs w:val="20"/>
                <w:lang w:eastAsia="sl-SI"/>
              </w:rPr>
              <w:t>Skupaj (km):</w:t>
            </w:r>
          </w:p>
        </w:tc>
        <w:tc>
          <w:tcPr>
            <w:tcW w:w="1407" w:type="dxa"/>
            <w:shd w:val="clear" w:color="auto" w:fill="C6D9F1" w:themeFill="text2" w:themeFillTint="33"/>
            <w:noWrap/>
            <w:vAlign w:val="center"/>
            <w:hideMark/>
          </w:tcPr>
          <w:p w14:paraId="33C3EE18" w14:textId="52FACAD3" w:rsidR="00B12B1E" w:rsidRPr="006A61CF" w:rsidRDefault="00B12B1E" w:rsidP="00A6721C">
            <w:pPr>
              <w:spacing w:after="0" w:line="240" w:lineRule="auto"/>
              <w:rPr>
                <w:rFonts w:eastAsia="Times New Roman" w:cs="Segoe UI"/>
                <w:b/>
                <w:sz w:val="20"/>
                <w:szCs w:val="20"/>
                <w:lang w:eastAsia="sl-SI"/>
              </w:rPr>
            </w:pPr>
            <w:r>
              <w:rPr>
                <w:rFonts w:eastAsia="Times New Roman" w:cs="Segoe UI"/>
                <w:b/>
                <w:sz w:val="20"/>
                <w:szCs w:val="20"/>
                <w:lang w:eastAsia="sl-SI"/>
              </w:rPr>
              <w:t>200,4</w:t>
            </w:r>
          </w:p>
        </w:tc>
      </w:tr>
    </w:tbl>
    <w:p w14:paraId="4FFF80C7" w14:textId="726AF221" w:rsidR="00BA3156" w:rsidRDefault="00B12B1E" w:rsidP="00BB5728">
      <w:pPr>
        <w:pStyle w:val="Napis"/>
        <w:rPr>
          <w:b w:val="0"/>
          <w:sz w:val="20"/>
          <w:szCs w:val="20"/>
        </w:rPr>
      </w:pPr>
      <w:bookmarkStart w:id="92" w:name="_Hlk502921573"/>
      <w:bookmarkEnd w:id="89"/>
      <w:bookmarkEnd w:id="90"/>
      <w:bookmarkEnd w:id="91"/>
      <w:r w:rsidRPr="00B12B1E">
        <w:rPr>
          <w:b w:val="0"/>
          <w:sz w:val="20"/>
          <w:szCs w:val="20"/>
        </w:rPr>
        <w:t>Vir: Direkcija Republike Slovenije za infrastrukturo, podatki za leto 2016</w:t>
      </w:r>
      <w:bookmarkEnd w:id="92"/>
      <w:r w:rsidRPr="00B12B1E">
        <w:rPr>
          <w:b w:val="0"/>
          <w:sz w:val="20"/>
          <w:szCs w:val="20"/>
        </w:rPr>
        <w:t>, 2017</w:t>
      </w:r>
    </w:p>
    <w:p w14:paraId="0BD7C005" w14:textId="77777777" w:rsidR="00B12B1E" w:rsidRPr="00B12B1E" w:rsidRDefault="00B12B1E" w:rsidP="00B12B1E">
      <w:pPr>
        <w:rPr>
          <w:lang w:val="sl-SI"/>
        </w:rPr>
      </w:pPr>
    </w:p>
    <w:p w14:paraId="17FC2AC9" w14:textId="384696EA" w:rsidR="003A2BB4" w:rsidRPr="00BB5728" w:rsidRDefault="00B21907" w:rsidP="000367B1">
      <w:pPr>
        <w:pStyle w:val="Napis"/>
        <w:spacing w:line="240" w:lineRule="auto"/>
        <w:jc w:val="center"/>
        <w:rPr>
          <w:sz w:val="20"/>
          <w:szCs w:val="20"/>
          <w:bdr w:val="none" w:sz="0" w:space="0" w:color="auto" w:frame="1"/>
          <w:shd w:val="clear" w:color="auto" w:fill="FFFFFF"/>
        </w:rPr>
      </w:pPr>
      <w:bookmarkStart w:id="93" w:name="_Toc501709633"/>
      <w:r w:rsidRPr="00BB5728">
        <w:rPr>
          <w:sz w:val="20"/>
          <w:szCs w:val="20"/>
        </w:rPr>
        <w:t xml:space="preserve">Slika </w:t>
      </w:r>
      <w:r w:rsidR="00CF390A" w:rsidRPr="00BB5728">
        <w:rPr>
          <w:sz w:val="20"/>
          <w:szCs w:val="20"/>
        </w:rPr>
        <w:fldChar w:fldCharType="begin"/>
      </w:r>
      <w:r w:rsidRPr="00BB5728">
        <w:rPr>
          <w:sz w:val="20"/>
          <w:szCs w:val="20"/>
        </w:rPr>
        <w:instrText xml:space="preserve"> SEQ Slika \* ARABIC </w:instrText>
      </w:r>
      <w:r w:rsidR="00CF390A" w:rsidRPr="00BB5728">
        <w:rPr>
          <w:sz w:val="20"/>
          <w:szCs w:val="20"/>
        </w:rPr>
        <w:fldChar w:fldCharType="separate"/>
      </w:r>
      <w:r w:rsidR="00846BEC">
        <w:rPr>
          <w:noProof/>
          <w:sz w:val="20"/>
          <w:szCs w:val="20"/>
        </w:rPr>
        <w:t>3</w:t>
      </w:r>
      <w:r w:rsidR="00CF390A" w:rsidRPr="00BB5728">
        <w:rPr>
          <w:sz w:val="20"/>
          <w:szCs w:val="20"/>
        </w:rPr>
        <w:fldChar w:fldCharType="end"/>
      </w:r>
      <w:r w:rsidRPr="00BB5728">
        <w:rPr>
          <w:sz w:val="20"/>
          <w:szCs w:val="20"/>
        </w:rPr>
        <w:t xml:space="preserve">: Cestno omrežje občine </w:t>
      </w:r>
      <w:r w:rsidR="00FD274B">
        <w:rPr>
          <w:sz w:val="20"/>
          <w:szCs w:val="20"/>
        </w:rPr>
        <w:t>Trbovlje</w:t>
      </w:r>
      <w:bookmarkEnd w:id="93"/>
    </w:p>
    <w:p w14:paraId="4002285A" w14:textId="77777777" w:rsidR="00656E14" w:rsidRDefault="00BA3156" w:rsidP="000367B1">
      <w:pPr>
        <w:spacing w:after="0" w:line="240" w:lineRule="auto"/>
        <w:jc w:val="center"/>
        <w:rPr>
          <w:sz w:val="20"/>
          <w:szCs w:val="20"/>
          <w:bdr w:val="none" w:sz="0" w:space="0" w:color="auto" w:frame="1"/>
          <w:shd w:val="clear" w:color="auto" w:fill="FFFFFF"/>
          <w:lang w:val="sl-SI"/>
        </w:rPr>
      </w:pPr>
      <w:r>
        <w:rPr>
          <w:noProof/>
          <w:sz w:val="20"/>
          <w:szCs w:val="20"/>
          <w:bdr w:val="none" w:sz="0" w:space="0" w:color="auto" w:frame="1"/>
          <w:shd w:val="clear" w:color="auto" w:fill="FFFFFF"/>
          <w:lang w:val="sl-SI" w:eastAsia="sl-SI"/>
        </w:rPr>
        <w:drawing>
          <wp:inline distT="0" distB="0" distL="0" distR="0" wp14:anchorId="38AEF6B9" wp14:editId="2B3BF300">
            <wp:extent cx="5305425" cy="5543550"/>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305425" cy="5543550"/>
                    </a:xfrm>
                    <a:prstGeom prst="rect">
                      <a:avLst/>
                    </a:prstGeom>
                    <a:noFill/>
                    <a:ln w="9525">
                      <a:noFill/>
                      <a:miter lim="800000"/>
                      <a:headEnd/>
                      <a:tailEnd/>
                    </a:ln>
                  </pic:spPr>
                </pic:pic>
              </a:graphicData>
            </a:graphic>
          </wp:inline>
        </w:drawing>
      </w:r>
    </w:p>
    <w:p w14:paraId="2DD2DB8A" w14:textId="77777777" w:rsidR="00F449BC" w:rsidRPr="00644FC6" w:rsidRDefault="00F449BC" w:rsidP="000367B1">
      <w:pPr>
        <w:spacing w:after="0" w:line="240" w:lineRule="auto"/>
        <w:jc w:val="center"/>
        <w:rPr>
          <w:sz w:val="20"/>
          <w:szCs w:val="20"/>
          <w:bdr w:val="none" w:sz="0" w:space="0" w:color="auto" w:frame="1"/>
          <w:shd w:val="clear" w:color="auto" w:fill="FFFFFF"/>
          <w:lang w:val="sl-SI"/>
        </w:rPr>
      </w:pPr>
      <w:r w:rsidRPr="00BB5728">
        <w:rPr>
          <w:sz w:val="20"/>
          <w:szCs w:val="20"/>
          <w:bdr w:val="none" w:sz="0" w:space="0" w:color="auto" w:frame="1"/>
          <w:shd w:val="clear" w:color="auto" w:fill="FFFFFF"/>
          <w:lang w:val="sl-SI"/>
        </w:rPr>
        <w:t xml:space="preserve">Vir: </w:t>
      </w:r>
      <w:r w:rsidR="00FD274B">
        <w:rPr>
          <w:sz w:val="20"/>
          <w:szCs w:val="20"/>
          <w:bdr w:val="none" w:sz="0" w:space="0" w:color="auto" w:frame="1"/>
          <w:shd w:val="clear" w:color="auto" w:fill="FFFFFF"/>
          <w:lang w:val="sl-SI"/>
        </w:rPr>
        <w:t>Prostorski</w:t>
      </w:r>
      <w:r w:rsidRPr="00BB5728">
        <w:rPr>
          <w:sz w:val="20"/>
          <w:szCs w:val="20"/>
          <w:bdr w:val="none" w:sz="0" w:space="0" w:color="auto" w:frame="1"/>
          <w:shd w:val="clear" w:color="auto" w:fill="FFFFFF"/>
          <w:lang w:val="sl-SI"/>
        </w:rPr>
        <w:t xml:space="preserve"> informacijski sistem</w:t>
      </w:r>
      <w:r w:rsidR="00712E04">
        <w:rPr>
          <w:sz w:val="20"/>
          <w:szCs w:val="20"/>
          <w:bdr w:val="none" w:sz="0" w:space="0" w:color="auto" w:frame="1"/>
          <w:shd w:val="clear" w:color="auto" w:fill="FFFFFF"/>
          <w:lang w:val="sl-SI"/>
        </w:rPr>
        <w:t xml:space="preserve"> občin, </w:t>
      </w:r>
      <w:r w:rsidRPr="00BB5728">
        <w:rPr>
          <w:sz w:val="20"/>
          <w:szCs w:val="20"/>
          <w:bdr w:val="none" w:sz="0" w:space="0" w:color="auto" w:frame="1"/>
          <w:shd w:val="clear" w:color="auto" w:fill="FFFFFF"/>
          <w:lang w:val="sl-SI"/>
        </w:rPr>
        <w:t>občin</w:t>
      </w:r>
      <w:r w:rsidR="00712E04">
        <w:rPr>
          <w:sz w:val="20"/>
          <w:szCs w:val="20"/>
          <w:bdr w:val="none" w:sz="0" w:space="0" w:color="auto" w:frame="1"/>
          <w:shd w:val="clear" w:color="auto" w:fill="FFFFFF"/>
          <w:lang w:val="sl-SI"/>
        </w:rPr>
        <w:t>a</w:t>
      </w:r>
      <w:r w:rsidRPr="00BB5728">
        <w:rPr>
          <w:sz w:val="20"/>
          <w:szCs w:val="20"/>
          <w:bdr w:val="none" w:sz="0" w:space="0" w:color="auto" w:frame="1"/>
          <w:shd w:val="clear" w:color="auto" w:fill="FFFFFF"/>
          <w:lang w:val="sl-SI"/>
        </w:rPr>
        <w:t xml:space="preserve"> </w:t>
      </w:r>
      <w:r w:rsidR="00FD274B">
        <w:rPr>
          <w:sz w:val="20"/>
          <w:szCs w:val="20"/>
          <w:bdr w:val="none" w:sz="0" w:space="0" w:color="auto" w:frame="1"/>
          <w:shd w:val="clear" w:color="auto" w:fill="FFFFFF"/>
          <w:lang w:val="sl-SI"/>
        </w:rPr>
        <w:t>Trbovlje</w:t>
      </w:r>
      <w:r w:rsidRPr="00BB5728">
        <w:rPr>
          <w:sz w:val="20"/>
          <w:szCs w:val="20"/>
          <w:bdr w:val="none" w:sz="0" w:space="0" w:color="auto" w:frame="1"/>
          <w:shd w:val="clear" w:color="auto" w:fill="FFFFFF"/>
          <w:lang w:val="sl-SI"/>
        </w:rPr>
        <w:t>, 2016.</w:t>
      </w:r>
    </w:p>
    <w:p w14:paraId="2FB5C239" w14:textId="7CA5536B" w:rsidR="00F449BC" w:rsidRPr="00597529" w:rsidRDefault="00B12B1E" w:rsidP="00B12B1E">
      <w:pPr>
        <w:rPr>
          <w:rFonts w:cs="Arial"/>
          <w:color w:val="000000"/>
          <w:lang w:val="sl-SI"/>
        </w:rPr>
      </w:pPr>
      <w:r>
        <w:rPr>
          <w:rFonts w:cs="Arial"/>
          <w:color w:val="000000"/>
          <w:lang w:val="sl-SI"/>
        </w:rPr>
        <w:br w:type="page"/>
      </w:r>
    </w:p>
    <w:p w14:paraId="78E6DFD0" w14:textId="77777777" w:rsidR="00712E04" w:rsidRPr="009154C5" w:rsidRDefault="00712E04" w:rsidP="000367B1">
      <w:pPr>
        <w:autoSpaceDE w:val="0"/>
        <w:autoSpaceDN w:val="0"/>
        <w:adjustRightInd w:val="0"/>
        <w:spacing w:after="0"/>
        <w:jc w:val="both"/>
        <w:rPr>
          <w:rFonts w:cs="Helvetica"/>
          <w:lang w:val="sl-SI"/>
        </w:rPr>
      </w:pPr>
      <w:r w:rsidRPr="009154C5">
        <w:rPr>
          <w:rFonts w:cs="Helvetica"/>
          <w:lang w:val="sl-SI"/>
        </w:rPr>
        <w:lastRenderedPageBreak/>
        <w:t>Železniško omrežje, ki poteka skozi občino ima velik gospodarski pomen, saj predstavlja glavno povezavo Slovenije z ostalimi državami in predstavlja V. panevropski prometni koridor, ki povezuje Italijo, Slovenijo, Madžarsko ter ostale evropske države. Poleg osnovne, dvotirne železnice obstaja za potrebe industrije še tretji tir.</w:t>
      </w:r>
      <w:r w:rsidRPr="009154C5">
        <w:rPr>
          <w:rStyle w:val="Sprotnaopomba-sklic"/>
          <w:rFonts w:cs="Helvetica"/>
          <w:lang w:val="sl-SI"/>
        </w:rPr>
        <w:t xml:space="preserve"> </w:t>
      </w:r>
      <w:r w:rsidRPr="009154C5">
        <w:rPr>
          <w:rStyle w:val="Sprotnaopomba-sklic"/>
          <w:rFonts w:cs="Helvetica"/>
          <w:lang w:val="sl-SI"/>
        </w:rPr>
        <w:footnoteReference w:id="32"/>
      </w:r>
    </w:p>
    <w:p w14:paraId="4C25142A" w14:textId="77777777" w:rsidR="00712E04" w:rsidRPr="009154C5" w:rsidRDefault="00712E04" w:rsidP="000367B1">
      <w:pPr>
        <w:autoSpaceDE w:val="0"/>
        <w:autoSpaceDN w:val="0"/>
        <w:adjustRightInd w:val="0"/>
        <w:spacing w:after="0"/>
        <w:jc w:val="both"/>
        <w:rPr>
          <w:rFonts w:cs="Helvetica"/>
          <w:lang w:val="sl-SI"/>
        </w:rPr>
      </w:pPr>
    </w:p>
    <w:p w14:paraId="458374C9" w14:textId="77777777" w:rsidR="00712E04" w:rsidRPr="009154C5" w:rsidRDefault="00712E04" w:rsidP="000367B1">
      <w:pPr>
        <w:autoSpaceDE w:val="0"/>
        <w:autoSpaceDN w:val="0"/>
        <w:adjustRightInd w:val="0"/>
        <w:spacing w:after="0"/>
        <w:jc w:val="both"/>
        <w:rPr>
          <w:color w:val="FF0000"/>
          <w:lang w:val="sl-SI"/>
        </w:rPr>
      </w:pPr>
      <w:r w:rsidRPr="009154C5">
        <w:rPr>
          <w:rFonts w:cs="Helvetica"/>
          <w:lang w:val="sl-SI"/>
        </w:rPr>
        <w:t>Kolesarske infrastrukture na obmo</w:t>
      </w:r>
      <w:r w:rsidRPr="009154C5">
        <w:rPr>
          <w:rFonts w:cs="TT61t00"/>
          <w:lang w:val="sl-SI"/>
        </w:rPr>
        <w:t>č</w:t>
      </w:r>
      <w:r w:rsidRPr="009154C5">
        <w:rPr>
          <w:rFonts w:cs="Helvetica"/>
          <w:lang w:val="sl-SI"/>
        </w:rPr>
        <w:t>ju ob</w:t>
      </w:r>
      <w:r w:rsidRPr="009154C5">
        <w:rPr>
          <w:rFonts w:cs="TT61t00"/>
          <w:lang w:val="sl-SI"/>
        </w:rPr>
        <w:t>č</w:t>
      </w:r>
      <w:r w:rsidRPr="009154C5">
        <w:rPr>
          <w:rFonts w:cs="Helvetica"/>
          <w:lang w:val="sl-SI"/>
        </w:rPr>
        <w:t>ine ni, kolesarji uporabljajo za svojo pot glavno mestno cesto.</w:t>
      </w:r>
    </w:p>
    <w:p w14:paraId="5F242194" w14:textId="77777777" w:rsidR="00BA3156" w:rsidRPr="0052679A" w:rsidRDefault="00BA3156" w:rsidP="000367B1">
      <w:pPr>
        <w:pStyle w:val="Default"/>
        <w:spacing w:line="276" w:lineRule="auto"/>
        <w:jc w:val="both"/>
        <w:rPr>
          <w:rFonts w:asciiTheme="minorHAnsi" w:hAnsiTheme="minorHAnsi"/>
          <w:sz w:val="22"/>
          <w:szCs w:val="22"/>
          <w:highlight w:val="yellow"/>
        </w:rPr>
      </w:pPr>
    </w:p>
    <w:p w14:paraId="08290D73" w14:textId="77777777" w:rsidR="004073EF" w:rsidRPr="00E061E5" w:rsidRDefault="004073EF" w:rsidP="000367B1">
      <w:pPr>
        <w:spacing w:after="0"/>
        <w:jc w:val="both"/>
        <w:rPr>
          <w:b/>
          <w:u w:val="single"/>
          <w:lang w:val="sl-SI"/>
        </w:rPr>
      </w:pPr>
      <w:r w:rsidRPr="001539A8">
        <w:rPr>
          <w:b/>
          <w:u w:val="single"/>
          <w:lang w:val="sl-SI"/>
        </w:rPr>
        <w:t>Telekomunikacije</w:t>
      </w:r>
      <w:r w:rsidRPr="00E061E5">
        <w:rPr>
          <w:b/>
          <w:u w:val="single"/>
          <w:lang w:val="sl-SI"/>
        </w:rPr>
        <w:t xml:space="preserve"> </w:t>
      </w:r>
    </w:p>
    <w:p w14:paraId="29F5B0B9" w14:textId="77777777" w:rsidR="004073EF" w:rsidRPr="0090027F" w:rsidRDefault="004073EF" w:rsidP="000367B1">
      <w:pPr>
        <w:spacing w:after="0"/>
        <w:jc w:val="both"/>
        <w:rPr>
          <w:b/>
          <w:u w:val="single"/>
          <w:lang w:val="sl-SI"/>
        </w:rPr>
      </w:pPr>
    </w:p>
    <w:p w14:paraId="518968AC" w14:textId="77777777" w:rsidR="00712E04" w:rsidRPr="009154C5" w:rsidRDefault="00712E04" w:rsidP="000367B1">
      <w:pPr>
        <w:autoSpaceDE w:val="0"/>
        <w:autoSpaceDN w:val="0"/>
        <w:adjustRightInd w:val="0"/>
        <w:spacing w:after="0"/>
        <w:jc w:val="both"/>
        <w:rPr>
          <w:rFonts w:cs="Helvetica"/>
          <w:lang w:val="sl-SI"/>
        </w:rPr>
      </w:pPr>
      <w:r w:rsidRPr="009154C5">
        <w:rPr>
          <w:rFonts w:cs="Helvetica"/>
          <w:lang w:val="sl-SI"/>
        </w:rPr>
        <w:t>Večina naselij v občini Trbovlje je opremljenih s telekomunikacijskim omrežjem, razen naselij Ostenk, Čeče, Vrhe-del in večji del naselja Knezdol, kjer je situacija dosti slabša. Na območju občine stojijo pomembnejši oddajniki Kum, Sveta Planina, Mrzlica, Klek.</w:t>
      </w:r>
    </w:p>
    <w:p w14:paraId="1F81628E" w14:textId="77777777" w:rsidR="00712E04" w:rsidRPr="009154C5" w:rsidRDefault="00712E04" w:rsidP="000367B1">
      <w:pPr>
        <w:autoSpaceDE w:val="0"/>
        <w:autoSpaceDN w:val="0"/>
        <w:adjustRightInd w:val="0"/>
        <w:spacing w:after="0"/>
        <w:jc w:val="both"/>
        <w:rPr>
          <w:rFonts w:cs="Helvetica"/>
          <w:lang w:val="sl-SI"/>
        </w:rPr>
      </w:pPr>
    </w:p>
    <w:p w14:paraId="41AEB3C8" w14:textId="77777777" w:rsidR="00A058F4" w:rsidRDefault="00712E04" w:rsidP="000367B1">
      <w:pPr>
        <w:autoSpaceDE w:val="0"/>
        <w:autoSpaceDN w:val="0"/>
        <w:adjustRightInd w:val="0"/>
        <w:spacing w:after="0"/>
        <w:jc w:val="both"/>
        <w:rPr>
          <w:rFonts w:cs="Helvetica"/>
          <w:lang w:val="sl-SI"/>
        </w:rPr>
      </w:pPr>
      <w:r w:rsidRPr="009154C5">
        <w:rPr>
          <w:rFonts w:cs="Helvetica"/>
          <w:lang w:val="sl-SI"/>
        </w:rPr>
        <w:t>Za zagotavljanje storitev mobilnih brezžičnih telefonskih povezav mobilnih operaterjev se gradi in dopolnjuje omrežje baznih postaj, ki se bo nadgradil s sistemom UMTS kot so WiMAX, HSDPA, HSUPA, itn. Ker se v prihodnje pričakuje povečanje števila baznih postaj, je treba umestitev v prostor ter pokrivanje območja s signalom skrbno načrtovati predvsem zaradi izjemne ranljivosti naravnega okolja in izraženih krajinskih vrednost.</w:t>
      </w:r>
      <w:r w:rsidRPr="009154C5">
        <w:rPr>
          <w:rStyle w:val="Sprotnaopomba-sklic"/>
          <w:rFonts w:cs="Helvetica"/>
          <w:lang w:val="sl-SI"/>
        </w:rPr>
        <w:footnoteReference w:id="33"/>
      </w:r>
    </w:p>
    <w:p w14:paraId="6633E375" w14:textId="77777777" w:rsidR="00712E04" w:rsidRPr="00A058F4" w:rsidRDefault="00712E04" w:rsidP="000367B1">
      <w:pPr>
        <w:autoSpaceDE w:val="0"/>
        <w:autoSpaceDN w:val="0"/>
        <w:adjustRightInd w:val="0"/>
        <w:spacing w:after="0"/>
        <w:jc w:val="both"/>
        <w:rPr>
          <w:highlight w:val="yellow"/>
          <w:lang w:val="sl-SI"/>
        </w:rPr>
      </w:pPr>
    </w:p>
    <w:p w14:paraId="6FA9FD9B" w14:textId="3BB91A4F" w:rsidR="00A058F4" w:rsidRPr="00A058F4" w:rsidRDefault="00365334" w:rsidP="000367B1">
      <w:pPr>
        <w:pStyle w:val="Napis"/>
        <w:jc w:val="center"/>
        <w:rPr>
          <w:sz w:val="20"/>
          <w:szCs w:val="20"/>
        </w:rPr>
      </w:pPr>
      <w:bookmarkStart w:id="94" w:name="_Toc501709634"/>
      <w:r w:rsidRPr="00B70431">
        <w:rPr>
          <w:sz w:val="20"/>
          <w:szCs w:val="20"/>
        </w:rPr>
        <w:t xml:space="preserve">Slika </w:t>
      </w:r>
      <w:r w:rsidR="00CF390A" w:rsidRPr="00B70431">
        <w:rPr>
          <w:sz w:val="20"/>
          <w:szCs w:val="20"/>
        </w:rPr>
        <w:fldChar w:fldCharType="begin"/>
      </w:r>
      <w:r w:rsidRPr="00B70431">
        <w:rPr>
          <w:sz w:val="20"/>
          <w:szCs w:val="20"/>
        </w:rPr>
        <w:instrText xml:space="preserve"> SEQ Slika \* ARABIC </w:instrText>
      </w:r>
      <w:r w:rsidR="00CF390A" w:rsidRPr="00B70431">
        <w:rPr>
          <w:sz w:val="20"/>
          <w:szCs w:val="20"/>
        </w:rPr>
        <w:fldChar w:fldCharType="separate"/>
      </w:r>
      <w:r w:rsidR="00846BEC">
        <w:rPr>
          <w:noProof/>
          <w:sz w:val="20"/>
          <w:szCs w:val="20"/>
        </w:rPr>
        <w:t>4</w:t>
      </w:r>
      <w:r w:rsidR="00CF390A" w:rsidRPr="00B70431">
        <w:rPr>
          <w:sz w:val="20"/>
          <w:szCs w:val="20"/>
        </w:rPr>
        <w:fldChar w:fldCharType="end"/>
      </w:r>
      <w:r w:rsidRPr="00B70431">
        <w:rPr>
          <w:sz w:val="20"/>
          <w:szCs w:val="20"/>
        </w:rPr>
        <w:t xml:space="preserve">: Telekomunikacijska infrastruktura občine </w:t>
      </w:r>
      <w:r w:rsidR="00E71FDE">
        <w:rPr>
          <w:sz w:val="20"/>
          <w:szCs w:val="20"/>
        </w:rPr>
        <w:t>Trbovlje</w:t>
      </w:r>
      <w:bookmarkEnd w:id="94"/>
    </w:p>
    <w:p w14:paraId="6773180B" w14:textId="77777777" w:rsidR="00BB5728" w:rsidRPr="00B70431" w:rsidRDefault="00E71FDE" w:rsidP="000367B1">
      <w:pPr>
        <w:spacing w:after="0" w:line="240" w:lineRule="auto"/>
        <w:jc w:val="center"/>
        <w:rPr>
          <w:sz w:val="20"/>
          <w:szCs w:val="20"/>
          <w:bdr w:val="none" w:sz="0" w:space="0" w:color="auto" w:frame="1"/>
          <w:shd w:val="clear" w:color="auto" w:fill="FFFFFF"/>
          <w:lang w:val="sl-SI"/>
        </w:rPr>
      </w:pPr>
      <w:r>
        <w:rPr>
          <w:noProof/>
          <w:sz w:val="20"/>
          <w:szCs w:val="20"/>
          <w:bdr w:val="none" w:sz="0" w:space="0" w:color="auto" w:frame="1"/>
          <w:shd w:val="clear" w:color="auto" w:fill="FFFFFF"/>
          <w:lang w:val="sl-SI" w:eastAsia="sl-SI"/>
        </w:rPr>
        <w:drawing>
          <wp:inline distT="0" distB="0" distL="0" distR="0" wp14:anchorId="35E5FEAC" wp14:editId="5367E4C0">
            <wp:extent cx="4224270" cy="3657600"/>
            <wp:effectExtent l="19050" t="0" r="483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224270" cy="3657600"/>
                    </a:xfrm>
                    <a:prstGeom prst="rect">
                      <a:avLst/>
                    </a:prstGeom>
                    <a:noFill/>
                    <a:ln w="9525">
                      <a:noFill/>
                      <a:miter lim="800000"/>
                      <a:headEnd/>
                      <a:tailEnd/>
                    </a:ln>
                  </pic:spPr>
                </pic:pic>
              </a:graphicData>
            </a:graphic>
          </wp:inline>
        </w:drawing>
      </w:r>
    </w:p>
    <w:p w14:paraId="456E5E33" w14:textId="77777777" w:rsidR="003A2BB4" w:rsidRPr="00644FC6" w:rsidRDefault="003A2BB4" w:rsidP="000367B1">
      <w:pPr>
        <w:spacing w:after="0" w:line="240" w:lineRule="auto"/>
        <w:jc w:val="center"/>
        <w:rPr>
          <w:sz w:val="20"/>
          <w:szCs w:val="20"/>
          <w:bdr w:val="none" w:sz="0" w:space="0" w:color="auto" w:frame="1"/>
          <w:shd w:val="clear" w:color="auto" w:fill="FFFFFF"/>
          <w:lang w:val="sl-SI"/>
        </w:rPr>
      </w:pPr>
      <w:r w:rsidRPr="00B70431">
        <w:rPr>
          <w:sz w:val="20"/>
          <w:szCs w:val="20"/>
          <w:bdr w:val="none" w:sz="0" w:space="0" w:color="auto" w:frame="1"/>
          <w:shd w:val="clear" w:color="auto" w:fill="FFFFFF"/>
          <w:lang w:val="sl-SI"/>
        </w:rPr>
        <w:t>Vir: Geografski informacijski sistem</w:t>
      </w:r>
      <w:r w:rsidR="000367B1">
        <w:rPr>
          <w:sz w:val="20"/>
          <w:szCs w:val="20"/>
          <w:bdr w:val="none" w:sz="0" w:space="0" w:color="auto" w:frame="1"/>
          <w:shd w:val="clear" w:color="auto" w:fill="FFFFFF"/>
          <w:lang w:val="sl-SI"/>
        </w:rPr>
        <w:t>,</w:t>
      </w:r>
      <w:r w:rsidRPr="00B70431">
        <w:rPr>
          <w:sz w:val="20"/>
          <w:szCs w:val="20"/>
          <w:bdr w:val="none" w:sz="0" w:space="0" w:color="auto" w:frame="1"/>
          <w:shd w:val="clear" w:color="auto" w:fill="FFFFFF"/>
          <w:lang w:val="sl-SI"/>
        </w:rPr>
        <w:t xml:space="preserve"> občin</w:t>
      </w:r>
      <w:r w:rsidR="000367B1">
        <w:rPr>
          <w:sz w:val="20"/>
          <w:szCs w:val="20"/>
          <w:bdr w:val="none" w:sz="0" w:space="0" w:color="auto" w:frame="1"/>
          <w:shd w:val="clear" w:color="auto" w:fill="FFFFFF"/>
          <w:lang w:val="sl-SI"/>
        </w:rPr>
        <w:t>a</w:t>
      </w:r>
      <w:r w:rsidRPr="00B70431">
        <w:rPr>
          <w:sz w:val="20"/>
          <w:szCs w:val="20"/>
          <w:bdr w:val="none" w:sz="0" w:space="0" w:color="auto" w:frame="1"/>
          <w:shd w:val="clear" w:color="auto" w:fill="FFFFFF"/>
          <w:lang w:val="sl-SI"/>
        </w:rPr>
        <w:t xml:space="preserve"> </w:t>
      </w:r>
      <w:r w:rsidR="00E71FDE">
        <w:rPr>
          <w:sz w:val="20"/>
          <w:szCs w:val="20"/>
          <w:bdr w:val="none" w:sz="0" w:space="0" w:color="auto" w:frame="1"/>
          <w:shd w:val="clear" w:color="auto" w:fill="FFFFFF"/>
          <w:lang w:val="sl-SI"/>
        </w:rPr>
        <w:t>Trbovlje</w:t>
      </w:r>
      <w:r w:rsidRPr="00B70431">
        <w:rPr>
          <w:sz w:val="20"/>
          <w:szCs w:val="20"/>
          <w:bdr w:val="none" w:sz="0" w:space="0" w:color="auto" w:frame="1"/>
          <w:shd w:val="clear" w:color="auto" w:fill="FFFFFF"/>
          <w:lang w:val="sl-SI"/>
        </w:rPr>
        <w:t>, 2016.</w:t>
      </w:r>
    </w:p>
    <w:p w14:paraId="36209C33" w14:textId="370044D2" w:rsidR="005A69BF" w:rsidRDefault="005A69BF">
      <w:pPr>
        <w:rPr>
          <w:lang w:val="sl-SI"/>
        </w:rPr>
      </w:pPr>
      <w:r>
        <w:rPr>
          <w:lang w:val="sl-SI"/>
        </w:rPr>
        <w:br w:type="page"/>
      </w:r>
    </w:p>
    <w:p w14:paraId="1C1529EB" w14:textId="77777777" w:rsidR="004073EF" w:rsidRPr="00E061E5" w:rsidRDefault="00C77825" w:rsidP="000367B1">
      <w:pPr>
        <w:spacing w:after="0"/>
        <w:jc w:val="both"/>
        <w:rPr>
          <w:b/>
          <w:u w:val="single"/>
          <w:lang w:val="sl-SI"/>
        </w:rPr>
      </w:pPr>
      <w:r>
        <w:rPr>
          <w:b/>
          <w:u w:val="single"/>
          <w:lang w:val="sl-SI"/>
        </w:rPr>
        <w:lastRenderedPageBreak/>
        <w:t>Vodovod</w:t>
      </w:r>
    </w:p>
    <w:p w14:paraId="72F5EA98" w14:textId="77777777" w:rsidR="004073EF" w:rsidRPr="00E061E5" w:rsidRDefault="004073EF" w:rsidP="000367B1">
      <w:pPr>
        <w:spacing w:after="0"/>
        <w:jc w:val="both"/>
        <w:rPr>
          <w:bCs/>
          <w:highlight w:val="yellow"/>
          <w:lang w:val="sl-SI"/>
        </w:rPr>
      </w:pPr>
    </w:p>
    <w:p w14:paraId="5F35BB55" w14:textId="77777777" w:rsidR="000367B1" w:rsidRPr="009154C5" w:rsidRDefault="000367B1" w:rsidP="000367B1">
      <w:pPr>
        <w:autoSpaceDE w:val="0"/>
        <w:autoSpaceDN w:val="0"/>
        <w:adjustRightInd w:val="0"/>
        <w:spacing w:after="0"/>
        <w:jc w:val="both"/>
        <w:rPr>
          <w:rFonts w:cs="Times-Roman"/>
          <w:lang w:val="sl-SI"/>
        </w:rPr>
      </w:pPr>
      <w:r w:rsidRPr="009154C5">
        <w:rPr>
          <w:rFonts w:cs="Times-Roman"/>
          <w:lang w:val="sl-SI"/>
        </w:rPr>
        <w:t>V občini Trbovlje se večina prebivalcev oskrbuje s pitno vodo iz javnega vodooskrbnega sistema Trbovlje, s katerim upravlja Komunala Trbovlje, d.o.o. Sistem javnega vodovoda Trbovlje tvorijo štiri oskrbovalna območja, in sicer osrednji del Trbovelj, ki zajema okvirno 12.000 uporabnikov in se oskrbuje iz zajetja Mitovšek in vrtin ob Savi, zahodni del Trbovelj, ki zajema okvirno 3.000 uporabnikov in se oskrbuje z vodo iz pomembnejših zajetij Bokal, Sever, Prašnikar, Verona, vrtine Sveta Planina, zgordnji del Trbovelj, ki zajema okvirno 1.000 uporabnikov in se oskrbuje iz pomembnejših zajetij Petek, Rovte, Zakonjšek in drugih in območje Retje nad Trbovljami, ki oskrbuje z vodo le naselje Retje  nad Trbovljami, z vsega skupaj 42 uporabnikov. Pitna voda za to območje se distribuira iz Javnega vodovoda Hrastnik. Prva tri oskrbovalna območja so med seboj povezana in se voda pretaka znotraj njih.</w:t>
      </w:r>
      <w:r w:rsidRPr="009154C5">
        <w:rPr>
          <w:rStyle w:val="Sprotnaopomba-sklic"/>
          <w:rFonts w:cs="Times-Roman"/>
          <w:lang w:val="sl-SI"/>
        </w:rPr>
        <w:footnoteReference w:id="34"/>
      </w:r>
    </w:p>
    <w:p w14:paraId="2B609E4C" w14:textId="77777777" w:rsidR="00C77825" w:rsidRDefault="00C77825" w:rsidP="000367B1">
      <w:pPr>
        <w:spacing w:after="0"/>
        <w:jc w:val="both"/>
      </w:pPr>
    </w:p>
    <w:p w14:paraId="34A58B19" w14:textId="77777777" w:rsidR="00C77825" w:rsidRDefault="004073EF" w:rsidP="000367B1">
      <w:pPr>
        <w:spacing w:after="0"/>
        <w:jc w:val="both"/>
        <w:rPr>
          <w:b/>
          <w:u w:val="single"/>
          <w:lang w:val="sl-SI"/>
        </w:rPr>
      </w:pPr>
      <w:r w:rsidRPr="00C77825">
        <w:rPr>
          <w:b/>
          <w:u w:val="single"/>
          <w:lang w:val="sl-SI"/>
        </w:rPr>
        <w:t>Kanalizacija</w:t>
      </w:r>
    </w:p>
    <w:p w14:paraId="4DD60E7B" w14:textId="77777777" w:rsidR="00D4490C" w:rsidRPr="00C77825" w:rsidRDefault="00D4490C" w:rsidP="00D4490C">
      <w:pPr>
        <w:spacing w:after="0"/>
        <w:rPr>
          <w:lang w:val="sl-SI"/>
        </w:rPr>
      </w:pPr>
    </w:p>
    <w:p w14:paraId="27F65AB4" w14:textId="77777777" w:rsidR="000D6BC4" w:rsidRPr="004B1F5C" w:rsidRDefault="000367B1" w:rsidP="004B1F5C">
      <w:pPr>
        <w:autoSpaceDE w:val="0"/>
        <w:autoSpaceDN w:val="0"/>
        <w:adjustRightInd w:val="0"/>
        <w:spacing w:after="0"/>
        <w:jc w:val="both"/>
        <w:rPr>
          <w:rFonts w:cs="Times-Roman"/>
          <w:lang w:val="sl-SI"/>
        </w:rPr>
      </w:pPr>
      <w:r w:rsidRPr="009154C5">
        <w:rPr>
          <w:rFonts w:cs="Times-Roman"/>
          <w:lang w:val="sl-SI"/>
        </w:rPr>
        <w:t>Javno podjetje Komunala Trbovlje, d.o.o. upravlja z javnim kanalizacijskim omrežjem, ki ga sestavljajo mešan kanalizacijski sistem, ločen sistem ter sistem kanalskih vodov za odvajanje padavinskih voda. Glede na to, da je javna kanalizacija 90 % v tako imenovanem mešanem sistemu, kjer se odvajajo komunalne in padavinske vode skupaj, skrbi za ločevanje le- teh ob obilnejših padavinah 10 pretočnih bazenov meteornih voda (PBMV) in 6 enostavnejših razbr</w:t>
      </w:r>
      <w:r w:rsidR="004B1F5C">
        <w:rPr>
          <w:rFonts w:cs="Times-Roman"/>
          <w:lang w:val="sl-SI"/>
        </w:rPr>
        <w:t xml:space="preserve">emenilnikov visokih voda (RVV). </w:t>
      </w:r>
      <w:r w:rsidRPr="000367B1">
        <w:t>Kanalizacijski sistem industrijskega območja ter Termoelektrarne Trbovlje je avtonomen v tehnično tehnološkem in ekonomskem pogledu, z ločeno fekalno kanalizacijsko od meteorne.</w:t>
      </w:r>
      <w:r w:rsidRPr="000367B1">
        <w:rPr>
          <w:rStyle w:val="Sprotnaopomba-sklic"/>
          <w:rFonts w:cs="Times-Roman"/>
          <w:b/>
          <w:lang w:val="sl-SI"/>
        </w:rPr>
        <w:footnoteReference w:id="35"/>
      </w:r>
    </w:p>
    <w:p w14:paraId="310272F3" w14:textId="77777777" w:rsidR="000367B1" w:rsidRDefault="000367B1">
      <w:pPr>
        <w:rPr>
          <w:b/>
          <w:bCs/>
          <w:sz w:val="20"/>
          <w:szCs w:val="20"/>
          <w:lang w:val="sl-SI"/>
        </w:rPr>
      </w:pPr>
      <w:r>
        <w:rPr>
          <w:sz w:val="20"/>
          <w:szCs w:val="20"/>
        </w:rPr>
        <w:br w:type="page"/>
      </w:r>
    </w:p>
    <w:p w14:paraId="460099A9" w14:textId="3CA16A82" w:rsidR="003A2BB4" w:rsidRPr="00BB399E" w:rsidRDefault="00BB399E" w:rsidP="000367B1">
      <w:pPr>
        <w:pStyle w:val="Napis"/>
        <w:jc w:val="center"/>
        <w:rPr>
          <w:sz w:val="20"/>
          <w:szCs w:val="20"/>
          <w:bdr w:val="none" w:sz="0" w:space="0" w:color="auto" w:frame="1"/>
          <w:shd w:val="clear" w:color="auto" w:fill="FFFFFF"/>
        </w:rPr>
      </w:pPr>
      <w:bookmarkStart w:id="95" w:name="_Toc501709635"/>
      <w:r w:rsidRPr="00BB399E">
        <w:rPr>
          <w:sz w:val="20"/>
          <w:szCs w:val="20"/>
        </w:rPr>
        <w:lastRenderedPageBreak/>
        <w:t xml:space="preserve">Slika </w:t>
      </w:r>
      <w:r w:rsidR="00CF390A" w:rsidRPr="00BB399E">
        <w:rPr>
          <w:sz w:val="20"/>
          <w:szCs w:val="20"/>
        </w:rPr>
        <w:fldChar w:fldCharType="begin"/>
      </w:r>
      <w:r w:rsidRPr="00BB399E">
        <w:rPr>
          <w:sz w:val="20"/>
          <w:szCs w:val="20"/>
        </w:rPr>
        <w:instrText xml:space="preserve"> SEQ Slika \* ARABIC </w:instrText>
      </w:r>
      <w:r w:rsidR="00CF390A" w:rsidRPr="00BB399E">
        <w:rPr>
          <w:sz w:val="20"/>
          <w:szCs w:val="20"/>
        </w:rPr>
        <w:fldChar w:fldCharType="separate"/>
      </w:r>
      <w:r w:rsidR="00846BEC">
        <w:rPr>
          <w:noProof/>
          <w:sz w:val="20"/>
          <w:szCs w:val="20"/>
        </w:rPr>
        <w:t>5</w:t>
      </w:r>
      <w:r w:rsidR="00CF390A" w:rsidRPr="00BB399E">
        <w:rPr>
          <w:sz w:val="20"/>
          <w:szCs w:val="20"/>
        </w:rPr>
        <w:fldChar w:fldCharType="end"/>
      </w:r>
      <w:r w:rsidRPr="00BB399E">
        <w:rPr>
          <w:sz w:val="20"/>
          <w:szCs w:val="20"/>
        </w:rPr>
        <w:t>: Kanali</w:t>
      </w:r>
      <w:r w:rsidR="00AE6C39">
        <w:rPr>
          <w:sz w:val="20"/>
          <w:szCs w:val="20"/>
        </w:rPr>
        <w:t xml:space="preserve">zacijska </w:t>
      </w:r>
      <w:r w:rsidRPr="00BB399E">
        <w:rPr>
          <w:sz w:val="20"/>
          <w:szCs w:val="20"/>
        </w:rPr>
        <w:t xml:space="preserve">infrastruktura občine </w:t>
      </w:r>
      <w:r w:rsidR="00A5756B">
        <w:rPr>
          <w:sz w:val="20"/>
          <w:szCs w:val="20"/>
        </w:rPr>
        <w:t>Trbovlje</w:t>
      </w:r>
      <w:bookmarkEnd w:id="95"/>
    </w:p>
    <w:p w14:paraId="2013C9E1" w14:textId="77777777" w:rsidR="003A2BB4" w:rsidRPr="0025450C" w:rsidRDefault="00D868DA" w:rsidP="000367B1">
      <w:pPr>
        <w:spacing w:after="0" w:line="240" w:lineRule="auto"/>
        <w:jc w:val="center"/>
        <w:rPr>
          <w:sz w:val="20"/>
          <w:szCs w:val="20"/>
          <w:bdr w:val="none" w:sz="0" w:space="0" w:color="auto" w:frame="1"/>
          <w:shd w:val="clear" w:color="auto" w:fill="FFFFFF"/>
          <w:lang w:val="sl-SI"/>
        </w:rPr>
      </w:pPr>
      <w:r>
        <w:rPr>
          <w:noProof/>
          <w:sz w:val="20"/>
          <w:szCs w:val="20"/>
          <w:bdr w:val="none" w:sz="0" w:space="0" w:color="auto" w:frame="1"/>
          <w:shd w:val="clear" w:color="auto" w:fill="FFFFFF"/>
          <w:lang w:val="sl-SI" w:eastAsia="sl-SI"/>
        </w:rPr>
        <w:drawing>
          <wp:inline distT="0" distB="0" distL="0" distR="0" wp14:anchorId="53BF728A" wp14:editId="7299FB56">
            <wp:extent cx="5153025" cy="5553075"/>
            <wp:effectExtent l="19050" t="0" r="9525"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153025" cy="5553075"/>
                    </a:xfrm>
                    <a:prstGeom prst="rect">
                      <a:avLst/>
                    </a:prstGeom>
                    <a:noFill/>
                    <a:ln w="9525">
                      <a:noFill/>
                      <a:miter lim="800000"/>
                      <a:headEnd/>
                      <a:tailEnd/>
                    </a:ln>
                  </pic:spPr>
                </pic:pic>
              </a:graphicData>
            </a:graphic>
          </wp:inline>
        </w:drawing>
      </w:r>
    </w:p>
    <w:p w14:paraId="32347C47" w14:textId="77777777" w:rsidR="003A2BB4" w:rsidRPr="00644FC6" w:rsidRDefault="003A2BB4" w:rsidP="000367B1">
      <w:pPr>
        <w:spacing w:after="0" w:line="240" w:lineRule="auto"/>
        <w:jc w:val="center"/>
        <w:rPr>
          <w:sz w:val="20"/>
          <w:szCs w:val="20"/>
          <w:bdr w:val="none" w:sz="0" w:space="0" w:color="auto" w:frame="1"/>
          <w:shd w:val="clear" w:color="auto" w:fill="FFFFFF"/>
          <w:lang w:val="sl-SI"/>
        </w:rPr>
      </w:pPr>
      <w:r w:rsidRPr="0025450C">
        <w:rPr>
          <w:sz w:val="20"/>
          <w:szCs w:val="20"/>
          <w:bdr w:val="none" w:sz="0" w:space="0" w:color="auto" w:frame="1"/>
          <w:shd w:val="clear" w:color="auto" w:fill="FFFFFF"/>
          <w:lang w:val="sl-SI"/>
        </w:rPr>
        <w:t xml:space="preserve">Vir: </w:t>
      </w:r>
      <w:r w:rsidR="00A5756B">
        <w:rPr>
          <w:sz w:val="20"/>
          <w:szCs w:val="20"/>
          <w:bdr w:val="none" w:sz="0" w:space="0" w:color="auto" w:frame="1"/>
          <w:shd w:val="clear" w:color="auto" w:fill="FFFFFF"/>
          <w:lang w:val="sl-SI"/>
        </w:rPr>
        <w:t>Prostorski</w:t>
      </w:r>
      <w:r w:rsidRPr="0025450C">
        <w:rPr>
          <w:sz w:val="20"/>
          <w:szCs w:val="20"/>
          <w:bdr w:val="none" w:sz="0" w:space="0" w:color="auto" w:frame="1"/>
          <w:shd w:val="clear" w:color="auto" w:fill="FFFFFF"/>
          <w:lang w:val="sl-SI"/>
        </w:rPr>
        <w:t xml:space="preserve"> informacijski sistem</w:t>
      </w:r>
      <w:r w:rsidR="000367B1">
        <w:rPr>
          <w:sz w:val="20"/>
          <w:szCs w:val="20"/>
          <w:bdr w:val="none" w:sz="0" w:space="0" w:color="auto" w:frame="1"/>
          <w:shd w:val="clear" w:color="auto" w:fill="FFFFFF"/>
          <w:lang w:val="sl-SI"/>
        </w:rPr>
        <w:t xml:space="preserve"> občin, </w:t>
      </w:r>
      <w:r w:rsidRPr="0025450C">
        <w:rPr>
          <w:sz w:val="20"/>
          <w:szCs w:val="20"/>
          <w:bdr w:val="none" w:sz="0" w:space="0" w:color="auto" w:frame="1"/>
          <w:shd w:val="clear" w:color="auto" w:fill="FFFFFF"/>
          <w:lang w:val="sl-SI"/>
        </w:rPr>
        <w:t>občin</w:t>
      </w:r>
      <w:r w:rsidR="000367B1">
        <w:rPr>
          <w:sz w:val="20"/>
          <w:szCs w:val="20"/>
          <w:bdr w:val="none" w:sz="0" w:space="0" w:color="auto" w:frame="1"/>
          <w:shd w:val="clear" w:color="auto" w:fill="FFFFFF"/>
          <w:lang w:val="sl-SI"/>
        </w:rPr>
        <w:t>a</w:t>
      </w:r>
      <w:r w:rsidRPr="0025450C">
        <w:rPr>
          <w:sz w:val="20"/>
          <w:szCs w:val="20"/>
          <w:bdr w:val="none" w:sz="0" w:space="0" w:color="auto" w:frame="1"/>
          <w:shd w:val="clear" w:color="auto" w:fill="FFFFFF"/>
          <w:lang w:val="sl-SI"/>
        </w:rPr>
        <w:t xml:space="preserve"> </w:t>
      </w:r>
      <w:r w:rsidR="00A5756B">
        <w:rPr>
          <w:sz w:val="20"/>
          <w:szCs w:val="20"/>
          <w:bdr w:val="none" w:sz="0" w:space="0" w:color="auto" w:frame="1"/>
          <w:shd w:val="clear" w:color="auto" w:fill="FFFFFF"/>
          <w:lang w:val="sl-SI"/>
        </w:rPr>
        <w:t>Trbovlje</w:t>
      </w:r>
      <w:r w:rsidRPr="0025450C">
        <w:rPr>
          <w:sz w:val="20"/>
          <w:szCs w:val="20"/>
          <w:bdr w:val="none" w:sz="0" w:space="0" w:color="auto" w:frame="1"/>
          <w:shd w:val="clear" w:color="auto" w:fill="FFFFFF"/>
          <w:lang w:val="sl-SI"/>
        </w:rPr>
        <w:t>, 2016.</w:t>
      </w:r>
    </w:p>
    <w:p w14:paraId="22908AD5" w14:textId="77777777" w:rsidR="00153265" w:rsidRDefault="00153265" w:rsidP="000367B1">
      <w:pPr>
        <w:spacing w:after="0"/>
        <w:jc w:val="both"/>
        <w:rPr>
          <w:b/>
          <w:bCs/>
          <w:u w:val="single"/>
          <w:lang w:val="sl-SI"/>
        </w:rPr>
      </w:pPr>
    </w:p>
    <w:p w14:paraId="1E2ADB75" w14:textId="77777777" w:rsidR="004073EF" w:rsidRDefault="00DF27F9" w:rsidP="000367B1">
      <w:pPr>
        <w:spacing w:after="0"/>
        <w:jc w:val="both"/>
        <w:rPr>
          <w:b/>
          <w:bCs/>
          <w:u w:val="single"/>
          <w:lang w:val="sl-SI"/>
        </w:rPr>
      </w:pPr>
      <w:r>
        <w:rPr>
          <w:b/>
          <w:bCs/>
          <w:u w:val="single"/>
          <w:lang w:val="sl-SI"/>
        </w:rPr>
        <w:t>Energetska infrastruktura</w:t>
      </w:r>
    </w:p>
    <w:p w14:paraId="6D31D551" w14:textId="77777777" w:rsidR="000367B1" w:rsidRPr="00E061E5" w:rsidRDefault="000367B1" w:rsidP="000367B1">
      <w:pPr>
        <w:spacing w:after="0"/>
        <w:jc w:val="both"/>
        <w:rPr>
          <w:b/>
          <w:bCs/>
          <w:u w:val="single"/>
          <w:lang w:val="sl-SI"/>
        </w:rPr>
      </w:pPr>
    </w:p>
    <w:p w14:paraId="2BD17F03" w14:textId="77777777" w:rsidR="000367B1" w:rsidRPr="009154C5" w:rsidRDefault="000367B1" w:rsidP="000367B1">
      <w:pPr>
        <w:spacing w:after="0"/>
        <w:jc w:val="both"/>
        <w:rPr>
          <w:rFonts w:cs="TimesNewRomanPSMT"/>
          <w:lang w:val="sl-SI"/>
        </w:rPr>
      </w:pPr>
      <w:bookmarkStart w:id="96" w:name="_Toc444078446"/>
      <w:bookmarkStart w:id="97" w:name="_Toc436050982"/>
      <w:r w:rsidRPr="009154C5">
        <w:rPr>
          <w:rFonts w:cs="TimesNewRomanPSMT"/>
          <w:lang w:val="sl-SI"/>
        </w:rPr>
        <w:t>Energetska infrastruktura predstavlja infrastrukturo za prenos in distribucijo električne energije, zemeljskega plina, toplotne energije, nafte in naftnih derivatov.</w:t>
      </w:r>
    </w:p>
    <w:p w14:paraId="064D99F7" w14:textId="77777777" w:rsidR="005A69BF" w:rsidRDefault="005A69BF" w:rsidP="000367B1">
      <w:pPr>
        <w:spacing w:after="0"/>
        <w:jc w:val="both"/>
        <w:rPr>
          <w:lang w:val="sl-SI"/>
        </w:rPr>
      </w:pPr>
    </w:p>
    <w:p w14:paraId="36BE867C" w14:textId="0F2E8268" w:rsidR="000367B1" w:rsidRPr="009154C5" w:rsidRDefault="000367B1" w:rsidP="000367B1">
      <w:pPr>
        <w:spacing w:after="0"/>
        <w:jc w:val="both"/>
        <w:rPr>
          <w:lang w:val="sl-SI"/>
        </w:rPr>
      </w:pPr>
      <w:r w:rsidRPr="009154C5">
        <w:rPr>
          <w:lang w:val="sl-SI"/>
        </w:rPr>
        <w:t>V občini se nahaja termoelektrarna, ki je bila eden od pomembnih proizvajalcev električne energije za celotno Slovenijo.</w:t>
      </w:r>
    </w:p>
    <w:p w14:paraId="463A1B8A" w14:textId="77777777" w:rsidR="000367B1" w:rsidRPr="009154C5" w:rsidRDefault="000367B1" w:rsidP="000367B1">
      <w:pPr>
        <w:autoSpaceDE w:val="0"/>
        <w:autoSpaceDN w:val="0"/>
        <w:adjustRightInd w:val="0"/>
        <w:spacing w:after="0"/>
        <w:jc w:val="both"/>
        <w:rPr>
          <w:rFonts w:cs="Helvetica"/>
          <w:szCs w:val="20"/>
          <w:lang w:val="sl-SI"/>
        </w:rPr>
      </w:pPr>
      <w:r w:rsidRPr="009154C5">
        <w:rPr>
          <w:rFonts w:cs="Helvetica"/>
          <w:szCs w:val="20"/>
          <w:lang w:val="sl-SI"/>
        </w:rPr>
        <w:t>Elektroenergetsko infrastrukturo na obmo</w:t>
      </w:r>
      <w:r w:rsidRPr="009154C5">
        <w:rPr>
          <w:rFonts w:cs="TT61t00"/>
          <w:szCs w:val="20"/>
          <w:lang w:val="sl-SI"/>
        </w:rPr>
        <w:t>č</w:t>
      </w:r>
      <w:r w:rsidRPr="009154C5">
        <w:rPr>
          <w:rFonts w:cs="Helvetica"/>
          <w:szCs w:val="20"/>
          <w:lang w:val="sl-SI"/>
        </w:rPr>
        <w:t>ju občine Trbovlje sestavljajo:</w:t>
      </w:r>
    </w:p>
    <w:p w14:paraId="3E3F4477" w14:textId="77777777" w:rsidR="000367B1" w:rsidRPr="009154C5" w:rsidRDefault="000367B1" w:rsidP="000367B1">
      <w:pPr>
        <w:autoSpaceDE w:val="0"/>
        <w:autoSpaceDN w:val="0"/>
        <w:adjustRightInd w:val="0"/>
        <w:spacing w:after="0"/>
        <w:jc w:val="both"/>
        <w:rPr>
          <w:rFonts w:cs="Helvetica"/>
          <w:szCs w:val="20"/>
          <w:lang w:val="sl-SI"/>
        </w:rPr>
      </w:pPr>
      <w:r w:rsidRPr="009154C5">
        <w:rPr>
          <w:rFonts w:cs="Times-Bold"/>
          <w:b/>
          <w:bCs/>
          <w:szCs w:val="20"/>
          <w:lang w:val="sl-SI"/>
        </w:rPr>
        <w:t xml:space="preserve">- </w:t>
      </w:r>
      <w:r w:rsidRPr="009154C5">
        <w:rPr>
          <w:rFonts w:cs="Helvetica"/>
          <w:szCs w:val="20"/>
          <w:lang w:val="sl-SI"/>
        </w:rPr>
        <w:t xml:space="preserve">DV 110 kV Trbovlje </w:t>
      </w:r>
      <w:r w:rsidRPr="009154C5">
        <w:rPr>
          <w:rFonts w:cs="Helvetica"/>
          <w:lang w:val="sl-SI"/>
        </w:rPr>
        <w:t>– Beričevo I</w:t>
      </w:r>
      <w:r w:rsidRPr="009154C5">
        <w:rPr>
          <w:rFonts w:cs="Helvetica"/>
          <w:szCs w:val="20"/>
          <w:lang w:val="sl-SI"/>
        </w:rPr>
        <w:t>,</w:t>
      </w:r>
    </w:p>
    <w:p w14:paraId="1C326013" w14:textId="77777777" w:rsidR="000367B1" w:rsidRPr="009154C5" w:rsidRDefault="000367B1" w:rsidP="000367B1">
      <w:pPr>
        <w:autoSpaceDE w:val="0"/>
        <w:autoSpaceDN w:val="0"/>
        <w:adjustRightInd w:val="0"/>
        <w:spacing w:after="0"/>
        <w:jc w:val="both"/>
        <w:rPr>
          <w:rFonts w:cs="Helvetica"/>
          <w:szCs w:val="20"/>
          <w:lang w:val="sl-SI"/>
        </w:rPr>
      </w:pPr>
      <w:r w:rsidRPr="009154C5">
        <w:rPr>
          <w:rFonts w:cs="Times-Bold"/>
          <w:b/>
          <w:bCs/>
          <w:szCs w:val="20"/>
          <w:lang w:val="sl-SI"/>
        </w:rPr>
        <w:t xml:space="preserve">- </w:t>
      </w:r>
      <w:r w:rsidRPr="009154C5">
        <w:rPr>
          <w:rFonts w:cs="Helvetica"/>
          <w:szCs w:val="20"/>
          <w:lang w:val="sl-SI"/>
        </w:rPr>
        <w:t xml:space="preserve">DV 110 kV Trbovlje </w:t>
      </w:r>
      <w:r w:rsidRPr="009154C5">
        <w:rPr>
          <w:rFonts w:cs="Helvetica"/>
          <w:lang w:val="sl-SI"/>
        </w:rPr>
        <w:t>– Beričevo II,</w:t>
      </w:r>
    </w:p>
    <w:p w14:paraId="539C8062" w14:textId="77777777" w:rsidR="000367B1" w:rsidRPr="009154C5" w:rsidRDefault="000367B1" w:rsidP="000367B1">
      <w:pPr>
        <w:autoSpaceDE w:val="0"/>
        <w:autoSpaceDN w:val="0"/>
        <w:adjustRightInd w:val="0"/>
        <w:spacing w:after="0"/>
        <w:jc w:val="both"/>
        <w:rPr>
          <w:rFonts w:cs="Helvetica"/>
          <w:szCs w:val="20"/>
          <w:lang w:val="sl-SI"/>
        </w:rPr>
      </w:pPr>
      <w:r w:rsidRPr="009154C5">
        <w:rPr>
          <w:rFonts w:cs="Times-Bold"/>
          <w:b/>
          <w:bCs/>
          <w:szCs w:val="20"/>
          <w:lang w:val="sl-SI"/>
        </w:rPr>
        <w:t xml:space="preserve">- </w:t>
      </w:r>
      <w:r w:rsidRPr="009154C5">
        <w:rPr>
          <w:rFonts w:cs="Helvetica"/>
          <w:szCs w:val="20"/>
          <w:lang w:val="sl-SI"/>
        </w:rPr>
        <w:t xml:space="preserve">DV 2x110 kV Beričevo </w:t>
      </w:r>
      <w:r w:rsidRPr="009154C5">
        <w:rPr>
          <w:rFonts w:cs="Helvetica"/>
          <w:lang w:val="sl-SI"/>
        </w:rPr>
        <w:t>– Potoška vas, Litija – Trbovlje</w:t>
      </w:r>
      <w:r w:rsidRPr="009154C5">
        <w:rPr>
          <w:rFonts w:cs="Helvetica"/>
          <w:szCs w:val="20"/>
          <w:lang w:val="sl-SI"/>
        </w:rPr>
        <w:t>,</w:t>
      </w:r>
    </w:p>
    <w:p w14:paraId="35F61462" w14:textId="77777777" w:rsidR="000367B1" w:rsidRPr="009154C5" w:rsidRDefault="000367B1" w:rsidP="000367B1">
      <w:pPr>
        <w:autoSpaceDE w:val="0"/>
        <w:autoSpaceDN w:val="0"/>
        <w:adjustRightInd w:val="0"/>
        <w:spacing w:after="0"/>
        <w:jc w:val="both"/>
        <w:rPr>
          <w:rFonts w:cs="Helvetica"/>
          <w:lang w:val="sl-SI"/>
        </w:rPr>
      </w:pPr>
      <w:r w:rsidRPr="009154C5">
        <w:rPr>
          <w:rFonts w:cs="Helvetica"/>
          <w:szCs w:val="20"/>
          <w:lang w:val="sl-SI"/>
        </w:rPr>
        <w:t xml:space="preserve">- DV 110 kV Trbovlje </w:t>
      </w:r>
      <w:r w:rsidRPr="009154C5">
        <w:rPr>
          <w:rFonts w:cs="Helvetica"/>
          <w:lang w:val="sl-SI"/>
        </w:rPr>
        <w:t>– Hrastnik,</w:t>
      </w:r>
    </w:p>
    <w:p w14:paraId="3C78B2D7" w14:textId="77777777" w:rsidR="000367B1" w:rsidRPr="009154C5" w:rsidRDefault="000367B1" w:rsidP="000367B1">
      <w:pPr>
        <w:autoSpaceDE w:val="0"/>
        <w:autoSpaceDN w:val="0"/>
        <w:adjustRightInd w:val="0"/>
        <w:spacing w:after="0"/>
        <w:jc w:val="both"/>
        <w:rPr>
          <w:rFonts w:cs="Helvetica"/>
          <w:lang w:val="sl-SI"/>
        </w:rPr>
      </w:pPr>
      <w:r w:rsidRPr="009154C5">
        <w:rPr>
          <w:rFonts w:cs="Helvetica"/>
          <w:lang w:val="sl-SI"/>
        </w:rPr>
        <w:t>-</w:t>
      </w:r>
      <w:r w:rsidRPr="009154C5">
        <w:rPr>
          <w:rFonts w:cs="Helvetica"/>
          <w:szCs w:val="20"/>
          <w:lang w:val="sl-SI"/>
        </w:rPr>
        <w:t xml:space="preserve"> DV 110 kV Laško </w:t>
      </w:r>
      <w:r w:rsidRPr="009154C5">
        <w:rPr>
          <w:rFonts w:cs="Helvetica"/>
          <w:lang w:val="sl-SI"/>
        </w:rPr>
        <w:t>– Trbovlje,</w:t>
      </w:r>
    </w:p>
    <w:p w14:paraId="7D71C7A1" w14:textId="77777777" w:rsidR="000367B1" w:rsidRPr="009154C5" w:rsidRDefault="000367B1" w:rsidP="000367B1">
      <w:pPr>
        <w:autoSpaceDE w:val="0"/>
        <w:autoSpaceDN w:val="0"/>
        <w:adjustRightInd w:val="0"/>
        <w:spacing w:after="0"/>
        <w:jc w:val="both"/>
        <w:rPr>
          <w:rFonts w:cs="Helvetica"/>
          <w:lang w:val="sl-SI"/>
        </w:rPr>
      </w:pPr>
      <w:r w:rsidRPr="009154C5">
        <w:rPr>
          <w:rFonts w:cs="Helvetica"/>
          <w:lang w:val="sl-SI"/>
        </w:rPr>
        <w:t>-</w:t>
      </w:r>
      <w:r w:rsidRPr="009154C5">
        <w:rPr>
          <w:rFonts w:cs="Helvetica"/>
          <w:szCs w:val="20"/>
          <w:lang w:val="sl-SI"/>
        </w:rPr>
        <w:t xml:space="preserve"> DV 110 kV Trbovlje </w:t>
      </w:r>
      <w:r w:rsidRPr="009154C5">
        <w:rPr>
          <w:rFonts w:cs="Helvetica"/>
          <w:lang w:val="sl-SI"/>
        </w:rPr>
        <w:t>– Radeče,</w:t>
      </w:r>
    </w:p>
    <w:p w14:paraId="1104706A" w14:textId="77777777" w:rsidR="000367B1" w:rsidRPr="009154C5" w:rsidRDefault="000367B1" w:rsidP="000367B1">
      <w:pPr>
        <w:autoSpaceDE w:val="0"/>
        <w:autoSpaceDN w:val="0"/>
        <w:adjustRightInd w:val="0"/>
        <w:spacing w:after="0"/>
        <w:jc w:val="both"/>
        <w:rPr>
          <w:rFonts w:cs="Helvetica"/>
          <w:szCs w:val="20"/>
          <w:lang w:val="sl-SI"/>
        </w:rPr>
      </w:pPr>
      <w:r w:rsidRPr="009154C5">
        <w:rPr>
          <w:rFonts w:cs="Times-Bold"/>
          <w:b/>
          <w:bCs/>
          <w:szCs w:val="20"/>
          <w:lang w:val="sl-SI"/>
        </w:rPr>
        <w:lastRenderedPageBreak/>
        <w:t xml:space="preserve">- </w:t>
      </w:r>
      <w:r w:rsidRPr="009154C5">
        <w:rPr>
          <w:rFonts w:cs="Helvetica"/>
          <w:szCs w:val="20"/>
          <w:lang w:val="sl-SI"/>
        </w:rPr>
        <w:t xml:space="preserve">DV 110 kV Trbovlje </w:t>
      </w:r>
      <w:r w:rsidRPr="009154C5">
        <w:rPr>
          <w:rFonts w:cs="Helvetica"/>
          <w:lang w:val="sl-SI"/>
        </w:rPr>
        <w:t>– Brestanica</w:t>
      </w:r>
      <w:r w:rsidRPr="009154C5">
        <w:rPr>
          <w:rFonts w:cs="Helvetica"/>
          <w:szCs w:val="20"/>
          <w:lang w:val="sl-SI"/>
        </w:rPr>
        <w:t>, z objektom RTP 110/35 kV Trbovlje.</w:t>
      </w:r>
    </w:p>
    <w:p w14:paraId="72594EF9" w14:textId="77777777" w:rsidR="000367B1" w:rsidRPr="009154C5" w:rsidRDefault="000367B1" w:rsidP="000367B1">
      <w:pPr>
        <w:autoSpaceDE w:val="0"/>
        <w:autoSpaceDN w:val="0"/>
        <w:adjustRightInd w:val="0"/>
        <w:spacing w:after="0"/>
        <w:jc w:val="both"/>
        <w:rPr>
          <w:highlight w:val="yellow"/>
          <w:lang w:val="sl-SI"/>
        </w:rPr>
      </w:pPr>
    </w:p>
    <w:p w14:paraId="673796B3" w14:textId="77777777" w:rsidR="000367B1" w:rsidRPr="009154C5" w:rsidRDefault="000367B1" w:rsidP="000367B1">
      <w:pPr>
        <w:spacing w:after="0"/>
        <w:jc w:val="both"/>
        <w:rPr>
          <w:lang w:val="sl-SI"/>
        </w:rPr>
      </w:pPr>
      <w:r w:rsidRPr="009154C5">
        <w:rPr>
          <w:lang w:val="sl-SI"/>
        </w:rPr>
        <w:t>Na področju občine Trbovlje sta v območju distribucijske enote Trbovlje dve nadzorništvi, Trbovlje in Hrast</w:t>
      </w:r>
      <w:r>
        <w:rPr>
          <w:lang w:val="sl-SI"/>
        </w:rPr>
        <w:t xml:space="preserve">nik. </w:t>
      </w:r>
      <w:r w:rsidRPr="009154C5">
        <w:rPr>
          <w:lang w:val="sl-SI"/>
        </w:rPr>
        <w:t xml:space="preserve">Večji del elektroenergetskega omrežja, ki se nahaja na področju občine Trbovlje, vzdržuje nadzorništvo Trbovlje. </w:t>
      </w:r>
    </w:p>
    <w:p w14:paraId="5A9D2EC3" w14:textId="77777777" w:rsidR="000367B1" w:rsidRPr="00516D47" w:rsidRDefault="000367B1" w:rsidP="000367B1">
      <w:pPr>
        <w:spacing w:after="0"/>
        <w:jc w:val="both"/>
        <w:rPr>
          <w:highlight w:val="yellow"/>
          <w:lang w:val="sl-SI"/>
        </w:rPr>
      </w:pPr>
    </w:p>
    <w:p w14:paraId="5B17D198" w14:textId="77777777" w:rsidR="00AE6C39" w:rsidRDefault="000367B1" w:rsidP="000367B1">
      <w:pPr>
        <w:spacing w:after="0"/>
        <w:jc w:val="both"/>
        <w:rPr>
          <w:rFonts w:cs="Helvetica"/>
          <w:lang w:val="sl-SI"/>
        </w:rPr>
      </w:pPr>
      <w:r w:rsidRPr="009154C5">
        <w:rPr>
          <w:rFonts w:cs="Helvetica"/>
          <w:lang w:val="sl-SI"/>
        </w:rPr>
        <w:t>V občini se nahajata obstoječi prenosni plinovod z oznako R25A (od M 2 v 73 + 171 – MRP Hrastnik) in obstoječi prenosni plinovod z oznako P254A; od R25A v 15 + 776 – MRP Trbovlje. Prek območja občine Trbovlje vzporedno z obstoječim prenosnim plinovodom R25A (Dn 100 50bar) poteka tudi načrtovani prenosni plinovod R25A/1 (Dn 400 70bar), Trojane – Hrastnik, za katerega je sprejeta uredba o državnem prostorskem načrtu za prenosni plinovod R25A/1 na odseku Trojane – Hrastnik.</w:t>
      </w:r>
      <w:r w:rsidRPr="009154C5">
        <w:rPr>
          <w:rStyle w:val="Sprotnaopomba-sklic"/>
          <w:rFonts w:cs="Helvetica"/>
          <w:lang w:val="sl-SI"/>
        </w:rPr>
        <w:footnoteReference w:id="36"/>
      </w:r>
    </w:p>
    <w:p w14:paraId="3BD09D7E" w14:textId="77777777" w:rsidR="00420FB3" w:rsidRPr="00516D47" w:rsidRDefault="00420FB3" w:rsidP="000367B1">
      <w:pPr>
        <w:spacing w:after="0"/>
        <w:jc w:val="both"/>
        <w:rPr>
          <w:rFonts w:cs="Helvetica"/>
          <w:lang w:val="sl-SI"/>
        </w:rPr>
      </w:pPr>
    </w:p>
    <w:p w14:paraId="4D36CC7B" w14:textId="67A0A9F4" w:rsidR="00FF0DA0" w:rsidRPr="0025450C" w:rsidRDefault="006944E1" w:rsidP="000367B1">
      <w:pPr>
        <w:pStyle w:val="Napis"/>
        <w:jc w:val="center"/>
        <w:rPr>
          <w:sz w:val="20"/>
          <w:szCs w:val="20"/>
          <w:bdr w:val="none" w:sz="0" w:space="0" w:color="auto" w:frame="1"/>
          <w:shd w:val="clear" w:color="auto" w:fill="FFFFFF"/>
        </w:rPr>
      </w:pPr>
      <w:bookmarkStart w:id="98" w:name="_Toc501709636"/>
      <w:r w:rsidRPr="0025450C">
        <w:rPr>
          <w:sz w:val="20"/>
          <w:szCs w:val="20"/>
        </w:rPr>
        <w:t xml:space="preserve">Slika </w:t>
      </w:r>
      <w:r w:rsidR="00CF390A" w:rsidRPr="0025450C">
        <w:rPr>
          <w:sz w:val="20"/>
          <w:szCs w:val="20"/>
        </w:rPr>
        <w:fldChar w:fldCharType="begin"/>
      </w:r>
      <w:r w:rsidRPr="0025450C">
        <w:rPr>
          <w:sz w:val="20"/>
          <w:szCs w:val="20"/>
        </w:rPr>
        <w:instrText xml:space="preserve"> SEQ Slika \* ARABIC </w:instrText>
      </w:r>
      <w:r w:rsidR="00CF390A" w:rsidRPr="0025450C">
        <w:rPr>
          <w:sz w:val="20"/>
          <w:szCs w:val="20"/>
        </w:rPr>
        <w:fldChar w:fldCharType="separate"/>
      </w:r>
      <w:r w:rsidR="00846BEC">
        <w:rPr>
          <w:noProof/>
          <w:sz w:val="20"/>
          <w:szCs w:val="20"/>
        </w:rPr>
        <w:t>6</w:t>
      </w:r>
      <w:r w:rsidR="00CF390A" w:rsidRPr="0025450C">
        <w:rPr>
          <w:sz w:val="20"/>
          <w:szCs w:val="20"/>
        </w:rPr>
        <w:fldChar w:fldCharType="end"/>
      </w:r>
      <w:r w:rsidRPr="0025450C">
        <w:rPr>
          <w:sz w:val="20"/>
          <w:szCs w:val="20"/>
        </w:rPr>
        <w:t xml:space="preserve">: Energetska infrastruktura občine </w:t>
      </w:r>
      <w:r w:rsidR="002152DB">
        <w:rPr>
          <w:sz w:val="20"/>
          <w:szCs w:val="20"/>
        </w:rPr>
        <w:t>Trbovlje</w:t>
      </w:r>
      <w:bookmarkEnd w:id="98"/>
    </w:p>
    <w:p w14:paraId="4A4F5F21" w14:textId="77777777" w:rsidR="00FF0DA0" w:rsidRPr="0025450C" w:rsidRDefault="007174C9" w:rsidP="000367B1">
      <w:pPr>
        <w:spacing w:after="0" w:line="240" w:lineRule="auto"/>
        <w:jc w:val="center"/>
        <w:rPr>
          <w:sz w:val="20"/>
          <w:szCs w:val="20"/>
          <w:bdr w:val="none" w:sz="0" w:space="0" w:color="auto" w:frame="1"/>
          <w:shd w:val="clear" w:color="auto" w:fill="FFFFFF"/>
          <w:lang w:val="sl-SI"/>
        </w:rPr>
      </w:pPr>
      <w:r>
        <w:rPr>
          <w:noProof/>
          <w:sz w:val="20"/>
          <w:szCs w:val="20"/>
          <w:bdr w:val="none" w:sz="0" w:space="0" w:color="auto" w:frame="1"/>
          <w:shd w:val="clear" w:color="auto" w:fill="FFFFFF"/>
          <w:lang w:val="sl-SI" w:eastAsia="sl-SI"/>
        </w:rPr>
        <w:drawing>
          <wp:inline distT="0" distB="0" distL="0" distR="0" wp14:anchorId="184BFEF7" wp14:editId="368112C9">
            <wp:extent cx="4895850" cy="5096424"/>
            <wp:effectExtent l="1905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4898961" cy="5099663"/>
                    </a:xfrm>
                    <a:prstGeom prst="rect">
                      <a:avLst/>
                    </a:prstGeom>
                    <a:noFill/>
                    <a:ln w="9525">
                      <a:noFill/>
                      <a:miter lim="800000"/>
                      <a:headEnd/>
                      <a:tailEnd/>
                    </a:ln>
                  </pic:spPr>
                </pic:pic>
              </a:graphicData>
            </a:graphic>
          </wp:inline>
        </w:drawing>
      </w:r>
    </w:p>
    <w:p w14:paraId="620143A9" w14:textId="77777777" w:rsidR="00FF0DA0" w:rsidRPr="0025450C" w:rsidRDefault="00FF0DA0" w:rsidP="000367B1">
      <w:pPr>
        <w:spacing w:after="0" w:line="240" w:lineRule="auto"/>
        <w:jc w:val="center"/>
        <w:rPr>
          <w:sz w:val="20"/>
          <w:szCs w:val="20"/>
          <w:bdr w:val="none" w:sz="0" w:space="0" w:color="auto" w:frame="1"/>
          <w:shd w:val="clear" w:color="auto" w:fill="FFFFFF"/>
          <w:lang w:val="sl-SI"/>
        </w:rPr>
      </w:pPr>
      <w:r w:rsidRPr="0025450C">
        <w:rPr>
          <w:sz w:val="20"/>
          <w:szCs w:val="20"/>
          <w:bdr w:val="none" w:sz="0" w:space="0" w:color="auto" w:frame="1"/>
          <w:shd w:val="clear" w:color="auto" w:fill="FFFFFF"/>
          <w:lang w:val="sl-SI"/>
        </w:rPr>
        <w:t xml:space="preserve">Vir: </w:t>
      </w:r>
      <w:r w:rsidR="007174C9">
        <w:rPr>
          <w:sz w:val="20"/>
          <w:szCs w:val="20"/>
          <w:bdr w:val="none" w:sz="0" w:space="0" w:color="auto" w:frame="1"/>
          <w:shd w:val="clear" w:color="auto" w:fill="FFFFFF"/>
          <w:lang w:val="sl-SI"/>
        </w:rPr>
        <w:t>Prostorski</w:t>
      </w:r>
      <w:r w:rsidRPr="0025450C">
        <w:rPr>
          <w:sz w:val="20"/>
          <w:szCs w:val="20"/>
          <w:bdr w:val="none" w:sz="0" w:space="0" w:color="auto" w:frame="1"/>
          <w:shd w:val="clear" w:color="auto" w:fill="FFFFFF"/>
          <w:lang w:val="sl-SI"/>
        </w:rPr>
        <w:t xml:space="preserve"> informacijski sistem</w:t>
      </w:r>
      <w:r w:rsidR="000367B1">
        <w:rPr>
          <w:sz w:val="20"/>
          <w:szCs w:val="20"/>
          <w:bdr w:val="none" w:sz="0" w:space="0" w:color="auto" w:frame="1"/>
          <w:shd w:val="clear" w:color="auto" w:fill="FFFFFF"/>
          <w:lang w:val="sl-SI"/>
        </w:rPr>
        <w:t xml:space="preserve"> občin,</w:t>
      </w:r>
      <w:r w:rsidRPr="0025450C">
        <w:rPr>
          <w:sz w:val="20"/>
          <w:szCs w:val="20"/>
          <w:bdr w:val="none" w:sz="0" w:space="0" w:color="auto" w:frame="1"/>
          <w:shd w:val="clear" w:color="auto" w:fill="FFFFFF"/>
          <w:lang w:val="sl-SI"/>
        </w:rPr>
        <w:t xml:space="preserve"> občin</w:t>
      </w:r>
      <w:r w:rsidR="000367B1">
        <w:rPr>
          <w:sz w:val="20"/>
          <w:szCs w:val="20"/>
          <w:bdr w:val="none" w:sz="0" w:space="0" w:color="auto" w:frame="1"/>
          <w:shd w:val="clear" w:color="auto" w:fill="FFFFFF"/>
          <w:lang w:val="sl-SI"/>
        </w:rPr>
        <w:t>a</w:t>
      </w:r>
      <w:r w:rsidRPr="0025450C">
        <w:rPr>
          <w:sz w:val="20"/>
          <w:szCs w:val="20"/>
          <w:bdr w:val="none" w:sz="0" w:space="0" w:color="auto" w:frame="1"/>
          <w:shd w:val="clear" w:color="auto" w:fill="FFFFFF"/>
          <w:lang w:val="sl-SI"/>
        </w:rPr>
        <w:t xml:space="preserve"> </w:t>
      </w:r>
      <w:r w:rsidR="00D924E6">
        <w:rPr>
          <w:sz w:val="20"/>
          <w:szCs w:val="20"/>
          <w:bdr w:val="none" w:sz="0" w:space="0" w:color="auto" w:frame="1"/>
          <w:shd w:val="clear" w:color="auto" w:fill="FFFFFF"/>
          <w:lang w:val="sl-SI"/>
        </w:rPr>
        <w:t>Trbovlje</w:t>
      </w:r>
      <w:r w:rsidRPr="0025450C">
        <w:rPr>
          <w:sz w:val="20"/>
          <w:szCs w:val="20"/>
          <w:bdr w:val="none" w:sz="0" w:space="0" w:color="auto" w:frame="1"/>
          <w:shd w:val="clear" w:color="auto" w:fill="FFFFFF"/>
          <w:lang w:val="sl-SI"/>
        </w:rPr>
        <w:t>, 2016.</w:t>
      </w:r>
    </w:p>
    <w:p w14:paraId="658D9FF4" w14:textId="58146762" w:rsidR="005A69BF" w:rsidRDefault="005A69BF">
      <w:pPr>
        <w:rPr>
          <w:b/>
          <w:bCs/>
          <w:lang w:val="sl-SI"/>
        </w:rPr>
      </w:pPr>
      <w:r>
        <w:br w:type="page"/>
      </w:r>
    </w:p>
    <w:p w14:paraId="053E539F" w14:textId="7E6E6F4D" w:rsidR="006944E1" w:rsidRDefault="00FF0DA0" w:rsidP="008B5A52">
      <w:pPr>
        <w:spacing w:after="0"/>
        <w:jc w:val="both"/>
      </w:pPr>
      <w:r w:rsidRPr="002152DB">
        <w:lastRenderedPageBreak/>
        <w:t xml:space="preserve">V spodnji tabeli je prikazana skupna raba energentov ogrevanja in energije porabljene za tehnološke procese na območju občine </w:t>
      </w:r>
      <w:r w:rsidR="002152DB" w:rsidRPr="002152DB">
        <w:t>Trbovlje</w:t>
      </w:r>
      <w:r w:rsidRPr="002152DB">
        <w:t>.</w:t>
      </w:r>
      <w:r w:rsidR="003A33B3" w:rsidRPr="002152DB">
        <w:rPr>
          <w:rStyle w:val="Sprotnaopomba-sklic"/>
        </w:rPr>
        <w:footnoteReference w:id="37"/>
      </w:r>
    </w:p>
    <w:p w14:paraId="6DB0E2A4" w14:textId="77777777" w:rsidR="005A69BF" w:rsidRPr="002152DB" w:rsidRDefault="005A69BF" w:rsidP="008B5A52">
      <w:pPr>
        <w:spacing w:after="0"/>
        <w:jc w:val="both"/>
        <w:rPr>
          <w:sz w:val="20"/>
          <w:szCs w:val="20"/>
        </w:rPr>
      </w:pPr>
    </w:p>
    <w:p w14:paraId="431AB787" w14:textId="385FD5B9" w:rsidR="00FF0DA0" w:rsidRPr="00FF0DA0" w:rsidRDefault="00FF0DA0" w:rsidP="000367B1">
      <w:pPr>
        <w:pStyle w:val="Napis"/>
        <w:spacing w:line="240" w:lineRule="auto"/>
        <w:rPr>
          <w:sz w:val="20"/>
          <w:szCs w:val="20"/>
        </w:rPr>
      </w:pPr>
      <w:bookmarkStart w:id="99" w:name="_Toc503774452"/>
      <w:r w:rsidRPr="00FF0DA0">
        <w:rPr>
          <w:sz w:val="20"/>
          <w:szCs w:val="20"/>
        </w:rPr>
        <w:t xml:space="preserve">Tabela </w:t>
      </w:r>
      <w:r w:rsidR="00CF390A" w:rsidRPr="00FF0DA0">
        <w:rPr>
          <w:sz w:val="20"/>
          <w:szCs w:val="20"/>
        </w:rPr>
        <w:fldChar w:fldCharType="begin"/>
      </w:r>
      <w:r w:rsidRPr="00FF0DA0">
        <w:rPr>
          <w:sz w:val="20"/>
          <w:szCs w:val="20"/>
        </w:rPr>
        <w:instrText xml:space="preserve"> SEQ Tabela \* ARABIC </w:instrText>
      </w:r>
      <w:r w:rsidR="00CF390A" w:rsidRPr="00FF0DA0">
        <w:rPr>
          <w:sz w:val="20"/>
          <w:szCs w:val="20"/>
        </w:rPr>
        <w:fldChar w:fldCharType="separate"/>
      </w:r>
      <w:r w:rsidR="00846BEC">
        <w:rPr>
          <w:noProof/>
          <w:sz w:val="20"/>
          <w:szCs w:val="20"/>
        </w:rPr>
        <w:t>16</w:t>
      </w:r>
      <w:r w:rsidR="00CF390A" w:rsidRPr="00FF0DA0">
        <w:rPr>
          <w:sz w:val="20"/>
          <w:szCs w:val="20"/>
        </w:rPr>
        <w:fldChar w:fldCharType="end"/>
      </w:r>
      <w:r>
        <w:rPr>
          <w:sz w:val="20"/>
          <w:szCs w:val="20"/>
        </w:rPr>
        <w:t xml:space="preserve">: Raba </w:t>
      </w:r>
      <w:r w:rsidR="00D7125A">
        <w:rPr>
          <w:sz w:val="20"/>
          <w:szCs w:val="20"/>
        </w:rPr>
        <w:t xml:space="preserve">energentov ogrevanja in toplotne energije v </w:t>
      </w:r>
      <w:r>
        <w:rPr>
          <w:sz w:val="20"/>
          <w:szCs w:val="20"/>
        </w:rPr>
        <w:t xml:space="preserve">občini </w:t>
      </w:r>
      <w:r w:rsidR="00C86F73">
        <w:rPr>
          <w:sz w:val="20"/>
          <w:szCs w:val="20"/>
        </w:rPr>
        <w:t>Trbovlje</w:t>
      </w:r>
      <w:r>
        <w:rPr>
          <w:sz w:val="20"/>
          <w:szCs w:val="20"/>
        </w:rPr>
        <w:t xml:space="preserve"> 201</w:t>
      </w:r>
      <w:r w:rsidR="00D7125A">
        <w:rPr>
          <w:sz w:val="20"/>
          <w:szCs w:val="20"/>
        </w:rPr>
        <w:t>0</w:t>
      </w:r>
      <w:bookmarkEnd w:id="99"/>
    </w:p>
    <w:bookmarkEnd w:id="96"/>
    <w:p w14:paraId="72FF9BCB" w14:textId="77777777" w:rsidR="00C77825" w:rsidRDefault="00D7125A" w:rsidP="00FF0DA0">
      <w:pPr>
        <w:spacing w:after="0"/>
        <w:rPr>
          <w:highlight w:val="yellow"/>
          <w:lang w:val="sl-SI"/>
        </w:rPr>
      </w:pPr>
      <w:r>
        <w:rPr>
          <w:noProof/>
          <w:lang w:val="sl-SI" w:eastAsia="sl-SI"/>
        </w:rPr>
        <w:drawing>
          <wp:inline distT="0" distB="0" distL="0" distR="0" wp14:anchorId="10BA86AF" wp14:editId="5ECD9CFF">
            <wp:extent cx="5759450" cy="1226550"/>
            <wp:effectExtent l="19050" t="19050" r="12700" b="1206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759450" cy="1226550"/>
                    </a:xfrm>
                    <a:prstGeom prst="rect">
                      <a:avLst/>
                    </a:prstGeom>
                    <a:noFill/>
                    <a:ln w="9525">
                      <a:solidFill>
                        <a:schemeClr val="bg1">
                          <a:lumMod val="95000"/>
                        </a:schemeClr>
                      </a:solidFill>
                      <a:miter lim="800000"/>
                      <a:headEnd/>
                      <a:tailEnd/>
                    </a:ln>
                  </pic:spPr>
                </pic:pic>
              </a:graphicData>
            </a:graphic>
          </wp:inline>
        </w:drawing>
      </w:r>
    </w:p>
    <w:p w14:paraId="5308AE36" w14:textId="77777777" w:rsidR="00FF0DA0" w:rsidRPr="00FF0DA0" w:rsidRDefault="00FF0DA0" w:rsidP="000367B1">
      <w:pPr>
        <w:spacing w:after="0" w:line="240" w:lineRule="auto"/>
        <w:rPr>
          <w:sz w:val="20"/>
          <w:szCs w:val="20"/>
          <w:lang w:val="sl-SI"/>
        </w:rPr>
      </w:pPr>
      <w:r w:rsidRPr="00FF0DA0">
        <w:rPr>
          <w:sz w:val="20"/>
          <w:szCs w:val="20"/>
          <w:lang w:val="sl-SI"/>
        </w:rPr>
        <w:t xml:space="preserve">Vir: </w:t>
      </w:r>
      <w:r>
        <w:rPr>
          <w:sz w:val="20"/>
          <w:szCs w:val="20"/>
          <w:lang w:val="sl-SI"/>
        </w:rPr>
        <w:t xml:space="preserve">Lokalni energetski koncept občine </w:t>
      </w:r>
      <w:r w:rsidR="00C86F73">
        <w:rPr>
          <w:sz w:val="20"/>
          <w:szCs w:val="20"/>
          <w:lang w:val="sl-SI"/>
        </w:rPr>
        <w:t>Trbovlje</w:t>
      </w:r>
      <w:r>
        <w:rPr>
          <w:sz w:val="20"/>
          <w:szCs w:val="20"/>
          <w:lang w:val="sl-SI"/>
        </w:rPr>
        <w:t xml:space="preserve">- </w:t>
      </w:r>
      <w:r w:rsidR="00C86F73">
        <w:rPr>
          <w:sz w:val="20"/>
          <w:szCs w:val="20"/>
          <w:lang w:val="sl-SI"/>
        </w:rPr>
        <w:t>končno poročilo, 2011</w:t>
      </w:r>
      <w:r>
        <w:rPr>
          <w:sz w:val="20"/>
          <w:szCs w:val="20"/>
          <w:lang w:val="sl-SI"/>
        </w:rPr>
        <w:t>.</w:t>
      </w:r>
    </w:p>
    <w:bookmarkEnd w:id="97"/>
    <w:p w14:paraId="0F102403" w14:textId="77777777" w:rsidR="00BA5A65" w:rsidRPr="00C77825" w:rsidRDefault="00BA5A65" w:rsidP="00FF0DA0">
      <w:pPr>
        <w:pStyle w:val="Napis"/>
        <w:rPr>
          <w:sz w:val="20"/>
          <w:szCs w:val="20"/>
          <w:highlight w:val="yellow"/>
        </w:rPr>
      </w:pPr>
    </w:p>
    <w:p w14:paraId="79424B1F" w14:textId="77777777" w:rsidR="000367B1" w:rsidRPr="009154C5" w:rsidRDefault="000367B1" w:rsidP="000367B1">
      <w:pPr>
        <w:spacing w:after="0"/>
        <w:jc w:val="both"/>
        <w:rPr>
          <w:rFonts w:eastAsia="Times New Roman" w:cs="Arial"/>
          <w:lang w:val="sl-SI" w:eastAsia="sl-SI"/>
        </w:rPr>
      </w:pPr>
      <w:r w:rsidRPr="009154C5">
        <w:rPr>
          <w:rFonts w:eastAsia="Times New Roman" w:cs="Arial"/>
          <w:lang w:val="sl-SI" w:eastAsia="sl-SI"/>
        </w:rPr>
        <w:t>Najštevilčnejši porabnik energije v občini Trbovlje so podjetja. Veliko večino porabljene energije zahteva tehnološki proces v Termoelektrarni Trbovlje d.o.o..</w:t>
      </w:r>
    </w:p>
    <w:p w14:paraId="7F48E1C3" w14:textId="77777777" w:rsidR="004B1F5C" w:rsidRDefault="004B1F5C" w:rsidP="000367B1">
      <w:pPr>
        <w:spacing w:after="0"/>
        <w:jc w:val="both"/>
        <w:rPr>
          <w:lang w:val="sl-SI"/>
        </w:rPr>
      </w:pPr>
    </w:p>
    <w:p w14:paraId="2A09FFA2" w14:textId="77777777" w:rsidR="000367B1" w:rsidRPr="009154C5" w:rsidRDefault="000367B1" w:rsidP="000367B1">
      <w:pPr>
        <w:spacing w:after="0"/>
        <w:jc w:val="both"/>
        <w:rPr>
          <w:lang w:val="sl-SI"/>
        </w:rPr>
      </w:pPr>
      <w:r w:rsidRPr="009154C5">
        <w:rPr>
          <w:lang w:val="sl-SI"/>
        </w:rPr>
        <w:t>Raba električne energije v gospodinjstvih občine predstavlja 33 % celotne rabe. Ostali delež predstavlja raba poslovnih odjemalcev, pri katerih večino energije porabijo industrijski obrati. Majhen del rabe električne energije predstavljata javna razsvetljava, in sicer 2 %.</w:t>
      </w:r>
    </w:p>
    <w:p w14:paraId="5CA0C530" w14:textId="77777777" w:rsidR="000367B1" w:rsidRPr="009154C5" w:rsidRDefault="000367B1" w:rsidP="000367B1">
      <w:pPr>
        <w:spacing w:after="0"/>
        <w:jc w:val="both"/>
        <w:rPr>
          <w:lang w:val="sl-SI"/>
        </w:rPr>
      </w:pPr>
    </w:p>
    <w:p w14:paraId="1EB9AC63" w14:textId="77777777" w:rsidR="000367B1" w:rsidRPr="009154C5" w:rsidRDefault="000367B1" w:rsidP="000367B1">
      <w:pPr>
        <w:spacing w:after="0"/>
        <w:jc w:val="both"/>
        <w:rPr>
          <w:sz w:val="23"/>
          <w:szCs w:val="23"/>
          <w:lang w:val="sl-SI"/>
        </w:rPr>
      </w:pPr>
      <w:r w:rsidRPr="009154C5">
        <w:rPr>
          <w:sz w:val="23"/>
          <w:szCs w:val="23"/>
          <w:lang w:val="sl-SI"/>
        </w:rPr>
        <w:t>Iz centralne kotlovnice Polaj se preko toplovodnega omrežja ogrevajo objekti v širšem območju centra mesta Trbovlje.</w:t>
      </w:r>
    </w:p>
    <w:p w14:paraId="541725A9" w14:textId="77777777" w:rsidR="000367B1" w:rsidRPr="009154C5" w:rsidRDefault="000367B1" w:rsidP="000367B1">
      <w:pPr>
        <w:spacing w:after="0" w:line="264" w:lineRule="auto"/>
        <w:jc w:val="both"/>
        <w:rPr>
          <w:lang w:val="sl-SI"/>
        </w:rPr>
      </w:pPr>
    </w:p>
    <w:p w14:paraId="170C9A1E" w14:textId="77777777" w:rsidR="000367B1" w:rsidRPr="009154C5" w:rsidRDefault="000367B1" w:rsidP="000367B1">
      <w:pPr>
        <w:spacing w:after="0" w:line="264" w:lineRule="auto"/>
        <w:jc w:val="both"/>
        <w:rPr>
          <w:lang w:val="sl-SI"/>
        </w:rPr>
      </w:pPr>
      <w:r w:rsidRPr="009154C5">
        <w:rPr>
          <w:lang w:val="sl-SI"/>
        </w:rPr>
        <w:t>Plinovodno omrežje je skozi občino speljano v južnem, redkeje naseljenem predelu (črna črta na sliki). Na omrežje je priklopljena le centralna kotlovnica iz katere se preko toplovoda ogreva širše območje centra mesta Trbovlje (rumena črta na sliki).</w:t>
      </w:r>
      <w:r w:rsidRPr="009154C5">
        <w:rPr>
          <w:rStyle w:val="Sprotnaopomba-sklic"/>
          <w:lang w:val="sl-SI"/>
        </w:rPr>
        <w:footnoteReference w:id="38"/>
      </w:r>
    </w:p>
    <w:p w14:paraId="59811C95" w14:textId="62B9C8D7" w:rsidR="005A69BF" w:rsidRDefault="005A69BF">
      <w:pPr>
        <w:rPr>
          <w:b/>
          <w:bCs/>
          <w:sz w:val="20"/>
          <w:szCs w:val="20"/>
          <w:lang w:val="sl-SI"/>
        </w:rPr>
      </w:pPr>
      <w:r>
        <w:rPr>
          <w:sz w:val="20"/>
          <w:szCs w:val="20"/>
        </w:rPr>
        <w:br w:type="page"/>
      </w:r>
    </w:p>
    <w:p w14:paraId="493255FF" w14:textId="7CE7C793" w:rsidR="003A33B3" w:rsidRPr="003A33B3" w:rsidRDefault="0081080E" w:rsidP="000367B1">
      <w:pPr>
        <w:pStyle w:val="Napis"/>
        <w:spacing w:line="240" w:lineRule="auto"/>
        <w:jc w:val="center"/>
        <w:rPr>
          <w:sz w:val="20"/>
          <w:szCs w:val="20"/>
        </w:rPr>
      </w:pPr>
      <w:bookmarkStart w:id="100" w:name="_Toc501709637"/>
      <w:r>
        <w:rPr>
          <w:sz w:val="20"/>
          <w:szCs w:val="20"/>
        </w:rPr>
        <w:lastRenderedPageBreak/>
        <w:t>S</w:t>
      </w:r>
      <w:r w:rsidR="003A33B3" w:rsidRPr="003A33B3">
        <w:rPr>
          <w:sz w:val="20"/>
          <w:szCs w:val="20"/>
        </w:rPr>
        <w:t xml:space="preserve">lika </w:t>
      </w:r>
      <w:r w:rsidR="00CF390A" w:rsidRPr="003A33B3">
        <w:rPr>
          <w:sz w:val="20"/>
          <w:szCs w:val="20"/>
        </w:rPr>
        <w:fldChar w:fldCharType="begin"/>
      </w:r>
      <w:r w:rsidR="003A33B3" w:rsidRPr="003A33B3">
        <w:rPr>
          <w:sz w:val="20"/>
          <w:szCs w:val="20"/>
        </w:rPr>
        <w:instrText xml:space="preserve"> SEQ Slika \* ARABIC </w:instrText>
      </w:r>
      <w:r w:rsidR="00CF390A" w:rsidRPr="003A33B3">
        <w:rPr>
          <w:sz w:val="20"/>
          <w:szCs w:val="20"/>
        </w:rPr>
        <w:fldChar w:fldCharType="separate"/>
      </w:r>
      <w:r w:rsidR="00846BEC">
        <w:rPr>
          <w:noProof/>
          <w:sz w:val="20"/>
          <w:szCs w:val="20"/>
        </w:rPr>
        <w:t>7</w:t>
      </w:r>
      <w:r w:rsidR="00CF390A" w:rsidRPr="003A33B3">
        <w:rPr>
          <w:sz w:val="20"/>
          <w:szCs w:val="20"/>
        </w:rPr>
        <w:fldChar w:fldCharType="end"/>
      </w:r>
      <w:r w:rsidR="003A33B3" w:rsidRPr="003A33B3">
        <w:rPr>
          <w:sz w:val="20"/>
          <w:szCs w:val="20"/>
        </w:rPr>
        <w:t xml:space="preserve">: </w:t>
      </w:r>
      <w:r w:rsidR="003A33B3" w:rsidRPr="003A33B3">
        <w:rPr>
          <w:rFonts w:cs="Arial"/>
          <w:color w:val="000000"/>
          <w:sz w:val="20"/>
          <w:szCs w:val="20"/>
        </w:rPr>
        <w:t>Trasa plinovoda</w:t>
      </w:r>
      <w:r w:rsidR="002152DB">
        <w:rPr>
          <w:rFonts w:cs="Arial"/>
          <w:color w:val="000000"/>
          <w:sz w:val="20"/>
          <w:szCs w:val="20"/>
        </w:rPr>
        <w:t xml:space="preserve"> in toplovoda</w:t>
      </w:r>
      <w:r w:rsidR="003A33B3" w:rsidRPr="003A33B3">
        <w:rPr>
          <w:rFonts w:cs="Arial"/>
          <w:color w:val="000000"/>
          <w:sz w:val="20"/>
          <w:szCs w:val="20"/>
        </w:rPr>
        <w:t xml:space="preserve"> v občini </w:t>
      </w:r>
      <w:r w:rsidR="002152DB">
        <w:rPr>
          <w:rFonts w:cs="Arial"/>
          <w:color w:val="000000"/>
          <w:sz w:val="20"/>
          <w:szCs w:val="20"/>
        </w:rPr>
        <w:t>Trbovlje</w:t>
      </w:r>
      <w:bookmarkEnd w:id="100"/>
    </w:p>
    <w:p w14:paraId="2B19F79F" w14:textId="77777777" w:rsidR="003A33B3" w:rsidRDefault="002152DB" w:rsidP="000367B1">
      <w:pPr>
        <w:autoSpaceDE w:val="0"/>
        <w:autoSpaceDN w:val="0"/>
        <w:adjustRightInd w:val="0"/>
        <w:spacing w:after="0" w:line="264" w:lineRule="auto"/>
        <w:jc w:val="center"/>
        <w:rPr>
          <w:rFonts w:eastAsia="Times New Roman" w:cs="Arial"/>
          <w:lang w:val="sl-SI" w:eastAsia="sl-SI"/>
        </w:rPr>
      </w:pPr>
      <w:r>
        <w:rPr>
          <w:rFonts w:eastAsia="Times New Roman" w:cs="Arial"/>
          <w:noProof/>
          <w:lang w:val="sl-SI" w:eastAsia="sl-SI"/>
        </w:rPr>
        <w:drawing>
          <wp:inline distT="0" distB="0" distL="0" distR="0" wp14:anchorId="110CD009" wp14:editId="3395A43D">
            <wp:extent cx="3371850" cy="3654561"/>
            <wp:effectExtent l="19050" t="0" r="0" b="0"/>
            <wp:docPr id="12"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3371850" cy="3654561"/>
                    </a:xfrm>
                    <a:prstGeom prst="rect">
                      <a:avLst/>
                    </a:prstGeom>
                    <a:noFill/>
                    <a:ln w="9525">
                      <a:noFill/>
                      <a:miter lim="800000"/>
                      <a:headEnd/>
                      <a:tailEnd/>
                    </a:ln>
                  </pic:spPr>
                </pic:pic>
              </a:graphicData>
            </a:graphic>
          </wp:inline>
        </w:drawing>
      </w:r>
    </w:p>
    <w:p w14:paraId="1E3D5C64" w14:textId="77777777" w:rsidR="003A33B3" w:rsidRDefault="003A33B3" w:rsidP="000367B1">
      <w:pPr>
        <w:spacing w:after="0" w:line="240" w:lineRule="auto"/>
        <w:jc w:val="center"/>
        <w:rPr>
          <w:sz w:val="20"/>
          <w:szCs w:val="20"/>
          <w:lang w:val="sl-SI"/>
        </w:rPr>
      </w:pPr>
      <w:r w:rsidRPr="00FF0DA0">
        <w:rPr>
          <w:sz w:val="20"/>
          <w:szCs w:val="20"/>
          <w:lang w:val="sl-SI"/>
        </w:rPr>
        <w:t xml:space="preserve">Vir: </w:t>
      </w:r>
      <w:r>
        <w:rPr>
          <w:sz w:val="20"/>
          <w:szCs w:val="20"/>
          <w:lang w:val="sl-SI"/>
        </w:rPr>
        <w:t xml:space="preserve">Lokalni energetski koncept občine </w:t>
      </w:r>
      <w:r w:rsidR="002152DB">
        <w:rPr>
          <w:sz w:val="20"/>
          <w:szCs w:val="20"/>
          <w:lang w:val="sl-SI"/>
        </w:rPr>
        <w:t>Trbovlje</w:t>
      </w:r>
      <w:r w:rsidR="00A6113A">
        <w:rPr>
          <w:sz w:val="20"/>
          <w:szCs w:val="20"/>
          <w:lang w:val="sl-SI"/>
        </w:rPr>
        <w:t xml:space="preserve"> </w:t>
      </w:r>
      <w:r w:rsidR="002152DB">
        <w:rPr>
          <w:sz w:val="20"/>
          <w:szCs w:val="20"/>
          <w:lang w:val="sl-SI"/>
        </w:rPr>
        <w:t>–</w:t>
      </w:r>
      <w:r>
        <w:rPr>
          <w:sz w:val="20"/>
          <w:szCs w:val="20"/>
          <w:lang w:val="sl-SI"/>
        </w:rPr>
        <w:t xml:space="preserve"> </w:t>
      </w:r>
      <w:r w:rsidR="002152DB">
        <w:rPr>
          <w:sz w:val="20"/>
          <w:szCs w:val="20"/>
          <w:lang w:val="sl-SI"/>
        </w:rPr>
        <w:t>končno poročilo, 2011</w:t>
      </w:r>
      <w:r>
        <w:rPr>
          <w:sz w:val="20"/>
          <w:szCs w:val="20"/>
          <w:lang w:val="sl-SI"/>
        </w:rPr>
        <w:t>.</w:t>
      </w:r>
    </w:p>
    <w:p w14:paraId="330E22B3" w14:textId="77777777" w:rsidR="00F84D93" w:rsidRPr="00F84D93" w:rsidRDefault="00676D7C" w:rsidP="00516D47">
      <w:pPr>
        <w:pStyle w:val="Naslov2"/>
      </w:pPr>
      <w:bookmarkStart w:id="101" w:name="_Toc501709614"/>
      <w:r>
        <w:t>Načrtovane investicije v javno infrastrukturo in lokacije razvojnih projektov</w:t>
      </w:r>
      <w:bookmarkEnd w:id="101"/>
    </w:p>
    <w:p w14:paraId="3C6F858F" w14:textId="3FE9AEFD" w:rsidR="004073EF" w:rsidRPr="006944E1" w:rsidRDefault="006944E1" w:rsidP="00516D47">
      <w:pPr>
        <w:pStyle w:val="Napis"/>
        <w:spacing w:line="240" w:lineRule="auto"/>
        <w:rPr>
          <w:rFonts w:cs="Times New Roman"/>
          <w:sz w:val="20"/>
          <w:szCs w:val="20"/>
        </w:rPr>
      </w:pPr>
      <w:bookmarkStart w:id="102" w:name="_Toc503774453"/>
      <w:r w:rsidRPr="000F03AA">
        <w:rPr>
          <w:sz w:val="20"/>
          <w:szCs w:val="20"/>
        </w:rPr>
        <w:t xml:space="preserve">Tabela </w:t>
      </w:r>
      <w:r w:rsidR="00CF390A" w:rsidRPr="000F03AA">
        <w:rPr>
          <w:sz w:val="20"/>
          <w:szCs w:val="20"/>
        </w:rPr>
        <w:fldChar w:fldCharType="begin"/>
      </w:r>
      <w:r w:rsidRPr="000F03AA">
        <w:rPr>
          <w:sz w:val="20"/>
          <w:szCs w:val="20"/>
        </w:rPr>
        <w:instrText xml:space="preserve"> SEQ Tabela \* ARABIC </w:instrText>
      </w:r>
      <w:r w:rsidR="00CF390A" w:rsidRPr="000F03AA">
        <w:rPr>
          <w:sz w:val="20"/>
          <w:szCs w:val="20"/>
        </w:rPr>
        <w:fldChar w:fldCharType="separate"/>
      </w:r>
      <w:r w:rsidR="00846BEC">
        <w:rPr>
          <w:noProof/>
          <w:sz w:val="20"/>
          <w:szCs w:val="20"/>
        </w:rPr>
        <w:t>17</w:t>
      </w:r>
      <w:r w:rsidR="00CF390A" w:rsidRPr="000F03AA">
        <w:rPr>
          <w:sz w:val="20"/>
          <w:szCs w:val="20"/>
        </w:rPr>
        <w:fldChar w:fldCharType="end"/>
      </w:r>
      <w:r w:rsidRPr="000F03AA">
        <w:rPr>
          <w:sz w:val="20"/>
          <w:szCs w:val="20"/>
        </w:rPr>
        <w:t>: Načrtovane investicije v javno infrastrukturo in lokacije razvojnih projektov</w:t>
      </w:r>
      <w:bookmarkEnd w:id="102"/>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82"/>
        <w:gridCol w:w="2708"/>
      </w:tblGrid>
      <w:tr w:rsidR="000367B1" w:rsidRPr="009154C5" w14:paraId="369B061C" w14:textId="77777777" w:rsidTr="00D4490C">
        <w:trPr>
          <w:trHeight w:val="531"/>
        </w:trPr>
        <w:tc>
          <w:tcPr>
            <w:tcW w:w="5382" w:type="dxa"/>
            <w:shd w:val="clear" w:color="auto" w:fill="8DB3E2" w:themeFill="text2" w:themeFillTint="66"/>
            <w:vAlign w:val="center"/>
          </w:tcPr>
          <w:p w14:paraId="1D638948" w14:textId="77777777" w:rsidR="000367B1" w:rsidRPr="009154C5" w:rsidRDefault="000367B1" w:rsidP="00BA63F7">
            <w:pPr>
              <w:spacing w:after="0"/>
              <w:rPr>
                <w:b/>
                <w:sz w:val="20"/>
                <w:szCs w:val="20"/>
                <w:lang w:val="sl-SI"/>
              </w:rPr>
            </w:pPr>
            <w:r>
              <w:rPr>
                <w:b/>
                <w:sz w:val="20"/>
                <w:szCs w:val="20"/>
                <w:lang w:val="sl-SI"/>
              </w:rPr>
              <w:t>Načrtovane investicije</w:t>
            </w:r>
          </w:p>
        </w:tc>
        <w:tc>
          <w:tcPr>
            <w:tcW w:w="2708" w:type="dxa"/>
            <w:shd w:val="clear" w:color="auto" w:fill="8DB3E2" w:themeFill="text2" w:themeFillTint="66"/>
            <w:vAlign w:val="center"/>
          </w:tcPr>
          <w:p w14:paraId="0E9649D4" w14:textId="77777777" w:rsidR="000367B1" w:rsidRPr="009154C5" w:rsidRDefault="000367B1" w:rsidP="00BA63F7">
            <w:pPr>
              <w:spacing w:after="0"/>
              <w:jc w:val="center"/>
              <w:rPr>
                <w:b/>
                <w:sz w:val="20"/>
                <w:szCs w:val="20"/>
                <w:lang w:val="sl-SI"/>
              </w:rPr>
            </w:pPr>
            <w:r w:rsidRPr="009154C5">
              <w:rPr>
                <w:b/>
                <w:sz w:val="20"/>
                <w:szCs w:val="20"/>
                <w:lang w:val="sl-SI"/>
              </w:rPr>
              <w:t>Predvideno leto izvedbe</w:t>
            </w:r>
          </w:p>
        </w:tc>
      </w:tr>
      <w:tr w:rsidR="000367B1" w:rsidRPr="009154C5" w14:paraId="4F60A661" w14:textId="77777777" w:rsidTr="00BA63F7">
        <w:trPr>
          <w:trHeight w:val="254"/>
        </w:trPr>
        <w:tc>
          <w:tcPr>
            <w:tcW w:w="5382" w:type="dxa"/>
            <w:shd w:val="clear" w:color="auto" w:fill="B8CCE4" w:themeFill="accent1" w:themeFillTint="66"/>
          </w:tcPr>
          <w:p w14:paraId="74462D92" w14:textId="77777777" w:rsidR="000367B1" w:rsidRPr="009154C5" w:rsidRDefault="000367B1" w:rsidP="00BA63F7">
            <w:pPr>
              <w:spacing w:after="0"/>
              <w:jc w:val="both"/>
              <w:rPr>
                <w:b/>
                <w:sz w:val="20"/>
                <w:szCs w:val="20"/>
                <w:lang w:val="sl-SI"/>
              </w:rPr>
            </w:pPr>
            <w:r w:rsidRPr="009154C5">
              <w:rPr>
                <w:b/>
                <w:sz w:val="20"/>
                <w:szCs w:val="20"/>
                <w:lang w:val="sl-SI"/>
              </w:rPr>
              <w:t>Investicije v cestno infrastrukturo</w:t>
            </w:r>
          </w:p>
        </w:tc>
        <w:tc>
          <w:tcPr>
            <w:tcW w:w="2708" w:type="dxa"/>
            <w:shd w:val="clear" w:color="auto" w:fill="B8CCE4" w:themeFill="accent1" w:themeFillTint="66"/>
          </w:tcPr>
          <w:p w14:paraId="434F2C3B" w14:textId="77777777" w:rsidR="000367B1" w:rsidRPr="009154C5" w:rsidRDefault="000367B1" w:rsidP="00BA63F7">
            <w:pPr>
              <w:spacing w:after="0"/>
              <w:jc w:val="center"/>
              <w:rPr>
                <w:b/>
                <w:sz w:val="20"/>
                <w:szCs w:val="20"/>
                <w:lang w:val="sl-SI"/>
              </w:rPr>
            </w:pPr>
          </w:p>
        </w:tc>
      </w:tr>
      <w:tr w:rsidR="000367B1" w:rsidRPr="009154C5" w14:paraId="53B47B50" w14:textId="77777777" w:rsidTr="00F677D2">
        <w:trPr>
          <w:trHeight w:val="20"/>
        </w:trPr>
        <w:tc>
          <w:tcPr>
            <w:tcW w:w="5382" w:type="dxa"/>
            <w:tcBorders>
              <w:bottom w:val="single" w:sz="6" w:space="0" w:color="auto"/>
            </w:tcBorders>
            <w:shd w:val="clear" w:color="auto" w:fill="auto"/>
          </w:tcPr>
          <w:p w14:paraId="49DBB400" w14:textId="40D16716" w:rsidR="000367B1" w:rsidRPr="009154C5" w:rsidRDefault="000D384A" w:rsidP="00BA63F7">
            <w:pPr>
              <w:pStyle w:val="Default"/>
              <w:spacing w:line="276" w:lineRule="auto"/>
              <w:rPr>
                <w:rFonts w:asciiTheme="minorHAnsi" w:hAnsiTheme="minorHAnsi"/>
                <w:sz w:val="20"/>
                <w:szCs w:val="20"/>
              </w:rPr>
            </w:pPr>
            <w:r>
              <w:rPr>
                <w:rFonts w:asciiTheme="minorHAnsi" w:hAnsiTheme="minorHAnsi"/>
                <w:sz w:val="20"/>
                <w:szCs w:val="20"/>
              </w:rPr>
              <w:t>Rekonstrukcija LC Klek-Čebine, odsek Potoška vas-Šrubar</w:t>
            </w:r>
          </w:p>
        </w:tc>
        <w:tc>
          <w:tcPr>
            <w:tcW w:w="2708" w:type="dxa"/>
            <w:tcBorders>
              <w:bottom w:val="single" w:sz="6" w:space="0" w:color="auto"/>
            </w:tcBorders>
            <w:shd w:val="clear" w:color="auto" w:fill="auto"/>
          </w:tcPr>
          <w:p w14:paraId="0C9538E6" w14:textId="0763AF70" w:rsidR="000367B1" w:rsidRPr="009154C5" w:rsidRDefault="000D384A" w:rsidP="00BA63F7">
            <w:pPr>
              <w:spacing w:after="0"/>
              <w:jc w:val="center"/>
              <w:rPr>
                <w:sz w:val="20"/>
                <w:szCs w:val="20"/>
                <w:lang w:val="sl-SI"/>
              </w:rPr>
            </w:pPr>
            <w:r>
              <w:rPr>
                <w:sz w:val="20"/>
                <w:szCs w:val="20"/>
                <w:lang w:val="sl-SI"/>
              </w:rPr>
              <w:t>2018</w:t>
            </w:r>
          </w:p>
        </w:tc>
      </w:tr>
      <w:tr w:rsidR="000367B1" w:rsidRPr="009154C5" w14:paraId="0AF5C5E0" w14:textId="77777777" w:rsidTr="00F677D2">
        <w:trPr>
          <w:trHeight w:val="20"/>
        </w:trPr>
        <w:tc>
          <w:tcPr>
            <w:tcW w:w="5382" w:type="dxa"/>
            <w:tcBorders>
              <w:bottom w:val="single" w:sz="6" w:space="0" w:color="auto"/>
            </w:tcBorders>
            <w:shd w:val="clear" w:color="auto" w:fill="auto"/>
          </w:tcPr>
          <w:p w14:paraId="4DEB88E6" w14:textId="2A6328D8" w:rsidR="000367B1" w:rsidRPr="009154C5" w:rsidRDefault="000D384A" w:rsidP="00BA63F7">
            <w:pPr>
              <w:pStyle w:val="Default"/>
              <w:spacing w:line="276" w:lineRule="auto"/>
              <w:rPr>
                <w:rFonts w:asciiTheme="minorHAnsi" w:hAnsiTheme="minorHAnsi" w:cs="Helvetica-Bold"/>
                <w:bCs/>
                <w:sz w:val="20"/>
                <w:szCs w:val="20"/>
              </w:rPr>
            </w:pPr>
            <w:r>
              <w:rPr>
                <w:rFonts w:asciiTheme="minorHAnsi" w:hAnsiTheme="minorHAnsi" w:cs="Helvetica-Bold"/>
                <w:bCs/>
                <w:sz w:val="20"/>
                <w:szCs w:val="20"/>
              </w:rPr>
              <w:t>Rekonstrukcija pločnika in ceste R1-221 in R1-223</w:t>
            </w:r>
          </w:p>
        </w:tc>
        <w:tc>
          <w:tcPr>
            <w:tcW w:w="2708" w:type="dxa"/>
            <w:tcBorders>
              <w:bottom w:val="single" w:sz="6" w:space="0" w:color="auto"/>
            </w:tcBorders>
            <w:shd w:val="clear" w:color="auto" w:fill="auto"/>
          </w:tcPr>
          <w:p w14:paraId="5FEFBB6A" w14:textId="502DA63E" w:rsidR="000367B1" w:rsidRPr="009154C5" w:rsidRDefault="000D384A" w:rsidP="00BA63F7">
            <w:pPr>
              <w:spacing w:after="0"/>
              <w:jc w:val="center"/>
              <w:rPr>
                <w:sz w:val="20"/>
                <w:szCs w:val="20"/>
                <w:lang w:val="sl-SI"/>
              </w:rPr>
            </w:pPr>
            <w:r>
              <w:rPr>
                <w:sz w:val="20"/>
                <w:szCs w:val="20"/>
                <w:lang w:val="sl-SI"/>
              </w:rPr>
              <w:t>2018</w:t>
            </w:r>
          </w:p>
        </w:tc>
      </w:tr>
      <w:tr w:rsidR="000367B1" w:rsidRPr="009154C5" w14:paraId="70B9041D" w14:textId="77777777" w:rsidTr="00F677D2">
        <w:trPr>
          <w:trHeight w:val="20"/>
        </w:trPr>
        <w:tc>
          <w:tcPr>
            <w:tcW w:w="5382" w:type="dxa"/>
            <w:tcBorders>
              <w:bottom w:val="single" w:sz="6" w:space="0" w:color="auto"/>
            </w:tcBorders>
            <w:shd w:val="clear" w:color="auto" w:fill="auto"/>
          </w:tcPr>
          <w:p w14:paraId="11B4D93A" w14:textId="15135DE3" w:rsidR="000367B1" w:rsidRPr="009154C5" w:rsidRDefault="000D384A" w:rsidP="00BA63F7">
            <w:pPr>
              <w:pStyle w:val="Default"/>
              <w:spacing w:line="276" w:lineRule="auto"/>
              <w:rPr>
                <w:rFonts w:asciiTheme="minorHAnsi" w:hAnsiTheme="minorHAnsi"/>
                <w:sz w:val="20"/>
                <w:szCs w:val="20"/>
              </w:rPr>
            </w:pPr>
            <w:r>
              <w:rPr>
                <w:rFonts w:asciiTheme="minorHAnsi" w:hAnsiTheme="minorHAnsi"/>
                <w:sz w:val="20"/>
                <w:szCs w:val="20"/>
              </w:rPr>
              <w:t>Krožišče Sušnik</w:t>
            </w:r>
          </w:p>
        </w:tc>
        <w:tc>
          <w:tcPr>
            <w:tcW w:w="2708" w:type="dxa"/>
            <w:tcBorders>
              <w:bottom w:val="single" w:sz="6" w:space="0" w:color="auto"/>
            </w:tcBorders>
            <w:shd w:val="clear" w:color="auto" w:fill="auto"/>
          </w:tcPr>
          <w:p w14:paraId="61FE380C" w14:textId="431FDB2D" w:rsidR="000367B1" w:rsidRPr="009154C5" w:rsidRDefault="000D384A" w:rsidP="00BA63F7">
            <w:pPr>
              <w:spacing w:after="0"/>
              <w:jc w:val="center"/>
              <w:rPr>
                <w:sz w:val="20"/>
                <w:szCs w:val="20"/>
                <w:lang w:val="sl-SI"/>
              </w:rPr>
            </w:pPr>
            <w:r>
              <w:rPr>
                <w:sz w:val="20"/>
                <w:szCs w:val="20"/>
                <w:lang w:val="sl-SI"/>
              </w:rPr>
              <w:t>2018</w:t>
            </w:r>
          </w:p>
        </w:tc>
      </w:tr>
      <w:tr w:rsidR="000367B1" w:rsidRPr="009154C5" w14:paraId="285F0C99" w14:textId="77777777" w:rsidTr="00F677D2">
        <w:trPr>
          <w:trHeight w:val="20"/>
        </w:trPr>
        <w:tc>
          <w:tcPr>
            <w:tcW w:w="5382" w:type="dxa"/>
            <w:tcBorders>
              <w:bottom w:val="single" w:sz="6" w:space="0" w:color="auto"/>
            </w:tcBorders>
            <w:shd w:val="clear" w:color="auto" w:fill="auto"/>
          </w:tcPr>
          <w:p w14:paraId="4DFB6E49" w14:textId="6CDD7071" w:rsidR="000367B1" w:rsidRPr="00F677D2" w:rsidRDefault="000D384A" w:rsidP="00F677D2">
            <w:pPr>
              <w:autoSpaceDE w:val="0"/>
              <w:autoSpaceDN w:val="0"/>
              <w:adjustRightInd w:val="0"/>
              <w:spacing w:after="0" w:line="240" w:lineRule="auto"/>
              <w:rPr>
                <w:rFonts w:cs="Calibri"/>
                <w:sz w:val="20"/>
                <w:szCs w:val="20"/>
              </w:rPr>
            </w:pPr>
            <w:r>
              <w:rPr>
                <w:rFonts w:cs="Calibri"/>
                <w:sz w:val="20"/>
                <w:szCs w:val="20"/>
              </w:rPr>
              <w:t>Rekonstrukcija LC Klek-Čebine-nad Izlakar</w:t>
            </w:r>
          </w:p>
        </w:tc>
        <w:tc>
          <w:tcPr>
            <w:tcW w:w="2708" w:type="dxa"/>
            <w:tcBorders>
              <w:bottom w:val="single" w:sz="6" w:space="0" w:color="auto"/>
            </w:tcBorders>
            <w:shd w:val="clear" w:color="auto" w:fill="auto"/>
          </w:tcPr>
          <w:p w14:paraId="358E1F99" w14:textId="219D81B3" w:rsidR="000367B1" w:rsidRPr="009154C5" w:rsidRDefault="000D384A" w:rsidP="00BA63F7">
            <w:pPr>
              <w:spacing w:after="0"/>
              <w:jc w:val="center"/>
              <w:rPr>
                <w:sz w:val="20"/>
                <w:szCs w:val="20"/>
                <w:lang w:val="sl-SI"/>
              </w:rPr>
            </w:pPr>
            <w:r>
              <w:rPr>
                <w:sz w:val="20"/>
                <w:szCs w:val="20"/>
                <w:lang w:val="sl-SI"/>
              </w:rPr>
              <w:t>2018</w:t>
            </w:r>
          </w:p>
        </w:tc>
      </w:tr>
      <w:tr w:rsidR="000D384A" w:rsidRPr="009154C5" w14:paraId="787356C4" w14:textId="77777777" w:rsidTr="00F677D2">
        <w:trPr>
          <w:trHeight w:val="20"/>
        </w:trPr>
        <w:tc>
          <w:tcPr>
            <w:tcW w:w="5382" w:type="dxa"/>
            <w:tcBorders>
              <w:bottom w:val="single" w:sz="6" w:space="0" w:color="auto"/>
            </w:tcBorders>
            <w:shd w:val="clear" w:color="auto" w:fill="auto"/>
          </w:tcPr>
          <w:p w14:paraId="45986453" w14:textId="78A21260" w:rsidR="000D384A" w:rsidRPr="00F677D2" w:rsidRDefault="000D384A" w:rsidP="00F677D2">
            <w:pPr>
              <w:autoSpaceDE w:val="0"/>
              <w:autoSpaceDN w:val="0"/>
              <w:adjustRightInd w:val="0"/>
              <w:spacing w:after="0" w:line="240" w:lineRule="auto"/>
              <w:rPr>
                <w:rFonts w:cs="Calibri"/>
                <w:sz w:val="20"/>
                <w:szCs w:val="20"/>
              </w:rPr>
            </w:pPr>
            <w:r>
              <w:rPr>
                <w:rFonts w:cs="Calibri"/>
                <w:sz w:val="20"/>
                <w:szCs w:val="20"/>
              </w:rPr>
              <w:t>Rekostrukcija LC Ahac-Drnovšek</w:t>
            </w:r>
          </w:p>
        </w:tc>
        <w:tc>
          <w:tcPr>
            <w:tcW w:w="2708" w:type="dxa"/>
            <w:tcBorders>
              <w:bottom w:val="single" w:sz="6" w:space="0" w:color="auto"/>
            </w:tcBorders>
            <w:shd w:val="clear" w:color="auto" w:fill="auto"/>
          </w:tcPr>
          <w:p w14:paraId="024DA9AF" w14:textId="69A3FAE2" w:rsidR="000D384A" w:rsidRDefault="000D384A" w:rsidP="00BA63F7">
            <w:pPr>
              <w:spacing w:after="0"/>
              <w:jc w:val="center"/>
              <w:rPr>
                <w:sz w:val="20"/>
                <w:szCs w:val="20"/>
                <w:lang w:val="sl-SI"/>
              </w:rPr>
            </w:pPr>
            <w:r>
              <w:rPr>
                <w:sz w:val="20"/>
                <w:szCs w:val="20"/>
                <w:lang w:val="sl-SI"/>
              </w:rPr>
              <w:t>2018</w:t>
            </w:r>
          </w:p>
        </w:tc>
      </w:tr>
    </w:tbl>
    <w:p w14:paraId="3114260E" w14:textId="00E26124" w:rsidR="004073EF" w:rsidRPr="00E061E5" w:rsidRDefault="004073EF" w:rsidP="00516D47">
      <w:pPr>
        <w:autoSpaceDE w:val="0"/>
        <w:autoSpaceDN w:val="0"/>
        <w:adjustRightInd w:val="0"/>
        <w:spacing w:after="0" w:line="240" w:lineRule="auto"/>
        <w:jc w:val="both"/>
        <w:rPr>
          <w:rFonts w:cs="Times New Roman"/>
          <w:color w:val="000000"/>
          <w:sz w:val="20"/>
          <w:szCs w:val="20"/>
          <w:highlight w:val="yellow"/>
          <w:lang w:val="sl-SI"/>
        </w:rPr>
      </w:pPr>
      <w:r w:rsidRPr="00333C4A">
        <w:rPr>
          <w:rFonts w:cs="Times New Roman"/>
          <w:color w:val="000000"/>
          <w:sz w:val="20"/>
          <w:szCs w:val="20"/>
          <w:lang w:val="sl-SI"/>
        </w:rPr>
        <w:t xml:space="preserve">Vir: </w:t>
      </w:r>
      <w:r w:rsidR="00846BEC">
        <w:rPr>
          <w:rFonts w:cs="Times New Roman"/>
          <w:color w:val="000000"/>
          <w:sz w:val="20"/>
          <w:szCs w:val="20"/>
          <w:lang w:val="sl-SI"/>
        </w:rPr>
        <w:t>Odlok o proračunu o</w:t>
      </w:r>
      <w:r w:rsidR="00333C4A" w:rsidRPr="00333C4A">
        <w:rPr>
          <w:rFonts w:cs="Times New Roman"/>
          <w:color w:val="000000"/>
          <w:sz w:val="20"/>
          <w:szCs w:val="20"/>
          <w:lang w:val="sl-SI"/>
        </w:rPr>
        <w:t xml:space="preserve">bčine </w:t>
      </w:r>
      <w:r w:rsidR="00345F49">
        <w:rPr>
          <w:rFonts w:cs="Times New Roman"/>
          <w:color w:val="000000"/>
          <w:sz w:val="20"/>
          <w:szCs w:val="20"/>
          <w:lang w:val="sl-SI"/>
        </w:rPr>
        <w:t>Trbovlje</w:t>
      </w:r>
      <w:r w:rsidR="00333C4A" w:rsidRPr="00333C4A">
        <w:rPr>
          <w:rFonts w:cs="Times New Roman"/>
          <w:color w:val="000000"/>
          <w:sz w:val="20"/>
          <w:szCs w:val="20"/>
          <w:lang w:val="sl-SI"/>
        </w:rPr>
        <w:t xml:space="preserve">, </w:t>
      </w:r>
      <w:r w:rsidR="000D384A">
        <w:rPr>
          <w:rFonts w:cs="Times New Roman"/>
          <w:color w:val="000000"/>
          <w:sz w:val="20"/>
          <w:szCs w:val="20"/>
          <w:lang w:val="sl-SI"/>
        </w:rPr>
        <w:t xml:space="preserve">NRP 2018-2021, </w:t>
      </w:r>
      <w:r w:rsidR="00AE2998" w:rsidRPr="00333C4A">
        <w:rPr>
          <w:rFonts w:cs="Times New Roman"/>
          <w:color w:val="000000"/>
          <w:sz w:val="20"/>
          <w:szCs w:val="20"/>
          <w:lang w:val="sl-SI"/>
        </w:rPr>
        <w:t xml:space="preserve">Občina </w:t>
      </w:r>
      <w:r w:rsidR="00345F49">
        <w:rPr>
          <w:rFonts w:cs="Times New Roman"/>
          <w:color w:val="000000"/>
          <w:sz w:val="20"/>
          <w:szCs w:val="20"/>
          <w:lang w:val="sl-SI"/>
        </w:rPr>
        <w:t>Trbovlje</w:t>
      </w:r>
      <w:r w:rsidR="00AE2998" w:rsidRPr="00333C4A">
        <w:rPr>
          <w:rFonts w:cs="Times New Roman"/>
          <w:color w:val="000000"/>
          <w:sz w:val="20"/>
          <w:szCs w:val="20"/>
          <w:lang w:val="sl-SI"/>
        </w:rPr>
        <w:t>, 201</w:t>
      </w:r>
      <w:r w:rsidR="000D384A">
        <w:rPr>
          <w:rFonts w:cs="Times New Roman"/>
          <w:color w:val="000000"/>
          <w:sz w:val="20"/>
          <w:szCs w:val="20"/>
          <w:lang w:val="sl-SI"/>
        </w:rPr>
        <w:t>8</w:t>
      </w:r>
      <w:r w:rsidR="00FC1B53" w:rsidRPr="00333C4A">
        <w:rPr>
          <w:rFonts w:cs="Times New Roman"/>
          <w:color w:val="000000"/>
          <w:sz w:val="20"/>
          <w:szCs w:val="20"/>
          <w:lang w:val="sl-SI"/>
        </w:rPr>
        <w:t>.</w:t>
      </w:r>
    </w:p>
    <w:p w14:paraId="6796CD52" w14:textId="77777777" w:rsidR="005A69BF" w:rsidRDefault="005A69BF" w:rsidP="00D4490C">
      <w:pPr>
        <w:spacing w:after="0"/>
        <w:rPr>
          <w:b/>
          <w:u w:val="single"/>
          <w:lang w:val="sl-SI"/>
        </w:rPr>
      </w:pPr>
    </w:p>
    <w:p w14:paraId="6AFCAF2C" w14:textId="7D314E53" w:rsidR="00D4490C" w:rsidRDefault="00921315" w:rsidP="00D4490C">
      <w:pPr>
        <w:spacing w:after="0"/>
        <w:rPr>
          <w:b/>
          <w:u w:val="single"/>
          <w:lang w:val="sl-SI"/>
        </w:rPr>
      </w:pPr>
      <w:r w:rsidRPr="00D4490C">
        <w:rPr>
          <w:b/>
          <w:u w:val="single"/>
          <w:lang w:val="sl-SI"/>
        </w:rPr>
        <w:t>Poselitev</w:t>
      </w:r>
    </w:p>
    <w:p w14:paraId="7AD91874" w14:textId="77777777" w:rsidR="00D4490C" w:rsidRDefault="00D4490C" w:rsidP="00D4490C">
      <w:pPr>
        <w:spacing w:after="0"/>
        <w:rPr>
          <w:b/>
          <w:u w:val="single"/>
          <w:lang w:val="sl-SI"/>
        </w:rPr>
      </w:pPr>
    </w:p>
    <w:p w14:paraId="758C0283" w14:textId="77777777" w:rsidR="00921315" w:rsidRPr="00E5667A" w:rsidRDefault="00921315" w:rsidP="00D4490C">
      <w:pPr>
        <w:spacing w:after="0"/>
        <w:rPr>
          <w:lang w:val="sl-SI"/>
        </w:rPr>
      </w:pPr>
      <w:r w:rsidRPr="00E5667A">
        <w:rPr>
          <w:lang w:val="sl-SI"/>
        </w:rPr>
        <w:t>Občina Trbovlje spada med številne slovenske občine, v katerih se po do sedaj znanih statističnih podatkih zaznava zmanjševanje števila prebivalstva in negativni selitveni prirast. Občina se trudi z iskanjem drugačnih, trajnih in bolj družbeno odgovornih poslovnih modelov, ki bi odprli nove možnosti za zaposlovanje naraščajočega števila brezposelnih, s čimer bi lahko vsaj zavrla</w:t>
      </w:r>
      <w:r>
        <w:rPr>
          <w:lang w:val="sl-SI"/>
        </w:rPr>
        <w:t>,</w:t>
      </w:r>
      <w:r w:rsidRPr="00E5667A">
        <w:rPr>
          <w:lang w:val="sl-SI"/>
        </w:rPr>
        <w:t xml:space="preserve"> če ne obrnila trend upada prebivalstva. A zaradi trenutne gospodarske situacije kljub vsemu ni pričakovati povečanja obsega prebivalstva. Prav tako ni načrtovane gradnje  novih stanovanjskih kapacitet. Občina se trudi vzpodbuditi obnovo obstoječih objektov, kot so npr. rudarske kolonije. V danem trenutku se v središču </w:t>
      </w:r>
      <w:r w:rsidRPr="00E5667A">
        <w:rPr>
          <w:lang w:val="sl-SI"/>
        </w:rPr>
        <w:lastRenderedPageBreak/>
        <w:t>mesta gradi le en nov poslovno stanovanjski objekt investitorja podjetje Rudis d.o.o., ki obsega 3 lokale in 21 stanovanj.</w:t>
      </w:r>
    </w:p>
    <w:p w14:paraId="17495CD8" w14:textId="5D4913AB" w:rsidR="005A69BF" w:rsidRDefault="005A69BF">
      <w:pPr>
        <w:rPr>
          <w:lang w:val="sl-SI"/>
        </w:rPr>
      </w:pPr>
    </w:p>
    <w:p w14:paraId="747B8AAE" w14:textId="77777777" w:rsidR="00921315" w:rsidRPr="00516D47" w:rsidRDefault="00921315" w:rsidP="0002082F">
      <w:pPr>
        <w:spacing w:after="0"/>
        <w:contextualSpacing/>
        <w:jc w:val="both"/>
        <w:rPr>
          <w:b/>
          <w:u w:val="single"/>
          <w:lang w:val="sl-SI"/>
        </w:rPr>
      </w:pPr>
      <w:r w:rsidRPr="00516D47">
        <w:rPr>
          <w:b/>
          <w:u w:val="single"/>
          <w:lang w:val="sl-SI"/>
        </w:rPr>
        <w:t>Razvojne možnosti</w:t>
      </w:r>
    </w:p>
    <w:p w14:paraId="4284289A" w14:textId="77777777" w:rsidR="00921315" w:rsidRPr="00E5667A" w:rsidRDefault="00921315" w:rsidP="00921315">
      <w:pPr>
        <w:spacing w:after="0"/>
        <w:rPr>
          <w:lang w:val="sl-SI"/>
        </w:rPr>
      </w:pPr>
    </w:p>
    <w:p w14:paraId="63166B4B" w14:textId="77777777" w:rsidR="00921315" w:rsidRPr="00E5667A" w:rsidRDefault="00921315" w:rsidP="00921315">
      <w:pPr>
        <w:spacing w:after="0"/>
        <w:jc w:val="both"/>
        <w:rPr>
          <w:lang w:val="sl-SI"/>
        </w:rPr>
      </w:pPr>
      <w:bookmarkStart w:id="103" w:name="_Toc437929450"/>
      <w:r w:rsidRPr="00E5667A">
        <w:rPr>
          <w:lang w:val="sl-SI"/>
        </w:rPr>
        <w:t>Občina Trbovlje načrtuje v prihajajočem obdobju pristopiti k projektom, ki bodo bistveno vplivali na kakovost stanja in bivanja v prostoru, razvoj gospodarskih, kulturnih, turističnih in drugih dejavnosti:</w:t>
      </w:r>
    </w:p>
    <w:p w14:paraId="059E6F14" w14:textId="77777777" w:rsidR="004B1F5C" w:rsidRPr="00E5667A" w:rsidRDefault="004B1F5C" w:rsidP="00921315">
      <w:pPr>
        <w:spacing w:after="0"/>
        <w:ind w:left="708"/>
        <w:jc w:val="both"/>
        <w:rPr>
          <w:lang w:val="sl-SI"/>
        </w:rPr>
      </w:pPr>
      <w:bookmarkStart w:id="104" w:name="_GoBack"/>
      <w:bookmarkEnd w:id="104"/>
    </w:p>
    <w:p w14:paraId="2A181374" w14:textId="77777777" w:rsidR="00921315" w:rsidRPr="00921315" w:rsidRDefault="00921315" w:rsidP="006C52B7">
      <w:pPr>
        <w:pStyle w:val="Odstavekseznama"/>
        <w:numPr>
          <w:ilvl w:val="0"/>
          <w:numId w:val="41"/>
        </w:numPr>
        <w:spacing w:after="0" w:line="276" w:lineRule="auto"/>
        <w:jc w:val="both"/>
        <w:rPr>
          <w:u w:val="single"/>
        </w:rPr>
      </w:pPr>
      <w:bookmarkStart w:id="105" w:name="_Toc437929492"/>
      <w:r w:rsidRPr="00921315">
        <w:rPr>
          <w:u w:val="single"/>
        </w:rPr>
        <w:t>Celostna ureditev območja Ojstro</w:t>
      </w:r>
      <w:bookmarkEnd w:id="105"/>
      <w:r w:rsidRPr="00921315">
        <w:rPr>
          <w:u w:val="single"/>
        </w:rPr>
        <w:t xml:space="preserve"> (v sodelovanju z občino Hrastnik)</w:t>
      </w:r>
    </w:p>
    <w:p w14:paraId="78AF2407" w14:textId="77777777" w:rsidR="00921315" w:rsidRDefault="00921315" w:rsidP="00921315">
      <w:pPr>
        <w:spacing w:after="0"/>
        <w:ind w:left="708"/>
        <w:jc w:val="both"/>
        <w:rPr>
          <w:lang w:val="sl-SI"/>
        </w:rPr>
      </w:pPr>
      <w:r w:rsidRPr="00E5667A">
        <w:rPr>
          <w:lang w:val="sl-SI"/>
        </w:rPr>
        <w:t xml:space="preserve">S sanacijo degradiranih površin bo izboljšana dostopnost med občinama Trbovlje in Hrastnik, njuna medsebojna povezanost in povezanost celotne regije ter zagotovljeno izboljšanje stanja prostora, kakovost bivanja ter s tem povezano znižanje ogljičnosti,   ohranjanje narave in biotske raznovrstnosti. Z boljšo prometno povezanostjo dveh urbanih središč in obrobjem bo izboljšano tudi skupno prostorsko načrtovanje in zagotovljen razvoj novih dejavnosti. Občini bosta uredili povezovalno cesto med njima. Uvedli se bodo projekti trajnostne mobilnosti s kolesarskimi in pešpotmi, zastavile nove vsebine  kot so razvoj športnih, rekreativnih, kulturnih, turističnih  in drugih dejavnosti ter vključevanje ranljivih skupin s ciljem večje vključenosti v družbo. </w:t>
      </w:r>
    </w:p>
    <w:p w14:paraId="7206070B" w14:textId="77777777" w:rsidR="004B1F5C" w:rsidRPr="00E5667A" w:rsidRDefault="004B1F5C" w:rsidP="00921315">
      <w:pPr>
        <w:spacing w:after="0"/>
        <w:ind w:left="708"/>
        <w:jc w:val="both"/>
        <w:rPr>
          <w:lang w:val="sl-SI"/>
        </w:rPr>
      </w:pPr>
    </w:p>
    <w:p w14:paraId="6C491D6A" w14:textId="77777777" w:rsidR="00921315" w:rsidRDefault="00921315" w:rsidP="00921315">
      <w:pPr>
        <w:spacing w:after="0"/>
        <w:ind w:left="708"/>
        <w:jc w:val="both"/>
        <w:rPr>
          <w:lang w:val="sl-SI"/>
        </w:rPr>
      </w:pPr>
      <w:r w:rsidRPr="00E5667A">
        <w:rPr>
          <w:lang w:val="sl-SI"/>
        </w:rPr>
        <w:t xml:space="preserve">Že med izvajanjem projekta bosta občini tako vplivali vsaj na ohranjanje obstoječih delovnih mest, ter že ustvarjali pogoje za nova delovna mesta, ki jih bosta s potrebo po stalnem upravljanju območja deloma ustvarili sami, deloma pa se bodo generirala z novimi dejavnostmi na tem območju. </w:t>
      </w:r>
    </w:p>
    <w:p w14:paraId="4BFA656A" w14:textId="77777777" w:rsidR="008F010C" w:rsidRPr="00E5667A" w:rsidRDefault="008F010C" w:rsidP="00921315">
      <w:pPr>
        <w:spacing w:after="0"/>
        <w:ind w:left="708"/>
        <w:jc w:val="both"/>
        <w:rPr>
          <w:lang w:val="sl-SI"/>
        </w:rPr>
      </w:pPr>
    </w:p>
    <w:p w14:paraId="601181BA" w14:textId="77777777" w:rsidR="00921315" w:rsidRPr="00921315" w:rsidRDefault="00921315" w:rsidP="006C52B7">
      <w:pPr>
        <w:pStyle w:val="Odstavekseznama"/>
        <w:numPr>
          <w:ilvl w:val="0"/>
          <w:numId w:val="41"/>
        </w:numPr>
        <w:spacing w:after="0" w:line="276" w:lineRule="auto"/>
        <w:jc w:val="both"/>
        <w:rPr>
          <w:u w:val="single"/>
        </w:rPr>
      </w:pPr>
      <w:bookmarkStart w:id="106" w:name="_Toc437929685"/>
      <w:r w:rsidRPr="00921315">
        <w:rPr>
          <w:u w:val="single"/>
        </w:rPr>
        <w:t>Ledenica – zasavski center urbane kulture</w:t>
      </w:r>
      <w:bookmarkEnd w:id="106"/>
    </w:p>
    <w:p w14:paraId="1AAA9DD4" w14:textId="77777777" w:rsidR="00921315" w:rsidRDefault="00921315" w:rsidP="00921315">
      <w:pPr>
        <w:spacing w:after="0"/>
        <w:ind w:left="708"/>
        <w:jc w:val="both"/>
        <w:rPr>
          <w:lang w:val="sl-SI"/>
        </w:rPr>
      </w:pPr>
      <w:r w:rsidRPr="00E5667A">
        <w:rPr>
          <w:lang w:val="sl-SI"/>
        </w:rPr>
        <w:t xml:space="preserve">Predvidena je ureditev zapuščenega območja »Ledenice« z namenom ureditve Zasavskega centra urbane kulture, s katero bi skejterji in vozniki BMX koles pridobili prostor za preživljanje prostega časa ter pripravo na tekmovanja. </w:t>
      </w:r>
    </w:p>
    <w:p w14:paraId="1E759F04" w14:textId="77777777" w:rsidR="004B1F5C" w:rsidRPr="00E5667A" w:rsidRDefault="004B1F5C" w:rsidP="00921315">
      <w:pPr>
        <w:spacing w:after="0"/>
        <w:ind w:left="708"/>
        <w:jc w:val="both"/>
      </w:pPr>
    </w:p>
    <w:p w14:paraId="21621D7E" w14:textId="77777777" w:rsidR="00921315" w:rsidRDefault="00921315" w:rsidP="00921315">
      <w:pPr>
        <w:spacing w:after="0"/>
        <w:ind w:left="708"/>
        <w:jc w:val="both"/>
        <w:rPr>
          <w:lang w:val="sl-SI"/>
        </w:rPr>
      </w:pPr>
      <w:r w:rsidRPr="00E5667A">
        <w:rPr>
          <w:lang w:val="sl-SI"/>
        </w:rPr>
        <w:t xml:space="preserve">Gre za območje velikosti 4000 kvadratnih metov, v katerega bo center urbane kulture postavljen na nevsiljiv način in z urbano opremo tako, da bo prijeten za uporabo vsem generacijam. Zgrajeni bodo različni elementi s preprekami in ovirami, parkirišče za obiskovalce, plato za sodnike in tribuna za obiskovalce. </w:t>
      </w:r>
    </w:p>
    <w:p w14:paraId="4C1237B9" w14:textId="77777777" w:rsidR="004B1F5C" w:rsidRPr="00E5667A" w:rsidRDefault="004B1F5C" w:rsidP="00921315">
      <w:pPr>
        <w:spacing w:after="0"/>
        <w:ind w:left="708"/>
        <w:jc w:val="both"/>
      </w:pPr>
    </w:p>
    <w:p w14:paraId="71F0A2F3" w14:textId="77777777" w:rsidR="00921315" w:rsidRDefault="00921315" w:rsidP="00921315">
      <w:pPr>
        <w:spacing w:after="0"/>
        <w:ind w:left="708"/>
        <w:jc w:val="both"/>
        <w:rPr>
          <w:lang w:val="sl-SI"/>
        </w:rPr>
      </w:pPr>
      <w:r w:rsidRPr="00E5667A">
        <w:rPr>
          <w:lang w:val="sl-SI"/>
        </w:rPr>
        <w:t xml:space="preserve">Mladim bo center dal možnost razvoja v urbanih športih, medgeneracijskega in medkulturnega povezovanja ter organiziranja lokalnih in mednarodnih tekmovanj. Prav zaradi primernosti za tekmovanja bo projekt prinesel pozitivne učinke na področju turizma, saj bo to center urbane kulture za celotno Zasavje ter tekmovalce iz drugih slovenskih občin in tujine. </w:t>
      </w:r>
      <w:bookmarkEnd w:id="103"/>
    </w:p>
    <w:p w14:paraId="37A82FF3" w14:textId="77777777" w:rsidR="004B1F5C" w:rsidRPr="00E5667A" w:rsidRDefault="004B1F5C" w:rsidP="00921315">
      <w:pPr>
        <w:spacing w:after="0"/>
        <w:ind w:left="708"/>
        <w:jc w:val="both"/>
        <w:rPr>
          <w:lang w:val="sl-SI"/>
        </w:rPr>
      </w:pPr>
    </w:p>
    <w:p w14:paraId="4A4457DE" w14:textId="77777777" w:rsidR="00921315" w:rsidRPr="00921315" w:rsidRDefault="00921315" w:rsidP="006C52B7">
      <w:pPr>
        <w:pStyle w:val="Odstavekseznama"/>
        <w:numPr>
          <w:ilvl w:val="0"/>
          <w:numId w:val="41"/>
        </w:numPr>
        <w:spacing w:after="0" w:line="276" w:lineRule="auto"/>
        <w:jc w:val="both"/>
        <w:rPr>
          <w:u w:val="single"/>
        </w:rPr>
      </w:pPr>
      <w:r w:rsidRPr="00921315">
        <w:rPr>
          <w:u w:val="single"/>
        </w:rPr>
        <w:t>Prenova dveh trgov v mestu</w:t>
      </w:r>
    </w:p>
    <w:p w14:paraId="3AEBAA47" w14:textId="77777777" w:rsidR="00921315" w:rsidRDefault="00921315" w:rsidP="00921315">
      <w:pPr>
        <w:spacing w:after="0"/>
        <w:ind w:left="708"/>
        <w:jc w:val="both"/>
        <w:rPr>
          <w:lang w:val="sl-SI"/>
        </w:rPr>
      </w:pPr>
      <w:r w:rsidRPr="00E5667A">
        <w:rPr>
          <w:lang w:val="sl-SI"/>
        </w:rPr>
        <w:t xml:space="preserve">Občina Trbovlje načrtuje urejanje najbolj obljudenih površin v mestu, ki od takrat, ko so bile izgrajene, niso bile niti enkrat obnovljene. Gre predvsem za površine od pošte preko krožišča do OŠ Alojz Hohkraut ter območje pred Delavskim domom Trbovlje. Novo zasnovane ureditve </w:t>
      </w:r>
      <w:r w:rsidRPr="00E5667A">
        <w:rPr>
          <w:lang w:val="sl-SI"/>
        </w:rPr>
        <w:lastRenderedPageBreak/>
        <w:t>želi vpeti v obstoječ prostor, ga smiselno povezati in nadgraditi, zagotoviti izboljšanje pogojev bivanja in obogatiti turistično ponudbo ter dejavnosti.</w:t>
      </w:r>
    </w:p>
    <w:p w14:paraId="7DF03C55" w14:textId="77777777" w:rsidR="004B1F5C" w:rsidRPr="00E5667A" w:rsidRDefault="004B1F5C" w:rsidP="00921315">
      <w:pPr>
        <w:spacing w:after="0"/>
        <w:ind w:left="708"/>
        <w:jc w:val="both"/>
      </w:pPr>
    </w:p>
    <w:p w14:paraId="04478138" w14:textId="77777777" w:rsidR="00921315" w:rsidRPr="00921315" w:rsidRDefault="00921315" w:rsidP="006C52B7">
      <w:pPr>
        <w:pStyle w:val="Odstavekseznama"/>
        <w:numPr>
          <w:ilvl w:val="0"/>
          <w:numId w:val="41"/>
        </w:numPr>
        <w:spacing w:after="0" w:line="276" w:lineRule="auto"/>
        <w:jc w:val="both"/>
        <w:rPr>
          <w:u w:val="single"/>
        </w:rPr>
      </w:pPr>
      <w:r w:rsidRPr="00921315">
        <w:rPr>
          <w:u w:val="single"/>
        </w:rPr>
        <w:t>Prenova tržnice v centru mesta</w:t>
      </w:r>
    </w:p>
    <w:p w14:paraId="4634EA08" w14:textId="77777777" w:rsidR="00921315" w:rsidRDefault="00921315" w:rsidP="00921315">
      <w:pPr>
        <w:pStyle w:val="Odstavekseznama"/>
        <w:spacing w:after="0" w:line="276" w:lineRule="auto"/>
        <w:jc w:val="both"/>
      </w:pPr>
      <w:r w:rsidRPr="00E5667A">
        <w:t>Občina Trbovlje na lokaciji obstoječe tržnice načrtuje izvesti novo, pri čemer želi izboljšati razmere, odpraviti nehomogenost v prostoru, zagotoviti boljšo dostopnost in pretočnost, predvsem pa uporabnikom in obiskovalcem približati ta del mesta in zagotoviti boljše počutje v prostoru. Celotno območje tržnice želi urediti kot bolj homogen prostor, povečati preplet uporabniških poti in dvigniti delovanje celotnega kompleksa na višjo raven.</w:t>
      </w:r>
    </w:p>
    <w:p w14:paraId="77030095" w14:textId="77777777" w:rsidR="00675234" w:rsidRPr="005351DF" w:rsidRDefault="00676D7C" w:rsidP="00516D47">
      <w:pPr>
        <w:pStyle w:val="Naslov2"/>
      </w:pPr>
      <w:bookmarkStart w:id="107" w:name="_Toc501709615"/>
      <w:r>
        <w:t>A</w:t>
      </w:r>
      <w:r w:rsidR="00675234" w:rsidRPr="005351DF">
        <w:t>naliza potreb končnih uporabnikov</w:t>
      </w:r>
      <w:r w:rsidR="00951CCC" w:rsidRPr="005351DF">
        <w:t xml:space="preserve"> </w:t>
      </w:r>
      <w:r w:rsidR="00584DE7" w:rsidRPr="005351DF">
        <w:t xml:space="preserve">v občini </w:t>
      </w:r>
      <w:r w:rsidR="00345F49">
        <w:t>Trbovlje</w:t>
      </w:r>
      <w:bookmarkEnd w:id="107"/>
    </w:p>
    <w:p w14:paraId="493A3F80" w14:textId="77777777" w:rsidR="00675234" w:rsidRDefault="00675234" w:rsidP="00DC249C">
      <w:pPr>
        <w:spacing w:after="0"/>
        <w:jc w:val="both"/>
        <w:rPr>
          <w:color w:val="000000"/>
        </w:rPr>
      </w:pPr>
      <w:r w:rsidRPr="00921315">
        <w:rPr>
          <w:color w:val="000000"/>
        </w:rPr>
        <w:t>Pomen širokopasovnega omrežja lahko primerjamo s pomenom cestne infrastrukture, železniškega omrežja ali električnega omrežja, saj je le-ta postal nepogrešljiva komponenta vsakodnevnega življenja. Ustrezna širokopasovna infrastruktura omogoča uporabo novih storitev, ki niso samo tržno usmerjene, temveč so tudi v javnem interesu. Posamezniki, podjetja in javne institucije se iz uporabnikov storitev vse pogosteje preoblikujejo v oblikovalce storitev. Poleg ljudi, ki so neprestano priključeni na internet, je v porastu tudi število med seboj priključenih naprav (t. i. M2M – machine to machine). Ogromne količine zbranih podatkov (t. i. Big Data) predstavljajo veliko priložnost za oblikovanje novih storitev, povečano varnost in višjo kvaliteto življenja, hkrati pa se je pojavil nov izziv, kako vzpostaviti infrastrukturo, ki bi lahko upravljala z vsem digitalnim prometom.</w:t>
      </w:r>
    </w:p>
    <w:p w14:paraId="5AA2F694" w14:textId="77777777" w:rsidR="004B1F5C" w:rsidRPr="00921315" w:rsidRDefault="004B1F5C" w:rsidP="00DC249C">
      <w:pPr>
        <w:spacing w:after="0"/>
        <w:jc w:val="both"/>
        <w:rPr>
          <w:color w:val="000000"/>
        </w:rPr>
      </w:pPr>
    </w:p>
    <w:p w14:paraId="38DA66E1" w14:textId="77777777" w:rsidR="00675234" w:rsidRPr="00921315" w:rsidRDefault="00675234" w:rsidP="00DC249C">
      <w:pPr>
        <w:spacing w:after="0"/>
        <w:jc w:val="both"/>
        <w:rPr>
          <w:color w:val="000000"/>
        </w:rPr>
      </w:pPr>
      <w:r w:rsidRPr="00921315">
        <w:rPr>
          <w:color w:val="000000"/>
        </w:rPr>
        <w:t>V poplavi vedno večje množice podatkov in storitev je ključnega pomena opredelitev potreb končnih uporabnikov, saj lahko le z analizo njihovih potreb ugotovimo, v kakšnem obsegu se bodo storitve uporabljale in temu primerno, kakšno širokopasovno infrastrukturo je potrebno zgraditi na določenem območju. Prvi pokazatelj je lahko demografska in socialno ekonomska analiza območja, najboljši način za ugotavljanje realnih potreb pa je zagotovo direktna vključitev lokalnega prebivalstva in gospodarstva.</w:t>
      </w:r>
      <w:r w:rsidRPr="00921315">
        <w:rPr>
          <w:rStyle w:val="Sprotnaopomba-sklic"/>
          <w:color w:val="000000"/>
          <w:lang w:val="sl-SI"/>
        </w:rPr>
        <w:footnoteReference w:id="39"/>
      </w:r>
    </w:p>
    <w:p w14:paraId="2DA99AC9" w14:textId="77777777" w:rsidR="00675234" w:rsidRPr="00921315" w:rsidRDefault="00675234" w:rsidP="00DC249C">
      <w:pPr>
        <w:spacing w:after="0"/>
        <w:jc w:val="both"/>
        <w:rPr>
          <w:color w:val="000000"/>
        </w:rPr>
      </w:pPr>
      <w:r w:rsidRPr="00921315">
        <w:rPr>
          <w:color w:val="000000"/>
        </w:rPr>
        <w:t xml:space="preserve">V ta namen je bila v občini </w:t>
      </w:r>
      <w:r w:rsidR="00921315">
        <w:rPr>
          <w:color w:val="000000"/>
        </w:rPr>
        <w:t>Trbovlje</w:t>
      </w:r>
      <w:r w:rsidRPr="00921315">
        <w:rPr>
          <w:color w:val="000000"/>
        </w:rPr>
        <w:t xml:space="preserve"> izvedena anketa, s katero so se preverile dejanske potrebe in interes občanov (končnih uporabnikov) za koriščenje širokopasovnih priključkov. Pod pojem občani so zajeta vsa gospodinjstva, podjetja in organizacije, ki jim je bil vprašalnik poslan. </w:t>
      </w:r>
    </w:p>
    <w:p w14:paraId="5EA3CAB6" w14:textId="77777777" w:rsidR="00675234" w:rsidRPr="00675234" w:rsidRDefault="00675234" w:rsidP="00DC249C">
      <w:pPr>
        <w:spacing w:after="0"/>
        <w:jc w:val="both"/>
        <w:rPr>
          <w:color w:val="000000"/>
          <w:highlight w:val="yellow"/>
        </w:rPr>
      </w:pPr>
    </w:p>
    <w:p w14:paraId="4CA4A313" w14:textId="77777777" w:rsidR="00921315" w:rsidRPr="0039352D" w:rsidRDefault="00921315" w:rsidP="00921315">
      <w:pPr>
        <w:spacing w:after="0"/>
        <w:jc w:val="both"/>
        <w:rPr>
          <w:color w:val="000000"/>
          <w:lang w:val="sl-SI"/>
        </w:rPr>
      </w:pPr>
      <w:bookmarkStart w:id="108" w:name="_Toc435433406"/>
      <w:bookmarkStart w:id="109" w:name="_Toc438560844"/>
      <w:r w:rsidRPr="00773401">
        <w:rPr>
          <w:color w:val="000000"/>
          <w:lang w:val="sl-SI"/>
        </w:rPr>
        <w:t>Anketni vprašalnik je bil objavljen na spletni strani občine, na Facebook profilu, na spletni strani ZON ter Srčno Trbovlje, prav tako pa je bil preko krajevnih skupnosti pos</w:t>
      </w:r>
      <w:r>
        <w:rPr>
          <w:color w:val="000000"/>
          <w:lang w:val="sl-SI"/>
        </w:rPr>
        <w:t xml:space="preserve">redovan občanom, javnim zavodom in </w:t>
      </w:r>
      <w:r w:rsidRPr="00773401">
        <w:rPr>
          <w:color w:val="000000"/>
          <w:lang w:val="sl-SI"/>
        </w:rPr>
        <w:t>podjetjem</w:t>
      </w:r>
      <w:r>
        <w:rPr>
          <w:color w:val="000000"/>
          <w:lang w:val="sl-SI"/>
        </w:rPr>
        <w:t>.</w:t>
      </w:r>
      <w:r w:rsidRPr="001F12B7">
        <w:rPr>
          <w:color w:val="000000"/>
          <w:lang w:val="sl-SI"/>
        </w:rPr>
        <w:t xml:space="preserve"> Anketa je bila odprta od 25.</w:t>
      </w:r>
      <w:r>
        <w:rPr>
          <w:color w:val="000000"/>
          <w:lang w:val="sl-SI"/>
        </w:rPr>
        <w:t xml:space="preserve"> 5.</w:t>
      </w:r>
      <w:r w:rsidRPr="001F12B7">
        <w:rPr>
          <w:color w:val="000000"/>
          <w:lang w:val="sl-SI"/>
        </w:rPr>
        <w:t xml:space="preserve"> do </w:t>
      </w:r>
      <w:r>
        <w:rPr>
          <w:color w:val="000000"/>
          <w:lang w:val="sl-SI"/>
        </w:rPr>
        <w:t>15. 6.</w:t>
      </w:r>
      <w:r w:rsidRPr="001F12B7">
        <w:rPr>
          <w:color w:val="000000"/>
          <w:lang w:val="sl-SI"/>
        </w:rPr>
        <w:t xml:space="preserve"> 2016. Skupaj</w:t>
      </w:r>
      <w:r w:rsidRPr="00B4081E">
        <w:rPr>
          <w:color w:val="000000"/>
          <w:lang w:val="sl-SI"/>
        </w:rPr>
        <w:t xml:space="preserve"> je bilo izpolnjenih 400 anket. Anketo je izpolnil po en član vsakega gospodinjstva oz. en predstavnik podjetja oz. organizacije. </w:t>
      </w:r>
      <w:r w:rsidRPr="0039352D">
        <w:rPr>
          <w:color w:val="000000"/>
          <w:lang w:val="sl-SI"/>
        </w:rPr>
        <w:t>Največ odgovorov je bilo prejetih s strani fizičnih oseb (94,97 %), 3,76 % s strani poslovnih uporabnikov in 0,75 % s strani javnih institucij ter 0,5 % s strani športnih, kulturnih in nevladnih organizacij.</w:t>
      </w:r>
    </w:p>
    <w:p w14:paraId="6310EC83" w14:textId="77777777" w:rsidR="00921315" w:rsidRPr="004225FB" w:rsidRDefault="00921315" w:rsidP="00921315">
      <w:pPr>
        <w:spacing w:after="0"/>
        <w:jc w:val="both"/>
        <w:rPr>
          <w:bCs/>
          <w:color w:val="000000"/>
          <w:highlight w:val="yellow"/>
          <w:lang w:val="sl-SI"/>
        </w:rPr>
      </w:pPr>
    </w:p>
    <w:p w14:paraId="1B4E4AEA" w14:textId="77777777" w:rsidR="00921315" w:rsidRPr="0039352D" w:rsidRDefault="00921315" w:rsidP="00921315">
      <w:pPr>
        <w:spacing w:after="0"/>
        <w:jc w:val="both"/>
        <w:rPr>
          <w:bCs/>
          <w:color w:val="000000"/>
          <w:lang w:val="sl-SI"/>
        </w:rPr>
      </w:pPr>
      <w:r w:rsidRPr="0039352D">
        <w:rPr>
          <w:bCs/>
          <w:color w:val="000000"/>
          <w:lang w:val="sl-SI"/>
        </w:rPr>
        <w:t xml:space="preserve">Od skupnega števila gospodinjstev oz. poslovnih uporabnikov v naseljih občine </w:t>
      </w:r>
      <w:r w:rsidRPr="0039352D">
        <w:rPr>
          <w:color w:val="000000"/>
          <w:lang w:val="sl-SI"/>
        </w:rPr>
        <w:t>Trbovlje</w:t>
      </w:r>
      <w:r w:rsidRPr="0039352D">
        <w:rPr>
          <w:bCs/>
          <w:color w:val="000000"/>
          <w:lang w:val="sl-SI"/>
        </w:rPr>
        <w:t xml:space="preserve">, je na vprašalnik odgovorilo 5,21 % gospodinjstev in 1,78 % poslovnih uporabnikov ter 2,62 % drugih pravnih oseb </w:t>
      </w:r>
      <w:r w:rsidRPr="0039352D">
        <w:rPr>
          <w:color w:val="000000"/>
          <w:lang w:val="sl-SI"/>
        </w:rPr>
        <w:t>(kamor sodijo javne institucije ter športne, kulturne in nevladne organizacije).</w:t>
      </w:r>
      <w:r w:rsidRPr="0039352D">
        <w:rPr>
          <w:bCs/>
          <w:color w:val="000000"/>
          <w:lang w:val="sl-SI"/>
        </w:rPr>
        <w:t xml:space="preserve"> </w:t>
      </w:r>
    </w:p>
    <w:p w14:paraId="259CA703" w14:textId="77777777" w:rsidR="00921315" w:rsidRPr="004225FB" w:rsidRDefault="00921315" w:rsidP="00921315">
      <w:pPr>
        <w:spacing w:after="0"/>
        <w:jc w:val="both"/>
        <w:rPr>
          <w:b/>
          <w:bCs/>
          <w:color w:val="000000"/>
          <w:sz w:val="18"/>
          <w:szCs w:val="18"/>
          <w:highlight w:val="yellow"/>
          <w:lang w:val="sl-SI"/>
        </w:rPr>
      </w:pPr>
    </w:p>
    <w:p w14:paraId="05BFD3D1" w14:textId="77777777" w:rsidR="00921315" w:rsidRPr="0042022B" w:rsidRDefault="00921315" w:rsidP="00921315">
      <w:pPr>
        <w:spacing w:after="0"/>
        <w:jc w:val="both"/>
        <w:rPr>
          <w:color w:val="000000"/>
          <w:lang w:val="sl-SI"/>
        </w:rPr>
      </w:pPr>
      <w:r w:rsidRPr="0042022B">
        <w:rPr>
          <w:color w:val="000000"/>
          <w:lang w:val="sl-SI"/>
        </w:rPr>
        <w:lastRenderedPageBreak/>
        <w:t>Za vsakodnevno elektronsko komunikacijo 98,97 % anketirancev uporablja računalnik, 89,54 % jih uporablja pametni telefon, 73,21 % tablico, 68,62 % pametno TV in 24,23 % druge naprave. Glavne storitve, na katere so občani naročeni, so internet (94,18 %) in telefon (89,62 %), sledita kabelska televizija (53,67</w:t>
      </w:r>
      <w:r>
        <w:rPr>
          <w:color w:val="000000"/>
          <w:lang w:val="sl-SI"/>
        </w:rPr>
        <w:t xml:space="preserve"> %) in</w:t>
      </w:r>
      <w:r w:rsidRPr="0042022B">
        <w:rPr>
          <w:color w:val="000000"/>
          <w:lang w:val="sl-SI"/>
        </w:rPr>
        <w:t xml:space="preserve"> IP televizija (32,15 %)</w:t>
      </w:r>
      <w:r>
        <w:rPr>
          <w:color w:val="000000"/>
          <w:lang w:val="sl-SI"/>
        </w:rPr>
        <w:t>.</w:t>
      </w:r>
    </w:p>
    <w:p w14:paraId="2B2DB578" w14:textId="77777777" w:rsidR="00144829" w:rsidRDefault="00144829" w:rsidP="00144829">
      <w:pPr>
        <w:pStyle w:val="Napis"/>
      </w:pPr>
      <w:bookmarkStart w:id="110" w:name="_Toc444078173"/>
    </w:p>
    <w:p w14:paraId="13978D72" w14:textId="4E011BCE" w:rsidR="00675234" w:rsidRPr="008F010C" w:rsidRDefault="00144829" w:rsidP="00144829">
      <w:pPr>
        <w:pStyle w:val="Napis"/>
        <w:spacing w:line="240" w:lineRule="auto"/>
        <w:rPr>
          <w:bCs w:val="0"/>
          <w:sz w:val="20"/>
          <w:szCs w:val="20"/>
        </w:rPr>
      </w:pPr>
      <w:bookmarkStart w:id="111" w:name="_Toc457564229"/>
      <w:r w:rsidRPr="008F010C">
        <w:rPr>
          <w:sz w:val="20"/>
          <w:szCs w:val="20"/>
        </w:rPr>
        <w:t xml:space="preserve">Grafikon </w:t>
      </w:r>
      <w:r w:rsidRPr="008F010C">
        <w:rPr>
          <w:sz w:val="20"/>
          <w:szCs w:val="20"/>
        </w:rPr>
        <w:fldChar w:fldCharType="begin"/>
      </w:r>
      <w:r w:rsidRPr="008F010C">
        <w:rPr>
          <w:sz w:val="20"/>
          <w:szCs w:val="20"/>
        </w:rPr>
        <w:instrText xml:space="preserve"> SEQ Grafikon \* ARABIC </w:instrText>
      </w:r>
      <w:r w:rsidRPr="008F010C">
        <w:rPr>
          <w:sz w:val="20"/>
          <w:szCs w:val="20"/>
        </w:rPr>
        <w:fldChar w:fldCharType="separate"/>
      </w:r>
      <w:r w:rsidR="00846BEC">
        <w:rPr>
          <w:noProof/>
          <w:sz w:val="20"/>
          <w:szCs w:val="20"/>
        </w:rPr>
        <w:t>1</w:t>
      </w:r>
      <w:r w:rsidRPr="008F010C">
        <w:rPr>
          <w:sz w:val="20"/>
          <w:szCs w:val="20"/>
        </w:rPr>
        <w:fldChar w:fldCharType="end"/>
      </w:r>
      <w:r w:rsidR="00675234" w:rsidRPr="008F010C">
        <w:rPr>
          <w:bCs w:val="0"/>
          <w:sz w:val="20"/>
          <w:szCs w:val="20"/>
        </w:rPr>
        <w:t>: Na katere telekomunikacijske storitve ste trenutno naročeni?</w:t>
      </w:r>
      <w:bookmarkEnd w:id="108"/>
      <w:bookmarkEnd w:id="109"/>
      <w:bookmarkEnd w:id="110"/>
      <w:bookmarkEnd w:id="111"/>
      <w:r w:rsidR="00675234" w:rsidRPr="008F010C">
        <w:rPr>
          <w:bCs w:val="0"/>
          <w:sz w:val="20"/>
          <w:szCs w:val="20"/>
        </w:rPr>
        <w:t xml:space="preserve"> </w:t>
      </w:r>
    </w:p>
    <w:p w14:paraId="381A0184" w14:textId="77777777" w:rsidR="00675234" w:rsidRPr="00921315" w:rsidRDefault="00921315" w:rsidP="00DC249C">
      <w:pPr>
        <w:spacing w:after="0" w:line="240" w:lineRule="auto"/>
        <w:rPr>
          <w:sz w:val="20"/>
          <w:szCs w:val="20"/>
        </w:rPr>
      </w:pPr>
      <w:r w:rsidRPr="00660A60">
        <w:rPr>
          <w:noProof/>
          <w:sz w:val="20"/>
          <w:szCs w:val="20"/>
          <w:lang w:val="sl-SI" w:eastAsia="sl-SI"/>
        </w:rPr>
        <w:drawing>
          <wp:inline distT="0" distB="0" distL="0" distR="0" wp14:anchorId="0ECA9021" wp14:editId="0C07FEE9">
            <wp:extent cx="5295265" cy="3331845"/>
            <wp:effectExtent l="19050" t="19050" r="19685" b="20955"/>
            <wp:docPr id="3" name="Slika 3" descr="U:\Projekti 2016\Gošo\Trbovlje\Anketa\Na katere telekomunikacijske storitve ste naroč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jekti 2016\Gošo\Trbovlje\Anketa\Na katere telekomunikacijske storitve ste naročen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265" cy="3331845"/>
                    </a:xfrm>
                    <a:prstGeom prst="rect">
                      <a:avLst/>
                    </a:prstGeom>
                    <a:noFill/>
                    <a:ln>
                      <a:solidFill>
                        <a:sysClr val="window" lastClr="FFFFFF">
                          <a:lumMod val="85000"/>
                        </a:sysClr>
                      </a:solidFill>
                    </a:ln>
                  </pic:spPr>
                </pic:pic>
              </a:graphicData>
            </a:graphic>
          </wp:inline>
        </w:drawing>
      </w:r>
      <w:r w:rsidR="00675234" w:rsidRPr="00921315">
        <w:rPr>
          <w:sz w:val="20"/>
          <w:szCs w:val="20"/>
        </w:rPr>
        <w:t xml:space="preserve">Vir: </w:t>
      </w:r>
      <w:r>
        <w:rPr>
          <w:sz w:val="20"/>
          <w:szCs w:val="20"/>
        </w:rPr>
        <w:t>Eurocon</w:t>
      </w:r>
      <w:r w:rsidR="00675234" w:rsidRPr="00921315">
        <w:rPr>
          <w:sz w:val="20"/>
          <w:szCs w:val="20"/>
        </w:rPr>
        <w:t>, Obdelava anketnih vprašalnikov.</w:t>
      </w:r>
    </w:p>
    <w:p w14:paraId="58B8FA25" w14:textId="77777777" w:rsidR="00921315" w:rsidRDefault="00921315" w:rsidP="00921315">
      <w:pPr>
        <w:spacing w:after="0"/>
        <w:jc w:val="both"/>
        <w:rPr>
          <w:color w:val="000000"/>
          <w:lang w:val="sl-SI"/>
        </w:rPr>
      </w:pPr>
      <w:bookmarkStart w:id="112" w:name="_Toc435433407"/>
      <w:bookmarkStart w:id="113" w:name="_Toc438560845"/>
      <w:bookmarkStart w:id="114" w:name="_Toc444078174"/>
    </w:p>
    <w:p w14:paraId="4B614B70" w14:textId="77777777" w:rsidR="00921315" w:rsidRPr="009724EB" w:rsidRDefault="00921315" w:rsidP="00921315">
      <w:pPr>
        <w:spacing w:after="0"/>
        <w:jc w:val="both"/>
        <w:rPr>
          <w:color w:val="000000"/>
          <w:lang w:val="sl-SI"/>
        </w:rPr>
      </w:pPr>
      <w:r w:rsidRPr="009724EB">
        <w:rPr>
          <w:color w:val="000000"/>
          <w:lang w:val="sl-SI"/>
        </w:rPr>
        <w:t xml:space="preserve">Evropski in slovenski strateški dokumenti navajajo, da je cilj </w:t>
      </w:r>
      <w:r w:rsidRPr="009724EB">
        <w:rPr>
          <w:lang w:val="sl-SI"/>
        </w:rPr>
        <w:t xml:space="preserve">do leta 2020 omogočiti dostop do internetne povezave hitrosti nad 30 Mb/s vsem prebivalcem in stalno povezanost v splet vsaj polovice gospodinjstev s hitrostjo nad 100 Mb/s. Iz odgovorov občanov je razvidno, da ima 21,57 % anketiranih občanov </w:t>
      </w:r>
      <w:r w:rsidRPr="009724EB">
        <w:rPr>
          <w:color w:val="000000"/>
          <w:lang w:val="sl-SI"/>
        </w:rPr>
        <w:t>internetno povezavo med 30 in 100 Mb/s, medtem ko jih ima več kot 100 Mb/s zgolj 7,87 %.</w:t>
      </w:r>
    </w:p>
    <w:p w14:paraId="6E97D409" w14:textId="7CCB0C1E" w:rsidR="005A69BF" w:rsidRDefault="005A69BF">
      <w:pPr>
        <w:rPr>
          <w:b/>
          <w:bCs/>
          <w:sz w:val="20"/>
          <w:szCs w:val="20"/>
          <w:highlight w:val="yellow"/>
        </w:rPr>
      </w:pPr>
      <w:r>
        <w:rPr>
          <w:b/>
          <w:bCs/>
          <w:sz w:val="20"/>
          <w:szCs w:val="20"/>
          <w:highlight w:val="yellow"/>
        </w:rPr>
        <w:br w:type="page"/>
      </w:r>
    </w:p>
    <w:p w14:paraId="51AE60FE" w14:textId="38ACB298" w:rsidR="00675234" w:rsidRPr="00921315" w:rsidRDefault="00675234" w:rsidP="00DC249C">
      <w:pPr>
        <w:spacing w:after="0" w:line="240" w:lineRule="auto"/>
        <w:rPr>
          <w:b/>
          <w:bCs/>
          <w:sz w:val="18"/>
          <w:szCs w:val="18"/>
        </w:rPr>
      </w:pPr>
      <w:bookmarkStart w:id="115" w:name="_Toc457564230"/>
      <w:r w:rsidRPr="00921315">
        <w:rPr>
          <w:b/>
          <w:bCs/>
          <w:sz w:val="20"/>
          <w:szCs w:val="20"/>
        </w:rPr>
        <w:lastRenderedPageBreak/>
        <w:t xml:space="preserve">Grafikon </w:t>
      </w:r>
      <w:r w:rsidR="00CF390A" w:rsidRPr="00921315">
        <w:rPr>
          <w:b/>
          <w:bCs/>
          <w:sz w:val="20"/>
          <w:szCs w:val="20"/>
        </w:rPr>
        <w:fldChar w:fldCharType="begin"/>
      </w:r>
      <w:r w:rsidRPr="00921315">
        <w:rPr>
          <w:b/>
          <w:bCs/>
          <w:sz w:val="20"/>
          <w:szCs w:val="20"/>
        </w:rPr>
        <w:instrText xml:space="preserve"> SEQ Grafikon \* ARABIC </w:instrText>
      </w:r>
      <w:r w:rsidR="00CF390A" w:rsidRPr="00921315">
        <w:rPr>
          <w:b/>
          <w:bCs/>
          <w:sz w:val="20"/>
          <w:szCs w:val="20"/>
        </w:rPr>
        <w:fldChar w:fldCharType="separate"/>
      </w:r>
      <w:r w:rsidR="00846BEC">
        <w:rPr>
          <w:b/>
          <w:bCs/>
          <w:noProof/>
          <w:sz w:val="20"/>
          <w:szCs w:val="20"/>
        </w:rPr>
        <w:t>2</w:t>
      </w:r>
      <w:r w:rsidR="00CF390A" w:rsidRPr="00921315">
        <w:rPr>
          <w:b/>
          <w:bCs/>
          <w:sz w:val="20"/>
          <w:szCs w:val="20"/>
        </w:rPr>
        <w:fldChar w:fldCharType="end"/>
      </w:r>
      <w:r w:rsidRPr="00921315">
        <w:rPr>
          <w:b/>
          <w:bCs/>
          <w:sz w:val="20"/>
          <w:szCs w:val="20"/>
        </w:rPr>
        <w:t>: Kakšno hitrost dostopa do interneta imate trenutno na voljo?</w:t>
      </w:r>
      <w:bookmarkEnd w:id="112"/>
      <w:bookmarkEnd w:id="113"/>
      <w:bookmarkEnd w:id="114"/>
      <w:bookmarkEnd w:id="115"/>
    </w:p>
    <w:p w14:paraId="29CBD6B4" w14:textId="77777777" w:rsidR="00921315" w:rsidRDefault="00921315" w:rsidP="00DC249C">
      <w:pPr>
        <w:spacing w:after="0" w:line="240" w:lineRule="auto"/>
        <w:rPr>
          <w:sz w:val="20"/>
          <w:szCs w:val="20"/>
        </w:rPr>
      </w:pPr>
      <w:r w:rsidRPr="00FF64B3">
        <w:rPr>
          <w:noProof/>
          <w:sz w:val="20"/>
          <w:szCs w:val="20"/>
          <w:lang w:val="sl-SI" w:eastAsia="sl-SI"/>
        </w:rPr>
        <w:drawing>
          <wp:inline distT="0" distB="0" distL="0" distR="0" wp14:anchorId="29CAD79C" wp14:editId="65BE4087">
            <wp:extent cx="5430520" cy="3260090"/>
            <wp:effectExtent l="19050" t="19050" r="17780" b="16510"/>
            <wp:docPr id="4" name="Slika 4" descr="U:\Projekti 2016\Gošo\Trbovlje\Anketa\Q5_kakšno hitrost dostopa do interneta 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rojekti 2016\Gošo\Trbovlje\Anketa\Q5_kakšno hitrost dostopa do interneta ima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0520" cy="3260090"/>
                    </a:xfrm>
                    <a:prstGeom prst="rect">
                      <a:avLst/>
                    </a:prstGeom>
                    <a:noFill/>
                    <a:ln>
                      <a:solidFill>
                        <a:schemeClr val="bg1">
                          <a:lumMod val="85000"/>
                        </a:schemeClr>
                      </a:solidFill>
                    </a:ln>
                  </pic:spPr>
                </pic:pic>
              </a:graphicData>
            </a:graphic>
          </wp:inline>
        </w:drawing>
      </w:r>
    </w:p>
    <w:p w14:paraId="0BF8767C" w14:textId="77777777" w:rsidR="00675234" w:rsidRPr="00921315" w:rsidRDefault="00675234" w:rsidP="00DC249C">
      <w:pPr>
        <w:spacing w:after="0" w:line="240" w:lineRule="auto"/>
        <w:rPr>
          <w:sz w:val="20"/>
          <w:szCs w:val="20"/>
        </w:rPr>
      </w:pPr>
      <w:r w:rsidRPr="00921315">
        <w:rPr>
          <w:sz w:val="20"/>
          <w:szCs w:val="20"/>
        </w:rPr>
        <w:t xml:space="preserve">Vir: </w:t>
      </w:r>
      <w:r w:rsidR="00921315">
        <w:rPr>
          <w:sz w:val="20"/>
          <w:szCs w:val="20"/>
        </w:rPr>
        <w:t>Eurocon</w:t>
      </w:r>
      <w:r w:rsidRPr="00921315">
        <w:rPr>
          <w:sz w:val="20"/>
          <w:szCs w:val="20"/>
        </w:rPr>
        <w:t>, Obdelava anketnih vprašalnikov.</w:t>
      </w:r>
    </w:p>
    <w:p w14:paraId="55E62446" w14:textId="77777777" w:rsidR="00675234" w:rsidRPr="00675234" w:rsidRDefault="00675234" w:rsidP="00DC249C">
      <w:pPr>
        <w:spacing w:after="0"/>
        <w:jc w:val="both"/>
        <w:rPr>
          <w:color w:val="000000"/>
          <w:highlight w:val="yellow"/>
        </w:rPr>
      </w:pPr>
    </w:p>
    <w:p w14:paraId="790A783A" w14:textId="77777777" w:rsidR="00675234" w:rsidRPr="00675234" w:rsidRDefault="00921315" w:rsidP="00DC249C">
      <w:pPr>
        <w:spacing w:after="0"/>
        <w:jc w:val="both"/>
        <w:rPr>
          <w:color w:val="000000"/>
          <w:highlight w:val="yellow"/>
        </w:rPr>
      </w:pPr>
      <w:r w:rsidRPr="0017536D">
        <w:rPr>
          <w:color w:val="000000"/>
          <w:lang w:val="sl-SI"/>
        </w:rPr>
        <w:t xml:space="preserve">22,08 % vprašanih ne ve, kakšno hitrost dostopa ima, kar </w:t>
      </w:r>
      <w:r>
        <w:rPr>
          <w:color w:val="000000"/>
          <w:lang w:val="sl-SI"/>
        </w:rPr>
        <w:t>54,8</w:t>
      </w:r>
      <w:r w:rsidRPr="0017536D">
        <w:rPr>
          <w:color w:val="000000"/>
          <w:lang w:val="sl-SI"/>
        </w:rPr>
        <w:t xml:space="preserve"> % pa jih kot največjo težavo, s katero se kot uporabniki soočajo, navaja počasen internetni dostop. Omenjajo še občasno zamrzovanje slike na televiziji (52,49 %) in vpliv vremenskih pojavov na kvaliteto storitve (44,28 %). Če se težave, s katerimi se uporabniki srečujejo, ne bodo začele reševati, bodo zaradi vse bolj obsežnih vsebin na internetu vse pogostejše, nezadovoljstvo fizičnih in pravnih oseb pa vse večje.</w:t>
      </w:r>
    </w:p>
    <w:p w14:paraId="2B7F00DA" w14:textId="77777777" w:rsidR="000D384A" w:rsidRDefault="000D384A">
      <w:pPr>
        <w:rPr>
          <w:b/>
          <w:bCs/>
          <w:sz w:val="20"/>
          <w:szCs w:val="20"/>
        </w:rPr>
      </w:pPr>
      <w:bookmarkStart w:id="116" w:name="_Toc435433408"/>
      <w:bookmarkStart w:id="117" w:name="_Toc438560846"/>
      <w:bookmarkStart w:id="118" w:name="_Toc444078175"/>
      <w:bookmarkStart w:id="119" w:name="_Toc457564231"/>
      <w:r>
        <w:rPr>
          <w:b/>
          <w:bCs/>
          <w:sz w:val="20"/>
          <w:szCs w:val="20"/>
        </w:rPr>
        <w:br w:type="page"/>
      </w:r>
    </w:p>
    <w:p w14:paraId="77454635" w14:textId="456AC11B" w:rsidR="00675234" w:rsidRPr="00921315" w:rsidRDefault="00675234" w:rsidP="00DC249C">
      <w:pPr>
        <w:spacing w:after="0" w:line="240" w:lineRule="auto"/>
        <w:rPr>
          <w:b/>
          <w:bCs/>
          <w:sz w:val="20"/>
          <w:szCs w:val="20"/>
        </w:rPr>
      </w:pPr>
      <w:r w:rsidRPr="00921315">
        <w:rPr>
          <w:b/>
          <w:bCs/>
          <w:sz w:val="20"/>
          <w:szCs w:val="20"/>
        </w:rPr>
        <w:lastRenderedPageBreak/>
        <w:t xml:space="preserve">Grafikon </w:t>
      </w:r>
      <w:r w:rsidR="00CF390A" w:rsidRPr="00921315">
        <w:rPr>
          <w:b/>
          <w:bCs/>
          <w:sz w:val="20"/>
          <w:szCs w:val="20"/>
        </w:rPr>
        <w:fldChar w:fldCharType="begin"/>
      </w:r>
      <w:r w:rsidRPr="00921315">
        <w:rPr>
          <w:b/>
          <w:bCs/>
          <w:sz w:val="20"/>
          <w:szCs w:val="20"/>
        </w:rPr>
        <w:instrText xml:space="preserve"> SEQ Grafikon \* ARABIC </w:instrText>
      </w:r>
      <w:r w:rsidR="00CF390A" w:rsidRPr="00921315">
        <w:rPr>
          <w:b/>
          <w:bCs/>
          <w:sz w:val="20"/>
          <w:szCs w:val="20"/>
        </w:rPr>
        <w:fldChar w:fldCharType="separate"/>
      </w:r>
      <w:r w:rsidR="00846BEC">
        <w:rPr>
          <w:b/>
          <w:bCs/>
          <w:noProof/>
          <w:sz w:val="20"/>
          <w:szCs w:val="20"/>
        </w:rPr>
        <w:t>3</w:t>
      </w:r>
      <w:r w:rsidR="00CF390A" w:rsidRPr="00921315">
        <w:rPr>
          <w:b/>
          <w:bCs/>
          <w:sz w:val="20"/>
          <w:szCs w:val="20"/>
        </w:rPr>
        <w:fldChar w:fldCharType="end"/>
      </w:r>
      <w:r w:rsidRPr="00921315">
        <w:rPr>
          <w:b/>
          <w:bCs/>
          <w:sz w:val="20"/>
          <w:szCs w:val="20"/>
        </w:rPr>
        <w:t>: S katerimi izmed naštetih težav v koriščenju telekomunikacijskih storitev se srečujete?</w:t>
      </w:r>
      <w:bookmarkEnd w:id="116"/>
      <w:bookmarkEnd w:id="117"/>
      <w:bookmarkEnd w:id="118"/>
      <w:bookmarkEnd w:id="119"/>
      <w:r w:rsidRPr="00921315">
        <w:rPr>
          <w:b/>
          <w:bCs/>
          <w:sz w:val="20"/>
          <w:szCs w:val="20"/>
        </w:rPr>
        <w:t xml:space="preserve"> </w:t>
      </w:r>
    </w:p>
    <w:p w14:paraId="37A34EE6" w14:textId="77777777" w:rsidR="00921315" w:rsidRDefault="006C52B7" w:rsidP="00DC249C">
      <w:pPr>
        <w:spacing w:after="0" w:line="240" w:lineRule="auto"/>
        <w:rPr>
          <w:sz w:val="20"/>
          <w:szCs w:val="20"/>
        </w:rPr>
      </w:pPr>
      <w:r>
        <w:rPr>
          <w:noProof/>
          <w:lang w:val="sl-SI" w:eastAsia="sl-SI"/>
        </w:rPr>
        <w:drawing>
          <wp:inline distT="0" distB="0" distL="0" distR="0" wp14:anchorId="18C17C29" wp14:editId="6DAAF696">
            <wp:extent cx="5756387" cy="3795520"/>
            <wp:effectExtent l="0" t="0" r="15875" b="14605"/>
            <wp:docPr id="9" name="Grafikon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83B850-61FC-4FBB-8D0C-9BFD5B3FB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1699E9" w14:textId="77777777" w:rsidR="00675234" w:rsidRPr="00921315" w:rsidRDefault="00675234" w:rsidP="00DC249C">
      <w:pPr>
        <w:spacing w:after="0" w:line="240" w:lineRule="auto"/>
        <w:rPr>
          <w:sz w:val="20"/>
          <w:szCs w:val="20"/>
        </w:rPr>
      </w:pPr>
      <w:r w:rsidRPr="00921315">
        <w:rPr>
          <w:sz w:val="20"/>
          <w:szCs w:val="20"/>
        </w:rPr>
        <w:t xml:space="preserve">Vir: </w:t>
      </w:r>
      <w:r w:rsidR="00921315">
        <w:rPr>
          <w:sz w:val="20"/>
          <w:szCs w:val="20"/>
        </w:rPr>
        <w:t>Eurocon</w:t>
      </w:r>
      <w:r w:rsidRPr="00921315">
        <w:rPr>
          <w:sz w:val="20"/>
          <w:szCs w:val="20"/>
        </w:rPr>
        <w:t xml:space="preserve">, Obdelava anketnih vprašalnikov. </w:t>
      </w:r>
    </w:p>
    <w:p w14:paraId="711B36A4" w14:textId="77777777" w:rsidR="00AE2998" w:rsidRDefault="00AE2998" w:rsidP="00DC249C">
      <w:pPr>
        <w:spacing w:after="0"/>
        <w:jc w:val="both"/>
        <w:rPr>
          <w:color w:val="000000"/>
          <w:highlight w:val="yellow"/>
        </w:rPr>
      </w:pPr>
    </w:p>
    <w:p w14:paraId="3C0C17DB" w14:textId="77777777" w:rsidR="00675234" w:rsidRPr="00675234" w:rsidRDefault="00921315" w:rsidP="00DC249C">
      <w:pPr>
        <w:spacing w:after="0"/>
        <w:jc w:val="both"/>
        <w:rPr>
          <w:color w:val="000000"/>
          <w:highlight w:val="yellow"/>
        </w:rPr>
      </w:pPr>
      <w:r w:rsidRPr="0017536D">
        <w:rPr>
          <w:color w:val="000000"/>
          <w:lang w:val="sl-SI"/>
        </w:rPr>
        <w:t xml:space="preserve">Dostop do širokopasovne </w:t>
      </w:r>
      <w:r w:rsidRPr="00637AB7">
        <w:rPr>
          <w:color w:val="000000"/>
          <w:lang w:val="sl-SI"/>
        </w:rPr>
        <w:t xml:space="preserve">infrastrukture in s tem nemoten dostop do interneta je izrednega pomena tudi za </w:t>
      </w:r>
      <w:r w:rsidRPr="00637AB7">
        <w:rPr>
          <w:b/>
          <w:color w:val="000000"/>
          <w:lang w:val="sl-SI"/>
        </w:rPr>
        <w:t>uporabo storitev</w:t>
      </w:r>
      <w:r w:rsidRPr="00637AB7">
        <w:rPr>
          <w:color w:val="000000"/>
          <w:lang w:val="sl-SI"/>
        </w:rPr>
        <w:t xml:space="preserve">, kot npr. predvajanje vsebin neposredno z interneta (glasba, video, filmi,…), kar bi uporabljalo 63,7 % anketirancev, 59,6 % pa si jih želi uporabljati </w:t>
      </w:r>
      <w:r>
        <w:rPr>
          <w:color w:val="000000"/>
          <w:lang w:val="sl-SI"/>
        </w:rPr>
        <w:t xml:space="preserve">internetno </w:t>
      </w:r>
      <w:r w:rsidRPr="00637AB7">
        <w:rPr>
          <w:color w:val="000000"/>
          <w:lang w:val="sl-SI"/>
        </w:rPr>
        <w:t>televizijo. Uporaba omenjenih storitev je danes v porastu, v prihodnosti pa bodo tovrstne storitve nepogrešljive v vsakdanjem življenju, zato jih je občanom potrebno zagotoviti čim prej.</w:t>
      </w:r>
    </w:p>
    <w:p w14:paraId="36FC0427" w14:textId="77777777" w:rsidR="00675234" w:rsidRPr="00675234" w:rsidRDefault="00675234" w:rsidP="00516D47">
      <w:pPr>
        <w:spacing w:after="0"/>
        <w:jc w:val="both"/>
        <w:rPr>
          <w:color w:val="000000"/>
          <w:highlight w:val="yellow"/>
        </w:rPr>
      </w:pPr>
    </w:p>
    <w:p w14:paraId="7D380C9A" w14:textId="02456E3D" w:rsidR="00675234" w:rsidRPr="00921315" w:rsidRDefault="0052679A" w:rsidP="0052679A">
      <w:pPr>
        <w:pStyle w:val="Napis"/>
        <w:rPr>
          <w:bCs w:val="0"/>
          <w:sz w:val="20"/>
          <w:szCs w:val="20"/>
        </w:rPr>
      </w:pPr>
      <w:bookmarkStart w:id="120" w:name="_Toc503774454"/>
      <w:r w:rsidRPr="00921315">
        <w:rPr>
          <w:sz w:val="20"/>
          <w:szCs w:val="20"/>
        </w:rPr>
        <w:t xml:space="preserve">Tabela </w:t>
      </w:r>
      <w:r w:rsidR="00CF390A" w:rsidRPr="00921315">
        <w:rPr>
          <w:sz w:val="20"/>
          <w:szCs w:val="20"/>
        </w:rPr>
        <w:fldChar w:fldCharType="begin"/>
      </w:r>
      <w:r w:rsidRPr="00921315">
        <w:rPr>
          <w:sz w:val="20"/>
          <w:szCs w:val="20"/>
        </w:rPr>
        <w:instrText xml:space="preserve"> SEQ Tabela \* ARABIC </w:instrText>
      </w:r>
      <w:r w:rsidR="00CF390A" w:rsidRPr="00921315">
        <w:rPr>
          <w:sz w:val="20"/>
          <w:szCs w:val="20"/>
        </w:rPr>
        <w:fldChar w:fldCharType="separate"/>
      </w:r>
      <w:r w:rsidR="00846BEC">
        <w:rPr>
          <w:noProof/>
          <w:sz w:val="20"/>
          <w:szCs w:val="20"/>
        </w:rPr>
        <w:t>18</w:t>
      </w:r>
      <w:r w:rsidR="00CF390A" w:rsidRPr="00921315">
        <w:rPr>
          <w:sz w:val="20"/>
          <w:szCs w:val="20"/>
        </w:rPr>
        <w:fldChar w:fldCharType="end"/>
      </w:r>
      <w:r w:rsidRPr="00921315">
        <w:rPr>
          <w:sz w:val="20"/>
          <w:szCs w:val="20"/>
        </w:rPr>
        <w:t>: Katere vsebine širokopasovnih storitev bi želeli koristiti v prihodnosti, če bi imeli možnost?</w:t>
      </w:r>
      <w:bookmarkEnd w:id="120"/>
    </w:p>
    <w:tbl>
      <w:tblPr>
        <w:tblW w:w="90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657"/>
        <w:gridCol w:w="1975"/>
        <w:gridCol w:w="1410"/>
      </w:tblGrid>
      <w:tr w:rsidR="00921315" w:rsidRPr="0017536D" w14:paraId="0AFF5C49" w14:textId="77777777" w:rsidTr="006C52B7">
        <w:trPr>
          <w:trHeight w:hRule="exact" w:val="255"/>
        </w:trPr>
        <w:tc>
          <w:tcPr>
            <w:tcW w:w="5657" w:type="dxa"/>
            <w:shd w:val="clear" w:color="auto" w:fill="8DB3E2" w:themeFill="text2" w:themeFillTint="66"/>
            <w:noWrap/>
            <w:vAlign w:val="bottom"/>
            <w:hideMark/>
          </w:tcPr>
          <w:p w14:paraId="6A48783D" w14:textId="77777777" w:rsidR="00921315" w:rsidRPr="0017536D" w:rsidRDefault="00921315" w:rsidP="00BA63F7">
            <w:pPr>
              <w:spacing w:after="0" w:line="240" w:lineRule="auto"/>
              <w:rPr>
                <w:rFonts w:eastAsia="Times New Roman" w:cs="Microsoft Sans Serif"/>
                <w:b/>
                <w:sz w:val="16"/>
                <w:szCs w:val="16"/>
                <w:lang w:val="sl-SI" w:eastAsia="sl-SI"/>
              </w:rPr>
            </w:pPr>
            <w:r w:rsidRPr="0017536D">
              <w:rPr>
                <w:rFonts w:eastAsia="Times New Roman" w:cs="Microsoft Sans Serif"/>
                <w:b/>
                <w:sz w:val="20"/>
                <w:szCs w:val="20"/>
                <w:lang w:val="sl-SI" w:eastAsia="sl-SI"/>
              </w:rPr>
              <w:t xml:space="preserve">Odgovori </w:t>
            </w:r>
            <w:r w:rsidRPr="0017536D">
              <w:rPr>
                <w:rFonts w:eastAsia="Times New Roman" w:cs="Microsoft Sans Serif"/>
                <w:b/>
                <w:sz w:val="16"/>
                <w:szCs w:val="16"/>
                <w:lang w:val="sl-SI" w:eastAsia="sl-SI"/>
              </w:rPr>
              <w:t xml:space="preserve">     možnih je bilo več odgovorov (odgovorov: 366, neodgovorjeni: 34) </w:t>
            </w:r>
          </w:p>
        </w:tc>
        <w:tc>
          <w:tcPr>
            <w:tcW w:w="1975" w:type="dxa"/>
            <w:shd w:val="clear" w:color="auto" w:fill="8DB3E2" w:themeFill="text2" w:themeFillTint="66"/>
            <w:noWrap/>
            <w:vAlign w:val="bottom"/>
            <w:hideMark/>
          </w:tcPr>
          <w:p w14:paraId="7939A595" w14:textId="77777777" w:rsidR="00921315" w:rsidRPr="0017536D" w:rsidRDefault="00921315" w:rsidP="00BA63F7">
            <w:pPr>
              <w:spacing w:after="0" w:line="240" w:lineRule="auto"/>
              <w:rPr>
                <w:rFonts w:eastAsia="Times New Roman" w:cs="Microsoft Sans Serif"/>
                <w:b/>
                <w:sz w:val="20"/>
                <w:szCs w:val="20"/>
                <w:lang w:val="sl-SI" w:eastAsia="sl-SI"/>
              </w:rPr>
            </w:pPr>
            <w:r w:rsidRPr="0017536D">
              <w:rPr>
                <w:rFonts w:eastAsia="Times New Roman" w:cs="Microsoft Sans Serif"/>
                <w:b/>
                <w:sz w:val="20"/>
                <w:szCs w:val="20"/>
                <w:lang w:val="sl-SI" w:eastAsia="sl-SI"/>
              </w:rPr>
              <w:t>Št. odgovorov v %</w:t>
            </w:r>
          </w:p>
        </w:tc>
        <w:tc>
          <w:tcPr>
            <w:tcW w:w="1410" w:type="dxa"/>
            <w:shd w:val="clear" w:color="auto" w:fill="8DB3E2" w:themeFill="text2" w:themeFillTint="66"/>
            <w:noWrap/>
            <w:vAlign w:val="bottom"/>
            <w:hideMark/>
          </w:tcPr>
          <w:p w14:paraId="339234C6" w14:textId="77777777" w:rsidR="00921315" w:rsidRPr="0017536D" w:rsidRDefault="00921315" w:rsidP="00BA63F7">
            <w:pPr>
              <w:spacing w:after="0" w:line="240" w:lineRule="auto"/>
              <w:rPr>
                <w:rFonts w:eastAsia="Times New Roman" w:cs="Microsoft Sans Serif"/>
                <w:b/>
                <w:sz w:val="20"/>
                <w:szCs w:val="20"/>
                <w:lang w:val="sl-SI" w:eastAsia="sl-SI"/>
              </w:rPr>
            </w:pPr>
            <w:r w:rsidRPr="0017536D">
              <w:rPr>
                <w:rFonts w:eastAsia="Times New Roman" w:cs="Microsoft Sans Serif"/>
                <w:b/>
                <w:sz w:val="20"/>
                <w:szCs w:val="20"/>
                <w:lang w:val="sl-SI" w:eastAsia="sl-SI"/>
              </w:rPr>
              <w:t>Št. odgovorov</w:t>
            </w:r>
          </w:p>
        </w:tc>
      </w:tr>
      <w:tr w:rsidR="00921315" w:rsidRPr="0017536D" w14:paraId="48708893" w14:textId="77777777" w:rsidTr="006C52B7">
        <w:trPr>
          <w:trHeight w:hRule="exact" w:val="255"/>
        </w:trPr>
        <w:tc>
          <w:tcPr>
            <w:tcW w:w="5657" w:type="dxa"/>
            <w:shd w:val="clear" w:color="auto" w:fill="B8CCE4" w:themeFill="accent1" w:themeFillTint="66"/>
            <w:vAlign w:val="bottom"/>
            <w:hideMark/>
          </w:tcPr>
          <w:p w14:paraId="01841385" w14:textId="77777777" w:rsidR="00921315" w:rsidRPr="0017536D" w:rsidRDefault="00921315" w:rsidP="00BA63F7">
            <w:pPr>
              <w:spacing w:after="0" w:line="240" w:lineRule="auto"/>
              <w:rPr>
                <w:rFonts w:eastAsia="Times New Roman" w:cs="Microsoft Sans Serif"/>
                <w:sz w:val="20"/>
                <w:szCs w:val="20"/>
                <w:lang w:val="sl-SI" w:eastAsia="sl-SI"/>
              </w:rPr>
            </w:pPr>
            <w:r w:rsidRPr="0017536D">
              <w:rPr>
                <w:rFonts w:eastAsia="Times New Roman" w:cs="Microsoft Sans Serif"/>
                <w:sz w:val="20"/>
                <w:szCs w:val="20"/>
                <w:lang w:val="sl-SI" w:eastAsia="sl-SI"/>
              </w:rPr>
              <w:t>Delo na daljavo</w:t>
            </w:r>
          </w:p>
        </w:tc>
        <w:tc>
          <w:tcPr>
            <w:tcW w:w="1975" w:type="dxa"/>
            <w:shd w:val="clear" w:color="auto" w:fill="FFFFFF" w:themeFill="background1"/>
            <w:noWrap/>
            <w:vAlign w:val="center"/>
          </w:tcPr>
          <w:p w14:paraId="42ED953B" w14:textId="77777777" w:rsidR="00921315" w:rsidRPr="0017536D" w:rsidRDefault="00921315" w:rsidP="00BA63F7">
            <w:pPr>
              <w:jc w:val="center"/>
              <w:rPr>
                <w:rFonts w:cs="Microsoft Sans Serif"/>
                <w:sz w:val="20"/>
                <w:szCs w:val="20"/>
              </w:rPr>
            </w:pPr>
            <w:r w:rsidRPr="0017536D">
              <w:rPr>
                <w:rFonts w:cs="Microsoft Sans Serif"/>
                <w:sz w:val="20"/>
                <w:szCs w:val="20"/>
              </w:rPr>
              <w:t>46,7%</w:t>
            </w:r>
          </w:p>
        </w:tc>
        <w:tc>
          <w:tcPr>
            <w:tcW w:w="1410" w:type="dxa"/>
            <w:shd w:val="clear" w:color="auto" w:fill="FFFFFF" w:themeFill="background1"/>
            <w:noWrap/>
            <w:vAlign w:val="center"/>
          </w:tcPr>
          <w:p w14:paraId="2F82CFF4" w14:textId="77777777" w:rsidR="00921315" w:rsidRPr="0017536D" w:rsidRDefault="00921315" w:rsidP="00BA63F7">
            <w:pPr>
              <w:jc w:val="center"/>
              <w:rPr>
                <w:rFonts w:cs="Microsoft Sans Serif"/>
                <w:sz w:val="20"/>
                <w:szCs w:val="20"/>
              </w:rPr>
            </w:pPr>
            <w:r w:rsidRPr="0017536D">
              <w:rPr>
                <w:rFonts w:cs="Microsoft Sans Serif"/>
                <w:sz w:val="20"/>
                <w:szCs w:val="20"/>
              </w:rPr>
              <w:t>171</w:t>
            </w:r>
          </w:p>
        </w:tc>
      </w:tr>
      <w:tr w:rsidR="00921315" w:rsidRPr="0017536D" w14:paraId="4F36A52A" w14:textId="77777777" w:rsidTr="006C52B7">
        <w:trPr>
          <w:trHeight w:hRule="exact" w:val="255"/>
        </w:trPr>
        <w:tc>
          <w:tcPr>
            <w:tcW w:w="5657" w:type="dxa"/>
            <w:shd w:val="clear" w:color="auto" w:fill="B8CCE4" w:themeFill="accent1" w:themeFillTint="66"/>
            <w:vAlign w:val="bottom"/>
            <w:hideMark/>
          </w:tcPr>
          <w:p w14:paraId="20344D71" w14:textId="77777777" w:rsidR="00921315" w:rsidRPr="0017536D" w:rsidRDefault="00921315" w:rsidP="00BA63F7">
            <w:pPr>
              <w:spacing w:after="0" w:line="240" w:lineRule="auto"/>
              <w:rPr>
                <w:rFonts w:eastAsia="Times New Roman" w:cs="Microsoft Sans Serif"/>
                <w:sz w:val="20"/>
                <w:szCs w:val="20"/>
                <w:lang w:val="sl-SI" w:eastAsia="sl-SI"/>
              </w:rPr>
            </w:pPr>
            <w:r w:rsidRPr="0017536D">
              <w:rPr>
                <w:rFonts w:eastAsia="Times New Roman" w:cs="Microsoft Sans Serif"/>
                <w:sz w:val="20"/>
                <w:szCs w:val="20"/>
                <w:lang w:val="sl-SI" w:eastAsia="sl-SI"/>
              </w:rPr>
              <w:t>Telemedicina (diagnostika na daljavo)</w:t>
            </w:r>
          </w:p>
        </w:tc>
        <w:tc>
          <w:tcPr>
            <w:tcW w:w="1975" w:type="dxa"/>
            <w:shd w:val="clear" w:color="auto" w:fill="FFFFFF" w:themeFill="background1"/>
            <w:noWrap/>
            <w:vAlign w:val="center"/>
          </w:tcPr>
          <w:p w14:paraId="118B99F5" w14:textId="77777777" w:rsidR="00921315" w:rsidRPr="0017536D" w:rsidRDefault="00921315" w:rsidP="00BA63F7">
            <w:pPr>
              <w:jc w:val="center"/>
              <w:rPr>
                <w:rFonts w:cs="Microsoft Sans Serif"/>
                <w:sz w:val="20"/>
                <w:szCs w:val="20"/>
              </w:rPr>
            </w:pPr>
            <w:r w:rsidRPr="0017536D">
              <w:rPr>
                <w:rFonts w:cs="Microsoft Sans Serif"/>
                <w:sz w:val="20"/>
                <w:szCs w:val="20"/>
              </w:rPr>
              <w:t>20,5%</w:t>
            </w:r>
          </w:p>
        </w:tc>
        <w:tc>
          <w:tcPr>
            <w:tcW w:w="1410" w:type="dxa"/>
            <w:shd w:val="clear" w:color="auto" w:fill="FFFFFF" w:themeFill="background1"/>
            <w:noWrap/>
            <w:vAlign w:val="center"/>
          </w:tcPr>
          <w:p w14:paraId="339DFE6F" w14:textId="77777777" w:rsidR="00921315" w:rsidRPr="0017536D" w:rsidRDefault="00921315" w:rsidP="00BA63F7">
            <w:pPr>
              <w:jc w:val="center"/>
              <w:rPr>
                <w:rFonts w:cs="Microsoft Sans Serif"/>
                <w:sz w:val="20"/>
                <w:szCs w:val="20"/>
              </w:rPr>
            </w:pPr>
            <w:r w:rsidRPr="0017536D">
              <w:rPr>
                <w:rFonts w:cs="Microsoft Sans Serif"/>
                <w:sz w:val="20"/>
                <w:szCs w:val="20"/>
              </w:rPr>
              <w:t>75</w:t>
            </w:r>
          </w:p>
        </w:tc>
      </w:tr>
      <w:tr w:rsidR="00921315" w:rsidRPr="0017536D" w14:paraId="1947E501" w14:textId="77777777" w:rsidTr="006C52B7">
        <w:trPr>
          <w:trHeight w:hRule="exact" w:val="255"/>
        </w:trPr>
        <w:tc>
          <w:tcPr>
            <w:tcW w:w="5657" w:type="dxa"/>
            <w:shd w:val="clear" w:color="auto" w:fill="B8CCE4" w:themeFill="accent1" w:themeFillTint="66"/>
            <w:vAlign w:val="bottom"/>
            <w:hideMark/>
          </w:tcPr>
          <w:p w14:paraId="7E6B28FA" w14:textId="77777777" w:rsidR="00921315" w:rsidRPr="0017536D" w:rsidRDefault="00921315" w:rsidP="00BA63F7">
            <w:pPr>
              <w:spacing w:after="0" w:line="240" w:lineRule="auto"/>
              <w:rPr>
                <w:rFonts w:eastAsia="Times New Roman" w:cs="Microsoft Sans Serif"/>
                <w:sz w:val="20"/>
                <w:szCs w:val="20"/>
                <w:lang w:val="sl-SI" w:eastAsia="sl-SI"/>
              </w:rPr>
            </w:pPr>
            <w:r w:rsidRPr="0017536D">
              <w:rPr>
                <w:rFonts w:eastAsia="Times New Roman" w:cs="Microsoft Sans Serif"/>
                <w:sz w:val="20"/>
                <w:szCs w:val="20"/>
                <w:lang w:val="sl-SI" w:eastAsia="sl-SI"/>
              </w:rPr>
              <w:t>Vseživljenjsko izobraževanje (izobraževanje na daljavo)</w:t>
            </w:r>
          </w:p>
        </w:tc>
        <w:tc>
          <w:tcPr>
            <w:tcW w:w="1975" w:type="dxa"/>
            <w:shd w:val="clear" w:color="auto" w:fill="FFFFFF" w:themeFill="background1"/>
            <w:noWrap/>
            <w:vAlign w:val="center"/>
          </w:tcPr>
          <w:p w14:paraId="700FEE29" w14:textId="77777777" w:rsidR="00921315" w:rsidRPr="0017536D" w:rsidRDefault="00921315" w:rsidP="00BA63F7">
            <w:pPr>
              <w:jc w:val="center"/>
              <w:rPr>
                <w:rFonts w:cs="Microsoft Sans Serif"/>
                <w:sz w:val="20"/>
                <w:szCs w:val="20"/>
              </w:rPr>
            </w:pPr>
            <w:r w:rsidRPr="0017536D">
              <w:rPr>
                <w:rFonts w:cs="Microsoft Sans Serif"/>
                <w:sz w:val="20"/>
                <w:szCs w:val="20"/>
              </w:rPr>
              <w:t>39,6%</w:t>
            </w:r>
          </w:p>
        </w:tc>
        <w:tc>
          <w:tcPr>
            <w:tcW w:w="1410" w:type="dxa"/>
            <w:shd w:val="clear" w:color="auto" w:fill="FFFFFF" w:themeFill="background1"/>
            <w:noWrap/>
            <w:vAlign w:val="center"/>
          </w:tcPr>
          <w:p w14:paraId="2E30981A" w14:textId="77777777" w:rsidR="00921315" w:rsidRPr="0017536D" w:rsidRDefault="00921315" w:rsidP="00BA63F7">
            <w:pPr>
              <w:jc w:val="center"/>
              <w:rPr>
                <w:rFonts w:cs="Microsoft Sans Serif"/>
                <w:sz w:val="20"/>
                <w:szCs w:val="20"/>
              </w:rPr>
            </w:pPr>
            <w:r w:rsidRPr="0017536D">
              <w:rPr>
                <w:rFonts w:cs="Microsoft Sans Serif"/>
                <w:sz w:val="20"/>
                <w:szCs w:val="20"/>
              </w:rPr>
              <w:t>145</w:t>
            </w:r>
          </w:p>
        </w:tc>
      </w:tr>
      <w:tr w:rsidR="00921315" w:rsidRPr="0017536D" w14:paraId="4CE92A21" w14:textId="77777777" w:rsidTr="006C52B7">
        <w:trPr>
          <w:trHeight w:hRule="exact" w:val="255"/>
        </w:trPr>
        <w:tc>
          <w:tcPr>
            <w:tcW w:w="5657" w:type="dxa"/>
            <w:shd w:val="clear" w:color="auto" w:fill="B8CCE4" w:themeFill="accent1" w:themeFillTint="66"/>
            <w:vAlign w:val="bottom"/>
            <w:hideMark/>
          </w:tcPr>
          <w:p w14:paraId="76291CBE" w14:textId="77777777" w:rsidR="00921315" w:rsidRPr="0017536D" w:rsidRDefault="00921315" w:rsidP="00BA63F7">
            <w:pPr>
              <w:spacing w:after="0" w:line="240" w:lineRule="auto"/>
              <w:rPr>
                <w:rFonts w:eastAsia="Times New Roman" w:cs="Microsoft Sans Serif"/>
                <w:sz w:val="20"/>
                <w:szCs w:val="20"/>
                <w:lang w:val="sl-SI" w:eastAsia="sl-SI"/>
              </w:rPr>
            </w:pPr>
            <w:r w:rsidRPr="0017536D">
              <w:rPr>
                <w:rFonts w:eastAsia="Times New Roman" w:cs="Microsoft Sans Serif"/>
                <w:sz w:val="20"/>
                <w:szCs w:val="20"/>
                <w:lang w:val="sl-SI" w:eastAsia="sl-SI"/>
              </w:rPr>
              <w:t>Storitve pametnega doma/pisarne (daljinski nadzor nad napravami)</w:t>
            </w:r>
          </w:p>
        </w:tc>
        <w:tc>
          <w:tcPr>
            <w:tcW w:w="1975" w:type="dxa"/>
            <w:shd w:val="clear" w:color="auto" w:fill="FFFFFF" w:themeFill="background1"/>
            <w:noWrap/>
            <w:vAlign w:val="center"/>
          </w:tcPr>
          <w:p w14:paraId="2240ACDF" w14:textId="77777777" w:rsidR="00921315" w:rsidRPr="0017536D" w:rsidRDefault="00921315" w:rsidP="00BA63F7">
            <w:pPr>
              <w:jc w:val="center"/>
              <w:rPr>
                <w:rFonts w:cs="Microsoft Sans Serif"/>
                <w:sz w:val="20"/>
                <w:szCs w:val="20"/>
              </w:rPr>
            </w:pPr>
            <w:r w:rsidRPr="0017536D">
              <w:rPr>
                <w:rFonts w:cs="Microsoft Sans Serif"/>
                <w:sz w:val="20"/>
                <w:szCs w:val="20"/>
              </w:rPr>
              <w:t>40,2%</w:t>
            </w:r>
          </w:p>
        </w:tc>
        <w:tc>
          <w:tcPr>
            <w:tcW w:w="1410" w:type="dxa"/>
            <w:shd w:val="clear" w:color="auto" w:fill="FFFFFF" w:themeFill="background1"/>
            <w:noWrap/>
            <w:vAlign w:val="center"/>
          </w:tcPr>
          <w:p w14:paraId="2634A6A1" w14:textId="77777777" w:rsidR="00921315" w:rsidRPr="0017536D" w:rsidRDefault="00921315" w:rsidP="00BA63F7">
            <w:pPr>
              <w:jc w:val="center"/>
              <w:rPr>
                <w:rFonts w:cs="Microsoft Sans Serif"/>
                <w:sz w:val="20"/>
                <w:szCs w:val="20"/>
              </w:rPr>
            </w:pPr>
            <w:r w:rsidRPr="0017536D">
              <w:rPr>
                <w:rFonts w:cs="Microsoft Sans Serif"/>
                <w:sz w:val="20"/>
                <w:szCs w:val="20"/>
              </w:rPr>
              <w:t>147</w:t>
            </w:r>
          </w:p>
        </w:tc>
      </w:tr>
      <w:tr w:rsidR="00921315" w:rsidRPr="0017536D" w14:paraId="6C2F1DA5" w14:textId="77777777" w:rsidTr="006C52B7">
        <w:trPr>
          <w:trHeight w:hRule="exact" w:val="255"/>
        </w:trPr>
        <w:tc>
          <w:tcPr>
            <w:tcW w:w="5657" w:type="dxa"/>
            <w:shd w:val="clear" w:color="auto" w:fill="B8CCE4" w:themeFill="accent1" w:themeFillTint="66"/>
            <w:vAlign w:val="bottom"/>
            <w:hideMark/>
          </w:tcPr>
          <w:p w14:paraId="2802244F" w14:textId="77777777" w:rsidR="00921315" w:rsidRPr="0017536D" w:rsidRDefault="00921315" w:rsidP="00BA63F7">
            <w:pPr>
              <w:spacing w:after="0" w:line="240" w:lineRule="auto"/>
              <w:rPr>
                <w:rFonts w:eastAsia="Times New Roman" w:cs="Microsoft Sans Serif"/>
                <w:sz w:val="20"/>
                <w:szCs w:val="20"/>
                <w:lang w:val="sl-SI" w:eastAsia="sl-SI"/>
              </w:rPr>
            </w:pPr>
            <w:r w:rsidRPr="0017536D">
              <w:rPr>
                <w:rFonts w:eastAsia="Times New Roman" w:cs="Microsoft Sans Serif"/>
                <w:sz w:val="20"/>
                <w:szCs w:val="20"/>
                <w:lang w:val="sl-SI" w:eastAsia="sl-SI"/>
              </w:rPr>
              <w:t>Storitve e-uprave (volitve, davki, e-banka…)</w:t>
            </w:r>
          </w:p>
        </w:tc>
        <w:tc>
          <w:tcPr>
            <w:tcW w:w="1975" w:type="dxa"/>
            <w:shd w:val="clear" w:color="auto" w:fill="FFFFFF" w:themeFill="background1"/>
            <w:noWrap/>
            <w:vAlign w:val="center"/>
          </w:tcPr>
          <w:p w14:paraId="7537A8E3" w14:textId="77777777" w:rsidR="00921315" w:rsidRPr="0017536D" w:rsidRDefault="00921315" w:rsidP="00BA63F7">
            <w:pPr>
              <w:jc w:val="center"/>
              <w:rPr>
                <w:rFonts w:cs="Microsoft Sans Serif"/>
                <w:sz w:val="20"/>
                <w:szCs w:val="20"/>
              </w:rPr>
            </w:pPr>
            <w:r w:rsidRPr="0017536D">
              <w:rPr>
                <w:rFonts w:cs="Microsoft Sans Serif"/>
                <w:sz w:val="20"/>
                <w:szCs w:val="20"/>
              </w:rPr>
              <w:t>51,6%</w:t>
            </w:r>
          </w:p>
        </w:tc>
        <w:tc>
          <w:tcPr>
            <w:tcW w:w="1410" w:type="dxa"/>
            <w:shd w:val="clear" w:color="auto" w:fill="FFFFFF" w:themeFill="background1"/>
            <w:noWrap/>
            <w:vAlign w:val="center"/>
          </w:tcPr>
          <w:p w14:paraId="73570386" w14:textId="77777777" w:rsidR="00921315" w:rsidRPr="0017536D" w:rsidRDefault="00921315" w:rsidP="00BA63F7">
            <w:pPr>
              <w:jc w:val="center"/>
              <w:rPr>
                <w:rFonts w:cs="Microsoft Sans Serif"/>
                <w:sz w:val="20"/>
                <w:szCs w:val="20"/>
              </w:rPr>
            </w:pPr>
            <w:r w:rsidRPr="0017536D">
              <w:rPr>
                <w:rFonts w:cs="Microsoft Sans Serif"/>
                <w:sz w:val="20"/>
                <w:szCs w:val="20"/>
              </w:rPr>
              <w:t>189</w:t>
            </w:r>
          </w:p>
        </w:tc>
      </w:tr>
      <w:tr w:rsidR="00921315" w:rsidRPr="0017536D" w14:paraId="10F1F231" w14:textId="77777777" w:rsidTr="006C52B7">
        <w:trPr>
          <w:trHeight w:hRule="exact" w:val="255"/>
        </w:trPr>
        <w:tc>
          <w:tcPr>
            <w:tcW w:w="5657" w:type="dxa"/>
            <w:shd w:val="clear" w:color="auto" w:fill="B8CCE4" w:themeFill="accent1" w:themeFillTint="66"/>
            <w:vAlign w:val="bottom"/>
            <w:hideMark/>
          </w:tcPr>
          <w:p w14:paraId="6691276B" w14:textId="77777777" w:rsidR="00921315" w:rsidRPr="0017536D" w:rsidRDefault="00921315" w:rsidP="00BA63F7">
            <w:pPr>
              <w:spacing w:after="0" w:line="240" w:lineRule="auto"/>
              <w:rPr>
                <w:rFonts w:eastAsia="Times New Roman" w:cs="Microsoft Sans Serif"/>
                <w:sz w:val="20"/>
                <w:szCs w:val="20"/>
                <w:lang w:val="sl-SI" w:eastAsia="sl-SI"/>
              </w:rPr>
            </w:pPr>
            <w:r w:rsidRPr="0017536D">
              <w:rPr>
                <w:rFonts w:eastAsia="Times New Roman" w:cs="Microsoft Sans Serif"/>
                <w:sz w:val="20"/>
                <w:szCs w:val="20"/>
                <w:lang w:val="sl-SI" w:eastAsia="sl-SI"/>
              </w:rPr>
              <w:t>Videokonference z več udeleženci v visoki resoluciji</w:t>
            </w:r>
          </w:p>
        </w:tc>
        <w:tc>
          <w:tcPr>
            <w:tcW w:w="1975" w:type="dxa"/>
            <w:shd w:val="clear" w:color="auto" w:fill="FFFFFF" w:themeFill="background1"/>
            <w:noWrap/>
            <w:vAlign w:val="center"/>
          </w:tcPr>
          <w:p w14:paraId="69A22409" w14:textId="77777777" w:rsidR="00921315" w:rsidRPr="0017536D" w:rsidRDefault="00921315" w:rsidP="00BA63F7">
            <w:pPr>
              <w:jc w:val="center"/>
              <w:rPr>
                <w:rFonts w:cs="Microsoft Sans Serif"/>
                <w:sz w:val="20"/>
                <w:szCs w:val="20"/>
              </w:rPr>
            </w:pPr>
            <w:r w:rsidRPr="0017536D">
              <w:rPr>
                <w:rFonts w:cs="Microsoft Sans Serif"/>
                <w:sz w:val="20"/>
                <w:szCs w:val="20"/>
              </w:rPr>
              <w:t>20,2%</w:t>
            </w:r>
          </w:p>
        </w:tc>
        <w:tc>
          <w:tcPr>
            <w:tcW w:w="1410" w:type="dxa"/>
            <w:shd w:val="clear" w:color="auto" w:fill="FFFFFF" w:themeFill="background1"/>
            <w:noWrap/>
            <w:vAlign w:val="center"/>
          </w:tcPr>
          <w:p w14:paraId="0C4D6A41" w14:textId="77777777" w:rsidR="00921315" w:rsidRPr="0017536D" w:rsidRDefault="00921315" w:rsidP="00BA63F7">
            <w:pPr>
              <w:jc w:val="center"/>
              <w:rPr>
                <w:rFonts w:cs="Microsoft Sans Serif"/>
                <w:sz w:val="20"/>
                <w:szCs w:val="20"/>
              </w:rPr>
            </w:pPr>
            <w:r w:rsidRPr="0017536D">
              <w:rPr>
                <w:rFonts w:cs="Microsoft Sans Serif"/>
                <w:sz w:val="20"/>
                <w:szCs w:val="20"/>
              </w:rPr>
              <w:t>74</w:t>
            </w:r>
          </w:p>
        </w:tc>
      </w:tr>
      <w:tr w:rsidR="00921315" w:rsidRPr="0017536D" w14:paraId="157FED0D" w14:textId="77777777" w:rsidTr="006C52B7">
        <w:trPr>
          <w:trHeight w:hRule="exact" w:val="255"/>
        </w:trPr>
        <w:tc>
          <w:tcPr>
            <w:tcW w:w="5657" w:type="dxa"/>
            <w:shd w:val="clear" w:color="auto" w:fill="B8CCE4" w:themeFill="accent1" w:themeFillTint="66"/>
            <w:vAlign w:val="bottom"/>
            <w:hideMark/>
          </w:tcPr>
          <w:p w14:paraId="2CE50C95" w14:textId="77777777" w:rsidR="00921315" w:rsidRPr="0017536D" w:rsidRDefault="00921315" w:rsidP="00BA63F7">
            <w:pPr>
              <w:spacing w:after="0" w:line="240" w:lineRule="auto"/>
              <w:rPr>
                <w:rFonts w:eastAsia="Times New Roman" w:cs="Microsoft Sans Serif"/>
                <w:sz w:val="20"/>
                <w:szCs w:val="20"/>
                <w:lang w:val="sl-SI" w:eastAsia="sl-SI"/>
              </w:rPr>
            </w:pPr>
            <w:r w:rsidRPr="0017536D">
              <w:rPr>
                <w:rFonts w:eastAsia="Times New Roman" w:cs="Microsoft Sans Serif"/>
                <w:sz w:val="20"/>
                <w:szCs w:val="20"/>
                <w:lang w:val="sl-SI" w:eastAsia="sl-SI"/>
              </w:rPr>
              <w:t>TV visoke resolucije</w:t>
            </w:r>
          </w:p>
        </w:tc>
        <w:tc>
          <w:tcPr>
            <w:tcW w:w="1975" w:type="dxa"/>
            <w:shd w:val="clear" w:color="auto" w:fill="FFFFFF" w:themeFill="background1"/>
            <w:noWrap/>
            <w:vAlign w:val="center"/>
          </w:tcPr>
          <w:p w14:paraId="6A206E3E" w14:textId="77777777" w:rsidR="00921315" w:rsidRPr="0017536D" w:rsidRDefault="00921315" w:rsidP="00BA63F7">
            <w:pPr>
              <w:jc w:val="center"/>
              <w:rPr>
                <w:rFonts w:cs="Microsoft Sans Serif"/>
                <w:sz w:val="20"/>
                <w:szCs w:val="20"/>
              </w:rPr>
            </w:pPr>
            <w:r w:rsidRPr="0017536D">
              <w:rPr>
                <w:rFonts w:cs="Microsoft Sans Serif"/>
                <w:sz w:val="20"/>
                <w:szCs w:val="20"/>
              </w:rPr>
              <w:t>51,1%</w:t>
            </w:r>
          </w:p>
        </w:tc>
        <w:tc>
          <w:tcPr>
            <w:tcW w:w="1410" w:type="dxa"/>
            <w:shd w:val="clear" w:color="auto" w:fill="FFFFFF" w:themeFill="background1"/>
            <w:noWrap/>
            <w:vAlign w:val="center"/>
          </w:tcPr>
          <w:p w14:paraId="7932309D" w14:textId="77777777" w:rsidR="00921315" w:rsidRPr="0017536D" w:rsidRDefault="00921315" w:rsidP="00BA63F7">
            <w:pPr>
              <w:jc w:val="center"/>
              <w:rPr>
                <w:rFonts w:cs="Microsoft Sans Serif"/>
                <w:sz w:val="20"/>
                <w:szCs w:val="20"/>
              </w:rPr>
            </w:pPr>
            <w:r w:rsidRPr="0017536D">
              <w:rPr>
                <w:rFonts w:cs="Microsoft Sans Serif"/>
                <w:sz w:val="20"/>
                <w:szCs w:val="20"/>
              </w:rPr>
              <w:t>187</w:t>
            </w:r>
          </w:p>
        </w:tc>
      </w:tr>
      <w:tr w:rsidR="00921315" w:rsidRPr="0017536D" w14:paraId="66409884" w14:textId="77777777" w:rsidTr="006C52B7">
        <w:trPr>
          <w:trHeight w:hRule="exact" w:val="255"/>
        </w:trPr>
        <w:tc>
          <w:tcPr>
            <w:tcW w:w="5657" w:type="dxa"/>
            <w:shd w:val="clear" w:color="auto" w:fill="B8CCE4" w:themeFill="accent1" w:themeFillTint="66"/>
            <w:vAlign w:val="bottom"/>
            <w:hideMark/>
          </w:tcPr>
          <w:p w14:paraId="67B5C27E" w14:textId="77777777" w:rsidR="00921315" w:rsidRPr="0017536D" w:rsidRDefault="00921315" w:rsidP="00BA63F7">
            <w:pPr>
              <w:spacing w:after="0" w:line="240" w:lineRule="auto"/>
              <w:rPr>
                <w:rFonts w:eastAsia="Times New Roman" w:cs="Microsoft Sans Serif"/>
                <w:sz w:val="20"/>
                <w:szCs w:val="20"/>
                <w:lang w:val="sl-SI" w:eastAsia="sl-SI"/>
              </w:rPr>
            </w:pPr>
            <w:r w:rsidRPr="0017536D">
              <w:rPr>
                <w:rFonts w:eastAsia="Times New Roman" w:cs="Microsoft Sans Serif"/>
                <w:sz w:val="20"/>
                <w:szCs w:val="20"/>
                <w:lang w:val="sl-SI" w:eastAsia="sl-SI"/>
              </w:rPr>
              <w:t>Internetna televizija (časovni zamik, video storitve na zahtevo,…)</w:t>
            </w:r>
          </w:p>
        </w:tc>
        <w:tc>
          <w:tcPr>
            <w:tcW w:w="1975" w:type="dxa"/>
            <w:shd w:val="clear" w:color="auto" w:fill="FFFFFF" w:themeFill="background1"/>
            <w:noWrap/>
            <w:vAlign w:val="center"/>
          </w:tcPr>
          <w:p w14:paraId="42F35382" w14:textId="77777777" w:rsidR="00921315" w:rsidRPr="0017536D" w:rsidRDefault="00921315" w:rsidP="00BA63F7">
            <w:pPr>
              <w:jc w:val="center"/>
              <w:rPr>
                <w:rFonts w:cs="Microsoft Sans Serif"/>
                <w:sz w:val="20"/>
                <w:szCs w:val="20"/>
              </w:rPr>
            </w:pPr>
            <w:r w:rsidRPr="0017536D">
              <w:rPr>
                <w:rFonts w:cs="Microsoft Sans Serif"/>
                <w:sz w:val="20"/>
                <w:szCs w:val="20"/>
              </w:rPr>
              <w:t>59,6%</w:t>
            </w:r>
          </w:p>
        </w:tc>
        <w:tc>
          <w:tcPr>
            <w:tcW w:w="1410" w:type="dxa"/>
            <w:shd w:val="clear" w:color="auto" w:fill="FFFFFF" w:themeFill="background1"/>
            <w:noWrap/>
            <w:vAlign w:val="center"/>
          </w:tcPr>
          <w:p w14:paraId="0BD7861C" w14:textId="77777777" w:rsidR="00921315" w:rsidRPr="0017536D" w:rsidRDefault="00921315" w:rsidP="00BA63F7">
            <w:pPr>
              <w:jc w:val="center"/>
              <w:rPr>
                <w:rFonts w:cs="Microsoft Sans Serif"/>
                <w:sz w:val="20"/>
                <w:szCs w:val="20"/>
              </w:rPr>
            </w:pPr>
            <w:r w:rsidRPr="0017536D">
              <w:rPr>
                <w:rFonts w:cs="Microsoft Sans Serif"/>
                <w:sz w:val="20"/>
                <w:szCs w:val="20"/>
              </w:rPr>
              <w:t>218</w:t>
            </w:r>
          </w:p>
        </w:tc>
      </w:tr>
      <w:tr w:rsidR="00921315" w:rsidRPr="0017536D" w14:paraId="1D0B5235" w14:textId="77777777" w:rsidTr="006C52B7">
        <w:trPr>
          <w:trHeight w:hRule="exact" w:val="255"/>
        </w:trPr>
        <w:tc>
          <w:tcPr>
            <w:tcW w:w="5657" w:type="dxa"/>
            <w:shd w:val="clear" w:color="auto" w:fill="B8CCE4" w:themeFill="accent1" w:themeFillTint="66"/>
            <w:vAlign w:val="bottom"/>
            <w:hideMark/>
          </w:tcPr>
          <w:p w14:paraId="5727F092" w14:textId="77777777" w:rsidR="00921315" w:rsidRPr="0017536D" w:rsidRDefault="00921315" w:rsidP="00BA63F7">
            <w:pPr>
              <w:spacing w:after="0" w:line="240" w:lineRule="auto"/>
              <w:rPr>
                <w:rFonts w:eastAsia="Times New Roman" w:cs="Microsoft Sans Serif"/>
                <w:sz w:val="20"/>
                <w:szCs w:val="20"/>
                <w:lang w:val="sl-SI" w:eastAsia="sl-SI"/>
              </w:rPr>
            </w:pPr>
            <w:r w:rsidRPr="0017536D">
              <w:rPr>
                <w:rFonts w:eastAsia="Times New Roman" w:cs="Microsoft Sans Serif"/>
                <w:sz w:val="20"/>
                <w:szCs w:val="20"/>
                <w:lang w:val="sl-SI" w:eastAsia="sl-SI"/>
              </w:rPr>
              <w:t>Storitve v oblaku</w:t>
            </w:r>
          </w:p>
        </w:tc>
        <w:tc>
          <w:tcPr>
            <w:tcW w:w="1975" w:type="dxa"/>
            <w:shd w:val="clear" w:color="auto" w:fill="FFFFFF" w:themeFill="background1"/>
            <w:noWrap/>
            <w:vAlign w:val="center"/>
          </w:tcPr>
          <w:p w14:paraId="3244EB1B" w14:textId="77777777" w:rsidR="00921315" w:rsidRPr="0017536D" w:rsidRDefault="00921315" w:rsidP="00BA63F7">
            <w:pPr>
              <w:jc w:val="center"/>
              <w:rPr>
                <w:rFonts w:cs="Microsoft Sans Serif"/>
                <w:sz w:val="20"/>
                <w:szCs w:val="20"/>
              </w:rPr>
            </w:pPr>
            <w:r w:rsidRPr="0017536D">
              <w:rPr>
                <w:rFonts w:cs="Microsoft Sans Serif"/>
                <w:sz w:val="20"/>
                <w:szCs w:val="20"/>
              </w:rPr>
              <w:t>31,7%</w:t>
            </w:r>
          </w:p>
        </w:tc>
        <w:tc>
          <w:tcPr>
            <w:tcW w:w="1410" w:type="dxa"/>
            <w:shd w:val="clear" w:color="auto" w:fill="FFFFFF" w:themeFill="background1"/>
            <w:noWrap/>
            <w:vAlign w:val="center"/>
          </w:tcPr>
          <w:p w14:paraId="18FC2B06" w14:textId="77777777" w:rsidR="00921315" w:rsidRPr="0017536D" w:rsidRDefault="00921315" w:rsidP="00BA63F7">
            <w:pPr>
              <w:jc w:val="center"/>
              <w:rPr>
                <w:rFonts w:cs="Microsoft Sans Serif"/>
                <w:sz w:val="20"/>
                <w:szCs w:val="20"/>
              </w:rPr>
            </w:pPr>
            <w:r w:rsidRPr="0017536D">
              <w:rPr>
                <w:rFonts w:cs="Microsoft Sans Serif"/>
                <w:sz w:val="20"/>
                <w:szCs w:val="20"/>
              </w:rPr>
              <w:t>116</w:t>
            </w:r>
          </w:p>
        </w:tc>
      </w:tr>
      <w:tr w:rsidR="00921315" w:rsidRPr="0017536D" w14:paraId="578808AE" w14:textId="77777777" w:rsidTr="006C52B7">
        <w:trPr>
          <w:trHeight w:hRule="exact" w:val="255"/>
        </w:trPr>
        <w:tc>
          <w:tcPr>
            <w:tcW w:w="5657" w:type="dxa"/>
            <w:shd w:val="clear" w:color="auto" w:fill="B8CCE4" w:themeFill="accent1" w:themeFillTint="66"/>
            <w:vAlign w:val="bottom"/>
            <w:hideMark/>
          </w:tcPr>
          <w:p w14:paraId="565D8A9A" w14:textId="77777777" w:rsidR="00921315" w:rsidRPr="0017536D" w:rsidRDefault="00921315" w:rsidP="00BA63F7">
            <w:pPr>
              <w:spacing w:after="0" w:line="240" w:lineRule="auto"/>
              <w:rPr>
                <w:rFonts w:eastAsia="Times New Roman" w:cs="Microsoft Sans Serif"/>
                <w:sz w:val="20"/>
                <w:szCs w:val="20"/>
                <w:lang w:val="sl-SI" w:eastAsia="sl-SI"/>
              </w:rPr>
            </w:pPr>
            <w:r w:rsidRPr="0017536D">
              <w:rPr>
                <w:rFonts w:eastAsia="Times New Roman" w:cs="Microsoft Sans Serif"/>
                <w:sz w:val="20"/>
                <w:szCs w:val="20"/>
                <w:lang w:val="sl-SI" w:eastAsia="sl-SI"/>
              </w:rPr>
              <w:t>Predvajanje vsebin neposredno z interneta (glasba, video, filmi, …)</w:t>
            </w:r>
          </w:p>
        </w:tc>
        <w:tc>
          <w:tcPr>
            <w:tcW w:w="1975" w:type="dxa"/>
            <w:shd w:val="clear" w:color="auto" w:fill="FFFFFF" w:themeFill="background1"/>
            <w:noWrap/>
            <w:vAlign w:val="center"/>
          </w:tcPr>
          <w:p w14:paraId="5D9B1D7F" w14:textId="77777777" w:rsidR="00921315" w:rsidRPr="0017536D" w:rsidRDefault="00921315" w:rsidP="00BA63F7">
            <w:pPr>
              <w:jc w:val="center"/>
              <w:rPr>
                <w:rFonts w:cs="Microsoft Sans Serif"/>
                <w:sz w:val="20"/>
                <w:szCs w:val="20"/>
              </w:rPr>
            </w:pPr>
            <w:r w:rsidRPr="0017536D">
              <w:rPr>
                <w:rFonts w:cs="Microsoft Sans Serif"/>
                <w:sz w:val="20"/>
                <w:szCs w:val="20"/>
              </w:rPr>
              <w:t>63,7%</w:t>
            </w:r>
          </w:p>
        </w:tc>
        <w:tc>
          <w:tcPr>
            <w:tcW w:w="1410" w:type="dxa"/>
            <w:shd w:val="clear" w:color="auto" w:fill="FFFFFF" w:themeFill="background1"/>
            <w:noWrap/>
            <w:vAlign w:val="center"/>
          </w:tcPr>
          <w:p w14:paraId="22C76C07" w14:textId="77777777" w:rsidR="00921315" w:rsidRPr="0017536D" w:rsidRDefault="00921315" w:rsidP="00BA63F7">
            <w:pPr>
              <w:jc w:val="center"/>
              <w:rPr>
                <w:rFonts w:cs="Microsoft Sans Serif"/>
                <w:sz w:val="20"/>
                <w:szCs w:val="20"/>
              </w:rPr>
            </w:pPr>
            <w:r w:rsidRPr="0017536D">
              <w:rPr>
                <w:rFonts w:cs="Microsoft Sans Serif"/>
                <w:sz w:val="20"/>
                <w:szCs w:val="20"/>
              </w:rPr>
              <w:t>233</w:t>
            </w:r>
          </w:p>
        </w:tc>
      </w:tr>
      <w:tr w:rsidR="00921315" w:rsidRPr="0017536D" w14:paraId="280D3F24" w14:textId="77777777" w:rsidTr="006C52B7">
        <w:trPr>
          <w:trHeight w:hRule="exact" w:val="255"/>
        </w:trPr>
        <w:tc>
          <w:tcPr>
            <w:tcW w:w="5657" w:type="dxa"/>
            <w:shd w:val="clear" w:color="auto" w:fill="B8CCE4" w:themeFill="accent1" w:themeFillTint="66"/>
            <w:vAlign w:val="bottom"/>
            <w:hideMark/>
          </w:tcPr>
          <w:p w14:paraId="18C1E7A3" w14:textId="77777777" w:rsidR="00921315" w:rsidRPr="0017536D" w:rsidRDefault="00921315" w:rsidP="00BA63F7">
            <w:pPr>
              <w:spacing w:after="0" w:line="240" w:lineRule="auto"/>
              <w:rPr>
                <w:rFonts w:eastAsia="Times New Roman" w:cs="Microsoft Sans Serif"/>
                <w:sz w:val="20"/>
                <w:szCs w:val="20"/>
                <w:lang w:val="sl-SI" w:eastAsia="sl-SI"/>
              </w:rPr>
            </w:pPr>
            <w:r w:rsidRPr="0017536D">
              <w:rPr>
                <w:rFonts w:eastAsia="Times New Roman" w:cs="Microsoft Sans Serif"/>
                <w:sz w:val="20"/>
                <w:szCs w:val="20"/>
                <w:lang w:val="sl-SI" w:eastAsia="sl-SI"/>
              </w:rPr>
              <w:t>Zabava (spletne igre, loterija in druge igre na srečo)</w:t>
            </w:r>
          </w:p>
        </w:tc>
        <w:tc>
          <w:tcPr>
            <w:tcW w:w="1975" w:type="dxa"/>
            <w:shd w:val="clear" w:color="auto" w:fill="FFFFFF" w:themeFill="background1"/>
            <w:noWrap/>
            <w:vAlign w:val="center"/>
          </w:tcPr>
          <w:p w14:paraId="61E00552" w14:textId="77777777" w:rsidR="00921315" w:rsidRPr="0017536D" w:rsidRDefault="00921315" w:rsidP="00BA63F7">
            <w:pPr>
              <w:jc w:val="center"/>
              <w:rPr>
                <w:rFonts w:cs="Microsoft Sans Serif"/>
                <w:sz w:val="20"/>
                <w:szCs w:val="20"/>
              </w:rPr>
            </w:pPr>
            <w:r w:rsidRPr="0017536D">
              <w:rPr>
                <w:rFonts w:cs="Microsoft Sans Serif"/>
                <w:sz w:val="20"/>
                <w:szCs w:val="20"/>
              </w:rPr>
              <w:t>35,0%</w:t>
            </w:r>
          </w:p>
        </w:tc>
        <w:tc>
          <w:tcPr>
            <w:tcW w:w="1410" w:type="dxa"/>
            <w:shd w:val="clear" w:color="auto" w:fill="FFFFFF" w:themeFill="background1"/>
            <w:noWrap/>
            <w:vAlign w:val="center"/>
          </w:tcPr>
          <w:p w14:paraId="6A3901F7" w14:textId="77777777" w:rsidR="00921315" w:rsidRPr="0017536D" w:rsidRDefault="00921315" w:rsidP="00BA63F7">
            <w:pPr>
              <w:jc w:val="center"/>
              <w:rPr>
                <w:rFonts w:cs="Microsoft Sans Serif"/>
                <w:sz w:val="20"/>
                <w:szCs w:val="20"/>
              </w:rPr>
            </w:pPr>
            <w:r w:rsidRPr="0017536D">
              <w:rPr>
                <w:rFonts w:cs="Microsoft Sans Serif"/>
                <w:sz w:val="20"/>
                <w:szCs w:val="20"/>
              </w:rPr>
              <w:t>128</w:t>
            </w:r>
          </w:p>
        </w:tc>
      </w:tr>
    </w:tbl>
    <w:p w14:paraId="1F3C1CD3" w14:textId="77777777" w:rsidR="00675234" w:rsidRPr="00921315" w:rsidRDefault="00675234" w:rsidP="00DC249C">
      <w:pPr>
        <w:spacing w:after="0" w:line="240" w:lineRule="auto"/>
        <w:rPr>
          <w:sz w:val="20"/>
          <w:szCs w:val="20"/>
        </w:rPr>
      </w:pPr>
      <w:r w:rsidRPr="00921315">
        <w:rPr>
          <w:sz w:val="20"/>
          <w:szCs w:val="20"/>
        </w:rPr>
        <w:t xml:space="preserve">Vir: </w:t>
      </w:r>
      <w:r w:rsidR="009C2979">
        <w:rPr>
          <w:sz w:val="20"/>
          <w:szCs w:val="20"/>
        </w:rPr>
        <w:t>Eurocon</w:t>
      </w:r>
      <w:r w:rsidRPr="00921315">
        <w:rPr>
          <w:sz w:val="20"/>
          <w:szCs w:val="20"/>
        </w:rPr>
        <w:t xml:space="preserve">, Obdelava anketnih vprašalnikov. </w:t>
      </w:r>
    </w:p>
    <w:p w14:paraId="602A8ED6" w14:textId="77777777" w:rsidR="00675234" w:rsidRPr="00675234" w:rsidRDefault="00675234" w:rsidP="00516D47">
      <w:pPr>
        <w:spacing w:after="0"/>
        <w:jc w:val="both"/>
        <w:rPr>
          <w:color w:val="000000"/>
          <w:highlight w:val="yellow"/>
        </w:rPr>
      </w:pPr>
    </w:p>
    <w:p w14:paraId="5BB68CD2" w14:textId="77777777" w:rsidR="009F7C17" w:rsidRPr="008C049D" w:rsidRDefault="009F7C17" w:rsidP="009F7C17">
      <w:pPr>
        <w:spacing w:after="0"/>
        <w:jc w:val="both"/>
        <w:rPr>
          <w:color w:val="000000"/>
          <w:lang w:val="sl-SI"/>
        </w:rPr>
      </w:pPr>
      <w:r w:rsidRPr="008C049D">
        <w:rPr>
          <w:color w:val="000000"/>
          <w:lang w:val="sl-SI"/>
        </w:rPr>
        <w:t xml:space="preserve">Anketni vprašalnik je vseboval vprašanje o izbiri trenutnega ponudnika telekomunikacijskih storitev. Vprašanje se navezuje na storitve, ki jih telekomunikacijski operaterji ponujajo preko lastnih, tržnih omrežij. Pri takih omrežjih, še posebej na ruralnih območjih, imajo občani praviloma omejeno izbiro glede ponudnika storitev, saj je lastnik infrastrukture velikokrat hkrati tudi edini ponudnik storitev. Če </w:t>
      </w:r>
      <w:r w:rsidRPr="008C049D">
        <w:rPr>
          <w:color w:val="000000"/>
          <w:lang w:val="sl-SI"/>
        </w:rPr>
        <w:lastRenderedPageBreak/>
        <w:t>občani s storitvijo niso zadovoljni, ponudnika ne morejo zamenjati, saj v večini primerov do iste lokacije ni zgrajena alternativna infrastruktura.</w:t>
      </w:r>
    </w:p>
    <w:p w14:paraId="05452F68" w14:textId="77777777" w:rsidR="009F7C17" w:rsidRPr="004225FB" w:rsidRDefault="009F7C17" w:rsidP="009F7C17">
      <w:pPr>
        <w:spacing w:after="0"/>
        <w:jc w:val="both"/>
        <w:rPr>
          <w:color w:val="000000"/>
          <w:highlight w:val="yellow"/>
          <w:lang w:val="sl-SI"/>
        </w:rPr>
      </w:pPr>
    </w:p>
    <w:p w14:paraId="4A385776" w14:textId="77777777" w:rsidR="009F7C17" w:rsidRPr="0072745F" w:rsidRDefault="009F7C17" w:rsidP="009F7C17">
      <w:pPr>
        <w:spacing w:after="0"/>
        <w:jc w:val="both"/>
        <w:rPr>
          <w:color w:val="000000"/>
          <w:lang w:val="sl-SI"/>
        </w:rPr>
      </w:pPr>
      <w:r w:rsidRPr="0072745F">
        <w:rPr>
          <w:color w:val="000000"/>
          <w:lang w:val="sl-SI"/>
        </w:rPr>
        <w:t xml:space="preserve">Od 379 prejetih odgovorov na vprašanje </w:t>
      </w:r>
      <w:r w:rsidRPr="0072745F">
        <w:rPr>
          <w:i/>
          <w:color w:val="000000"/>
          <w:lang w:val="sl-SI"/>
        </w:rPr>
        <w:t xml:space="preserve">»Kdo je vaš trenutni ponudnik telekomunikacijskih storitev?« </w:t>
      </w:r>
      <w:r w:rsidRPr="0072745F">
        <w:rPr>
          <w:color w:val="000000"/>
          <w:lang w:val="sl-SI"/>
        </w:rPr>
        <w:t xml:space="preserve">jih 47,76 % navaja, da uporabljajo Telemach, Telekom Slovenije (32,19 %), T2 (8,18 %), Simobil (6,07 %) in Amis (5,8 %). Pod drugo je nekaj anketirancev navedlo, da imajo storitve naročene istočasno pri dveh zgoraj že omenjenih ponudnikih storitev, nekateri pa navajajo, da je njihov ponudnik Metaling, EVJ, Stelkom ali Total TV. </w:t>
      </w:r>
    </w:p>
    <w:p w14:paraId="6E8029EC" w14:textId="77777777" w:rsidR="009F7C17" w:rsidRPr="004225FB" w:rsidRDefault="009F7C17" w:rsidP="009F7C17">
      <w:pPr>
        <w:spacing w:after="0"/>
        <w:jc w:val="both"/>
        <w:rPr>
          <w:color w:val="000000"/>
          <w:highlight w:val="yellow"/>
          <w:lang w:val="sl-SI"/>
        </w:rPr>
      </w:pPr>
    </w:p>
    <w:p w14:paraId="45D53DB1" w14:textId="77777777" w:rsidR="009F7C17" w:rsidRPr="0072745F" w:rsidRDefault="009F7C17" w:rsidP="009F7C17">
      <w:pPr>
        <w:spacing w:after="0"/>
        <w:jc w:val="both"/>
        <w:rPr>
          <w:color w:val="000000"/>
          <w:lang w:val="sl-SI"/>
        </w:rPr>
      </w:pPr>
      <w:r w:rsidRPr="0072745F">
        <w:rPr>
          <w:color w:val="000000"/>
          <w:lang w:val="sl-SI"/>
        </w:rPr>
        <w:t>Uporabnikom internetnih storitev v občini Tr</w:t>
      </w:r>
      <w:r>
        <w:rPr>
          <w:color w:val="000000"/>
          <w:lang w:val="sl-SI"/>
        </w:rPr>
        <w:t>bovlje</w:t>
      </w:r>
      <w:r w:rsidRPr="0072745F">
        <w:rPr>
          <w:color w:val="000000"/>
          <w:lang w:val="sl-SI"/>
        </w:rPr>
        <w:t xml:space="preserve"> je izrednega pomena prosta </w:t>
      </w:r>
      <w:r w:rsidRPr="0072745F">
        <w:rPr>
          <w:b/>
          <w:color w:val="000000"/>
          <w:lang w:val="sl-SI"/>
        </w:rPr>
        <w:t>izbira ponudnika telekomunikacijskih storitev,</w:t>
      </w:r>
      <w:r w:rsidRPr="0072745F">
        <w:rPr>
          <w:color w:val="000000"/>
          <w:lang w:val="sl-SI"/>
        </w:rPr>
        <w:t xml:space="preserve"> saj jih kar 93,48 % navaja, da želi sama izbrati ponudnika telekomunikacijskih storitev in ga po potrebi na enostaven način zamenjati (3,01 % anketirancev si tega ne želi).</w:t>
      </w:r>
    </w:p>
    <w:p w14:paraId="20AC8BFD" w14:textId="77777777" w:rsidR="009F7C17" w:rsidRPr="0072745F" w:rsidRDefault="009F7C17" w:rsidP="009F7C17">
      <w:pPr>
        <w:spacing w:after="0"/>
        <w:jc w:val="both"/>
        <w:rPr>
          <w:color w:val="000000"/>
          <w:lang w:val="sl-SI"/>
        </w:rPr>
      </w:pPr>
    </w:p>
    <w:p w14:paraId="168336D7" w14:textId="77777777" w:rsidR="00675234" w:rsidRPr="00675234" w:rsidRDefault="009F7C17" w:rsidP="009F7C17">
      <w:pPr>
        <w:spacing w:after="0"/>
        <w:jc w:val="both"/>
        <w:rPr>
          <w:b/>
          <w:bCs/>
          <w:sz w:val="20"/>
          <w:szCs w:val="20"/>
          <w:highlight w:val="yellow"/>
        </w:rPr>
      </w:pPr>
      <w:r w:rsidRPr="00F10EE1">
        <w:rPr>
          <w:color w:val="000000"/>
          <w:lang w:val="sl-SI"/>
        </w:rPr>
        <w:t xml:space="preserve">Analiza ankete je pokazala, da se želijo anketirani občani v veliki večini (84,09 %) </w:t>
      </w:r>
      <w:r w:rsidRPr="00F10EE1">
        <w:rPr>
          <w:b/>
          <w:color w:val="000000"/>
          <w:lang w:val="sl-SI"/>
        </w:rPr>
        <w:t>priključiti na širokopasovno infrastrukturo</w:t>
      </w:r>
      <w:r w:rsidRPr="00F10EE1">
        <w:rPr>
          <w:color w:val="000000"/>
          <w:lang w:val="sl-SI"/>
        </w:rPr>
        <w:t xml:space="preserve"> s hitrostjo 100 Mb/s (1,26 % an</w:t>
      </w:r>
      <w:r w:rsidR="000F4F69">
        <w:rPr>
          <w:color w:val="000000"/>
          <w:lang w:val="sl-SI"/>
        </w:rPr>
        <w:t>ketirancev si tega ne želi, medtem</w:t>
      </w:r>
      <w:r w:rsidRPr="00F10EE1">
        <w:rPr>
          <w:color w:val="000000"/>
          <w:lang w:val="sl-SI"/>
        </w:rPr>
        <w:t xml:space="preserve"> ko je 14,65 % anketirancev neodločenih). Iz spodnjega grafikona je razvidno, da si poleg dostopa do interneta s hitrostjo 100 Mb/s občani želijo tudi internetno televizijo</w:t>
      </w:r>
      <w:r w:rsidRPr="00FC4359">
        <w:rPr>
          <w:color w:val="000000"/>
          <w:lang w:val="sl-SI"/>
        </w:rPr>
        <w:t xml:space="preserve">, kar je povezano s hitrostjo interneta, saj v nasprotnem primeru obstaja velika verjetnost, da se bodo srečevali s težavami pri </w:t>
      </w:r>
      <w:r w:rsidRPr="00FF44F2">
        <w:rPr>
          <w:color w:val="000000"/>
          <w:lang w:val="sl-SI"/>
        </w:rPr>
        <w:t>koriščenju storitev.  8,74 % anketiranih občanov pa dostopa do interneta še vedno nima.</w:t>
      </w:r>
      <w:r w:rsidR="00675234" w:rsidRPr="00675234">
        <w:rPr>
          <w:color w:val="000000"/>
          <w:highlight w:val="yellow"/>
        </w:rPr>
        <w:t xml:space="preserve"> </w:t>
      </w:r>
      <w:bookmarkStart w:id="121" w:name="_Toc435433409"/>
    </w:p>
    <w:p w14:paraId="42DB85FC" w14:textId="77777777" w:rsidR="009F7C17" w:rsidRPr="00675234" w:rsidRDefault="009F7C17" w:rsidP="00DC249C">
      <w:pPr>
        <w:spacing w:after="0" w:line="240" w:lineRule="auto"/>
        <w:rPr>
          <w:b/>
          <w:bCs/>
          <w:sz w:val="20"/>
          <w:szCs w:val="20"/>
          <w:highlight w:val="yellow"/>
        </w:rPr>
      </w:pPr>
      <w:bookmarkStart w:id="122" w:name="_Toc438560847"/>
    </w:p>
    <w:p w14:paraId="7AAFF101" w14:textId="3932B625" w:rsidR="00BA63F7" w:rsidRPr="00BA63F7" w:rsidRDefault="00675234" w:rsidP="00DC249C">
      <w:pPr>
        <w:spacing w:after="0" w:line="240" w:lineRule="auto"/>
        <w:rPr>
          <w:b/>
          <w:bCs/>
          <w:sz w:val="20"/>
          <w:szCs w:val="20"/>
        </w:rPr>
      </w:pPr>
      <w:bookmarkStart w:id="123" w:name="_Toc444078176"/>
      <w:bookmarkStart w:id="124" w:name="_Toc457564232"/>
      <w:r w:rsidRPr="009F7C17">
        <w:rPr>
          <w:b/>
          <w:bCs/>
          <w:sz w:val="20"/>
          <w:szCs w:val="20"/>
        </w:rPr>
        <w:t xml:space="preserve">Grafikon </w:t>
      </w:r>
      <w:r w:rsidR="00CF390A" w:rsidRPr="009F7C17">
        <w:rPr>
          <w:b/>
          <w:bCs/>
          <w:sz w:val="20"/>
          <w:szCs w:val="20"/>
        </w:rPr>
        <w:fldChar w:fldCharType="begin"/>
      </w:r>
      <w:r w:rsidRPr="009F7C17">
        <w:rPr>
          <w:b/>
          <w:bCs/>
          <w:sz w:val="20"/>
          <w:szCs w:val="20"/>
        </w:rPr>
        <w:instrText xml:space="preserve"> SEQ Grafikon \* ARABIC </w:instrText>
      </w:r>
      <w:r w:rsidR="00CF390A" w:rsidRPr="009F7C17">
        <w:rPr>
          <w:b/>
          <w:bCs/>
          <w:sz w:val="20"/>
          <w:szCs w:val="20"/>
        </w:rPr>
        <w:fldChar w:fldCharType="separate"/>
      </w:r>
      <w:r w:rsidR="00846BEC">
        <w:rPr>
          <w:b/>
          <w:bCs/>
          <w:noProof/>
          <w:sz w:val="20"/>
          <w:szCs w:val="20"/>
        </w:rPr>
        <w:t>4</w:t>
      </w:r>
      <w:r w:rsidR="00CF390A" w:rsidRPr="009F7C17">
        <w:rPr>
          <w:b/>
          <w:bCs/>
          <w:sz w:val="20"/>
          <w:szCs w:val="20"/>
        </w:rPr>
        <w:fldChar w:fldCharType="end"/>
      </w:r>
      <w:r w:rsidRPr="009F7C17">
        <w:rPr>
          <w:b/>
          <w:bCs/>
          <w:sz w:val="20"/>
          <w:szCs w:val="20"/>
        </w:rPr>
        <w:t>: Katerih storitev trenutno ne morete uporabljati (ker jih operaterji ne ponujajo ali jih ne ponujajo na vašem naslovu), pa bi si jih želeli (možnih več odgovorov)?</w:t>
      </w:r>
      <w:bookmarkEnd w:id="121"/>
      <w:bookmarkEnd w:id="122"/>
      <w:bookmarkEnd w:id="123"/>
      <w:bookmarkEnd w:id="124"/>
    </w:p>
    <w:p w14:paraId="4ABDB91C" w14:textId="77777777" w:rsidR="00DB0827" w:rsidRDefault="006C52B7" w:rsidP="00BA63F7">
      <w:pPr>
        <w:spacing w:after="0" w:line="240" w:lineRule="auto"/>
        <w:rPr>
          <w:sz w:val="20"/>
          <w:szCs w:val="20"/>
        </w:rPr>
      </w:pPr>
      <w:r>
        <w:rPr>
          <w:noProof/>
          <w:lang w:val="sl-SI" w:eastAsia="sl-SI"/>
        </w:rPr>
        <w:drawing>
          <wp:inline distT="0" distB="0" distL="0" distR="0" wp14:anchorId="08F2C844" wp14:editId="17845BE6">
            <wp:extent cx="5754745" cy="3795520"/>
            <wp:effectExtent l="0" t="0" r="17780" b="14605"/>
            <wp:docPr id="10" name="Grafikon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8866DF-3D2D-404D-A06F-4B45A4429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7349DA" w14:textId="77777777" w:rsidR="00DB0827" w:rsidRDefault="00DB0827" w:rsidP="00BA63F7">
      <w:pPr>
        <w:spacing w:after="0" w:line="240" w:lineRule="auto"/>
        <w:rPr>
          <w:sz w:val="20"/>
          <w:szCs w:val="20"/>
        </w:rPr>
      </w:pPr>
      <w:r w:rsidRPr="009F7C17">
        <w:rPr>
          <w:sz w:val="20"/>
          <w:szCs w:val="20"/>
        </w:rPr>
        <w:t xml:space="preserve">Vir: </w:t>
      </w:r>
      <w:r>
        <w:rPr>
          <w:sz w:val="20"/>
          <w:szCs w:val="20"/>
        </w:rPr>
        <w:t>Eurocon</w:t>
      </w:r>
      <w:r w:rsidRPr="009F7C17">
        <w:rPr>
          <w:sz w:val="20"/>
          <w:szCs w:val="20"/>
        </w:rPr>
        <w:t>, Obdelava anketnih vprašalnikov.</w:t>
      </w:r>
    </w:p>
    <w:p w14:paraId="40E51280" w14:textId="77777777" w:rsidR="008D54F6" w:rsidRPr="00E061E5" w:rsidRDefault="00676D7C" w:rsidP="00516D47">
      <w:pPr>
        <w:pStyle w:val="Naslov2"/>
      </w:pPr>
      <w:bookmarkStart w:id="125" w:name="_Toc501709616"/>
      <w:r>
        <w:lastRenderedPageBreak/>
        <w:t>Rezultati</w:t>
      </w:r>
      <w:r w:rsidR="00EA5BB0" w:rsidRPr="00E061E5">
        <w:t xml:space="preserve"> mapiranja </w:t>
      </w:r>
      <w:r>
        <w:t>(</w:t>
      </w:r>
      <w:r w:rsidR="00EA5BB0" w:rsidRPr="00E061E5">
        <w:t>bel</w:t>
      </w:r>
      <w:r>
        <w:t>e</w:t>
      </w:r>
      <w:r w:rsidR="00EA5BB0" w:rsidRPr="00E061E5">
        <w:t xml:space="preserve"> lis</w:t>
      </w:r>
      <w:r>
        <w:t>e)</w:t>
      </w:r>
      <w:bookmarkEnd w:id="125"/>
    </w:p>
    <w:p w14:paraId="2F039E54" w14:textId="77777777" w:rsidR="00E15591" w:rsidRPr="0032727C" w:rsidRDefault="00E15591" w:rsidP="00E15591">
      <w:pPr>
        <w:autoSpaceDE w:val="0"/>
        <w:autoSpaceDN w:val="0"/>
        <w:adjustRightInd w:val="0"/>
        <w:spacing w:after="0"/>
        <w:jc w:val="both"/>
        <w:rPr>
          <w:rFonts w:ascii="Calibri" w:hAnsi="Calibri" w:cs="Calibri"/>
          <w:color w:val="000000"/>
        </w:rPr>
      </w:pPr>
      <w:bookmarkStart w:id="126" w:name="_Hlk499032469"/>
      <w:bookmarkStart w:id="127" w:name="_Hlk499030585"/>
      <w:bookmarkStart w:id="128" w:name="_Hlk499728801"/>
      <w:bookmarkStart w:id="129" w:name="_Hlk500404012"/>
      <w:bookmarkStart w:id="130" w:name="_Hlk498523157"/>
      <w:r>
        <w:rPr>
          <w:rFonts w:ascii="Calibri" w:hAnsi="Calibri" w:cs="Calibri"/>
          <w:color w:val="000000"/>
        </w:rPr>
        <w:t>8.11.2017</w:t>
      </w:r>
      <w:r w:rsidRPr="0032727C">
        <w:rPr>
          <w:rStyle w:val="Sprotnaopomba-sklic"/>
          <w:rFonts w:ascii="Calibri" w:hAnsi="Calibri" w:cs="Calibri"/>
          <w:color w:val="000000"/>
        </w:rPr>
        <w:footnoteReference w:id="40"/>
      </w:r>
      <w:r w:rsidRPr="0032727C">
        <w:rPr>
          <w:rFonts w:ascii="Calibri" w:hAnsi="Calibri" w:cs="Calibri"/>
          <w:color w:val="000000"/>
        </w:rPr>
        <w:t xml:space="preserve"> je Ministrstvo za javno upravo objavilo </w:t>
      </w:r>
      <w:bookmarkStart w:id="132" w:name="_Hlk498520657"/>
      <w:r w:rsidRPr="0032727C">
        <w:rPr>
          <w:rFonts w:ascii="Calibri" w:hAnsi="Calibri" w:cs="Calibri"/>
          <w:color w:val="000000"/>
        </w:rPr>
        <w:t xml:space="preserve">seznam belih </w:t>
      </w:r>
      <w:r>
        <w:rPr>
          <w:rFonts w:ascii="Calibri" w:hAnsi="Calibri" w:cs="Calibri"/>
          <w:color w:val="000000"/>
        </w:rPr>
        <w:t>lis po natančnih naslovih</w:t>
      </w:r>
      <w:r w:rsidRPr="0032727C">
        <w:rPr>
          <w:rFonts w:ascii="Calibri" w:hAnsi="Calibri" w:cs="Calibri"/>
          <w:color w:val="000000"/>
        </w:rPr>
        <w:t xml:space="preserve"> v geografskih segmentih goste in redke poseljenosti</w:t>
      </w:r>
      <w:bookmarkEnd w:id="126"/>
      <w:r w:rsidRPr="0032727C">
        <w:rPr>
          <w:rFonts w:ascii="Calibri" w:hAnsi="Calibri" w:cs="Calibri"/>
          <w:color w:val="000000"/>
        </w:rPr>
        <w:t>.</w:t>
      </w:r>
      <w:bookmarkEnd w:id="127"/>
      <w:bookmarkEnd w:id="132"/>
      <w:r w:rsidRPr="0032727C">
        <w:rPr>
          <w:rFonts w:ascii="Calibri" w:hAnsi="Calibri" w:cs="Calibri"/>
          <w:color w:val="000000"/>
        </w:rPr>
        <w:t xml:space="preserve"> </w:t>
      </w:r>
      <w:bookmarkEnd w:id="128"/>
      <w:r w:rsidRPr="0032727C">
        <w:rPr>
          <w:rFonts w:ascii="Calibri" w:eastAsia="Calibri" w:hAnsi="Calibri" w:cs="Times New Roman"/>
        </w:rPr>
        <w:t>Pri obdelavi podatkov so bila upoštevana naslednja metodološka izhodišča:</w:t>
      </w:r>
    </w:p>
    <w:p w14:paraId="38DDD096" w14:textId="77777777" w:rsidR="00E15591" w:rsidRPr="0032727C" w:rsidRDefault="00E15591" w:rsidP="00E15591">
      <w:pPr>
        <w:pStyle w:val="Odstavekseznama"/>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libri" w:eastAsia="Calibri" w:hAnsi="Calibri" w:cs="Courier New"/>
        </w:rPr>
      </w:pPr>
      <w:r w:rsidRPr="0032727C">
        <w:rPr>
          <w:rFonts w:ascii="Calibri" w:eastAsia="Calibri" w:hAnsi="Calibri" w:cs="Courier New"/>
        </w:rPr>
        <w:t>Iz obravnave so izločene vse občine, ki so že prejele sredstva za gradnjo širokopasovnih omrežij iz javnih virov;</w:t>
      </w:r>
    </w:p>
    <w:p w14:paraId="3097DCB1" w14:textId="77777777" w:rsidR="00E15591" w:rsidRPr="0032727C" w:rsidRDefault="00E15591" w:rsidP="00E15591">
      <w:pPr>
        <w:pStyle w:val="Odstavekseznama"/>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libri" w:eastAsia="Calibri" w:hAnsi="Calibri" w:cs="Courier New"/>
        </w:rPr>
      </w:pPr>
      <w:r w:rsidRPr="0032727C">
        <w:rPr>
          <w:rFonts w:ascii="Calibri" w:eastAsia="Calibri" w:hAnsi="Calibri" w:cs="Courier New"/>
        </w:rPr>
        <w:t>Iz testiranja tržnega interesa in obravnave so izločena urbana območja z gostoto poseljenosti nad 500 prebivalcev na km</w:t>
      </w:r>
      <w:r w:rsidRPr="0032727C">
        <w:rPr>
          <w:rFonts w:ascii="Calibri" w:eastAsia="Calibri" w:hAnsi="Calibri" w:cs="Courier New"/>
          <w:vertAlign w:val="superscript"/>
        </w:rPr>
        <w:t>2</w:t>
      </w:r>
      <w:r>
        <w:rPr>
          <w:rFonts w:ascii="Calibri" w:eastAsia="Calibri" w:hAnsi="Calibri" w:cs="Courier New"/>
        </w:rPr>
        <w:t>.</w:t>
      </w:r>
      <w:bookmarkEnd w:id="129"/>
    </w:p>
    <w:bookmarkEnd w:id="130"/>
    <w:p w14:paraId="4CFA2FBE" w14:textId="77777777" w:rsidR="00E15591" w:rsidRPr="0032727C" w:rsidRDefault="00E15591" w:rsidP="00E15591">
      <w:pPr>
        <w:autoSpaceDE w:val="0"/>
        <w:autoSpaceDN w:val="0"/>
        <w:adjustRightInd w:val="0"/>
        <w:spacing w:after="0"/>
        <w:jc w:val="both"/>
        <w:rPr>
          <w:rFonts w:ascii="Calibri" w:hAnsi="Calibri" w:cs="Calibri"/>
          <w:color w:val="000000"/>
        </w:rPr>
      </w:pPr>
    </w:p>
    <w:p w14:paraId="350663C4" w14:textId="77777777" w:rsidR="00E15591" w:rsidRDefault="00E15591" w:rsidP="00E15591">
      <w:pPr>
        <w:autoSpaceDE w:val="0"/>
        <w:autoSpaceDN w:val="0"/>
        <w:adjustRightInd w:val="0"/>
        <w:spacing w:after="0"/>
        <w:jc w:val="both"/>
        <w:rPr>
          <w:rFonts w:ascii="Calibri" w:hAnsi="Calibri" w:cs="Calibri"/>
          <w:color w:val="000000"/>
        </w:rPr>
      </w:pPr>
      <w:r w:rsidRPr="0032727C">
        <w:rPr>
          <w:rFonts w:ascii="Calibri" w:hAnsi="Calibri" w:cs="Calibri"/>
          <w:color w:val="000000"/>
        </w:rPr>
        <w:t xml:space="preserve">V občini </w:t>
      </w:r>
      <w:r>
        <w:rPr>
          <w:rFonts w:ascii="Calibri" w:hAnsi="Calibri" w:cs="Calibri"/>
          <w:color w:val="000000"/>
        </w:rPr>
        <w:t>Trbovlje</w:t>
      </w:r>
      <w:r w:rsidRPr="0032727C">
        <w:rPr>
          <w:rFonts w:ascii="Calibri" w:hAnsi="Calibri" w:cs="Calibri"/>
          <w:color w:val="000000"/>
        </w:rPr>
        <w:t xml:space="preserve"> so bila v testiranje tržneg</w:t>
      </w:r>
      <w:r>
        <w:rPr>
          <w:rFonts w:ascii="Calibri" w:hAnsi="Calibri" w:cs="Calibri"/>
          <w:color w:val="000000"/>
        </w:rPr>
        <w:t xml:space="preserve">a interesa vključena vsa naselja razen naselja Trbovlje, ki je bilo </w:t>
      </w:r>
      <w:r w:rsidRPr="00AA03B4">
        <w:rPr>
          <w:rFonts w:ascii="Calibri" w:hAnsi="Calibri" w:cs="Calibri"/>
          <w:b/>
          <w:color w:val="000000"/>
        </w:rPr>
        <w:t>izvzeto zaradi goste poseljenosti.</w:t>
      </w:r>
      <w:r w:rsidRPr="0032727C">
        <w:rPr>
          <w:rFonts w:ascii="Calibri" w:hAnsi="Calibri" w:cs="Calibri"/>
          <w:color w:val="000000"/>
        </w:rPr>
        <w:t xml:space="preserve"> Rezultat testiranja je pokazal, da </w:t>
      </w:r>
      <w:r>
        <w:rPr>
          <w:rFonts w:ascii="Calibri" w:hAnsi="Calibri" w:cs="Calibri"/>
          <w:color w:val="000000"/>
        </w:rPr>
        <w:t xml:space="preserve">je v občini </w:t>
      </w:r>
      <w:r>
        <w:rPr>
          <w:rFonts w:ascii="Calibri" w:hAnsi="Calibri" w:cs="Calibri"/>
          <w:b/>
          <w:color w:val="000000"/>
        </w:rPr>
        <w:t>91</w:t>
      </w:r>
      <w:r w:rsidRPr="00182B6C">
        <w:rPr>
          <w:rFonts w:ascii="Calibri" w:hAnsi="Calibri" w:cs="Calibri"/>
          <w:b/>
          <w:color w:val="000000"/>
        </w:rPr>
        <w:t xml:space="preserve"> gospodinjstev, ki so bila identificirana kot bela lisa</w:t>
      </w:r>
      <w:r w:rsidRPr="0032727C">
        <w:rPr>
          <w:rFonts w:ascii="Calibri" w:hAnsi="Calibri" w:cs="Calibri"/>
          <w:color w:val="000000"/>
        </w:rPr>
        <w:t>.</w:t>
      </w:r>
    </w:p>
    <w:p w14:paraId="512E2494" w14:textId="77777777" w:rsidR="00E15591" w:rsidRDefault="00E15591" w:rsidP="00E15591">
      <w:pPr>
        <w:autoSpaceDE w:val="0"/>
        <w:autoSpaceDN w:val="0"/>
        <w:adjustRightInd w:val="0"/>
        <w:spacing w:after="0"/>
        <w:jc w:val="both"/>
        <w:rPr>
          <w:rFonts w:ascii="Calibri" w:hAnsi="Calibri" w:cs="Calibri"/>
          <w:color w:val="000000"/>
        </w:rPr>
      </w:pPr>
    </w:p>
    <w:p w14:paraId="723E1B74" w14:textId="71E27BD2" w:rsidR="00E15591" w:rsidRPr="00E15591" w:rsidRDefault="00E15591" w:rsidP="00E15591">
      <w:pPr>
        <w:pStyle w:val="Napis"/>
        <w:keepNext/>
        <w:rPr>
          <w:sz w:val="20"/>
        </w:rPr>
      </w:pPr>
      <w:bookmarkStart w:id="133" w:name="_Toc503774455"/>
      <w:r w:rsidRPr="00E15591">
        <w:rPr>
          <w:sz w:val="20"/>
        </w:rPr>
        <w:t xml:space="preserve">Tabela </w:t>
      </w:r>
      <w:r w:rsidRPr="00E15591">
        <w:rPr>
          <w:sz w:val="20"/>
        </w:rPr>
        <w:fldChar w:fldCharType="begin"/>
      </w:r>
      <w:r w:rsidRPr="00E15591">
        <w:rPr>
          <w:sz w:val="20"/>
        </w:rPr>
        <w:instrText xml:space="preserve"> SEQ Tabela \* ARABIC </w:instrText>
      </w:r>
      <w:r w:rsidRPr="00E15591">
        <w:rPr>
          <w:sz w:val="20"/>
        </w:rPr>
        <w:fldChar w:fldCharType="separate"/>
      </w:r>
      <w:r w:rsidR="00846BEC">
        <w:rPr>
          <w:noProof/>
          <w:sz w:val="20"/>
        </w:rPr>
        <w:t>19</w:t>
      </w:r>
      <w:r w:rsidRPr="00E15591">
        <w:rPr>
          <w:noProof/>
          <w:sz w:val="20"/>
        </w:rPr>
        <w:fldChar w:fldCharType="end"/>
      </w:r>
      <w:r w:rsidRPr="00E15591">
        <w:rPr>
          <w:sz w:val="20"/>
        </w:rPr>
        <w:t xml:space="preserve">: </w:t>
      </w:r>
      <w:bookmarkStart w:id="134" w:name="_Hlk499728858"/>
      <w:bookmarkStart w:id="135" w:name="_Hlk499032544"/>
      <w:bookmarkStart w:id="136" w:name="_Hlk499030701"/>
      <w:r w:rsidRPr="00E15591">
        <w:rPr>
          <w:sz w:val="20"/>
        </w:rPr>
        <w:t>Seznam belih lis po naseljih v občini</w:t>
      </w:r>
      <w:bookmarkEnd w:id="134"/>
      <w:r w:rsidRPr="00E15591">
        <w:rPr>
          <w:sz w:val="20"/>
        </w:rPr>
        <w:t xml:space="preserve"> </w:t>
      </w:r>
      <w:bookmarkEnd w:id="135"/>
      <w:bookmarkEnd w:id="136"/>
      <w:r w:rsidRPr="00E15591">
        <w:rPr>
          <w:sz w:val="20"/>
        </w:rPr>
        <w:t>Trbovlje</w:t>
      </w:r>
      <w:bookmarkEnd w:id="133"/>
    </w:p>
    <w:tbl>
      <w:tblPr>
        <w:tblW w:w="43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320"/>
        <w:gridCol w:w="2060"/>
      </w:tblGrid>
      <w:tr w:rsidR="00E15591" w:rsidRPr="009154C5" w14:paraId="151D3D3A" w14:textId="77777777" w:rsidTr="00E15591">
        <w:trPr>
          <w:trHeight w:val="20"/>
        </w:trPr>
        <w:tc>
          <w:tcPr>
            <w:tcW w:w="2320" w:type="dxa"/>
            <w:shd w:val="clear" w:color="auto" w:fill="8DB3E2" w:themeFill="text2" w:themeFillTint="66"/>
            <w:noWrap/>
            <w:vAlign w:val="bottom"/>
            <w:hideMark/>
          </w:tcPr>
          <w:p w14:paraId="53B01B3D" w14:textId="77777777" w:rsidR="00E15591" w:rsidRPr="009154C5" w:rsidRDefault="00E15591" w:rsidP="00E15591">
            <w:pPr>
              <w:spacing w:after="0"/>
              <w:rPr>
                <w:rFonts w:eastAsia="Times New Roman" w:cs="Times New Roman"/>
                <w:b/>
                <w:bCs/>
                <w:color w:val="548DD4" w:themeColor="text2" w:themeTint="99"/>
                <w:sz w:val="20"/>
                <w:szCs w:val="20"/>
                <w:lang w:val="sl-SI" w:eastAsia="sl-SI"/>
              </w:rPr>
            </w:pPr>
            <w:bookmarkStart w:id="137" w:name="_Hlk498520587"/>
            <w:bookmarkStart w:id="138" w:name="_Hlk499030956"/>
            <w:r w:rsidRPr="009154C5">
              <w:rPr>
                <w:rFonts w:eastAsia="Times New Roman" w:cs="Times New Roman"/>
                <w:b/>
                <w:bCs/>
                <w:color w:val="000000"/>
                <w:sz w:val="20"/>
                <w:szCs w:val="20"/>
                <w:lang w:val="sl-SI" w:eastAsia="sl-SI"/>
              </w:rPr>
              <w:t>Naselje</w:t>
            </w:r>
          </w:p>
        </w:tc>
        <w:tc>
          <w:tcPr>
            <w:tcW w:w="2060" w:type="dxa"/>
            <w:shd w:val="clear" w:color="000000" w:fill="8DB4E3"/>
            <w:vAlign w:val="bottom"/>
            <w:hideMark/>
          </w:tcPr>
          <w:p w14:paraId="2611D4CB" w14:textId="77777777" w:rsidR="00E15591" w:rsidRPr="009154C5" w:rsidRDefault="00E15591" w:rsidP="00713A84">
            <w:pPr>
              <w:spacing w:after="0"/>
              <w:jc w:val="right"/>
              <w:rPr>
                <w:rFonts w:eastAsia="Times New Roman" w:cs="Times New Roman"/>
                <w:b/>
                <w:bCs/>
                <w:color w:val="000000"/>
                <w:sz w:val="20"/>
                <w:szCs w:val="20"/>
                <w:lang w:val="sl-SI" w:eastAsia="sl-SI"/>
              </w:rPr>
            </w:pPr>
            <w:r w:rsidRPr="009154C5">
              <w:rPr>
                <w:rFonts w:eastAsia="Times New Roman" w:cs="Times New Roman"/>
                <w:b/>
                <w:bCs/>
                <w:color w:val="000000"/>
                <w:sz w:val="20"/>
                <w:szCs w:val="20"/>
                <w:lang w:val="sl-SI" w:eastAsia="sl-SI"/>
              </w:rPr>
              <w:t xml:space="preserve">Število </w:t>
            </w:r>
            <w:r>
              <w:rPr>
                <w:rFonts w:eastAsia="Times New Roman" w:cs="Times New Roman"/>
                <w:b/>
                <w:bCs/>
                <w:color w:val="000000"/>
                <w:sz w:val="20"/>
                <w:szCs w:val="20"/>
                <w:lang w:val="sl-SI" w:eastAsia="sl-SI"/>
              </w:rPr>
              <w:t>belih lis</w:t>
            </w:r>
          </w:p>
        </w:tc>
      </w:tr>
      <w:tr w:rsidR="00E15591" w:rsidRPr="009154C5" w14:paraId="2FAF2A13" w14:textId="77777777" w:rsidTr="00E15591">
        <w:trPr>
          <w:trHeight w:val="20"/>
        </w:trPr>
        <w:tc>
          <w:tcPr>
            <w:tcW w:w="2320" w:type="dxa"/>
            <w:shd w:val="clear" w:color="000000" w:fill="B8CCE4"/>
            <w:vAlign w:val="bottom"/>
            <w:hideMark/>
          </w:tcPr>
          <w:p w14:paraId="1DC28681"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Čebine</w:t>
            </w:r>
          </w:p>
        </w:tc>
        <w:tc>
          <w:tcPr>
            <w:tcW w:w="2060" w:type="dxa"/>
            <w:shd w:val="clear" w:color="auto" w:fill="auto"/>
            <w:noWrap/>
            <w:vAlign w:val="bottom"/>
          </w:tcPr>
          <w:p w14:paraId="4AAED1B0"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E15591" w:rsidRPr="009154C5" w14:paraId="76073E7B" w14:textId="77777777" w:rsidTr="00E15591">
        <w:trPr>
          <w:trHeight w:val="20"/>
        </w:trPr>
        <w:tc>
          <w:tcPr>
            <w:tcW w:w="2320" w:type="dxa"/>
            <w:shd w:val="clear" w:color="000000" w:fill="B8CCE4"/>
            <w:vAlign w:val="bottom"/>
            <w:hideMark/>
          </w:tcPr>
          <w:p w14:paraId="6DEDEC46"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Čeče - del</w:t>
            </w:r>
          </w:p>
        </w:tc>
        <w:tc>
          <w:tcPr>
            <w:tcW w:w="2060" w:type="dxa"/>
            <w:shd w:val="clear" w:color="auto" w:fill="auto"/>
            <w:noWrap/>
            <w:vAlign w:val="bottom"/>
          </w:tcPr>
          <w:p w14:paraId="5B8E1D4F"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8</w:t>
            </w:r>
          </w:p>
        </w:tc>
      </w:tr>
      <w:tr w:rsidR="00E15591" w:rsidRPr="009154C5" w14:paraId="07AFD8AF" w14:textId="77777777" w:rsidTr="00E15591">
        <w:trPr>
          <w:trHeight w:val="20"/>
        </w:trPr>
        <w:tc>
          <w:tcPr>
            <w:tcW w:w="2320" w:type="dxa"/>
            <w:shd w:val="clear" w:color="000000" w:fill="B8CCE4"/>
            <w:vAlign w:val="bottom"/>
            <w:hideMark/>
          </w:tcPr>
          <w:p w14:paraId="0EF4EC46"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Dobovec</w:t>
            </w:r>
          </w:p>
        </w:tc>
        <w:tc>
          <w:tcPr>
            <w:tcW w:w="2060" w:type="dxa"/>
            <w:shd w:val="clear" w:color="auto" w:fill="auto"/>
            <w:noWrap/>
            <w:vAlign w:val="bottom"/>
          </w:tcPr>
          <w:p w14:paraId="6518E902"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1</w:t>
            </w:r>
          </w:p>
        </w:tc>
      </w:tr>
      <w:tr w:rsidR="00E15591" w:rsidRPr="009154C5" w14:paraId="295350EB" w14:textId="77777777" w:rsidTr="00E15591">
        <w:trPr>
          <w:trHeight w:val="20"/>
        </w:trPr>
        <w:tc>
          <w:tcPr>
            <w:tcW w:w="2320" w:type="dxa"/>
            <w:shd w:val="clear" w:color="000000" w:fill="B8CCE4"/>
            <w:vAlign w:val="bottom"/>
            <w:hideMark/>
          </w:tcPr>
          <w:p w14:paraId="001854B8"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Gabrsko</w:t>
            </w:r>
          </w:p>
        </w:tc>
        <w:tc>
          <w:tcPr>
            <w:tcW w:w="2060" w:type="dxa"/>
            <w:shd w:val="clear" w:color="auto" w:fill="auto"/>
            <w:noWrap/>
            <w:vAlign w:val="bottom"/>
          </w:tcPr>
          <w:p w14:paraId="4076D196"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4</w:t>
            </w:r>
          </w:p>
        </w:tc>
      </w:tr>
      <w:tr w:rsidR="00E15591" w:rsidRPr="009154C5" w14:paraId="18F75C9D" w14:textId="77777777" w:rsidTr="00E15591">
        <w:trPr>
          <w:trHeight w:val="20"/>
        </w:trPr>
        <w:tc>
          <w:tcPr>
            <w:tcW w:w="2320" w:type="dxa"/>
            <w:shd w:val="clear" w:color="000000" w:fill="B8CCE4"/>
            <w:vAlign w:val="bottom"/>
          </w:tcPr>
          <w:p w14:paraId="7C541E49" w14:textId="77777777" w:rsidR="00E15591" w:rsidRPr="009154C5" w:rsidRDefault="00E15591" w:rsidP="00E15591">
            <w:pPr>
              <w:spacing w:after="0"/>
              <w:rPr>
                <w:sz w:val="20"/>
                <w:szCs w:val="20"/>
                <w:lang w:val="sl-SI"/>
              </w:rPr>
            </w:pPr>
            <w:r>
              <w:rPr>
                <w:sz w:val="20"/>
                <w:szCs w:val="20"/>
                <w:lang w:val="sl-SI"/>
              </w:rPr>
              <w:t>Klek</w:t>
            </w:r>
          </w:p>
        </w:tc>
        <w:tc>
          <w:tcPr>
            <w:tcW w:w="2060" w:type="dxa"/>
            <w:shd w:val="clear" w:color="auto" w:fill="auto"/>
            <w:noWrap/>
            <w:vAlign w:val="bottom"/>
          </w:tcPr>
          <w:p w14:paraId="421ACB55"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E15591" w:rsidRPr="009154C5" w14:paraId="040E7ADA" w14:textId="77777777" w:rsidTr="00E15591">
        <w:trPr>
          <w:trHeight w:val="20"/>
        </w:trPr>
        <w:tc>
          <w:tcPr>
            <w:tcW w:w="2320" w:type="dxa"/>
            <w:shd w:val="clear" w:color="000000" w:fill="B8CCE4"/>
            <w:vAlign w:val="bottom"/>
            <w:hideMark/>
          </w:tcPr>
          <w:p w14:paraId="64A8B99E"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Ključevica</w:t>
            </w:r>
          </w:p>
        </w:tc>
        <w:tc>
          <w:tcPr>
            <w:tcW w:w="2060" w:type="dxa"/>
            <w:shd w:val="clear" w:color="auto" w:fill="auto"/>
            <w:noWrap/>
            <w:vAlign w:val="bottom"/>
          </w:tcPr>
          <w:p w14:paraId="37E5C049"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5</w:t>
            </w:r>
          </w:p>
        </w:tc>
      </w:tr>
      <w:tr w:rsidR="00E15591" w:rsidRPr="009154C5" w14:paraId="75ACF56C" w14:textId="77777777" w:rsidTr="00E15591">
        <w:trPr>
          <w:trHeight w:val="20"/>
        </w:trPr>
        <w:tc>
          <w:tcPr>
            <w:tcW w:w="2320" w:type="dxa"/>
            <w:shd w:val="clear" w:color="000000" w:fill="B8CCE4"/>
            <w:vAlign w:val="bottom"/>
            <w:hideMark/>
          </w:tcPr>
          <w:p w14:paraId="3A8BB7DD"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Knezdol</w:t>
            </w:r>
          </w:p>
        </w:tc>
        <w:tc>
          <w:tcPr>
            <w:tcW w:w="2060" w:type="dxa"/>
            <w:shd w:val="clear" w:color="auto" w:fill="auto"/>
            <w:noWrap/>
            <w:vAlign w:val="bottom"/>
          </w:tcPr>
          <w:p w14:paraId="1D197BBE"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29</w:t>
            </w:r>
          </w:p>
        </w:tc>
      </w:tr>
      <w:tr w:rsidR="00E15591" w:rsidRPr="009154C5" w14:paraId="0DADEB43" w14:textId="77777777" w:rsidTr="00E15591">
        <w:trPr>
          <w:trHeight w:val="20"/>
        </w:trPr>
        <w:tc>
          <w:tcPr>
            <w:tcW w:w="2320" w:type="dxa"/>
            <w:shd w:val="clear" w:color="000000" w:fill="B8CCE4"/>
            <w:vAlign w:val="bottom"/>
            <w:hideMark/>
          </w:tcPr>
          <w:p w14:paraId="0750226E"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Ojstro</w:t>
            </w:r>
          </w:p>
        </w:tc>
        <w:tc>
          <w:tcPr>
            <w:tcW w:w="2060" w:type="dxa"/>
            <w:shd w:val="clear" w:color="auto" w:fill="auto"/>
            <w:noWrap/>
            <w:vAlign w:val="bottom"/>
          </w:tcPr>
          <w:p w14:paraId="2845828C"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E15591" w:rsidRPr="009154C5" w14:paraId="7F982D2F" w14:textId="77777777" w:rsidTr="00E15591">
        <w:trPr>
          <w:trHeight w:val="20"/>
        </w:trPr>
        <w:tc>
          <w:tcPr>
            <w:tcW w:w="2320" w:type="dxa"/>
            <w:shd w:val="clear" w:color="000000" w:fill="B8CCE4"/>
            <w:vAlign w:val="bottom"/>
            <w:hideMark/>
          </w:tcPr>
          <w:p w14:paraId="642717DE"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Ostenk</w:t>
            </w:r>
          </w:p>
        </w:tc>
        <w:tc>
          <w:tcPr>
            <w:tcW w:w="2060" w:type="dxa"/>
            <w:shd w:val="clear" w:color="auto" w:fill="auto"/>
            <w:noWrap/>
            <w:vAlign w:val="bottom"/>
          </w:tcPr>
          <w:p w14:paraId="4ACB9822"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E15591" w:rsidRPr="009154C5" w14:paraId="4B719E69" w14:textId="77777777" w:rsidTr="00E15591">
        <w:trPr>
          <w:trHeight w:val="20"/>
        </w:trPr>
        <w:tc>
          <w:tcPr>
            <w:tcW w:w="2320" w:type="dxa"/>
            <w:shd w:val="clear" w:color="000000" w:fill="B8CCE4"/>
            <w:vAlign w:val="bottom"/>
            <w:hideMark/>
          </w:tcPr>
          <w:p w14:paraId="0C0A664E"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Sveta Planina</w:t>
            </w:r>
          </w:p>
        </w:tc>
        <w:tc>
          <w:tcPr>
            <w:tcW w:w="2060" w:type="dxa"/>
            <w:shd w:val="clear" w:color="000000" w:fill="FFFFFF"/>
            <w:noWrap/>
            <w:vAlign w:val="bottom"/>
          </w:tcPr>
          <w:p w14:paraId="06036620"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E15591" w:rsidRPr="009154C5" w14:paraId="03EBABF3" w14:textId="77777777" w:rsidTr="00E15591">
        <w:trPr>
          <w:trHeight w:val="20"/>
        </w:trPr>
        <w:tc>
          <w:tcPr>
            <w:tcW w:w="2320" w:type="dxa"/>
            <w:shd w:val="clear" w:color="000000" w:fill="B8CCE4"/>
            <w:vAlign w:val="bottom"/>
            <w:hideMark/>
          </w:tcPr>
          <w:p w14:paraId="60D6F23E"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Planinska vas</w:t>
            </w:r>
          </w:p>
        </w:tc>
        <w:tc>
          <w:tcPr>
            <w:tcW w:w="2060" w:type="dxa"/>
            <w:shd w:val="clear" w:color="000000" w:fill="FFFFFF"/>
            <w:noWrap/>
            <w:vAlign w:val="bottom"/>
          </w:tcPr>
          <w:p w14:paraId="31181508"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12</w:t>
            </w:r>
          </w:p>
        </w:tc>
      </w:tr>
      <w:tr w:rsidR="00E15591" w:rsidRPr="009154C5" w14:paraId="62CA5377" w14:textId="77777777" w:rsidTr="00E15591">
        <w:trPr>
          <w:trHeight w:val="20"/>
        </w:trPr>
        <w:tc>
          <w:tcPr>
            <w:tcW w:w="2320" w:type="dxa"/>
            <w:shd w:val="clear" w:color="000000" w:fill="B8CCE4"/>
            <w:vAlign w:val="bottom"/>
            <w:hideMark/>
          </w:tcPr>
          <w:p w14:paraId="03304D2B"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Prapreče - del</w:t>
            </w:r>
          </w:p>
        </w:tc>
        <w:tc>
          <w:tcPr>
            <w:tcW w:w="2060" w:type="dxa"/>
            <w:shd w:val="clear" w:color="000000" w:fill="FFFFFF"/>
            <w:noWrap/>
            <w:vAlign w:val="bottom"/>
          </w:tcPr>
          <w:p w14:paraId="6F0D0D76"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E15591" w:rsidRPr="009154C5" w14:paraId="26029284" w14:textId="77777777" w:rsidTr="00E15591">
        <w:trPr>
          <w:trHeight w:val="20"/>
        </w:trPr>
        <w:tc>
          <w:tcPr>
            <w:tcW w:w="2320" w:type="dxa"/>
            <w:shd w:val="clear" w:color="000000" w:fill="B8CCE4"/>
            <w:vAlign w:val="bottom"/>
            <w:hideMark/>
          </w:tcPr>
          <w:p w14:paraId="06F0E6DB"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Retje nad Trbovljami</w:t>
            </w:r>
          </w:p>
        </w:tc>
        <w:tc>
          <w:tcPr>
            <w:tcW w:w="2060" w:type="dxa"/>
            <w:shd w:val="clear" w:color="000000" w:fill="FFFFFF"/>
            <w:noWrap/>
            <w:vAlign w:val="bottom"/>
          </w:tcPr>
          <w:p w14:paraId="62D5253D"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14</w:t>
            </w:r>
          </w:p>
        </w:tc>
      </w:tr>
      <w:tr w:rsidR="00E15591" w:rsidRPr="009154C5" w14:paraId="133DE6B7" w14:textId="77777777" w:rsidTr="00E15591">
        <w:trPr>
          <w:trHeight w:val="20"/>
        </w:trPr>
        <w:tc>
          <w:tcPr>
            <w:tcW w:w="2320" w:type="dxa"/>
            <w:shd w:val="clear" w:color="000000" w:fill="B8CCE4"/>
            <w:vAlign w:val="bottom"/>
            <w:hideMark/>
          </w:tcPr>
          <w:p w14:paraId="4BBBA75F"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Škofja Riža</w:t>
            </w:r>
          </w:p>
        </w:tc>
        <w:tc>
          <w:tcPr>
            <w:tcW w:w="2060" w:type="dxa"/>
            <w:shd w:val="clear" w:color="000000" w:fill="FFFFFF"/>
            <w:noWrap/>
            <w:vAlign w:val="bottom"/>
          </w:tcPr>
          <w:p w14:paraId="7910C40C"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E15591" w:rsidRPr="009154C5" w14:paraId="48387C3D" w14:textId="77777777" w:rsidTr="00E15591">
        <w:trPr>
          <w:trHeight w:val="20"/>
        </w:trPr>
        <w:tc>
          <w:tcPr>
            <w:tcW w:w="2320" w:type="dxa"/>
            <w:shd w:val="clear" w:color="000000" w:fill="B8CCE4"/>
            <w:vAlign w:val="bottom"/>
            <w:hideMark/>
          </w:tcPr>
          <w:p w14:paraId="48C8B2C0"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Trbovlje</w:t>
            </w:r>
          </w:p>
        </w:tc>
        <w:tc>
          <w:tcPr>
            <w:tcW w:w="2060" w:type="dxa"/>
            <w:shd w:val="clear" w:color="000000" w:fill="FFFFFF"/>
            <w:noWrap/>
            <w:vAlign w:val="bottom"/>
          </w:tcPr>
          <w:p w14:paraId="567E5966"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Izvzeto iz mapiranja</w:t>
            </w:r>
          </w:p>
        </w:tc>
      </w:tr>
      <w:tr w:rsidR="00E15591" w:rsidRPr="009154C5" w14:paraId="29FBA6D6" w14:textId="77777777" w:rsidTr="00E15591">
        <w:trPr>
          <w:trHeight w:val="20"/>
        </w:trPr>
        <w:tc>
          <w:tcPr>
            <w:tcW w:w="2320" w:type="dxa"/>
            <w:shd w:val="clear" w:color="000000" w:fill="B8CCE4"/>
            <w:vAlign w:val="bottom"/>
            <w:hideMark/>
          </w:tcPr>
          <w:p w14:paraId="3A03165D"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Vrhe - del</w:t>
            </w:r>
          </w:p>
        </w:tc>
        <w:tc>
          <w:tcPr>
            <w:tcW w:w="2060" w:type="dxa"/>
            <w:shd w:val="clear" w:color="000000" w:fill="FFFFFF"/>
            <w:noWrap/>
            <w:vAlign w:val="bottom"/>
          </w:tcPr>
          <w:p w14:paraId="237DBE56"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13</w:t>
            </w:r>
          </w:p>
        </w:tc>
      </w:tr>
      <w:tr w:rsidR="00E15591" w:rsidRPr="009154C5" w14:paraId="436D5691" w14:textId="77777777" w:rsidTr="00E15591">
        <w:trPr>
          <w:trHeight w:val="20"/>
        </w:trPr>
        <w:tc>
          <w:tcPr>
            <w:tcW w:w="2320" w:type="dxa"/>
            <w:shd w:val="clear" w:color="000000" w:fill="B8CCE4"/>
            <w:vAlign w:val="bottom"/>
            <w:hideMark/>
          </w:tcPr>
          <w:p w14:paraId="363C1F0F"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Završje</w:t>
            </w:r>
          </w:p>
        </w:tc>
        <w:tc>
          <w:tcPr>
            <w:tcW w:w="2060" w:type="dxa"/>
            <w:shd w:val="clear" w:color="000000" w:fill="FFFFFF"/>
            <w:noWrap/>
            <w:vAlign w:val="bottom"/>
          </w:tcPr>
          <w:p w14:paraId="3B804895"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5</w:t>
            </w:r>
          </w:p>
        </w:tc>
      </w:tr>
      <w:tr w:rsidR="00E15591" w:rsidRPr="009154C5" w14:paraId="28442B11" w14:textId="77777777" w:rsidTr="00E15591">
        <w:trPr>
          <w:trHeight w:val="20"/>
        </w:trPr>
        <w:tc>
          <w:tcPr>
            <w:tcW w:w="2320" w:type="dxa"/>
            <w:shd w:val="clear" w:color="000000" w:fill="B8CCE4"/>
            <w:vAlign w:val="bottom"/>
            <w:hideMark/>
          </w:tcPr>
          <w:p w14:paraId="549EDBBB" w14:textId="77777777" w:rsidR="00E15591" w:rsidRPr="009154C5" w:rsidRDefault="00E15591" w:rsidP="00E15591">
            <w:pPr>
              <w:spacing w:after="0"/>
              <w:rPr>
                <w:rFonts w:eastAsia="Times New Roman" w:cs="Times New Roman"/>
                <w:color w:val="000000"/>
                <w:sz w:val="20"/>
                <w:szCs w:val="20"/>
                <w:lang w:val="sl-SI" w:eastAsia="sl-SI"/>
              </w:rPr>
            </w:pPr>
            <w:r w:rsidRPr="009154C5">
              <w:rPr>
                <w:sz w:val="20"/>
                <w:szCs w:val="20"/>
                <w:lang w:val="sl-SI"/>
              </w:rPr>
              <w:t>Župa</w:t>
            </w:r>
          </w:p>
        </w:tc>
        <w:tc>
          <w:tcPr>
            <w:tcW w:w="2060" w:type="dxa"/>
            <w:shd w:val="clear" w:color="000000" w:fill="FFFFFF"/>
            <w:noWrap/>
            <w:vAlign w:val="bottom"/>
          </w:tcPr>
          <w:p w14:paraId="6D6073B7" w14:textId="77777777" w:rsidR="00E15591" w:rsidRPr="009154C5" w:rsidRDefault="00E15591" w:rsidP="00713A84">
            <w:pPr>
              <w:spacing w:after="0"/>
              <w:jc w:val="right"/>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E15591" w:rsidRPr="009154C5" w14:paraId="39D7EEB3" w14:textId="77777777" w:rsidTr="00E15591">
        <w:trPr>
          <w:trHeight w:val="20"/>
        </w:trPr>
        <w:tc>
          <w:tcPr>
            <w:tcW w:w="2320" w:type="dxa"/>
            <w:shd w:val="clear" w:color="auto" w:fill="8DB3E2" w:themeFill="text2" w:themeFillTint="66"/>
            <w:vAlign w:val="bottom"/>
            <w:hideMark/>
          </w:tcPr>
          <w:p w14:paraId="5A35011E" w14:textId="77777777" w:rsidR="00E15591" w:rsidRPr="009154C5" w:rsidRDefault="00E15591" w:rsidP="00E15591">
            <w:pPr>
              <w:spacing w:after="0"/>
              <w:rPr>
                <w:rFonts w:eastAsia="Times New Roman" w:cs="Times New Roman"/>
                <w:color w:val="4F81BD" w:themeColor="accent1"/>
                <w:sz w:val="20"/>
                <w:szCs w:val="20"/>
                <w:lang w:val="sl-SI" w:eastAsia="sl-SI"/>
              </w:rPr>
            </w:pPr>
            <w:r w:rsidRPr="009154C5">
              <w:rPr>
                <w:rFonts w:eastAsia="Times New Roman" w:cs="Times New Roman"/>
                <w:b/>
                <w:bCs/>
                <w:color w:val="000000"/>
                <w:sz w:val="20"/>
                <w:szCs w:val="20"/>
                <w:lang w:val="sl-SI" w:eastAsia="sl-SI"/>
              </w:rPr>
              <w:t xml:space="preserve">Skupaj </w:t>
            </w:r>
          </w:p>
        </w:tc>
        <w:tc>
          <w:tcPr>
            <w:tcW w:w="2060" w:type="dxa"/>
            <w:shd w:val="clear" w:color="auto" w:fill="8DB3E2" w:themeFill="text2" w:themeFillTint="66"/>
            <w:noWrap/>
            <w:vAlign w:val="bottom"/>
          </w:tcPr>
          <w:p w14:paraId="3E78C2DA" w14:textId="77777777" w:rsidR="00E15591" w:rsidRPr="009154C5" w:rsidRDefault="00E15591" w:rsidP="00713A84">
            <w:pPr>
              <w:spacing w:after="0"/>
              <w:jc w:val="right"/>
              <w:rPr>
                <w:rFonts w:eastAsia="Times New Roman" w:cs="Times New Roman"/>
                <w:b/>
                <w:color w:val="000000"/>
                <w:sz w:val="20"/>
                <w:szCs w:val="20"/>
                <w:lang w:val="sl-SI" w:eastAsia="sl-SI"/>
              </w:rPr>
            </w:pPr>
            <w:r>
              <w:rPr>
                <w:rFonts w:eastAsia="Times New Roman" w:cs="Times New Roman"/>
                <w:b/>
                <w:color w:val="000000"/>
                <w:sz w:val="20"/>
                <w:szCs w:val="20"/>
                <w:lang w:val="sl-SI" w:eastAsia="sl-SI"/>
              </w:rPr>
              <w:t>91</w:t>
            </w:r>
          </w:p>
        </w:tc>
      </w:tr>
    </w:tbl>
    <w:p w14:paraId="2BED2A23" w14:textId="77777777" w:rsidR="00E15591" w:rsidRPr="0014188E" w:rsidRDefault="00E15591" w:rsidP="00E15591">
      <w:pPr>
        <w:autoSpaceDE w:val="0"/>
        <w:autoSpaceDN w:val="0"/>
        <w:adjustRightInd w:val="0"/>
        <w:spacing w:after="0"/>
        <w:rPr>
          <w:rFonts w:ascii="Calibri" w:hAnsi="Calibri" w:cs="Calibri"/>
          <w:color w:val="000000"/>
          <w:sz w:val="18"/>
          <w:szCs w:val="18"/>
        </w:rPr>
      </w:pPr>
      <w:r w:rsidRPr="0014188E">
        <w:rPr>
          <w:rFonts w:ascii="Calibri" w:hAnsi="Calibri" w:cs="Calibri"/>
          <w:color w:val="000000"/>
          <w:sz w:val="18"/>
          <w:szCs w:val="18"/>
        </w:rPr>
        <w:t xml:space="preserve">*Opomba: Natančni podatki po naslovih so dostopni na naslovu: http://www.mju.gov.si/si/delovna_podrocja/informacijska_druzba/trzni_interes_po_nacrtu_ngn_2020/ </w:t>
      </w:r>
    </w:p>
    <w:p w14:paraId="447643C7" w14:textId="77777777" w:rsidR="00E15591" w:rsidRDefault="00E15591" w:rsidP="00E15591">
      <w:pPr>
        <w:autoSpaceDE w:val="0"/>
        <w:autoSpaceDN w:val="0"/>
        <w:adjustRightInd w:val="0"/>
        <w:spacing w:after="0"/>
        <w:jc w:val="both"/>
        <w:rPr>
          <w:rFonts w:ascii="Calibri" w:hAnsi="Calibri" w:cs="Calibri"/>
          <w:color w:val="000000"/>
          <w:sz w:val="20"/>
        </w:rPr>
      </w:pPr>
      <w:r w:rsidRPr="00DC07DE">
        <w:rPr>
          <w:rFonts w:ascii="Calibri" w:hAnsi="Calibri" w:cs="Calibri"/>
          <w:color w:val="000000"/>
          <w:sz w:val="20"/>
        </w:rPr>
        <w:t>Vir:</w:t>
      </w:r>
      <w:r>
        <w:rPr>
          <w:rFonts w:ascii="Calibri" w:hAnsi="Calibri" w:cs="Calibri"/>
          <w:color w:val="000000"/>
          <w:sz w:val="20"/>
        </w:rPr>
        <w:t xml:space="preserve"> MJU - seznam belih lis v geografskem segmentu goste in redke poseljenosti, 8.11.2017</w:t>
      </w:r>
    </w:p>
    <w:bookmarkEnd w:id="137"/>
    <w:p w14:paraId="0812F294" w14:textId="77777777" w:rsidR="00E15591" w:rsidRDefault="00E15591" w:rsidP="00E15591">
      <w:pPr>
        <w:autoSpaceDE w:val="0"/>
        <w:autoSpaceDN w:val="0"/>
        <w:adjustRightInd w:val="0"/>
        <w:spacing w:after="0"/>
        <w:jc w:val="both"/>
        <w:rPr>
          <w:rFonts w:ascii="Calibri" w:hAnsi="Calibri" w:cs="Calibri"/>
          <w:color w:val="000000"/>
        </w:rPr>
      </w:pPr>
    </w:p>
    <w:p w14:paraId="59F0BD9A" w14:textId="41844BDB" w:rsidR="00E15591" w:rsidRDefault="00E15591" w:rsidP="00E15591">
      <w:pPr>
        <w:autoSpaceDE w:val="0"/>
        <w:autoSpaceDN w:val="0"/>
        <w:adjustRightInd w:val="0"/>
        <w:spacing w:after="0"/>
        <w:jc w:val="both"/>
        <w:rPr>
          <w:rFonts w:ascii="Calibri" w:hAnsi="Calibri" w:cs="Calibri"/>
          <w:color w:val="000000"/>
        </w:rPr>
      </w:pPr>
      <w:r>
        <w:rPr>
          <w:rFonts w:ascii="Calibri" w:hAnsi="Calibri" w:cs="Calibri"/>
          <w:color w:val="000000"/>
        </w:rPr>
        <w:t xml:space="preserve">Glede na število gospodinjstev (po podatkih iz leta 2015) je največ belih lis v naseljih </w:t>
      </w:r>
      <w:r w:rsidR="00550D77">
        <w:rPr>
          <w:rFonts w:ascii="Calibri" w:hAnsi="Calibri" w:cs="Calibri"/>
          <w:color w:val="000000"/>
        </w:rPr>
        <w:t>Retje nad Trbovljami in Vrhe - del</w:t>
      </w:r>
      <w:r>
        <w:rPr>
          <w:rFonts w:ascii="Calibri" w:hAnsi="Calibri" w:cs="Calibri"/>
          <w:color w:val="000000"/>
        </w:rPr>
        <w:t xml:space="preserve">, kjer več kot </w:t>
      </w:r>
      <w:r w:rsidR="00550D77">
        <w:rPr>
          <w:rFonts w:ascii="Calibri" w:hAnsi="Calibri" w:cs="Calibri"/>
          <w:color w:val="000000"/>
        </w:rPr>
        <w:t xml:space="preserve">90 </w:t>
      </w:r>
      <w:r>
        <w:rPr>
          <w:rFonts w:ascii="Calibri" w:hAnsi="Calibri" w:cs="Calibri"/>
          <w:color w:val="000000"/>
        </w:rPr>
        <w:t xml:space="preserve">% gospodinjstev nima </w:t>
      </w:r>
      <w:bookmarkStart w:id="139" w:name="_Hlk498521642"/>
      <w:r>
        <w:rPr>
          <w:rFonts w:ascii="Calibri" w:hAnsi="Calibri" w:cs="Calibri"/>
          <w:color w:val="000000"/>
        </w:rPr>
        <w:t>možnosti dostopa do širokopasovne infrastrukture visokih hitrosti.</w:t>
      </w:r>
      <w:bookmarkEnd w:id="139"/>
      <w:r>
        <w:rPr>
          <w:rFonts w:ascii="Calibri" w:hAnsi="Calibri" w:cs="Calibri"/>
          <w:color w:val="000000"/>
        </w:rPr>
        <w:t xml:space="preserve"> Sledi naselje </w:t>
      </w:r>
      <w:r w:rsidR="00550D77">
        <w:rPr>
          <w:rFonts w:ascii="Calibri" w:hAnsi="Calibri" w:cs="Calibri"/>
          <w:color w:val="000000"/>
        </w:rPr>
        <w:t>Planinska vas</w:t>
      </w:r>
      <w:r>
        <w:rPr>
          <w:rFonts w:ascii="Calibri" w:hAnsi="Calibri" w:cs="Calibri"/>
          <w:color w:val="000000"/>
        </w:rPr>
        <w:t xml:space="preserve">, kjer možnosti dostopa do omenjene infrastrukture nima nekaj več kot </w:t>
      </w:r>
      <w:r w:rsidR="00550D77">
        <w:rPr>
          <w:rFonts w:ascii="Calibri" w:hAnsi="Calibri" w:cs="Calibri"/>
          <w:color w:val="000000"/>
        </w:rPr>
        <w:t>40</w:t>
      </w:r>
      <w:r>
        <w:rPr>
          <w:rFonts w:ascii="Calibri" w:hAnsi="Calibri" w:cs="Calibri"/>
          <w:color w:val="000000"/>
        </w:rPr>
        <w:t xml:space="preserve">% gospodinjstev, v </w:t>
      </w:r>
      <w:r w:rsidR="00550D77">
        <w:rPr>
          <w:rFonts w:ascii="Calibri" w:hAnsi="Calibri" w:cs="Calibri"/>
          <w:color w:val="000000"/>
        </w:rPr>
        <w:t>naseljih Ključevnica, Knezdol in Završje</w:t>
      </w:r>
      <w:r>
        <w:rPr>
          <w:rFonts w:ascii="Calibri" w:hAnsi="Calibri" w:cs="Calibri"/>
          <w:color w:val="000000"/>
        </w:rPr>
        <w:t xml:space="preserve"> je takih </w:t>
      </w:r>
      <w:r>
        <w:rPr>
          <w:rFonts w:ascii="Calibri" w:hAnsi="Calibri" w:cs="Calibri"/>
          <w:color w:val="000000"/>
        </w:rPr>
        <w:lastRenderedPageBreak/>
        <w:t>gospodinjstev približno 3</w:t>
      </w:r>
      <w:r w:rsidR="00550D77">
        <w:rPr>
          <w:rFonts w:ascii="Calibri" w:hAnsi="Calibri" w:cs="Calibri"/>
          <w:color w:val="000000"/>
        </w:rPr>
        <w:t>0</w:t>
      </w:r>
      <w:r>
        <w:rPr>
          <w:rFonts w:ascii="Calibri" w:hAnsi="Calibri" w:cs="Calibri"/>
          <w:color w:val="000000"/>
        </w:rPr>
        <w:t xml:space="preserve">%, </w:t>
      </w:r>
      <w:r w:rsidR="00550D77">
        <w:rPr>
          <w:rFonts w:ascii="Calibri" w:hAnsi="Calibri" w:cs="Calibri"/>
          <w:color w:val="000000"/>
        </w:rPr>
        <w:t>v</w:t>
      </w:r>
      <w:r>
        <w:rPr>
          <w:rFonts w:ascii="Calibri" w:hAnsi="Calibri" w:cs="Calibri"/>
          <w:color w:val="000000"/>
        </w:rPr>
        <w:t xml:space="preserve"> naseljih</w:t>
      </w:r>
      <w:r w:rsidR="00550D77">
        <w:rPr>
          <w:rFonts w:ascii="Calibri" w:hAnsi="Calibri" w:cs="Calibri"/>
          <w:color w:val="000000"/>
        </w:rPr>
        <w:t>Čeče – del, Dobovec in Gabrsko pa 10% in manj.</w:t>
      </w:r>
      <w:r>
        <w:rPr>
          <w:rFonts w:ascii="Calibri" w:hAnsi="Calibri" w:cs="Calibri"/>
          <w:color w:val="000000"/>
        </w:rPr>
        <w:t xml:space="preserve"> V </w:t>
      </w:r>
      <w:r w:rsidR="00550D77">
        <w:rPr>
          <w:rFonts w:ascii="Calibri" w:hAnsi="Calibri" w:cs="Calibri"/>
          <w:color w:val="000000"/>
        </w:rPr>
        <w:t xml:space="preserve">ostalih  </w:t>
      </w:r>
      <w:r>
        <w:rPr>
          <w:rFonts w:ascii="Calibri" w:hAnsi="Calibri" w:cs="Calibri"/>
          <w:color w:val="000000"/>
        </w:rPr>
        <w:t>naseljih postopek mapiranja po naslovih ni identificiral belih lis.</w:t>
      </w:r>
      <w:bookmarkEnd w:id="138"/>
    </w:p>
    <w:p w14:paraId="03A6B2BD" w14:textId="77777777" w:rsidR="00216CFC" w:rsidRPr="00E061E5" w:rsidRDefault="00D8112A" w:rsidP="00516D47">
      <w:pPr>
        <w:pStyle w:val="Naslov2"/>
      </w:pPr>
      <w:r>
        <w:t xml:space="preserve"> </w:t>
      </w:r>
      <w:bookmarkStart w:id="140" w:name="_Toc501709617"/>
      <w:r w:rsidR="00C847C0">
        <w:t>I</w:t>
      </w:r>
      <w:r w:rsidR="00216CFC" w:rsidRPr="00E061E5">
        <w:t>zhodišč</w:t>
      </w:r>
      <w:r w:rsidR="00C847C0">
        <w:t>a</w:t>
      </w:r>
      <w:r w:rsidR="00216CFC" w:rsidRPr="00E061E5">
        <w:t xml:space="preserve"> za razvoj odprtega širokopasovnega omrežja </w:t>
      </w:r>
      <w:r w:rsidR="00781F9B">
        <w:t>občin</w:t>
      </w:r>
      <w:r w:rsidR="00951CCC">
        <w:t>i</w:t>
      </w:r>
      <w:r w:rsidR="00C847C0">
        <w:t xml:space="preserve"> </w:t>
      </w:r>
      <w:r w:rsidR="00091ABC">
        <w:t>Trbovlje</w:t>
      </w:r>
      <w:bookmarkEnd w:id="140"/>
    </w:p>
    <w:p w14:paraId="2D239E74" w14:textId="77777777" w:rsidR="00F66662" w:rsidRPr="00E061E5" w:rsidRDefault="00F66662" w:rsidP="00516D47">
      <w:pPr>
        <w:pStyle w:val="Naslov3"/>
        <w:rPr>
          <w:rFonts w:eastAsia="Geneva"/>
        </w:rPr>
      </w:pPr>
      <w:bookmarkStart w:id="141" w:name="_Toc450215170"/>
      <w:bookmarkStart w:id="142" w:name="_Toc450215395"/>
      <w:bookmarkStart w:id="143" w:name="_Toc501709618"/>
      <w:r w:rsidRPr="00E061E5">
        <w:rPr>
          <w:rFonts w:eastAsia="Geneva"/>
        </w:rPr>
        <w:t>Zahtevana pokritost in zmogljivosti</w:t>
      </w:r>
      <w:bookmarkEnd w:id="141"/>
      <w:bookmarkEnd w:id="142"/>
      <w:bookmarkEnd w:id="143"/>
    </w:p>
    <w:p w14:paraId="4A829EE8" w14:textId="77777777" w:rsidR="00E15591" w:rsidRPr="001F1DA5" w:rsidRDefault="00E15591" w:rsidP="00E15591">
      <w:pPr>
        <w:spacing w:after="0"/>
        <w:contextualSpacing/>
        <w:jc w:val="both"/>
        <w:rPr>
          <w:rFonts w:eastAsia="Geneva" w:cs="Geneva"/>
          <w:color w:val="000000"/>
        </w:rPr>
      </w:pPr>
      <w:bookmarkStart w:id="144" w:name="_Toc450215171"/>
      <w:bookmarkStart w:id="145" w:name="_Toc450215396"/>
      <w:r w:rsidRPr="001F1DA5">
        <w:rPr>
          <w:rFonts w:eastAsia="Geneva" w:cs="Geneva"/>
          <w:color w:val="000000"/>
        </w:rPr>
        <w:t xml:space="preserve">Če bo projekt financiran iz javnih sredstev (Evropski sklad za regionalni razvoj, </w:t>
      </w:r>
      <w:r w:rsidRPr="001F1DA5">
        <w:rPr>
          <w:rFonts w:cs="Calibri"/>
        </w:rPr>
        <w:t>Evropski kmetijski sklad za razvoj podeželja</w:t>
      </w:r>
      <w:r w:rsidRPr="001F1DA5">
        <w:rPr>
          <w:rFonts w:eastAsia="Geneva" w:cs="Geneva"/>
          <w:color w:val="000000"/>
        </w:rPr>
        <w:t xml:space="preserve">), občina zahteva, da projekt predvidi pokritost občine, ki je (vsaj) v skladu z nacionalno strategijo, in sicer 100 % gospodinjstvom na belih lisah zagotoviti vsaj 100 Mb/s ali več na vsaki priključni točki. </w:t>
      </w:r>
    </w:p>
    <w:p w14:paraId="10171129" w14:textId="77777777" w:rsidR="00E15591" w:rsidRDefault="00E15591" w:rsidP="00E15591">
      <w:pPr>
        <w:spacing w:after="0"/>
        <w:contextualSpacing/>
        <w:jc w:val="both"/>
        <w:rPr>
          <w:rFonts w:eastAsia="Geneva" w:cs="Geneva"/>
          <w:color w:val="000000"/>
        </w:rPr>
      </w:pPr>
    </w:p>
    <w:p w14:paraId="5FFA146E" w14:textId="77777777" w:rsidR="00E15591" w:rsidRPr="001F1DA5" w:rsidRDefault="00E15591" w:rsidP="00E15591">
      <w:pPr>
        <w:spacing w:after="0"/>
        <w:contextualSpacing/>
        <w:jc w:val="both"/>
        <w:rPr>
          <w:rFonts w:eastAsia="Geneva" w:cs="Geneva"/>
          <w:color w:val="000000"/>
        </w:rPr>
      </w:pPr>
      <w:r w:rsidRPr="001F1DA5">
        <w:rPr>
          <w:rFonts w:eastAsia="Geneva" w:cs="Geneva"/>
          <w:color w:val="000000"/>
        </w:rPr>
        <w:t>Če se bo širokopasovno omrežje gradilo z zasebnimi sredstvi, občina pričakuje, da se bodo upoštevali isti kriteriji glede pokritosti in zmogljivosti omrežja kot pri financiranju z javnimi sredstvi.</w:t>
      </w:r>
    </w:p>
    <w:p w14:paraId="17EEA531" w14:textId="77777777" w:rsidR="00F66662" w:rsidRPr="00E061E5" w:rsidRDefault="00F66662" w:rsidP="00516D47">
      <w:pPr>
        <w:pStyle w:val="Naslov3"/>
        <w:rPr>
          <w:rFonts w:eastAsia="Geneva"/>
        </w:rPr>
      </w:pPr>
      <w:bookmarkStart w:id="146" w:name="_Toc501709619"/>
      <w:r w:rsidRPr="00E061E5">
        <w:rPr>
          <w:rFonts w:eastAsia="Geneva"/>
        </w:rPr>
        <w:t>Poslovni modeli</w:t>
      </w:r>
      <w:bookmarkEnd w:id="144"/>
      <w:bookmarkEnd w:id="145"/>
      <w:bookmarkEnd w:id="146"/>
      <w:r w:rsidRPr="00E061E5">
        <w:rPr>
          <w:rFonts w:eastAsia="Geneva"/>
        </w:rPr>
        <w:t xml:space="preserve"> </w:t>
      </w:r>
    </w:p>
    <w:p w14:paraId="39440B7D" w14:textId="77777777" w:rsidR="00E15591" w:rsidRPr="009C072E" w:rsidRDefault="00E15591" w:rsidP="00E15591">
      <w:pPr>
        <w:spacing w:after="0"/>
        <w:jc w:val="both"/>
        <w:rPr>
          <w:rFonts w:eastAsia="Geneva" w:cs="Geneva"/>
          <w:color w:val="000000"/>
        </w:rPr>
      </w:pPr>
      <w:r w:rsidRPr="009C072E">
        <w:rPr>
          <w:rFonts w:eastAsia="Geneva" w:cs="Geneva"/>
          <w:color w:val="000000"/>
        </w:rPr>
        <w:t xml:space="preserve">Glede na vire in pogoje </w:t>
      </w:r>
      <w:r w:rsidRPr="00E30AC7">
        <w:rPr>
          <w:rFonts w:eastAsia="Geneva" w:cs="Geneva"/>
          <w:color w:val="000000"/>
        </w:rPr>
        <w:t>financiranja</w:t>
      </w:r>
      <w:r w:rsidRPr="00E30AC7">
        <w:rPr>
          <w:rStyle w:val="Sprotnaopomba-sklic"/>
          <w:rFonts w:eastAsia="Geneva" w:cs="Geneva"/>
          <w:color w:val="000000"/>
        </w:rPr>
        <w:footnoteReference w:id="41"/>
      </w:r>
      <w:r w:rsidRPr="009C072E">
        <w:rPr>
          <w:rFonts w:eastAsia="Geneva" w:cs="Geneva"/>
          <w:color w:val="000000"/>
        </w:rPr>
        <w:t xml:space="preserve"> </w:t>
      </w:r>
      <w:r>
        <w:rPr>
          <w:rFonts w:eastAsia="Geneva" w:cs="Geneva"/>
          <w:color w:val="000000"/>
        </w:rPr>
        <w:t>je</w:t>
      </w:r>
      <w:r w:rsidRPr="009C072E">
        <w:rPr>
          <w:rFonts w:eastAsia="Geneva" w:cs="Geneva"/>
          <w:color w:val="000000"/>
        </w:rPr>
        <w:t xml:space="preserve"> za izvedbo projekta mož</w:t>
      </w:r>
      <w:r>
        <w:rPr>
          <w:rFonts w:eastAsia="Geneva" w:cs="Geneva"/>
          <w:color w:val="000000"/>
        </w:rPr>
        <w:t>e</w:t>
      </w:r>
      <w:r w:rsidRPr="009C072E">
        <w:rPr>
          <w:rFonts w:eastAsia="Geneva" w:cs="Geneva"/>
          <w:color w:val="000000"/>
        </w:rPr>
        <w:t>n</w:t>
      </w:r>
      <w:r>
        <w:rPr>
          <w:rFonts w:eastAsia="Geneva" w:cs="Geneva"/>
          <w:color w:val="000000"/>
        </w:rPr>
        <w:t xml:space="preserve"> naslednji</w:t>
      </w:r>
      <w:r w:rsidRPr="009C072E">
        <w:rPr>
          <w:rFonts w:eastAsia="Geneva" w:cs="Geneva"/>
          <w:color w:val="000000"/>
        </w:rPr>
        <w:t xml:space="preserve"> model</w:t>
      </w:r>
      <w:r>
        <w:rPr>
          <w:rFonts w:eastAsia="Geneva" w:cs="Geneva"/>
          <w:color w:val="000000"/>
        </w:rPr>
        <w:t xml:space="preserve"> izvedbe projekta izgradnje in upravljanja širokopasovnega omrežja</w:t>
      </w:r>
      <w:r w:rsidRPr="009C072E">
        <w:rPr>
          <w:rFonts w:eastAsia="Geneva" w:cs="Geneva"/>
          <w:color w:val="000000"/>
        </w:rPr>
        <w:t>:</w:t>
      </w:r>
    </w:p>
    <w:p w14:paraId="02798737" w14:textId="77777777" w:rsidR="00E15591" w:rsidRPr="009C072E" w:rsidRDefault="00E15591" w:rsidP="00E15591">
      <w:pPr>
        <w:spacing w:after="0"/>
        <w:jc w:val="both"/>
      </w:pPr>
    </w:p>
    <w:p w14:paraId="0B45036E" w14:textId="77777777" w:rsidR="00F66662" w:rsidRPr="004B1F5C" w:rsidRDefault="00E15591" w:rsidP="00E15591">
      <w:pPr>
        <w:rPr>
          <w:lang w:val="sl-SI"/>
        </w:rPr>
      </w:pPr>
      <w:r w:rsidRPr="00E30AC7">
        <w:rPr>
          <w:b/>
          <w:bCs/>
        </w:rPr>
        <w:t>Model zasebnega financiranja načrtovanja, izgradnje in upravljanja širokopasovne infrastrukture (zasebni DBO)</w:t>
      </w:r>
      <w:r w:rsidRPr="009C072E">
        <w:rPr>
          <w:rStyle w:val="Sprotnaopomba-sklic"/>
          <w:b/>
          <w:bCs/>
        </w:rPr>
        <w:footnoteReference w:id="42"/>
      </w:r>
      <w:r w:rsidRPr="00E30AC7">
        <w:rPr>
          <w:b/>
          <w:bCs/>
        </w:rPr>
        <w:t xml:space="preserve"> </w:t>
      </w:r>
      <w:r w:rsidRPr="009C072E">
        <w:t>vključuje zasebnega partnerja, ki prejme določeno raven javnega financiranja (pogosto koncesijo) za pomoč pri vzpostavitvi novega odprtega širokopasovnega omrežja. Kritično pri tem modelu je, da javni partner nima nobene posebne vloge v lastništvu ali v upravljanju omrežja, vendar pa lahko določi obveznosti v zameno za financiranje. Zasebni partner je izpostavljen večjim tveganjem, kot pri drugih modelih, pri katerih ima javni partner večji delež in si tvegaje delita oba partnerja. Glede na to, da v Sloveniji širokopasovna infrastruktura in njeno upravljanje ne predstavlja javne službe, tudi podelitev koncesije, ki bi tretje izključevala iz opravljanja tovrstne dejavnosti, ni mogoča. Pri modelu »zasebni DBO« gre za obliko, ko zasebni subjekt prejme določeno stopnjo javnega financiranja v obliki subvencije oz. nepovratnih sredstev</w:t>
      </w:r>
      <w:r>
        <w:t xml:space="preserve"> EU, kakor je predvideno v Sloveniji v finančnem okviru 2014 - 2020</w:t>
      </w:r>
      <w:r w:rsidRPr="009C072E">
        <w:t xml:space="preserve">. </w:t>
      </w:r>
      <w:r w:rsidR="004B1F5C">
        <w:br w:type="page"/>
      </w:r>
    </w:p>
    <w:p w14:paraId="71A13A26" w14:textId="77777777" w:rsidR="008D54F6" w:rsidRPr="00E061E5" w:rsidRDefault="008D54F6" w:rsidP="00516D47">
      <w:pPr>
        <w:pStyle w:val="Naslov1"/>
        <w:rPr>
          <w:lang w:val="sl-SI"/>
        </w:rPr>
      </w:pPr>
      <w:bookmarkStart w:id="147" w:name="_Toc501709620"/>
      <w:r w:rsidRPr="00E061E5">
        <w:rPr>
          <w:lang w:val="sl-SI"/>
        </w:rPr>
        <w:lastRenderedPageBreak/>
        <w:t>ZAHTEVE PROJEKTA GRADNJE</w:t>
      </w:r>
      <w:bookmarkEnd w:id="147"/>
    </w:p>
    <w:p w14:paraId="5140B490" w14:textId="77777777" w:rsidR="00F66662" w:rsidRPr="00E061E5" w:rsidRDefault="00F66662" w:rsidP="00516D47">
      <w:pPr>
        <w:pStyle w:val="Naslov2"/>
      </w:pPr>
      <w:bookmarkStart w:id="148" w:name="_Toc450215173"/>
      <w:bookmarkStart w:id="149" w:name="_Toc450215398"/>
      <w:bookmarkStart w:id="150" w:name="_Toc501709621"/>
      <w:r w:rsidRPr="00E061E5">
        <w:t>Tehnične karakteristike</w:t>
      </w:r>
      <w:bookmarkEnd w:id="148"/>
      <w:bookmarkEnd w:id="149"/>
      <w:bookmarkEnd w:id="150"/>
    </w:p>
    <w:p w14:paraId="3A5BD11A" w14:textId="77777777" w:rsidR="00E15591" w:rsidRPr="009C072E" w:rsidRDefault="00E15591" w:rsidP="00E15591">
      <w:pPr>
        <w:spacing w:after="0"/>
        <w:jc w:val="both"/>
      </w:pPr>
      <w:bookmarkStart w:id="151" w:name="_Hlk500932465"/>
      <w:r w:rsidRPr="009C072E">
        <w:rPr>
          <w:rFonts w:cs="Tahoma"/>
        </w:rPr>
        <w:t xml:space="preserve">Po priporočilih EK </w:t>
      </w:r>
      <w:r>
        <w:rPr>
          <w:rFonts w:cs="Tahoma"/>
        </w:rPr>
        <w:t xml:space="preserve">se </w:t>
      </w:r>
      <w:r w:rsidRPr="009C072E">
        <w:rPr>
          <w:rFonts w:cs="Tahoma"/>
        </w:rPr>
        <w:t xml:space="preserve">lahko z javnimi sredstvi sofinancira projekte, ki zagotovijo znaten razvojni preskok in </w:t>
      </w:r>
      <w:r>
        <w:rPr>
          <w:rFonts w:cs="Tahoma"/>
        </w:rPr>
        <w:t>območjem</w:t>
      </w:r>
      <w:r w:rsidRPr="009C072E">
        <w:rPr>
          <w:rFonts w:cs="Tahoma"/>
        </w:rPr>
        <w:t xml:space="preserve"> belih lis zagotovijo čim boljšo, po možnosti končno rešitev. Že sam cilj 100 Mb/s znatno zoži nabor primernih tehnologij. Gledano celovito, vmesne rešitve podražijo prehod do končne rešitve širokopasovnega dostopa, ki ga zagotavlja povezava v tehnologiji optičnih vlaken. V Smernicah Evropske unije za uporabo pravil o državni pomoči v zvezi s postavitvijo širokopasovnih omrežij (2013/C 25/01)</w:t>
      </w:r>
      <w:r w:rsidRPr="009C072E">
        <w:t xml:space="preserve"> se za namene angažiranja javnih sredstev in s tem povezane ocene državnih pomoči razlikuje med osnovnimi omrežji in dostopovnimi omrežji naslednje generacije. </w:t>
      </w:r>
    </w:p>
    <w:p w14:paraId="6F71B5A6" w14:textId="77777777" w:rsidR="00E15591" w:rsidRPr="009C072E" w:rsidRDefault="00E15591" w:rsidP="00E15591">
      <w:pPr>
        <w:spacing w:after="0"/>
        <w:jc w:val="both"/>
      </w:pPr>
    </w:p>
    <w:p w14:paraId="78528E06" w14:textId="77777777" w:rsidR="00E15591" w:rsidRPr="009C072E" w:rsidRDefault="00E15591" w:rsidP="00E15591">
      <w:pPr>
        <w:spacing w:after="0"/>
        <w:jc w:val="both"/>
        <w:rPr>
          <w:rFonts w:cs="Tahoma"/>
        </w:rPr>
      </w:pPr>
      <w:r w:rsidRPr="009C072E">
        <w:rPr>
          <w:rFonts w:cs="Tahoma"/>
        </w:rPr>
        <w:t xml:space="preserve">Med osnovna širokopasovna omrežja lahko štejemo več različnih tehnoloških platform, vključno z ADSL (asimetričnim digitalnim naročniškim vodom, do omrežij ADSL2+), standardnimi kabli (npr. standard DOCSIS 2.0), mobilnimi omrežji tretje generacije (UMTS) ter satelitskimi sistemi. </w:t>
      </w:r>
    </w:p>
    <w:p w14:paraId="121F6B9A" w14:textId="77777777" w:rsidR="00E15591" w:rsidRPr="009C072E" w:rsidRDefault="00E15591" w:rsidP="00E15591">
      <w:pPr>
        <w:spacing w:after="0"/>
        <w:jc w:val="both"/>
        <w:rPr>
          <w:rFonts w:cs="Tahoma"/>
        </w:rPr>
      </w:pPr>
    </w:p>
    <w:p w14:paraId="5A6FAA51" w14:textId="77777777" w:rsidR="00E15591" w:rsidRPr="009C072E" w:rsidRDefault="00E15591" w:rsidP="00E15591">
      <w:pPr>
        <w:spacing w:after="0"/>
        <w:jc w:val="both"/>
        <w:rPr>
          <w:rFonts w:cs="Tahoma"/>
        </w:rPr>
      </w:pPr>
      <w:r w:rsidRPr="009C072E">
        <w:rPr>
          <w:rFonts w:cs="Tahoma"/>
        </w:rPr>
        <w:t xml:space="preserve">Dostopovna omrežja naslednje generacije naj bi imela vsaj naslednje lastnosti: zanesljivo zagotavljanje zelo hitrih storitev na naročnika prek optičnih zalednih omrežij (ali omrežjih, ki temeljijo na enakovredni tehnologiji), dovolj blizu prostorov uporabnikov za dejansko zagotovitev zelo hitre povezave; podporo različnim naprednim digitalnim storitvam, vključno s konvergentnimi storitvami, ki temeljijo izključno na internetnem protokolu, ter znatno višje hitrosti nalaganja (v primerjavi z osnovnimi širokopasovnimi omrežji). </w:t>
      </w:r>
    </w:p>
    <w:p w14:paraId="08E5C82F" w14:textId="77777777" w:rsidR="00E15591" w:rsidRPr="009C072E" w:rsidRDefault="00E15591" w:rsidP="00E15591">
      <w:pPr>
        <w:spacing w:after="0"/>
        <w:jc w:val="both"/>
        <w:rPr>
          <w:rFonts w:cs="Tahoma"/>
        </w:rPr>
      </w:pPr>
    </w:p>
    <w:p w14:paraId="723D75FC" w14:textId="77777777" w:rsidR="00E15591" w:rsidRPr="009C072E" w:rsidRDefault="00E15591" w:rsidP="00E15591">
      <w:pPr>
        <w:spacing w:after="0"/>
        <w:jc w:val="both"/>
        <w:rPr>
          <w:rFonts w:cs="Tahoma"/>
        </w:rPr>
      </w:pPr>
      <w:r w:rsidRPr="009C072E">
        <w:rPr>
          <w:rFonts w:cs="Tahoma"/>
        </w:rPr>
        <w:t>Na trenutni stopnji tržnega in tehnološkega razvoja so dostopovna omrežja naslednje generacije: optična dostopovna omrežja (FTTx - nanaša se na FFTC, FTTN, FTTP, FTTH in FTTB), napredna nadgrajena kabelska omrežja (z uporabo standarda za kabelske modeme „DOCSIS 3.0“ ali naprednejšega) in nekatera napredna brezžična dostopovna omrežja, ki naročniku omogočajo zanesljiv in zelo hiter dostop do interneta.</w:t>
      </w:r>
    </w:p>
    <w:p w14:paraId="3AE42641" w14:textId="77777777" w:rsidR="00E15591" w:rsidRPr="009C072E" w:rsidRDefault="00E15591" w:rsidP="00E15591">
      <w:pPr>
        <w:spacing w:after="0"/>
        <w:jc w:val="both"/>
      </w:pPr>
    </w:p>
    <w:p w14:paraId="5D9C600E" w14:textId="77777777" w:rsidR="00E15591" w:rsidRPr="009C072E" w:rsidRDefault="00E15591" w:rsidP="00E15591">
      <w:pPr>
        <w:spacing w:after="0"/>
        <w:jc w:val="both"/>
      </w:pPr>
      <w:r w:rsidRPr="009C072E">
        <w:t>Pojem »ultra visoka hitrost« (ali »very high speed« ali »ultrafast«) opredeljujejo Smernice Evropske unije za uporabo pravil o državni pomoči v zvezi s hitro postavitvijo širokopasovnih omrežij (2013/C 25/01). Slednje kot ultra visoko hitrost določajo hitrost povezave nad 100 Mb/s.</w:t>
      </w:r>
    </w:p>
    <w:p w14:paraId="531DEE20" w14:textId="77777777" w:rsidR="00E15591" w:rsidRPr="009C072E" w:rsidRDefault="00E15591" w:rsidP="00E15591">
      <w:pPr>
        <w:spacing w:after="0"/>
        <w:jc w:val="both"/>
        <w:rPr>
          <w:b/>
          <w:bCs/>
          <w:sz w:val="20"/>
          <w:szCs w:val="20"/>
        </w:rPr>
      </w:pPr>
      <w:bookmarkStart w:id="152" w:name="_Toc405886599"/>
      <w:bookmarkEnd w:id="151"/>
      <w:r w:rsidRPr="009C072E">
        <w:rPr>
          <w:sz w:val="20"/>
          <w:szCs w:val="20"/>
        </w:rPr>
        <w:br w:type="page"/>
      </w:r>
    </w:p>
    <w:p w14:paraId="3E4510D3" w14:textId="47CDE4C3" w:rsidR="00E15591" w:rsidRPr="00E15591" w:rsidRDefault="00E15591" w:rsidP="00E15591">
      <w:pPr>
        <w:pStyle w:val="Napis"/>
        <w:rPr>
          <w:sz w:val="20"/>
        </w:rPr>
      </w:pPr>
      <w:bookmarkStart w:id="153" w:name="_Toc476902333"/>
      <w:bookmarkStart w:id="154" w:name="_Toc503774456"/>
      <w:r w:rsidRPr="00E15591">
        <w:rPr>
          <w:sz w:val="20"/>
        </w:rPr>
        <w:lastRenderedPageBreak/>
        <w:t xml:space="preserve">Tabela </w:t>
      </w:r>
      <w:r w:rsidRPr="00E15591">
        <w:rPr>
          <w:sz w:val="20"/>
        </w:rPr>
        <w:fldChar w:fldCharType="begin"/>
      </w:r>
      <w:r w:rsidRPr="00E15591">
        <w:rPr>
          <w:sz w:val="20"/>
        </w:rPr>
        <w:instrText xml:space="preserve"> SEQ Tabela \* ARABIC </w:instrText>
      </w:r>
      <w:r w:rsidRPr="00E15591">
        <w:rPr>
          <w:sz w:val="20"/>
        </w:rPr>
        <w:fldChar w:fldCharType="separate"/>
      </w:r>
      <w:r w:rsidR="00846BEC">
        <w:rPr>
          <w:noProof/>
          <w:sz w:val="20"/>
        </w:rPr>
        <w:t>20</w:t>
      </w:r>
      <w:r w:rsidRPr="00E15591">
        <w:rPr>
          <w:sz w:val="20"/>
        </w:rPr>
        <w:fldChar w:fldCharType="end"/>
      </w:r>
      <w:r w:rsidRPr="00E15591">
        <w:rPr>
          <w:sz w:val="20"/>
        </w:rPr>
        <w:t>: Tehnične rešitve, ki omogočajo ultra visoke hitrosti</w:t>
      </w:r>
      <w:bookmarkEnd w:id="152"/>
      <w:bookmarkEnd w:id="153"/>
      <w:bookmarkEnd w:id="154"/>
    </w:p>
    <w:tbl>
      <w:tblPr>
        <w:tblStyle w:val="Tabelamrea"/>
        <w:tblW w:w="91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4"/>
        <w:gridCol w:w="1281"/>
        <w:gridCol w:w="1838"/>
        <w:gridCol w:w="2268"/>
        <w:gridCol w:w="859"/>
        <w:gridCol w:w="900"/>
        <w:gridCol w:w="900"/>
      </w:tblGrid>
      <w:tr w:rsidR="00E15591" w:rsidRPr="009C072E" w14:paraId="27899E07" w14:textId="77777777" w:rsidTr="00E15591">
        <w:trPr>
          <w:cantSplit/>
          <w:trHeight w:val="1061"/>
        </w:trPr>
        <w:tc>
          <w:tcPr>
            <w:tcW w:w="1134" w:type="dxa"/>
            <w:shd w:val="clear" w:color="auto" w:fill="8DB3E2" w:themeFill="text2" w:themeFillTint="66"/>
            <w:vAlign w:val="center"/>
          </w:tcPr>
          <w:p w14:paraId="7AA34843" w14:textId="77777777" w:rsidR="00E15591" w:rsidRPr="009C072E" w:rsidRDefault="00E15591" w:rsidP="00E15591">
            <w:pPr>
              <w:rPr>
                <w:sz w:val="20"/>
                <w:szCs w:val="20"/>
              </w:rPr>
            </w:pPr>
            <w:r w:rsidRPr="009C072E">
              <w:rPr>
                <w:rFonts w:cs="Arial"/>
                <w:b/>
                <w:bCs/>
                <w:color w:val="000000"/>
                <w:sz w:val="20"/>
                <w:szCs w:val="20"/>
              </w:rPr>
              <w:t>Tehnologija (tržno ime)</w:t>
            </w:r>
          </w:p>
        </w:tc>
        <w:tc>
          <w:tcPr>
            <w:tcW w:w="1281" w:type="dxa"/>
            <w:shd w:val="clear" w:color="auto" w:fill="8DB3E2" w:themeFill="text2" w:themeFillTint="66"/>
            <w:vAlign w:val="center"/>
          </w:tcPr>
          <w:p w14:paraId="65183BD5" w14:textId="77777777" w:rsidR="00E15591" w:rsidRPr="009C072E" w:rsidRDefault="00E15591" w:rsidP="00E15591">
            <w:pPr>
              <w:rPr>
                <w:sz w:val="20"/>
                <w:szCs w:val="20"/>
              </w:rPr>
            </w:pPr>
            <w:r w:rsidRPr="009C072E">
              <w:rPr>
                <w:rFonts w:cs="Arial"/>
                <w:b/>
                <w:bCs/>
                <w:color w:val="000000"/>
                <w:sz w:val="20"/>
                <w:szCs w:val="20"/>
              </w:rPr>
              <w:t>Standard</w:t>
            </w:r>
          </w:p>
        </w:tc>
        <w:tc>
          <w:tcPr>
            <w:tcW w:w="1838" w:type="dxa"/>
            <w:shd w:val="clear" w:color="auto" w:fill="8DB3E2" w:themeFill="text2" w:themeFillTint="66"/>
            <w:vAlign w:val="center"/>
          </w:tcPr>
          <w:p w14:paraId="6DBC4034" w14:textId="77777777" w:rsidR="00E15591" w:rsidRPr="009C072E" w:rsidRDefault="00E15591" w:rsidP="00E15591">
            <w:pPr>
              <w:rPr>
                <w:sz w:val="20"/>
                <w:szCs w:val="20"/>
              </w:rPr>
            </w:pPr>
            <w:r w:rsidRPr="009C072E">
              <w:rPr>
                <w:rFonts w:cs="Arial"/>
                <w:b/>
                <w:bCs/>
                <w:color w:val="000000"/>
                <w:sz w:val="20"/>
                <w:szCs w:val="20"/>
              </w:rPr>
              <w:t>Povprečne hitrosti (smer proti uporabniku, downstream)</w:t>
            </w:r>
          </w:p>
        </w:tc>
        <w:tc>
          <w:tcPr>
            <w:tcW w:w="2268" w:type="dxa"/>
            <w:shd w:val="clear" w:color="auto" w:fill="8DB3E2" w:themeFill="text2" w:themeFillTint="66"/>
            <w:vAlign w:val="center"/>
          </w:tcPr>
          <w:p w14:paraId="69F80552" w14:textId="77777777" w:rsidR="00E15591" w:rsidRPr="009C072E" w:rsidRDefault="00E15591" w:rsidP="00E15591">
            <w:pPr>
              <w:rPr>
                <w:sz w:val="20"/>
                <w:szCs w:val="20"/>
              </w:rPr>
            </w:pPr>
            <w:r w:rsidRPr="009C072E">
              <w:rPr>
                <w:rFonts w:cs="Arial"/>
                <w:b/>
                <w:bCs/>
                <w:color w:val="000000"/>
                <w:sz w:val="20"/>
                <w:szCs w:val="20"/>
              </w:rPr>
              <w:t>Povprečne hitrosti (smer od uporabnika, upstream)</w:t>
            </w:r>
          </w:p>
        </w:tc>
        <w:tc>
          <w:tcPr>
            <w:tcW w:w="859" w:type="dxa"/>
            <w:shd w:val="clear" w:color="auto" w:fill="8DB3E2" w:themeFill="text2" w:themeFillTint="66"/>
            <w:textDirection w:val="btLr"/>
            <w:vAlign w:val="center"/>
          </w:tcPr>
          <w:p w14:paraId="6AF1137F" w14:textId="77777777" w:rsidR="00E15591" w:rsidRPr="009C072E" w:rsidRDefault="00E15591" w:rsidP="00E15591">
            <w:pPr>
              <w:ind w:left="113" w:right="113"/>
              <w:rPr>
                <w:sz w:val="20"/>
                <w:szCs w:val="20"/>
              </w:rPr>
            </w:pPr>
            <w:r w:rsidRPr="009C072E">
              <w:rPr>
                <w:rFonts w:cs="Arial"/>
                <w:b/>
                <w:bCs/>
                <w:color w:val="000000"/>
                <w:sz w:val="20"/>
                <w:szCs w:val="20"/>
              </w:rPr>
              <w:t>Osnovni</w:t>
            </w:r>
          </w:p>
        </w:tc>
        <w:tc>
          <w:tcPr>
            <w:tcW w:w="900" w:type="dxa"/>
            <w:shd w:val="clear" w:color="auto" w:fill="8DB3E2" w:themeFill="text2" w:themeFillTint="66"/>
            <w:textDirection w:val="btLr"/>
            <w:vAlign w:val="center"/>
          </w:tcPr>
          <w:p w14:paraId="3D85E0E1" w14:textId="77777777" w:rsidR="00E15591" w:rsidRPr="009C072E" w:rsidRDefault="00E15591" w:rsidP="00E15591">
            <w:pPr>
              <w:pStyle w:val="western"/>
              <w:spacing w:before="0" w:beforeAutospacing="0" w:after="0" w:line="240" w:lineRule="auto"/>
              <w:ind w:left="115" w:right="115"/>
              <w:rPr>
                <w:rFonts w:asciiTheme="minorHAnsi" w:hAnsiTheme="minorHAnsi"/>
                <w:sz w:val="20"/>
                <w:szCs w:val="20"/>
                <w:lang w:val="sl-SI"/>
              </w:rPr>
            </w:pPr>
            <w:r w:rsidRPr="009C072E">
              <w:rPr>
                <w:rFonts w:asciiTheme="minorHAnsi" w:hAnsiTheme="minorHAnsi" w:cs="Arial"/>
                <w:b/>
                <w:bCs/>
                <w:color w:val="000000"/>
                <w:sz w:val="20"/>
                <w:szCs w:val="20"/>
                <w:lang w:val="sl-SI"/>
              </w:rPr>
              <w:t>Hitri NGA</w:t>
            </w:r>
          </w:p>
        </w:tc>
        <w:tc>
          <w:tcPr>
            <w:tcW w:w="900" w:type="dxa"/>
            <w:shd w:val="clear" w:color="auto" w:fill="8DB3E2" w:themeFill="text2" w:themeFillTint="66"/>
            <w:textDirection w:val="btLr"/>
            <w:vAlign w:val="center"/>
          </w:tcPr>
          <w:p w14:paraId="5410E763" w14:textId="77777777" w:rsidR="00E15591" w:rsidRPr="009C072E" w:rsidRDefault="00E15591" w:rsidP="00E15591">
            <w:pPr>
              <w:pStyle w:val="western"/>
              <w:spacing w:before="0" w:beforeAutospacing="0" w:after="0" w:line="240" w:lineRule="auto"/>
              <w:ind w:left="115" w:right="115"/>
              <w:rPr>
                <w:rFonts w:asciiTheme="minorHAnsi" w:hAnsiTheme="minorHAnsi"/>
                <w:sz w:val="20"/>
                <w:szCs w:val="20"/>
                <w:lang w:val="sl-SI"/>
              </w:rPr>
            </w:pPr>
            <w:r w:rsidRPr="009C072E">
              <w:rPr>
                <w:rFonts w:asciiTheme="minorHAnsi" w:hAnsiTheme="minorHAnsi" w:cs="Arial"/>
                <w:b/>
                <w:bCs/>
                <w:color w:val="000000"/>
                <w:sz w:val="20"/>
                <w:szCs w:val="20"/>
                <w:lang w:val="sl-SI"/>
              </w:rPr>
              <w:t>Ultra hitri NGA</w:t>
            </w:r>
          </w:p>
        </w:tc>
      </w:tr>
      <w:tr w:rsidR="00E15591" w:rsidRPr="009C072E" w14:paraId="2FB1F32D" w14:textId="77777777" w:rsidTr="00E15591">
        <w:trPr>
          <w:trHeight w:val="352"/>
        </w:trPr>
        <w:tc>
          <w:tcPr>
            <w:tcW w:w="1134" w:type="dxa"/>
            <w:shd w:val="clear" w:color="auto" w:fill="C6D9F1"/>
            <w:vAlign w:val="center"/>
          </w:tcPr>
          <w:p w14:paraId="65803CF2" w14:textId="77777777" w:rsidR="00E15591" w:rsidRPr="009C072E" w:rsidRDefault="00E15591" w:rsidP="00E15591">
            <w:pPr>
              <w:rPr>
                <w:sz w:val="20"/>
                <w:szCs w:val="20"/>
              </w:rPr>
            </w:pPr>
            <w:r w:rsidRPr="009C072E">
              <w:rPr>
                <w:rFonts w:cs="Arial"/>
                <w:color w:val="000000"/>
                <w:sz w:val="20"/>
                <w:szCs w:val="20"/>
              </w:rPr>
              <w:t>ADSL (DSL)</w:t>
            </w:r>
          </w:p>
        </w:tc>
        <w:tc>
          <w:tcPr>
            <w:tcW w:w="1281" w:type="dxa"/>
            <w:shd w:val="clear" w:color="auto" w:fill="FFFFFF"/>
            <w:vAlign w:val="center"/>
          </w:tcPr>
          <w:p w14:paraId="03AEF7EB" w14:textId="77777777" w:rsidR="00E15591" w:rsidRPr="009C072E" w:rsidRDefault="00E15591" w:rsidP="00E15591">
            <w:pPr>
              <w:rPr>
                <w:sz w:val="20"/>
                <w:szCs w:val="20"/>
              </w:rPr>
            </w:pPr>
            <w:r w:rsidRPr="009C072E">
              <w:rPr>
                <w:rFonts w:cs="Arial"/>
                <w:color w:val="000000"/>
                <w:sz w:val="20"/>
                <w:szCs w:val="20"/>
              </w:rPr>
              <w:t>ITU-T G.992</w:t>
            </w:r>
          </w:p>
        </w:tc>
        <w:tc>
          <w:tcPr>
            <w:tcW w:w="1838" w:type="dxa"/>
            <w:shd w:val="clear" w:color="auto" w:fill="FFFFFF"/>
            <w:vAlign w:val="center"/>
          </w:tcPr>
          <w:p w14:paraId="6A69AA57" w14:textId="77777777" w:rsidR="00E15591" w:rsidRPr="009C072E" w:rsidRDefault="00E15591" w:rsidP="00E15591">
            <w:pPr>
              <w:rPr>
                <w:sz w:val="20"/>
                <w:szCs w:val="20"/>
              </w:rPr>
            </w:pPr>
            <w:r w:rsidRPr="009C072E">
              <w:rPr>
                <w:rFonts w:cs="Arial"/>
                <w:color w:val="000000"/>
                <w:sz w:val="20"/>
                <w:szCs w:val="20"/>
              </w:rPr>
              <w:t>2-20 Mb/s</w:t>
            </w:r>
          </w:p>
        </w:tc>
        <w:tc>
          <w:tcPr>
            <w:tcW w:w="2268" w:type="dxa"/>
            <w:shd w:val="clear" w:color="auto" w:fill="FFFFFF"/>
            <w:vAlign w:val="center"/>
          </w:tcPr>
          <w:p w14:paraId="72B8BFBE" w14:textId="77777777" w:rsidR="00E15591" w:rsidRPr="009C072E" w:rsidRDefault="00E15591" w:rsidP="00E15591">
            <w:pPr>
              <w:pStyle w:val="western"/>
              <w:spacing w:before="0" w:beforeAutospacing="0" w:after="0" w:line="240" w:lineRule="auto"/>
              <w:rPr>
                <w:rFonts w:asciiTheme="minorHAnsi" w:hAnsiTheme="minorHAnsi" w:cs="Arial"/>
                <w:sz w:val="20"/>
                <w:szCs w:val="20"/>
                <w:lang w:val="sl-SI"/>
              </w:rPr>
            </w:pPr>
            <w:r w:rsidRPr="009C072E">
              <w:rPr>
                <w:rFonts w:asciiTheme="minorHAnsi" w:hAnsiTheme="minorHAnsi" w:cs="Arial"/>
                <w:color w:val="000000"/>
                <w:sz w:val="20"/>
                <w:szCs w:val="20"/>
                <w:lang w:val="sl-SI"/>
              </w:rPr>
              <w:t>256-768 kb/s</w:t>
            </w:r>
          </w:p>
        </w:tc>
        <w:tc>
          <w:tcPr>
            <w:tcW w:w="859" w:type="dxa"/>
            <w:shd w:val="clear" w:color="auto" w:fill="FFFFFF"/>
            <w:vAlign w:val="center"/>
          </w:tcPr>
          <w:p w14:paraId="34A0CAB2" w14:textId="77777777" w:rsidR="00E15591" w:rsidRPr="009C072E" w:rsidRDefault="00E15591" w:rsidP="00E15591">
            <w:pPr>
              <w:rPr>
                <w:sz w:val="20"/>
                <w:szCs w:val="20"/>
              </w:rPr>
            </w:pPr>
            <w:r w:rsidRPr="009C072E">
              <w:rPr>
                <w:rFonts w:cs="Arial"/>
                <w:color w:val="000000"/>
                <w:sz w:val="20"/>
                <w:szCs w:val="20"/>
              </w:rPr>
              <w:t>*</w:t>
            </w:r>
          </w:p>
        </w:tc>
        <w:tc>
          <w:tcPr>
            <w:tcW w:w="900" w:type="dxa"/>
            <w:shd w:val="clear" w:color="auto" w:fill="FFFFFF"/>
            <w:vAlign w:val="center"/>
          </w:tcPr>
          <w:p w14:paraId="178CCD15" w14:textId="77777777" w:rsidR="00E15591" w:rsidRPr="009C072E" w:rsidRDefault="00E15591" w:rsidP="00E15591">
            <w:pPr>
              <w:rPr>
                <w:sz w:val="20"/>
                <w:szCs w:val="20"/>
              </w:rPr>
            </w:pPr>
          </w:p>
        </w:tc>
        <w:tc>
          <w:tcPr>
            <w:tcW w:w="900" w:type="dxa"/>
            <w:shd w:val="clear" w:color="auto" w:fill="FFFFFF"/>
            <w:vAlign w:val="center"/>
          </w:tcPr>
          <w:p w14:paraId="0FA45DDF" w14:textId="77777777" w:rsidR="00E15591" w:rsidRPr="009C072E" w:rsidRDefault="00E15591" w:rsidP="00E15591">
            <w:pPr>
              <w:rPr>
                <w:sz w:val="20"/>
                <w:szCs w:val="20"/>
              </w:rPr>
            </w:pPr>
          </w:p>
        </w:tc>
      </w:tr>
      <w:tr w:rsidR="00E15591" w:rsidRPr="009C072E" w14:paraId="019C2AB5" w14:textId="77777777" w:rsidTr="00E15591">
        <w:trPr>
          <w:trHeight w:val="363"/>
        </w:trPr>
        <w:tc>
          <w:tcPr>
            <w:tcW w:w="1134" w:type="dxa"/>
            <w:shd w:val="clear" w:color="auto" w:fill="C6D9F1"/>
            <w:vAlign w:val="center"/>
          </w:tcPr>
          <w:p w14:paraId="58CAE3E8" w14:textId="77777777" w:rsidR="00E15591" w:rsidRPr="009C072E" w:rsidRDefault="00E15591" w:rsidP="00E15591">
            <w:pPr>
              <w:rPr>
                <w:sz w:val="20"/>
                <w:szCs w:val="20"/>
              </w:rPr>
            </w:pPr>
            <w:r w:rsidRPr="009C072E">
              <w:rPr>
                <w:rFonts w:cs="Arial"/>
                <w:color w:val="000000"/>
                <w:sz w:val="20"/>
                <w:szCs w:val="20"/>
              </w:rPr>
              <w:t>VDSL (FTTC)</w:t>
            </w:r>
          </w:p>
        </w:tc>
        <w:tc>
          <w:tcPr>
            <w:tcW w:w="1281" w:type="dxa"/>
            <w:shd w:val="clear" w:color="auto" w:fill="FFFFFF"/>
            <w:vAlign w:val="center"/>
          </w:tcPr>
          <w:p w14:paraId="7A961DF5" w14:textId="77777777" w:rsidR="00E15591" w:rsidRPr="009C072E" w:rsidRDefault="00E15591" w:rsidP="00E15591">
            <w:pPr>
              <w:rPr>
                <w:sz w:val="20"/>
                <w:szCs w:val="20"/>
              </w:rPr>
            </w:pPr>
            <w:r w:rsidRPr="009C072E">
              <w:rPr>
                <w:rFonts w:cs="Arial"/>
                <w:color w:val="000000"/>
                <w:sz w:val="20"/>
                <w:szCs w:val="20"/>
              </w:rPr>
              <w:t>ITU-T G.993</w:t>
            </w:r>
          </w:p>
        </w:tc>
        <w:tc>
          <w:tcPr>
            <w:tcW w:w="1838" w:type="dxa"/>
            <w:shd w:val="clear" w:color="auto" w:fill="FFFFFF"/>
            <w:vAlign w:val="center"/>
          </w:tcPr>
          <w:p w14:paraId="6C0848AC" w14:textId="77777777" w:rsidR="00E15591" w:rsidRPr="009C072E" w:rsidRDefault="00E15591" w:rsidP="00E15591">
            <w:pPr>
              <w:rPr>
                <w:sz w:val="20"/>
                <w:szCs w:val="20"/>
              </w:rPr>
            </w:pPr>
            <w:r w:rsidRPr="009C072E">
              <w:rPr>
                <w:rFonts w:cs="Arial"/>
                <w:color w:val="000000"/>
                <w:sz w:val="20"/>
                <w:szCs w:val="20"/>
              </w:rPr>
              <w:t>40-80 Mb/s</w:t>
            </w:r>
            <w:bookmarkStart w:id="155" w:name="_Ref435103705"/>
            <w:r w:rsidRPr="009C072E">
              <w:rPr>
                <w:rStyle w:val="Sprotnaopomba-sklic"/>
                <w:rFonts w:cs="Arial"/>
                <w:color w:val="000000"/>
                <w:sz w:val="20"/>
                <w:szCs w:val="20"/>
              </w:rPr>
              <w:footnoteReference w:id="43"/>
            </w:r>
            <w:bookmarkEnd w:id="155"/>
          </w:p>
        </w:tc>
        <w:tc>
          <w:tcPr>
            <w:tcW w:w="2268" w:type="dxa"/>
            <w:shd w:val="clear" w:color="auto" w:fill="FFFFFF"/>
            <w:vAlign w:val="center"/>
          </w:tcPr>
          <w:p w14:paraId="14D8D451" w14:textId="77777777" w:rsidR="00E15591" w:rsidRPr="009C072E" w:rsidRDefault="00E15591" w:rsidP="00E15591">
            <w:pPr>
              <w:pStyle w:val="western"/>
              <w:spacing w:before="0" w:beforeAutospacing="0" w:after="0" w:line="240" w:lineRule="auto"/>
              <w:rPr>
                <w:rFonts w:asciiTheme="minorHAnsi" w:hAnsiTheme="minorHAnsi" w:cs="Arial"/>
                <w:sz w:val="20"/>
                <w:szCs w:val="20"/>
                <w:lang w:val="sl-SI"/>
              </w:rPr>
            </w:pPr>
            <w:r w:rsidRPr="009C072E">
              <w:rPr>
                <w:rFonts w:asciiTheme="minorHAnsi" w:hAnsiTheme="minorHAnsi" w:cs="Arial"/>
                <w:color w:val="000000"/>
                <w:sz w:val="20"/>
                <w:szCs w:val="20"/>
                <w:lang w:val="sl-SI"/>
              </w:rPr>
              <w:t>16-40 Mb/s</w:t>
            </w:r>
          </w:p>
        </w:tc>
        <w:tc>
          <w:tcPr>
            <w:tcW w:w="859" w:type="dxa"/>
            <w:shd w:val="clear" w:color="auto" w:fill="FFFFFF"/>
            <w:vAlign w:val="center"/>
          </w:tcPr>
          <w:p w14:paraId="5D55D535" w14:textId="77777777" w:rsidR="00E15591" w:rsidRPr="009C072E" w:rsidRDefault="00E15591" w:rsidP="00E15591">
            <w:pPr>
              <w:rPr>
                <w:sz w:val="20"/>
                <w:szCs w:val="20"/>
              </w:rPr>
            </w:pPr>
          </w:p>
        </w:tc>
        <w:tc>
          <w:tcPr>
            <w:tcW w:w="900" w:type="dxa"/>
            <w:shd w:val="clear" w:color="auto" w:fill="FFFFFF"/>
            <w:vAlign w:val="center"/>
          </w:tcPr>
          <w:p w14:paraId="40E12B6B" w14:textId="77777777" w:rsidR="00E15591" w:rsidRPr="009C072E" w:rsidRDefault="00E15591" w:rsidP="00E15591">
            <w:pPr>
              <w:rPr>
                <w:sz w:val="20"/>
                <w:szCs w:val="20"/>
              </w:rPr>
            </w:pPr>
            <w:r w:rsidRPr="009C072E">
              <w:rPr>
                <w:rFonts w:cs="Arial"/>
                <w:color w:val="000000"/>
                <w:sz w:val="20"/>
                <w:szCs w:val="20"/>
              </w:rPr>
              <w:t>*</w:t>
            </w:r>
          </w:p>
        </w:tc>
        <w:tc>
          <w:tcPr>
            <w:tcW w:w="900" w:type="dxa"/>
            <w:shd w:val="clear" w:color="auto" w:fill="FFFFFF"/>
            <w:vAlign w:val="center"/>
          </w:tcPr>
          <w:p w14:paraId="194B878F" w14:textId="77777777" w:rsidR="00E15591" w:rsidRPr="009C072E" w:rsidRDefault="00E15591" w:rsidP="00E15591">
            <w:pPr>
              <w:rPr>
                <w:sz w:val="20"/>
                <w:szCs w:val="20"/>
              </w:rPr>
            </w:pPr>
          </w:p>
        </w:tc>
      </w:tr>
      <w:tr w:rsidR="00E15591" w:rsidRPr="009C072E" w14:paraId="7069044F" w14:textId="77777777" w:rsidTr="00E15591">
        <w:tc>
          <w:tcPr>
            <w:tcW w:w="1134" w:type="dxa"/>
            <w:shd w:val="clear" w:color="auto" w:fill="C6D9F1"/>
            <w:vAlign w:val="center"/>
          </w:tcPr>
          <w:p w14:paraId="5F1F063E" w14:textId="77777777" w:rsidR="00E15591" w:rsidRPr="009C072E" w:rsidRDefault="00E15591" w:rsidP="00E15591">
            <w:pPr>
              <w:rPr>
                <w:sz w:val="20"/>
                <w:szCs w:val="20"/>
              </w:rPr>
            </w:pPr>
            <w:r w:rsidRPr="009C072E">
              <w:rPr>
                <w:rFonts w:cs="Arial"/>
                <w:color w:val="000000"/>
                <w:sz w:val="20"/>
                <w:szCs w:val="20"/>
              </w:rPr>
              <w:t>VDSL-2 (FTTC) z vectorin-gom</w:t>
            </w:r>
            <w:r w:rsidRPr="009C072E">
              <w:rPr>
                <w:rStyle w:val="Sprotnaopomba-sklic"/>
                <w:rFonts w:cs="Arial"/>
                <w:color w:val="000000"/>
                <w:sz w:val="20"/>
                <w:szCs w:val="20"/>
              </w:rPr>
              <w:footnoteReference w:id="44"/>
            </w:r>
          </w:p>
        </w:tc>
        <w:tc>
          <w:tcPr>
            <w:tcW w:w="1281" w:type="dxa"/>
            <w:shd w:val="clear" w:color="auto" w:fill="FFFFFF"/>
            <w:vAlign w:val="center"/>
          </w:tcPr>
          <w:p w14:paraId="443F63F9" w14:textId="77777777" w:rsidR="00E15591" w:rsidRPr="009C072E" w:rsidRDefault="00E15591" w:rsidP="00E15591">
            <w:pPr>
              <w:rPr>
                <w:sz w:val="20"/>
                <w:szCs w:val="20"/>
              </w:rPr>
            </w:pPr>
            <w:r w:rsidRPr="009C072E">
              <w:rPr>
                <w:rFonts w:cs="Arial"/>
                <w:color w:val="000000"/>
                <w:sz w:val="20"/>
                <w:szCs w:val="20"/>
              </w:rPr>
              <w:t>ITU-T G.993.5</w:t>
            </w:r>
          </w:p>
        </w:tc>
        <w:tc>
          <w:tcPr>
            <w:tcW w:w="1838" w:type="dxa"/>
            <w:shd w:val="clear" w:color="auto" w:fill="FFFFFF"/>
            <w:vAlign w:val="center"/>
          </w:tcPr>
          <w:p w14:paraId="4EEB1887" w14:textId="77777777" w:rsidR="00E15591" w:rsidRPr="009C072E" w:rsidRDefault="00E15591" w:rsidP="00E15591">
            <w:pPr>
              <w:rPr>
                <w:sz w:val="20"/>
                <w:szCs w:val="20"/>
              </w:rPr>
            </w:pPr>
            <w:r w:rsidRPr="009C072E">
              <w:rPr>
                <w:rFonts w:cs="Arial"/>
                <w:color w:val="000000"/>
                <w:sz w:val="20"/>
                <w:szCs w:val="20"/>
              </w:rPr>
              <w:t>100 Mb/s</w:t>
            </w:r>
          </w:p>
        </w:tc>
        <w:tc>
          <w:tcPr>
            <w:tcW w:w="2268" w:type="dxa"/>
            <w:shd w:val="clear" w:color="auto" w:fill="FFFFFF"/>
            <w:vAlign w:val="center"/>
          </w:tcPr>
          <w:p w14:paraId="2C18E16A" w14:textId="77777777" w:rsidR="00E15591" w:rsidRPr="009C072E" w:rsidRDefault="00E15591" w:rsidP="00E15591">
            <w:pPr>
              <w:rPr>
                <w:sz w:val="20"/>
                <w:szCs w:val="20"/>
              </w:rPr>
            </w:pPr>
            <w:r w:rsidRPr="009C072E">
              <w:rPr>
                <w:rFonts w:cs="Arial"/>
                <w:color w:val="000000"/>
                <w:sz w:val="20"/>
                <w:szCs w:val="20"/>
              </w:rPr>
              <w:t>40 Mb/s</w:t>
            </w:r>
          </w:p>
        </w:tc>
        <w:tc>
          <w:tcPr>
            <w:tcW w:w="859" w:type="dxa"/>
            <w:shd w:val="clear" w:color="auto" w:fill="FFFFFF"/>
            <w:vAlign w:val="center"/>
          </w:tcPr>
          <w:p w14:paraId="518C6856" w14:textId="77777777" w:rsidR="00E15591" w:rsidRPr="009C072E" w:rsidRDefault="00E15591" w:rsidP="00E15591">
            <w:pPr>
              <w:rPr>
                <w:sz w:val="20"/>
                <w:szCs w:val="20"/>
              </w:rPr>
            </w:pPr>
          </w:p>
        </w:tc>
        <w:tc>
          <w:tcPr>
            <w:tcW w:w="900" w:type="dxa"/>
            <w:shd w:val="clear" w:color="auto" w:fill="FFFFFF"/>
            <w:vAlign w:val="center"/>
          </w:tcPr>
          <w:p w14:paraId="128B9A5D" w14:textId="77777777" w:rsidR="00E15591" w:rsidRPr="009C072E" w:rsidRDefault="00E15591" w:rsidP="00E15591">
            <w:pPr>
              <w:rPr>
                <w:sz w:val="20"/>
                <w:szCs w:val="20"/>
              </w:rPr>
            </w:pPr>
          </w:p>
        </w:tc>
        <w:tc>
          <w:tcPr>
            <w:tcW w:w="900" w:type="dxa"/>
            <w:shd w:val="clear" w:color="auto" w:fill="FFFFFF"/>
            <w:vAlign w:val="center"/>
          </w:tcPr>
          <w:p w14:paraId="10ADA393" w14:textId="77777777" w:rsidR="00E15591" w:rsidRPr="009C072E" w:rsidRDefault="00E15591" w:rsidP="00E15591">
            <w:pPr>
              <w:rPr>
                <w:sz w:val="20"/>
                <w:szCs w:val="20"/>
              </w:rPr>
            </w:pPr>
            <w:r w:rsidRPr="009C072E">
              <w:rPr>
                <w:rFonts w:cs="Arial"/>
                <w:color w:val="000000"/>
                <w:sz w:val="20"/>
                <w:szCs w:val="20"/>
              </w:rPr>
              <w:t>*</w:t>
            </w:r>
          </w:p>
        </w:tc>
      </w:tr>
      <w:tr w:rsidR="00E15591" w:rsidRPr="009C072E" w14:paraId="6B9E8D31" w14:textId="77777777" w:rsidTr="00E15591">
        <w:tc>
          <w:tcPr>
            <w:tcW w:w="1134" w:type="dxa"/>
            <w:shd w:val="clear" w:color="auto" w:fill="C6D9F1"/>
            <w:vAlign w:val="center"/>
          </w:tcPr>
          <w:p w14:paraId="07D7369A" w14:textId="77777777" w:rsidR="00E15591" w:rsidRPr="009C072E" w:rsidRDefault="00E15591" w:rsidP="00E15591">
            <w:pPr>
              <w:rPr>
                <w:sz w:val="20"/>
                <w:szCs w:val="20"/>
              </w:rPr>
            </w:pPr>
            <w:r w:rsidRPr="009C072E">
              <w:rPr>
                <w:rFonts w:cs="Arial"/>
                <w:color w:val="000000"/>
                <w:sz w:val="20"/>
                <w:szCs w:val="20"/>
              </w:rPr>
              <w:t>GPON (FTTH P2MP)</w:t>
            </w:r>
            <w:bookmarkStart w:id="156" w:name="_Ref435103571"/>
            <w:r w:rsidRPr="009C072E">
              <w:rPr>
                <w:rStyle w:val="Sprotnaopomba-sklic"/>
                <w:rFonts w:cs="Arial"/>
                <w:color w:val="000000"/>
                <w:sz w:val="20"/>
                <w:szCs w:val="20"/>
              </w:rPr>
              <w:footnoteReference w:id="45"/>
            </w:r>
            <w:bookmarkEnd w:id="156"/>
          </w:p>
        </w:tc>
        <w:tc>
          <w:tcPr>
            <w:tcW w:w="1281" w:type="dxa"/>
            <w:shd w:val="clear" w:color="auto" w:fill="FFFFFF"/>
            <w:vAlign w:val="center"/>
          </w:tcPr>
          <w:p w14:paraId="665654A3" w14:textId="77777777" w:rsidR="00E15591" w:rsidRPr="009C072E" w:rsidRDefault="00E15591" w:rsidP="00E15591">
            <w:pPr>
              <w:rPr>
                <w:sz w:val="20"/>
                <w:szCs w:val="20"/>
              </w:rPr>
            </w:pPr>
            <w:r w:rsidRPr="009C072E">
              <w:rPr>
                <w:rFonts w:cs="Arial"/>
                <w:color w:val="000000"/>
                <w:sz w:val="20"/>
                <w:szCs w:val="20"/>
              </w:rPr>
              <w:t>ITU-T G.984</w:t>
            </w:r>
          </w:p>
        </w:tc>
        <w:tc>
          <w:tcPr>
            <w:tcW w:w="1838" w:type="dxa"/>
            <w:shd w:val="clear" w:color="auto" w:fill="FFFFFF"/>
            <w:vAlign w:val="center"/>
          </w:tcPr>
          <w:p w14:paraId="18F9CEE1" w14:textId="77777777" w:rsidR="00E15591" w:rsidRPr="009C072E" w:rsidRDefault="00E15591" w:rsidP="00E15591">
            <w:pPr>
              <w:rPr>
                <w:sz w:val="20"/>
                <w:szCs w:val="20"/>
              </w:rPr>
            </w:pPr>
            <w:r w:rsidRPr="009C072E">
              <w:rPr>
                <w:rFonts w:cs="Arial"/>
                <w:color w:val="000000"/>
                <w:sz w:val="20"/>
                <w:szCs w:val="20"/>
              </w:rPr>
              <w:t>2488 Mb/s deljeno (do 64 uporabnikov)</w:t>
            </w:r>
          </w:p>
        </w:tc>
        <w:tc>
          <w:tcPr>
            <w:tcW w:w="2268" w:type="dxa"/>
            <w:shd w:val="clear" w:color="auto" w:fill="FFFFFF"/>
            <w:vAlign w:val="center"/>
          </w:tcPr>
          <w:p w14:paraId="4282432A" w14:textId="77777777" w:rsidR="00E15591" w:rsidRPr="009C072E" w:rsidRDefault="00E15591" w:rsidP="00E15591">
            <w:pPr>
              <w:rPr>
                <w:sz w:val="20"/>
                <w:szCs w:val="20"/>
              </w:rPr>
            </w:pPr>
            <w:r w:rsidRPr="009C072E">
              <w:rPr>
                <w:rFonts w:cs="Arial"/>
                <w:color w:val="000000"/>
                <w:sz w:val="20"/>
                <w:szCs w:val="20"/>
              </w:rPr>
              <w:t>1244 Mb/s deljeno (do 64 uporabnikov)</w:t>
            </w:r>
          </w:p>
        </w:tc>
        <w:tc>
          <w:tcPr>
            <w:tcW w:w="859" w:type="dxa"/>
            <w:shd w:val="clear" w:color="auto" w:fill="FFFFFF"/>
            <w:vAlign w:val="center"/>
          </w:tcPr>
          <w:p w14:paraId="1A57694B" w14:textId="77777777" w:rsidR="00E15591" w:rsidRPr="009C072E" w:rsidRDefault="00E15591" w:rsidP="00E15591">
            <w:pPr>
              <w:rPr>
                <w:sz w:val="20"/>
                <w:szCs w:val="20"/>
              </w:rPr>
            </w:pPr>
          </w:p>
        </w:tc>
        <w:tc>
          <w:tcPr>
            <w:tcW w:w="900" w:type="dxa"/>
            <w:shd w:val="clear" w:color="auto" w:fill="FFFFFF"/>
            <w:vAlign w:val="center"/>
          </w:tcPr>
          <w:p w14:paraId="266F1D37" w14:textId="77777777" w:rsidR="00E15591" w:rsidRPr="009C072E" w:rsidRDefault="00E15591" w:rsidP="00E15591">
            <w:pPr>
              <w:rPr>
                <w:sz w:val="20"/>
                <w:szCs w:val="20"/>
              </w:rPr>
            </w:pPr>
          </w:p>
        </w:tc>
        <w:tc>
          <w:tcPr>
            <w:tcW w:w="900" w:type="dxa"/>
            <w:shd w:val="clear" w:color="auto" w:fill="FFFFFF"/>
            <w:vAlign w:val="center"/>
          </w:tcPr>
          <w:p w14:paraId="0FC09EF3" w14:textId="77777777" w:rsidR="00E15591" w:rsidRPr="009C072E" w:rsidRDefault="00E15591" w:rsidP="00E15591">
            <w:pPr>
              <w:rPr>
                <w:sz w:val="20"/>
                <w:szCs w:val="20"/>
              </w:rPr>
            </w:pPr>
            <w:r w:rsidRPr="009C072E">
              <w:rPr>
                <w:rFonts w:cs="Arial"/>
                <w:color w:val="000000"/>
                <w:sz w:val="20"/>
                <w:szCs w:val="20"/>
              </w:rPr>
              <w:t>*</w:t>
            </w:r>
          </w:p>
        </w:tc>
      </w:tr>
      <w:tr w:rsidR="00E15591" w:rsidRPr="009C072E" w14:paraId="06B89355" w14:textId="77777777" w:rsidTr="00E15591">
        <w:tc>
          <w:tcPr>
            <w:tcW w:w="1134" w:type="dxa"/>
            <w:shd w:val="clear" w:color="auto" w:fill="C6D9F1"/>
            <w:vAlign w:val="center"/>
          </w:tcPr>
          <w:p w14:paraId="3C9B847E" w14:textId="33D88CC0" w:rsidR="00E15591" w:rsidRPr="009C072E" w:rsidRDefault="00E15591" w:rsidP="00E15591">
            <w:pPr>
              <w:rPr>
                <w:sz w:val="20"/>
                <w:szCs w:val="20"/>
              </w:rPr>
            </w:pPr>
            <w:r w:rsidRPr="009C072E">
              <w:rPr>
                <w:rFonts w:cs="Arial"/>
                <w:color w:val="000000"/>
                <w:sz w:val="20"/>
                <w:szCs w:val="20"/>
              </w:rPr>
              <w:t>10G-PON (XG-PON)</w:t>
            </w:r>
            <w:r w:rsidRPr="0082637F">
              <w:rPr>
                <w:rStyle w:val="Sprotnaopomba-sklic"/>
              </w:rPr>
              <w:fldChar w:fldCharType="begin"/>
            </w:r>
            <w:r w:rsidRPr="0082637F">
              <w:rPr>
                <w:rStyle w:val="Sprotnaopomba-sklic"/>
              </w:rPr>
              <w:instrText xml:space="preserve"> NOTEREF _Ref435103571 \f \h  \* MERGEFORMAT </w:instrText>
            </w:r>
            <w:r w:rsidRPr="0082637F">
              <w:rPr>
                <w:rStyle w:val="Sprotnaopomba-sklic"/>
              </w:rPr>
            </w:r>
            <w:r w:rsidRPr="0082637F">
              <w:rPr>
                <w:rStyle w:val="Sprotnaopomba-sklic"/>
              </w:rPr>
              <w:fldChar w:fldCharType="separate"/>
            </w:r>
            <w:r w:rsidR="00846BEC" w:rsidRPr="00846BEC">
              <w:rPr>
                <w:rStyle w:val="Sprotnaopomba-sklic"/>
              </w:rPr>
              <w:t>45</w:t>
            </w:r>
            <w:r w:rsidRPr="0082637F">
              <w:rPr>
                <w:rStyle w:val="Sprotnaopomba-sklic"/>
              </w:rPr>
              <w:fldChar w:fldCharType="end"/>
            </w:r>
          </w:p>
        </w:tc>
        <w:tc>
          <w:tcPr>
            <w:tcW w:w="1281" w:type="dxa"/>
            <w:shd w:val="clear" w:color="auto" w:fill="FFFFFF"/>
            <w:vAlign w:val="center"/>
          </w:tcPr>
          <w:p w14:paraId="35369AA2" w14:textId="77777777" w:rsidR="00E15591" w:rsidRPr="009C072E" w:rsidRDefault="00E15591" w:rsidP="00E15591">
            <w:pPr>
              <w:rPr>
                <w:sz w:val="20"/>
                <w:szCs w:val="20"/>
              </w:rPr>
            </w:pPr>
            <w:r w:rsidRPr="009C072E">
              <w:rPr>
                <w:rFonts w:cs="Arial"/>
                <w:color w:val="000000"/>
                <w:sz w:val="20"/>
                <w:szCs w:val="20"/>
              </w:rPr>
              <w:t>ITU-T G.987</w:t>
            </w:r>
          </w:p>
        </w:tc>
        <w:tc>
          <w:tcPr>
            <w:tcW w:w="1838" w:type="dxa"/>
            <w:shd w:val="clear" w:color="auto" w:fill="FFFFFF"/>
            <w:vAlign w:val="center"/>
          </w:tcPr>
          <w:p w14:paraId="0AD70FEC" w14:textId="77777777" w:rsidR="00E15591" w:rsidRPr="009C072E" w:rsidRDefault="00E15591" w:rsidP="00E15591">
            <w:pPr>
              <w:rPr>
                <w:sz w:val="20"/>
                <w:szCs w:val="20"/>
              </w:rPr>
            </w:pPr>
            <w:r w:rsidRPr="009C072E">
              <w:rPr>
                <w:rFonts w:cs="Arial"/>
                <w:color w:val="000000"/>
                <w:sz w:val="20"/>
                <w:szCs w:val="20"/>
              </w:rPr>
              <w:t>9953 Mb/s deljeno (do 128 uporabnikov)</w:t>
            </w:r>
          </w:p>
        </w:tc>
        <w:tc>
          <w:tcPr>
            <w:tcW w:w="2268" w:type="dxa"/>
            <w:shd w:val="clear" w:color="auto" w:fill="FFFFFF"/>
            <w:vAlign w:val="center"/>
          </w:tcPr>
          <w:p w14:paraId="778A86C1" w14:textId="77777777" w:rsidR="00E15591" w:rsidRPr="009C072E" w:rsidRDefault="00E15591" w:rsidP="00E15591">
            <w:pPr>
              <w:rPr>
                <w:sz w:val="20"/>
                <w:szCs w:val="20"/>
              </w:rPr>
            </w:pPr>
            <w:r w:rsidRPr="009C072E">
              <w:rPr>
                <w:rFonts w:cs="Arial"/>
                <w:color w:val="000000"/>
                <w:sz w:val="20"/>
                <w:szCs w:val="20"/>
              </w:rPr>
              <w:t>2488 Mb/s deljeno (do 128 uporabnikov)</w:t>
            </w:r>
          </w:p>
        </w:tc>
        <w:tc>
          <w:tcPr>
            <w:tcW w:w="859" w:type="dxa"/>
            <w:shd w:val="clear" w:color="auto" w:fill="FFFFFF"/>
            <w:vAlign w:val="center"/>
          </w:tcPr>
          <w:p w14:paraId="186098E5" w14:textId="77777777" w:rsidR="00E15591" w:rsidRPr="009C072E" w:rsidRDefault="00E15591" w:rsidP="00E15591">
            <w:pPr>
              <w:rPr>
                <w:sz w:val="20"/>
                <w:szCs w:val="20"/>
              </w:rPr>
            </w:pPr>
          </w:p>
        </w:tc>
        <w:tc>
          <w:tcPr>
            <w:tcW w:w="900" w:type="dxa"/>
            <w:shd w:val="clear" w:color="auto" w:fill="FFFFFF"/>
            <w:vAlign w:val="center"/>
          </w:tcPr>
          <w:p w14:paraId="4CD6498E" w14:textId="77777777" w:rsidR="00E15591" w:rsidRPr="009C072E" w:rsidRDefault="00E15591" w:rsidP="00E15591">
            <w:pPr>
              <w:rPr>
                <w:sz w:val="20"/>
                <w:szCs w:val="20"/>
              </w:rPr>
            </w:pPr>
          </w:p>
        </w:tc>
        <w:tc>
          <w:tcPr>
            <w:tcW w:w="900" w:type="dxa"/>
            <w:shd w:val="clear" w:color="auto" w:fill="FFFFFF"/>
            <w:vAlign w:val="center"/>
          </w:tcPr>
          <w:p w14:paraId="53D0A78C" w14:textId="77777777" w:rsidR="00E15591" w:rsidRPr="009C072E" w:rsidRDefault="00E15591" w:rsidP="00E15591">
            <w:pPr>
              <w:rPr>
                <w:sz w:val="20"/>
                <w:szCs w:val="20"/>
              </w:rPr>
            </w:pPr>
            <w:r w:rsidRPr="009C072E">
              <w:rPr>
                <w:rFonts w:cs="Arial"/>
                <w:color w:val="000000"/>
                <w:sz w:val="20"/>
                <w:szCs w:val="20"/>
              </w:rPr>
              <w:t>*</w:t>
            </w:r>
          </w:p>
        </w:tc>
      </w:tr>
      <w:tr w:rsidR="00E15591" w:rsidRPr="009C072E" w14:paraId="2427654F" w14:textId="77777777" w:rsidTr="00E15591">
        <w:tc>
          <w:tcPr>
            <w:tcW w:w="1134" w:type="dxa"/>
            <w:shd w:val="clear" w:color="auto" w:fill="C6D9F1"/>
            <w:vAlign w:val="center"/>
          </w:tcPr>
          <w:p w14:paraId="71F8E5D0" w14:textId="2C360472" w:rsidR="00E15591" w:rsidRPr="009C072E" w:rsidRDefault="00E15591" w:rsidP="00E15591">
            <w:pPr>
              <w:rPr>
                <w:sz w:val="20"/>
                <w:szCs w:val="20"/>
              </w:rPr>
            </w:pPr>
            <w:r w:rsidRPr="009C072E">
              <w:rPr>
                <w:rFonts w:cs="Arial"/>
                <w:color w:val="000000"/>
                <w:sz w:val="20"/>
                <w:szCs w:val="20"/>
              </w:rPr>
              <w:t>FTTH P2P</w:t>
            </w:r>
            <w:r>
              <w:rPr>
                <w:rFonts w:cs="Arial"/>
                <w:color w:val="000000"/>
                <w:sz w:val="20"/>
                <w:szCs w:val="20"/>
              </w:rPr>
              <w:fldChar w:fldCharType="begin"/>
            </w:r>
            <w:r>
              <w:rPr>
                <w:rFonts w:cs="Arial"/>
                <w:color w:val="000000"/>
                <w:sz w:val="20"/>
                <w:szCs w:val="20"/>
              </w:rPr>
              <w:instrText xml:space="preserve"> NOTEREF _Ref435103705 \f \h </w:instrText>
            </w:r>
            <w:r>
              <w:rPr>
                <w:rFonts w:cs="Arial"/>
                <w:color w:val="000000"/>
                <w:sz w:val="20"/>
                <w:szCs w:val="20"/>
              </w:rPr>
            </w:r>
            <w:r>
              <w:rPr>
                <w:rFonts w:cs="Arial"/>
                <w:color w:val="000000"/>
                <w:sz w:val="20"/>
                <w:szCs w:val="20"/>
              </w:rPr>
              <w:fldChar w:fldCharType="separate"/>
            </w:r>
            <w:r w:rsidR="00846BEC" w:rsidRPr="00846BEC">
              <w:rPr>
                <w:rStyle w:val="Sprotnaopomba-sklic"/>
              </w:rPr>
              <w:t>43</w:t>
            </w:r>
            <w:r>
              <w:rPr>
                <w:rFonts w:cs="Arial"/>
                <w:color w:val="000000"/>
                <w:sz w:val="20"/>
                <w:szCs w:val="20"/>
              </w:rPr>
              <w:fldChar w:fldCharType="end"/>
            </w:r>
          </w:p>
        </w:tc>
        <w:tc>
          <w:tcPr>
            <w:tcW w:w="1281" w:type="dxa"/>
            <w:shd w:val="clear" w:color="auto" w:fill="FFFFFF"/>
            <w:vAlign w:val="center"/>
          </w:tcPr>
          <w:p w14:paraId="749556C5" w14:textId="77777777" w:rsidR="00E15591" w:rsidRPr="009C072E" w:rsidRDefault="00E15591" w:rsidP="00E15591">
            <w:pPr>
              <w:rPr>
                <w:sz w:val="20"/>
                <w:szCs w:val="20"/>
              </w:rPr>
            </w:pPr>
            <w:r w:rsidRPr="009C072E">
              <w:rPr>
                <w:rFonts w:cs="Arial"/>
                <w:color w:val="000000"/>
                <w:sz w:val="20"/>
                <w:szCs w:val="20"/>
              </w:rPr>
              <w:t>IEEE 802.3 ah</w:t>
            </w:r>
          </w:p>
        </w:tc>
        <w:tc>
          <w:tcPr>
            <w:tcW w:w="1838" w:type="dxa"/>
            <w:shd w:val="clear" w:color="auto" w:fill="FFFFFF"/>
            <w:vAlign w:val="center"/>
          </w:tcPr>
          <w:p w14:paraId="202EA74C" w14:textId="79C206CD" w:rsidR="00E15591" w:rsidRPr="009C072E" w:rsidRDefault="00E15591" w:rsidP="00E15591">
            <w:pPr>
              <w:rPr>
                <w:sz w:val="20"/>
                <w:szCs w:val="20"/>
              </w:rPr>
            </w:pPr>
            <w:r w:rsidRPr="009C072E">
              <w:rPr>
                <w:rFonts w:cs="Arial"/>
                <w:color w:val="000000"/>
                <w:sz w:val="20"/>
                <w:szCs w:val="20"/>
              </w:rPr>
              <w:t>1000 Mb/s</w:t>
            </w:r>
            <w:r w:rsidRPr="0082637F">
              <w:rPr>
                <w:rStyle w:val="Sprotnaopomba-sklic"/>
              </w:rPr>
              <w:fldChar w:fldCharType="begin"/>
            </w:r>
            <w:r w:rsidRPr="0082637F">
              <w:rPr>
                <w:rStyle w:val="Sprotnaopomba-sklic"/>
              </w:rPr>
              <w:instrText xml:space="preserve"> NOTEREF _Ref435103705 \f \h  \* MERGEFORMAT </w:instrText>
            </w:r>
            <w:r w:rsidRPr="0082637F">
              <w:rPr>
                <w:rStyle w:val="Sprotnaopomba-sklic"/>
              </w:rPr>
            </w:r>
            <w:r w:rsidRPr="0082637F">
              <w:rPr>
                <w:rStyle w:val="Sprotnaopomba-sklic"/>
              </w:rPr>
              <w:fldChar w:fldCharType="separate"/>
            </w:r>
            <w:r w:rsidR="00846BEC" w:rsidRPr="00846BEC">
              <w:rPr>
                <w:rStyle w:val="Sprotnaopomba-sklic"/>
              </w:rPr>
              <w:t>43</w:t>
            </w:r>
            <w:r w:rsidRPr="0082637F">
              <w:rPr>
                <w:rStyle w:val="Sprotnaopomba-sklic"/>
              </w:rPr>
              <w:fldChar w:fldCharType="end"/>
            </w:r>
          </w:p>
        </w:tc>
        <w:tc>
          <w:tcPr>
            <w:tcW w:w="2268" w:type="dxa"/>
            <w:shd w:val="clear" w:color="auto" w:fill="FFFFFF"/>
            <w:vAlign w:val="center"/>
          </w:tcPr>
          <w:p w14:paraId="38D4DF75" w14:textId="77777777" w:rsidR="00E15591" w:rsidRPr="009C072E" w:rsidRDefault="00E15591" w:rsidP="00E15591">
            <w:pPr>
              <w:rPr>
                <w:sz w:val="20"/>
                <w:szCs w:val="20"/>
              </w:rPr>
            </w:pPr>
            <w:r w:rsidRPr="009C072E">
              <w:rPr>
                <w:rFonts w:cs="Arial"/>
                <w:color w:val="000000"/>
                <w:sz w:val="20"/>
                <w:szCs w:val="20"/>
              </w:rPr>
              <w:t>1000 Mb/s</w:t>
            </w:r>
          </w:p>
        </w:tc>
        <w:tc>
          <w:tcPr>
            <w:tcW w:w="859" w:type="dxa"/>
            <w:shd w:val="clear" w:color="auto" w:fill="FFFFFF"/>
            <w:vAlign w:val="center"/>
          </w:tcPr>
          <w:p w14:paraId="598D64F8" w14:textId="77777777" w:rsidR="00E15591" w:rsidRPr="009C072E" w:rsidRDefault="00E15591" w:rsidP="00E15591">
            <w:pPr>
              <w:rPr>
                <w:sz w:val="20"/>
                <w:szCs w:val="20"/>
              </w:rPr>
            </w:pPr>
          </w:p>
        </w:tc>
        <w:tc>
          <w:tcPr>
            <w:tcW w:w="900" w:type="dxa"/>
            <w:shd w:val="clear" w:color="auto" w:fill="FFFFFF"/>
            <w:vAlign w:val="center"/>
          </w:tcPr>
          <w:p w14:paraId="2067534A" w14:textId="77777777" w:rsidR="00E15591" w:rsidRPr="009C072E" w:rsidRDefault="00E15591" w:rsidP="00E15591">
            <w:pPr>
              <w:rPr>
                <w:sz w:val="20"/>
                <w:szCs w:val="20"/>
              </w:rPr>
            </w:pPr>
          </w:p>
        </w:tc>
        <w:tc>
          <w:tcPr>
            <w:tcW w:w="900" w:type="dxa"/>
            <w:shd w:val="clear" w:color="auto" w:fill="FFFFFF"/>
            <w:vAlign w:val="center"/>
          </w:tcPr>
          <w:p w14:paraId="36F30584" w14:textId="77777777" w:rsidR="00E15591" w:rsidRPr="009C072E" w:rsidRDefault="00E15591" w:rsidP="00E15591">
            <w:pPr>
              <w:rPr>
                <w:sz w:val="20"/>
                <w:szCs w:val="20"/>
              </w:rPr>
            </w:pPr>
            <w:r w:rsidRPr="009C072E">
              <w:rPr>
                <w:rFonts w:cs="Arial"/>
                <w:color w:val="000000"/>
                <w:sz w:val="20"/>
                <w:szCs w:val="20"/>
              </w:rPr>
              <w:t>*</w:t>
            </w:r>
          </w:p>
        </w:tc>
      </w:tr>
      <w:tr w:rsidR="00E15591" w:rsidRPr="009C072E" w14:paraId="4FF98A5A" w14:textId="77777777" w:rsidTr="00E15591">
        <w:tc>
          <w:tcPr>
            <w:tcW w:w="1134" w:type="dxa"/>
            <w:shd w:val="clear" w:color="auto" w:fill="C6D9F1"/>
            <w:vAlign w:val="center"/>
          </w:tcPr>
          <w:p w14:paraId="16663EB3" w14:textId="77777777" w:rsidR="00E15591" w:rsidRPr="009C072E" w:rsidRDefault="00E15591" w:rsidP="00E15591">
            <w:pPr>
              <w:rPr>
                <w:sz w:val="20"/>
                <w:szCs w:val="20"/>
              </w:rPr>
            </w:pPr>
            <w:r w:rsidRPr="009C072E">
              <w:rPr>
                <w:rFonts w:cs="Arial"/>
                <w:color w:val="000000"/>
                <w:sz w:val="20"/>
                <w:szCs w:val="20"/>
              </w:rPr>
              <w:t>Kabelski dostop (DOCSIS, HFC)</w:t>
            </w:r>
            <w:bookmarkStart w:id="157" w:name="_Ref435103794"/>
            <w:r w:rsidRPr="009C072E">
              <w:rPr>
                <w:rStyle w:val="Sprotnaopomba-sklic"/>
                <w:rFonts w:cs="Arial"/>
                <w:color w:val="000000"/>
                <w:sz w:val="20"/>
                <w:szCs w:val="20"/>
              </w:rPr>
              <w:footnoteReference w:id="46"/>
            </w:r>
            <w:bookmarkEnd w:id="157"/>
          </w:p>
        </w:tc>
        <w:tc>
          <w:tcPr>
            <w:tcW w:w="1281" w:type="dxa"/>
            <w:shd w:val="clear" w:color="auto" w:fill="FFFFFF"/>
            <w:vAlign w:val="center"/>
          </w:tcPr>
          <w:p w14:paraId="6B8018F0" w14:textId="77777777" w:rsidR="00E15591" w:rsidRPr="009C072E" w:rsidRDefault="00E15591" w:rsidP="00E15591">
            <w:pPr>
              <w:rPr>
                <w:sz w:val="20"/>
                <w:szCs w:val="20"/>
              </w:rPr>
            </w:pPr>
            <w:r w:rsidRPr="009C072E">
              <w:rPr>
                <w:rFonts w:cs="Arial"/>
                <w:color w:val="000000"/>
                <w:sz w:val="20"/>
                <w:szCs w:val="20"/>
              </w:rPr>
              <w:t>DOCSIS 2.0 (ITU-T J.122)</w:t>
            </w:r>
          </w:p>
        </w:tc>
        <w:tc>
          <w:tcPr>
            <w:tcW w:w="1838" w:type="dxa"/>
            <w:shd w:val="clear" w:color="auto" w:fill="FFFFFF"/>
            <w:vAlign w:val="center"/>
          </w:tcPr>
          <w:p w14:paraId="2C49AD12" w14:textId="77777777" w:rsidR="00E15591" w:rsidRPr="009C072E" w:rsidRDefault="00E15591" w:rsidP="00E15591">
            <w:pPr>
              <w:rPr>
                <w:sz w:val="20"/>
                <w:szCs w:val="20"/>
              </w:rPr>
            </w:pPr>
            <w:r w:rsidRPr="009C072E">
              <w:rPr>
                <w:rFonts w:cs="Arial"/>
                <w:color w:val="000000"/>
                <w:sz w:val="20"/>
                <w:szCs w:val="20"/>
              </w:rPr>
              <w:t>56-445 Mb/s deljeno (100-200 uporabnikov)</w:t>
            </w:r>
          </w:p>
        </w:tc>
        <w:tc>
          <w:tcPr>
            <w:tcW w:w="2268" w:type="dxa"/>
            <w:shd w:val="clear" w:color="auto" w:fill="FFFFFF"/>
            <w:vAlign w:val="center"/>
          </w:tcPr>
          <w:p w14:paraId="21814503" w14:textId="77777777" w:rsidR="00E15591" w:rsidRPr="009C072E" w:rsidRDefault="00E15591" w:rsidP="00E15591">
            <w:pPr>
              <w:rPr>
                <w:sz w:val="20"/>
                <w:szCs w:val="20"/>
              </w:rPr>
            </w:pPr>
            <w:r w:rsidRPr="009C072E">
              <w:rPr>
                <w:rFonts w:cs="Arial"/>
                <w:color w:val="000000"/>
                <w:sz w:val="20"/>
                <w:szCs w:val="20"/>
              </w:rPr>
              <w:t>31-123 Mb/s deljeno (100-200 uporabnikov)</w:t>
            </w:r>
          </w:p>
        </w:tc>
        <w:tc>
          <w:tcPr>
            <w:tcW w:w="859" w:type="dxa"/>
            <w:shd w:val="clear" w:color="auto" w:fill="FFFFFF"/>
            <w:vAlign w:val="center"/>
          </w:tcPr>
          <w:p w14:paraId="774143C7" w14:textId="77777777" w:rsidR="00E15591" w:rsidRPr="009C072E" w:rsidRDefault="00E15591" w:rsidP="00E15591">
            <w:pPr>
              <w:rPr>
                <w:sz w:val="20"/>
                <w:szCs w:val="20"/>
              </w:rPr>
            </w:pPr>
          </w:p>
        </w:tc>
        <w:tc>
          <w:tcPr>
            <w:tcW w:w="900" w:type="dxa"/>
            <w:shd w:val="clear" w:color="auto" w:fill="FFFFFF"/>
            <w:vAlign w:val="center"/>
          </w:tcPr>
          <w:p w14:paraId="1DD21245" w14:textId="77777777" w:rsidR="00E15591" w:rsidRPr="009C072E" w:rsidRDefault="00E15591" w:rsidP="00E15591">
            <w:pPr>
              <w:rPr>
                <w:sz w:val="20"/>
                <w:szCs w:val="20"/>
              </w:rPr>
            </w:pPr>
            <w:r w:rsidRPr="009C072E">
              <w:rPr>
                <w:rFonts w:cs="Arial"/>
                <w:color w:val="000000"/>
                <w:sz w:val="20"/>
                <w:szCs w:val="20"/>
              </w:rPr>
              <w:t>*</w:t>
            </w:r>
          </w:p>
        </w:tc>
        <w:tc>
          <w:tcPr>
            <w:tcW w:w="900" w:type="dxa"/>
            <w:shd w:val="clear" w:color="auto" w:fill="FFFFFF"/>
            <w:vAlign w:val="center"/>
          </w:tcPr>
          <w:p w14:paraId="1F13A6FA" w14:textId="77777777" w:rsidR="00E15591" w:rsidRPr="009C072E" w:rsidRDefault="00E15591" w:rsidP="00E15591">
            <w:pPr>
              <w:rPr>
                <w:sz w:val="20"/>
                <w:szCs w:val="20"/>
              </w:rPr>
            </w:pPr>
          </w:p>
        </w:tc>
      </w:tr>
      <w:tr w:rsidR="00E15591" w:rsidRPr="009C072E" w14:paraId="2D4FE180" w14:textId="77777777" w:rsidTr="00E15591">
        <w:tc>
          <w:tcPr>
            <w:tcW w:w="1134" w:type="dxa"/>
            <w:shd w:val="clear" w:color="auto" w:fill="C6D9F1"/>
            <w:vAlign w:val="center"/>
          </w:tcPr>
          <w:p w14:paraId="333D8E1D" w14:textId="45C4B322" w:rsidR="00E15591" w:rsidRPr="009C072E" w:rsidRDefault="00E15591" w:rsidP="00E15591">
            <w:pPr>
              <w:rPr>
                <w:sz w:val="20"/>
                <w:szCs w:val="20"/>
              </w:rPr>
            </w:pPr>
            <w:r w:rsidRPr="009C072E">
              <w:rPr>
                <w:rFonts w:cs="Arial"/>
                <w:color w:val="000000"/>
                <w:sz w:val="20"/>
                <w:szCs w:val="20"/>
              </w:rPr>
              <w:t>Kabelski dostop (DOCSIS, HFC)</w:t>
            </w:r>
            <w:r w:rsidRPr="009C072E">
              <w:rPr>
                <w:rFonts w:cs="Arial"/>
                <w:color w:val="000000"/>
                <w:sz w:val="20"/>
                <w:szCs w:val="20"/>
                <w:vertAlign w:val="superscript"/>
              </w:rPr>
              <w:fldChar w:fldCharType="begin"/>
            </w:r>
            <w:r w:rsidRPr="009C072E">
              <w:rPr>
                <w:rFonts w:cs="Arial"/>
                <w:color w:val="000000"/>
                <w:sz w:val="20"/>
                <w:szCs w:val="20"/>
              </w:rPr>
              <w:instrText xml:space="preserve"> NOTEREF _Ref435103794 \f \h </w:instrText>
            </w:r>
            <w:r w:rsidRPr="009C072E">
              <w:rPr>
                <w:rFonts w:cs="Arial"/>
                <w:color w:val="000000"/>
                <w:sz w:val="20"/>
                <w:szCs w:val="20"/>
                <w:vertAlign w:val="superscript"/>
              </w:rPr>
              <w:instrText xml:space="preserve"> \* MERGEFORMAT </w:instrText>
            </w:r>
            <w:r w:rsidRPr="009C072E">
              <w:rPr>
                <w:rFonts w:cs="Arial"/>
                <w:color w:val="000000"/>
                <w:sz w:val="20"/>
                <w:szCs w:val="20"/>
                <w:vertAlign w:val="superscript"/>
              </w:rPr>
            </w:r>
            <w:r w:rsidRPr="009C072E">
              <w:rPr>
                <w:rFonts w:cs="Arial"/>
                <w:color w:val="000000"/>
                <w:sz w:val="20"/>
                <w:szCs w:val="20"/>
                <w:vertAlign w:val="superscript"/>
              </w:rPr>
              <w:fldChar w:fldCharType="separate"/>
            </w:r>
            <w:r w:rsidR="00846BEC" w:rsidRPr="00846BEC">
              <w:rPr>
                <w:rStyle w:val="Sprotnaopomba-sklic"/>
              </w:rPr>
              <w:t>46</w:t>
            </w:r>
            <w:r w:rsidRPr="009C072E">
              <w:rPr>
                <w:rFonts w:cs="Arial"/>
                <w:color w:val="000000"/>
                <w:sz w:val="20"/>
                <w:szCs w:val="20"/>
                <w:vertAlign w:val="superscript"/>
              </w:rPr>
              <w:fldChar w:fldCharType="end"/>
            </w:r>
          </w:p>
        </w:tc>
        <w:tc>
          <w:tcPr>
            <w:tcW w:w="1281" w:type="dxa"/>
            <w:shd w:val="clear" w:color="auto" w:fill="FFFFFF"/>
            <w:vAlign w:val="center"/>
          </w:tcPr>
          <w:p w14:paraId="5B81CC32" w14:textId="77777777" w:rsidR="00E15591" w:rsidRPr="009C072E" w:rsidRDefault="00E15591" w:rsidP="00E15591">
            <w:pPr>
              <w:rPr>
                <w:sz w:val="20"/>
                <w:szCs w:val="20"/>
              </w:rPr>
            </w:pPr>
            <w:r w:rsidRPr="009C072E">
              <w:rPr>
                <w:rFonts w:cs="Arial"/>
                <w:color w:val="000000"/>
                <w:sz w:val="20"/>
                <w:szCs w:val="20"/>
              </w:rPr>
              <w:t>DOCSIS 3.0 (ITU-T J.222)</w:t>
            </w:r>
          </w:p>
        </w:tc>
        <w:tc>
          <w:tcPr>
            <w:tcW w:w="1838" w:type="dxa"/>
            <w:shd w:val="clear" w:color="auto" w:fill="FFFFFF"/>
            <w:vAlign w:val="center"/>
          </w:tcPr>
          <w:p w14:paraId="1D8375F4" w14:textId="77777777" w:rsidR="00E15591" w:rsidRPr="009C072E" w:rsidRDefault="00E15591" w:rsidP="00E15591">
            <w:pPr>
              <w:rPr>
                <w:sz w:val="20"/>
                <w:szCs w:val="20"/>
              </w:rPr>
            </w:pPr>
            <w:r w:rsidRPr="009C072E">
              <w:rPr>
                <w:rFonts w:cs="Arial"/>
                <w:color w:val="000000"/>
                <w:sz w:val="20"/>
                <w:szCs w:val="20"/>
              </w:rPr>
              <w:t>1.029 Mb/s deljeno (100-200 uporabnikov)</w:t>
            </w:r>
          </w:p>
        </w:tc>
        <w:tc>
          <w:tcPr>
            <w:tcW w:w="2268" w:type="dxa"/>
            <w:shd w:val="clear" w:color="auto" w:fill="FFFFFF"/>
            <w:vAlign w:val="center"/>
          </w:tcPr>
          <w:p w14:paraId="5750D8AC" w14:textId="77777777" w:rsidR="00E15591" w:rsidRPr="009C072E" w:rsidRDefault="00E15591" w:rsidP="00E15591">
            <w:pPr>
              <w:rPr>
                <w:sz w:val="20"/>
                <w:szCs w:val="20"/>
              </w:rPr>
            </w:pPr>
            <w:r w:rsidRPr="009C072E">
              <w:rPr>
                <w:rFonts w:cs="Arial"/>
                <w:color w:val="000000"/>
                <w:sz w:val="20"/>
                <w:szCs w:val="20"/>
              </w:rPr>
              <w:t>31-246 Mb/s deljeno (100-200 uporabnikov)</w:t>
            </w:r>
          </w:p>
        </w:tc>
        <w:tc>
          <w:tcPr>
            <w:tcW w:w="859" w:type="dxa"/>
            <w:shd w:val="clear" w:color="auto" w:fill="FFFFFF"/>
            <w:vAlign w:val="center"/>
          </w:tcPr>
          <w:p w14:paraId="53951FD1" w14:textId="77777777" w:rsidR="00E15591" w:rsidRPr="009C072E" w:rsidRDefault="00E15591" w:rsidP="00E15591">
            <w:pPr>
              <w:rPr>
                <w:sz w:val="20"/>
                <w:szCs w:val="20"/>
              </w:rPr>
            </w:pPr>
          </w:p>
        </w:tc>
        <w:tc>
          <w:tcPr>
            <w:tcW w:w="900" w:type="dxa"/>
            <w:shd w:val="clear" w:color="auto" w:fill="FFFFFF"/>
            <w:vAlign w:val="center"/>
          </w:tcPr>
          <w:p w14:paraId="1AF26CE5" w14:textId="77777777" w:rsidR="00E15591" w:rsidRPr="009C072E" w:rsidRDefault="00E15591" w:rsidP="00E15591">
            <w:pPr>
              <w:rPr>
                <w:sz w:val="20"/>
                <w:szCs w:val="20"/>
              </w:rPr>
            </w:pPr>
          </w:p>
        </w:tc>
        <w:tc>
          <w:tcPr>
            <w:tcW w:w="900" w:type="dxa"/>
            <w:shd w:val="clear" w:color="auto" w:fill="FFFFFF"/>
            <w:vAlign w:val="center"/>
          </w:tcPr>
          <w:p w14:paraId="61484A1B" w14:textId="77777777" w:rsidR="00E15591" w:rsidRPr="009C072E" w:rsidRDefault="00E15591" w:rsidP="00E15591">
            <w:pPr>
              <w:rPr>
                <w:sz w:val="20"/>
                <w:szCs w:val="20"/>
              </w:rPr>
            </w:pPr>
            <w:r w:rsidRPr="009C072E">
              <w:rPr>
                <w:rFonts w:cs="Arial"/>
                <w:color w:val="000000"/>
                <w:sz w:val="20"/>
                <w:szCs w:val="20"/>
              </w:rPr>
              <w:t>*</w:t>
            </w:r>
          </w:p>
        </w:tc>
      </w:tr>
      <w:tr w:rsidR="00E15591" w:rsidRPr="009C072E" w14:paraId="14A603C8" w14:textId="77777777" w:rsidTr="00E15591">
        <w:tc>
          <w:tcPr>
            <w:tcW w:w="1134" w:type="dxa"/>
            <w:shd w:val="clear" w:color="auto" w:fill="C6D9F1"/>
            <w:vAlign w:val="center"/>
          </w:tcPr>
          <w:p w14:paraId="6C8AB05B" w14:textId="77777777" w:rsidR="00E15591" w:rsidRPr="009C072E" w:rsidRDefault="00E15591" w:rsidP="00E15591">
            <w:pPr>
              <w:rPr>
                <w:sz w:val="20"/>
                <w:szCs w:val="20"/>
              </w:rPr>
            </w:pPr>
            <w:r w:rsidRPr="009C072E">
              <w:rPr>
                <w:rFonts w:cs="Arial"/>
                <w:color w:val="000000"/>
                <w:sz w:val="20"/>
                <w:szCs w:val="20"/>
              </w:rPr>
              <w:t>UMTS/HSPA (3G)</w:t>
            </w:r>
          </w:p>
        </w:tc>
        <w:tc>
          <w:tcPr>
            <w:tcW w:w="1281" w:type="dxa"/>
            <w:shd w:val="clear" w:color="auto" w:fill="FFFFFF"/>
            <w:vAlign w:val="center"/>
          </w:tcPr>
          <w:p w14:paraId="1F9C907E" w14:textId="77777777" w:rsidR="00E15591" w:rsidRPr="009C072E" w:rsidRDefault="00E15591" w:rsidP="00E15591">
            <w:pPr>
              <w:rPr>
                <w:sz w:val="20"/>
                <w:szCs w:val="20"/>
              </w:rPr>
            </w:pPr>
            <w:r w:rsidRPr="009C072E">
              <w:rPr>
                <w:rFonts w:cs="Arial"/>
                <w:color w:val="000000"/>
                <w:sz w:val="20"/>
                <w:szCs w:val="20"/>
              </w:rPr>
              <w:t>IMT-2000</w:t>
            </w:r>
          </w:p>
        </w:tc>
        <w:tc>
          <w:tcPr>
            <w:tcW w:w="1838" w:type="dxa"/>
            <w:shd w:val="clear" w:color="auto" w:fill="FFFFFF"/>
            <w:vAlign w:val="center"/>
          </w:tcPr>
          <w:p w14:paraId="545FE7F2" w14:textId="77777777" w:rsidR="00E15591" w:rsidRPr="009C072E" w:rsidRDefault="00E15591" w:rsidP="00E15591">
            <w:pPr>
              <w:rPr>
                <w:sz w:val="20"/>
                <w:szCs w:val="20"/>
              </w:rPr>
            </w:pPr>
            <w:r w:rsidRPr="009C072E">
              <w:rPr>
                <w:rFonts w:cs="Arial"/>
                <w:color w:val="000000"/>
                <w:sz w:val="20"/>
                <w:szCs w:val="20"/>
              </w:rPr>
              <w:t>14-21 Mb/s deljeno (po bazni postaji)</w:t>
            </w:r>
          </w:p>
        </w:tc>
        <w:tc>
          <w:tcPr>
            <w:tcW w:w="2268" w:type="dxa"/>
            <w:shd w:val="clear" w:color="auto" w:fill="FFFFFF"/>
            <w:vAlign w:val="center"/>
          </w:tcPr>
          <w:p w14:paraId="7E521543" w14:textId="77777777" w:rsidR="00E15591" w:rsidRPr="009C072E" w:rsidRDefault="00E15591" w:rsidP="00E15591">
            <w:pPr>
              <w:rPr>
                <w:sz w:val="20"/>
                <w:szCs w:val="20"/>
              </w:rPr>
            </w:pPr>
            <w:r w:rsidRPr="009C072E">
              <w:rPr>
                <w:rFonts w:cs="Arial"/>
                <w:color w:val="000000"/>
                <w:sz w:val="20"/>
                <w:szCs w:val="20"/>
              </w:rPr>
              <w:t>1,4-5,7 Mb/s deljeno (po bazni postaji)</w:t>
            </w:r>
          </w:p>
        </w:tc>
        <w:tc>
          <w:tcPr>
            <w:tcW w:w="859" w:type="dxa"/>
            <w:shd w:val="clear" w:color="auto" w:fill="FFFFFF"/>
            <w:vAlign w:val="center"/>
          </w:tcPr>
          <w:p w14:paraId="2E06B030" w14:textId="77777777" w:rsidR="00E15591" w:rsidRPr="009C072E" w:rsidRDefault="00E15591" w:rsidP="00E15591">
            <w:pPr>
              <w:rPr>
                <w:sz w:val="20"/>
                <w:szCs w:val="20"/>
              </w:rPr>
            </w:pPr>
            <w:r w:rsidRPr="009C072E">
              <w:rPr>
                <w:rFonts w:cs="Arial"/>
                <w:color w:val="000000"/>
                <w:sz w:val="20"/>
                <w:szCs w:val="20"/>
              </w:rPr>
              <w:t>*</w:t>
            </w:r>
          </w:p>
        </w:tc>
        <w:tc>
          <w:tcPr>
            <w:tcW w:w="900" w:type="dxa"/>
            <w:shd w:val="clear" w:color="auto" w:fill="FFFFFF"/>
            <w:vAlign w:val="center"/>
          </w:tcPr>
          <w:p w14:paraId="51A1FD39" w14:textId="77777777" w:rsidR="00E15591" w:rsidRPr="009C072E" w:rsidRDefault="00E15591" w:rsidP="00E15591">
            <w:pPr>
              <w:rPr>
                <w:sz w:val="20"/>
                <w:szCs w:val="20"/>
              </w:rPr>
            </w:pPr>
          </w:p>
        </w:tc>
        <w:tc>
          <w:tcPr>
            <w:tcW w:w="900" w:type="dxa"/>
            <w:shd w:val="clear" w:color="auto" w:fill="FFFFFF"/>
            <w:vAlign w:val="center"/>
          </w:tcPr>
          <w:p w14:paraId="4E7C611A" w14:textId="77777777" w:rsidR="00E15591" w:rsidRPr="009C072E" w:rsidRDefault="00E15591" w:rsidP="00E15591">
            <w:pPr>
              <w:rPr>
                <w:sz w:val="20"/>
                <w:szCs w:val="20"/>
              </w:rPr>
            </w:pPr>
          </w:p>
        </w:tc>
      </w:tr>
      <w:tr w:rsidR="00E15591" w:rsidRPr="009C072E" w14:paraId="07F6CA1F" w14:textId="77777777" w:rsidTr="00E15591">
        <w:tc>
          <w:tcPr>
            <w:tcW w:w="1134" w:type="dxa"/>
            <w:shd w:val="clear" w:color="auto" w:fill="C6D9F1"/>
            <w:vAlign w:val="center"/>
          </w:tcPr>
          <w:p w14:paraId="3FEBC142" w14:textId="77777777" w:rsidR="00E15591" w:rsidRPr="009C072E" w:rsidRDefault="00E15591" w:rsidP="00E15591">
            <w:pPr>
              <w:rPr>
                <w:sz w:val="20"/>
                <w:szCs w:val="20"/>
              </w:rPr>
            </w:pPr>
            <w:r w:rsidRPr="009C072E">
              <w:rPr>
                <w:rFonts w:cs="Arial"/>
                <w:color w:val="000000"/>
                <w:sz w:val="20"/>
                <w:szCs w:val="20"/>
              </w:rPr>
              <w:t>LTE (4G)</w:t>
            </w:r>
            <w:bookmarkStart w:id="158" w:name="_Ref479937655"/>
            <w:r>
              <w:rPr>
                <w:rStyle w:val="Sprotnaopomba-sklic"/>
                <w:rFonts w:cs="Arial"/>
                <w:color w:val="000000"/>
                <w:sz w:val="20"/>
                <w:szCs w:val="20"/>
              </w:rPr>
              <w:footnoteReference w:id="47"/>
            </w:r>
            <w:bookmarkEnd w:id="158"/>
          </w:p>
        </w:tc>
        <w:tc>
          <w:tcPr>
            <w:tcW w:w="1281" w:type="dxa"/>
            <w:shd w:val="clear" w:color="auto" w:fill="FFFFFF"/>
            <w:vAlign w:val="center"/>
          </w:tcPr>
          <w:p w14:paraId="5261E441" w14:textId="77777777" w:rsidR="00E15591" w:rsidRPr="009C072E" w:rsidRDefault="00E15591" w:rsidP="00E15591">
            <w:pPr>
              <w:rPr>
                <w:sz w:val="20"/>
                <w:szCs w:val="20"/>
              </w:rPr>
            </w:pPr>
            <w:r w:rsidRPr="009C072E">
              <w:rPr>
                <w:rFonts w:cs="Arial"/>
                <w:color w:val="000000"/>
                <w:sz w:val="20"/>
                <w:szCs w:val="20"/>
              </w:rPr>
              <w:t>IMT Advanced</w:t>
            </w:r>
          </w:p>
        </w:tc>
        <w:tc>
          <w:tcPr>
            <w:tcW w:w="1838" w:type="dxa"/>
            <w:shd w:val="clear" w:color="auto" w:fill="FFFFFF"/>
            <w:vAlign w:val="center"/>
          </w:tcPr>
          <w:p w14:paraId="107E854E" w14:textId="77777777" w:rsidR="00E15591" w:rsidRPr="009C072E" w:rsidRDefault="00E15591" w:rsidP="00E15591">
            <w:pPr>
              <w:rPr>
                <w:sz w:val="20"/>
                <w:szCs w:val="20"/>
              </w:rPr>
            </w:pPr>
            <w:r w:rsidRPr="009C072E">
              <w:rPr>
                <w:rFonts w:cs="Arial"/>
                <w:color w:val="000000"/>
                <w:sz w:val="20"/>
                <w:szCs w:val="20"/>
              </w:rPr>
              <w:t>300 Mb/s deljeno (po bazni postaji)</w:t>
            </w:r>
          </w:p>
        </w:tc>
        <w:tc>
          <w:tcPr>
            <w:tcW w:w="2268" w:type="dxa"/>
            <w:shd w:val="clear" w:color="auto" w:fill="FFFFFF"/>
            <w:vAlign w:val="center"/>
          </w:tcPr>
          <w:p w14:paraId="60CCC632" w14:textId="77777777" w:rsidR="00E15591" w:rsidRPr="009C072E" w:rsidRDefault="00E15591" w:rsidP="00E15591">
            <w:pPr>
              <w:rPr>
                <w:sz w:val="20"/>
                <w:szCs w:val="20"/>
              </w:rPr>
            </w:pPr>
            <w:r w:rsidRPr="009C072E">
              <w:rPr>
                <w:rFonts w:cs="Arial"/>
                <w:color w:val="000000"/>
                <w:sz w:val="20"/>
                <w:szCs w:val="20"/>
              </w:rPr>
              <w:t>75 Mb/s deljeno (po bazni postaji</w:t>
            </w:r>
          </w:p>
        </w:tc>
        <w:tc>
          <w:tcPr>
            <w:tcW w:w="859" w:type="dxa"/>
            <w:shd w:val="clear" w:color="auto" w:fill="FFFFFF"/>
            <w:vAlign w:val="center"/>
          </w:tcPr>
          <w:p w14:paraId="2ADC433B" w14:textId="77777777" w:rsidR="00E15591" w:rsidRPr="009C072E" w:rsidRDefault="00E15591" w:rsidP="00E15591">
            <w:pPr>
              <w:rPr>
                <w:sz w:val="20"/>
                <w:szCs w:val="20"/>
              </w:rPr>
            </w:pPr>
          </w:p>
        </w:tc>
        <w:tc>
          <w:tcPr>
            <w:tcW w:w="900" w:type="dxa"/>
            <w:shd w:val="clear" w:color="auto" w:fill="FFFFFF"/>
            <w:vAlign w:val="center"/>
          </w:tcPr>
          <w:p w14:paraId="5F0C0AD2" w14:textId="77777777" w:rsidR="00E15591" w:rsidRPr="009C072E" w:rsidRDefault="00E15591" w:rsidP="00E15591">
            <w:pPr>
              <w:rPr>
                <w:sz w:val="20"/>
                <w:szCs w:val="20"/>
              </w:rPr>
            </w:pPr>
            <w:r w:rsidRPr="009C072E">
              <w:rPr>
                <w:rFonts w:cs="Arial"/>
                <w:color w:val="000000"/>
                <w:sz w:val="20"/>
                <w:szCs w:val="20"/>
              </w:rPr>
              <w:t>*</w:t>
            </w:r>
          </w:p>
        </w:tc>
        <w:tc>
          <w:tcPr>
            <w:tcW w:w="900" w:type="dxa"/>
            <w:shd w:val="clear" w:color="auto" w:fill="FFFFFF"/>
            <w:vAlign w:val="center"/>
          </w:tcPr>
          <w:p w14:paraId="6C07F2B4" w14:textId="77777777" w:rsidR="00E15591" w:rsidRPr="009C072E" w:rsidRDefault="00E15591" w:rsidP="00E15591">
            <w:pPr>
              <w:rPr>
                <w:sz w:val="20"/>
                <w:szCs w:val="20"/>
              </w:rPr>
            </w:pPr>
          </w:p>
        </w:tc>
      </w:tr>
      <w:tr w:rsidR="00E15591" w:rsidRPr="009C072E" w14:paraId="37DEA0AE" w14:textId="77777777" w:rsidTr="00E15591">
        <w:tc>
          <w:tcPr>
            <w:tcW w:w="1134" w:type="dxa"/>
            <w:shd w:val="clear" w:color="auto" w:fill="C6D9F1"/>
            <w:vAlign w:val="center"/>
          </w:tcPr>
          <w:p w14:paraId="21B4BBF0" w14:textId="2827F272" w:rsidR="00E15591" w:rsidRPr="009C072E" w:rsidRDefault="00E15591" w:rsidP="00E15591">
            <w:pPr>
              <w:rPr>
                <w:sz w:val="20"/>
                <w:szCs w:val="20"/>
              </w:rPr>
            </w:pPr>
            <w:r w:rsidRPr="009C072E">
              <w:rPr>
                <w:rFonts w:cs="Arial"/>
                <w:color w:val="000000"/>
                <w:sz w:val="20"/>
                <w:szCs w:val="20"/>
              </w:rPr>
              <w:t>LTE Advanced (4G)</w:t>
            </w:r>
            <w:r>
              <w:rPr>
                <w:rFonts w:cs="Arial"/>
                <w:color w:val="000000"/>
                <w:sz w:val="20"/>
                <w:szCs w:val="20"/>
              </w:rPr>
              <w:fldChar w:fldCharType="begin"/>
            </w:r>
            <w:r>
              <w:rPr>
                <w:rFonts w:cs="Arial"/>
                <w:color w:val="000000"/>
                <w:sz w:val="20"/>
                <w:szCs w:val="20"/>
              </w:rPr>
              <w:instrText xml:space="preserve"> NOTEREF _Ref479937655 \f \h </w:instrText>
            </w:r>
            <w:r>
              <w:rPr>
                <w:rFonts w:cs="Arial"/>
                <w:color w:val="000000"/>
                <w:sz w:val="20"/>
                <w:szCs w:val="20"/>
              </w:rPr>
            </w:r>
            <w:r>
              <w:rPr>
                <w:rFonts w:cs="Arial"/>
                <w:color w:val="000000"/>
                <w:sz w:val="20"/>
                <w:szCs w:val="20"/>
              </w:rPr>
              <w:fldChar w:fldCharType="separate"/>
            </w:r>
            <w:r w:rsidR="00846BEC" w:rsidRPr="00846BEC">
              <w:rPr>
                <w:rStyle w:val="Sprotnaopomba-sklic"/>
              </w:rPr>
              <w:t>47</w:t>
            </w:r>
            <w:r>
              <w:rPr>
                <w:rFonts w:cs="Arial"/>
                <w:color w:val="000000"/>
                <w:sz w:val="20"/>
                <w:szCs w:val="20"/>
              </w:rPr>
              <w:fldChar w:fldCharType="end"/>
            </w:r>
            <w:r w:rsidRPr="009C072E">
              <w:rPr>
                <w:sz w:val="20"/>
                <w:szCs w:val="20"/>
              </w:rPr>
              <w:t xml:space="preserve"> </w:t>
            </w:r>
          </w:p>
        </w:tc>
        <w:tc>
          <w:tcPr>
            <w:tcW w:w="1281" w:type="dxa"/>
            <w:shd w:val="clear" w:color="auto" w:fill="FFFFFF"/>
            <w:vAlign w:val="center"/>
          </w:tcPr>
          <w:p w14:paraId="2D9AB444" w14:textId="77777777" w:rsidR="00E15591" w:rsidRPr="009C072E" w:rsidRDefault="00E15591" w:rsidP="00E15591">
            <w:pPr>
              <w:rPr>
                <w:sz w:val="20"/>
                <w:szCs w:val="20"/>
              </w:rPr>
            </w:pPr>
            <w:r w:rsidRPr="009C072E">
              <w:rPr>
                <w:rFonts w:cs="Arial"/>
                <w:sz w:val="20"/>
                <w:szCs w:val="20"/>
              </w:rPr>
              <w:t>3GPP LTE Advanced</w:t>
            </w:r>
          </w:p>
        </w:tc>
        <w:tc>
          <w:tcPr>
            <w:tcW w:w="1838" w:type="dxa"/>
            <w:shd w:val="clear" w:color="auto" w:fill="FFFFFF"/>
            <w:vAlign w:val="center"/>
          </w:tcPr>
          <w:p w14:paraId="23025285" w14:textId="77777777" w:rsidR="00E15591" w:rsidRPr="009C072E" w:rsidRDefault="00E15591" w:rsidP="00E15591">
            <w:pPr>
              <w:rPr>
                <w:sz w:val="20"/>
                <w:szCs w:val="20"/>
              </w:rPr>
            </w:pPr>
            <w:r w:rsidRPr="009C072E">
              <w:rPr>
                <w:rFonts w:cs="Arial"/>
                <w:color w:val="000000"/>
                <w:sz w:val="20"/>
                <w:szCs w:val="20"/>
              </w:rPr>
              <w:t>3Gbit/s deljeno (po bazni postaji)</w:t>
            </w:r>
          </w:p>
        </w:tc>
        <w:tc>
          <w:tcPr>
            <w:tcW w:w="2268" w:type="dxa"/>
            <w:shd w:val="clear" w:color="auto" w:fill="FFFFFF"/>
            <w:vAlign w:val="center"/>
          </w:tcPr>
          <w:p w14:paraId="2B248C8A" w14:textId="77777777" w:rsidR="00E15591" w:rsidRPr="009C072E" w:rsidRDefault="00E15591" w:rsidP="00E15591">
            <w:pPr>
              <w:rPr>
                <w:sz w:val="20"/>
                <w:szCs w:val="20"/>
              </w:rPr>
            </w:pPr>
            <w:r w:rsidRPr="009C072E">
              <w:rPr>
                <w:rFonts w:cs="Arial"/>
                <w:color w:val="000000"/>
                <w:sz w:val="20"/>
                <w:szCs w:val="20"/>
              </w:rPr>
              <w:t>1,5 Gb/s deljeno (po bazni postaji)</w:t>
            </w:r>
          </w:p>
        </w:tc>
        <w:tc>
          <w:tcPr>
            <w:tcW w:w="859" w:type="dxa"/>
            <w:shd w:val="clear" w:color="auto" w:fill="FFFFFF"/>
            <w:vAlign w:val="center"/>
          </w:tcPr>
          <w:p w14:paraId="343043E7" w14:textId="77777777" w:rsidR="00E15591" w:rsidRPr="009C072E" w:rsidRDefault="00E15591" w:rsidP="00E15591">
            <w:pPr>
              <w:rPr>
                <w:sz w:val="20"/>
                <w:szCs w:val="20"/>
              </w:rPr>
            </w:pPr>
          </w:p>
        </w:tc>
        <w:tc>
          <w:tcPr>
            <w:tcW w:w="900" w:type="dxa"/>
            <w:shd w:val="clear" w:color="auto" w:fill="FFFFFF"/>
            <w:vAlign w:val="center"/>
          </w:tcPr>
          <w:p w14:paraId="3AA9D07B" w14:textId="77777777" w:rsidR="00E15591" w:rsidRPr="009C072E" w:rsidRDefault="00E15591" w:rsidP="00E15591">
            <w:pPr>
              <w:rPr>
                <w:sz w:val="20"/>
                <w:szCs w:val="20"/>
              </w:rPr>
            </w:pPr>
          </w:p>
        </w:tc>
        <w:tc>
          <w:tcPr>
            <w:tcW w:w="900" w:type="dxa"/>
            <w:shd w:val="clear" w:color="auto" w:fill="FFFFFF"/>
            <w:vAlign w:val="center"/>
          </w:tcPr>
          <w:p w14:paraId="1FAFD72D" w14:textId="77777777" w:rsidR="00E15591" w:rsidRPr="009C072E" w:rsidRDefault="00E15591" w:rsidP="00E15591">
            <w:pPr>
              <w:rPr>
                <w:sz w:val="20"/>
                <w:szCs w:val="20"/>
              </w:rPr>
            </w:pPr>
            <w:r w:rsidRPr="009C072E">
              <w:rPr>
                <w:rFonts w:cs="Arial"/>
                <w:color w:val="000000"/>
                <w:sz w:val="20"/>
                <w:szCs w:val="20"/>
              </w:rPr>
              <w:t>*</w:t>
            </w:r>
          </w:p>
        </w:tc>
      </w:tr>
      <w:tr w:rsidR="00E15591" w:rsidRPr="009C072E" w14:paraId="116B2D41" w14:textId="77777777" w:rsidTr="00E15591">
        <w:tc>
          <w:tcPr>
            <w:tcW w:w="1134" w:type="dxa"/>
            <w:shd w:val="clear" w:color="auto" w:fill="C6D9F1"/>
            <w:vAlign w:val="center"/>
          </w:tcPr>
          <w:p w14:paraId="72C70A0D" w14:textId="77777777" w:rsidR="00E15591" w:rsidRPr="009C072E" w:rsidRDefault="00E15591" w:rsidP="00E15591">
            <w:pPr>
              <w:rPr>
                <w:sz w:val="20"/>
                <w:szCs w:val="20"/>
              </w:rPr>
            </w:pPr>
            <w:r w:rsidRPr="009C072E">
              <w:rPr>
                <w:rFonts w:cs="Arial"/>
                <w:color w:val="000000"/>
                <w:sz w:val="20"/>
                <w:szCs w:val="20"/>
              </w:rPr>
              <w:t>WiMAX</w:t>
            </w:r>
          </w:p>
        </w:tc>
        <w:tc>
          <w:tcPr>
            <w:tcW w:w="1281" w:type="dxa"/>
            <w:shd w:val="clear" w:color="auto" w:fill="FFFFFF"/>
            <w:vAlign w:val="center"/>
          </w:tcPr>
          <w:p w14:paraId="58D98291" w14:textId="77777777" w:rsidR="00E15591" w:rsidRPr="009C072E" w:rsidRDefault="00E15591" w:rsidP="00E15591">
            <w:pPr>
              <w:rPr>
                <w:sz w:val="20"/>
                <w:szCs w:val="20"/>
              </w:rPr>
            </w:pPr>
            <w:r w:rsidRPr="009C072E">
              <w:rPr>
                <w:rFonts w:cs="Arial"/>
                <w:color w:val="000000"/>
                <w:sz w:val="20"/>
                <w:szCs w:val="20"/>
              </w:rPr>
              <w:t>IEEE 802.16</w:t>
            </w:r>
          </w:p>
        </w:tc>
        <w:tc>
          <w:tcPr>
            <w:tcW w:w="1838" w:type="dxa"/>
            <w:shd w:val="clear" w:color="auto" w:fill="FFFFFF"/>
            <w:vAlign w:val="center"/>
          </w:tcPr>
          <w:p w14:paraId="2B72D99B" w14:textId="77777777" w:rsidR="00E15591" w:rsidRPr="009C072E" w:rsidRDefault="00E15591" w:rsidP="00E15591">
            <w:pPr>
              <w:rPr>
                <w:sz w:val="20"/>
                <w:szCs w:val="20"/>
              </w:rPr>
            </w:pPr>
            <w:r w:rsidRPr="009C072E">
              <w:rPr>
                <w:rFonts w:cs="Arial"/>
                <w:color w:val="000000"/>
                <w:sz w:val="20"/>
                <w:szCs w:val="20"/>
              </w:rPr>
              <w:t>21 Mb/s deljeno (po bazni postaji)</w:t>
            </w:r>
          </w:p>
        </w:tc>
        <w:tc>
          <w:tcPr>
            <w:tcW w:w="2268" w:type="dxa"/>
            <w:shd w:val="clear" w:color="auto" w:fill="FFFFFF"/>
            <w:vAlign w:val="center"/>
          </w:tcPr>
          <w:p w14:paraId="7012DC7B" w14:textId="77777777" w:rsidR="00E15591" w:rsidRPr="009C072E" w:rsidRDefault="00E15591" w:rsidP="00E15591">
            <w:pPr>
              <w:rPr>
                <w:sz w:val="20"/>
                <w:szCs w:val="20"/>
              </w:rPr>
            </w:pPr>
            <w:r w:rsidRPr="009C072E">
              <w:rPr>
                <w:rFonts w:cs="Arial"/>
                <w:color w:val="000000"/>
                <w:sz w:val="20"/>
                <w:szCs w:val="20"/>
              </w:rPr>
              <w:t>7 Mb/s deljeno (po bazni postaji)</w:t>
            </w:r>
          </w:p>
        </w:tc>
        <w:tc>
          <w:tcPr>
            <w:tcW w:w="859" w:type="dxa"/>
            <w:shd w:val="clear" w:color="auto" w:fill="FFFFFF"/>
            <w:vAlign w:val="center"/>
          </w:tcPr>
          <w:p w14:paraId="1EA15E56" w14:textId="77777777" w:rsidR="00E15591" w:rsidRPr="009C072E" w:rsidRDefault="00E15591" w:rsidP="00E15591">
            <w:pPr>
              <w:rPr>
                <w:sz w:val="20"/>
                <w:szCs w:val="20"/>
              </w:rPr>
            </w:pPr>
            <w:r w:rsidRPr="009C072E">
              <w:rPr>
                <w:rFonts w:cs="Arial"/>
                <w:color w:val="000000"/>
                <w:sz w:val="20"/>
                <w:szCs w:val="20"/>
              </w:rPr>
              <w:t>*</w:t>
            </w:r>
          </w:p>
        </w:tc>
        <w:tc>
          <w:tcPr>
            <w:tcW w:w="900" w:type="dxa"/>
            <w:shd w:val="clear" w:color="auto" w:fill="FFFFFF"/>
            <w:vAlign w:val="center"/>
          </w:tcPr>
          <w:p w14:paraId="2FACC244" w14:textId="77777777" w:rsidR="00E15591" w:rsidRPr="009C072E" w:rsidRDefault="00E15591" w:rsidP="00E15591">
            <w:pPr>
              <w:rPr>
                <w:sz w:val="20"/>
                <w:szCs w:val="20"/>
              </w:rPr>
            </w:pPr>
          </w:p>
        </w:tc>
        <w:tc>
          <w:tcPr>
            <w:tcW w:w="900" w:type="dxa"/>
            <w:shd w:val="clear" w:color="auto" w:fill="FFFFFF"/>
            <w:vAlign w:val="center"/>
          </w:tcPr>
          <w:p w14:paraId="11A566F3" w14:textId="77777777" w:rsidR="00E15591" w:rsidRPr="009C072E" w:rsidRDefault="00E15591" w:rsidP="00E15591">
            <w:pPr>
              <w:rPr>
                <w:sz w:val="20"/>
                <w:szCs w:val="20"/>
              </w:rPr>
            </w:pPr>
          </w:p>
        </w:tc>
      </w:tr>
      <w:tr w:rsidR="00E15591" w:rsidRPr="009C072E" w14:paraId="2843E88B" w14:textId="77777777" w:rsidTr="00E15591">
        <w:tc>
          <w:tcPr>
            <w:tcW w:w="1134" w:type="dxa"/>
            <w:shd w:val="clear" w:color="auto" w:fill="C6D9F1"/>
            <w:vAlign w:val="center"/>
          </w:tcPr>
          <w:p w14:paraId="57B3DA33" w14:textId="77777777" w:rsidR="00E15591" w:rsidRPr="009C072E" w:rsidRDefault="00E15591" w:rsidP="00E15591">
            <w:pPr>
              <w:rPr>
                <w:sz w:val="20"/>
                <w:szCs w:val="20"/>
              </w:rPr>
            </w:pPr>
            <w:r w:rsidRPr="009C072E">
              <w:rPr>
                <w:rFonts w:cs="Arial"/>
                <w:color w:val="000000"/>
                <w:sz w:val="20"/>
                <w:szCs w:val="20"/>
              </w:rPr>
              <w:t>Satelitski dostop</w:t>
            </w:r>
            <w:r w:rsidRPr="009C072E">
              <w:rPr>
                <w:rStyle w:val="Sprotnaopomba-sklic"/>
                <w:rFonts w:cs="Arial"/>
                <w:color w:val="000000"/>
                <w:sz w:val="20"/>
                <w:szCs w:val="20"/>
              </w:rPr>
              <w:footnoteReference w:id="48"/>
            </w:r>
          </w:p>
        </w:tc>
        <w:tc>
          <w:tcPr>
            <w:tcW w:w="1281" w:type="dxa"/>
            <w:shd w:val="clear" w:color="auto" w:fill="FFFFFF"/>
            <w:vAlign w:val="center"/>
          </w:tcPr>
          <w:p w14:paraId="29C6AA39" w14:textId="77777777" w:rsidR="00E15591" w:rsidRPr="009C072E" w:rsidRDefault="00E15591" w:rsidP="00E15591">
            <w:pPr>
              <w:rPr>
                <w:sz w:val="20"/>
                <w:szCs w:val="20"/>
              </w:rPr>
            </w:pPr>
            <w:r w:rsidRPr="009C072E">
              <w:rPr>
                <w:rFonts w:cs="Arial"/>
                <w:color w:val="000000"/>
                <w:sz w:val="20"/>
                <w:szCs w:val="20"/>
              </w:rPr>
              <w:t>S-DOCSIS, privatni standardi proizvajalca</w:t>
            </w:r>
          </w:p>
        </w:tc>
        <w:tc>
          <w:tcPr>
            <w:tcW w:w="1838" w:type="dxa"/>
            <w:shd w:val="clear" w:color="auto" w:fill="FFFFFF"/>
            <w:vAlign w:val="center"/>
          </w:tcPr>
          <w:p w14:paraId="457D226D" w14:textId="77777777" w:rsidR="00E15591" w:rsidRPr="009C072E" w:rsidRDefault="00E15591" w:rsidP="00E15591">
            <w:pPr>
              <w:rPr>
                <w:sz w:val="20"/>
                <w:szCs w:val="20"/>
              </w:rPr>
            </w:pPr>
            <w:r w:rsidRPr="009C072E">
              <w:rPr>
                <w:rFonts w:cs="Arial"/>
                <w:color w:val="000000"/>
                <w:sz w:val="20"/>
                <w:szCs w:val="20"/>
              </w:rPr>
              <w:t>1-40 Mb/s deljeno (100-4.000 uporabnikov)</w:t>
            </w:r>
          </w:p>
        </w:tc>
        <w:tc>
          <w:tcPr>
            <w:tcW w:w="2268" w:type="dxa"/>
            <w:shd w:val="clear" w:color="auto" w:fill="FFFFFF"/>
            <w:vAlign w:val="center"/>
          </w:tcPr>
          <w:p w14:paraId="6C9E81A4" w14:textId="77777777" w:rsidR="00E15591" w:rsidRPr="009C072E" w:rsidRDefault="00E15591" w:rsidP="00E15591">
            <w:pPr>
              <w:rPr>
                <w:sz w:val="20"/>
                <w:szCs w:val="20"/>
              </w:rPr>
            </w:pPr>
            <w:r w:rsidRPr="009C072E">
              <w:rPr>
                <w:rFonts w:cs="Arial"/>
                <w:color w:val="000000"/>
                <w:sz w:val="20"/>
                <w:szCs w:val="20"/>
              </w:rPr>
              <w:t>1-6 Mb/s deljeno (100-4.000 uporabnikov)</w:t>
            </w:r>
          </w:p>
        </w:tc>
        <w:tc>
          <w:tcPr>
            <w:tcW w:w="859" w:type="dxa"/>
            <w:shd w:val="clear" w:color="auto" w:fill="FFFFFF"/>
            <w:vAlign w:val="center"/>
          </w:tcPr>
          <w:p w14:paraId="17E06CD0" w14:textId="77777777" w:rsidR="00E15591" w:rsidRPr="009C072E" w:rsidRDefault="00E15591" w:rsidP="00E15591">
            <w:pPr>
              <w:rPr>
                <w:sz w:val="20"/>
                <w:szCs w:val="20"/>
              </w:rPr>
            </w:pPr>
            <w:r w:rsidRPr="009C072E">
              <w:rPr>
                <w:rFonts w:cs="Arial"/>
                <w:color w:val="000000"/>
                <w:sz w:val="20"/>
                <w:szCs w:val="20"/>
              </w:rPr>
              <w:t>*</w:t>
            </w:r>
          </w:p>
        </w:tc>
        <w:tc>
          <w:tcPr>
            <w:tcW w:w="900" w:type="dxa"/>
            <w:shd w:val="clear" w:color="auto" w:fill="FFFFFF"/>
            <w:vAlign w:val="center"/>
          </w:tcPr>
          <w:p w14:paraId="17BB2156" w14:textId="77777777" w:rsidR="00E15591" w:rsidRPr="009C072E" w:rsidRDefault="00E15591" w:rsidP="00E15591">
            <w:pPr>
              <w:rPr>
                <w:sz w:val="20"/>
                <w:szCs w:val="20"/>
              </w:rPr>
            </w:pPr>
          </w:p>
        </w:tc>
        <w:tc>
          <w:tcPr>
            <w:tcW w:w="900" w:type="dxa"/>
            <w:shd w:val="clear" w:color="auto" w:fill="FFFFFF"/>
            <w:vAlign w:val="center"/>
          </w:tcPr>
          <w:p w14:paraId="00FA9572" w14:textId="77777777" w:rsidR="00E15591" w:rsidRPr="009C072E" w:rsidRDefault="00E15591" w:rsidP="00E15591">
            <w:pPr>
              <w:rPr>
                <w:sz w:val="20"/>
                <w:szCs w:val="20"/>
              </w:rPr>
            </w:pPr>
          </w:p>
        </w:tc>
      </w:tr>
      <w:tr w:rsidR="00E15591" w:rsidRPr="009C072E" w14:paraId="4AFD1E5C" w14:textId="77777777" w:rsidTr="00E15591">
        <w:trPr>
          <w:trHeight w:val="414"/>
        </w:trPr>
        <w:tc>
          <w:tcPr>
            <w:tcW w:w="9180" w:type="dxa"/>
            <w:gridSpan w:val="7"/>
            <w:shd w:val="clear" w:color="auto" w:fill="FFFFFF"/>
            <w:vAlign w:val="bottom"/>
          </w:tcPr>
          <w:p w14:paraId="503CE3D4" w14:textId="77777777" w:rsidR="00E15591" w:rsidRPr="009C072E" w:rsidRDefault="00E15591" w:rsidP="00E15591">
            <w:pPr>
              <w:rPr>
                <w:sz w:val="20"/>
                <w:szCs w:val="20"/>
              </w:rPr>
            </w:pPr>
            <w:r w:rsidRPr="009C072E">
              <w:rPr>
                <w:rFonts w:cs="Arial"/>
                <w:color w:val="000000"/>
                <w:sz w:val="20"/>
                <w:szCs w:val="20"/>
              </w:rPr>
              <w:t>V tabeli so navedene bruto hitrosti (raw speed).</w:t>
            </w:r>
          </w:p>
        </w:tc>
      </w:tr>
    </w:tbl>
    <w:p w14:paraId="6B828596" w14:textId="77777777" w:rsidR="00E15591" w:rsidRPr="00F405B5" w:rsidRDefault="00E15591" w:rsidP="00E15591">
      <w:pPr>
        <w:pStyle w:val="western"/>
        <w:spacing w:before="0" w:beforeAutospacing="0" w:after="0" w:line="240" w:lineRule="auto"/>
        <w:rPr>
          <w:rFonts w:asciiTheme="minorHAnsi" w:hAnsiTheme="minorHAnsi"/>
          <w:sz w:val="18"/>
          <w:szCs w:val="18"/>
          <w:lang w:val="sl-SI"/>
        </w:rPr>
      </w:pPr>
      <w:r w:rsidRPr="00F405B5">
        <w:rPr>
          <w:rFonts w:asciiTheme="minorHAnsi" w:hAnsiTheme="minorHAnsi"/>
          <w:sz w:val="18"/>
          <w:szCs w:val="18"/>
          <w:lang w:val="sl-SI"/>
        </w:rPr>
        <w:t>Opomba: Domet/doseg vseh tehnologij je omejen z razdaljo. Ta omejitev je še posebej pomembna pri tehnologijah prenosa po bakrenih paricah in pri brezžičnih tehnologijah (na manj kot 1 kilometer od oddajnega mesta). Pri brezžičnih tehnologijah je dejanska zmogljivost dodatno omejena še s širino razpoložljivega frekvenčnega spektra (v tabeli navedena teoretična hitrost je dosegljiva s sočasno uporabo petih 20MHz spektralnih pasov).</w:t>
      </w:r>
    </w:p>
    <w:p w14:paraId="094BC75A" w14:textId="77777777" w:rsidR="00E15591" w:rsidRPr="00E15591" w:rsidRDefault="00E15591" w:rsidP="00E15591">
      <w:pPr>
        <w:pStyle w:val="western"/>
        <w:spacing w:before="0" w:beforeAutospacing="0" w:after="0" w:line="240" w:lineRule="auto"/>
        <w:ind w:left="-142" w:firstLine="142"/>
        <w:rPr>
          <w:rFonts w:asciiTheme="minorHAnsi" w:hAnsiTheme="minorHAnsi"/>
          <w:sz w:val="20"/>
          <w:szCs w:val="20"/>
          <w:lang w:val="sl-SI"/>
        </w:rPr>
      </w:pPr>
      <w:r w:rsidRPr="009C072E">
        <w:rPr>
          <w:rFonts w:asciiTheme="minorHAnsi" w:hAnsiTheme="minorHAnsi"/>
          <w:sz w:val="20"/>
          <w:szCs w:val="20"/>
          <w:lang w:val="sl-SI"/>
        </w:rPr>
        <w:t>Vir: Avtor.</w:t>
      </w:r>
      <w:r>
        <w:rPr>
          <w:rFonts w:asciiTheme="minorHAnsi" w:hAnsiTheme="minorHAnsi"/>
          <w:sz w:val="20"/>
          <w:szCs w:val="20"/>
          <w:lang w:val="sl-SI"/>
        </w:rPr>
        <w:br w:type="page"/>
      </w:r>
    </w:p>
    <w:p w14:paraId="3B2B84EA" w14:textId="77777777" w:rsidR="00E15591" w:rsidRPr="00455A61" w:rsidRDefault="00E15591" w:rsidP="00E15591">
      <w:pPr>
        <w:autoSpaceDE w:val="0"/>
        <w:autoSpaceDN w:val="0"/>
        <w:adjustRightInd w:val="0"/>
        <w:spacing w:after="0"/>
        <w:jc w:val="both"/>
        <w:rPr>
          <w:rFonts w:cstheme="minorHAnsi"/>
        </w:rPr>
      </w:pPr>
      <w:r w:rsidRPr="00455A61">
        <w:rPr>
          <w:rFonts w:cstheme="minorHAnsi"/>
        </w:rPr>
        <w:lastRenderedPageBreak/>
        <w:t>Ponudba zasebnega izvajalca, ki bo izkazal interes za gradnjo, ki bo sofinancirana z javnimi sredstvi, mora upoštevati vse tehnične karakteristike, ki jih predpiše občina, najmanj pa naslednje:</w:t>
      </w:r>
    </w:p>
    <w:p w14:paraId="0F96C7D9" w14:textId="77777777" w:rsidR="00E15591" w:rsidRPr="00455A61" w:rsidRDefault="00E15591" w:rsidP="00E15591">
      <w:pPr>
        <w:numPr>
          <w:ilvl w:val="0"/>
          <w:numId w:val="15"/>
        </w:numPr>
        <w:autoSpaceDE w:val="0"/>
        <w:autoSpaceDN w:val="0"/>
        <w:adjustRightInd w:val="0"/>
        <w:spacing w:after="0"/>
        <w:jc w:val="both"/>
        <w:rPr>
          <w:rFonts w:cstheme="minorHAnsi"/>
        </w:rPr>
      </w:pPr>
      <w:r w:rsidRPr="00455A61">
        <w:rPr>
          <w:rFonts w:cstheme="minorHAnsi"/>
        </w:rPr>
        <w:t xml:space="preserve">Ponudnik mora zagotoviti 100 % pokritost vseh predvidenih končnih uporabnikov na določenem območju, v skladu z Načrtom razvoja odprtega širokopasovnega omrežja elektronskih komunikacij naslednje generacije v </w:t>
      </w:r>
      <w:r>
        <w:rPr>
          <w:rFonts w:cstheme="minorHAnsi"/>
        </w:rPr>
        <w:t>o</w:t>
      </w:r>
      <w:r w:rsidRPr="00455A61">
        <w:rPr>
          <w:rFonts w:cstheme="minorHAnsi"/>
        </w:rPr>
        <w:t xml:space="preserve">bčini </w:t>
      </w:r>
      <w:r>
        <w:rPr>
          <w:rFonts w:cstheme="minorHAnsi"/>
        </w:rPr>
        <w:t>Trbovlje</w:t>
      </w:r>
      <w:r w:rsidRPr="00455A61">
        <w:rPr>
          <w:rFonts w:cstheme="minorHAnsi"/>
        </w:rPr>
        <w:t>.</w:t>
      </w:r>
    </w:p>
    <w:p w14:paraId="267D8435" w14:textId="77777777" w:rsidR="00E15591" w:rsidRPr="00455A61" w:rsidRDefault="00E15591" w:rsidP="00E15591">
      <w:pPr>
        <w:numPr>
          <w:ilvl w:val="0"/>
          <w:numId w:val="15"/>
        </w:numPr>
        <w:autoSpaceDE w:val="0"/>
        <w:autoSpaceDN w:val="0"/>
        <w:adjustRightInd w:val="0"/>
        <w:spacing w:after="0"/>
        <w:jc w:val="both"/>
        <w:rPr>
          <w:rFonts w:cstheme="minorHAnsi"/>
        </w:rPr>
      </w:pPr>
      <w:r w:rsidRPr="00455A61">
        <w:rPr>
          <w:rFonts w:cstheme="minorHAnsi"/>
        </w:rPr>
        <w:t xml:space="preserve">Ponudnik mora zainteresiranim končnim uporabnikom (gospodinjstvom, podjetjem in institucijam) zagotoviti prenosne kapacitete v skladu z Načrtom razvoja odprtega širokopasovnega omrežja elektronskih komunikacij naslednje generacije v </w:t>
      </w:r>
      <w:r>
        <w:rPr>
          <w:rFonts w:cstheme="minorHAnsi"/>
        </w:rPr>
        <w:t>o</w:t>
      </w:r>
      <w:r w:rsidRPr="00455A61">
        <w:rPr>
          <w:rFonts w:cstheme="minorHAnsi"/>
        </w:rPr>
        <w:t xml:space="preserve">bčini </w:t>
      </w:r>
      <w:r>
        <w:rPr>
          <w:rFonts w:cstheme="minorHAnsi"/>
        </w:rPr>
        <w:t>Trbovlje</w:t>
      </w:r>
      <w:r w:rsidRPr="00455A61">
        <w:rPr>
          <w:rFonts w:cstheme="minorHAnsi"/>
        </w:rPr>
        <w:t>.</w:t>
      </w:r>
    </w:p>
    <w:p w14:paraId="3845BDD2" w14:textId="77777777" w:rsidR="00E15591" w:rsidRPr="00455A61" w:rsidRDefault="00E15591" w:rsidP="00E15591">
      <w:pPr>
        <w:numPr>
          <w:ilvl w:val="0"/>
          <w:numId w:val="15"/>
        </w:numPr>
        <w:autoSpaceDE w:val="0"/>
        <w:autoSpaceDN w:val="0"/>
        <w:adjustRightInd w:val="0"/>
        <w:spacing w:after="0"/>
        <w:jc w:val="both"/>
        <w:rPr>
          <w:rFonts w:cstheme="minorHAnsi"/>
        </w:rPr>
      </w:pPr>
      <w:r w:rsidRPr="00455A61">
        <w:rPr>
          <w:rFonts w:cstheme="minorHAnsi"/>
        </w:rPr>
        <w:t xml:space="preserve">Ponudnik mora transportne povezave med naselji in do hrbteničnega omrežja zagotoviti v skladu z Načrtom razvoja odprtega širokopasovnega omrežja elektronskih komunikacij naslednje generacije v </w:t>
      </w:r>
      <w:r>
        <w:rPr>
          <w:rFonts w:cstheme="minorHAnsi"/>
        </w:rPr>
        <w:t>o</w:t>
      </w:r>
      <w:r w:rsidRPr="00455A61">
        <w:rPr>
          <w:rFonts w:cstheme="minorHAnsi"/>
        </w:rPr>
        <w:t xml:space="preserve">bčini </w:t>
      </w:r>
      <w:r>
        <w:rPr>
          <w:rFonts w:cstheme="minorHAnsi"/>
        </w:rPr>
        <w:t>Trbovlje</w:t>
      </w:r>
      <w:r w:rsidRPr="00455A61">
        <w:rPr>
          <w:rFonts w:cstheme="minorHAnsi"/>
        </w:rPr>
        <w:t>.</w:t>
      </w:r>
    </w:p>
    <w:p w14:paraId="668FEF96" w14:textId="77777777" w:rsidR="00E15591" w:rsidRPr="00455A61" w:rsidRDefault="00E15591" w:rsidP="00E15591">
      <w:pPr>
        <w:numPr>
          <w:ilvl w:val="0"/>
          <w:numId w:val="15"/>
        </w:numPr>
        <w:autoSpaceDE w:val="0"/>
        <w:autoSpaceDN w:val="0"/>
        <w:adjustRightInd w:val="0"/>
        <w:spacing w:after="0"/>
        <w:jc w:val="both"/>
        <w:rPr>
          <w:rFonts w:cstheme="minorHAnsi"/>
        </w:rPr>
      </w:pPr>
      <w:r w:rsidRPr="00455A61">
        <w:rPr>
          <w:rFonts w:cstheme="minorHAnsi"/>
        </w:rPr>
        <w:t>Ponudnik mora v operacijo vključiti pogoje za vključevanje operaterjev v tranzitno omrežje odprtega širokopasovnega omrežja.</w:t>
      </w:r>
    </w:p>
    <w:p w14:paraId="3AE74694" w14:textId="77777777" w:rsidR="00E15591" w:rsidRPr="00455A61" w:rsidRDefault="00E15591" w:rsidP="00E15591">
      <w:pPr>
        <w:numPr>
          <w:ilvl w:val="0"/>
          <w:numId w:val="15"/>
        </w:numPr>
        <w:tabs>
          <w:tab w:val="left" w:pos="993"/>
        </w:tabs>
        <w:autoSpaceDE w:val="0"/>
        <w:autoSpaceDN w:val="0"/>
        <w:spacing w:after="0"/>
        <w:jc w:val="both"/>
        <w:rPr>
          <w:rFonts w:cstheme="minorHAnsi"/>
        </w:rPr>
      </w:pPr>
      <w:r w:rsidRPr="00455A61">
        <w:rPr>
          <w:rFonts w:cstheme="minorHAnsi"/>
        </w:rPr>
        <w:t>Ponudnik mora ponuditi možnost uporabe najmanj 4 VLAN po uporabniku.</w:t>
      </w:r>
    </w:p>
    <w:p w14:paraId="558B639F" w14:textId="77777777" w:rsidR="00E15591" w:rsidRPr="00455A61" w:rsidRDefault="00E15591" w:rsidP="00E15591">
      <w:pPr>
        <w:numPr>
          <w:ilvl w:val="0"/>
          <w:numId w:val="15"/>
        </w:numPr>
        <w:tabs>
          <w:tab w:val="left" w:pos="993"/>
        </w:tabs>
        <w:autoSpaceDE w:val="0"/>
        <w:autoSpaceDN w:val="0"/>
        <w:spacing w:after="0"/>
        <w:jc w:val="both"/>
        <w:rPr>
          <w:rFonts w:cstheme="minorHAnsi"/>
        </w:rPr>
      </w:pPr>
      <w:r w:rsidRPr="00455A61">
        <w:rPr>
          <w:rFonts w:cstheme="minorHAnsi"/>
        </w:rPr>
        <w:t>Ponudnik mora ponuditi možnost izvedbe VPN omrežij.</w:t>
      </w:r>
    </w:p>
    <w:p w14:paraId="5F79AC04" w14:textId="77777777" w:rsidR="00E15591" w:rsidRPr="00455A61" w:rsidRDefault="00E15591" w:rsidP="00E15591">
      <w:pPr>
        <w:numPr>
          <w:ilvl w:val="0"/>
          <w:numId w:val="15"/>
        </w:numPr>
        <w:tabs>
          <w:tab w:val="left" w:pos="993"/>
        </w:tabs>
        <w:autoSpaceDE w:val="0"/>
        <w:autoSpaceDN w:val="0"/>
        <w:spacing w:after="0"/>
        <w:jc w:val="both"/>
        <w:rPr>
          <w:rFonts w:cstheme="minorHAnsi"/>
        </w:rPr>
      </w:pPr>
      <w:r w:rsidRPr="00455A61">
        <w:rPr>
          <w:rFonts w:cstheme="minorHAnsi"/>
        </w:rPr>
        <w:t>Ponudnik mora omogočati sposobnost omrežja za prenos triple play storitev.</w:t>
      </w:r>
    </w:p>
    <w:p w14:paraId="59C90CD0" w14:textId="77777777" w:rsidR="00E15591" w:rsidRPr="00455A61" w:rsidRDefault="00E15591" w:rsidP="00E15591">
      <w:pPr>
        <w:numPr>
          <w:ilvl w:val="0"/>
          <w:numId w:val="15"/>
        </w:numPr>
        <w:tabs>
          <w:tab w:val="left" w:pos="993"/>
        </w:tabs>
        <w:autoSpaceDE w:val="0"/>
        <w:autoSpaceDN w:val="0"/>
        <w:spacing w:after="0"/>
        <w:jc w:val="both"/>
        <w:rPr>
          <w:rFonts w:cstheme="minorHAnsi"/>
        </w:rPr>
      </w:pPr>
      <w:r w:rsidRPr="00455A61">
        <w:rPr>
          <w:rFonts w:cstheme="minorHAnsi"/>
        </w:rPr>
        <w:t>Ponudnik mora implementirati najmanj 3 prenosne prioritete na uporabnika.</w:t>
      </w:r>
    </w:p>
    <w:p w14:paraId="10FD6EF7" w14:textId="77777777" w:rsidR="00E15591" w:rsidRPr="00455A61" w:rsidRDefault="00E15591" w:rsidP="00E15591">
      <w:pPr>
        <w:numPr>
          <w:ilvl w:val="0"/>
          <w:numId w:val="15"/>
        </w:numPr>
        <w:tabs>
          <w:tab w:val="left" w:pos="993"/>
        </w:tabs>
        <w:autoSpaceDE w:val="0"/>
        <w:autoSpaceDN w:val="0"/>
        <w:spacing w:after="0"/>
        <w:jc w:val="both"/>
        <w:rPr>
          <w:rFonts w:cstheme="minorHAnsi"/>
        </w:rPr>
      </w:pPr>
      <w:r w:rsidRPr="00455A61">
        <w:rPr>
          <w:rFonts w:cstheme="minorHAnsi"/>
        </w:rPr>
        <w:t>Ponudnik mora zagotavljati odprtost omrežja (open access) več kot 4 operaterjem s poljubnim številom storitev (VLAN v VLAN).</w:t>
      </w:r>
    </w:p>
    <w:p w14:paraId="6596C6AE" w14:textId="77777777" w:rsidR="00E15591" w:rsidRPr="00455A61" w:rsidRDefault="00E15591" w:rsidP="00E15591">
      <w:pPr>
        <w:autoSpaceDE w:val="0"/>
        <w:autoSpaceDN w:val="0"/>
        <w:adjustRightInd w:val="0"/>
        <w:spacing w:after="0"/>
        <w:jc w:val="both"/>
        <w:rPr>
          <w:rFonts w:cstheme="minorHAnsi"/>
        </w:rPr>
      </w:pPr>
    </w:p>
    <w:p w14:paraId="6450EFF4" w14:textId="77777777" w:rsidR="00E15591" w:rsidRPr="00455A61" w:rsidRDefault="00E15591" w:rsidP="00E15591">
      <w:pPr>
        <w:autoSpaceDE w:val="0"/>
        <w:autoSpaceDN w:val="0"/>
        <w:adjustRightInd w:val="0"/>
        <w:spacing w:after="0"/>
        <w:jc w:val="both"/>
        <w:rPr>
          <w:rFonts w:cstheme="minorHAnsi"/>
        </w:rPr>
      </w:pPr>
      <w:r w:rsidRPr="00455A61">
        <w:rPr>
          <w:rFonts w:cstheme="minorHAnsi"/>
        </w:rPr>
        <w:t xml:space="preserve">Vrsta tehnologije, ki jo bo ponudnik predvidel v projektu, mora ustrezati tehnologiji iz Načrta razvoja širokopasovnega omrežja naslednje generacije. </w:t>
      </w:r>
    </w:p>
    <w:p w14:paraId="10124F51" w14:textId="77777777" w:rsidR="00E15591" w:rsidRPr="00455A61" w:rsidRDefault="00E15591" w:rsidP="00E15591">
      <w:pPr>
        <w:autoSpaceDE w:val="0"/>
        <w:autoSpaceDN w:val="0"/>
        <w:adjustRightInd w:val="0"/>
        <w:spacing w:after="0"/>
        <w:jc w:val="both"/>
        <w:rPr>
          <w:rFonts w:cstheme="minorHAnsi"/>
        </w:rPr>
      </w:pPr>
    </w:p>
    <w:p w14:paraId="29798A94" w14:textId="77777777" w:rsidR="00E15591" w:rsidRPr="00455A61" w:rsidRDefault="00E15591" w:rsidP="00E15591">
      <w:pPr>
        <w:autoSpaceDE w:val="0"/>
        <w:autoSpaceDN w:val="0"/>
        <w:adjustRightInd w:val="0"/>
        <w:spacing w:after="0"/>
        <w:jc w:val="both"/>
        <w:rPr>
          <w:rFonts w:cstheme="minorHAnsi"/>
          <w:b/>
          <w:bCs/>
        </w:rPr>
      </w:pPr>
      <w:r w:rsidRPr="00455A61">
        <w:rPr>
          <w:rFonts w:cstheme="minorHAnsi"/>
          <w:b/>
          <w:bCs/>
        </w:rPr>
        <w:t>BREZŽIČNO OMREŽJE:</w:t>
      </w:r>
    </w:p>
    <w:p w14:paraId="36C6136D" w14:textId="77777777" w:rsidR="00E15591" w:rsidRPr="00455A61" w:rsidRDefault="00E15591" w:rsidP="00E15591">
      <w:pPr>
        <w:autoSpaceDE w:val="0"/>
        <w:autoSpaceDN w:val="0"/>
        <w:adjustRightInd w:val="0"/>
        <w:spacing w:after="0"/>
        <w:jc w:val="both"/>
        <w:rPr>
          <w:rFonts w:cstheme="minorHAnsi"/>
        </w:rPr>
      </w:pPr>
      <w:r w:rsidRPr="00455A61">
        <w:rPr>
          <w:rFonts w:cstheme="minorHAnsi"/>
        </w:rPr>
        <w:t>V primeru načrtovanja in gradnje odprtih širokopasovnih omrežij z brezžično tehnologijo, je potrebno zagotoviti:</w:t>
      </w:r>
    </w:p>
    <w:p w14:paraId="67E41742" w14:textId="77777777" w:rsidR="00E15591" w:rsidRPr="00455A61" w:rsidRDefault="00E15591" w:rsidP="00E15591">
      <w:pPr>
        <w:numPr>
          <w:ilvl w:val="0"/>
          <w:numId w:val="10"/>
        </w:numPr>
        <w:autoSpaceDE w:val="0"/>
        <w:autoSpaceDN w:val="0"/>
        <w:adjustRightInd w:val="0"/>
        <w:spacing w:after="0"/>
        <w:jc w:val="both"/>
        <w:rPr>
          <w:rFonts w:cstheme="minorHAnsi"/>
        </w:rPr>
      </w:pPr>
      <w:r w:rsidRPr="00455A61">
        <w:rPr>
          <w:rFonts w:cstheme="minorHAnsi"/>
        </w:rPr>
        <w:t>Pokrivanje skupnih potreb po pasovni širini vseh zainteresiranih končnih uporabnikov na tem območju in zmožnost povečanja potrebne pasovne širine na dostopovnem delu na petkratnik trenutne skupne agregirane potrebe po pasovni širini vseh zainteresiranih uporabnikov na tem območju.</w:t>
      </w:r>
    </w:p>
    <w:p w14:paraId="345D36F0" w14:textId="77777777" w:rsidR="00E15591" w:rsidRPr="00455A61" w:rsidRDefault="00E15591" w:rsidP="00E15591">
      <w:pPr>
        <w:numPr>
          <w:ilvl w:val="0"/>
          <w:numId w:val="10"/>
        </w:numPr>
        <w:autoSpaceDE w:val="0"/>
        <w:autoSpaceDN w:val="0"/>
        <w:adjustRightInd w:val="0"/>
        <w:spacing w:after="0"/>
        <w:jc w:val="both"/>
        <w:rPr>
          <w:rFonts w:cstheme="minorHAnsi"/>
        </w:rPr>
      </w:pPr>
      <w:r w:rsidRPr="00455A61">
        <w:rPr>
          <w:rFonts w:cstheme="minorHAnsi"/>
        </w:rPr>
        <w:t>Trenutno zmogljivost ponujene rešitve računsko dokazati glede na trenutno razpoložljivo širino frekvenčnega spektra in na največjo predvideno oddaljenost končnega uporabnika od točke oddajnika (bazne postaje).</w:t>
      </w:r>
    </w:p>
    <w:p w14:paraId="7711679B" w14:textId="77777777" w:rsidR="00E15591" w:rsidRPr="00455A61" w:rsidRDefault="00E15591" w:rsidP="00E15591">
      <w:pPr>
        <w:numPr>
          <w:ilvl w:val="0"/>
          <w:numId w:val="10"/>
        </w:numPr>
        <w:autoSpaceDE w:val="0"/>
        <w:autoSpaceDN w:val="0"/>
        <w:adjustRightInd w:val="0"/>
        <w:spacing w:after="0"/>
        <w:jc w:val="both"/>
        <w:rPr>
          <w:rFonts w:cstheme="minorHAnsi"/>
        </w:rPr>
      </w:pPr>
      <w:r w:rsidRPr="00455A61">
        <w:rPr>
          <w:rFonts w:cstheme="minorHAnsi"/>
        </w:rPr>
        <w:t>Bodočo predvideno zmogljivost ponujene rešitve računsko dokazati glede na realno predvidljivo bodočo širino frekvenčnega spektra in na največjo predvideno oddaljenost končnega uporabnika od točke oddajnika (bazne postaje).</w:t>
      </w:r>
    </w:p>
    <w:p w14:paraId="71C09E04" w14:textId="77777777" w:rsidR="00E15591" w:rsidRPr="00455A61" w:rsidRDefault="00E15591" w:rsidP="00E15591">
      <w:pPr>
        <w:numPr>
          <w:ilvl w:val="0"/>
          <w:numId w:val="10"/>
        </w:numPr>
        <w:autoSpaceDE w:val="0"/>
        <w:autoSpaceDN w:val="0"/>
        <w:adjustRightInd w:val="0"/>
        <w:spacing w:after="0"/>
        <w:jc w:val="both"/>
        <w:rPr>
          <w:rFonts w:cstheme="minorHAnsi"/>
        </w:rPr>
      </w:pPr>
      <w:r w:rsidRPr="00455A61">
        <w:rPr>
          <w:rFonts w:cstheme="minorHAnsi"/>
        </w:rPr>
        <w:t>V primeru radijske povezave centralne točke s širokopasovnim hrbteničnim omrežjem mora radijska povezava točka-točka zagotavljati vsaj pasovno širino, ki je produkt števila končnih uporabnikov, ki se jih preko te povezave pokriva, in zmogljivosti, ki se jih s projektom zagotavlja vsakemu od teh uporabnikov; in mora biti nadgradljiva.</w:t>
      </w:r>
    </w:p>
    <w:p w14:paraId="057AF146" w14:textId="77777777" w:rsidR="00E15591" w:rsidRPr="00455A61" w:rsidRDefault="00E15591" w:rsidP="00E15591">
      <w:pPr>
        <w:numPr>
          <w:ilvl w:val="0"/>
          <w:numId w:val="10"/>
        </w:numPr>
        <w:autoSpaceDE w:val="0"/>
        <w:autoSpaceDN w:val="0"/>
        <w:adjustRightInd w:val="0"/>
        <w:spacing w:after="0"/>
        <w:jc w:val="both"/>
        <w:rPr>
          <w:rFonts w:cstheme="minorHAnsi"/>
        </w:rPr>
      </w:pPr>
      <w:r w:rsidRPr="00455A61">
        <w:rPr>
          <w:rFonts w:cstheme="minorHAnsi"/>
        </w:rPr>
        <w:t>V primeru gradnje brezžičnih odprtih širokopasovnih omrežij je potrebno predvideti lokacije baznih postaj (infrastruktura, napajanje, umeščanje v okolje ipd.) ter način povezovanja le-teh s hrbteničnim omrežjem. Potrebno je zagotoviti terminalno, prenosno in podatkovno opremo.</w:t>
      </w:r>
    </w:p>
    <w:p w14:paraId="5886BA9B" w14:textId="77777777" w:rsidR="00E15591" w:rsidRPr="00455A61" w:rsidRDefault="00E15591" w:rsidP="00E15591">
      <w:pPr>
        <w:numPr>
          <w:ilvl w:val="0"/>
          <w:numId w:val="10"/>
        </w:numPr>
        <w:autoSpaceDE w:val="0"/>
        <w:autoSpaceDN w:val="0"/>
        <w:adjustRightInd w:val="0"/>
        <w:spacing w:after="0"/>
        <w:jc w:val="both"/>
        <w:rPr>
          <w:rFonts w:cstheme="minorHAnsi"/>
        </w:rPr>
      </w:pPr>
      <w:r w:rsidRPr="00455A61">
        <w:rPr>
          <w:rFonts w:cstheme="minorHAnsi"/>
        </w:rPr>
        <w:lastRenderedPageBreak/>
        <w:t>Tudi brezžično omrežje mora omogočati souporabo omrežja različnim operaterjem pod enakimi pogoji.</w:t>
      </w:r>
    </w:p>
    <w:p w14:paraId="43B1C4A5" w14:textId="77777777" w:rsidR="00E15591" w:rsidRPr="00455A61" w:rsidRDefault="00E15591" w:rsidP="00E15591">
      <w:pPr>
        <w:autoSpaceDE w:val="0"/>
        <w:autoSpaceDN w:val="0"/>
        <w:adjustRightInd w:val="0"/>
        <w:spacing w:after="0"/>
        <w:jc w:val="both"/>
        <w:rPr>
          <w:rFonts w:cstheme="minorHAnsi"/>
          <w:b/>
          <w:bCs/>
        </w:rPr>
      </w:pPr>
    </w:p>
    <w:p w14:paraId="15D1BCD8" w14:textId="77777777" w:rsidR="00E15591" w:rsidRPr="00455A61" w:rsidRDefault="00E15591" w:rsidP="00E15591">
      <w:pPr>
        <w:autoSpaceDE w:val="0"/>
        <w:autoSpaceDN w:val="0"/>
        <w:adjustRightInd w:val="0"/>
        <w:spacing w:after="0"/>
        <w:jc w:val="both"/>
        <w:rPr>
          <w:rFonts w:cstheme="minorHAnsi"/>
          <w:b/>
          <w:bCs/>
        </w:rPr>
      </w:pPr>
      <w:r w:rsidRPr="00455A61">
        <w:rPr>
          <w:rFonts w:cstheme="minorHAnsi"/>
          <w:b/>
          <w:bCs/>
        </w:rPr>
        <w:t>OMREŽJE Z BAKRENIMI VODI:</w:t>
      </w:r>
    </w:p>
    <w:p w14:paraId="2A466836" w14:textId="77777777" w:rsidR="00E15591" w:rsidRPr="00455A61" w:rsidRDefault="00E15591" w:rsidP="00E15591">
      <w:pPr>
        <w:numPr>
          <w:ilvl w:val="0"/>
          <w:numId w:val="11"/>
        </w:numPr>
        <w:autoSpaceDE w:val="0"/>
        <w:autoSpaceDN w:val="0"/>
        <w:adjustRightInd w:val="0"/>
        <w:spacing w:after="0"/>
        <w:jc w:val="both"/>
        <w:rPr>
          <w:rFonts w:cstheme="minorHAnsi"/>
        </w:rPr>
      </w:pPr>
      <w:r w:rsidRPr="00455A61">
        <w:rPr>
          <w:rFonts w:cstheme="minorHAnsi"/>
        </w:rPr>
        <w:t>Odprto širokopasovno omrežje je lahko izvedeno z vsemi vrstami bakrenih ali drugih kovinskih vodov, kar se praviloma uporablja pri uporabi že položenih bakrenih vodov.</w:t>
      </w:r>
    </w:p>
    <w:p w14:paraId="6A18ACDE" w14:textId="77777777" w:rsidR="00E15591" w:rsidRPr="00455A61" w:rsidRDefault="00E15591" w:rsidP="00E15591">
      <w:pPr>
        <w:numPr>
          <w:ilvl w:val="0"/>
          <w:numId w:val="11"/>
        </w:numPr>
        <w:autoSpaceDE w:val="0"/>
        <w:autoSpaceDN w:val="0"/>
        <w:adjustRightInd w:val="0"/>
        <w:spacing w:after="0"/>
        <w:jc w:val="both"/>
        <w:rPr>
          <w:rFonts w:cstheme="minorHAnsi"/>
        </w:rPr>
      </w:pPr>
      <w:r w:rsidRPr="00455A61">
        <w:rPr>
          <w:rFonts w:cstheme="minorHAnsi"/>
        </w:rPr>
        <w:t>Trenutno zmogljivost ponujene rešitve računsko dokazati glede na največjo predvideno oddaljenost končnega uporabnika od točke oddajnika (funkcijske lokacije).</w:t>
      </w:r>
    </w:p>
    <w:p w14:paraId="4FACA4E7" w14:textId="77777777" w:rsidR="00E15591" w:rsidRPr="00455A61" w:rsidRDefault="00E15591" w:rsidP="00E15591">
      <w:pPr>
        <w:numPr>
          <w:ilvl w:val="0"/>
          <w:numId w:val="11"/>
        </w:numPr>
        <w:autoSpaceDE w:val="0"/>
        <w:autoSpaceDN w:val="0"/>
        <w:adjustRightInd w:val="0"/>
        <w:spacing w:after="0"/>
        <w:jc w:val="both"/>
        <w:rPr>
          <w:rFonts w:cstheme="minorHAnsi"/>
        </w:rPr>
      </w:pPr>
      <w:r w:rsidRPr="00455A61">
        <w:rPr>
          <w:rFonts w:cstheme="minorHAnsi"/>
        </w:rPr>
        <w:t>Bodočo predvideno zmogljivost ponujene rešitve računsko dokazati glede na največjo predvideno oddaljenost končnega uporabnika od točke oddajnika (funkcijske lokacije).</w:t>
      </w:r>
    </w:p>
    <w:p w14:paraId="2D3F0D1B" w14:textId="77777777" w:rsidR="00E15591" w:rsidRPr="00455A61" w:rsidRDefault="00E15591" w:rsidP="00E15591">
      <w:pPr>
        <w:numPr>
          <w:ilvl w:val="0"/>
          <w:numId w:val="11"/>
        </w:numPr>
        <w:autoSpaceDE w:val="0"/>
        <w:autoSpaceDN w:val="0"/>
        <w:adjustRightInd w:val="0"/>
        <w:spacing w:after="0"/>
        <w:jc w:val="both"/>
        <w:rPr>
          <w:rFonts w:cstheme="minorHAnsi"/>
        </w:rPr>
      </w:pPr>
      <w:r w:rsidRPr="00455A61">
        <w:rPr>
          <w:rFonts w:cstheme="minorHAnsi"/>
        </w:rPr>
        <w:t>V primeru načrtovanja in gradnje odprtih širokopasovnih omrežij z bakrenimi vodi je potrebno na dostopovnem delu zagotoviti pokrivanje trenutnih skupnih potreb po pasovni širini vseh zainteresiranih končnih uporabnikov na tem območju in zmožnost povečanja potrebne pasovne širine na trikratnik skupne agregirane potrebe po pasovni širini vseh zainteresiranih uporabnikov na tem območju.</w:t>
      </w:r>
    </w:p>
    <w:p w14:paraId="66E6A0D2" w14:textId="77777777" w:rsidR="00E15591" w:rsidRPr="00455A61" w:rsidRDefault="00E15591" w:rsidP="00E15591">
      <w:pPr>
        <w:autoSpaceDE w:val="0"/>
        <w:autoSpaceDN w:val="0"/>
        <w:adjustRightInd w:val="0"/>
        <w:spacing w:after="0"/>
        <w:jc w:val="both"/>
        <w:rPr>
          <w:rFonts w:cstheme="minorHAnsi"/>
        </w:rPr>
      </w:pPr>
    </w:p>
    <w:p w14:paraId="38B4743A" w14:textId="77777777" w:rsidR="00E15591" w:rsidRPr="00455A61" w:rsidRDefault="00E15591" w:rsidP="00E15591">
      <w:pPr>
        <w:autoSpaceDE w:val="0"/>
        <w:autoSpaceDN w:val="0"/>
        <w:adjustRightInd w:val="0"/>
        <w:spacing w:after="0"/>
        <w:jc w:val="both"/>
        <w:rPr>
          <w:rFonts w:cstheme="minorHAnsi"/>
        </w:rPr>
      </w:pPr>
      <w:r w:rsidRPr="00455A61">
        <w:rPr>
          <w:rFonts w:cstheme="minorHAnsi"/>
          <w:b/>
          <w:bCs/>
        </w:rPr>
        <w:t>OPTIČNO OMREŽJE:</w:t>
      </w:r>
    </w:p>
    <w:p w14:paraId="7DDBAA09" w14:textId="77777777" w:rsidR="00E15591" w:rsidRPr="00455A61" w:rsidRDefault="00E15591" w:rsidP="00E15591">
      <w:pPr>
        <w:numPr>
          <w:ilvl w:val="0"/>
          <w:numId w:val="12"/>
        </w:numPr>
        <w:autoSpaceDE w:val="0"/>
        <w:autoSpaceDN w:val="0"/>
        <w:adjustRightInd w:val="0"/>
        <w:spacing w:after="0"/>
        <w:jc w:val="both"/>
        <w:rPr>
          <w:rFonts w:cstheme="minorHAnsi"/>
        </w:rPr>
      </w:pPr>
      <w:r w:rsidRPr="00455A61">
        <w:rPr>
          <w:rFonts w:cstheme="minorHAnsi"/>
        </w:rPr>
        <w:t>V primeru optične povezave končnih uporabnikov s centralno točko morajo do objektov voditi kabli z naslednjim številom optičnih vlaken:</w:t>
      </w:r>
    </w:p>
    <w:p w14:paraId="6F171AB8" w14:textId="77777777" w:rsidR="00E15591" w:rsidRPr="00455A61" w:rsidRDefault="00E15591" w:rsidP="00E15591">
      <w:pPr>
        <w:numPr>
          <w:ilvl w:val="1"/>
          <w:numId w:val="23"/>
        </w:numPr>
        <w:autoSpaceDE w:val="0"/>
        <w:autoSpaceDN w:val="0"/>
        <w:adjustRightInd w:val="0"/>
        <w:spacing w:after="0"/>
        <w:jc w:val="both"/>
        <w:rPr>
          <w:rFonts w:cstheme="minorHAnsi"/>
        </w:rPr>
      </w:pPr>
      <w:r w:rsidRPr="00455A61">
        <w:rPr>
          <w:rFonts w:cstheme="minorHAnsi"/>
        </w:rPr>
        <w:t>Do objektov samo z gospodinjstvi: vsaj 1 par optičnih vlaken na gospodinjstvo.</w:t>
      </w:r>
    </w:p>
    <w:p w14:paraId="646903FF" w14:textId="77777777" w:rsidR="00E15591" w:rsidRPr="00455A61" w:rsidRDefault="00E15591" w:rsidP="00E15591">
      <w:pPr>
        <w:numPr>
          <w:ilvl w:val="1"/>
          <w:numId w:val="23"/>
        </w:numPr>
        <w:autoSpaceDE w:val="0"/>
        <w:autoSpaceDN w:val="0"/>
        <w:adjustRightInd w:val="0"/>
        <w:spacing w:after="0"/>
        <w:jc w:val="both"/>
        <w:rPr>
          <w:rFonts w:cstheme="minorHAnsi"/>
        </w:rPr>
      </w:pPr>
      <w:r w:rsidRPr="00455A61">
        <w:rPr>
          <w:rFonts w:cstheme="minorHAnsi"/>
        </w:rPr>
        <w:t>Do objektov s podjetji ali ustanovami: vsaj 2 para optičnih vlaken na podjetje ali ustanovo.</w:t>
      </w:r>
    </w:p>
    <w:p w14:paraId="2BCB30EB" w14:textId="77777777" w:rsidR="00E15591" w:rsidRPr="00455A61" w:rsidRDefault="00E15591" w:rsidP="00E15591">
      <w:pPr>
        <w:numPr>
          <w:ilvl w:val="0"/>
          <w:numId w:val="12"/>
        </w:numPr>
        <w:autoSpaceDE w:val="0"/>
        <w:autoSpaceDN w:val="0"/>
        <w:adjustRightInd w:val="0"/>
        <w:spacing w:after="0"/>
        <w:jc w:val="both"/>
        <w:rPr>
          <w:rFonts w:cstheme="minorHAnsi"/>
        </w:rPr>
      </w:pPr>
      <w:r w:rsidRPr="00455A61">
        <w:rPr>
          <w:rFonts w:cstheme="minorHAnsi"/>
        </w:rPr>
        <w:t>V primeru optične povezave centralne točke s širokopasovnim hrbteničnim omrežjem mora biti ta izvedena s kablom, ki vsebuje vsaj 48 vlaken (velja za primere, ko centralna točka ni hkrati tudi dostopovna točka za širokopasovno dostopovno omrežje).</w:t>
      </w:r>
    </w:p>
    <w:p w14:paraId="2D2074B3" w14:textId="77777777" w:rsidR="00E15591" w:rsidRPr="00455A61" w:rsidRDefault="00E15591" w:rsidP="00E15591">
      <w:pPr>
        <w:numPr>
          <w:ilvl w:val="0"/>
          <w:numId w:val="12"/>
        </w:numPr>
        <w:autoSpaceDE w:val="0"/>
        <w:autoSpaceDN w:val="0"/>
        <w:adjustRightInd w:val="0"/>
        <w:spacing w:after="0"/>
        <w:jc w:val="both"/>
        <w:rPr>
          <w:rFonts w:cstheme="minorHAnsi"/>
        </w:rPr>
      </w:pPr>
      <w:r w:rsidRPr="00455A61">
        <w:rPr>
          <w:rFonts w:cstheme="minorHAnsi"/>
        </w:rPr>
        <w:t>Pri izdelavi optične trase naj bodo uporabljeni kabli z naslednjimi lastnostmi:</w:t>
      </w:r>
    </w:p>
    <w:p w14:paraId="5129BBE3" w14:textId="77777777" w:rsidR="00E15591" w:rsidRPr="00455A61" w:rsidRDefault="00E15591" w:rsidP="00E15591">
      <w:pPr>
        <w:numPr>
          <w:ilvl w:val="1"/>
          <w:numId w:val="17"/>
        </w:numPr>
        <w:autoSpaceDE w:val="0"/>
        <w:autoSpaceDN w:val="0"/>
        <w:adjustRightInd w:val="0"/>
        <w:spacing w:after="0"/>
        <w:jc w:val="both"/>
        <w:rPr>
          <w:rFonts w:cstheme="minorHAnsi"/>
        </w:rPr>
      </w:pPr>
      <w:r w:rsidRPr="00455A61">
        <w:rPr>
          <w:rFonts w:cstheme="minorHAnsi"/>
        </w:rPr>
        <w:t>Vlakna naj bodo montirana ohlapno v cevkah kabla.</w:t>
      </w:r>
    </w:p>
    <w:p w14:paraId="4919CA88" w14:textId="77777777" w:rsidR="00E15591" w:rsidRPr="00455A61" w:rsidRDefault="00E15591" w:rsidP="00E15591">
      <w:pPr>
        <w:numPr>
          <w:ilvl w:val="1"/>
          <w:numId w:val="17"/>
        </w:numPr>
        <w:autoSpaceDE w:val="0"/>
        <w:autoSpaceDN w:val="0"/>
        <w:adjustRightInd w:val="0"/>
        <w:spacing w:after="0"/>
        <w:jc w:val="both"/>
        <w:rPr>
          <w:rFonts w:cstheme="minorHAnsi"/>
        </w:rPr>
      </w:pPr>
      <w:r w:rsidRPr="00455A61">
        <w:rPr>
          <w:rFonts w:cstheme="minorHAnsi"/>
        </w:rPr>
        <w:t>Kabel mora biti električno neprevoden.</w:t>
      </w:r>
    </w:p>
    <w:p w14:paraId="7D7B9FCA" w14:textId="77777777" w:rsidR="00E15591" w:rsidRPr="00455A61" w:rsidRDefault="00E15591" w:rsidP="00E15591">
      <w:pPr>
        <w:numPr>
          <w:ilvl w:val="1"/>
          <w:numId w:val="17"/>
        </w:numPr>
        <w:autoSpaceDE w:val="0"/>
        <w:autoSpaceDN w:val="0"/>
        <w:adjustRightInd w:val="0"/>
        <w:spacing w:after="0"/>
        <w:jc w:val="both"/>
        <w:rPr>
          <w:rFonts w:cstheme="minorHAnsi"/>
        </w:rPr>
      </w:pPr>
      <w:r w:rsidRPr="00455A61">
        <w:rPr>
          <w:rFonts w:cstheme="minorHAnsi"/>
        </w:rPr>
        <w:t>Konstrukcija kabla mora zagotoviti zadostno zaščito pred vdorom vode v kabel (glede na zahteve terena).</w:t>
      </w:r>
    </w:p>
    <w:p w14:paraId="0AAE072A" w14:textId="77777777" w:rsidR="00E15591" w:rsidRPr="00455A61" w:rsidRDefault="00E15591" w:rsidP="00E15591">
      <w:pPr>
        <w:numPr>
          <w:ilvl w:val="1"/>
          <w:numId w:val="17"/>
        </w:numPr>
        <w:autoSpaceDE w:val="0"/>
        <w:autoSpaceDN w:val="0"/>
        <w:adjustRightInd w:val="0"/>
        <w:spacing w:after="0"/>
        <w:jc w:val="both"/>
        <w:rPr>
          <w:rFonts w:cstheme="minorHAnsi"/>
        </w:rPr>
      </w:pPr>
      <w:r w:rsidRPr="00455A61">
        <w:rPr>
          <w:rFonts w:cstheme="minorHAnsi"/>
        </w:rPr>
        <w:t>Konstrukcija kabla mora zagotoviti zadostno zaščito pred glodavci.</w:t>
      </w:r>
    </w:p>
    <w:p w14:paraId="5155969F" w14:textId="77777777" w:rsidR="00E15591" w:rsidRPr="00455A61" w:rsidRDefault="00E15591" w:rsidP="00E15591">
      <w:pPr>
        <w:numPr>
          <w:ilvl w:val="1"/>
          <w:numId w:val="17"/>
        </w:numPr>
        <w:autoSpaceDE w:val="0"/>
        <w:autoSpaceDN w:val="0"/>
        <w:adjustRightInd w:val="0"/>
        <w:spacing w:after="0"/>
        <w:jc w:val="both"/>
        <w:rPr>
          <w:rFonts w:cstheme="minorHAnsi"/>
        </w:rPr>
      </w:pPr>
      <w:r w:rsidRPr="00455A61">
        <w:rPr>
          <w:rFonts w:cstheme="minorHAnsi"/>
        </w:rPr>
        <w:t>Konstrukcija in materiali kabla (plašč in nosilni deli) morajo zagotoviti stabilnost kabla pri vlečenju in/ali vpihavanju (glede na način izvedbe kabliranja) ter odpornost kabla proti pretrganju zaščite pri točkovni obremenitvi (oster rob cevi ali kanala). Kabel mora biti primerno odporen na udarce.</w:t>
      </w:r>
    </w:p>
    <w:p w14:paraId="5B802CB9" w14:textId="77777777" w:rsidR="00E15591" w:rsidRPr="00455A61" w:rsidRDefault="00E15591" w:rsidP="00E15591">
      <w:pPr>
        <w:numPr>
          <w:ilvl w:val="1"/>
          <w:numId w:val="17"/>
        </w:numPr>
        <w:autoSpaceDE w:val="0"/>
        <w:autoSpaceDN w:val="0"/>
        <w:adjustRightInd w:val="0"/>
        <w:spacing w:after="0"/>
        <w:jc w:val="both"/>
        <w:rPr>
          <w:rFonts w:cstheme="minorHAnsi"/>
        </w:rPr>
      </w:pPr>
      <w:r w:rsidRPr="00455A61">
        <w:rPr>
          <w:rFonts w:cstheme="minorHAnsi"/>
        </w:rPr>
        <w:t>Po zaključku del mora biti v vseh ceveh vložena predvleka oz. vrvica, ki omogoča preprosto vložitev predvleke za uvlek dodatnih kablov, razen v primeru praznih cevi, ki so namenjene za vpihovanje optičnih kablov.</w:t>
      </w:r>
    </w:p>
    <w:p w14:paraId="5F40A2AD" w14:textId="77777777" w:rsidR="00E15591" w:rsidRPr="00455A61" w:rsidRDefault="00E15591" w:rsidP="00E15591">
      <w:pPr>
        <w:numPr>
          <w:ilvl w:val="0"/>
          <w:numId w:val="12"/>
        </w:numPr>
        <w:autoSpaceDE w:val="0"/>
        <w:autoSpaceDN w:val="0"/>
        <w:adjustRightInd w:val="0"/>
        <w:spacing w:after="0"/>
        <w:jc w:val="both"/>
        <w:rPr>
          <w:rFonts w:cstheme="minorHAnsi"/>
        </w:rPr>
      </w:pPr>
      <w:r w:rsidRPr="00455A61">
        <w:rPr>
          <w:rFonts w:cstheme="minorHAnsi"/>
        </w:rPr>
        <w:t>Pri polaganju optičnih kablov je potrebno upoštevati naslednje zahteve:</w:t>
      </w:r>
    </w:p>
    <w:p w14:paraId="4DADAF26" w14:textId="77777777" w:rsidR="00E15591" w:rsidRPr="00455A61" w:rsidRDefault="00E15591" w:rsidP="00E15591">
      <w:pPr>
        <w:numPr>
          <w:ilvl w:val="1"/>
          <w:numId w:val="16"/>
        </w:numPr>
        <w:autoSpaceDE w:val="0"/>
        <w:autoSpaceDN w:val="0"/>
        <w:adjustRightInd w:val="0"/>
        <w:spacing w:after="0"/>
        <w:jc w:val="both"/>
        <w:rPr>
          <w:rFonts w:cstheme="minorHAnsi"/>
        </w:rPr>
      </w:pPr>
      <w:r w:rsidRPr="00455A61">
        <w:rPr>
          <w:rFonts w:cstheme="minorHAnsi"/>
        </w:rPr>
        <w:t>Izvajalec mora upoštevati navodila proizvajalca kabla glede načina polaganja in maksimalnih dovoljenih obremenitev pri polaganju ter po končanju (zvijanje kabla, obremenitve).</w:t>
      </w:r>
    </w:p>
    <w:p w14:paraId="1B2518A7" w14:textId="77777777" w:rsidR="00E15591" w:rsidRPr="00455A61" w:rsidRDefault="00E15591" w:rsidP="00E15591">
      <w:pPr>
        <w:numPr>
          <w:ilvl w:val="1"/>
          <w:numId w:val="16"/>
        </w:numPr>
        <w:autoSpaceDE w:val="0"/>
        <w:autoSpaceDN w:val="0"/>
        <w:adjustRightInd w:val="0"/>
        <w:spacing w:after="0"/>
        <w:jc w:val="both"/>
        <w:rPr>
          <w:rFonts w:cstheme="minorHAnsi"/>
        </w:rPr>
      </w:pPr>
      <w:r w:rsidRPr="00455A61">
        <w:rPr>
          <w:rFonts w:cstheme="minorHAnsi"/>
        </w:rPr>
        <w:t>Enostavno lociranje in odprava poškodb ter popravilo brez vstavljanja dodatnih delov kabla mora biti zagotovljeno z uporabo zadostnega števila zank prostega kabla v jaških na vseh kabelskih trasah.</w:t>
      </w:r>
    </w:p>
    <w:p w14:paraId="792F7BF5" w14:textId="77777777" w:rsidR="00E15591" w:rsidRPr="00455A61" w:rsidRDefault="00E15591" w:rsidP="00E15591">
      <w:pPr>
        <w:numPr>
          <w:ilvl w:val="1"/>
          <w:numId w:val="16"/>
        </w:numPr>
        <w:autoSpaceDE w:val="0"/>
        <w:autoSpaceDN w:val="0"/>
        <w:adjustRightInd w:val="0"/>
        <w:spacing w:after="0"/>
        <w:jc w:val="both"/>
        <w:rPr>
          <w:rFonts w:cstheme="minorHAnsi"/>
        </w:rPr>
      </w:pPr>
      <w:r w:rsidRPr="00455A61">
        <w:rPr>
          <w:rFonts w:cstheme="minorHAnsi"/>
        </w:rPr>
        <w:lastRenderedPageBreak/>
        <w:t>Kabel mora biti v vsakem jašku označen z vodoodporno napisno ploščico z oznako trase, tipom kabla, najbližjo začetno in zaključno točko kabla ter lastnikom kabla.</w:t>
      </w:r>
    </w:p>
    <w:p w14:paraId="2DB3562C" w14:textId="77777777" w:rsidR="00E15591" w:rsidRPr="00455A61" w:rsidRDefault="00E15591" w:rsidP="00E15591">
      <w:pPr>
        <w:numPr>
          <w:ilvl w:val="0"/>
          <w:numId w:val="12"/>
        </w:numPr>
        <w:autoSpaceDE w:val="0"/>
        <w:autoSpaceDN w:val="0"/>
        <w:adjustRightInd w:val="0"/>
        <w:spacing w:after="0"/>
        <w:jc w:val="both"/>
        <w:rPr>
          <w:rFonts w:cstheme="minorHAnsi"/>
        </w:rPr>
      </w:pPr>
      <w:r w:rsidRPr="00455A61">
        <w:rPr>
          <w:rFonts w:cstheme="minorHAnsi"/>
        </w:rPr>
        <w:t>Na optičnih trasah bodo ponudniki izvedli povezave z enorodovnimi vlakni (single-mode fiber). Vlakna morajo ustrezati specifikacijam standarda ITU-T G.652D (no-water-peak), ITU-T G.657A in standardom IEC 60793 in EN 188000. Na optičnih trasah, kjer se polagajo novi kabli, mora biti uporabljen enak tip optičnih vlaken istega proizvajalca.</w:t>
      </w:r>
    </w:p>
    <w:p w14:paraId="53FDACAD" w14:textId="77777777" w:rsidR="00E15591" w:rsidRPr="00455A61" w:rsidRDefault="00E15591" w:rsidP="00E15591">
      <w:pPr>
        <w:numPr>
          <w:ilvl w:val="0"/>
          <w:numId w:val="12"/>
        </w:numPr>
        <w:autoSpaceDE w:val="0"/>
        <w:autoSpaceDN w:val="0"/>
        <w:adjustRightInd w:val="0"/>
        <w:spacing w:after="0"/>
        <w:jc w:val="both"/>
        <w:rPr>
          <w:rFonts w:cstheme="minorHAnsi"/>
        </w:rPr>
      </w:pPr>
      <w:r w:rsidRPr="00455A61">
        <w:rPr>
          <w:rFonts w:cstheme="minorHAnsi"/>
        </w:rPr>
        <w:t>Optična vlakna morajo zagotavljati naslednje lastnosti:</w:t>
      </w:r>
    </w:p>
    <w:p w14:paraId="45D648C1" w14:textId="77777777" w:rsidR="00E15591" w:rsidRPr="00455A61" w:rsidRDefault="00E15591" w:rsidP="00E15591">
      <w:pPr>
        <w:numPr>
          <w:ilvl w:val="1"/>
          <w:numId w:val="18"/>
        </w:numPr>
        <w:autoSpaceDE w:val="0"/>
        <w:autoSpaceDN w:val="0"/>
        <w:adjustRightInd w:val="0"/>
        <w:spacing w:after="0"/>
        <w:jc w:val="both"/>
        <w:rPr>
          <w:rFonts w:cstheme="minorHAnsi"/>
        </w:rPr>
      </w:pPr>
      <w:r w:rsidRPr="00455A61">
        <w:rPr>
          <w:rFonts w:cstheme="minorHAnsi"/>
        </w:rPr>
        <w:t>Največje specifično optično slabljenje (1310nm/1550nm) &lt;0.40/&lt;0.25 db/km.</w:t>
      </w:r>
    </w:p>
    <w:p w14:paraId="48B20122" w14:textId="77777777" w:rsidR="00E15591" w:rsidRPr="00455A61" w:rsidRDefault="00E15591" w:rsidP="00E15591">
      <w:pPr>
        <w:numPr>
          <w:ilvl w:val="1"/>
          <w:numId w:val="18"/>
        </w:numPr>
        <w:autoSpaceDE w:val="0"/>
        <w:autoSpaceDN w:val="0"/>
        <w:adjustRightInd w:val="0"/>
        <w:spacing w:after="0"/>
        <w:jc w:val="both"/>
        <w:rPr>
          <w:rFonts w:cstheme="minorHAnsi"/>
        </w:rPr>
      </w:pPr>
      <w:r w:rsidRPr="00455A61">
        <w:rPr>
          <w:rFonts w:cstheme="minorHAnsi"/>
        </w:rPr>
        <w:t>Tipično specifično optično slabljenje (1310nm/1550nm): &lt;0.36/&lt;0.22 db/km.</w:t>
      </w:r>
    </w:p>
    <w:p w14:paraId="6FE25A34" w14:textId="77777777" w:rsidR="00E15591" w:rsidRPr="00455A61" w:rsidRDefault="00E15591" w:rsidP="00E15591">
      <w:pPr>
        <w:numPr>
          <w:ilvl w:val="1"/>
          <w:numId w:val="18"/>
        </w:numPr>
        <w:autoSpaceDE w:val="0"/>
        <w:autoSpaceDN w:val="0"/>
        <w:adjustRightInd w:val="0"/>
        <w:spacing w:after="0"/>
        <w:jc w:val="both"/>
        <w:rPr>
          <w:rFonts w:cstheme="minorHAnsi"/>
        </w:rPr>
      </w:pPr>
      <w:r w:rsidRPr="00455A61">
        <w:rPr>
          <w:rFonts w:cstheme="minorHAnsi"/>
        </w:rPr>
        <w:t>Barvna disperzija (1310nm/1550nm): &lt;3.5/&lt;18 ps/nm.km.</w:t>
      </w:r>
    </w:p>
    <w:p w14:paraId="59AB6976" w14:textId="77777777" w:rsidR="00E15591" w:rsidRPr="00455A61" w:rsidRDefault="00E15591" w:rsidP="00E15591">
      <w:pPr>
        <w:numPr>
          <w:ilvl w:val="1"/>
          <w:numId w:val="18"/>
        </w:numPr>
        <w:autoSpaceDE w:val="0"/>
        <w:autoSpaceDN w:val="0"/>
        <w:adjustRightInd w:val="0"/>
        <w:spacing w:after="0"/>
        <w:jc w:val="both"/>
        <w:rPr>
          <w:rFonts w:cstheme="minorHAnsi"/>
        </w:rPr>
      </w:pPr>
      <w:r w:rsidRPr="00455A61">
        <w:rPr>
          <w:rFonts w:cstheme="minorHAnsi"/>
        </w:rPr>
        <w:t>Polarizacijska rodovna disperzija (PMD Link Design Value, po IEC 60794-3:2001) &lt; 0.2 ps/km1/2.</w:t>
      </w:r>
    </w:p>
    <w:p w14:paraId="1FF9B55A" w14:textId="77777777" w:rsidR="00E15591" w:rsidRPr="00455A61" w:rsidRDefault="00E15591" w:rsidP="00E15591">
      <w:pPr>
        <w:numPr>
          <w:ilvl w:val="1"/>
          <w:numId w:val="18"/>
        </w:numPr>
        <w:autoSpaceDE w:val="0"/>
        <w:autoSpaceDN w:val="0"/>
        <w:adjustRightInd w:val="0"/>
        <w:spacing w:after="0"/>
        <w:jc w:val="both"/>
        <w:rPr>
          <w:rFonts w:cstheme="minorHAnsi"/>
        </w:rPr>
      </w:pPr>
      <w:r w:rsidRPr="00455A61">
        <w:rPr>
          <w:rFonts w:cstheme="minorHAnsi"/>
        </w:rPr>
        <w:t>Uporabijo se lahko tudi optična vlakna višjih kakovosti, kar mora ponudnik obrazložiti z ustrezno dokumentacijo.</w:t>
      </w:r>
    </w:p>
    <w:p w14:paraId="49AEFD3C" w14:textId="77777777" w:rsidR="00E15591" w:rsidRPr="00455A61" w:rsidRDefault="00E15591" w:rsidP="00E15591">
      <w:pPr>
        <w:numPr>
          <w:ilvl w:val="0"/>
          <w:numId w:val="12"/>
        </w:numPr>
        <w:autoSpaceDE w:val="0"/>
        <w:autoSpaceDN w:val="0"/>
        <w:adjustRightInd w:val="0"/>
        <w:spacing w:after="0"/>
        <w:jc w:val="both"/>
        <w:rPr>
          <w:rFonts w:cstheme="minorHAnsi"/>
        </w:rPr>
      </w:pPr>
      <w:r w:rsidRPr="00455A61">
        <w:rPr>
          <w:rFonts w:cstheme="minorHAnsi"/>
        </w:rPr>
        <w:t>Optična vlakna, ki se uporabijo za posamezne končne uporabnike, naj bodo na vsaki končni točki in v centralni točki zaključena v optičnem delilniku. Presežna vlakna naj bodo zaščitena v kasetah. Vlakna za končne uporabnike bodo na lokaciji končnega uporabnika zaključena v komunikacijskih omarah/napravah. Zahtevane so naslednje lastnosti zaključkov vlaken:</w:t>
      </w:r>
    </w:p>
    <w:p w14:paraId="5935C1D5" w14:textId="77777777" w:rsidR="00E15591" w:rsidRPr="00455A61" w:rsidRDefault="00E15591" w:rsidP="00E15591">
      <w:pPr>
        <w:numPr>
          <w:ilvl w:val="1"/>
          <w:numId w:val="19"/>
        </w:numPr>
        <w:autoSpaceDE w:val="0"/>
        <w:autoSpaceDN w:val="0"/>
        <w:adjustRightInd w:val="0"/>
        <w:spacing w:after="0"/>
        <w:jc w:val="both"/>
        <w:rPr>
          <w:rFonts w:cstheme="minorHAnsi"/>
        </w:rPr>
      </w:pPr>
      <w:r w:rsidRPr="00455A61">
        <w:rPr>
          <w:rFonts w:cstheme="minorHAnsi"/>
        </w:rPr>
        <w:t>Kabli morajo biti zaključeni z varjenjem zaključnih kablov (pigtail) na optična vlakna.</w:t>
      </w:r>
    </w:p>
    <w:p w14:paraId="7E59FCD0" w14:textId="77777777" w:rsidR="00E15591" w:rsidRPr="00455A61" w:rsidRDefault="00E15591" w:rsidP="00E15591">
      <w:pPr>
        <w:numPr>
          <w:ilvl w:val="1"/>
          <w:numId w:val="19"/>
        </w:numPr>
        <w:autoSpaceDE w:val="0"/>
        <w:autoSpaceDN w:val="0"/>
        <w:adjustRightInd w:val="0"/>
        <w:spacing w:after="0"/>
        <w:jc w:val="both"/>
        <w:rPr>
          <w:rFonts w:cstheme="minorHAnsi"/>
        </w:rPr>
      </w:pPr>
      <w:r w:rsidRPr="00455A61">
        <w:rPr>
          <w:rFonts w:cstheme="minorHAnsi"/>
        </w:rPr>
        <w:t>Zaključni kabli naj bodo zaključeni z fc, sc ali lc konektorji z APC brušenjem, z optičnim povratnim slabljenjem vsaj 55db ali več.</w:t>
      </w:r>
    </w:p>
    <w:p w14:paraId="5D44C21A" w14:textId="77777777" w:rsidR="00E15591" w:rsidRPr="00455A61" w:rsidRDefault="00E15591" w:rsidP="00E15591">
      <w:pPr>
        <w:numPr>
          <w:ilvl w:val="1"/>
          <w:numId w:val="19"/>
        </w:numPr>
        <w:autoSpaceDE w:val="0"/>
        <w:autoSpaceDN w:val="0"/>
        <w:adjustRightInd w:val="0"/>
        <w:spacing w:after="0"/>
        <w:jc w:val="both"/>
        <w:rPr>
          <w:rFonts w:cstheme="minorHAnsi"/>
        </w:rPr>
      </w:pPr>
      <w:r w:rsidRPr="00455A61">
        <w:rPr>
          <w:rFonts w:cstheme="minorHAnsi"/>
        </w:rPr>
        <w:t>Na konektorskem spoju (each-to-each) naj bo maksimalno slabljenje manjše od 0,5db.</w:t>
      </w:r>
    </w:p>
    <w:p w14:paraId="31D75A1B" w14:textId="77777777" w:rsidR="00E15591" w:rsidRPr="00455A61" w:rsidRDefault="00E15591" w:rsidP="00E15591">
      <w:pPr>
        <w:numPr>
          <w:ilvl w:val="1"/>
          <w:numId w:val="19"/>
        </w:numPr>
        <w:autoSpaceDE w:val="0"/>
        <w:autoSpaceDN w:val="0"/>
        <w:adjustRightInd w:val="0"/>
        <w:spacing w:after="0"/>
        <w:jc w:val="both"/>
        <w:rPr>
          <w:rFonts w:cstheme="minorHAnsi"/>
        </w:rPr>
      </w:pPr>
      <w:r w:rsidRPr="00455A61">
        <w:rPr>
          <w:rFonts w:cstheme="minorHAnsi"/>
        </w:rPr>
        <w:t xml:space="preserve">Vlakna naj bodo v optični dozi pri končnih uporabnikih zaključena z zgoraj navedenimi konektorji. </w:t>
      </w:r>
    </w:p>
    <w:p w14:paraId="2DA87E8C" w14:textId="77777777" w:rsidR="00E15591" w:rsidRPr="00455A61" w:rsidRDefault="00E15591" w:rsidP="00E15591">
      <w:pPr>
        <w:numPr>
          <w:ilvl w:val="1"/>
          <w:numId w:val="19"/>
        </w:numPr>
        <w:autoSpaceDE w:val="0"/>
        <w:autoSpaceDN w:val="0"/>
        <w:adjustRightInd w:val="0"/>
        <w:spacing w:after="0"/>
        <w:jc w:val="both"/>
        <w:rPr>
          <w:rFonts w:cstheme="minorHAnsi"/>
        </w:rPr>
      </w:pPr>
      <w:r w:rsidRPr="00455A61">
        <w:rPr>
          <w:rFonts w:cstheme="minorHAnsi"/>
        </w:rPr>
        <w:t>Optični delilnik v koncentracijskih točkah naj ima prostor za zaključitev 12 oziroma 24 vlaken.</w:t>
      </w:r>
    </w:p>
    <w:p w14:paraId="340B984D" w14:textId="77777777" w:rsidR="00E15591" w:rsidRPr="00455A61" w:rsidRDefault="00E15591" w:rsidP="00E15591">
      <w:pPr>
        <w:numPr>
          <w:ilvl w:val="1"/>
          <w:numId w:val="19"/>
        </w:numPr>
        <w:autoSpaceDE w:val="0"/>
        <w:autoSpaceDN w:val="0"/>
        <w:adjustRightInd w:val="0"/>
        <w:spacing w:after="0"/>
        <w:jc w:val="both"/>
        <w:rPr>
          <w:rFonts w:cstheme="minorHAnsi"/>
        </w:rPr>
      </w:pPr>
      <w:r w:rsidRPr="00455A61">
        <w:rPr>
          <w:rFonts w:cstheme="minorHAnsi"/>
        </w:rPr>
        <w:t>V centralnih točkah naj bodo vlakna zaključena v optičnih delilnikih z zgoraj navedenimi konektorji. Optični delilniki s spojniki naj imajo vsaj 48 spojnikov.</w:t>
      </w:r>
    </w:p>
    <w:p w14:paraId="3BDE9AD7" w14:textId="77777777" w:rsidR="00E15591" w:rsidRPr="00455A61" w:rsidRDefault="00E15591" w:rsidP="00E15591">
      <w:pPr>
        <w:numPr>
          <w:ilvl w:val="0"/>
          <w:numId w:val="12"/>
        </w:numPr>
        <w:autoSpaceDE w:val="0"/>
        <w:autoSpaceDN w:val="0"/>
        <w:adjustRightInd w:val="0"/>
        <w:spacing w:after="0"/>
        <w:jc w:val="both"/>
        <w:rPr>
          <w:rFonts w:cstheme="minorHAnsi"/>
        </w:rPr>
      </w:pPr>
      <w:r w:rsidRPr="00455A61">
        <w:rPr>
          <w:rFonts w:cstheme="minorHAnsi"/>
        </w:rPr>
        <w:t>Za zaključena vlakna je potrebno predložiti naslednje meritve:</w:t>
      </w:r>
    </w:p>
    <w:p w14:paraId="65E6EDEA" w14:textId="77777777" w:rsidR="00E15591" w:rsidRPr="00455A61" w:rsidRDefault="00E15591" w:rsidP="00E15591">
      <w:pPr>
        <w:numPr>
          <w:ilvl w:val="1"/>
          <w:numId w:val="20"/>
        </w:numPr>
        <w:autoSpaceDE w:val="0"/>
        <w:autoSpaceDN w:val="0"/>
        <w:adjustRightInd w:val="0"/>
        <w:spacing w:after="0"/>
        <w:jc w:val="both"/>
        <w:rPr>
          <w:rFonts w:cstheme="minorHAnsi"/>
        </w:rPr>
      </w:pPr>
      <w:r w:rsidRPr="00455A61">
        <w:rPr>
          <w:rFonts w:cstheme="minorHAnsi"/>
        </w:rPr>
        <w:t>Dvostranski OTDR na 1310nm in 1550nm.</w:t>
      </w:r>
    </w:p>
    <w:p w14:paraId="6742129B" w14:textId="77777777" w:rsidR="00E15591" w:rsidRPr="00455A61" w:rsidRDefault="00E15591" w:rsidP="00E15591">
      <w:pPr>
        <w:numPr>
          <w:ilvl w:val="1"/>
          <w:numId w:val="20"/>
        </w:numPr>
        <w:autoSpaceDE w:val="0"/>
        <w:autoSpaceDN w:val="0"/>
        <w:adjustRightInd w:val="0"/>
        <w:spacing w:after="0"/>
        <w:jc w:val="both"/>
        <w:rPr>
          <w:rFonts w:cstheme="minorHAnsi"/>
        </w:rPr>
      </w:pPr>
      <w:r w:rsidRPr="00455A61">
        <w:rPr>
          <w:rFonts w:cstheme="minorHAnsi"/>
        </w:rPr>
        <w:t>Meritev optične izgube na 1310nm in 1550nm.</w:t>
      </w:r>
    </w:p>
    <w:p w14:paraId="6CD0B406" w14:textId="77777777" w:rsidR="00E15591" w:rsidRPr="00455A61" w:rsidRDefault="00E15591" w:rsidP="00E15591">
      <w:pPr>
        <w:numPr>
          <w:ilvl w:val="1"/>
          <w:numId w:val="20"/>
        </w:numPr>
        <w:autoSpaceDE w:val="0"/>
        <w:autoSpaceDN w:val="0"/>
        <w:adjustRightInd w:val="0"/>
        <w:spacing w:after="0"/>
        <w:jc w:val="both"/>
        <w:rPr>
          <w:rFonts w:cstheme="minorHAnsi"/>
        </w:rPr>
      </w:pPr>
      <w:r w:rsidRPr="00455A61">
        <w:rPr>
          <w:rFonts w:cstheme="minorHAnsi"/>
        </w:rPr>
        <w:t>Meritve ostalih položenih vlaken glede na namen (za G.655 vlakna).</w:t>
      </w:r>
    </w:p>
    <w:p w14:paraId="1D9743B7" w14:textId="77777777" w:rsidR="00E15591" w:rsidRPr="00455A61" w:rsidRDefault="00E15591" w:rsidP="00E15591">
      <w:pPr>
        <w:numPr>
          <w:ilvl w:val="0"/>
          <w:numId w:val="12"/>
        </w:numPr>
        <w:autoSpaceDE w:val="0"/>
        <w:autoSpaceDN w:val="0"/>
        <w:adjustRightInd w:val="0"/>
        <w:spacing w:after="0"/>
        <w:jc w:val="both"/>
        <w:rPr>
          <w:rFonts w:cstheme="minorHAnsi"/>
        </w:rPr>
      </w:pPr>
      <w:r w:rsidRPr="00455A61">
        <w:rPr>
          <w:rFonts w:cstheme="minorHAnsi"/>
        </w:rPr>
        <w:t>Vlakna morajo biti ob zaključku na delilniku jasno in nedvoumno označena.</w:t>
      </w:r>
    </w:p>
    <w:p w14:paraId="4F0D8EEF" w14:textId="77777777" w:rsidR="00E15591" w:rsidRPr="00455A61" w:rsidRDefault="00E15591" w:rsidP="00E15591">
      <w:pPr>
        <w:numPr>
          <w:ilvl w:val="0"/>
          <w:numId w:val="12"/>
        </w:numPr>
        <w:autoSpaceDE w:val="0"/>
        <w:autoSpaceDN w:val="0"/>
        <w:adjustRightInd w:val="0"/>
        <w:spacing w:after="0"/>
        <w:jc w:val="both"/>
        <w:rPr>
          <w:rFonts w:cstheme="minorHAnsi"/>
        </w:rPr>
      </w:pPr>
      <w:r w:rsidRPr="00455A61">
        <w:rPr>
          <w:rFonts w:cstheme="minorHAnsi"/>
        </w:rPr>
        <w:t>V vsaki omari mora biti na vidnem mestu plastificirana shema, iz katere mora biti jasno razvidno, kje se vsako vlakno zaključi na drugi strani (lokacija, prostor, omara, delilnik, konektor).</w:t>
      </w:r>
    </w:p>
    <w:p w14:paraId="56313D4A" w14:textId="77777777" w:rsidR="00E15591" w:rsidRPr="00455A61" w:rsidRDefault="00E15591" w:rsidP="00E15591">
      <w:pPr>
        <w:numPr>
          <w:ilvl w:val="0"/>
          <w:numId w:val="12"/>
        </w:numPr>
        <w:autoSpaceDE w:val="0"/>
        <w:autoSpaceDN w:val="0"/>
        <w:adjustRightInd w:val="0"/>
        <w:spacing w:after="0"/>
        <w:jc w:val="both"/>
        <w:rPr>
          <w:rFonts w:cstheme="minorHAnsi"/>
        </w:rPr>
      </w:pPr>
      <w:r w:rsidRPr="00455A61">
        <w:rPr>
          <w:rFonts w:cstheme="minorHAnsi"/>
        </w:rPr>
        <w:t>Ponudnik bo z izbiro materialov in opravljenimi deli zagotovil garancijo za vsa opravljena dela in vse vgrajene materiale za dobo 10-ih let.</w:t>
      </w:r>
    </w:p>
    <w:p w14:paraId="3A093140" w14:textId="77777777" w:rsidR="00E15591" w:rsidRPr="00455A61" w:rsidRDefault="00E15591" w:rsidP="00E15591">
      <w:pPr>
        <w:jc w:val="both"/>
        <w:rPr>
          <w:rFonts w:cstheme="minorHAnsi"/>
          <w:b/>
          <w:bCs/>
        </w:rPr>
      </w:pPr>
      <w:r w:rsidRPr="00455A61">
        <w:rPr>
          <w:rFonts w:cstheme="minorHAnsi"/>
          <w:b/>
          <w:bCs/>
        </w:rPr>
        <w:br w:type="page"/>
      </w:r>
    </w:p>
    <w:p w14:paraId="0DB33746" w14:textId="77777777" w:rsidR="00E15591" w:rsidRPr="00455A61" w:rsidRDefault="00E15591" w:rsidP="00E15591">
      <w:pPr>
        <w:autoSpaceDE w:val="0"/>
        <w:autoSpaceDN w:val="0"/>
        <w:adjustRightInd w:val="0"/>
        <w:spacing w:after="0"/>
        <w:jc w:val="both"/>
        <w:rPr>
          <w:rFonts w:cstheme="minorHAnsi"/>
          <w:b/>
          <w:bCs/>
        </w:rPr>
      </w:pPr>
      <w:r w:rsidRPr="00455A61">
        <w:rPr>
          <w:rFonts w:cstheme="minorHAnsi"/>
          <w:b/>
          <w:bCs/>
        </w:rPr>
        <w:lastRenderedPageBreak/>
        <w:t>KABELSKA KANALIZACIJA:</w:t>
      </w:r>
    </w:p>
    <w:p w14:paraId="2F5C35CC" w14:textId="77777777" w:rsidR="00E15591" w:rsidRPr="00455A61" w:rsidRDefault="00E15591" w:rsidP="00E15591">
      <w:pPr>
        <w:numPr>
          <w:ilvl w:val="0"/>
          <w:numId w:val="13"/>
        </w:numPr>
        <w:autoSpaceDE w:val="0"/>
        <w:autoSpaceDN w:val="0"/>
        <w:adjustRightInd w:val="0"/>
        <w:spacing w:after="0"/>
        <w:jc w:val="both"/>
        <w:rPr>
          <w:rFonts w:cstheme="minorHAnsi"/>
        </w:rPr>
      </w:pPr>
      <w:r w:rsidRPr="00455A61">
        <w:rPr>
          <w:rFonts w:cstheme="minorHAnsi"/>
        </w:rPr>
        <w:t>Za vse optične povezave se gradi nova ali uporabi obstoječa kabelska kanalizacija (gradnja zračnih optičnih vodov je možna le v izjemnih primerih, ko ne obstaja nobena racionalna možnost realizacije gradnje kabelske kanalizacije), v kateri mora biti položena cev takega premera, ki omogoča vstavitev predvidenega optičnega kabla in še enega dodatnega kabla enakih dimenzij (možnost kasnejše vgradnje dodatnega kabla), ter dodatna cev (rezervna) enakih dimenzij. Pri polaganju novih cevi so le-te lahko iz polietilena visoke gostote (PE-HD oz. HDPE) ali polivinil klorida (PVC) oz. drugih materialov, ki zagotavljajo enake ali boljše pogoje za uvlek in obstojnost optičnih kablov.</w:t>
      </w:r>
    </w:p>
    <w:p w14:paraId="7F88A3E1" w14:textId="77777777" w:rsidR="00E15591" w:rsidRPr="00455A61" w:rsidRDefault="00E15591" w:rsidP="00E15591">
      <w:pPr>
        <w:numPr>
          <w:ilvl w:val="0"/>
          <w:numId w:val="13"/>
        </w:numPr>
        <w:autoSpaceDE w:val="0"/>
        <w:autoSpaceDN w:val="0"/>
        <w:adjustRightInd w:val="0"/>
        <w:spacing w:after="0"/>
        <w:jc w:val="both"/>
        <w:rPr>
          <w:rFonts w:cstheme="minorHAnsi"/>
        </w:rPr>
      </w:pPr>
      <w:r w:rsidRPr="00455A61">
        <w:rPr>
          <w:rFonts w:cstheme="minorHAnsi"/>
        </w:rPr>
        <w:t>V novozgrajeni kabelski kanalizaciji na trasah med lokalnimi dostopovnimi točkami in centralnimi točkami ter hrbteničnim omrežjem, je potrebno predvideti prazne cevi za nadaljnje razširitve omrežja z vsaj trikratno kapaciteto trenutnih zahtev.</w:t>
      </w:r>
    </w:p>
    <w:p w14:paraId="3803E799" w14:textId="77777777" w:rsidR="00E15591" w:rsidRPr="00455A61" w:rsidRDefault="00E15591" w:rsidP="00E15591">
      <w:pPr>
        <w:numPr>
          <w:ilvl w:val="0"/>
          <w:numId w:val="13"/>
        </w:numPr>
        <w:autoSpaceDE w:val="0"/>
        <w:autoSpaceDN w:val="0"/>
        <w:adjustRightInd w:val="0"/>
        <w:spacing w:after="0"/>
        <w:jc w:val="both"/>
        <w:rPr>
          <w:rFonts w:cstheme="minorHAnsi"/>
        </w:rPr>
      </w:pPr>
      <w:r w:rsidRPr="00455A61">
        <w:rPr>
          <w:rFonts w:cstheme="minorHAnsi"/>
        </w:rPr>
        <w:t>Na trasi kabelske kanalizacije naj bodo revizijska mesta in stičišča cevovodov izvedena v jaških.</w:t>
      </w:r>
    </w:p>
    <w:p w14:paraId="08D8B1FA" w14:textId="77777777" w:rsidR="00E15591" w:rsidRPr="00455A61" w:rsidRDefault="00E15591" w:rsidP="00E15591">
      <w:pPr>
        <w:numPr>
          <w:ilvl w:val="1"/>
          <w:numId w:val="21"/>
        </w:numPr>
        <w:autoSpaceDE w:val="0"/>
        <w:autoSpaceDN w:val="0"/>
        <w:adjustRightInd w:val="0"/>
        <w:spacing w:after="0"/>
        <w:jc w:val="both"/>
        <w:rPr>
          <w:rFonts w:cstheme="minorHAnsi"/>
        </w:rPr>
      </w:pPr>
      <w:r w:rsidRPr="00455A61">
        <w:rPr>
          <w:rFonts w:cstheme="minorHAnsi"/>
        </w:rPr>
        <w:t>Jaški naj bodo izvedeni z betonskimi cevmi, z betoniranjem na terenu ali iz drugih materialov, ki ustrezajo zahtevam. Izvedba jaška mora ustrezati vrsti in zahtevani nosilnosti terena.</w:t>
      </w:r>
    </w:p>
    <w:p w14:paraId="7C306BAE" w14:textId="77777777" w:rsidR="00E15591" w:rsidRPr="00455A61" w:rsidRDefault="00E15591" w:rsidP="00E15591">
      <w:pPr>
        <w:numPr>
          <w:ilvl w:val="1"/>
          <w:numId w:val="21"/>
        </w:numPr>
        <w:autoSpaceDE w:val="0"/>
        <w:autoSpaceDN w:val="0"/>
        <w:adjustRightInd w:val="0"/>
        <w:spacing w:after="0"/>
        <w:jc w:val="both"/>
        <w:rPr>
          <w:rFonts w:cstheme="minorHAnsi"/>
        </w:rPr>
      </w:pPr>
      <w:r w:rsidRPr="00455A61">
        <w:rPr>
          <w:rFonts w:cstheme="minorHAnsi"/>
        </w:rPr>
        <w:t>Velikost jaška mora ustrezati zahtevam kabelske kanalizacije. Prehodni jaški (dva cevna uvoda) naj bodo premera vsaj 60 cm, jaški z večjimi cevnimi uvodi pa primerno večji.</w:t>
      </w:r>
    </w:p>
    <w:p w14:paraId="689FE453" w14:textId="77777777" w:rsidR="00E15591" w:rsidRPr="00455A61" w:rsidRDefault="00E15591" w:rsidP="00E15591">
      <w:pPr>
        <w:numPr>
          <w:ilvl w:val="1"/>
          <w:numId w:val="21"/>
        </w:numPr>
        <w:autoSpaceDE w:val="0"/>
        <w:autoSpaceDN w:val="0"/>
        <w:adjustRightInd w:val="0"/>
        <w:spacing w:after="0"/>
        <w:jc w:val="both"/>
        <w:rPr>
          <w:rFonts w:cstheme="minorHAnsi"/>
        </w:rPr>
      </w:pPr>
      <w:r w:rsidRPr="00455A61">
        <w:rPr>
          <w:rFonts w:cstheme="minorHAnsi"/>
        </w:rPr>
        <w:t>Jaški, v katerih bo predviden spoj kablov (kabelska spojka z optičnimi zvari), morajo biti dimenzionirani tako, da bodo možni vzdrževalni posegi na spojki.</w:t>
      </w:r>
    </w:p>
    <w:p w14:paraId="59073691" w14:textId="77777777" w:rsidR="00E15591" w:rsidRPr="00455A61" w:rsidRDefault="00E15591" w:rsidP="00E15591">
      <w:pPr>
        <w:numPr>
          <w:ilvl w:val="1"/>
          <w:numId w:val="21"/>
        </w:numPr>
        <w:autoSpaceDE w:val="0"/>
        <w:autoSpaceDN w:val="0"/>
        <w:adjustRightInd w:val="0"/>
        <w:spacing w:after="0"/>
        <w:jc w:val="both"/>
        <w:rPr>
          <w:rFonts w:cstheme="minorHAnsi"/>
        </w:rPr>
      </w:pPr>
      <w:r w:rsidRPr="00455A61">
        <w:rPr>
          <w:rFonts w:cstheme="minorHAnsi"/>
        </w:rPr>
        <w:t>Jaški morajo biti pokriti z litoželeznimi (siva litina) povoznimi pokrovi brez rešetk. Nosilnost pokrova jaška mora ustrezati nosilnosti terena in v zadostni meri ščititi pred vdorom vode in umazanije, da ni moten dostop do kanalizacije ter da ni ogrožena trajnost optični kablov.</w:t>
      </w:r>
    </w:p>
    <w:p w14:paraId="04C54088" w14:textId="77777777" w:rsidR="00E15591" w:rsidRPr="00455A61" w:rsidRDefault="00E15591" w:rsidP="00E15591">
      <w:pPr>
        <w:numPr>
          <w:ilvl w:val="1"/>
          <w:numId w:val="21"/>
        </w:numPr>
        <w:autoSpaceDE w:val="0"/>
        <w:autoSpaceDN w:val="0"/>
        <w:adjustRightInd w:val="0"/>
        <w:spacing w:after="0"/>
        <w:jc w:val="both"/>
        <w:rPr>
          <w:rFonts w:cstheme="minorHAnsi"/>
        </w:rPr>
      </w:pPr>
      <w:r w:rsidRPr="00455A61">
        <w:rPr>
          <w:rFonts w:cstheme="minorHAnsi"/>
        </w:rPr>
        <w:t>Pokrov jaška ima lahko le nevtralne oznake (oznaka proizvajalca, velikost in tip jaška). Dodatni napisi na jašku naj bodo usklajeni z naročnikom in ostalimi investitorji (ne sme biti oznak: telefon, elektrika, plin, voda, kanalizacija, Telekom).</w:t>
      </w:r>
    </w:p>
    <w:p w14:paraId="1E494B72" w14:textId="77777777" w:rsidR="00E15591" w:rsidRPr="00455A61" w:rsidRDefault="00E15591" w:rsidP="00E15591">
      <w:pPr>
        <w:numPr>
          <w:ilvl w:val="1"/>
          <w:numId w:val="21"/>
        </w:numPr>
        <w:autoSpaceDE w:val="0"/>
        <w:autoSpaceDN w:val="0"/>
        <w:adjustRightInd w:val="0"/>
        <w:spacing w:after="0"/>
        <w:jc w:val="both"/>
        <w:rPr>
          <w:rFonts w:cstheme="minorHAnsi"/>
        </w:rPr>
      </w:pPr>
      <w:r w:rsidRPr="00455A61">
        <w:rPr>
          <w:rFonts w:cstheme="minorHAnsi"/>
        </w:rPr>
        <w:t>Prazne cevi naj bodo začepljene, cevi s kabli pa morajo biti zaščitene pred vdorom glodavcev in vode.</w:t>
      </w:r>
    </w:p>
    <w:p w14:paraId="7CE00411" w14:textId="77777777" w:rsidR="00E15591" w:rsidRPr="00455A61" w:rsidRDefault="00E15591" w:rsidP="00E15591">
      <w:pPr>
        <w:autoSpaceDE w:val="0"/>
        <w:autoSpaceDN w:val="0"/>
        <w:adjustRightInd w:val="0"/>
        <w:spacing w:after="0"/>
        <w:jc w:val="both"/>
        <w:rPr>
          <w:rFonts w:cstheme="minorHAnsi"/>
          <w:b/>
          <w:bCs/>
        </w:rPr>
      </w:pPr>
    </w:p>
    <w:p w14:paraId="3908EE19" w14:textId="77777777" w:rsidR="00E15591" w:rsidRPr="00455A61" w:rsidRDefault="00E15591" w:rsidP="00E15591">
      <w:pPr>
        <w:autoSpaceDE w:val="0"/>
        <w:autoSpaceDN w:val="0"/>
        <w:adjustRightInd w:val="0"/>
        <w:spacing w:after="0"/>
        <w:jc w:val="both"/>
        <w:rPr>
          <w:rFonts w:cstheme="minorHAnsi"/>
          <w:b/>
          <w:bCs/>
        </w:rPr>
      </w:pPr>
      <w:r w:rsidRPr="00455A61">
        <w:rPr>
          <w:rFonts w:cstheme="minorHAnsi"/>
          <w:b/>
          <w:bCs/>
        </w:rPr>
        <w:t>CENTRALNE TOČKE:</w:t>
      </w:r>
    </w:p>
    <w:p w14:paraId="26A2FA8B" w14:textId="77777777" w:rsidR="00E15591" w:rsidRPr="00455A61" w:rsidRDefault="00E15591" w:rsidP="00E15591">
      <w:pPr>
        <w:autoSpaceDE w:val="0"/>
        <w:autoSpaceDN w:val="0"/>
        <w:adjustRightInd w:val="0"/>
        <w:spacing w:after="0"/>
        <w:jc w:val="both"/>
        <w:rPr>
          <w:rFonts w:cstheme="minorHAnsi"/>
          <w:b/>
          <w:bCs/>
        </w:rPr>
      </w:pPr>
      <w:r w:rsidRPr="00455A61">
        <w:rPr>
          <w:rFonts w:cstheme="minorHAnsi"/>
          <w:b/>
          <w:bCs/>
        </w:rPr>
        <w:t>Če se pri načrtovanju omrežja, sofinanciranega z javnimi sredstvi, pokaže potreba po gradnji centralne točke ali več točk, je potrebno upoštevati sledeče zahteve:</w:t>
      </w:r>
    </w:p>
    <w:p w14:paraId="55726895" w14:textId="77777777" w:rsidR="00E15591" w:rsidRPr="00455A61" w:rsidRDefault="00E15591" w:rsidP="00E15591">
      <w:pPr>
        <w:numPr>
          <w:ilvl w:val="0"/>
          <w:numId w:val="14"/>
        </w:numPr>
        <w:autoSpaceDE w:val="0"/>
        <w:autoSpaceDN w:val="0"/>
        <w:adjustRightInd w:val="0"/>
        <w:spacing w:after="0"/>
        <w:jc w:val="both"/>
        <w:rPr>
          <w:rFonts w:cstheme="minorHAnsi"/>
        </w:rPr>
      </w:pPr>
      <w:r w:rsidRPr="00455A61">
        <w:rPr>
          <w:rFonts w:cstheme="minorHAnsi"/>
        </w:rPr>
        <w:t>Pri načrtovanju gradnje odprtih širokopasovnih omrežij je potrebno predvideti lokacije centralnih točk (funkcijske lokacije). V primeru večjih oddaljenosti med naselji, v katerih se bo gradilo odprto širokopasovno omrežje, se lahko načrtuje tudi lokalne dostopovne točke v teh naseljih ter njihovo povezavo s centralno točko lokalne skupnosti, od koder bo tekla povezava s hrbteničnim omrežjem ali pa neposredno povezavo lokalnih dostopovnih točk s hrbteničnimi omrežji, če je to ekonomsko ugodneje.</w:t>
      </w:r>
    </w:p>
    <w:p w14:paraId="2122FDEA" w14:textId="77777777" w:rsidR="00E15591" w:rsidRPr="00455A61" w:rsidRDefault="00E15591" w:rsidP="00E15591">
      <w:pPr>
        <w:numPr>
          <w:ilvl w:val="0"/>
          <w:numId w:val="14"/>
        </w:numPr>
        <w:autoSpaceDE w:val="0"/>
        <w:autoSpaceDN w:val="0"/>
        <w:adjustRightInd w:val="0"/>
        <w:spacing w:after="0"/>
        <w:jc w:val="both"/>
        <w:rPr>
          <w:rFonts w:cstheme="minorHAnsi"/>
        </w:rPr>
      </w:pPr>
      <w:r w:rsidRPr="00455A61">
        <w:rPr>
          <w:rFonts w:cstheme="minorHAnsi"/>
        </w:rPr>
        <w:t>Ponudnik poskrbi za načrtovanje in vgradnjo prenosne ter podatkovne opreme v centralnih točkah določenega območja in za zaključevanje dostopovnega omrežja pri končnem uporabniku (če je to glede na tehnologijo predvideno).</w:t>
      </w:r>
    </w:p>
    <w:p w14:paraId="5673AF0E" w14:textId="77777777" w:rsidR="00E15591" w:rsidRPr="00455A61" w:rsidRDefault="00E15591" w:rsidP="00E15591">
      <w:pPr>
        <w:numPr>
          <w:ilvl w:val="0"/>
          <w:numId w:val="14"/>
        </w:numPr>
        <w:autoSpaceDE w:val="0"/>
        <w:autoSpaceDN w:val="0"/>
        <w:adjustRightInd w:val="0"/>
        <w:spacing w:after="0"/>
        <w:jc w:val="both"/>
        <w:rPr>
          <w:rFonts w:cstheme="minorHAnsi"/>
        </w:rPr>
      </w:pPr>
      <w:r w:rsidRPr="00455A61">
        <w:rPr>
          <w:rFonts w:cstheme="minorHAnsi"/>
        </w:rPr>
        <w:t>Za terminalno opremo zainteresiranih končnih uporabnikov poskrbi ponudnik storitve ali končni uporabnik sam.</w:t>
      </w:r>
    </w:p>
    <w:p w14:paraId="2F0F9D01" w14:textId="77777777" w:rsidR="00E15591" w:rsidRPr="00455A61" w:rsidRDefault="00E15591" w:rsidP="00E15591">
      <w:pPr>
        <w:numPr>
          <w:ilvl w:val="0"/>
          <w:numId w:val="14"/>
        </w:numPr>
        <w:autoSpaceDE w:val="0"/>
        <w:autoSpaceDN w:val="0"/>
        <w:adjustRightInd w:val="0"/>
        <w:spacing w:after="0"/>
        <w:jc w:val="both"/>
        <w:rPr>
          <w:rFonts w:cstheme="minorHAnsi"/>
        </w:rPr>
      </w:pPr>
      <w:r w:rsidRPr="00455A61">
        <w:rPr>
          <w:rFonts w:cstheme="minorHAnsi"/>
        </w:rPr>
        <w:t>Centralne točke (funkcijske lokacije) morajo zadostiti naslednjim pogojem:</w:t>
      </w:r>
    </w:p>
    <w:p w14:paraId="0506FEF1" w14:textId="77777777" w:rsidR="00E15591" w:rsidRPr="00455A61" w:rsidRDefault="00E15591" w:rsidP="00E15591">
      <w:pPr>
        <w:numPr>
          <w:ilvl w:val="1"/>
          <w:numId w:val="22"/>
        </w:numPr>
        <w:autoSpaceDE w:val="0"/>
        <w:autoSpaceDN w:val="0"/>
        <w:adjustRightInd w:val="0"/>
        <w:spacing w:after="0"/>
        <w:jc w:val="both"/>
        <w:rPr>
          <w:rFonts w:cstheme="minorHAnsi"/>
        </w:rPr>
      </w:pPr>
      <w:r w:rsidRPr="00455A61">
        <w:rPr>
          <w:rFonts w:cstheme="minorHAnsi"/>
        </w:rPr>
        <w:lastRenderedPageBreak/>
        <w:t>Prostori morajo biti dovolj veliki za postavitev omare za komunikacijsko opremo dimenzij vsaj 600x750x2000 mm (šxgxv).</w:t>
      </w:r>
    </w:p>
    <w:p w14:paraId="786F1347" w14:textId="77777777" w:rsidR="00E15591" w:rsidRPr="00455A61" w:rsidRDefault="00E15591" w:rsidP="00E15591">
      <w:pPr>
        <w:numPr>
          <w:ilvl w:val="1"/>
          <w:numId w:val="22"/>
        </w:numPr>
        <w:autoSpaceDE w:val="0"/>
        <w:autoSpaceDN w:val="0"/>
        <w:adjustRightInd w:val="0"/>
        <w:spacing w:after="0"/>
        <w:jc w:val="both"/>
        <w:rPr>
          <w:rFonts w:cstheme="minorHAnsi"/>
        </w:rPr>
      </w:pPr>
      <w:r w:rsidRPr="00455A61">
        <w:rPr>
          <w:rFonts w:cstheme="minorHAnsi"/>
        </w:rPr>
        <w:t>Do prostorov mora biti napeljano napajanje 220V preko ločene 16A varovalke in urejena ustrezna ozemljitev.</w:t>
      </w:r>
    </w:p>
    <w:p w14:paraId="58437FAE" w14:textId="77777777" w:rsidR="00E15591" w:rsidRPr="00455A61" w:rsidRDefault="00E15591" w:rsidP="00E15591">
      <w:pPr>
        <w:numPr>
          <w:ilvl w:val="1"/>
          <w:numId w:val="22"/>
        </w:numPr>
        <w:autoSpaceDE w:val="0"/>
        <w:autoSpaceDN w:val="0"/>
        <w:adjustRightInd w:val="0"/>
        <w:spacing w:after="0"/>
        <w:jc w:val="both"/>
        <w:rPr>
          <w:rFonts w:cstheme="minorHAnsi"/>
        </w:rPr>
      </w:pPr>
      <w:r w:rsidRPr="00455A61">
        <w:rPr>
          <w:rFonts w:cstheme="minorHAnsi"/>
        </w:rPr>
        <w:t>24 ur na dan, 365 dni na leto morajo biti zagotovljeni ustrezni pogoji za delovanje računalniške in komunikacijske opreme (po potrebi klimatska naprava).</w:t>
      </w:r>
    </w:p>
    <w:p w14:paraId="30861DD7" w14:textId="77777777" w:rsidR="00E15591" w:rsidRPr="00455A61" w:rsidRDefault="00E15591" w:rsidP="00E15591">
      <w:pPr>
        <w:numPr>
          <w:ilvl w:val="1"/>
          <w:numId w:val="22"/>
        </w:numPr>
        <w:autoSpaceDE w:val="0"/>
        <w:autoSpaceDN w:val="0"/>
        <w:adjustRightInd w:val="0"/>
        <w:spacing w:after="0"/>
        <w:jc w:val="both"/>
        <w:rPr>
          <w:rFonts w:cstheme="minorHAnsi"/>
        </w:rPr>
      </w:pPr>
      <w:r w:rsidRPr="00455A61">
        <w:rPr>
          <w:rFonts w:cstheme="minorHAnsi"/>
        </w:rPr>
        <w:t>Dostop do prostorov mora biti omogočen za potrebe vzdrževanja 24 ur na dan, 365 dni na leto (v primeru nujne intervencije ali po najavi), in sicer osebju upravljavca in pooblaščenim osebam operaterjev omrežij ter ponudnikom storitev, če imajo ti svoje naprave na lokacijah centralnih točk.</w:t>
      </w:r>
    </w:p>
    <w:p w14:paraId="24337C9A" w14:textId="77777777" w:rsidR="00E15591" w:rsidRPr="00455A61" w:rsidRDefault="00E15591" w:rsidP="00E15591">
      <w:pPr>
        <w:numPr>
          <w:ilvl w:val="1"/>
          <w:numId w:val="22"/>
        </w:numPr>
        <w:autoSpaceDE w:val="0"/>
        <w:autoSpaceDN w:val="0"/>
        <w:adjustRightInd w:val="0"/>
        <w:spacing w:after="0"/>
        <w:jc w:val="both"/>
        <w:rPr>
          <w:rFonts w:cstheme="minorHAnsi"/>
        </w:rPr>
      </w:pPr>
      <w:r w:rsidRPr="00455A61">
        <w:rPr>
          <w:rFonts w:cstheme="minorHAnsi"/>
        </w:rPr>
        <w:t>Prostori morajo biti tehnično varovani in ne smejo biti dostopni nepooblaščenim osebam.</w:t>
      </w:r>
    </w:p>
    <w:p w14:paraId="663FDBF6" w14:textId="77777777" w:rsidR="00E15591" w:rsidRPr="00455A61" w:rsidRDefault="00E15591" w:rsidP="00E15591">
      <w:pPr>
        <w:numPr>
          <w:ilvl w:val="1"/>
          <w:numId w:val="22"/>
        </w:numPr>
        <w:autoSpaceDE w:val="0"/>
        <w:autoSpaceDN w:val="0"/>
        <w:adjustRightInd w:val="0"/>
        <w:spacing w:after="0"/>
        <w:jc w:val="both"/>
        <w:rPr>
          <w:rFonts w:cstheme="minorHAnsi"/>
        </w:rPr>
      </w:pPr>
      <w:r w:rsidRPr="00455A61">
        <w:rPr>
          <w:rFonts w:cstheme="minorHAnsi"/>
        </w:rPr>
        <w:t>Lastniki lokacij, na katerih so centralne točke, morajo dopustiti izvajalcem gradnje odprtih širokopasovnih omrežij napeljati komunikacijske vode do centralnih točk, le ti pa morajo kriti vse potrebne stroške napeljave in ureditve.</w:t>
      </w:r>
    </w:p>
    <w:p w14:paraId="3AE6592A" w14:textId="77777777" w:rsidR="00E15591" w:rsidRPr="00455A61" w:rsidRDefault="00E15591" w:rsidP="00E15591">
      <w:pPr>
        <w:numPr>
          <w:ilvl w:val="1"/>
          <w:numId w:val="22"/>
        </w:numPr>
        <w:autoSpaceDE w:val="0"/>
        <w:autoSpaceDN w:val="0"/>
        <w:adjustRightInd w:val="0"/>
        <w:spacing w:after="0"/>
        <w:jc w:val="both"/>
        <w:rPr>
          <w:rFonts w:cstheme="minorHAnsi"/>
        </w:rPr>
      </w:pPr>
      <w:r w:rsidRPr="00455A61">
        <w:rPr>
          <w:rFonts w:cstheme="minorHAnsi"/>
        </w:rPr>
        <w:t>Lastniki lokacij ponudnikom in lastnikom odprtih širokopasovnih omrežij ne bodo zaračunavali najemnine.</w:t>
      </w:r>
    </w:p>
    <w:p w14:paraId="31F77035" w14:textId="77777777" w:rsidR="00E15591" w:rsidRPr="00455A61" w:rsidRDefault="00E15591" w:rsidP="00E15591">
      <w:pPr>
        <w:numPr>
          <w:ilvl w:val="1"/>
          <w:numId w:val="22"/>
        </w:numPr>
        <w:autoSpaceDE w:val="0"/>
        <w:autoSpaceDN w:val="0"/>
        <w:adjustRightInd w:val="0"/>
        <w:spacing w:after="0"/>
        <w:jc w:val="both"/>
        <w:rPr>
          <w:rFonts w:cstheme="minorHAnsi"/>
        </w:rPr>
      </w:pPr>
      <w:r w:rsidRPr="00455A61">
        <w:rPr>
          <w:rFonts w:cstheme="minorHAnsi"/>
        </w:rPr>
        <w:t>Lastniki lokacij bodo ponudnikom zaračunavali mesečne obratovalne stroške po stroškovnem principu.</w:t>
      </w:r>
    </w:p>
    <w:p w14:paraId="7C9873D2" w14:textId="77777777" w:rsidR="00E15591" w:rsidRPr="00455A61" w:rsidRDefault="00E15591" w:rsidP="00E15591">
      <w:pPr>
        <w:numPr>
          <w:ilvl w:val="1"/>
          <w:numId w:val="22"/>
        </w:numPr>
        <w:autoSpaceDE w:val="0"/>
        <w:autoSpaceDN w:val="0"/>
        <w:adjustRightInd w:val="0"/>
        <w:spacing w:after="0"/>
        <w:jc w:val="both"/>
        <w:rPr>
          <w:rFonts w:cstheme="minorHAnsi"/>
        </w:rPr>
      </w:pPr>
      <w:r w:rsidRPr="00455A61">
        <w:rPr>
          <w:rFonts w:cstheme="minorHAnsi"/>
        </w:rPr>
        <w:t>Lastniki odprtih širokopasovnih omrežij morajo urediti vsa pogodbena razmerja z lastniki lokacij, na katerih se bodo nahajale centralne točke.</w:t>
      </w:r>
    </w:p>
    <w:p w14:paraId="7FA045EF" w14:textId="77777777" w:rsidR="00E15591" w:rsidRPr="00455A61" w:rsidRDefault="00E15591" w:rsidP="00E15591">
      <w:pPr>
        <w:autoSpaceDE w:val="0"/>
        <w:autoSpaceDN w:val="0"/>
        <w:adjustRightInd w:val="0"/>
        <w:spacing w:after="0"/>
        <w:jc w:val="both"/>
        <w:rPr>
          <w:rFonts w:cstheme="minorHAnsi"/>
          <w:b/>
          <w:bCs/>
        </w:rPr>
      </w:pPr>
    </w:p>
    <w:p w14:paraId="42A7CB66" w14:textId="77777777" w:rsidR="00E15591" w:rsidRPr="00455A61" w:rsidRDefault="00E15591" w:rsidP="00E15591">
      <w:pPr>
        <w:autoSpaceDE w:val="0"/>
        <w:autoSpaceDN w:val="0"/>
        <w:adjustRightInd w:val="0"/>
        <w:spacing w:after="0"/>
        <w:jc w:val="both"/>
        <w:rPr>
          <w:rFonts w:cstheme="minorHAnsi"/>
          <w:b/>
          <w:bCs/>
        </w:rPr>
      </w:pPr>
      <w:r w:rsidRPr="00455A61">
        <w:rPr>
          <w:rFonts w:cstheme="minorHAnsi"/>
          <w:b/>
          <w:bCs/>
        </w:rPr>
        <w:t>POVEZOVANJE V HRBTENIČNO OMREŽJE:</w:t>
      </w:r>
    </w:p>
    <w:p w14:paraId="3A32DF59" w14:textId="77777777" w:rsidR="00E15591" w:rsidRPr="00455A61" w:rsidRDefault="00E15591" w:rsidP="00E15591">
      <w:pPr>
        <w:numPr>
          <w:ilvl w:val="0"/>
          <w:numId w:val="14"/>
        </w:numPr>
        <w:autoSpaceDE w:val="0"/>
        <w:autoSpaceDN w:val="0"/>
        <w:adjustRightInd w:val="0"/>
        <w:spacing w:after="0"/>
        <w:jc w:val="both"/>
        <w:rPr>
          <w:rFonts w:cstheme="minorHAnsi"/>
        </w:rPr>
      </w:pPr>
      <w:r w:rsidRPr="00455A61">
        <w:rPr>
          <w:rFonts w:cstheme="minorHAnsi"/>
        </w:rPr>
        <w:t>Pri načrtovanju gradnje odprtih širokopasovnih omrežij je potrebno predvideti lokacije kolokacij za vstopne točke v hrbtenična omrežja. Ponudniki poskrbijo za dovoljenja lastnikov prostorov, kjer bodo nameščeni in izvedeni vstopi v hrbtenična omrežja.</w:t>
      </w:r>
    </w:p>
    <w:p w14:paraId="4CAF2443" w14:textId="77777777" w:rsidR="00E15591" w:rsidRPr="00455A61" w:rsidRDefault="00E15591" w:rsidP="00E15591">
      <w:pPr>
        <w:numPr>
          <w:ilvl w:val="0"/>
          <w:numId w:val="14"/>
        </w:numPr>
        <w:autoSpaceDE w:val="0"/>
        <w:autoSpaceDN w:val="0"/>
        <w:adjustRightInd w:val="0"/>
        <w:spacing w:after="0"/>
        <w:jc w:val="both"/>
        <w:rPr>
          <w:rFonts w:cstheme="minorHAnsi"/>
        </w:rPr>
      </w:pPr>
      <w:r w:rsidRPr="00455A61">
        <w:rPr>
          <w:rFonts w:cstheme="minorHAnsi"/>
        </w:rPr>
        <w:t>Hrbtenično širokopasovno omrežje, v katerega se bo odprto širokopasovno omrežje povezovalo, se izbere glede na enostavnost dostopa (oddaljenost, konfiguracija terena in tehnološka upravičenost), ekonomsko učinkovitost in razpoložljive kapacitete hrbteničnega omrežja, pri čemer nastopajo vsi ponudniki hrbteničnih omrežij na tem območju pod enakimi pogoji. Če je na območju več naselij, v katerih je potrebno zgraditi odprto širokopasovno omrežje in je učinkoviteje povezovanje v različna hrbtenična omrežja, se za povezovanje različnih omrežij s hrbteničnimi omrežji lahko izbere različne operaterje takih omrežij.</w:t>
      </w:r>
    </w:p>
    <w:p w14:paraId="760EEA64" w14:textId="77777777" w:rsidR="00E15591" w:rsidRPr="00455A61" w:rsidRDefault="00E15591" w:rsidP="00E15591">
      <w:pPr>
        <w:numPr>
          <w:ilvl w:val="0"/>
          <w:numId w:val="14"/>
        </w:numPr>
        <w:autoSpaceDE w:val="0"/>
        <w:autoSpaceDN w:val="0"/>
        <w:adjustRightInd w:val="0"/>
        <w:spacing w:after="0"/>
        <w:jc w:val="both"/>
        <w:rPr>
          <w:rFonts w:cstheme="minorHAnsi"/>
        </w:rPr>
      </w:pPr>
      <w:r w:rsidRPr="00455A61">
        <w:rPr>
          <w:rFonts w:cstheme="minorHAnsi"/>
        </w:rPr>
        <w:t>Vstop v širokopasovno hrbtenično omrežje mora omogočati dostop do vseh uporabnikov na tem območju s strani vseh ponudnikov storitev in to pod enakimi tržnimi pogoji.</w:t>
      </w:r>
    </w:p>
    <w:p w14:paraId="3542E62E" w14:textId="77777777" w:rsidR="00E15591" w:rsidRPr="00455A61" w:rsidRDefault="00E15591" w:rsidP="00E15591">
      <w:pPr>
        <w:autoSpaceDE w:val="0"/>
        <w:autoSpaceDN w:val="0"/>
        <w:adjustRightInd w:val="0"/>
        <w:spacing w:after="0"/>
        <w:ind w:left="720"/>
        <w:jc w:val="both"/>
        <w:rPr>
          <w:rFonts w:cstheme="minorHAnsi"/>
        </w:rPr>
      </w:pPr>
    </w:p>
    <w:p w14:paraId="62854342" w14:textId="77777777" w:rsidR="00E15591" w:rsidRPr="00455A61" w:rsidRDefault="00E15591" w:rsidP="00E15591">
      <w:pPr>
        <w:autoSpaceDE w:val="0"/>
        <w:autoSpaceDN w:val="0"/>
        <w:adjustRightInd w:val="0"/>
        <w:spacing w:after="0"/>
        <w:jc w:val="both"/>
        <w:rPr>
          <w:rFonts w:cstheme="minorHAnsi"/>
          <w:b/>
          <w:bCs/>
        </w:rPr>
      </w:pPr>
      <w:r w:rsidRPr="00455A61">
        <w:rPr>
          <w:rFonts w:cstheme="minorHAnsi"/>
          <w:b/>
          <w:bCs/>
        </w:rPr>
        <w:t>AKTIVNE NAPRAVE:</w:t>
      </w:r>
    </w:p>
    <w:p w14:paraId="2D721EEF" w14:textId="77777777" w:rsidR="00E15591" w:rsidRPr="00455A61" w:rsidRDefault="00E15591" w:rsidP="00E15591">
      <w:pPr>
        <w:spacing w:after="0"/>
        <w:jc w:val="both"/>
        <w:rPr>
          <w:rFonts w:cstheme="minorHAnsi"/>
        </w:rPr>
      </w:pPr>
      <w:r w:rsidRPr="00455A61">
        <w:rPr>
          <w:rFonts w:cstheme="minorHAnsi"/>
        </w:rPr>
        <w:t>Ponudnik mora zagotoviti vse aktivne naprave, ki so potrebne za nemoteno delovanje omrežja z zahtevano zanesljivostjo in varnostjo, za dostop do končnih uporabnikov s strani različnih ponudnikov storitev.</w:t>
      </w:r>
    </w:p>
    <w:p w14:paraId="0E197624" w14:textId="77777777" w:rsidR="008D54F6" w:rsidRPr="00E061E5" w:rsidRDefault="008D54F6" w:rsidP="00516D47">
      <w:pPr>
        <w:pStyle w:val="Naslov2"/>
      </w:pPr>
      <w:bookmarkStart w:id="159" w:name="_Toc501709622"/>
      <w:r w:rsidRPr="00E061E5">
        <w:lastRenderedPageBreak/>
        <w:t>Pogoji upravljanja</w:t>
      </w:r>
      <w:bookmarkEnd w:id="159"/>
    </w:p>
    <w:p w14:paraId="01D60937" w14:textId="77777777" w:rsidR="00E15591" w:rsidRPr="006D7639" w:rsidRDefault="00E15591" w:rsidP="00E15591">
      <w:pPr>
        <w:pStyle w:val="Navadensplet"/>
        <w:spacing w:before="0" w:beforeAutospacing="0" w:after="0" w:afterAutospacing="0" w:line="276" w:lineRule="auto"/>
        <w:contextualSpacing/>
        <w:jc w:val="both"/>
        <w:rPr>
          <w:rFonts w:asciiTheme="minorHAnsi" w:hAnsiTheme="minorHAnsi" w:cstheme="minorHAnsi"/>
          <w:sz w:val="22"/>
          <w:szCs w:val="22"/>
        </w:rPr>
      </w:pPr>
      <w:r w:rsidRPr="006D7639">
        <w:rPr>
          <w:rFonts w:asciiTheme="minorHAnsi" w:hAnsiTheme="minorHAnsi" w:cstheme="minorHAnsi"/>
          <w:sz w:val="22"/>
          <w:szCs w:val="22"/>
        </w:rPr>
        <w:t xml:space="preserve">V primeru gradnje odprtega širokopasovnega omrežja z zasebnimi sredstvi (zasebni DBO) lokalna skupnost pričakuje, da bo zasebni partner omrežje upravljal in vzdrževal tako, da bo omogočil dostop v omrežje vsem ponudnikom storitev in drugim operaterjem pod enakimi pogoji. </w:t>
      </w:r>
    </w:p>
    <w:p w14:paraId="0B2C370F" w14:textId="77777777" w:rsidR="00E15591" w:rsidRPr="006D7639" w:rsidRDefault="00E15591" w:rsidP="00E15591">
      <w:pPr>
        <w:pStyle w:val="Navadensplet"/>
        <w:spacing w:before="0" w:beforeAutospacing="0" w:after="0" w:afterAutospacing="0" w:line="276" w:lineRule="auto"/>
        <w:contextualSpacing/>
        <w:jc w:val="both"/>
        <w:rPr>
          <w:rFonts w:asciiTheme="minorHAnsi" w:hAnsiTheme="minorHAnsi" w:cstheme="minorHAnsi"/>
          <w:sz w:val="22"/>
          <w:szCs w:val="22"/>
        </w:rPr>
      </w:pPr>
    </w:p>
    <w:p w14:paraId="3A48F725" w14:textId="77777777" w:rsidR="00E15591" w:rsidRPr="006D7639" w:rsidRDefault="00E15591" w:rsidP="00E15591">
      <w:pPr>
        <w:pStyle w:val="Navadensplet"/>
        <w:spacing w:before="0" w:beforeAutospacing="0" w:after="0" w:afterAutospacing="0" w:line="276" w:lineRule="auto"/>
        <w:contextualSpacing/>
        <w:jc w:val="both"/>
        <w:rPr>
          <w:rFonts w:asciiTheme="minorHAnsi" w:hAnsiTheme="minorHAnsi" w:cstheme="minorHAnsi"/>
          <w:sz w:val="22"/>
          <w:szCs w:val="22"/>
        </w:rPr>
      </w:pPr>
      <w:r w:rsidRPr="006D7639">
        <w:rPr>
          <w:rFonts w:asciiTheme="minorHAnsi" w:hAnsiTheme="minorHAnsi" w:cstheme="minorHAnsi"/>
          <w:sz w:val="22"/>
          <w:szCs w:val="22"/>
        </w:rPr>
        <w:t xml:space="preserve">Pri tem vsem operaterjem skupaj ne sme zaračunati višjega zneska, kot izhaja iz modela izračuna, ki ga regulatorni organ (AKOS) uporablja za določitev regulirane cene za enakovredno storitev. </w:t>
      </w:r>
    </w:p>
    <w:p w14:paraId="1C3E15DC" w14:textId="77777777" w:rsidR="00E15591" w:rsidRPr="006D7639" w:rsidRDefault="00E15591" w:rsidP="00E15591">
      <w:pPr>
        <w:pStyle w:val="Navadensplet"/>
        <w:spacing w:before="0" w:beforeAutospacing="0" w:after="0" w:afterAutospacing="0" w:line="276" w:lineRule="auto"/>
        <w:contextualSpacing/>
        <w:jc w:val="both"/>
        <w:rPr>
          <w:rFonts w:asciiTheme="minorHAnsi" w:hAnsiTheme="minorHAnsi" w:cstheme="minorHAnsi"/>
          <w:sz w:val="22"/>
          <w:szCs w:val="22"/>
        </w:rPr>
      </w:pPr>
    </w:p>
    <w:p w14:paraId="14D951CC" w14:textId="77777777" w:rsidR="00E15591" w:rsidRPr="006D7639" w:rsidRDefault="00E15591" w:rsidP="00E15591">
      <w:pPr>
        <w:pStyle w:val="Navadensplet"/>
        <w:spacing w:before="0" w:beforeAutospacing="0" w:after="0" w:afterAutospacing="0" w:line="276" w:lineRule="auto"/>
        <w:contextualSpacing/>
        <w:jc w:val="both"/>
        <w:rPr>
          <w:rFonts w:asciiTheme="minorHAnsi" w:hAnsiTheme="minorHAnsi" w:cstheme="minorHAnsi"/>
          <w:sz w:val="22"/>
          <w:szCs w:val="22"/>
        </w:rPr>
      </w:pPr>
      <w:r w:rsidRPr="006D7639">
        <w:rPr>
          <w:rFonts w:asciiTheme="minorHAnsi" w:hAnsiTheme="minorHAnsi" w:cstheme="minorHAnsi"/>
          <w:sz w:val="22"/>
          <w:szCs w:val="22"/>
        </w:rPr>
        <w:t xml:space="preserve">Razen cene na končnega uporabnika, ki jo bo mesečno zaračunaval ponudnikom storitev za dostop do vsakega končnega uporabnika na delu omrežja, zgrajenem z lastnimi sredstvi, ter stroškov upravljanja in vzdrževanja dela omrežja, zgrajenega z javnimi sredstvi, zasebni partner (upravljavec in vzdrževalec) mesečno (obdobno) ne bo smel zaračunavati drugih stroškov operaterjem omrežij in ponudnikom storitev ter končnim uporabnikom. </w:t>
      </w:r>
    </w:p>
    <w:p w14:paraId="7023AD6A" w14:textId="77777777" w:rsidR="00E15591" w:rsidRPr="006D7639" w:rsidRDefault="00E15591" w:rsidP="00E15591">
      <w:pPr>
        <w:pStyle w:val="Navadensplet"/>
        <w:spacing w:before="0" w:beforeAutospacing="0" w:after="0" w:afterAutospacing="0" w:line="276" w:lineRule="auto"/>
        <w:contextualSpacing/>
        <w:jc w:val="both"/>
        <w:rPr>
          <w:rFonts w:asciiTheme="minorHAnsi" w:hAnsiTheme="minorHAnsi" w:cstheme="minorHAnsi"/>
          <w:sz w:val="22"/>
          <w:szCs w:val="22"/>
        </w:rPr>
      </w:pPr>
    </w:p>
    <w:p w14:paraId="23C09F17" w14:textId="77777777" w:rsidR="00F66662" w:rsidRPr="00E061E5" w:rsidRDefault="00E15591" w:rsidP="00E15591">
      <w:pPr>
        <w:pStyle w:val="Navadensplet"/>
        <w:spacing w:before="0" w:beforeAutospacing="0" w:after="0" w:afterAutospacing="0" w:line="276" w:lineRule="auto"/>
        <w:jc w:val="both"/>
        <w:rPr>
          <w:rFonts w:asciiTheme="minorHAnsi" w:hAnsiTheme="minorHAnsi"/>
          <w:lang w:val="sl-SI"/>
        </w:rPr>
      </w:pPr>
      <w:r w:rsidRPr="002C7647">
        <w:rPr>
          <w:rFonts w:asciiTheme="minorHAnsi" w:hAnsiTheme="minorHAnsi" w:cstheme="minorHAnsi"/>
          <w:sz w:val="22"/>
          <w:szCs w:val="22"/>
        </w:rPr>
        <w:t>Vrsta tehnologije, ki jo bo zasebni partner predvidel v projektu, mora ustrezati zahtevam iz Načrta razvoja odprtega širokopasovnega omrežja elektronskih komunikacij naslednje generacije.</w:t>
      </w:r>
      <w:r w:rsidR="00F66662" w:rsidRPr="00E061E5">
        <w:rPr>
          <w:rFonts w:asciiTheme="minorHAnsi" w:hAnsiTheme="minorHAnsi"/>
          <w:lang w:val="sl-SI"/>
        </w:rPr>
        <w:br w:type="page"/>
      </w:r>
    </w:p>
    <w:p w14:paraId="2FA3F845" w14:textId="77777777" w:rsidR="00CA7B4F" w:rsidRPr="00E061E5" w:rsidRDefault="008D54F6" w:rsidP="00516D47">
      <w:pPr>
        <w:pStyle w:val="Naslov1"/>
        <w:rPr>
          <w:lang w:val="sl-SI"/>
        </w:rPr>
      </w:pPr>
      <w:bookmarkStart w:id="160" w:name="_Toc501709623"/>
      <w:r w:rsidRPr="00E061E5">
        <w:rPr>
          <w:lang w:val="sl-SI"/>
        </w:rPr>
        <w:lastRenderedPageBreak/>
        <w:t>NAČRT IZVEDBE PROJEKTA</w:t>
      </w:r>
      <w:bookmarkEnd w:id="160"/>
    </w:p>
    <w:p w14:paraId="40782A69" w14:textId="77777777" w:rsidR="00BE5C39" w:rsidRPr="00E061E5" w:rsidRDefault="00D8112A" w:rsidP="00516D47">
      <w:pPr>
        <w:pStyle w:val="Naslov2"/>
      </w:pPr>
      <w:r>
        <w:t xml:space="preserve"> </w:t>
      </w:r>
      <w:bookmarkStart w:id="161" w:name="_Toc501709624"/>
      <w:r w:rsidR="008D54F6" w:rsidRPr="00E061E5">
        <w:t>Nosilec projekta</w:t>
      </w:r>
      <w:bookmarkEnd w:id="161"/>
    </w:p>
    <w:p w14:paraId="5CFFD296" w14:textId="77777777" w:rsidR="00E15591" w:rsidRDefault="00E15591" w:rsidP="00E15591">
      <w:pPr>
        <w:spacing w:after="0"/>
        <w:jc w:val="both"/>
      </w:pPr>
      <w:r w:rsidRPr="008564DE">
        <w:t xml:space="preserve">Nosilec projekta </w:t>
      </w:r>
      <w:r w:rsidRPr="008564DE">
        <w:rPr>
          <w:i/>
        </w:rPr>
        <w:t>Gradnja odprtega širokopasovnega omrežja elektronski komunikacij</w:t>
      </w:r>
      <w:r w:rsidRPr="008564DE">
        <w:t xml:space="preserve"> bo </w:t>
      </w:r>
      <w:r>
        <w:t>zasebni partner, izbran v javnem postopku dodeljevanja javnih sredstev iz strukturnih skladov (ESRR in EKS), namenjenih za sofinanciranje gradnje širokopasovnih priključkov na belih lisah v RS. Javne postopke bosta izvedli pristojni ministrstvi (Ministrstvo za javno upravo in Ministrstvo za kmetijstvo).</w:t>
      </w:r>
    </w:p>
    <w:p w14:paraId="5D3EB987" w14:textId="77777777" w:rsidR="008D54F6" w:rsidRPr="00E061E5" w:rsidRDefault="00D8112A" w:rsidP="00516D47">
      <w:pPr>
        <w:pStyle w:val="Naslov2"/>
      </w:pPr>
      <w:r>
        <w:t xml:space="preserve"> </w:t>
      </w:r>
      <w:bookmarkStart w:id="162" w:name="_Toc501709625"/>
      <w:r w:rsidR="008D54F6" w:rsidRPr="00E061E5">
        <w:t>Organizacijski načrt</w:t>
      </w:r>
      <w:bookmarkEnd w:id="162"/>
    </w:p>
    <w:p w14:paraId="4A60659B" w14:textId="77777777" w:rsidR="00E15591" w:rsidRPr="009C072E" w:rsidRDefault="00E15591" w:rsidP="00E15591">
      <w:pPr>
        <w:spacing w:after="0"/>
        <w:jc w:val="both"/>
      </w:pPr>
      <w:bookmarkStart w:id="163" w:name="_Hlk500926580"/>
      <w:r w:rsidRPr="00C21EC7">
        <w:t>V nadaljevanju je predstavljen osnovni organizacijski načrt izvedbe projekta, ki se bo v izvedbenih dokumentih prilagodil glede na izbiro modela javno-zasebnega partnerstva in zahtevanih pravil</w:t>
      </w:r>
      <w:r w:rsidRPr="009C072E">
        <w:t xml:space="preserve"> organa financiranja.</w:t>
      </w:r>
    </w:p>
    <w:p w14:paraId="6F26C4EC" w14:textId="77777777" w:rsidR="00E15591" w:rsidRPr="009C072E" w:rsidRDefault="00E15591" w:rsidP="00E15591">
      <w:pPr>
        <w:spacing w:after="0"/>
        <w:jc w:val="both"/>
      </w:pPr>
    </w:p>
    <w:p w14:paraId="3D5D74DD" w14:textId="16EEF1AB" w:rsidR="00E15591" w:rsidRPr="00E15591" w:rsidRDefault="00E15591" w:rsidP="00E15591">
      <w:pPr>
        <w:pStyle w:val="Napis"/>
        <w:rPr>
          <w:sz w:val="20"/>
        </w:rPr>
      </w:pPr>
      <w:bookmarkStart w:id="164" w:name="_Toc476902334"/>
      <w:bookmarkStart w:id="165" w:name="_Toc503774457"/>
      <w:r w:rsidRPr="00E15591">
        <w:rPr>
          <w:sz w:val="20"/>
        </w:rPr>
        <w:t xml:space="preserve">Tabela </w:t>
      </w:r>
      <w:r w:rsidRPr="00E15591">
        <w:rPr>
          <w:sz w:val="20"/>
        </w:rPr>
        <w:fldChar w:fldCharType="begin"/>
      </w:r>
      <w:r w:rsidRPr="00E15591">
        <w:rPr>
          <w:sz w:val="20"/>
        </w:rPr>
        <w:instrText xml:space="preserve"> SEQ Tabela \* ARABIC </w:instrText>
      </w:r>
      <w:r w:rsidRPr="00E15591">
        <w:rPr>
          <w:sz w:val="20"/>
        </w:rPr>
        <w:fldChar w:fldCharType="separate"/>
      </w:r>
      <w:r w:rsidR="00846BEC">
        <w:rPr>
          <w:noProof/>
          <w:sz w:val="20"/>
        </w:rPr>
        <w:t>21</w:t>
      </w:r>
      <w:r w:rsidRPr="00E15591">
        <w:rPr>
          <w:sz w:val="20"/>
        </w:rPr>
        <w:fldChar w:fldCharType="end"/>
      </w:r>
      <w:r w:rsidRPr="00E15591">
        <w:rPr>
          <w:sz w:val="20"/>
        </w:rPr>
        <w:t>: Organizacijski načrt</w:t>
      </w:r>
      <w:bookmarkEnd w:id="164"/>
      <w:bookmarkEnd w:id="165"/>
    </w:p>
    <w:tbl>
      <w:tblPr>
        <w:tblStyle w:val="Tabelamrea1"/>
        <w:tblW w:w="91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94"/>
        <w:gridCol w:w="6486"/>
      </w:tblGrid>
      <w:tr w:rsidR="00E15591" w:rsidRPr="009C072E" w14:paraId="1A717082" w14:textId="77777777" w:rsidTr="00E15591">
        <w:trPr>
          <w:trHeight w:val="20"/>
        </w:trPr>
        <w:tc>
          <w:tcPr>
            <w:tcW w:w="2694" w:type="dxa"/>
            <w:shd w:val="clear" w:color="auto" w:fill="DBE5F1" w:themeFill="accent1" w:themeFillTint="33"/>
            <w:vAlign w:val="center"/>
          </w:tcPr>
          <w:p w14:paraId="4559281D" w14:textId="77777777" w:rsidR="00E15591" w:rsidRPr="00455A61" w:rsidRDefault="00E15591" w:rsidP="00E15591">
            <w:pPr>
              <w:rPr>
                <w:b/>
                <w:sz w:val="20"/>
                <w:szCs w:val="20"/>
              </w:rPr>
            </w:pPr>
            <w:r w:rsidRPr="00455A61">
              <w:rPr>
                <w:b/>
                <w:sz w:val="20"/>
                <w:szCs w:val="20"/>
              </w:rPr>
              <w:t>Aktivnost</w:t>
            </w:r>
          </w:p>
        </w:tc>
        <w:tc>
          <w:tcPr>
            <w:tcW w:w="6486" w:type="dxa"/>
            <w:shd w:val="clear" w:color="auto" w:fill="DBE5F1" w:themeFill="accent1" w:themeFillTint="33"/>
            <w:vAlign w:val="center"/>
          </w:tcPr>
          <w:p w14:paraId="0864B49C" w14:textId="77777777" w:rsidR="00E15591" w:rsidRPr="00455A61" w:rsidRDefault="00E15591" w:rsidP="00E15591">
            <w:pPr>
              <w:rPr>
                <w:b/>
                <w:sz w:val="20"/>
                <w:szCs w:val="20"/>
              </w:rPr>
            </w:pPr>
            <w:r w:rsidRPr="00455A61">
              <w:rPr>
                <w:b/>
                <w:sz w:val="20"/>
                <w:szCs w:val="20"/>
              </w:rPr>
              <w:t>Opis</w:t>
            </w:r>
          </w:p>
        </w:tc>
      </w:tr>
      <w:tr w:rsidR="00E15591" w:rsidRPr="009C072E" w14:paraId="50EBBFDD" w14:textId="77777777" w:rsidTr="00E15591">
        <w:trPr>
          <w:trHeight w:val="20"/>
        </w:trPr>
        <w:tc>
          <w:tcPr>
            <w:tcW w:w="9180" w:type="dxa"/>
            <w:gridSpan w:val="2"/>
            <w:shd w:val="clear" w:color="auto" w:fill="8DB3E2" w:themeFill="text2" w:themeFillTint="66"/>
            <w:vAlign w:val="center"/>
          </w:tcPr>
          <w:p w14:paraId="0CF5E8AC" w14:textId="77777777" w:rsidR="00E15591" w:rsidRPr="00455A61" w:rsidRDefault="00E15591" w:rsidP="00E15591">
            <w:pPr>
              <w:rPr>
                <w:b/>
                <w:sz w:val="20"/>
                <w:szCs w:val="20"/>
              </w:rPr>
            </w:pPr>
            <w:r w:rsidRPr="00455A61">
              <w:rPr>
                <w:b/>
                <w:sz w:val="20"/>
                <w:szCs w:val="20"/>
              </w:rPr>
              <w:t>Faza načrtovanja</w:t>
            </w:r>
          </w:p>
        </w:tc>
      </w:tr>
      <w:tr w:rsidR="00E15591" w:rsidRPr="009C072E" w14:paraId="385A4642" w14:textId="77777777" w:rsidTr="00E15591">
        <w:trPr>
          <w:trHeight w:val="20"/>
        </w:trPr>
        <w:tc>
          <w:tcPr>
            <w:tcW w:w="2694" w:type="dxa"/>
            <w:shd w:val="clear" w:color="auto" w:fill="DBE5F1" w:themeFill="accent1" w:themeFillTint="33"/>
            <w:vAlign w:val="center"/>
          </w:tcPr>
          <w:p w14:paraId="7F2C4FA8" w14:textId="77777777" w:rsidR="00E15591" w:rsidRPr="00455A61" w:rsidRDefault="00E15591" w:rsidP="00E15591">
            <w:pPr>
              <w:rPr>
                <w:sz w:val="20"/>
                <w:szCs w:val="20"/>
              </w:rPr>
            </w:pPr>
            <w:r w:rsidRPr="00455A61">
              <w:rPr>
                <w:sz w:val="20"/>
                <w:szCs w:val="20"/>
              </w:rPr>
              <w:t>Načrt razvoja odprtega širokopasovnega omrežja elektronskih komunikacij naslednje generacije</w:t>
            </w:r>
          </w:p>
        </w:tc>
        <w:tc>
          <w:tcPr>
            <w:tcW w:w="6486" w:type="dxa"/>
            <w:vAlign w:val="center"/>
          </w:tcPr>
          <w:p w14:paraId="61F8E015" w14:textId="77777777" w:rsidR="00E15591" w:rsidRPr="00455A61" w:rsidRDefault="00E15591" w:rsidP="00E15591">
            <w:pPr>
              <w:rPr>
                <w:sz w:val="20"/>
                <w:szCs w:val="20"/>
              </w:rPr>
            </w:pPr>
            <w:r w:rsidRPr="00455A61">
              <w:rPr>
                <w:sz w:val="20"/>
                <w:szCs w:val="20"/>
              </w:rPr>
              <w:t>Načrt razvoja odprtega širokopasovnega omrežja je dokument dolgoročnega razvojnega načrtovanja, s katerim občina oceni potrebo po širokopasovnem omrežju in vrednost potrebnih investicij, da lahko sprejme ustrezne odločitve o financiranju širokopasovne komunikacijske infrastrukture.</w:t>
            </w:r>
          </w:p>
          <w:p w14:paraId="23B96FCE" w14:textId="77777777" w:rsidR="00E15591" w:rsidRPr="00455A61" w:rsidRDefault="00E15591" w:rsidP="00E15591">
            <w:pPr>
              <w:rPr>
                <w:sz w:val="20"/>
                <w:szCs w:val="20"/>
              </w:rPr>
            </w:pPr>
          </w:p>
          <w:p w14:paraId="1C02F413" w14:textId="77777777" w:rsidR="00E15591" w:rsidRPr="00455A61" w:rsidRDefault="00E15591" w:rsidP="00E15591">
            <w:pPr>
              <w:rPr>
                <w:sz w:val="20"/>
                <w:szCs w:val="20"/>
              </w:rPr>
            </w:pPr>
            <w:r w:rsidRPr="00455A61">
              <w:rPr>
                <w:sz w:val="20"/>
                <w:szCs w:val="20"/>
              </w:rPr>
              <w:t xml:space="preserve">Namen Načrta razvoja je ugotoviti dejansko stanje in potrebe po širokopasovni infrastrukturi za izvedbo projekta gradnje širokopasovnih omrežij. </w:t>
            </w:r>
          </w:p>
        </w:tc>
      </w:tr>
      <w:tr w:rsidR="00E15591" w:rsidRPr="009C072E" w14:paraId="14BA70C8" w14:textId="77777777" w:rsidTr="00E15591">
        <w:trPr>
          <w:trHeight w:val="20"/>
        </w:trPr>
        <w:tc>
          <w:tcPr>
            <w:tcW w:w="2694" w:type="dxa"/>
            <w:shd w:val="clear" w:color="auto" w:fill="DBE5F1" w:themeFill="accent1" w:themeFillTint="33"/>
            <w:vAlign w:val="center"/>
          </w:tcPr>
          <w:p w14:paraId="7A462525" w14:textId="77777777" w:rsidR="00E15591" w:rsidRPr="00455A61" w:rsidRDefault="00E15591" w:rsidP="00E15591">
            <w:pPr>
              <w:rPr>
                <w:sz w:val="20"/>
                <w:szCs w:val="20"/>
              </w:rPr>
            </w:pPr>
            <w:r w:rsidRPr="00455A61">
              <w:rPr>
                <w:sz w:val="20"/>
                <w:szCs w:val="20"/>
              </w:rPr>
              <w:t>Izdelava investicijske dokumentacije (če bo potrebna)</w:t>
            </w:r>
          </w:p>
        </w:tc>
        <w:tc>
          <w:tcPr>
            <w:tcW w:w="6486" w:type="dxa"/>
            <w:vAlign w:val="center"/>
          </w:tcPr>
          <w:p w14:paraId="700BEE1B" w14:textId="77777777" w:rsidR="00E15591" w:rsidRPr="00455A61" w:rsidRDefault="00E15591" w:rsidP="00E15591">
            <w:pPr>
              <w:pStyle w:val="Default"/>
              <w:rPr>
                <w:sz w:val="20"/>
                <w:szCs w:val="20"/>
              </w:rPr>
            </w:pPr>
            <w:r w:rsidRPr="00455A61">
              <w:rPr>
                <w:sz w:val="20"/>
                <w:szCs w:val="20"/>
              </w:rPr>
              <w:t xml:space="preserve">Pred odločitvijo o investiciji je potrebno glede na ocenjeno vrednost projekta izdelati vso potrebno investicijsko dokumentacijo. Priprava ustrezne investicijske dokumentacije je tudi tehnični predpogoj za uvrstitev projekta v načrt razvojnih programov. </w:t>
            </w:r>
          </w:p>
        </w:tc>
      </w:tr>
      <w:tr w:rsidR="00E15591" w:rsidRPr="009C072E" w14:paraId="379378EA" w14:textId="77777777" w:rsidTr="00E15591">
        <w:trPr>
          <w:trHeight w:val="20"/>
        </w:trPr>
        <w:tc>
          <w:tcPr>
            <w:tcW w:w="2694" w:type="dxa"/>
            <w:shd w:val="clear" w:color="auto" w:fill="DBE5F1" w:themeFill="accent1" w:themeFillTint="33"/>
            <w:vAlign w:val="center"/>
          </w:tcPr>
          <w:p w14:paraId="4F855C95" w14:textId="77777777" w:rsidR="00E15591" w:rsidRPr="00455A61" w:rsidRDefault="00E15591" w:rsidP="00E15591">
            <w:pPr>
              <w:rPr>
                <w:sz w:val="20"/>
                <w:szCs w:val="20"/>
              </w:rPr>
            </w:pPr>
            <w:r w:rsidRPr="00455A61">
              <w:rPr>
                <w:sz w:val="20"/>
                <w:szCs w:val="20"/>
              </w:rPr>
              <w:t>Izbor ustreznega modela javno-zasebnega partnerstva</w:t>
            </w:r>
          </w:p>
        </w:tc>
        <w:tc>
          <w:tcPr>
            <w:tcW w:w="6486" w:type="dxa"/>
            <w:vAlign w:val="center"/>
          </w:tcPr>
          <w:p w14:paraId="4A3D953F" w14:textId="77777777" w:rsidR="00E15591" w:rsidRPr="00455A61" w:rsidRDefault="00E15591" w:rsidP="00E15591">
            <w:pPr>
              <w:rPr>
                <w:sz w:val="20"/>
                <w:szCs w:val="20"/>
              </w:rPr>
            </w:pPr>
            <w:r w:rsidRPr="00455A61">
              <w:rPr>
                <w:rFonts w:cs="Arial"/>
                <w:color w:val="000000"/>
                <w:sz w:val="20"/>
                <w:szCs w:val="20"/>
                <w:shd w:val="clear" w:color="auto" w:fill="FFFFFF"/>
              </w:rPr>
              <w:t>Izbor modela je odvisen od zahtev in vira financiranja.</w:t>
            </w:r>
          </w:p>
        </w:tc>
      </w:tr>
      <w:tr w:rsidR="00E15591" w:rsidRPr="009C072E" w14:paraId="4CAD47BC" w14:textId="77777777" w:rsidTr="00E15591">
        <w:trPr>
          <w:trHeight w:val="20"/>
        </w:trPr>
        <w:tc>
          <w:tcPr>
            <w:tcW w:w="2694" w:type="dxa"/>
            <w:shd w:val="clear" w:color="auto" w:fill="DBE5F1" w:themeFill="accent1" w:themeFillTint="33"/>
            <w:vAlign w:val="center"/>
          </w:tcPr>
          <w:p w14:paraId="2F92797B" w14:textId="77777777" w:rsidR="00E15591" w:rsidRPr="00455A61" w:rsidRDefault="00E15591" w:rsidP="00E15591">
            <w:pPr>
              <w:rPr>
                <w:sz w:val="20"/>
                <w:szCs w:val="20"/>
              </w:rPr>
            </w:pPr>
            <w:r w:rsidRPr="00455A61">
              <w:rPr>
                <w:sz w:val="20"/>
                <w:szCs w:val="20"/>
              </w:rPr>
              <w:t>Izbor izvajalca gradnje odprtega širokopasovnega omrežja</w:t>
            </w:r>
          </w:p>
        </w:tc>
        <w:tc>
          <w:tcPr>
            <w:tcW w:w="6486" w:type="dxa"/>
            <w:vAlign w:val="center"/>
          </w:tcPr>
          <w:p w14:paraId="214B40AC" w14:textId="77777777" w:rsidR="00E15591" w:rsidRPr="00455A61" w:rsidRDefault="00E15591" w:rsidP="00E15591">
            <w:pPr>
              <w:pStyle w:val="Default"/>
              <w:rPr>
                <w:sz w:val="20"/>
                <w:szCs w:val="20"/>
              </w:rPr>
            </w:pPr>
            <w:r w:rsidRPr="00455A61">
              <w:rPr>
                <w:sz w:val="20"/>
                <w:szCs w:val="20"/>
              </w:rPr>
              <w:t xml:space="preserve">Javni partner objavi </w:t>
            </w:r>
            <w:r w:rsidRPr="00455A61">
              <w:rPr>
                <w:bCs/>
                <w:sz w:val="20"/>
                <w:szCs w:val="20"/>
              </w:rPr>
              <w:t>javni razpis za izbiro izvajalca gradnje odprtega širokopasovnega omrežja.</w:t>
            </w:r>
          </w:p>
          <w:p w14:paraId="5EFCC9EB" w14:textId="77777777" w:rsidR="00E15591" w:rsidRPr="00455A61" w:rsidRDefault="00E15591" w:rsidP="00E15591">
            <w:pPr>
              <w:rPr>
                <w:sz w:val="20"/>
                <w:szCs w:val="20"/>
              </w:rPr>
            </w:pPr>
          </w:p>
          <w:p w14:paraId="22DB287F" w14:textId="77777777" w:rsidR="00E15591" w:rsidRPr="00455A61" w:rsidRDefault="00E15591" w:rsidP="00E15591">
            <w:pPr>
              <w:rPr>
                <w:sz w:val="20"/>
                <w:szCs w:val="20"/>
              </w:rPr>
            </w:pPr>
            <w:r w:rsidRPr="00455A61">
              <w:rPr>
                <w:sz w:val="20"/>
                <w:szCs w:val="20"/>
              </w:rPr>
              <w:t>V primeru izvedbe z zasebno investicijo javni partner ne izbira zasebnega partnerja.</w:t>
            </w:r>
          </w:p>
        </w:tc>
      </w:tr>
      <w:tr w:rsidR="00E15591" w:rsidRPr="009C072E" w14:paraId="7E2E70D1" w14:textId="77777777" w:rsidTr="00E15591">
        <w:trPr>
          <w:trHeight w:val="20"/>
        </w:trPr>
        <w:tc>
          <w:tcPr>
            <w:tcW w:w="2694" w:type="dxa"/>
            <w:shd w:val="clear" w:color="auto" w:fill="DBE5F1" w:themeFill="accent1" w:themeFillTint="33"/>
            <w:vAlign w:val="center"/>
          </w:tcPr>
          <w:p w14:paraId="2EA5C898" w14:textId="77777777" w:rsidR="00E15591" w:rsidRPr="00455A61" w:rsidRDefault="00E15591" w:rsidP="00E15591">
            <w:pPr>
              <w:rPr>
                <w:sz w:val="20"/>
                <w:szCs w:val="20"/>
              </w:rPr>
            </w:pPr>
            <w:r w:rsidRPr="00455A61">
              <w:rPr>
                <w:sz w:val="20"/>
                <w:szCs w:val="20"/>
              </w:rPr>
              <w:t>Zapiranje finančne konstrukcije projekta</w:t>
            </w:r>
          </w:p>
        </w:tc>
        <w:tc>
          <w:tcPr>
            <w:tcW w:w="6486" w:type="dxa"/>
            <w:vAlign w:val="center"/>
          </w:tcPr>
          <w:p w14:paraId="290D4C22" w14:textId="77777777" w:rsidR="00E15591" w:rsidRPr="00455A61" w:rsidRDefault="00E15591" w:rsidP="00E15591">
            <w:pPr>
              <w:pStyle w:val="Default"/>
              <w:rPr>
                <w:sz w:val="20"/>
                <w:szCs w:val="20"/>
              </w:rPr>
            </w:pPr>
            <w:r w:rsidRPr="00455A61">
              <w:rPr>
                <w:rFonts w:asciiTheme="minorHAnsi" w:hAnsiTheme="minorHAnsi"/>
                <w:sz w:val="20"/>
                <w:szCs w:val="20"/>
              </w:rPr>
              <w:t>Odvisno od zahtev in vira financiranja bo možna p</w:t>
            </w:r>
            <w:r w:rsidRPr="00455A61">
              <w:rPr>
                <w:sz w:val="20"/>
                <w:szCs w:val="20"/>
              </w:rPr>
              <w:t>rijava projekta gradnje odprtega širokopasovnega omrežja elektronskih komunikacij na ustrezen razpis za pridobitev javnih/zasebnih sredstev.</w:t>
            </w:r>
          </w:p>
        </w:tc>
      </w:tr>
      <w:tr w:rsidR="00E15591" w:rsidRPr="009C072E" w14:paraId="7719395A" w14:textId="77777777" w:rsidTr="00E15591">
        <w:trPr>
          <w:trHeight w:val="20"/>
        </w:trPr>
        <w:tc>
          <w:tcPr>
            <w:tcW w:w="9180" w:type="dxa"/>
            <w:gridSpan w:val="2"/>
            <w:shd w:val="clear" w:color="auto" w:fill="8DB3E2" w:themeFill="text2" w:themeFillTint="66"/>
            <w:vAlign w:val="center"/>
          </w:tcPr>
          <w:p w14:paraId="56AAF22B" w14:textId="77777777" w:rsidR="00E15591" w:rsidRPr="00455A61" w:rsidRDefault="00E15591" w:rsidP="00E15591">
            <w:pPr>
              <w:rPr>
                <w:b/>
                <w:sz w:val="20"/>
                <w:szCs w:val="20"/>
              </w:rPr>
            </w:pPr>
            <w:r w:rsidRPr="00455A61">
              <w:rPr>
                <w:b/>
                <w:sz w:val="20"/>
                <w:szCs w:val="20"/>
              </w:rPr>
              <w:t>Faza gradnje omrežja</w:t>
            </w:r>
          </w:p>
        </w:tc>
      </w:tr>
      <w:tr w:rsidR="00E15591" w:rsidRPr="009C072E" w14:paraId="1F378131" w14:textId="77777777" w:rsidTr="00E15591">
        <w:trPr>
          <w:trHeight w:val="20"/>
        </w:trPr>
        <w:tc>
          <w:tcPr>
            <w:tcW w:w="2694" w:type="dxa"/>
            <w:shd w:val="clear" w:color="auto" w:fill="DBE5F1" w:themeFill="accent1" w:themeFillTint="33"/>
            <w:vAlign w:val="center"/>
          </w:tcPr>
          <w:p w14:paraId="1DBA3AD1" w14:textId="77777777" w:rsidR="00E15591" w:rsidRPr="00455A61" w:rsidRDefault="00E15591" w:rsidP="00E15591">
            <w:pPr>
              <w:rPr>
                <w:sz w:val="20"/>
                <w:szCs w:val="20"/>
              </w:rPr>
            </w:pPr>
            <w:r w:rsidRPr="00455A61">
              <w:rPr>
                <w:sz w:val="20"/>
                <w:szCs w:val="20"/>
              </w:rPr>
              <w:t>Projektiranje</w:t>
            </w:r>
          </w:p>
        </w:tc>
        <w:tc>
          <w:tcPr>
            <w:tcW w:w="6486" w:type="dxa"/>
            <w:vAlign w:val="center"/>
          </w:tcPr>
          <w:p w14:paraId="0C6F26FD" w14:textId="77777777" w:rsidR="00E15591" w:rsidRPr="00455A61" w:rsidRDefault="00E15591" w:rsidP="00E15591">
            <w:pPr>
              <w:rPr>
                <w:sz w:val="20"/>
                <w:szCs w:val="20"/>
              </w:rPr>
            </w:pPr>
            <w:r w:rsidRPr="00455A61">
              <w:rPr>
                <w:sz w:val="20"/>
                <w:szCs w:val="20"/>
              </w:rPr>
              <w:t>Priprava projekta za izvedbo.</w:t>
            </w:r>
          </w:p>
        </w:tc>
      </w:tr>
      <w:tr w:rsidR="00E15591" w:rsidRPr="009C072E" w14:paraId="247FD78A" w14:textId="77777777" w:rsidTr="00E15591">
        <w:trPr>
          <w:trHeight w:val="20"/>
        </w:trPr>
        <w:tc>
          <w:tcPr>
            <w:tcW w:w="2694" w:type="dxa"/>
            <w:shd w:val="clear" w:color="auto" w:fill="DBE5F1" w:themeFill="accent1" w:themeFillTint="33"/>
            <w:vAlign w:val="center"/>
          </w:tcPr>
          <w:p w14:paraId="2F640101" w14:textId="77777777" w:rsidR="00E15591" w:rsidRPr="000E7495" w:rsidRDefault="00E15591" w:rsidP="00E15591">
            <w:pPr>
              <w:rPr>
                <w:sz w:val="20"/>
                <w:szCs w:val="20"/>
              </w:rPr>
            </w:pPr>
            <w:r w:rsidRPr="00455A61">
              <w:rPr>
                <w:sz w:val="20"/>
                <w:szCs w:val="20"/>
              </w:rPr>
              <w:t>Pridobivanje soglasij</w:t>
            </w:r>
          </w:p>
        </w:tc>
        <w:tc>
          <w:tcPr>
            <w:tcW w:w="6486" w:type="dxa"/>
            <w:vAlign w:val="center"/>
          </w:tcPr>
          <w:p w14:paraId="2A8752CA" w14:textId="77777777" w:rsidR="00E15591" w:rsidRPr="00455A61" w:rsidRDefault="00E15591" w:rsidP="00E15591">
            <w:pPr>
              <w:rPr>
                <w:sz w:val="20"/>
                <w:szCs w:val="20"/>
              </w:rPr>
            </w:pPr>
            <w:r w:rsidRPr="00455A61">
              <w:rPr>
                <w:sz w:val="20"/>
                <w:szCs w:val="20"/>
              </w:rPr>
              <w:t>Pridobivanje soglasij upravljavcev druge gospodarske javne infrastrukture, pridobivanje potrebnih služnosti in ostalih izkazov pravice graditi.</w:t>
            </w:r>
          </w:p>
        </w:tc>
      </w:tr>
      <w:tr w:rsidR="00E15591" w:rsidRPr="009C072E" w14:paraId="568261DC" w14:textId="77777777" w:rsidTr="00E15591">
        <w:trPr>
          <w:trHeight w:val="20"/>
        </w:trPr>
        <w:tc>
          <w:tcPr>
            <w:tcW w:w="2694" w:type="dxa"/>
            <w:shd w:val="clear" w:color="auto" w:fill="DBE5F1" w:themeFill="accent1" w:themeFillTint="33"/>
            <w:vAlign w:val="center"/>
          </w:tcPr>
          <w:p w14:paraId="577C9FE6" w14:textId="77777777" w:rsidR="00E15591" w:rsidRPr="00455A61" w:rsidRDefault="00E15591" w:rsidP="00E15591">
            <w:pPr>
              <w:rPr>
                <w:sz w:val="20"/>
                <w:szCs w:val="20"/>
              </w:rPr>
            </w:pPr>
            <w:r w:rsidRPr="00455A61">
              <w:rPr>
                <w:sz w:val="20"/>
                <w:szCs w:val="20"/>
              </w:rPr>
              <w:t>Izgradnja pasivnega in aktivnega dela omrežja</w:t>
            </w:r>
          </w:p>
        </w:tc>
        <w:tc>
          <w:tcPr>
            <w:tcW w:w="6486" w:type="dxa"/>
            <w:vAlign w:val="center"/>
          </w:tcPr>
          <w:p w14:paraId="630F216E" w14:textId="77777777" w:rsidR="00E15591" w:rsidRPr="00455A61" w:rsidRDefault="00E15591" w:rsidP="00E15591">
            <w:pPr>
              <w:rPr>
                <w:sz w:val="20"/>
                <w:szCs w:val="20"/>
              </w:rPr>
            </w:pPr>
            <w:r w:rsidRPr="00455A61">
              <w:rPr>
                <w:sz w:val="20"/>
                <w:szCs w:val="20"/>
              </w:rPr>
              <w:t>Pri pasivnem delu omrežja se izvedejo gradbena dela, pri izgradnji aktivnega dela (če je ta potrebna) pa se izvede montaža in konfiguracija aktivne opreme za prenos podatkov.</w:t>
            </w:r>
          </w:p>
        </w:tc>
      </w:tr>
      <w:tr w:rsidR="00E15591" w:rsidRPr="009C072E" w14:paraId="494AFA5C" w14:textId="77777777" w:rsidTr="00E15591">
        <w:trPr>
          <w:trHeight w:val="20"/>
        </w:trPr>
        <w:tc>
          <w:tcPr>
            <w:tcW w:w="2694" w:type="dxa"/>
            <w:shd w:val="clear" w:color="auto" w:fill="DBE5F1" w:themeFill="accent1" w:themeFillTint="33"/>
            <w:vAlign w:val="center"/>
          </w:tcPr>
          <w:p w14:paraId="62F11A26" w14:textId="77777777" w:rsidR="00E15591" w:rsidRPr="00455A61" w:rsidRDefault="00E15591" w:rsidP="00E15591">
            <w:pPr>
              <w:rPr>
                <w:sz w:val="20"/>
                <w:szCs w:val="20"/>
              </w:rPr>
            </w:pPr>
            <w:r w:rsidRPr="00455A61">
              <w:rPr>
                <w:sz w:val="20"/>
                <w:szCs w:val="20"/>
              </w:rPr>
              <w:t>Strokovni nadzor</w:t>
            </w:r>
          </w:p>
        </w:tc>
        <w:tc>
          <w:tcPr>
            <w:tcW w:w="6486" w:type="dxa"/>
            <w:vAlign w:val="center"/>
          </w:tcPr>
          <w:p w14:paraId="56850CDA" w14:textId="77777777" w:rsidR="00E15591" w:rsidRPr="00455A61" w:rsidRDefault="00E15591" w:rsidP="00E15591">
            <w:pPr>
              <w:rPr>
                <w:sz w:val="20"/>
                <w:szCs w:val="20"/>
              </w:rPr>
            </w:pPr>
            <w:r w:rsidRPr="00455A61">
              <w:rPr>
                <w:sz w:val="20"/>
                <w:szCs w:val="20"/>
              </w:rPr>
              <w:t>V skladu z ZGO-1 je potrebno izvajati strokovni nadzor izvajanja projekta.</w:t>
            </w:r>
          </w:p>
        </w:tc>
      </w:tr>
      <w:tr w:rsidR="00E15591" w:rsidRPr="009C072E" w14:paraId="059F8D51" w14:textId="77777777" w:rsidTr="00E15591">
        <w:trPr>
          <w:trHeight w:val="20"/>
        </w:trPr>
        <w:tc>
          <w:tcPr>
            <w:tcW w:w="2694" w:type="dxa"/>
            <w:shd w:val="clear" w:color="auto" w:fill="DBE5F1" w:themeFill="accent1" w:themeFillTint="33"/>
            <w:vAlign w:val="center"/>
          </w:tcPr>
          <w:p w14:paraId="5C737C3A" w14:textId="77777777" w:rsidR="00E15591" w:rsidRPr="00455A61" w:rsidRDefault="00E15591" w:rsidP="00E15591">
            <w:pPr>
              <w:rPr>
                <w:sz w:val="20"/>
                <w:szCs w:val="20"/>
              </w:rPr>
            </w:pPr>
            <w:r w:rsidRPr="00455A61">
              <w:rPr>
                <w:sz w:val="20"/>
                <w:szCs w:val="20"/>
              </w:rPr>
              <w:t>Vpis izgrajene infrastrukture v javne evidence</w:t>
            </w:r>
          </w:p>
        </w:tc>
        <w:tc>
          <w:tcPr>
            <w:tcW w:w="6486" w:type="dxa"/>
            <w:vAlign w:val="center"/>
          </w:tcPr>
          <w:p w14:paraId="5571B0FC" w14:textId="77777777" w:rsidR="00E15591" w:rsidRPr="00455A61" w:rsidRDefault="00E15591" w:rsidP="00E15591">
            <w:pPr>
              <w:rPr>
                <w:sz w:val="20"/>
                <w:szCs w:val="20"/>
              </w:rPr>
            </w:pPr>
            <w:r w:rsidRPr="00455A61">
              <w:rPr>
                <w:sz w:val="20"/>
                <w:szCs w:val="20"/>
              </w:rPr>
              <w:t>V skladu z določili ZEKom-1 je potrebno vpisati infrastrukturo v kataster gospodarske javne infrastrukture.</w:t>
            </w:r>
          </w:p>
        </w:tc>
      </w:tr>
    </w:tbl>
    <w:p w14:paraId="54FD00C4" w14:textId="77777777" w:rsidR="00E15591" w:rsidRDefault="00E15591" w:rsidP="00E15591">
      <w:r>
        <w:br w:type="page"/>
      </w:r>
    </w:p>
    <w:tbl>
      <w:tblPr>
        <w:tblStyle w:val="Tabelamrea1"/>
        <w:tblW w:w="91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94"/>
        <w:gridCol w:w="6486"/>
      </w:tblGrid>
      <w:tr w:rsidR="00E15591" w:rsidRPr="009C072E" w14:paraId="420D0655" w14:textId="77777777" w:rsidTr="00E15591">
        <w:trPr>
          <w:trHeight w:val="20"/>
        </w:trPr>
        <w:tc>
          <w:tcPr>
            <w:tcW w:w="9180" w:type="dxa"/>
            <w:gridSpan w:val="2"/>
            <w:shd w:val="clear" w:color="auto" w:fill="8DB3E2" w:themeFill="text2" w:themeFillTint="66"/>
            <w:vAlign w:val="center"/>
          </w:tcPr>
          <w:p w14:paraId="09133CB8" w14:textId="77777777" w:rsidR="00E15591" w:rsidRPr="00455A61" w:rsidRDefault="00E15591" w:rsidP="00E15591">
            <w:pPr>
              <w:rPr>
                <w:b/>
                <w:sz w:val="20"/>
                <w:szCs w:val="20"/>
              </w:rPr>
            </w:pPr>
            <w:r w:rsidRPr="00455A61">
              <w:rPr>
                <w:b/>
                <w:sz w:val="20"/>
                <w:szCs w:val="20"/>
              </w:rPr>
              <w:lastRenderedPageBreak/>
              <w:t>Faza vzdrževanja in upravljanja omrežja</w:t>
            </w:r>
          </w:p>
        </w:tc>
      </w:tr>
      <w:tr w:rsidR="00E15591" w:rsidRPr="009C072E" w14:paraId="38A286C3" w14:textId="77777777" w:rsidTr="00E15591">
        <w:trPr>
          <w:trHeight w:val="20"/>
        </w:trPr>
        <w:tc>
          <w:tcPr>
            <w:tcW w:w="2694" w:type="dxa"/>
            <w:shd w:val="clear" w:color="auto" w:fill="DBE5F1" w:themeFill="accent1" w:themeFillTint="33"/>
            <w:vAlign w:val="center"/>
          </w:tcPr>
          <w:p w14:paraId="08B8BA28" w14:textId="77777777" w:rsidR="00E15591" w:rsidRPr="00455A61" w:rsidRDefault="00E15591" w:rsidP="00E15591">
            <w:pPr>
              <w:rPr>
                <w:sz w:val="20"/>
                <w:szCs w:val="20"/>
              </w:rPr>
            </w:pPr>
            <w:r w:rsidRPr="00455A61">
              <w:rPr>
                <w:sz w:val="20"/>
                <w:szCs w:val="20"/>
              </w:rPr>
              <w:t>Vzdrževanje in upravljanje omrežja</w:t>
            </w:r>
          </w:p>
        </w:tc>
        <w:tc>
          <w:tcPr>
            <w:tcW w:w="6486" w:type="dxa"/>
            <w:vAlign w:val="center"/>
          </w:tcPr>
          <w:p w14:paraId="31CA4AC0" w14:textId="77777777" w:rsidR="00E15591" w:rsidRPr="00455A61" w:rsidRDefault="00E15591" w:rsidP="00E15591">
            <w:pPr>
              <w:rPr>
                <w:sz w:val="20"/>
                <w:szCs w:val="20"/>
              </w:rPr>
            </w:pPr>
            <w:r w:rsidRPr="00455A61">
              <w:rPr>
                <w:sz w:val="20"/>
                <w:szCs w:val="20"/>
              </w:rPr>
              <w:t>Vzdrževanje in upravljanje omrežja poteka v skladu z dogovorjenimi pogoji.</w:t>
            </w:r>
          </w:p>
        </w:tc>
      </w:tr>
    </w:tbl>
    <w:p w14:paraId="4E18A69A" w14:textId="77777777" w:rsidR="00E15591" w:rsidRPr="009C072E" w:rsidRDefault="00E15591" w:rsidP="00E15591">
      <w:pPr>
        <w:spacing w:after="0" w:line="240" w:lineRule="auto"/>
        <w:ind w:left="-142" w:firstLine="142"/>
        <w:rPr>
          <w:sz w:val="20"/>
          <w:szCs w:val="20"/>
        </w:rPr>
      </w:pPr>
      <w:r w:rsidRPr="009C072E">
        <w:rPr>
          <w:sz w:val="20"/>
          <w:szCs w:val="20"/>
        </w:rPr>
        <w:t>Vir: Avtor.</w:t>
      </w:r>
    </w:p>
    <w:bookmarkEnd w:id="163"/>
    <w:p w14:paraId="22BC51E4" w14:textId="77777777" w:rsidR="001A06B1" w:rsidRPr="00516D47" w:rsidRDefault="00D8112A" w:rsidP="00516D47">
      <w:pPr>
        <w:pStyle w:val="Naslov2"/>
      </w:pPr>
      <w:r w:rsidRPr="00367574">
        <w:t xml:space="preserve"> </w:t>
      </w:r>
      <w:bookmarkStart w:id="166" w:name="_Toc501709626"/>
      <w:r w:rsidR="006A30FF" w:rsidRPr="006975B4">
        <w:t>Okvirni f</w:t>
      </w:r>
      <w:r w:rsidR="007168FA" w:rsidRPr="006975B4">
        <w:t>inančni načrt</w:t>
      </w:r>
      <w:bookmarkEnd w:id="166"/>
    </w:p>
    <w:p w14:paraId="2D9E598B" w14:textId="77777777" w:rsidR="00E15591" w:rsidRPr="00C21EC7" w:rsidRDefault="00E15591" w:rsidP="00E15591">
      <w:pPr>
        <w:spacing w:after="0"/>
        <w:jc w:val="both"/>
      </w:pPr>
      <w:r w:rsidRPr="00C21EC7">
        <w:t>Okvirni finančni načrt zajema okvirne ocene vrednosti projekta, podrobnejši izračuni z analizo stroškov in koristi projekta se bodo naredili v fazi priprave investicijske dokumentacije. Finančne ocene temeljijo na naslednjih predpostavkah:</w:t>
      </w:r>
    </w:p>
    <w:p w14:paraId="2EDDE870" w14:textId="77777777" w:rsidR="00E15591" w:rsidRPr="00C21EC7" w:rsidRDefault="00E15591" w:rsidP="00E15591">
      <w:pPr>
        <w:pStyle w:val="Odstavekseznama"/>
        <w:numPr>
          <w:ilvl w:val="0"/>
          <w:numId w:val="24"/>
        </w:numPr>
        <w:spacing w:after="0" w:line="276" w:lineRule="auto"/>
        <w:jc w:val="both"/>
      </w:pPr>
      <w:r w:rsidRPr="00C21EC7">
        <w:t>Stroški projekta zajemajo stroške investicije (CAPEX) ter stroške vzdrževanja in upravljanja omrežja (OPEX) v ekonomski dobi 20 let.</w:t>
      </w:r>
    </w:p>
    <w:p w14:paraId="122ADA58" w14:textId="77777777" w:rsidR="00E15591" w:rsidRPr="00C21EC7" w:rsidRDefault="00E15591" w:rsidP="00E15591">
      <w:pPr>
        <w:pStyle w:val="Odstavekseznama"/>
        <w:spacing w:after="0" w:line="276" w:lineRule="auto"/>
        <w:jc w:val="both"/>
      </w:pPr>
    </w:p>
    <w:p w14:paraId="11072AA7" w14:textId="77777777" w:rsidR="00E15591" w:rsidRDefault="00E15591" w:rsidP="00E15591">
      <w:pPr>
        <w:pStyle w:val="Odstavekseznama"/>
        <w:numPr>
          <w:ilvl w:val="0"/>
          <w:numId w:val="24"/>
        </w:numPr>
        <w:spacing w:after="0" w:line="276" w:lineRule="auto"/>
        <w:jc w:val="both"/>
      </w:pPr>
      <w:r w:rsidRPr="00C21EC7">
        <w:t xml:space="preserve">Stroški projekta so izračunani po štirih različnih variantah, ki predpostavljajo možne </w:t>
      </w:r>
      <w:r w:rsidRPr="00251E8D">
        <w:t xml:space="preserve">tehnološke modele izvedbe projekta. Prikazan je model izračuna, ki ga je potrebno uporabiti tudi za izkazovanje izbora najučinkovitejše tehnološke rešitve v primeru konkretnega izvedbenega projekta. Ker se tehnologije, po kateri bo zgrajeno omrežje, zaradi zahteve po tehnološki nevtralnosti ne predpisuje vnaprej, lahko zasebni partner ponudi poljubno tehnološko varianto, ne glede na variante, ki so prikazane v spodnji tabeli. </w:t>
      </w:r>
    </w:p>
    <w:p w14:paraId="5AFC037C" w14:textId="77777777" w:rsidR="00E15591" w:rsidRDefault="00E15591" w:rsidP="00E15591">
      <w:pPr>
        <w:pStyle w:val="Odstavekseznama"/>
        <w:spacing w:line="276" w:lineRule="auto"/>
        <w:jc w:val="both"/>
      </w:pPr>
    </w:p>
    <w:p w14:paraId="111E9C71" w14:textId="77777777" w:rsidR="00E15591" w:rsidRPr="002A2F10" w:rsidRDefault="00E15591" w:rsidP="00E15591">
      <w:pPr>
        <w:pStyle w:val="Odstavekseznama"/>
        <w:numPr>
          <w:ilvl w:val="0"/>
          <w:numId w:val="24"/>
        </w:numPr>
        <w:spacing w:after="0" w:line="276" w:lineRule="auto"/>
        <w:jc w:val="both"/>
      </w:pPr>
      <w:r w:rsidRPr="002A2F10">
        <w:t>Pri</w:t>
      </w:r>
      <w:r w:rsidRPr="00251E8D">
        <w:t xml:space="preserve"> opredeljevanju prihodkov za izvedbo investicijskega projekta je v primeru gradnje z javnimi</w:t>
      </w:r>
      <w:r w:rsidRPr="00C21EC7">
        <w:t xml:space="preserve"> sredstvi potrebno upoštevati omejitve, ki bodo v Sloveniji veljale pri črpanju nepovratnih sredstev iz strukturnih skladov. V skladu z dopolnitvami NGN, objavljenimi 7.12.2016, se v primeru uporabe javnih sredstev opredeljuje zgornja meja vrednosti javnih investicijskih stroškov, in sicer  maksimalno 1000 EUR na priključek na belih lisah v geografskem segmentu goste poseljenosti in</w:t>
      </w:r>
      <w:r>
        <w:t xml:space="preserve"> </w:t>
      </w:r>
      <w:r w:rsidRPr="00C21EC7">
        <w:t>1.200 EUR na priključek na belih lisah v geografskem segmentu redke poseljenosti, kar lahko predstavlja največ 50 % skupnih stroškov investicije</w:t>
      </w:r>
      <w:r>
        <w:t>.</w:t>
      </w:r>
      <w:r w:rsidRPr="00C21EC7">
        <w:t xml:space="preserve"> </w:t>
      </w:r>
    </w:p>
    <w:p w14:paraId="5E646035" w14:textId="77777777" w:rsidR="00E15591" w:rsidRPr="00251E8D" w:rsidRDefault="00E15591" w:rsidP="00E15591">
      <w:pPr>
        <w:pStyle w:val="Odstavekseznama"/>
        <w:spacing w:after="0" w:line="276" w:lineRule="auto"/>
        <w:jc w:val="both"/>
      </w:pPr>
    </w:p>
    <w:p w14:paraId="4BCBC432" w14:textId="77777777" w:rsidR="00E15591" w:rsidRPr="00251E8D" w:rsidRDefault="00E15591" w:rsidP="00E15591">
      <w:pPr>
        <w:pStyle w:val="Odstavekseznama"/>
        <w:numPr>
          <w:ilvl w:val="0"/>
          <w:numId w:val="24"/>
        </w:numPr>
        <w:spacing w:after="0" w:line="276" w:lineRule="auto"/>
        <w:jc w:val="both"/>
      </w:pPr>
      <w:r w:rsidRPr="00251E8D">
        <w:t>Financiranje projekta se zagotavlja iz naslednjih virov:</w:t>
      </w:r>
    </w:p>
    <w:p w14:paraId="63327E11" w14:textId="77777777" w:rsidR="00E15591" w:rsidRPr="00251E8D" w:rsidRDefault="00E15591" w:rsidP="00E15591">
      <w:pPr>
        <w:pStyle w:val="Odstavekseznama"/>
        <w:numPr>
          <w:ilvl w:val="0"/>
          <w:numId w:val="32"/>
        </w:numPr>
        <w:spacing w:after="0" w:line="276" w:lineRule="auto"/>
        <w:ind w:left="1560" w:hanging="426"/>
        <w:jc w:val="both"/>
      </w:pPr>
      <w:r w:rsidRPr="00251E8D">
        <w:t>Zasebna sredstva zasebnega partnerja, ki bo zgradil in upravljal zgrajeno omrežje. Njegov vložek bo v primeru gradnje z javnim sofinanciranjem znašal najmanj 50 % investicijskih stroškov, v primeru gradnje z lastnimi sredstvi pa zasebni partner v celoti zagotovi vire financiranja investicije.</w:t>
      </w:r>
    </w:p>
    <w:p w14:paraId="231B2C18" w14:textId="77777777" w:rsidR="00E15591" w:rsidRPr="00251E8D" w:rsidRDefault="00E15591" w:rsidP="00E15591">
      <w:pPr>
        <w:pStyle w:val="Odstavekseznama"/>
        <w:spacing w:after="0" w:line="276" w:lineRule="auto"/>
        <w:ind w:left="1560" w:hanging="426"/>
        <w:jc w:val="both"/>
      </w:pPr>
    </w:p>
    <w:p w14:paraId="647746FE" w14:textId="77777777" w:rsidR="00E15591" w:rsidRPr="00251E8D" w:rsidRDefault="00E15591" w:rsidP="00E15591">
      <w:pPr>
        <w:pStyle w:val="Odstavekseznama"/>
        <w:numPr>
          <w:ilvl w:val="0"/>
          <w:numId w:val="32"/>
        </w:numPr>
        <w:spacing w:after="0" w:line="276" w:lineRule="auto"/>
        <w:ind w:left="1560" w:hanging="426"/>
        <w:jc w:val="both"/>
      </w:pPr>
      <w:r w:rsidRPr="00251E8D">
        <w:t>Javna sredstva iz strukturnih skladov (ESRR, EKS), ki bodo predstavljala največ 50 % delež pri financiranju upravičenih investicijskih stroškov projekta.</w:t>
      </w:r>
    </w:p>
    <w:p w14:paraId="4EEB79E8" w14:textId="77777777" w:rsidR="00E15591" w:rsidRPr="00251E8D" w:rsidRDefault="00E15591" w:rsidP="00E15591">
      <w:pPr>
        <w:pStyle w:val="Odstavekseznama"/>
        <w:spacing w:after="0" w:line="276" w:lineRule="auto"/>
        <w:jc w:val="both"/>
      </w:pPr>
    </w:p>
    <w:p w14:paraId="3AB087E2" w14:textId="77777777" w:rsidR="00E15591" w:rsidRDefault="00E15591" w:rsidP="00E15591">
      <w:pPr>
        <w:pStyle w:val="Odstavekseznama"/>
        <w:numPr>
          <w:ilvl w:val="0"/>
          <w:numId w:val="24"/>
        </w:numPr>
        <w:spacing w:after="0" w:line="276" w:lineRule="auto"/>
        <w:jc w:val="both"/>
      </w:pPr>
      <w:r w:rsidRPr="00251E8D">
        <w:t xml:space="preserve">Prihodki v naravi, ki tipično predstavljajo nematerialne vložke v obliki služnostnih pravic, ki jih zagotovi občina, se bodo upoštevali v fazi izdelave analize stroškov in koristi projekta. </w:t>
      </w:r>
    </w:p>
    <w:p w14:paraId="2159B156" w14:textId="77777777" w:rsidR="00E15591" w:rsidRDefault="00E15591" w:rsidP="00E15591">
      <w:pPr>
        <w:pStyle w:val="Odstavekseznama"/>
        <w:numPr>
          <w:ilvl w:val="0"/>
          <w:numId w:val="24"/>
        </w:numPr>
        <w:spacing w:after="0" w:line="256" w:lineRule="auto"/>
        <w:jc w:val="both"/>
      </w:pPr>
      <w:bookmarkStart w:id="167" w:name="_Hlk498512880"/>
      <w:r w:rsidRPr="00B16AE5">
        <w:t>Za potrebe izračuna dolžin potrebnih tras za izgradnjo je bil uporabljen seznam belih lis po naslovih natančno (seznam je bil objavljen 8.11.2017 na spletni strani pristojnega ministrstva; in sicer 21391 belih lis na redko poseljenih in 178 belih lis na gosteje poseljenih področjih v 140 občinah).</w:t>
      </w:r>
    </w:p>
    <w:p w14:paraId="08F4E79E" w14:textId="77777777" w:rsidR="00E15591" w:rsidRDefault="00E15591" w:rsidP="00E15591">
      <w:r>
        <w:br w:type="page"/>
      </w:r>
    </w:p>
    <w:p w14:paraId="366654CB" w14:textId="77777777" w:rsidR="00E15591" w:rsidRPr="00B16AE5" w:rsidRDefault="00E15591" w:rsidP="00E15591">
      <w:pPr>
        <w:pStyle w:val="Odstavekseznama"/>
        <w:numPr>
          <w:ilvl w:val="0"/>
          <w:numId w:val="24"/>
        </w:numPr>
        <w:spacing w:after="0" w:line="256" w:lineRule="auto"/>
        <w:jc w:val="both"/>
      </w:pPr>
      <w:r w:rsidRPr="00B16AE5">
        <w:lastRenderedPageBreak/>
        <w:t>Računski model za izračun uporablja podatke o belih lisah iz strani ministrstva za javno upravo, ki se na osnovi HSMID podatka geografsko locirajo na uradni koordinatni sistem Geodetske uprave</w:t>
      </w:r>
      <w:r w:rsidRPr="00B16AE5">
        <w:rPr>
          <w:rStyle w:val="Sprotnaopomba-sklic"/>
        </w:rPr>
        <w:footnoteReference w:id="49"/>
      </w:r>
      <w:r w:rsidRPr="00B16AE5">
        <w:t xml:space="preserve"> (s pomočjo javne evidence Registra prostorskih enot). S pomočjo podatkov o geografski lokaciji so naslovi, ki predstavljajo bele lise, razvrščeni v kvadrate 100m x 100m (izhodiščne koordinate kvadratov so navzdol na stotice zaokrožene metrske koordinate posameznega naslova). Za točko stika posameznega kvadrata in primarnega komunikacijskega omrežja je izbran jugozahodni vogal vsakega kvadrata. S pomočjo korelacijske matrike in lastnega orodja je izračunana najkrajša razdalja med vsakim kvadratom in vsemi ostalimi kvadrati (oziroma razdaljo med izhodišči kvadratov, ki vsebujejo bele lise). Seštevek vseh najkrajših razdalj podaja statistično zelo dober približek potrebne dolžine tras primarnih komunikacijskih vodov.</w:t>
      </w:r>
    </w:p>
    <w:bookmarkEnd w:id="167"/>
    <w:p w14:paraId="0ECFB2A9" w14:textId="77777777" w:rsidR="00E15591" w:rsidRDefault="00E15591" w:rsidP="00E15591">
      <w:pPr>
        <w:spacing w:after="0"/>
        <w:jc w:val="both"/>
      </w:pPr>
    </w:p>
    <w:p w14:paraId="5105B8BD" w14:textId="77777777" w:rsidR="00E15591" w:rsidRPr="00251E8D" w:rsidRDefault="00E15591" w:rsidP="00E15591">
      <w:pPr>
        <w:spacing w:after="0"/>
        <w:jc w:val="both"/>
      </w:pPr>
      <w:r w:rsidRPr="00251E8D">
        <w:t xml:space="preserve">Spodnja tabela predstavlja okvirni izračun zneska potrebne investicije in izračun skupnega stroška projekta v 20 letnem obdobju. </w:t>
      </w:r>
    </w:p>
    <w:p w14:paraId="638CFF1A" w14:textId="77777777" w:rsidR="00DA17ED" w:rsidRPr="00E061E5" w:rsidRDefault="00DA17ED" w:rsidP="006975B4">
      <w:pPr>
        <w:spacing w:after="0"/>
        <w:jc w:val="both"/>
        <w:rPr>
          <w:lang w:val="sl-SI"/>
        </w:rPr>
      </w:pPr>
    </w:p>
    <w:p w14:paraId="33237D7C" w14:textId="25F961D1" w:rsidR="007168FA" w:rsidRPr="00DC249C" w:rsidRDefault="00DC249C" w:rsidP="00E15591">
      <w:pPr>
        <w:pStyle w:val="Napis"/>
        <w:spacing w:line="240" w:lineRule="auto"/>
        <w:rPr>
          <w:sz w:val="20"/>
          <w:szCs w:val="20"/>
        </w:rPr>
      </w:pPr>
      <w:bookmarkStart w:id="168" w:name="_Toc503774458"/>
      <w:r w:rsidRPr="00DC249C">
        <w:rPr>
          <w:sz w:val="20"/>
          <w:szCs w:val="20"/>
        </w:rPr>
        <w:t xml:space="preserve">Tabela </w:t>
      </w:r>
      <w:r w:rsidR="00CF390A" w:rsidRPr="00DC249C">
        <w:rPr>
          <w:sz w:val="20"/>
          <w:szCs w:val="20"/>
        </w:rPr>
        <w:fldChar w:fldCharType="begin"/>
      </w:r>
      <w:r w:rsidRPr="00DC249C">
        <w:rPr>
          <w:sz w:val="20"/>
          <w:szCs w:val="20"/>
        </w:rPr>
        <w:instrText xml:space="preserve"> SEQ Tabela \* ARABIC </w:instrText>
      </w:r>
      <w:r w:rsidR="00CF390A" w:rsidRPr="00DC249C">
        <w:rPr>
          <w:sz w:val="20"/>
          <w:szCs w:val="20"/>
        </w:rPr>
        <w:fldChar w:fldCharType="separate"/>
      </w:r>
      <w:r w:rsidR="00846BEC">
        <w:rPr>
          <w:noProof/>
          <w:sz w:val="20"/>
          <w:szCs w:val="20"/>
        </w:rPr>
        <w:t>22</w:t>
      </w:r>
      <w:r w:rsidR="00CF390A" w:rsidRPr="00DC249C">
        <w:rPr>
          <w:sz w:val="20"/>
          <w:szCs w:val="20"/>
        </w:rPr>
        <w:fldChar w:fldCharType="end"/>
      </w:r>
      <w:r w:rsidRPr="00DC249C">
        <w:rPr>
          <w:sz w:val="20"/>
          <w:szCs w:val="20"/>
        </w:rPr>
        <w:t>: Izračun načrtovane investicije (v EUR)</w:t>
      </w:r>
      <w:bookmarkEnd w:id="168"/>
    </w:p>
    <w:tbl>
      <w:tblPr>
        <w:tblW w:w="100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3964"/>
        <w:gridCol w:w="1418"/>
        <w:gridCol w:w="1276"/>
        <w:gridCol w:w="1559"/>
        <w:gridCol w:w="1843"/>
      </w:tblGrid>
      <w:tr w:rsidR="006975B4" w:rsidRPr="00BB1806" w14:paraId="2C7C6972" w14:textId="77777777" w:rsidTr="00BB1806">
        <w:trPr>
          <w:trHeight w:val="20"/>
        </w:trPr>
        <w:tc>
          <w:tcPr>
            <w:tcW w:w="3964" w:type="dxa"/>
            <w:shd w:val="clear" w:color="auto" w:fill="8DB3E2" w:themeFill="text2" w:themeFillTint="66"/>
            <w:noWrap/>
            <w:vAlign w:val="center"/>
            <w:hideMark/>
          </w:tcPr>
          <w:p w14:paraId="7391CD3E" w14:textId="77777777" w:rsidR="006975B4" w:rsidRPr="00BB1806" w:rsidRDefault="006975B4" w:rsidP="00BB1806">
            <w:pPr>
              <w:spacing w:after="0" w:line="240" w:lineRule="auto"/>
              <w:rPr>
                <w:rFonts w:eastAsia="Times New Roman" w:cstheme="minorHAnsi"/>
                <w:b/>
                <w:bCs/>
                <w:color w:val="000000"/>
                <w:sz w:val="20"/>
                <w:szCs w:val="20"/>
                <w:lang w:val="sl-SI" w:eastAsia="sl-SI"/>
              </w:rPr>
            </w:pPr>
            <w:r w:rsidRPr="00BB1806">
              <w:rPr>
                <w:rFonts w:eastAsia="Times New Roman" w:cstheme="minorHAnsi"/>
                <w:b/>
                <w:bCs/>
                <w:color w:val="000000"/>
                <w:sz w:val="20"/>
                <w:szCs w:val="20"/>
                <w:lang w:val="sl-SI" w:eastAsia="sl-SI"/>
              </w:rPr>
              <w:t>Začetna investicija (CAPEX)</w:t>
            </w:r>
          </w:p>
        </w:tc>
        <w:tc>
          <w:tcPr>
            <w:tcW w:w="1418" w:type="dxa"/>
            <w:shd w:val="clear" w:color="auto" w:fill="8DB3E2" w:themeFill="text2" w:themeFillTint="66"/>
            <w:noWrap/>
            <w:vAlign w:val="center"/>
            <w:hideMark/>
          </w:tcPr>
          <w:p w14:paraId="3B7BC380" w14:textId="77777777" w:rsidR="006975B4" w:rsidRPr="00BB1806" w:rsidRDefault="006975B4" w:rsidP="00BB1806">
            <w:pPr>
              <w:spacing w:after="0" w:line="240" w:lineRule="auto"/>
              <w:jc w:val="right"/>
              <w:rPr>
                <w:rFonts w:eastAsia="Times New Roman" w:cstheme="minorHAnsi"/>
                <w:b/>
                <w:bCs/>
                <w:color w:val="000000"/>
                <w:sz w:val="20"/>
                <w:szCs w:val="20"/>
                <w:lang w:val="sl-SI" w:eastAsia="sl-SI"/>
              </w:rPr>
            </w:pPr>
            <w:r w:rsidRPr="00BB1806">
              <w:rPr>
                <w:rFonts w:eastAsia="Times New Roman" w:cstheme="minorHAnsi"/>
                <w:b/>
                <w:bCs/>
                <w:color w:val="000000"/>
                <w:sz w:val="20"/>
                <w:szCs w:val="20"/>
                <w:lang w:val="sl-SI" w:eastAsia="sl-SI"/>
              </w:rPr>
              <w:t>FTTC + VDSL</w:t>
            </w:r>
          </w:p>
        </w:tc>
        <w:tc>
          <w:tcPr>
            <w:tcW w:w="1276" w:type="dxa"/>
            <w:shd w:val="clear" w:color="auto" w:fill="8DB3E2" w:themeFill="text2" w:themeFillTint="66"/>
            <w:noWrap/>
            <w:vAlign w:val="center"/>
            <w:hideMark/>
          </w:tcPr>
          <w:p w14:paraId="1607E8A2" w14:textId="77777777" w:rsidR="006975B4" w:rsidRPr="00BB1806" w:rsidRDefault="006975B4" w:rsidP="00BB1806">
            <w:pPr>
              <w:spacing w:after="0" w:line="240" w:lineRule="auto"/>
              <w:jc w:val="right"/>
              <w:rPr>
                <w:rFonts w:eastAsia="Times New Roman" w:cstheme="minorHAnsi"/>
                <w:b/>
                <w:bCs/>
                <w:color w:val="000000"/>
                <w:sz w:val="20"/>
                <w:szCs w:val="20"/>
                <w:lang w:val="sl-SI" w:eastAsia="sl-SI"/>
              </w:rPr>
            </w:pPr>
            <w:r w:rsidRPr="00BB1806">
              <w:rPr>
                <w:rFonts w:eastAsia="Times New Roman" w:cstheme="minorHAnsi"/>
                <w:b/>
                <w:bCs/>
                <w:color w:val="000000"/>
                <w:sz w:val="20"/>
                <w:szCs w:val="20"/>
                <w:lang w:val="sl-SI" w:eastAsia="sl-SI"/>
              </w:rPr>
              <w:t>FWA LTE</w:t>
            </w:r>
          </w:p>
        </w:tc>
        <w:tc>
          <w:tcPr>
            <w:tcW w:w="1559" w:type="dxa"/>
            <w:shd w:val="clear" w:color="auto" w:fill="8DB3E2" w:themeFill="text2" w:themeFillTint="66"/>
            <w:noWrap/>
            <w:vAlign w:val="center"/>
            <w:hideMark/>
          </w:tcPr>
          <w:p w14:paraId="48744E3E" w14:textId="77777777" w:rsidR="006975B4" w:rsidRPr="00BB1806" w:rsidRDefault="006975B4" w:rsidP="00BB1806">
            <w:pPr>
              <w:spacing w:after="0" w:line="240" w:lineRule="auto"/>
              <w:jc w:val="right"/>
              <w:rPr>
                <w:rFonts w:eastAsia="Times New Roman" w:cstheme="minorHAnsi"/>
                <w:b/>
                <w:bCs/>
                <w:color w:val="000000"/>
                <w:sz w:val="20"/>
                <w:szCs w:val="20"/>
                <w:lang w:val="sl-SI" w:eastAsia="sl-SI"/>
              </w:rPr>
            </w:pPr>
            <w:r w:rsidRPr="00BB1806">
              <w:rPr>
                <w:rFonts w:eastAsia="Times New Roman" w:cstheme="minorHAnsi"/>
                <w:b/>
                <w:bCs/>
                <w:color w:val="000000"/>
                <w:sz w:val="20"/>
                <w:szCs w:val="20"/>
                <w:lang w:val="sl-SI" w:eastAsia="sl-SI"/>
              </w:rPr>
              <w:t>FTTH P2P</w:t>
            </w:r>
          </w:p>
        </w:tc>
        <w:tc>
          <w:tcPr>
            <w:tcW w:w="1843" w:type="dxa"/>
            <w:shd w:val="clear" w:color="auto" w:fill="8DB3E2" w:themeFill="text2" w:themeFillTint="66"/>
            <w:noWrap/>
            <w:vAlign w:val="center"/>
            <w:hideMark/>
          </w:tcPr>
          <w:p w14:paraId="30EA6DA0" w14:textId="77777777" w:rsidR="006975B4" w:rsidRPr="00BB1806" w:rsidRDefault="006975B4" w:rsidP="00BB1806">
            <w:pPr>
              <w:spacing w:after="0" w:line="240" w:lineRule="auto"/>
              <w:jc w:val="right"/>
              <w:rPr>
                <w:rFonts w:eastAsia="Times New Roman" w:cstheme="minorHAnsi"/>
                <w:b/>
                <w:bCs/>
                <w:color w:val="000000"/>
                <w:sz w:val="20"/>
                <w:szCs w:val="20"/>
                <w:lang w:val="sl-SI" w:eastAsia="sl-SI"/>
              </w:rPr>
            </w:pPr>
            <w:r w:rsidRPr="00BB1806">
              <w:rPr>
                <w:rFonts w:eastAsia="Times New Roman" w:cstheme="minorHAnsi"/>
                <w:b/>
                <w:bCs/>
                <w:color w:val="000000"/>
                <w:sz w:val="20"/>
                <w:szCs w:val="20"/>
                <w:lang w:val="sl-SI" w:eastAsia="sl-SI"/>
              </w:rPr>
              <w:t>FTTH P2MP GPON</w:t>
            </w:r>
          </w:p>
        </w:tc>
      </w:tr>
      <w:tr w:rsidR="00BB1806" w:rsidRPr="00BB1806" w14:paraId="762DFC46" w14:textId="77777777" w:rsidTr="00BB1806">
        <w:trPr>
          <w:trHeight w:val="20"/>
        </w:trPr>
        <w:tc>
          <w:tcPr>
            <w:tcW w:w="3964" w:type="dxa"/>
            <w:shd w:val="clear" w:color="auto" w:fill="auto"/>
            <w:vAlign w:val="center"/>
            <w:hideMark/>
          </w:tcPr>
          <w:p w14:paraId="3BE5F77B"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Priprava zasnove operacije in dokumentacije operacije za gradnjo in izvedbo del</w:t>
            </w:r>
          </w:p>
        </w:tc>
        <w:tc>
          <w:tcPr>
            <w:tcW w:w="1418" w:type="dxa"/>
            <w:shd w:val="clear" w:color="auto" w:fill="auto"/>
            <w:noWrap/>
            <w:vAlign w:val="center"/>
            <w:hideMark/>
          </w:tcPr>
          <w:p w14:paraId="005404F3" w14:textId="799D01AD"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3.138</w:t>
            </w:r>
          </w:p>
        </w:tc>
        <w:tc>
          <w:tcPr>
            <w:tcW w:w="1276" w:type="dxa"/>
            <w:shd w:val="clear" w:color="auto" w:fill="auto"/>
            <w:noWrap/>
            <w:vAlign w:val="center"/>
            <w:hideMark/>
          </w:tcPr>
          <w:p w14:paraId="324E9AE5" w14:textId="625B5DF3"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3.138</w:t>
            </w:r>
          </w:p>
        </w:tc>
        <w:tc>
          <w:tcPr>
            <w:tcW w:w="1559" w:type="dxa"/>
            <w:shd w:val="clear" w:color="auto" w:fill="auto"/>
            <w:noWrap/>
            <w:vAlign w:val="center"/>
            <w:hideMark/>
          </w:tcPr>
          <w:p w14:paraId="0C991B03" w14:textId="6105F4EF"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4.776</w:t>
            </w:r>
          </w:p>
        </w:tc>
        <w:tc>
          <w:tcPr>
            <w:tcW w:w="1843" w:type="dxa"/>
            <w:shd w:val="clear" w:color="auto" w:fill="auto"/>
            <w:noWrap/>
            <w:vAlign w:val="center"/>
            <w:hideMark/>
          </w:tcPr>
          <w:p w14:paraId="68ADFF74" w14:textId="556A6FB6"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4.776</w:t>
            </w:r>
          </w:p>
        </w:tc>
      </w:tr>
      <w:tr w:rsidR="00BB1806" w:rsidRPr="00BB1806" w14:paraId="5B331285" w14:textId="77777777" w:rsidTr="00BB1806">
        <w:trPr>
          <w:trHeight w:val="20"/>
        </w:trPr>
        <w:tc>
          <w:tcPr>
            <w:tcW w:w="3964" w:type="dxa"/>
            <w:shd w:val="clear" w:color="auto" w:fill="auto"/>
            <w:vAlign w:val="center"/>
            <w:hideMark/>
          </w:tcPr>
          <w:p w14:paraId="5D34024A"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 xml:space="preserve">Pridobitev vseh potrebnih dovoljenj in soglasij </w:t>
            </w:r>
          </w:p>
        </w:tc>
        <w:tc>
          <w:tcPr>
            <w:tcW w:w="1418" w:type="dxa"/>
            <w:shd w:val="clear" w:color="auto" w:fill="auto"/>
            <w:noWrap/>
            <w:vAlign w:val="center"/>
            <w:hideMark/>
          </w:tcPr>
          <w:p w14:paraId="2F48AA46" w14:textId="647280B3"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3.547</w:t>
            </w:r>
          </w:p>
        </w:tc>
        <w:tc>
          <w:tcPr>
            <w:tcW w:w="1276" w:type="dxa"/>
            <w:shd w:val="clear" w:color="auto" w:fill="auto"/>
            <w:noWrap/>
            <w:vAlign w:val="center"/>
            <w:hideMark/>
          </w:tcPr>
          <w:p w14:paraId="11B90DA8" w14:textId="42DC4E71"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3.547</w:t>
            </w:r>
          </w:p>
        </w:tc>
        <w:tc>
          <w:tcPr>
            <w:tcW w:w="1559" w:type="dxa"/>
            <w:shd w:val="clear" w:color="auto" w:fill="auto"/>
            <w:noWrap/>
            <w:vAlign w:val="center"/>
            <w:hideMark/>
          </w:tcPr>
          <w:p w14:paraId="034DB1CA" w14:textId="35E6F205"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3.547</w:t>
            </w:r>
          </w:p>
        </w:tc>
        <w:tc>
          <w:tcPr>
            <w:tcW w:w="1843" w:type="dxa"/>
            <w:shd w:val="clear" w:color="auto" w:fill="auto"/>
            <w:noWrap/>
            <w:vAlign w:val="center"/>
            <w:hideMark/>
          </w:tcPr>
          <w:p w14:paraId="56AA37FF" w14:textId="54185DB8"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3.547</w:t>
            </w:r>
          </w:p>
        </w:tc>
      </w:tr>
      <w:tr w:rsidR="00BB1806" w:rsidRPr="00BB1806" w14:paraId="3FC511F5" w14:textId="77777777" w:rsidTr="00BB1806">
        <w:trPr>
          <w:trHeight w:val="20"/>
        </w:trPr>
        <w:tc>
          <w:tcPr>
            <w:tcW w:w="3964" w:type="dxa"/>
            <w:shd w:val="clear" w:color="auto" w:fill="auto"/>
            <w:vAlign w:val="center"/>
            <w:hideMark/>
          </w:tcPr>
          <w:p w14:paraId="515A63D6"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Stroški gradbenih del</w:t>
            </w:r>
          </w:p>
        </w:tc>
        <w:tc>
          <w:tcPr>
            <w:tcW w:w="1418" w:type="dxa"/>
            <w:shd w:val="clear" w:color="auto" w:fill="auto"/>
            <w:noWrap/>
            <w:vAlign w:val="center"/>
            <w:hideMark/>
          </w:tcPr>
          <w:p w14:paraId="13B4FBAF" w14:textId="6362A14F"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237.809</w:t>
            </w:r>
          </w:p>
        </w:tc>
        <w:tc>
          <w:tcPr>
            <w:tcW w:w="1276" w:type="dxa"/>
            <w:shd w:val="clear" w:color="auto" w:fill="auto"/>
            <w:noWrap/>
            <w:vAlign w:val="center"/>
            <w:hideMark/>
          </w:tcPr>
          <w:p w14:paraId="2128347B" w14:textId="17640357"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230.529</w:t>
            </w:r>
          </w:p>
        </w:tc>
        <w:tc>
          <w:tcPr>
            <w:tcW w:w="1559" w:type="dxa"/>
            <w:shd w:val="clear" w:color="auto" w:fill="auto"/>
            <w:noWrap/>
            <w:vAlign w:val="center"/>
            <w:hideMark/>
          </w:tcPr>
          <w:p w14:paraId="1E72063D" w14:textId="371AF0F5"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251.459</w:t>
            </w:r>
          </w:p>
        </w:tc>
        <w:tc>
          <w:tcPr>
            <w:tcW w:w="1843" w:type="dxa"/>
            <w:shd w:val="clear" w:color="auto" w:fill="auto"/>
            <w:noWrap/>
            <w:vAlign w:val="center"/>
            <w:hideMark/>
          </w:tcPr>
          <w:p w14:paraId="17660471" w14:textId="0B6F97FA"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251.459</w:t>
            </w:r>
          </w:p>
        </w:tc>
      </w:tr>
      <w:tr w:rsidR="00BB1806" w:rsidRPr="00BB1806" w14:paraId="7C912201" w14:textId="77777777" w:rsidTr="00BB1806">
        <w:trPr>
          <w:trHeight w:val="20"/>
        </w:trPr>
        <w:tc>
          <w:tcPr>
            <w:tcW w:w="3964" w:type="dxa"/>
            <w:shd w:val="clear" w:color="auto" w:fill="auto"/>
            <w:vAlign w:val="center"/>
            <w:hideMark/>
          </w:tcPr>
          <w:p w14:paraId="064EB29C"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Stroški izvedbe pasivnega dela omrežja elektronskih komunikacij</w:t>
            </w:r>
          </w:p>
        </w:tc>
        <w:tc>
          <w:tcPr>
            <w:tcW w:w="1418" w:type="dxa"/>
            <w:shd w:val="clear" w:color="auto" w:fill="auto"/>
            <w:noWrap/>
            <w:vAlign w:val="center"/>
            <w:hideMark/>
          </w:tcPr>
          <w:p w14:paraId="1426AC8B" w14:textId="7513415D"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59.110</w:t>
            </w:r>
          </w:p>
        </w:tc>
        <w:tc>
          <w:tcPr>
            <w:tcW w:w="1276" w:type="dxa"/>
            <w:shd w:val="clear" w:color="auto" w:fill="auto"/>
            <w:noWrap/>
            <w:vAlign w:val="center"/>
            <w:hideMark/>
          </w:tcPr>
          <w:p w14:paraId="2AB607DF" w14:textId="15069DDE"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59.110</w:t>
            </w:r>
          </w:p>
        </w:tc>
        <w:tc>
          <w:tcPr>
            <w:tcW w:w="1559" w:type="dxa"/>
            <w:shd w:val="clear" w:color="auto" w:fill="auto"/>
            <w:noWrap/>
            <w:vAlign w:val="center"/>
            <w:hideMark/>
          </w:tcPr>
          <w:p w14:paraId="2458B268" w14:textId="5691E492"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82.754</w:t>
            </w:r>
          </w:p>
        </w:tc>
        <w:tc>
          <w:tcPr>
            <w:tcW w:w="1843" w:type="dxa"/>
            <w:shd w:val="clear" w:color="auto" w:fill="auto"/>
            <w:noWrap/>
            <w:vAlign w:val="center"/>
            <w:hideMark/>
          </w:tcPr>
          <w:p w14:paraId="79C102B0" w14:textId="67F1E34A"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59.110</w:t>
            </w:r>
          </w:p>
        </w:tc>
      </w:tr>
      <w:tr w:rsidR="00BB1806" w:rsidRPr="00BB1806" w14:paraId="02137D5A" w14:textId="77777777" w:rsidTr="00BB1806">
        <w:trPr>
          <w:trHeight w:val="20"/>
        </w:trPr>
        <w:tc>
          <w:tcPr>
            <w:tcW w:w="3964" w:type="dxa"/>
            <w:shd w:val="clear" w:color="auto" w:fill="auto"/>
            <w:vAlign w:val="center"/>
            <w:hideMark/>
          </w:tcPr>
          <w:p w14:paraId="66D27B2B"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Stroški opremljanja ali odkupov prostorov za skupno uporabo obstoječih objektov omrežja</w:t>
            </w:r>
          </w:p>
        </w:tc>
        <w:tc>
          <w:tcPr>
            <w:tcW w:w="1418" w:type="dxa"/>
            <w:shd w:val="clear" w:color="auto" w:fill="auto"/>
            <w:noWrap/>
            <w:vAlign w:val="center"/>
            <w:hideMark/>
          </w:tcPr>
          <w:p w14:paraId="33CC15BC" w14:textId="103367EA"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100.000</w:t>
            </w:r>
          </w:p>
        </w:tc>
        <w:tc>
          <w:tcPr>
            <w:tcW w:w="1276" w:type="dxa"/>
            <w:shd w:val="clear" w:color="auto" w:fill="auto"/>
            <w:noWrap/>
            <w:vAlign w:val="center"/>
            <w:hideMark/>
          </w:tcPr>
          <w:p w14:paraId="376AA377" w14:textId="1931A01D"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500.000</w:t>
            </w:r>
          </w:p>
        </w:tc>
        <w:tc>
          <w:tcPr>
            <w:tcW w:w="1559" w:type="dxa"/>
            <w:shd w:val="clear" w:color="auto" w:fill="auto"/>
            <w:noWrap/>
            <w:vAlign w:val="center"/>
            <w:hideMark/>
          </w:tcPr>
          <w:p w14:paraId="110DE1BA" w14:textId="473F112B"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40.000</w:t>
            </w:r>
          </w:p>
        </w:tc>
        <w:tc>
          <w:tcPr>
            <w:tcW w:w="1843" w:type="dxa"/>
            <w:shd w:val="clear" w:color="auto" w:fill="auto"/>
            <w:noWrap/>
            <w:vAlign w:val="center"/>
            <w:hideMark/>
          </w:tcPr>
          <w:p w14:paraId="5C9959B6" w14:textId="7FF4BA46"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40.000</w:t>
            </w:r>
          </w:p>
        </w:tc>
      </w:tr>
      <w:tr w:rsidR="00BB1806" w:rsidRPr="00BB1806" w14:paraId="7BA1C3B7" w14:textId="77777777" w:rsidTr="00BB1806">
        <w:trPr>
          <w:trHeight w:val="20"/>
        </w:trPr>
        <w:tc>
          <w:tcPr>
            <w:tcW w:w="3964" w:type="dxa"/>
            <w:shd w:val="clear" w:color="auto" w:fill="auto"/>
            <w:vAlign w:val="center"/>
            <w:hideMark/>
          </w:tcPr>
          <w:p w14:paraId="40BC9E31"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Stroški pasivne opreme in materiala</w:t>
            </w:r>
          </w:p>
        </w:tc>
        <w:tc>
          <w:tcPr>
            <w:tcW w:w="1418" w:type="dxa"/>
            <w:shd w:val="clear" w:color="auto" w:fill="auto"/>
            <w:noWrap/>
            <w:vAlign w:val="center"/>
            <w:hideMark/>
          </w:tcPr>
          <w:p w14:paraId="1F0D95FF" w14:textId="58D9156D"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94.576</w:t>
            </w:r>
          </w:p>
        </w:tc>
        <w:tc>
          <w:tcPr>
            <w:tcW w:w="1276" w:type="dxa"/>
            <w:shd w:val="clear" w:color="auto" w:fill="auto"/>
            <w:noWrap/>
            <w:vAlign w:val="center"/>
            <w:hideMark/>
          </w:tcPr>
          <w:p w14:paraId="67401A19" w14:textId="7D8FB43E"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94.576</w:t>
            </w:r>
          </w:p>
        </w:tc>
        <w:tc>
          <w:tcPr>
            <w:tcW w:w="1559" w:type="dxa"/>
            <w:shd w:val="clear" w:color="auto" w:fill="auto"/>
            <w:noWrap/>
            <w:vAlign w:val="center"/>
            <w:hideMark/>
          </w:tcPr>
          <w:p w14:paraId="21360F58" w14:textId="38C56076"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118.220</w:t>
            </w:r>
          </w:p>
        </w:tc>
        <w:tc>
          <w:tcPr>
            <w:tcW w:w="1843" w:type="dxa"/>
            <w:shd w:val="clear" w:color="auto" w:fill="auto"/>
            <w:noWrap/>
            <w:vAlign w:val="center"/>
            <w:hideMark/>
          </w:tcPr>
          <w:p w14:paraId="31F769C7" w14:textId="67E8DDB1"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94.576</w:t>
            </w:r>
          </w:p>
        </w:tc>
      </w:tr>
      <w:tr w:rsidR="00BB1806" w:rsidRPr="00BB1806" w14:paraId="4AE16411" w14:textId="77777777" w:rsidTr="00BB1806">
        <w:trPr>
          <w:trHeight w:val="20"/>
        </w:trPr>
        <w:tc>
          <w:tcPr>
            <w:tcW w:w="3964" w:type="dxa"/>
            <w:shd w:val="clear" w:color="auto" w:fill="auto"/>
            <w:vAlign w:val="center"/>
            <w:hideMark/>
          </w:tcPr>
          <w:p w14:paraId="07DE4E2D"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Stroški aktivne opreme in materiala, ki so glede na specifične zahteve potrebni za izvedbo</w:t>
            </w:r>
          </w:p>
        </w:tc>
        <w:tc>
          <w:tcPr>
            <w:tcW w:w="1418" w:type="dxa"/>
            <w:shd w:val="clear" w:color="auto" w:fill="auto"/>
            <w:noWrap/>
            <w:vAlign w:val="center"/>
            <w:hideMark/>
          </w:tcPr>
          <w:p w14:paraId="7669D036" w14:textId="37AF5872"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82.000</w:t>
            </w:r>
          </w:p>
        </w:tc>
        <w:tc>
          <w:tcPr>
            <w:tcW w:w="1276" w:type="dxa"/>
            <w:shd w:val="clear" w:color="auto" w:fill="auto"/>
            <w:noWrap/>
            <w:vAlign w:val="center"/>
            <w:hideMark/>
          </w:tcPr>
          <w:p w14:paraId="5465ACD7" w14:textId="39261088"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262.500</w:t>
            </w:r>
          </w:p>
        </w:tc>
        <w:tc>
          <w:tcPr>
            <w:tcW w:w="1559" w:type="dxa"/>
            <w:shd w:val="clear" w:color="auto" w:fill="auto"/>
            <w:noWrap/>
            <w:vAlign w:val="center"/>
            <w:hideMark/>
          </w:tcPr>
          <w:p w14:paraId="5BA48C72" w14:textId="4A89A4FE"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82.400</w:t>
            </w:r>
          </w:p>
        </w:tc>
        <w:tc>
          <w:tcPr>
            <w:tcW w:w="1843" w:type="dxa"/>
            <w:shd w:val="clear" w:color="auto" w:fill="auto"/>
            <w:noWrap/>
            <w:vAlign w:val="center"/>
            <w:hideMark/>
          </w:tcPr>
          <w:p w14:paraId="52ACD12C" w14:textId="0DDED447"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42.640</w:t>
            </w:r>
          </w:p>
        </w:tc>
      </w:tr>
      <w:tr w:rsidR="00BB1806" w:rsidRPr="00BB1806" w14:paraId="282C45AA" w14:textId="77777777" w:rsidTr="00BB1806">
        <w:trPr>
          <w:trHeight w:val="20"/>
        </w:trPr>
        <w:tc>
          <w:tcPr>
            <w:tcW w:w="3964" w:type="dxa"/>
            <w:shd w:val="clear" w:color="auto" w:fill="auto"/>
            <w:vAlign w:val="center"/>
            <w:hideMark/>
          </w:tcPr>
          <w:p w14:paraId="43C8CD45"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Nadzor nad gradnjo, ki jo izvede pooblaščeni nadzornik (1% investicije)</w:t>
            </w:r>
          </w:p>
        </w:tc>
        <w:tc>
          <w:tcPr>
            <w:tcW w:w="1418" w:type="dxa"/>
            <w:shd w:val="clear" w:color="auto" w:fill="auto"/>
            <w:noWrap/>
            <w:vAlign w:val="center"/>
            <w:hideMark/>
          </w:tcPr>
          <w:p w14:paraId="0977BBE4" w14:textId="7AB805F6"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5.802</w:t>
            </w:r>
          </w:p>
        </w:tc>
        <w:tc>
          <w:tcPr>
            <w:tcW w:w="1276" w:type="dxa"/>
            <w:shd w:val="clear" w:color="auto" w:fill="auto"/>
            <w:noWrap/>
            <w:vAlign w:val="center"/>
            <w:hideMark/>
          </w:tcPr>
          <w:p w14:paraId="516FDBEA" w14:textId="531B75B8"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11.534</w:t>
            </w:r>
          </w:p>
        </w:tc>
        <w:tc>
          <w:tcPr>
            <w:tcW w:w="1559" w:type="dxa"/>
            <w:shd w:val="clear" w:color="auto" w:fill="auto"/>
            <w:noWrap/>
            <w:vAlign w:val="center"/>
            <w:hideMark/>
          </w:tcPr>
          <w:p w14:paraId="4B5481CA" w14:textId="494CD588"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5.832</w:t>
            </w:r>
          </w:p>
        </w:tc>
        <w:tc>
          <w:tcPr>
            <w:tcW w:w="1843" w:type="dxa"/>
            <w:shd w:val="clear" w:color="auto" w:fill="auto"/>
            <w:noWrap/>
            <w:vAlign w:val="center"/>
            <w:hideMark/>
          </w:tcPr>
          <w:p w14:paraId="0403FDCD" w14:textId="1445C82B"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4.961</w:t>
            </w:r>
          </w:p>
        </w:tc>
      </w:tr>
      <w:tr w:rsidR="00BB1806" w:rsidRPr="00BB1806" w14:paraId="4EE2A477" w14:textId="77777777" w:rsidTr="00BB1806">
        <w:trPr>
          <w:trHeight w:val="20"/>
        </w:trPr>
        <w:tc>
          <w:tcPr>
            <w:tcW w:w="3964" w:type="dxa"/>
            <w:shd w:val="clear" w:color="auto" w:fill="auto"/>
            <w:vAlign w:val="center"/>
            <w:hideMark/>
          </w:tcPr>
          <w:p w14:paraId="45795A55"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Stroški vpisa infrastrukture v kataster komunalnih naprav</w:t>
            </w:r>
          </w:p>
        </w:tc>
        <w:tc>
          <w:tcPr>
            <w:tcW w:w="1418" w:type="dxa"/>
            <w:shd w:val="clear" w:color="auto" w:fill="auto"/>
            <w:noWrap/>
            <w:vAlign w:val="center"/>
            <w:hideMark/>
          </w:tcPr>
          <w:p w14:paraId="5B8B44F8" w14:textId="717078AE"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11.822</w:t>
            </w:r>
          </w:p>
        </w:tc>
        <w:tc>
          <w:tcPr>
            <w:tcW w:w="1276" w:type="dxa"/>
            <w:shd w:val="clear" w:color="auto" w:fill="auto"/>
            <w:noWrap/>
            <w:vAlign w:val="center"/>
            <w:hideMark/>
          </w:tcPr>
          <w:p w14:paraId="08E1D2FC" w14:textId="65ED1FED"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11.822</w:t>
            </w:r>
          </w:p>
        </w:tc>
        <w:tc>
          <w:tcPr>
            <w:tcW w:w="1559" w:type="dxa"/>
            <w:shd w:val="clear" w:color="auto" w:fill="auto"/>
            <w:noWrap/>
            <w:vAlign w:val="center"/>
            <w:hideMark/>
          </w:tcPr>
          <w:p w14:paraId="5A67CECF" w14:textId="65A331B1"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11.822</w:t>
            </w:r>
          </w:p>
        </w:tc>
        <w:tc>
          <w:tcPr>
            <w:tcW w:w="1843" w:type="dxa"/>
            <w:shd w:val="clear" w:color="auto" w:fill="auto"/>
            <w:noWrap/>
            <w:vAlign w:val="center"/>
            <w:hideMark/>
          </w:tcPr>
          <w:p w14:paraId="5B75BD0E" w14:textId="2A3EB51C"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11.822</w:t>
            </w:r>
          </w:p>
        </w:tc>
      </w:tr>
      <w:tr w:rsidR="00BB1806" w:rsidRPr="00BB1806" w14:paraId="2C037B01" w14:textId="77777777" w:rsidTr="00BB1806">
        <w:trPr>
          <w:trHeight w:val="20"/>
        </w:trPr>
        <w:tc>
          <w:tcPr>
            <w:tcW w:w="3964" w:type="dxa"/>
            <w:shd w:val="clear" w:color="auto" w:fill="8DB3E2" w:themeFill="text2" w:themeFillTint="66"/>
            <w:noWrap/>
            <w:vAlign w:val="center"/>
            <w:hideMark/>
          </w:tcPr>
          <w:p w14:paraId="67CC5606" w14:textId="77777777" w:rsidR="00BB1806" w:rsidRPr="00BB1806" w:rsidRDefault="00BB1806" w:rsidP="00BB1806">
            <w:pPr>
              <w:spacing w:after="0" w:line="240" w:lineRule="auto"/>
              <w:rPr>
                <w:rFonts w:eastAsia="Times New Roman" w:cstheme="minorHAnsi"/>
                <w:b/>
                <w:bCs/>
                <w:color w:val="000000"/>
                <w:sz w:val="20"/>
                <w:szCs w:val="20"/>
                <w:lang w:val="sl-SI" w:eastAsia="sl-SI"/>
              </w:rPr>
            </w:pPr>
            <w:r w:rsidRPr="00BB1806">
              <w:rPr>
                <w:rFonts w:eastAsia="Times New Roman" w:cstheme="minorHAnsi"/>
                <w:b/>
                <w:bCs/>
                <w:color w:val="000000"/>
                <w:sz w:val="20"/>
                <w:szCs w:val="20"/>
                <w:lang w:val="sl-SI" w:eastAsia="sl-SI"/>
              </w:rPr>
              <w:t>Skupaj začetna investicija (CAPEX)</w:t>
            </w:r>
          </w:p>
        </w:tc>
        <w:tc>
          <w:tcPr>
            <w:tcW w:w="1418" w:type="dxa"/>
            <w:shd w:val="clear" w:color="auto" w:fill="8DB3E2" w:themeFill="text2" w:themeFillTint="66"/>
            <w:noWrap/>
            <w:vAlign w:val="center"/>
            <w:hideMark/>
          </w:tcPr>
          <w:p w14:paraId="250D1A7E" w14:textId="7914C712"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597.803</w:t>
            </w:r>
          </w:p>
        </w:tc>
        <w:tc>
          <w:tcPr>
            <w:tcW w:w="1276" w:type="dxa"/>
            <w:shd w:val="clear" w:color="auto" w:fill="8DB3E2" w:themeFill="text2" w:themeFillTint="66"/>
            <w:noWrap/>
            <w:vAlign w:val="center"/>
            <w:hideMark/>
          </w:tcPr>
          <w:p w14:paraId="02BE2659" w14:textId="23EC0623"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1.176.755</w:t>
            </w:r>
          </w:p>
        </w:tc>
        <w:tc>
          <w:tcPr>
            <w:tcW w:w="1559" w:type="dxa"/>
            <w:shd w:val="clear" w:color="auto" w:fill="8DB3E2" w:themeFill="text2" w:themeFillTint="66"/>
            <w:noWrap/>
            <w:vAlign w:val="center"/>
            <w:hideMark/>
          </w:tcPr>
          <w:p w14:paraId="53D1DE40" w14:textId="0BB38D6A"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600.809</w:t>
            </w:r>
          </w:p>
        </w:tc>
        <w:tc>
          <w:tcPr>
            <w:tcW w:w="1843" w:type="dxa"/>
            <w:shd w:val="clear" w:color="auto" w:fill="8DB3E2" w:themeFill="text2" w:themeFillTint="66"/>
            <w:noWrap/>
            <w:vAlign w:val="center"/>
            <w:hideMark/>
          </w:tcPr>
          <w:p w14:paraId="354826C1" w14:textId="22EB208F"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512.890</w:t>
            </w:r>
          </w:p>
        </w:tc>
      </w:tr>
      <w:tr w:rsidR="00BB1806" w:rsidRPr="00BB1806" w14:paraId="1428C7A4" w14:textId="77777777" w:rsidTr="00BB1806">
        <w:trPr>
          <w:trHeight w:val="20"/>
        </w:trPr>
        <w:tc>
          <w:tcPr>
            <w:tcW w:w="3964" w:type="dxa"/>
            <w:shd w:val="clear" w:color="auto" w:fill="auto"/>
            <w:noWrap/>
            <w:vAlign w:val="center"/>
            <w:hideMark/>
          </w:tcPr>
          <w:p w14:paraId="1C929461" w14:textId="77777777" w:rsidR="00BB1806" w:rsidRPr="00BB1806" w:rsidRDefault="00BB1806" w:rsidP="00BB1806">
            <w:pPr>
              <w:spacing w:after="0" w:line="240" w:lineRule="auto"/>
              <w:rPr>
                <w:rFonts w:eastAsia="Times New Roman" w:cstheme="minorHAnsi"/>
                <w:b/>
                <w:bCs/>
                <w:color w:val="000000"/>
                <w:sz w:val="20"/>
                <w:szCs w:val="20"/>
                <w:lang w:val="sl-SI" w:eastAsia="sl-SI"/>
              </w:rPr>
            </w:pPr>
          </w:p>
        </w:tc>
        <w:tc>
          <w:tcPr>
            <w:tcW w:w="1418" w:type="dxa"/>
            <w:shd w:val="clear" w:color="auto" w:fill="auto"/>
            <w:noWrap/>
            <w:vAlign w:val="center"/>
            <w:hideMark/>
          </w:tcPr>
          <w:p w14:paraId="3E531DDD" w14:textId="77777777" w:rsidR="00BB1806" w:rsidRPr="00BB1806" w:rsidRDefault="00BB1806" w:rsidP="00BB1806">
            <w:pPr>
              <w:spacing w:after="0" w:line="240" w:lineRule="auto"/>
              <w:jc w:val="right"/>
              <w:rPr>
                <w:rFonts w:eastAsia="Times New Roman" w:cstheme="minorHAnsi"/>
                <w:b/>
                <w:sz w:val="20"/>
                <w:szCs w:val="20"/>
                <w:lang w:val="sl-SI" w:eastAsia="sl-SI"/>
              </w:rPr>
            </w:pPr>
          </w:p>
        </w:tc>
        <w:tc>
          <w:tcPr>
            <w:tcW w:w="1276" w:type="dxa"/>
            <w:shd w:val="clear" w:color="auto" w:fill="auto"/>
            <w:noWrap/>
            <w:vAlign w:val="center"/>
            <w:hideMark/>
          </w:tcPr>
          <w:p w14:paraId="15AD6BD9" w14:textId="77777777" w:rsidR="00BB1806" w:rsidRPr="00BB1806" w:rsidRDefault="00BB1806" w:rsidP="00BB1806">
            <w:pPr>
              <w:spacing w:after="0" w:line="240" w:lineRule="auto"/>
              <w:jc w:val="right"/>
              <w:rPr>
                <w:rFonts w:eastAsia="Times New Roman" w:cstheme="minorHAnsi"/>
                <w:b/>
                <w:sz w:val="20"/>
                <w:szCs w:val="20"/>
                <w:lang w:val="sl-SI" w:eastAsia="sl-SI"/>
              </w:rPr>
            </w:pPr>
          </w:p>
        </w:tc>
        <w:tc>
          <w:tcPr>
            <w:tcW w:w="1559" w:type="dxa"/>
            <w:shd w:val="clear" w:color="auto" w:fill="auto"/>
            <w:noWrap/>
            <w:vAlign w:val="center"/>
            <w:hideMark/>
          </w:tcPr>
          <w:p w14:paraId="390F1F07" w14:textId="77777777" w:rsidR="00BB1806" w:rsidRPr="00BB1806" w:rsidRDefault="00BB1806" w:rsidP="00BB1806">
            <w:pPr>
              <w:spacing w:after="0" w:line="240" w:lineRule="auto"/>
              <w:jc w:val="right"/>
              <w:rPr>
                <w:rFonts w:eastAsia="Times New Roman" w:cstheme="minorHAnsi"/>
                <w:b/>
                <w:sz w:val="20"/>
                <w:szCs w:val="20"/>
                <w:lang w:val="sl-SI" w:eastAsia="sl-SI"/>
              </w:rPr>
            </w:pPr>
          </w:p>
        </w:tc>
        <w:tc>
          <w:tcPr>
            <w:tcW w:w="1843" w:type="dxa"/>
            <w:shd w:val="clear" w:color="auto" w:fill="auto"/>
            <w:noWrap/>
            <w:vAlign w:val="center"/>
            <w:hideMark/>
          </w:tcPr>
          <w:p w14:paraId="1426160E" w14:textId="77777777" w:rsidR="00BB1806" w:rsidRPr="00BB1806" w:rsidRDefault="00BB1806" w:rsidP="00BB1806">
            <w:pPr>
              <w:spacing w:after="0" w:line="240" w:lineRule="auto"/>
              <w:jc w:val="right"/>
              <w:rPr>
                <w:rFonts w:eastAsia="Times New Roman" w:cstheme="minorHAnsi"/>
                <w:b/>
                <w:sz w:val="20"/>
                <w:szCs w:val="20"/>
                <w:lang w:val="sl-SI" w:eastAsia="sl-SI"/>
              </w:rPr>
            </w:pPr>
          </w:p>
        </w:tc>
      </w:tr>
      <w:tr w:rsidR="00BB1806" w:rsidRPr="00BB1806" w14:paraId="79E99494" w14:textId="77777777" w:rsidTr="00BB1806">
        <w:trPr>
          <w:trHeight w:val="20"/>
        </w:trPr>
        <w:tc>
          <w:tcPr>
            <w:tcW w:w="3964" w:type="dxa"/>
            <w:shd w:val="clear" w:color="auto" w:fill="8DB3E2" w:themeFill="text2" w:themeFillTint="66"/>
            <w:noWrap/>
            <w:vAlign w:val="center"/>
            <w:hideMark/>
          </w:tcPr>
          <w:p w14:paraId="7B7FAD06" w14:textId="77777777" w:rsidR="00BB1806" w:rsidRPr="00BB1806" w:rsidRDefault="00BB1806" w:rsidP="00BB1806">
            <w:pPr>
              <w:spacing w:after="0" w:line="240" w:lineRule="auto"/>
              <w:rPr>
                <w:rFonts w:eastAsia="Times New Roman" w:cstheme="minorHAnsi"/>
                <w:b/>
                <w:bCs/>
                <w:color w:val="000000"/>
                <w:sz w:val="20"/>
                <w:szCs w:val="20"/>
                <w:lang w:val="sl-SI" w:eastAsia="sl-SI"/>
              </w:rPr>
            </w:pPr>
            <w:r w:rsidRPr="00BB1806">
              <w:rPr>
                <w:rFonts w:eastAsia="Times New Roman" w:cstheme="minorHAnsi"/>
                <w:b/>
                <w:bCs/>
                <w:color w:val="000000"/>
                <w:sz w:val="20"/>
                <w:szCs w:val="20"/>
                <w:lang w:val="sl-SI" w:eastAsia="sl-SI"/>
              </w:rPr>
              <w:t>Skupaj strošek vzdrževanja in upravljanja (OPEX)</w:t>
            </w:r>
          </w:p>
        </w:tc>
        <w:tc>
          <w:tcPr>
            <w:tcW w:w="1418" w:type="dxa"/>
            <w:shd w:val="clear" w:color="auto" w:fill="8DB3E2" w:themeFill="text2" w:themeFillTint="66"/>
            <w:noWrap/>
            <w:vAlign w:val="center"/>
            <w:hideMark/>
          </w:tcPr>
          <w:p w14:paraId="6C1DC633" w14:textId="6CBE8C11"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FTTC + VDSL</w:t>
            </w:r>
          </w:p>
        </w:tc>
        <w:tc>
          <w:tcPr>
            <w:tcW w:w="1276" w:type="dxa"/>
            <w:shd w:val="clear" w:color="auto" w:fill="8DB3E2" w:themeFill="text2" w:themeFillTint="66"/>
            <w:noWrap/>
            <w:vAlign w:val="center"/>
            <w:hideMark/>
          </w:tcPr>
          <w:p w14:paraId="4D4978A7" w14:textId="3EE0813F"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FWA LTE</w:t>
            </w:r>
          </w:p>
        </w:tc>
        <w:tc>
          <w:tcPr>
            <w:tcW w:w="1559" w:type="dxa"/>
            <w:shd w:val="clear" w:color="auto" w:fill="8DB3E2" w:themeFill="text2" w:themeFillTint="66"/>
            <w:noWrap/>
            <w:vAlign w:val="center"/>
            <w:hideMark/>
          </w:tcPr>
          <w:p w14:paraId="16A68EB0" w14:textId="1F8327F1"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FTTH P2P</w:t>
            </w:r>
          </w:p>
        </w:tc>
        <w:tc>
          <w:tcPr>
            <w:tcW w:w="1843" w:type="dxa"/>
            <w:shd w:val="clear" w:color="auto" w:fill="8DB3E2" w:themeFill="text2" w:themeFillTint="66"/>
            <w:noWrap/>
            <w:vAlign w:val="center"/>
            <w:hideMark/>
          </w:tcPr>
          <w:p w14:paraId="0EBCBE9F" w14:textId="66498211"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FTTH P2MP GPON</w:t>
            </w:r>
          </w:p>
        </w:tc>
      </w:tr>
      <w:tr w:rsidR="00BB1806" w:rsidRPr="00BB1806" w14:paraId="7105F256" w14:textId="77777777" w:rsidTr="00BB1806">
        <w:trPr>
          <w:trHeight w:val="20"/>
        </w:trPr>
        <w:tc>
          <w:tcPr>
            <w:tcW w:w="3964" w:type="dxa"/>
            <w:shd w:val="clear" w:color="auto" w:fill="auto"/>
            <w:noWrap/>
            <w:vAlign w:val="center"/>
            <w:hideMark/>
          </w:tcPr>
          <w:p w14:paraId="10F5E229"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OPEX na uporabnika (EUR na mesec)</w:t>
            </w:r>
          </w:p>
        </w:tc>
        <w:tc>
          <w:tcPr>
            <w:tcW w:w="1418" w:type="dxa"/>
            <w:shd w:val="clear" w:color="auto" w:fill="auto"/>
            <w:noWrap/>
            <w:vAlign w:val="center"/>
            <w:hideMark/>
          </w:tcPr>
          <w:p w14:paraId="43F2040E" w14:textId="4CBF5C83"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68,60</w:t>
            </w:r>
          </w:p>
        </w:tc>
        <w:tc>
          <w:tcPr>
            <w:tcW w:w="1276" w:type="dxa"/>
            <w:shd w:val="clear" w:color="auto" w:fill="auto"/>
            <w:noWrap/>
            <w:vAlign w:val="center"/>
            <w:hideMark/>
          </w:tcPr>
          <w:p w14:paraId="369259AA" w14:textId="7479E297"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183,00</w:t>
            </w:r>
          </w:p>
        </w:tc>
        <w:tc>
          <w:tcPr>
            <w:tcW w:w="1559" w:type="dxa"/>
            <w:shd w:val="clear" w:color="auto" w:fill="auto"/>
            <w:noWrap/>
            <w:vAlign w:val="center"/>
            <w:hideMark/>
          </w:tcPr>
          <w:p w14:paraId="27869AA9" w14:textId="4A319123"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65,60</w:t>
            </w:r>
          </w:p>
        </w:tc>
        <w:tc>
          <w:tcPr>
            <w:tcW w:w="1843" w:type="dxa"/>
            <w:shd w:val="clear" w:color="auto" w:fill="auto"/>
            <w:noWrap/>
            <w:vAlign w:val="center"/>
            <w:hideMark/>
          </w:tcPr>
          <w:p w14:paraId="71E81F4E" w14:textId="2684F50D"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34,08</w:t>
            </w:r>
          </w:p>
        </w:tc>
      </w:tr>
      <w:tr w:rsidR="00BB1806" w:rsidRPr="00BB1806" w14:paraId="0441DC76" w14:textId="77777777" w:rsidTr="00BB1806">
        <w:trPr>
          <w:trHeight w:val="20"/>
        </w:trPr>
        <w:tc>
          <w:tcPr>
            <w:tcW w:w="3964" w:type="dxa"/>
            <w:shd w:val="clear" w:color="auto" w:fill="auto"/>
            <w:noWrap/>
            <w:vAlign w:val="center"/>
            <w:hideMark/>
          </w:tcPr>
          <w:p w14:paraId="0C2EC8F4"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Dejansko število uporabnikov (50% penetracije)</w:t>
            </w:r>
          </w:p>
        </w:tc>
        <w:tc>
          <w:tcPr>
            <w:tcW w:w="1418" w:type="dxa"/>
            <w:shd w:val="clear" w:color="auto" w:fill="auto"/>
            <w:noWrap/>
            <w:vAlign w:val="center"/>
            <w:hideMark/>
          </w:tcPr>
          <w:p w14:paraId="79DFE7EB" w14:textId="4F6414C9"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46</w:t>
            </w:r>
          </w:p>
        </w:tc>
        <w:tc>
          <w:tcPr>
            <w:tcW w:w="1276" w:type="dxa"/>
            <w:shd w:val="clear" w:color="auto" w:fill="auto"/>
            <w:noWrap/>
            <w:vAlign w:val="center"/>
            <w:hideMark/>
          </w:tcPr>
          <w:p w14:paraId="1DD113D1" w14:textId="7D146B0F"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46</w:t>
            </w:r>
          </w:p>
        </w:tc>
        <w:tc>
          <w:tcPr>
            <w:tcW w:w="1559" w:type="dxa"/>
            <w:shd w:val="clear" w:color="auto" w:fill="auto"/>
            <w:noWrap/>
            <w:vAlign w:val="center"/>
            <w:hideMark/>
          </w:tcPr>
          <w:p w14:paraId="78F1ECB3" w14:textId="4F084A50"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46</w:t>
            </w:r>
          </w:p>
        </w:tc>
        <w:tc>
          <w:tcPr>
            <w:tcW w:w="1843" w:type="dxa"/>
            <w:shd w:val="clear" w:color="auto" w:fill="auto"/>
            <w:noWrap/>
            <w:vAlign w:val="center"/>
            <w:hideMark/>
          </w:tcPr>
          <w:p w14:paraId="74127C92" w14:textId="056AE41A"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46</w:t>
            </w:r>
          </w:p>
        </w:tc>
      </w:tr>
      <w:tr w:rsidR="00BB1806" w:rsidRPr="00BB1806" w14:paraId="6D125416" w14:textId="77777777" w:rsidTr="00BB1806">
        <w:trPr>
          <w:trHeight w:val="20"/>
        </w:trPr>
        <w:tc>
          <w:tcPr>
            <w:tcW w:w="3964" w:type="dxa"/>
            <w:shd w:val="clear" w:color="auto" w:fill="auto"/>
            <w:noWrap/>
            <w:vAlign w:val="center"/>
            <w:hideMark/>
          </w:tcPr>
          <w:p w14:paraId="6DB3523D" w14:textId="77777777" w:rsidR="00BB1806" w:rsidRPr="00BB1806" w:rsidRDefault="00BB1806" w:rsidP="00BB1806">
            <w:pPr>
              <w:spacing w:after="0" w:line="240" w:lineRule="auto"/>
              <w:rPr>
                <w:rFonts w:eastAsia="Times New Roman" w:cstheme="minorHAnsi"/>
                <w:color w:val="000000"/>
                <w:sz w:val="20"/>
                <w:szCs w:val="20"/>
                <w:lang w:val="sl-SI" w:eastAsia="sl-SI"/>
              </w:rPr>
            </w:pPr>
            <w:r w:rsidRPr="00BB1806">
              <w:rPr>
                <w:rFonts w:eastAsia="Times New Roman" w:cstheme="minorHAnsi"/>
                <w:color w:val="000000"/>
                <w:sz w:val="20"/>
                <w:szCs w:val="20"/>
                <w:lang w:val="sl-SI" w:eastAsia="sl-SI"/>
              </w:rPr>
              <w:t>Skupno trajanje projekta (mesecev)</w:t>
            </w:r>
          </w:p>
        </w:tc>
        <w:tc>
          <w:tcPr>
            <w:tcW w:w="1418" w:type="dxa"/>
            <w:shd w:val="clear" w:color="auto" w:fill="auto"/>
            <w:noWrap/>
            <w:vAlign w:val="center"/>
            <w:hideMark/>
          </w:tcPr>
          <w:p w14:paraId="1366D0EB" w14:textId="2E89C597"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240</w:t>
            </w:r>
          </w:p>
        </w:tc>
        <w:tc>
          <w:tcPr>
            <w:tcW w:w="1276" w:type="dxa"/>
            <w:shd w:val="clear" w:color="auto" w:fill="auto"/>
            <w:noWrap/>
            <w:vAlign w:val="center"/>
            <w:hideMark/>
          </w:tcPr>
          <w:p w14:paraId="6A698A6E" w14:textId="71E9B534"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240</w:t>
            </w:r>
          </w:p>
        </w:tc>
        <w:tc>
          <w:tcPr>
            <w:tcW w:w="1559" w:type="dxa"/>
            <w:shd w:val="clear" w:color="auto" w:fill="auto"/>
            <w:noWrap/>
            <w:vAlign w:val="center"/>
            <w:hideMark/>
          </w:tcPr>
          <w:p w14:paraId="6DF08D9A" w14:textId="0A6AEE4D"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240</w:t>
            </w:r>
          </w:p>
        </w:tc>
        <w:tc>
          <w:tcPr>
            <w:tcW w:w="1843" w:type="dxa"/>
            <w:shd w:val="clear" w:color="auto" w:fill="auto"/>
            <w:noWrap/>
            <w:vAlign w:val="center"/>
            <w:hideMark/>
          </w:tcPr>
          <w:p w14:paraId="40753F83" w14:textId="3F1DA382" w:rsidR="00BB1806" w:rsidRPr="00BB1806" w:rsidRDefault="00BB1806" w:rsidP="00BB1806">
            <w:pPr>
              <w:spacing w:after="0" w:line="240" w:lineRule="auto"/>
              <w:jc w:val="right"/>
              <w:rPr>
                <w:rFonts w:eastAsia="Times New Roman" w:cstheme="minorHAnsi"/>
                <w:color w:val="000000"/>
                <w:sz w:val="20"/>
                <w:szCs w:val="20"/>
                <w:lang w:val="sl-SI" w:eastAsia="sl-SI"/>
              </w:rPr>
            </w:pPr>
            <w:r w:rsidRPr="00BB1806">
              <w:rPr>
                <w:rFonts w:cstheme="minorHAnsi"/>
                <w:sz w:val="20"/>
                <w:szCs w:val="20"/>
              </w:rPr>
              <w:t>240</w:t>
            </w:r>
          </w:p>
        </w:tc>
      </w:tr>
      <w:tr w:rsidR="00BB1806" w:rsidRPr="00BB1806" w14:paraId="209A5BE1" w14:textId="77777777" w:rsidTr="00BB1806">
        <w:trPr>
          <w:trHeight w:val="20"/>
        </w:trPr>
        <w:tc>
          <w:tcPr>
            <w:tcW w:w="3964" w:type="dxa"/>
            <w:shd w:val="clear" w:color="auto" w:fill="auto"/>
            <w:noWrap/>
            <w:vAlign w:val="center"/>
            <w:hideMark/>
          </w:tcPr>
          <w:p w14:paraId="7330C57A" w14:textId="77777777" w:rsidR="00BB1806" w:rsidRPr="00BB1806" w:rsidRDefault="00BB1806" w:rsidP="00BB1806">
            <w:pPr>
              <w:spacing w:after="0" w:line="240" w:lineRule="auto"/>
              <w:rPr>
                <w:rFonts w:eastAsia="Times New Roman" w:cstheme="minorHAnsi"/>
                <w:b/>
                <w:bCs/>
                <w:color w:val="000000"/>
                <w:sz w:val="20"/>
                <w:szCs w:val="20"/>
                <w:lang w:val="sl-SI" w:eastAsia="sl-SI"/>
              </w:rPr>
            </w:pPr>
            <w:r w:rsidRPr="00BB1806">
              <w:rPr>
                <w:rFonts w:eastAsia="Times New Roman" w:cstheme="minorHAnsi"/>
                <w:b/>
                <w:bCs/>
                <w:color w:val="000000"/>
                <w:sz w:val="20"/>
                <w:szCs w:val="20"/>
                <w:lang w:val="sl-SI" w:eastAsia="sl-SI"/>
              </w:rPr>
              <w:t>Skupaj strošek vzdrževanja in upravljanja (OPEX)</w:t>
            </w:r>
          </w:p>
        </w:tc>
        <w:tc>
          <w:tcPr>
            <w:tcW w:w="1418" w:type="dxa"/>
            <w:shd w:val="clear" w:color="auto" w:fill="auto"/>
            <w:noWrap/>
            <w:vAlign w:val="center"/>
            <w:hideMark/>
          </w:tcPr>
          <w:p w14:paraId="3114D255" w14:textId="4E8C9F68"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sz w:val="20"/>
                <w:szCs w:val="20"/>
              </w:rPr>
              <w:t>749.154</w:t>
            </w:r>
          </w:p>
        </w:tc>
        <w:tc>
          <w:tcPr>
            <w:tcW w:w="1276" w:type="dxa"/>
            <w:shd w:val="clear" w:color="auto" w:fill="auto"/>
            <w:noWrap/>
            <w:vAlign w:val="center"/>
            <w:hideMark/>
          </w:tcPr>
          <w:p w14:paraId="06D5C7D8" w14:textId="4F3FA715"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sz w:val="20"/>
                <w:szCs w:val="20"/>
              </w:rPr>
              <w:t>1.998.360</w:t>
            </w:r>
          </w:p>
        </w:tc>
        <w:tc>
          <w:tcPr>
            <w:tcW w:w="1559" w:type="dxa"/>
            <w:shd w:val="clear" w:color="auto" w:fill="auto"/>
            <w:noWrap/>
            <w:vAlign w:val="center"/>
            <w:hideMark/>
          </w:tcPr>
          <w:p w14:paraId="52606F73" w14:textId="22C52FF9"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sz w:val="20"/>
                <w:szCs w:val="20"/>
              </w:rPr>
              <w:t>716.387</w:t>
            </w:r>
          </w:p>
        </w:tc>
        <w:tc>
          <w:tcPr>
            <w:tcW w:w="1843" w:type="dxa"/>
            <w:shd w:val="clear" w:color="auto" w:fill="auto"/>
            <w:noWrap/>
            <w:vAlign w:val="center"/>
            <w:hideMark/>
          </w:tcPr>
          <w:p w14:paraId="58A081A4" w14:textId="5A472103"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sz w:val="20"/>
                <w:szCs w:val="20"/>
              </w:rPr>
              <w:t>372.103</w:t>
            </w:r>
          </w:p>
        </w:tc>
      </w:tr>
      <w:tr w:rsidR="00BB1806" w:rsidRPr="00BB1806" w14:paraId="2AD520AF" w14:textId="77777777" w:rsidTr="00BB1806">
        <w:trPr>
          <w:trHeight w:val="20"/>
        </w:trPr>
        <w:tc>
          <w:tcPr>
            <w:tcW w:w="3964" w:type="dxa"/>
            <w:shd w:val="clear" w:color="auto" w:fill="auto"/>
            <w:noWrap/>
            <w:vAlign w:val="center"/>
            <w:hideMark/>
          </w:tcPr>
          <w:p w14:paraId="5CC37E69" w14:textId="77777777" w:rsidR="00BB1806" w:rsidRPr="00BB1806" w:rsidRDefault="00BB1806" w:rsidP="00BB1806">
            <w:pPr>
              <w:spacing w:after="0" w:line="240" w:lineRule="auto"/>
              <w:rPr>
                <w:rFonts w:eastAsia="Times New Roman" w:cstheme="minorHAnsi"/>
                <w:b/>
                <w:bCs/>
                <w:color w:val="000000"/>
                <w:sz w:val="20"/>
                <w:szCs w:val="20"/>
                <w:lang w:val="sl-SI" w:eastAsia="sl-SI"/>
              </w:rPr>
            </w:pPr>
          </w:p>
        </w:tc>
        <w:tc>
          <w:tcPr>
            <w:tcW w:w="1418" w:type="dxa"/>
            <w:shd w:val="clear" w:color="auto" w:fill="auto"/>
            <w:noWrap/>
            <w:vAlign w:val="center"/>
            <w:hideMark/>
          </w:tcPr>
          <w:p w14:paraId="52D55A69" w14:textId="77777777" w:rsidR="00BB1806" w:rsidRPr="00BB1806" w:rsidRDefault="00BB1806" w:rsidP="00BB1806">
            <w:pPr>
              <w:spacing w:after="0" w:line="240" w:lineRule="auto"/>
              <w:jc w:val="right"/>
              <w:rPr>
                <w:rFonts w:eastAsia="Times New Roman" w:cstheme="minorHAnsi"/>
                <w:sz w:val="20"/>
                <w:szCs w:val="20"/>
                <w:lang w:val="sl-SI" w:eastAsia="sl-SI"/>
              </w:rPr>
            </w:pPr>
          </w:p>
        </w:tc>
        <w:tc>
          <w:tcPr>
            <w:tcW w:w="1276" w:type="dxa"/>
            <w:shd w:val="clear" w:color="auto" w:fill="auto"/>
            <w:noWrap/>
            <w:vAlign w:val="center"/>
            <w:hideMark/>
          </w:tcPr>
          <w:p w14:paraId="5DFA46EF" w14:textId="77777777" w:rsidR="00BB1806" w:rsidRPr="00BB1806" w:rsidRDefault="00BB1806" w:rsidP="00BB1806">
            <w:pPr>
              <w:spacing w:after="0" w:line="240" w:lineRule="auto"/>
              <w:jc w:val="right"/>
              <w:rPr>
                <w:rFonts w:eastAsia="Times New Roman" w:cstheme="minorHAnsi"/>
                <w:sz w:val="20"/>
                <w:szCs w:val="20"/>
                <w:lang w:val="sl-SI" w:eastAsia="sl-SI"/>
              </w:rPr>
            </w:pPr>
          </w:p>
        </w:tc>
        <w:tc>
          <w:tcPr>
            <w:tcW w:w="1559" w:type="dxa"/>
            <w:shd w:val="clear" w:color="auto" w:fill="auto"/>
            <w:noWrap/>
            <w:vAlign w:val="center"/>
            <w:hideMark/>
          </w:tcPr>
          <w:p w14:paraId="65802207" w14:textId="77777777" w:rsidR="00BB1806" w:rsidRPr="00BB1806" w:rsidRDefault="00BB1806" w:rsidP="00BB1806">
            <w:pPr>
              <w:spacing w:after="0" w:line="240" w:lineRule="auto"/>
              <w:jc w:val="right"/>
              <w:rPr>
                <w:rFonts w:eastAsia="Times New Roman" w:cstheme="minorHAnsi"/>
                <w:sz w:val="20"/>
                <w:szCs w:val="20"/>
                <w:lang w:val="sl-SI" w:eastAsia="sl-SI"/>
              </w:rPr>
            </w:pPr>
          </w:p>
        </w:tc>
        <w:tc>
          <w:tcPr>
            <w:tcW w:w="1843" w:type="dxa"/>
            <w:shd w:val="clear" w:color="auto" w:fill="auto"/>
            <w:noWrap/>
            <w:vAlign w:val="center"/>
            <w:hideMark/>
          </w:tcPr>
          <w:p w14:paraId="7FA65343" w14:textId="77777777" w:rsidR="00BB1806" w:rsidRPr="00BB1806" w:rsidRDefault="00BB1806" w:rsidP="00BB1806">
            <w:pPr>
              <w:spacing w:after="0" w:line="240" w:lineRule="auto"/>
              <w:jc w:val="right"/>
              <w:rPr>
                <w:rFonts w:eastAsia="Times New Roman" w:cstheme="minorHAnsi"/>
                <w:sz w:val="20"/>
                <w:szCs w:val="20"/>
                <w:lang w:val="sl-SI" w:eastAsia="sl-SI"/>
              </w:rPr>
            </w:pPr>
          </w:p>
        </w:tc>
      </w:tr>
      <w:tr w:rsidR="00BB1806" w:rsidRPr="00BB1806" w14:paraId="77AC71E0" w14:textId="77777777" w:rsidTr="00BB1806">
        <w:trPr>
          <w:trHeight w:val="20"/>
        </w:trPr>
        <w:tc>
          <w:tcPr>
            <w:tcW w:w="3964" w:type="dxa"/>
            <w:shd w:val="clear" w:color="auto" w:fill="8DB3E2" w:themeFill="text2" w:themeFillTint="66"/>
            <w:noWrap/>
            <w:vAlign w:val="center"/>
            <w:hideMark/>
          </w:tcPr>
          <w:p w14:paraId="4D53B06A" w14:textId="77777777" w:rsidR="00BB1806" w:rsidRPr="00BB1806" w:rsidRDefault="00BB1806" w:rsidP="00BB1806">
            <w:pPr>
              <w:spacing w:after="0" w:line="240" w:lineRule="auto"/>
              <w:rPr>
                <w:rFonts w:eastAsia="Times New Roman" w:cstheme="minorHAnsi"/>
                <w:b/>
                <w:bCs/>
                <w:color w:val="000000"/>
                <w:sz w:val="20"/>
                <w:szCs w:val="20"/>
                <w:lang w:val="sl-SI" w:eastAsia="sl-SI"/>
              </w:rPr>
            </w:pPr>
            <w:r w:rsidRPr="00BB1806">
              <w:rPr>
                <w:rFonts w:eastAsia="Times New Roman" w:cstheme="minorHAnsi"/>
                <w:b/>
                <w:bCs/>
                <w:color w:val="000000"/>
                <w:sz w:val="20"/>
                <w:szCs w:val="20"/>
                <w:lang w:val="sl-SI" w:eastAsia="sl-SI"/>
              </w:rPr>
              <w:t>SKUPNI STROŠEK OMREŽJA</w:t>
            </w:r>
          </w:p>
        </w:tc>
        <w:tc>
          <w:tcPr>
            <w:tcW w:w="1418" w:type="dxa"/>
            <w:shd w:val="clear" w:color="auto" w:fill="8DB3E2" w:themeFill="text2" w:themeFillTint="66"/>
            <w:noWrap/>
            <w:vAlign w:val="center"/>
            <w:hideMark/>
          </w:tcPr>
          <w:p w14:paraId="1EA3C05B" w14:textId="6EEA3C75"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1.346.956</w:t>
            </w:r>
          </w:p>
        </w:tc>
        <w:tc>
          <w:tcPr>
            <w:tcW w:w="1276" w:type="dxa"/>
            <w:shd w:val="clear" w:color="auto" w:fill="8DB3E2" w:themeFill="text2" w:themeFillTint="66"/>
            <w:noWrap/>
            <w:vAlign w:val="center"/>
            <w:hideMark/>
          </w:tcPr>
          <w:p w14:paraId="0B17217A" w14:textId="444B8505"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3.175.115</w:t>
            </w:r>
          </w:p>
        </w:tc>
        <w:tc>
          <w:tcPr>
            <w:tcW w:w="1559" w:type="dxa"/>
            <w:shd w:val="clear" w:color="auto" w:fill="8DB3E2" w:themeFill="text2" w:themeFillTint="66"/>
            <w:noWrap/>
            <w:vAlign w:val="center"/>
            <w:hideMark/>
          </w:tcPr>
          <w:p w14:paraId="116C0490" w14:textId="0FA21CB2"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1.317.195</w:t>
            </w:r>
          </w:p>
        </w:tc>
        <w:tc>
          <w:tcPr>
            <w:tcW w:w="1843" w:type="dxa"/>
            <w:shd w:val="clear" w:color="auto" w:fill="8DB3E2" w:themeFill="text2" w:themeFillTint="66"/>
            <w:noWrap/>
            <w:vAlign w:val="center"/>
            <w:hideMark/>
          </w:tcPr>
          <w:p w14:paraId="77F7C779" w14:textId="2D5CC72B" w:rsidR="00BB1806" w:rsidRPr="00BB1806" w:rsidRDefault="00BB1806" w:rsidP="00BB1806">
            <w:pPr>
              <w:spacing w:after="0" w:line="240" w:lineRule="auto"/>
              <w:jc w:val="right"/>
              <w:rPr>
                <w:rFonts w:eastAsia="Times New Roman" w:cstheme="minorHAnsi"/>
                <w:b/>
                <w:bCs/>
                <w:color w:val="000000"/>
                <w:sz w:val="20"/>
                <w:szCs w:val="20"/>
                <w:lang w:val="sl-SI" w:eastAsia="sl-SI"/>
              </w:rPr>
            </w:pPr>
            <w:r w:rsidRPr="00BB1806">
              <w:rPr>
                <w:rFonts w:cstheme="minorHAnsi"/>
                <w:b/>
                <w:sz w:val="20"/>
                <w:szCs w:val="20"/>
              </w:rPr>
              <w:t>884.994</w:t>
            </w:r>
          </w:p>
        </w:tc>
      </w:tr>
    </w:tbl>
    <w:p w14:paraId="2D99A792" w14:textId="77777777" w:rsidR="009917F1" w:rsidRPr="00E061E5" w:rsidRDefault="000C0C00" w:rsidP="00516D47">
      <w:pPr>
        <w:spacing w:after="0" w:line="240" w:lineRule="auto"/>
        <w:jc w:val="both"/>
        <w:rPr>
          <w:sz w:val="20"/>
          <w:szCs w:val="20"/>
          <w:lang w:val="sl-SI"/>
        </w:rPr>
      </w:pPr>
      <w:r>
        <w:rPr>
          <w:sz w:val="20"/>
          <w:szCs w:val="20"/>
          <w:lang w:val="sl-SI"/>
        </w:rPr>
        <w:t>Vir: Izračun</w:t>
      </w:r>
      <w:r w:rsidR="00E15591">
        <w:rPr>
          <w:sz w:val="20"/>
          <w:szCs w:val="20"/>
          <w:lang w:val="sl-SI"/>
        </w:rPr>
        <w:t xml:space="preserve"> avtorjev</w:t>
      </w:r>
    </w:p>
    <w:p w14:paraId="7ABE55FD" w14:textId="77777777" w:rsidR="006A30FF" w:rsidRPr="00E061E5" w:rsidRDefault="006A30FF" w:rsidP="00516D47">
      <w:pPr>
        <w:pStyle w:val="Naslov2"/>
      </w:pPr>
      <w:bookmarkStart w:id="169" w:name="_Toc501709627"/>
      <w:r w:rsidRPr="00E061E5">
        <w:lastRenderedPageBreak/>
        <w:t>Okvirni terminski načrt</w:t>
      </w:r>
      <w:bookmarkEnd w:id="169"/>
    </w:p>
    <w:p w14:paraId="72F5D5D3" w14:textId="77777777" w:rsidR="00E15591" w:rsidRPr="009C072E" w:rsidRDefault="00E15591" w:rsidP="00E15591">
      <w:pPr>
        <w:spacing w:after="0"/>
        <w:jc w:val="both"/>
      </w:pPr>
      <w:r w:rsidRPr="009C072E">
        <w:t>Na podlagi izraženega tržnega interesa investitorjev in ponudnikov elektronskih komunikacij se bo gra</w:t>
      </w:r>
      <w:r>
        <w:t>dnja širokopasovnega omrežja v o</w:t>
      </w:r>
      <w:r w:rsidRPr="009C072E">
        <w:t xml:space="preserve">bčini </w:t>
      </w:r>
      <w:r>
        <w:t>Trbovlje</w:t>
      </w:r>
      <w:r w:rsidRPr="009C072E">
        <w:t xml:space="preserve"> izvajala v skladu z načrti zasebnih investitorjev in v skladu z možnostmi sofinanciranja naložbe z javnimi sredstvi.</w:t>
      </w:r>
    </w:p>
    <w:p w14:paraId="5C18F6DD" w14:textId="77777777" w:rsidR="00E15591" w:rsidRPr="009C072E" w:rsidRDefault="00E15591" w:rsidP="00E15591">
      <w:pPr>
        <w:spacing w:after="0"/>
        <w:jc w:val="both"/>
      </w:pPr>
    </w:p>
    <w:p w14:paraId="44C355D3" w14:textId="77777777" w:rsidR="00E15591" w:rsidRPr="009C072E" w:rsidRDefault="00E15591" w:rsidP="00E15591">
      <w:pPr>
        <w:spacing w:after="0"/>
        <w:jc w:val="both"/>
      </w:pPr>
      <w:r w:rsidRPr="009C072E">
        <w:t>Kot predvideva točka (4) 11. člena ZEKom-1 mora investitor takšno omrežje zgraditi v treh letih, odkar je pisno obvestil ministrstvo, pristojno za elektronske komunikacije in AKOS, da je za to zainteresiran.</w:t>
      </w:r>
    </w:p>
    <w:p w14:paraId="14C05BD1" w14:textId="77777777" w:rsidR="00E15591" w:rsidRPr="009C072E" w:rsidRDefault="00E15591" w:rsidP="00E15591">
      <w:pPr>
        <w:spacing w:after="0"/>
        <w:jc w:val="both"/>
      </w:pPr>
    </w:p>
    <w:p w14:paraId="328F2470" w14:textId="77777777" w:rsidR="009835F8" w:rsidRPr="00E061E5" w:rsidRDefault="00E15591" w:rsidP="00E15591">
      <w:pPr>
        <w:spacing w:after="0"/>
        <w:jc w:val="both"/>
        <w:rPr>
          <w:lang w:val="sl-SI"/>
        </w:rPr>
      </w:pPr>
      <w:r w:rsidRPr="009C072E">
        <w:t xml:space="preserve">Podrobni datumi načrtovane gradnje širokopasovnih priključkov po posameznih naseljih bodo navedeni v izkazanem interesu. </w:t>
      </w:r>
      <w:r w:rsidR="009835F8" w:rsidRPr="00E061E5">
        <w:rPr>
          <w:lang w:val="sl-SI"/>
        </w:rPr>
        <w:br w:type="page"/>
      </w:r>
    </w:p>
    <w:p w14:paraId="3875A96A" w14:textId="77777777" w:rsidR="008D54F6" w:rsidRPr="00E061E5" w:rsidRDefault="008D54F6" w:rsidP="00516D47">
      <w:pPr>
        <w:pStyle w:val="Naslov1"/>
        <w:rPr>
          <w:lang w:val="sl-SI"/>
        </w:rPr>
      </w:pPr>
      <w:bookmarkStart w:id="170" w:name="_Toc501709628"/>
      <w:r w:rsidRPr="00E061E5">
        <w:rPr>
          <w:lang w:val="sl-SI"/>
        </w:rPr>
        <w:lastRenderedPageBreak/>
        <w:t>ZAKLJUČEK</w:t>
      </w:r>
      <w:bookmarkEnd w:id="170"/>
    </w:p>
    <w:p w14:paraId="14F1215A" w14:textId="77777777" w:rsidR="00E15591" w:rsidRPr="009C072E" w:rsidRDefault="00E15591" w:rsidP="00E15591">
      <w:pPr>
        <w:spacing w:after="0"/>
        <w:jc w:val="both"/>
        <w:rPr>
          <w:lang w:eastAsia="sl-SI"/>
        </w:rPr>
      </w:pPr>
      <w:r w:rsidRPr="009C072E">
        <w:rPr>
          <w:lang w:eastAsia="sl-SI"/>
        </w:rPr>
        <w:t xml:space="preserve">Načrt razvoja odprtega širokopasovnega omrežja elektronskih komunikacij naslednje generacije v </w:t>
      </w:r>
      <w:r>
        <w:rPr>
          <w:lang w:eastAsia="sl-SI"/>
        </w:rPr>
        <w:t>o</w:t>
      </w:r>
      <w:r w:rsidRPr="009C072E">
        <w:rPr>
          <w:lang w:eastAsia="sl-SI"/>
        </w:rPr>
        <w:t xml:space="preserve">bčini </w:t>
      </w:r>
      <w:r>
        <w:t>Trbovlje</w:t>
      </w:r>
      <w:r w:rsidRPr="009C072E">
        <w:rPr>
          <w:lang w:eastAsia="sl-SI"/>
        </w:rPr>
        <w:t xml:space="preserve"> je osnovni razvojni in strateški dokument, s katerim </w:t>
      </w:r>
      <w:r w:rsidRPr="0033534B">
        <w:rPr>
          <w:b/>
          <w:lang w:eastAsia="sl-SI"/>
        </w:rPr>
        <w:t>občina izraža javni interes za izgradnjo odprtega širokopasovnega omrežja do leta 2020 na redko poseljenih območjih občine (belih lisah), kjer ni tržnega interesa za gradnjo le-tega</w:t>
      </w:r>
      <w:r>
        <w:rPr>
          <w:lang w:eastAsia="sl-SI"/>
        </w:rPr>
        <w:t>. Obenem lahko načrt predstavlja pomembno pomoč in spodbudo zasebnim investitorjem za gradnjo odprtih omrežij v naseljih občine, kjer obstaja tržni interes.</w:t>
      </w:r>
    </w:p>
    <w:p w14:paraId="01992502" w14:textId="77777777" w:rsidR="00E15591" w:rsidRPr="009C072E" w:rsidRDefault="00E15591" w:rsidP="00E15591">
      <w:pPr>
        <w:spacing w:after="0"/>
        <w:jc w:val="both"/>
      </w:pPr>
    </w:p>
    <w:p w14:paraId="6B2D70C0" w14:textId="77777777" w:rsidR="00E15591" w:rsidRPr="009C072E" w:rsidRDefault="00E15591" w:rsidP="00E15591">
      <w:pPr>
        <w:spacing w:after="0"/>
        <w:jc w:val="both"/>
        <w:rPr>
          <w:color w:val="000000"/>
        </w:rPr>
      </w:pPr>
      <w:r w:rsidRPr="009C072E">
        <w:rPr>
          <w:color w:val="000000"/>
        </w:rPr>
        <w:t xml:space="preserve">Pomen širokopasovnega omrežja lahko primerjamo s pomenom cestne infrastrukture, železniškega omrežja ali električnega omrežja, saj je le-ta postal nepogrešljiva komponenta vsakodnevnega življenja. Ustrezna širokopasovna infrastruktura omogoča uporabo novih storitev, ki niso samo tržno usmerjene, temveč so tudi v javnem interesu. Posamezniki, podjetja in javne institucije se iz uporabnikov storitev vse pogosteje preoblikujejo v oblikovalce storitev. Poleg ljudi, ki so neprestano priključeni na internet, je v porastu tudi število med seboj priključenih naprav (t. i. M2M – machine to machine). </w:t>
      </w:r>
    </w:p>
    <w:p w14:paraId="494B6A57" w14:textId="77777777" w:rsidR="004131B7" w:rsidRPr="00D009BC" w:rsidRDefault="004131B7" w:rsidP="00505B21">
      <w:pPr>
        <w:spacing w:after="0"/>
        <w:jc w:val="both"/>
        <w:rPr>
          <w:color w:val="000000"/>
          <w:lang w:val="sl-SI"/>
        </w:rPr>
      </w:pPr>
    </w:p>
    <w:p w14:paraId="6D3B62E5" w14:textId="77777777" w:rsidR="002679A1" w:rsidRPr="00D8112A" w:rsidRDefault="007C2EA7" w:rsidP="00D926B3">
      <w:pPr>
        <w:shd w:val="clear" w:color="auto" w:fill="FFFFFF"/>
        <w:spacing w:after="0"/>
        <w:jc w:val="both"/>
        <w:rPr>
          <w:highlight w:val="yellow"/>
          <w:lang w:val="sl-SI"/>
        </w:rPr>
      </w:pPr>
      <w:r>
        <w:rPr>
          <w:rFonts w:cs="Helvetica"/>
          <w:lang w:val="sl-SI"/>
        </w:rPr>
        <w:t>Demografski podatki za občino Trbovlje kažejo izrazito negativen naravni in selitveni prirast</w:t>
      </w:r>
      <w:r w:rsidR="009E6EE7">
        <w:rPr>
          <w:rFonts w:cs="Helvetica"/>
          <w:lang w:val="sl-SI"/>
        </w:rPr>
        <w:t xml:space="preserve">, povprečna starost prebivalcev v občini je višja od slovenskega povprečja, </w:t>
      </w:r>
      <w:r w:rsidR="00306C8D">
        <w:rPr>
          <w:rFonts w:cs="Helvetica"/>
          <w:lang w:val="sl-SI"/>
        </w:rPr>
        <w:t>manj je visokoizobraženega kadra, stopnja brezposelnosti med občani pa</w:t>
      </w:r>
      <w:r w:rsidR="00BD0BB5">
        <w:rPr>
          <w:rFonts w:cs="Helvetica"/>
          <w:lang w:val="sl-SI"/>
        </w:rPr>
        <w:t xml:space="preserve"> </w:t>
      </w:r>
      <w:r w:rsidR="00306C8D">
        <w:rPr>
          <w:rFonts w:cs="Helvetica"/>
          <w:lang w:val="sl-SI"/>
        </w:rPr>
        <w:t>je visoka.</w:t>
      </w:r>
      <w:r w:rsidR="00BD0BB5">
        <w:rPr>
          <w:rFonts w:cs="Helvetica"/>
          <w:lang w:val="sl-SI"/>
        </w:rPr>
        <w:t xml:space="preserve"> </w:t>
      </w:r>
    </w:p>
    <w:p w14:paraId="1A4DDC7C" w14:textId="77777777" w:rsidR="00306C8D" w:rsidRDefault="00306C8D" w:rsidP="00505B21">
      <w:pPr>
        <w:spacing w:after="0"/>
        <w:jc w:val="both"/>
        <w:rPr>
          <w:rFonts w:eastAsia="Times New Roman" w:cs="Times New Roman"/>
          <w:lang w:val="sl-SI" w:eastAsia="sl-SI"/>
        </w:rPr>
      </w:pPr>
    </w:p>
    <w:p w14:paraId="38104D1A" w14:textId="77777777" w:rsidR="00306C8D" w:rsidRDefault="00306C8D" w:rsidP="00505B21">
      <w:pPr>
        <w:spacing w:after="0"/>
        <w:jc w:val="both"/>
        <w:rPr>
          <w:rFonts w:cs="Arial"/>
          <w:lang w:val="sl-SI"/>
        </w:rPr>
      </w:pPr>
      <w:r w:rsidRPr="009154C5">
        <w:rPr>
          <w:rFonts w:eastAsia="Times New Roman" w:cs="Times New Roman"/>
          <w:lang w:val="sl-SI" w:eastAsia="sl-SI"/>
        </w:rPr>
        <w:t>Gospodarstvo občine Trbovlje je bilo že pred nastopom gospodarske krize v težkem razvojnem položaju kot posledici zapiranja rudnika. Zato je težje in sorazmerno neustrezno reagiralo na finančno krizo, kar izkazuje tako upad rasti prihodkov in dodane vrednosti, kot tudi zaposlitvenih možnosti in investicij</w:t>
      </w:r>
      <w:r>
        <w:rPr>
          <w:rFonts w:eastAsia="Times New Roman" w:cs="Times New Roman"/>
          <w:lang w:val="sl-SI" w:eastAsia="sl-SI"/>
        </w:rPr>
        <w:t>.</w:t>
      </w:r>
    </w:p>
    <w:p w14:paraId="646A9FEE" w14:textId="77777777" w:rsidR="000E3F89" w:rsidRPr="00E15591" w:rsidRDefault="000E3F89" w:rsidP="00505B21">
      <w:pPr>
        <w:spacing w:after="0"/>
        <w:jc w:val="both"/>
        <w:rPr>
          <w:rFonts w:cs="Arial"/>
          <w:b/>
          <w:lang w:val="sl-SI"/>
        </w:rPr>
      </w:pPr>
      <w:r w:rsidRPr="00E15591">
        <w:rPr>
          <w:rFonts w:cs="Arial"/>
          <w:b/>
          <w:lang w:val="sl-SI"/>
        </w:rPr>
        <w:t>Eden od načinov, kako pozitivno prispevati k razvoju občin, je brez dvoma tudi izgradnja širokopasovne infrastrukture, s čimer bi omogočili odpiranje novih delovnih mest z vzpostavitvijo novih storitev, ki jih omogoča dostopnost do širokopasovnega interneta (e-zdravje, e-izobraževanje, e-uprava, delo od doma itd.) ter posledično spodbudili izobražene ljudi, da ostanejo v občini.</w:t>
      </w:r>
    </w:p>
    <w:p w14:paraId="69866438" w14:textId="77777777" w:rsidR="00171C49" w:rsidRDefault="00171C49" w:rsidP="00505B21">
      <w:pPr>
        <w:spacing w:after="0"/>
        <w:jc w:val="both"/>
        <w:rPr>
          <w:lang w:val="sl-SI"/>
        </w:rPr>
      </w:pPr>
    </w:p>
    <w:p w14:paraId="63BFB4B9" w14:textId="77777777" w:rsidR="00E15591" w:rsidRPr="000D5A40" w:rsidRDefault="00E15591" w:rsidP="00E15591">
      <w:pPr>
        <w:spacing w:after="0"/>
        <w:jc w:val="both"/>
        <w:rPr>
          <w:rFonts w:eastAsia="Geneva" w:cs="Geneva"/>
          <w:color w:val="000000"/>
        </w:rPr>
      </w:pPr>
      <w:bookmarkStart w:id="171" w:name="_Hlk500926816"/>
      <w:r>
        <w:t xml:space="preserve">Podatki o pokritosti širokopasovne infrastrukture v občini Trbovlje kažejo, </w:t>
      </w:r>
      <w:r>
        <w:rPr>
          <w:rFonts w:eastAsia="Geneva" w:cs="Geneva"/>
          <w:color w:val="000000"/>
        </w:rPr>
        <w:t xml:space="preserve">da </w:t>
      </w:r>
      <w:r w:rsidRPr="00916881">
        <w:rPr>
          <w:rFonts w:eastAsia="Geneva" w:cs="Geneva"/>
          <w:b/>
          <w:color w:val="000000"/>
        </w:rPr>
        <w:t xml:space="preserve">kar </w:t>
      </w:r>
      <w:r>
        <w:rPr>
          <w:rFonts w:eastAsia="Geneva" w:cs="Geneva"/>
          <w:b/>
          <w:color w:val="000000"/>
        </w:rPr>
        <w:t>8,74</w:t>
      </w:r>
      <w:r w:rsidRPr="00916881">
        <w:rPr>
          <w:rFonts w:eastAsia="Geneva" w:cs="Geneva"/>
          <w:b/>
          <w:color w:val="000000"/>
        </w:rPr>
        <w:t xml:space="preserve"> % anketiranih občanov še vedno nima dostopa do interneta</w:t>
      </w:r>
      <w:r>
        <w:rPr>
          <w:rFonts w:eastAsia="Geneva" w:cs="Geneva"/>
          <w:color w:val="000000"/>
        </w:rPr>
        <w:t xml:space="preserve">, ostali pa v veliki meri niso zadovoljni s trenutno kakovostjo storitev oz. bi si želeli kakovost še izboljšati. Kar </w:t>
      </w:r>
      <w:r>
        <w:rPr>
          <w:rFonts w:eastAsia="Geneva" w:cs="Geneva"/>
          <w:b/>
          <w:color w:val="000000"/>
        </w:rPr>
        <w:t>54,84</w:t>
      </w:r>
      <w:r w:rsidRPr="000D5A40">
        <w:rPr>
          <w:rFonts w:eastAsia="Geneva" w:cs="Geneva"/>
          <w:b/>
          <w:color w:val="000000"/>
        </w:rPr>
        <w:t>% anketirancev</w:t>
      </w:r>
      <w:r>
        <w:rPr>
          <w:rFonts w:eastAsia="Geneva" w:cs="Geneva"/>
          <w:color w:val="000000"/>
        </w:rPr>
        <w:t xml:space="preserve"> je tako odgovorilo, da je eden od glavnih problemov s katerim se soočajo pri trenutnem koriščenju telekomunikacijskih storitev </w:t>
      </w:r>
      <w:r w:rsidRPr="00171EC5">
        <w:rPr>
          <w:rFonts w:eastAsia="Geneva" w:cs="Geneva"/>
          <w:b/>
          <w:color w:val="000000"/>
        </w:rPr>
        <w:t>premajhna hitrost interneta</w:t>
      </w:r>
      <w:r>
        <w:rPr>
          <w:rFonts w:eastAsia="Geneva" w:cs="Geneva"/>
          <w:color w:val="000000"/>
        </w:rPr>
        <w:t xml:space="preserve">. Analiza izvedene ankete je pokazala, da so </w:t>
      </w:r>
      <w:r w:rsidRPr="006D373F">
        <w:rPr>
          <w:rFonts w:eastAsia="Geneva" w:cs="Geneva"/>
          <w:b/>
          <w:color w:val="000000"/>
        </w:rPr>
        <w:t>občani v veliki večini zainteresirani</w:t>
      </w:r>
      <w:r>
        <w:rPr>
          <w:rFonts w:eastAsia="Geneva" w:cs="Geneva"/>
          <w:color w:val="000000"/>
        </w:rPr>
        <w:t xml:space="preserve"> za širokopasovni priključek s hitrostjo 100 Mb/s, saj bi jih </w:t>
      </w:r>
      <w:r>
        <w:rPr>
          <w:rFonts w:eastAsia="Geneva" w:cs="Geneva"/>
          <w:b/>
          <w:color w:val="000000"/>
        </w:rPr>
        <w:t xml:space="preserve">kar 84,09 </w:t>
      </w:r>
      <w:r w:rsidRPr="00916881">
        <w:rPr>
          <w:rFonts w:eastAsia="Geneva" w:cs="Geneva"/>
          <w:b/>
          <w:color w:val="000000"/>
        </w:rPr>
        <w:t>% želelo imeti dostop do interneta</w:t>
      </w:r>
      <w:r>
        <w:rPr>
          <w:rFonts w:eastAsia="Geneva" w:cs="Geneva"/>
          <w:color w:val="000000"/>
        </w:rPr>
        <w:t xml:space="preserve"> </w:t>
      </w:r>
      <w:r w:rsidRPr="000D5A40">
        <w:rPr>
          <w:rFonts w:eastAsia="Geneva" w:cs="Geneva"/>
          <w:b/>
          <w:color w:val="000000"/>
        </w:rPr>
        <w:t xml:space="preserve">visokih hitrosti. </w:t>
      </w:r>
      <w:r w:rsidRPr="00E15591">
        <w:rPr>
          <w:rFonts w:eastAsia="Geneva" w:cs="Geneva"/>
          <w:color w:val="000000"/>
        </w:rPr>
        <w:t>91</w:t>
      </w:r>
      <w:r w:rsidRPr="000D5A40">
        <w:rPr>
          <w:rFonts w:eastAsia="Geneva" w:cs="Geneva"/>
          <w:color w:val="000000"/>
        </w:rPr>
        <w:t xml:space="preserve"> </w:t>
      </w:r>
      <w:r>
        <w:rPr>
          <w:rFonts w:eastAsia="Geneva" w:cs="Geneva"/>
          <w:color w:val="000000"/>
        </w:rPr>
        <w:t>gospodinjstev</w:t>
      </w:r>
      <w:r w:rsidRPr="000D5A40">
        <w:rPr>
          <w:rFonts w:eastAsia="Geneva" w:cs="Geneva"/>
          <w:color w:val="000000"/>
        </w:rPr>
        <w:t xml:space="preserve"> </w:t>
      </w:r>
      <w:r>
        <w:rPr>
          <w:rFonts w:eastAsia="Geneva" w:cs="Geneva"/>
          <w:color w:val="000000"/>
        </w:rPr>
        <w:t>v občini, kar predstavlja</w:t>
      </w:r>
      <w:r w:rsidRPr="000D5A40">
        <w:rPr>
          <w:rFonts w:eastAsia="Geneva" w:cs="Geneva"/>
          <w:color w:val="000000"/>
        </w:rPr>
        <w:t xml:space="preserve"> </w:t>
      </w:r>
      <w:r>
        <w:rPr>
          <w:rFonts w:eastAsia="Geneva" w:cs="Geneva"/>
          <w:b/>
          <w:color w:val="000000"/>
        </w:rPr>
        <w:t>1,25</w:t>
      </w:r>
      <w:r w:rsidRPr="006A2A7B">
        <w:rPr>
          <w:rFonts w:eastAsia="Geneva" w:cs="Geneva"/>
          <w:b/>
          <w:color w:val="000000"/>
        </w:rPr>
        <w:t>%</w:t>
      </w:r>
      <w:r w:rsidRPr="000D5A40">
        <w:rPr>
          <w:rFonts w:eastAsia="Geneva" w:cs="Geneva"/>
          <w:color w:val="000000"/>
        </w:rPr>
        <w:t xml:space="preserve"> </w:t>
      </w:r>
      <w:r>
        <w:rPr>
          <w:rFonts w:eastAsia="Geneva" w:cs="Geneva"/>
          <w:color w:val="000000"/>
        </w:rPr>
        <w:t xml:space="preserve">vseh gospodinjstev, je bilo identificiranih kot območja, kjer </w:t>
      </w:r>
      <w:r w:rsidRPr="000D5A40">
        <w:rPr>
          <w:rFonts w:eastAsia="Geneva" w:cs="Geneva"/>
          <w:color w:val="000000"/>
        </w:rPr>
        <w:t>ni tržnega interesa za gradnjo infrastrukture za internet visokih hitrosti.</w:t>
      </w:r>
    </w:p>
    <w:p w14:paraId="4C850B20" w14:textId="77777777" w:rsidR="00E15591" w:rsidRPr="00777B2D" w:rsidRDefault="00E15591" w:rsidP="00E15591">
      <w:pPr>
        <w:spacing w:after="0"/>
        <w:jc w:val="both"/>
        <w:rPr>
          <w:rFonts w:eastAsia="Geneva" w:cs="Geneva"/>
          <w:color w:val="000000"/>
        </w:rPr>
      </w:pPr>
    </w:p>
    <w:p w14:paraId="2708B660" w14:textId="77777777" w:rsidR="00E15591" w:rsidRPr="00777B2D" w:rsidRDefault="00E15591" w:rsidP="00E15591">
      <w:pPr>
        <w:spacing w:after="0"/>
        <w:jc w:val="both"/>
      </w:pPr>
      <w:r w:rsidRPr="00777B2D">
        <w:rPr>
          <w:color w:val="000000"/>
        </w:rPr>
        <w:t xml:space="preserve">Če se bodo potrebe uporabnikov upoštevale in bodo le ti imeli možnost priključka na širokopasovno omrežje, se bo povečala penetracija in s tem tudi optimalna izkoriščenost širokopasovnega omrežja. </w:t>
      </w:r>
    </w:p>
    <w:p w14:paraId="14493BFF" w14:textId="77777777" w:rsidR="00E15591" w:rsidRPr="00777B2D" w:rsidRDefault="00E15591" w:rsidP="00E15591">
      <w:pPr>
        <w:spacing w:after="0"/>
        <w:jc w:val="both"/>
      </w:pPr>
    </w:p>
    <w:p w14:paraId="588F652D" w14:textId="77777777" w:rsidR="00E15591" w:rsidRPr="00F63BE4" w:rsidRDefault="00E15591" w:rsidP="00E15591">
      <w:pPr>
        <w:spacing w:after="0"/>
        <w:jc w:val="both"/>
        <w:rPr>
          <w:b/>
        </w:rPr>
      </w:pPr>
      <w:r w:rsidRPr="00F63BE4">
        <w:rPr>
          <w:b/>
        </w:rPr>
        <w:lastRenderedPageBreak/>
        <w:t xml:space="preserve">Vzpostavitev ustrezne širokopasovne infrastrukture na celotnem območju </w:t>
      </w:r>
      <w:r>
        <w:rPr>
          <w:b/>
        </w:rPr>
        <w:t>o</w:t>
      </w:r>
      <w:r w:rsidRPr="00F63BE4">
        <w:rPr>
          <w:b/>
        </w:rPr>
        <w:t xml:space="preserve">bčine </w:t>
      </w:r>
      <w:r w:rsidRPr="00E15591">
        <w:rPr>
          <w:b/>
        </w:rPr>
        <w:t>Trbovlje</w:t>
      </w:r>
      <w:r w:rsidRPr="00F63BE4">
        <w:rPr>
          <w:b/>
        </w:rPr>
        <w:t xml:space="preserve"> bo ključno prispevala h konkurenčnosti obstoječih in k razvoju novih inovativnih gospodarskih subjektov in z omogočanjem dostopa do elektronskih storitev povečala kvaliteto življenja vseh občanov. </w:t>
      </w:r>
    </w:p>
    <w:bookmarkEnd w:id="171"/>
    <w:p w14:paraId="10294A64" w14:textId="77777777" w:rsidR="00F53B21" w:rsidRPr="000C0C00" w:rsidRDefault="00845C00" w:rsidP="000C0C00">
      <w:pPr>
        <w:spacing w:after="0"/>
        <w:jc w:val="both"/>
        <w:rPr>
          <w:color w:val="000000"/>
          <w:lang w:val="sl-SI"/>
        </w:rPr>
      </w:pPr>
      <w:r w:rsidRPr="00E061E5">
        <w:rPr>
          <w:lang w:val="sl-SI"/>
        </w:rPr>
        <w:t xml:space="preserve"> </w:t>
      </w:r>
      <w:r w:rsidR="00367574">
        <w:rPr>
          <w:color w:val="FFFFFF" w:themeColor="background1"/>
          <w:lang w:val="sl-SI"/>
        </w:rPr>
        <w:br w:type="page"/>
      </w:r>
    </w:p>
    <w:p w14:paraId="1B17860B" w14:textId="77777777" w:rsidR="00D75DF0" w:rsidRPr="00F53B21" w:rsidRDefault="007A433F" w:rsidP="00516D47">
      <w:pPr>
        <w:pStyle w:val="Naslov1"/>
        <w:rPr>
          <w:lang w:val="sl-SI"/>
        </w:rPr>
      </w:pPr>
      <w:bookmarkStart w:id="172" w:name="_Toc501709629"/>
      <w:r w:rsidRPr="00F53B21">
        <w:rPr>
          <w:lang w:val="sl-SI"/>
        </w:rPr>
        <w:lastRenderedPageBreak/>
        <w:t>KRATICE</w:t>
      </w:r>
      <w:bookmarkEnd w:id="172"/>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29"/>
        <w:gridCol w:w="7931"/>
      </w:tblGrid>
      <w:tr w:rsidR="00D73E3A" w:rsidRPr="00F53B21" w14:paraId="1688D4CB" w14:textId="77777777" w:rsidTr="00516D47">
        <w:tc>
          <w:tcPr>
            <w:tcW w:w="1129" w:type="dxa"/>
          </w:tcPr>
          <w:p w14:paraId="707E11CF" w14:textId="77777777" w:rsidR="00D73E3A" w:rsidRPr="00DC2C04" w:rsidRDefault="00D73E3A" w:rsidP="00F53B21">
            <w:pPr>
              <w:spacing w:after="0" w:line="240" w:lineRule="auto"/>
              <w:ind w:left="1410" w:hanging="1410"/>
              <w:jc w:val="both"/>
              <w:rPr>
                <w:rFonts w:cs="Arial"/>
                <w:b/>
                <w:color w:val="000000" w:themeColor="text1"/>
                <w:sz w:val="20"/>
                <w:szCs w:val="20"/>
                <w:shd w:val="clear" w:color="auto" w:fill="FFFFFF"/>
                <w:lang w:val="sl-SI"/>
              </w:rPr>
            </w:pPr>
            <w:r w:rsidRPr="00DC2C04">
              <w:rPr>
                <w:b/>
                <w:color w:val="000000" w:themeColor="text1"/>
                <w:sz w:val="20"/>
                <w:szCs w:val="20"/>
                <w:lang w:val="sl-SI"/>
              </w:rPr>
              <w:t>ADSL</w:t>
            </w:r>
            <w:r w:rsidRPr="00DC2C04">
              <w:rPr>
                <w:b/>
                <w:color w:val="000000" w:themeColor="text1"/>
                <w:sz w:val="20"/>
                <w:szCs w:val="20"/>
                <w:lang w:val="sl-SI"/>
              </w:rPr>
              <w:tab/>
            </w:r>
          </w:p>
        </w:tc>
        <w:tc>
          <w:tcPr>
            <w:tcW w:w="7931" w:type="dxa"/>
          </w:tcPr>
          <w:p w14:paraId="2F7E2CC9" w14:textId="77777777" w:rsidR="00D73E3A" w:rsidRPr="00DC2C04" w:rsidRDefault="00D73E3A" w:rsidP="00F53B21">
            <w:pPr>
              <w:spacing w:after="0" w:line="240" w:lineRule="auto"/>
              <w:jc w:val="both"/>
              <w:rPr>
                <w:b/>
                <w:sz w:val="20"/>
                <w:szCs w:val="20"/>
                <w:lang w:val="sl-SI"/>
              </w:rPr>
            </w:pPr>
            <w:r w:rsidRPr="00DC2C04">
              <w:rPr>
                <w:rFonts w:cs="Arial"/>
                <w:color w:val="000000"/>
                <w:sz w:val="20"/>
                <w:szCs w:val="20"/>
                <w:lang w:val="sl-SI"/>
              </w:rPr>
              <w:t>Nesimetrični digitalni naročniški vod</w:t>
            </w:r>
            <w:r w:rsidRPr="00DC2C04">
              <w:rPr>
                <w:color w:val="000000" w:themeColor="text1"/>
                <w:sz w:val="20"/>
                <w:szCs w:val="20"/>
                <w:lang w:val="sl-SI"/>
              </w:rPr>
              <w:t xml:space="preserve"> (angl. </w:t>
            </w:r>
            <w:r w:rsidRPr="00DC2C04">
              <w:rPr>
                <w:rFonts w:cs="Arial"/>
                <w:color w:val="000000" w:themeColor="text1"/>
                <w:sz w:val="20"/>
                <w:szCs w:val="20"/>
                <w:shd w:val="clear" w:color="auto" w:fill="FFFFFF"/>
                <w:lang w:val="sl-SI"/>
              </w:rPr>
              <w:t>Asymmetric Digital Subscriber Line)</w:t>
            </w:r>
          </w:p>
        </w:tc>
      </w:tr>
      <w:tr w:rsidR="00D73E3A" w:rsidRPr="00F53B21" w14:paraId="63E3CD1C" w14:textId="77777777" w:rsidTr="00516D47">
        <w:tc>
          <w:tcPr>
            <w:tcW w:w="1129" w:type="dxa"/>
          </w:tcPr>
          <w:p w14:paraId="1A5824F3" w14:textId="77777777" w:rsidR="00D73E3A" w:rsidRPr="00DC2C04" w:rsidRDefault="00D73E3A" w:rsidP="00F53B21">
            <w:pPr>
              <w:spacing w:after="0" w:line="240" w:lineRule="auto"/>
              <w:ind w:left="1410" w:hanging="1410"/>
              <w:jc w:val="both"/>
              <w:rPr>
                <w:b/>
                <w:color w:val="000000" w:themeColor="text1"/>
                <w:sz w:val="20"/>
                <w:szCs w:val="20"/>
                <w:lang w:val="sl-SI"/>
              </w:rPr>
            </w:pPr>
            <w:r w:rsidRPr="00DC2C04">
              <w:rPr>
                <w:b/>
                <w:color w:val="000000" w:themeColor="text1"/>
                <w:sz w:val="20"/>
                <w:szCs w:val="20"/>
                <w:lang w:val="sl-SI"/>
              </w:rPr>
              <w:t>AJPES</w:t>
            </w:r>
          </w:p>
        </w:tc>
        <w:tc>
          <w:tcPr>
            <w:tcW w:w="7931" w:type="dxa"/>
          </w:tcPr>
          <w:p w14:paraId="428E3068" w14:textId="77777777" w:rsidR="00D73E3A" w:rsidRPr="00DC2C04" w:rsidRDefault="00D73E3A" w:rsidP="00F53B21">
            <w:pPr>
              <w:spacing w:after="0" w:line="240" w:lineRule="auto"/>
              <w:jc w:val="both"/>
              <w:rPr>
                <w:rFonts w:cs="Arial"/>
                <w:color w:val="000000"/>
                <w:sz w:val="20"/>
                <w:szCs w:val="20"/>
                <w:lang w:val="sl-SI"/>
              </w:rPr>
            </w:pPr>
            <w:r w:rsidRPr="00DC2C04">
              <w:rPr>
                <w:rFonts w:cs="Arial"/>
                <w:sz w:val="20"/>
                <w:szCs w:val="20"/>
                <w:lang w:val="sl-SI" w:eastAsia="sl-SI"/>
              </w:rPr>
              <w:t>Agencija RS za javnopravne evidence in storitve</w:t>
            </w:r>
          </w:p>
        </w:tc>
      </w:tr>
      <w:tr w:rsidR="00D73E3A" w:rsidRPr="00F53B21" w14:paraId="65C06F9F" w14:textId="77777777" w:rsidTr="00516D47">
        <w:trPr>
          <w:trHeight w:val="282"/>
        </w:trPr>
        <w:tc>
          <w:tcPr>
            <w:tcW w:w="1129" w:type="dxa"/>
          </w:tcPr>
          <w:p w14:paraId="3540A861" w14:textId="77777777" w:rsidR="00D73E3A" w:rsidRPr="00DC2C04" w:rsidRDefault="00D73E3A" w:rsidP="00F53B21">
            <w:pPr>
              <w:spacing w:after="0" w:line="240" w:lineRule="auto"/>
              <w:jc w:val="both"/>
              <w:rPr>
                <w:b/>
                <w:sz w:val="20"/>
                <w:szCs w:val="20"/>
                <w:lang w:val="sl-SI" w:eastAsia="sl-SI"/>
              </w:rPr>
            </w:pPr>
            <w:r w:rsidRPr="00DC2C04">
              <w:rPr>
                <w:b/>
                <w:sz w:val="20"/>
                <w:szCs w:val="20"/>
                <w:lang w:val="sl-SI" w:eastAsia="sl-SI"/>
              </w:rPr>
              <w:t>AKOS</w:t>
            </w:r>
          </w:p>
        </w:tc>
        <w:tc>
          <w:tcPr>
            <w:tcW w:w="7931" w:type="dxa"/>
          </w:tcPr>
          <w:p w14:paraId="0C8858B9" w14:textId="77777777" w:rsidR="00D73E3A" w:rsidRPr="00DC2C04" w:rsidRDefault="00D73E3A" w:rsidP="00F53B21">
            <w:pPr>
              <w:spacing w:after="0" w:line="240" w:lineRule="auto"/>
              <w:jc w:val="both"/>
              <w:rPr>
                <w:sz w:val="20"/>
                <w:szCs w:val="20"/>
                <w:lang w:val="sl-SI" w:eastAsia="sl-SI"/>
              </w:rPr>
            </w:pPr>
            <w:r w:rsidRPr="00DC2C04">
              <w:rPr>
                <w:sz w:val="20"/>
                <w:szCs w:val="20"/>
                <w:lang w:val="sl-SI" w:eastAsia="sl-SI"/>
              </w:rPr>
              <w:t>Agencija za komunikacijska omrežja in storitve Republike Slovenije</w:t>
            </w:r>
          </w:p>
        </w:tc>
      </w:tr>
      <w:tr w:rsidR="00D73E3A" w:rsidRPr="00F53B21" w14:paraId="335AA8A0" w14:textId="77777777" w:rsidTr="00516D47">
        <w:trPr>
          <w:trHeight w:val="282"/>
        </w:trPr>
        <w:tc>
          <w:tcPr>
            <w:tcW w:w="1129" w:type="dxa"/>
          </w:tcPr>
          <w:p w14:paraId="22870C5E" w14:textId="77777777" w:rsidR="00D73E3A" w:rsidRPr="00DC2C04" w:rsidRDefault="00D73E3A" w:rsidP="00F53B21">
            <w:pPr>
              <w:spacing w:after="0" w:line="240" w:lineRule="auto"/>
              <w:jc w:val="both"/>
              <w:rPr>
                <w:b/>
                <w:sz w:val="20"/>
                <w:szCs w:val="20"/>
                <w:lang w:val="sl-SI" w:eastAsia="sl-SI"/>
              </w:rPr>
            </w:pPr>
            <w:r w:rsidRPr="00DC2C04">
              <w:rPr>
                <w:b/>
                <w:sz w:val="20"/>
                <w:szCs w:val="20"/>
                <w:lang w:val="sl-SI" w:eastAsia="sl-SI"/>
              </w:rPr>
              <w:t>BDP</w:t>
            </w:r>
          </w:p>
        </w:tc>
        <w:tc>
          <w:tcPr>
            <w:tcW w:w="7931" w:type="dxa"/>
          </w:tcPr>
          <w:p w14:paraId="31F23150" w14:textId="77777777" w:rsidR="00D73E3A" w:rsidRPr="00DC2C04" w:rsidRDefault="00D73E3A" w:rsidP="00F53B21">
            <w:pPr>
              <w:spacing w:after="0" w:line="240" w:lineRule="auto"/>
              <w:jc w:val="both"/>
              <w:rPr>
                <w:sz w:val="20"/>
                <w:szCs w:val="20"/>
                <w:lang w:val="sl-SI" w:eastAsia="sl-SI"/>
              </w:rPr>
            </w:pPr>
            <w:r w:rsidRPr="00DC2C04">
              <w:rPr>
                <w:sz w:val="20"/>
                <w:szCs w:val="20"/>
                <w:lang w:val="sl-SI" w:eastAsia="sl-SI"/>
              </w:rPr>
              <w:t>Bruto družbeni proizvod</w:t>
            </w:r>
          </w:p>
        </w:tc>
      </w:tr>
      <w:tr w:rsidR="00D73E3A" w:rsidRPr="00F53B21" w14:paraId="622BA3E2" w14:textId="77777777" w:rsidTr="00516D47">
        <w:tc>
          <w:tcPr>
            <w:tcW w:w="1129" w:type="dxa"/>
          </w:tcPr>
          <w:p w14:paraId="3803BE71" w14:textId="77777777" w:rsidR="00D73E3A" w:rsidRPr="00DC2C04" w:rsidRDefault="00D73E3A" w:rsidP="00F53B21">
            <w:pPr>
              <w:spacing w:after="0" w:line="240" w:lineRule="auto"/>
              <w:jc w:val="both"/>
              <w:rPr>
                <w:b/>
                <w:sz w:val="20"/>
                <w:szCs w:val="20"/>
                <w:lang w:val="sl-SI"/>
              </w:rPr>
            </w:pPr>
            <w:r w:rsidRPr="00DC2C04">
              <w:rPr>
                <w:b/>
                <w:color w:val="000000" w:themeColor="text1"/>
                <w:sz w:val="20"/>
                <w:szCs w:val="20"/>
                <w:lang w:val="sl-SI"/>
              </w:rPr>
              <w:t>CAPEX</w:t>
            </w:r>
          </w:p>
        </w:tc>
        <w:tc>
          <w:tcPr>
            <w:tcW w:w="7931" w:type="dxa"/>
          </w:tcPr>
          <w:p w14:paraId="02ADD75C" w14:textId="77777777" w:rsidR="00D73E3A" w:rsidRPr="00DC2C04" w:rsidRDefault="00D73E3A" w:rsidP="00F53B21">
            <w:pPr>
              <w:spacing w:after="0" w:line="240" w:lineRule="auto"/>
              <w:jc w:val="both"/>
              <w:rPr>
                <w:b/>
                <w:sz w:val="20"/>
                <w:szCs w:val="20"/>
                <w:lang w:val="sl-SI"/>
              </w:rPr>
            </w:pPr>
            <w:r w:rsidRPr="00DC2C04">
              <w:rPr>
                <w:rFonts w:cs="Arial"/>
                <w:color w:val="000000" w:themeColor="text1"/>
                <w:sz w:val="20"/>
                <w:szCs w:val="20"/>
                <w:shd w:val="clear" w:color="auto" w:fill="FFFFFF"/>
                <w:lang w:val="sl-SI"/>
              </w:rPr>
              <w:t xml:space="preserve">Stroški naložbe v osnovna sredstva </w:t>
            </w:r>
            <w:r w:rsidRPr="00DC2C04">
              <w:rPr>
                <w:color w:val="000000" w:themeColor="text1"/>
                <w:sz w:val="20"/>
                <w:szCs w:val="20"/>
                <w:lang w:val="sl-SI"/>
              </w:rPr>
              <w:t>(angl. Capital Expenditure)</w:t>
            </w:r>
          </w:p>
        </w:tc>
      </w:tr>
      <w:tr w:rsidR="00D73E3A" w:rsidRPr="00F53B21" w14:paraId="5D697BD5" w14:textId="77777777" w:rsidTr="00516D47">
        <w:tc>
          <w:tcPr>
            <w:tcW w:w="1129" w:type="dxa"/>
          </w:tcPr>
          <w:p w14:paraId="3F3B0F89" w14:textId="77777777" w:rsidR="00D73E3A" w:rsidRPr="00DC2C04" w:rsidRDefault="00D73E3A" w:rsidP="00F53B21">
            <w:pPr>
              <w:spacing w:after="0" w:line="240" w:lineRule="auto"/>
              <w:jc w:val="both"/>
              <w:rPr>
                <w:b/>
                <w:sz w:val="20"/>
                <w:szCs w:val="20"/>
                <w:lang w:val="sl-SI"/>
              </w:rPr>
            </w:pPr>
            <w:r w:rsidRPr="00DC2C04">
              <w:rPr>
                <w:b/>
                <w:color w:val="000000" w:themeColor="text1"/>
                <w:sz w:val="20"/>
                <w:szCs w:val="20"/>
                <w:lang w:val="sl-SI"/>
              </w:rPr>
              <w:t>DBO</w:t>
            </w:r>
          </w:p>
        </w:tc>
        <w:tc>
          <w:tcPr>
            <w:tcW w:w="7931" w:type="dxa"/>
          </w:tcPr>
          <w:p w14:paraId="57CFE3F8" w14:textId="77777777" w:rsidR="00D73E3A" w:rsidRPr="00DC2C04" w:rsidRDefault="00D73E3A" w:rsidP="00F53B21">
            <w:pPr>
              <w:spacing w:after="0" w:line="240" w:lineRule="auto"/>
              <w:jc w:val="both"/>
              <w:rPr>
                <w:b/>
                <w:sz w:val="20"/>
                <w:szCs w:val="20"/>
                <w:lang w:val="sl-SI"/>
              </w:rPr>
            </w:pPr>
            <w:r w:rsidRPr="00DC2C04">
              <w:rPr>
                <w:color w:val="000000" w:themeColor="text1"/>
                <w:sz w:val="20"/>
                <w:szCs w:val="20"/>
                <w:lang w:val="sl-SI"/>
              </w:rPr>
              <w:t>Načrtovanje, izgradnja in upravljanje</w:t>
            </w:r>
            <w:r w:rsidRPr="00DC2C04">
              <w:rPr>
                <w:i/>
                <w:iCs/>
                <w:color w:val="000000" w:themeColor="text1"/>
                <w:sz w:val="20"/>
                <w:szCs w:val="20"/>
                <w:lang w:val="sl-SI"/>
              </w:rPr>
              <w:t xml:space="preserve"> </w:t>
            </w:r>
            <w:r w:rsidRPr="00DC2C04">
              <w:rPr>
                <w:iCs/>
                <w:color w:val="000000" w:themeColor="text1"/>
                <w:sz w:val="20"/>
                <w:szCs w:val="20"/>
                <w:lang w:val="sl-SI"/>
              </w:rPr>
              <w:t>(angl. design, build and operate)</w:t>
            </w:r>
          </w:p>
        </w:tc>
      </w:tr>
      <w:tr w:rsidR="00D73E3A" w:rsidRPr="00F53B21" w14:paraId="3FD81CB4" w14:textId="77777777" w:rsidTr="00516D47">
        <w:tc>
          <w:tcPr>
            <w:tcW w:w="1129" w:type="dxa"/>
          </w:tcPr>
          <w:p w14:paraId="32C072F2" w14:textId="77777777" w:rsidR="00D73E3A" w:rsidRPr="00DC2C04" w:rsidRDefault="00D73E3A" w:rsidP="00F53B21">
            <w:pPr>
              <w:spacing w:after="0" w:line="240" w:lineRule="auto"/>
              <w:jc w:val="both"/>
              <w:rPr>
                <w:b/>
                <w:sz w:val="20"/>
                <w:szCs w:val="20"/>
                <w:lang w:val="sl-SI"/>
              </w:rPr>
            </w:pPr>
            <w:r w:rsidRPr="00DC2C04">
              <w:rPr>
                <w:b/>
                <w:color w:val="000000" w:themeColor="text1"/>
                <w:sz w:val="20"/>
                <w:szCs w:val="20"/>
                <w:lang w:val="sl-SI"/>
              </w:rPr>
              <w:t>DOCSIS</w:t>
            </w:r>
          </w:p>
        </w:tc>
        <w:tc>
          <w:tcPr>
            <w:tcW w:w="7931" w:type="dxa"/>
          </w:tcPr>
          <w:p w14:paraId="1C067C37" w14:textId="77777777" w:rsidR="00D73E3A" w:rsidRPr="00DC2C04" w:rsidRDefault="00D73E3A" w:rsidP="00F53B21">
            <w:pPr>
              <w:spacing w:after="0" w:line="240" w:lineRule="auto"/>
              <w:jc w:val="both"/>
              <w:rPr>
                <w:b/>
                <w:sz w:val="20"/>
                <w:szCs w:val="20"/>
                <w:lang w:val="sl-SI"/>
              </w:rPr>
            </w:pPr>
            <w:r w:rsidRPr="00DC2C04">
              <w:rPr>
                <w:color w:val="000000" w:themeColor="text1"/>
                <w:sz w:val="20"/>
                <w:szCs w:val="20"/>
                <w:lang w:val="sl-SI"/>
              </w:rPr>
              <w:t>Standard prenosa podatkov v kabelskih dostopovnih omrežjih (angl. Data Over Cable Service Interface Specification)</w:t>
            </w:r>
          </w:p>
        </w:tc>
      </w:tr>
      <w:tr w:rsidR="00D73E3A" w:rsidRPr="00F53B21" w14:paraId="16263B71" w14:textId="77777777" w:rsidTr="00516D47">
        <w:tc>
          <w:tcPr>
            <w:tcW w:w="1129" w:type="dxa"/>
          </w:tcPr>
          <w:p w14:paraId="60D1ED3F" w14:textId="77777777" w:rsidR="00D73E3A" w:rsidRPr="00DC2C04" w:rsidRDefault="00D73E3A" w:rsidP="00F53B21">
            <w:pPr>
              <w:spacing w:after="0" w:line="240" w:lineRule="auto"/>
              <w:jc w:val="both"/>
              <w:rPr>
                <w:b/>
                <w:sz w:val="20"/>
                <w:szCs w:val="20"/>
                <w:lang w:val="sl-SI"/>
              </w:rPr>
            </w:pPr>
            <w:r w:rsidRPr="00DC2C04">
              <w:rPr>
                <w:b/>
                <w:color w:val="000000" w:themeColor="text1"/>
                <w:sz w:val="20"/>
                <w:szCs w:val="20"/>
                <w:lang w:val="sl-SI"/>
              </w:rPr>
              <w:t>DSL</w:t>
            </w:r>
          </w:p>
        </w:tc>
        <w:tc>
          <w:tcPr>
            <w:tcW w:w="7931" w:type="dxa"/>
          </w:tcPr>
          <w:p w14:paraId="70876B24" w14:textId="77777777" w:rsidR="00D73E3A" w:rsidRPr="00DC2C04" w:rsidRDefault="00D73E3A" w:rsidP="00F53B21">
            <w:pPr>
              <w:spacing w:after="0" w:line="240" w:lineRule="auto"/>
              <w:jc w:val="both"/>
              <w:rPr>
                <w:b/>
                <w:sz w:val="20"/>
                <w:szCs w:val="20"/>
                <w:lang w:val="sl-SI"/>
              </w:rPr>
            </w:pPr>
            <w:r w:rsidRPr="00DC2C04">
              <w:rPr>
                <w:color w:val="000000" w:themeColor="text1"/>
                <w:sz w:val="20"/>
                <w:szCs w:val="20"/>
                <w:lang w:val="sl-SI"/>
              </w:rPr>
              <w:t>Digitalni naročniški priključek (angl. Digital Subscriber Line)</w:t>
            </w:r>
          </w:p>
        </w:tc>
      </w:tr>
      <w:tr w:rsidR="00D73E3A" w:rsidRPr="00F53B21" w14:paraId="3AB642F9" w14:textId="77777777" w:rsidTr="00516D47">
        <w:tc>
          <w:tcPr>
            <w:tcW w:w="1129" w:type="dxa"/>
          </w:tcPr>
          <w:p w14:paraId="53C31F2A"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EKSR</w:t>
            </w:r>
          </w:p>
        </w:tc>
        <w:tc>
          <w:tcPr>
            <w:tcW w:w="7931" w:type="dxa"/>
          </w:tcPr>
          <w:p w14:paraId="7F8F622D" w14:textId="77777777" w:rsidR="00D73E3A" w:rsidRPr="00DC2C04" w:rsidRDefault="00D73E3A" w:rsidP="00F53B21">
            <w:pPr>
              <w:spacing w:after="0" w:line="240" w:lineRule="auto"/>
              <w:jc w:val="both"/>
              <w:rPr>
                <w:rFonts w:cs="Arial"/>
                <w:color w:val="000000"/>
                <w:sz w:val="20"/>
                <w:szCs w:val="20"/>
                <w:lang w:val="sl-SI"/>
              </w:rPr>
            </w:pPr>
            <w:r w:rsidRPr="00DC2C04">
              <w:rPr>
                <w:rFonts w:cs="Arial"/>
                <w:color w:val="000000"/>
                <w:sz w:val="20"/>
                <w:szCs w:val="20"/>
                <w:lang w:val="sl-SI"/>
              </w:rPr>
              <w:t>Evropski kmetijski sklad za razvoj podeželja</w:t>
            </w:r>
          </w:p>
        </w:tc>
      </w:tr>
      <w:tr w:rsidR="00D73E3A" w:rsidRPr="00F53B21" w14:paraId="418E4E00" w14:textId="77777777" w:rsidTr="00516D47">
        <w:tc>
          <w:tcPr>
            <w:tcW w:w="1129" w:type="dxa"/>
          </w:tcPr>
          <w:p w14:paraId="7D341036"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EPEC</w:t>
            </w:r>
          </w:p>
        </w:tc>
        <w:tc>
          <w:tcPr>
            <w:tcW w:w="7931" w:type="dxa"/>
          </w:tcPr>
          <w:p w14:paraId="515EEBF1" w14:textId="77777777" w:rsidR="00D73E3A" w:rsidRPr="00DC2C04" w:rsidRDefault="00D73E3A" w:rsidP="00F53B21">
            <w:pPr>
              <w:spacing w:after="0" w:line="240" w:lineRule="auto"/>
              <w:jc w:val="both"/>
              <w:rPr>
                <w:rFonts w:cs="Arial"/>
                <w:color w:val="000000"/>
                <w:sz w:val="20"/>
                <w:szCs w:val="20"/>
                <w:lang w:val="sl-SI"/>
              </w:rPr>
            </w:pPr>
            <w:r w:rsidRPr="00DC2C04">
              <w:rPr>
                <w:rFonts w:cs="Arial"/>
                <w:color w:val="000000"/>
                <w:sz w:val="20"/>
                <w:szCs w:val="20"/>
                <w:lang w:val="sl-SI"/>
              </w:rPr>
              <w:t>Evropski center za javno-zasebno partnerstvo (angl. European PPP expertise Centre)</w:t>
            </w:r>
          </w:p>
        </w:tc>
      </w:tr>
      <w:tr w:rsidR="00D73E3A" w:rsidRPr="00F53B21" w14:paraId="447BF4D8" w14:textId="77777777" w:rsidTr="00516D47">
        <w:tc>
          <w:tcPr>
            <w:tcW w:w="1129" w:type="dxa"/>
          </w:tcPr>
          <w:p w14:paraId="0B531A7D"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ESRR</w:t>
            </w:r>
          </w:p>
        </w:tc>
        <w:tc>
          <w:tcPr>
            <w:tcW w:w="7931" w:type="dxa"/>
          </w:tcPr>
          <w:p w14:paraId="0E2BE1A3" w14:textId="77777777" w:rsidR="00D73E3A" w:rsidRPr="00DC2C04" w:rsidRDefault="00D73E3A" w:rsidP="00F53B21">
            <w:pPr>
              <w:spacing w:after="0" w:line="240" w:lineRule="auto"/>
              <w:jc w:val="both"/>
              <w:rPr>
                <w:color w:val="000000" w:themeColor="text1"/>
                <w:sz w:val="20"/>
                <w:szCs w:val="20"/>
                <w:lang w:val="sl-SI"/>
              </w:rPr>
            </w:pPr>
            <w:r w:rsidRPr="00DC2C04">
              <w:rPr>
                <w:color w:val="000000" w:themeColor="text1"/>
                <w:sz w:val="20"/>
                <w:szCs w:val="20"/>
                <w:lang w:val="sl-SI"/>
              </w:rPr>
              <w:t>Evropski sklad za regionalni razvoj (angl. European Regional Development Fund – ERDF)</w:t>
            </w:r>
          </w:p>
        </w:tc>
      </w:tr>
      <w:tr w:rsidR="00D73E3A" w:rsidRPr="00F53B21" w14:paraId="71CAA6B6" w14:textId="77777777" w:rsidTr="00516D47">
        <w:tc>
          <w:tcPr>
            <w:tcW w:w="1129" w:type="dxa"/>
          </w:tcPr>
          <w:p w14:paraId="626CD902"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EU</w:t>
            </w:r>
          </w:p>
        </w:tc>
        <w:tc>
          <w:tcPr>
            <w:tcW w:w="7931" w:type="dxa"/>
          </w:tcPr>
          <w:p w14:paraId="04CE1A11" w14:textId="77777777" w:rsidR="00D73E3A" w:rsidRPr="00DC2C04" w:rsidRDefault="00D73E3A" w:rsidP="00F53B21">
            <w:pPr>
              <w:spacing w:after="0" w:line="240" w:lineRule="auto"/>
              <w:jc w:val="both"/>
              <w:rPr>
                <w:color w:val="000000" w:themeColor="text1"/>
                <w:sz w:val="20"/>
                <w:szCs w:val="20"/>
                <w:lang w:val="sl-SI"/>
              </w:rPr>
            </w:pPr>
            <w:r w:rsidRPr="00DC2C04">
              <w:rPr>
                <w:color w:val="000000" w:themeColor="text1"/>
                <w:sz w:val="20"/>
                <w:szCs w:val="20"/>
                <w:lang w:val="sl-SI"/>
              </w:rPr>
              <w:t>Evropska Unija</w:t>
            </w:r>
          </w:p>
        </w:tc>
      </w:tr>
      <w:tr w:rsidR="00D73E3A" w:rsidRPr="00F53B21" w14:paraId="490C6E42" w14:textId="77777777" w:rsidTr="00516D47">
        <w:tc>
          <w:tcPr>
            <w:tcW w:w="1129" w:type="dxa"/>
          </w:tcPr>
          <w:p w14:paraId="066A783A"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FTTB</w:t>
            </w:r>
          </w:p>
        </w:tc>
        <w:tc>
          <w:tcPr>
            <w:tcW w:w="7931" w:type="dxa"/>
          </w:tcPr>
          <w:p w14:paraId="3D92EFF5" w14:textId="77777777" w:rsidR="00D73E3A" w:rsidRPr="00DC2C04" w:rsidRDefault="00D73E3A" w:rsidP="00F53B21">
            <w:pPr>
              <w:spacing w:after="0" w:line="240" w:lineRule="auto"/>
              <w:jc w:val="both"/>
              <w:rPr>
                <w:color w:val="000000" w:themeColor="text1"/>
                <w:sz w:val="20"/>
                <w:szCs w:val="20"/>
                <w:lang w:val="sl-SI"/>
              </w:rPr>
            </w:pPr>
            <w:r w:rsidRPr="00DC2C04">
              <w:rPr>
                <w:color w:val="000000" w:themeColor="text1"/>
                <w:sz w:val="20"/>
                <w:szCs w:val="20"/>
                <w:lang w:val="sl-SI"/>
              </w:rPr>
              <w:t>Optično vlakno do stavbe (</w:t>
            </w:r>
            <w:r w:rsidRPr="00DC2C04">
              <w:rPr>
                <w:sz w:val="20"/>
                <w:szCs w:val="20"/>
                <w:lang w:val="sl-SI"/>
              </w:rPr>
              <w:t xml:space="preserve">angl. </w:t>
            </w:r>
            <w:r w:rsidRPr="00DC2C04">
              <w:rPr>
                <w:color w:val="000000" w:themeColor="text1"/>
                <w:sz w:val="20"/>
                <w:szCs w:val="20"/>
                <w:lang w:val="sl-SI"/>
              </w:rPr>
              <w:t>Fiber-to-the-Building)</w:t>
            </w:r>
          </w:p>
        </w:tc>
      </w:tr>
      <w:tr w:rsidR="00D73E3A" w:rsidRPr="00F53B21" w14:paraId="26E37B01" w14:textId="77777777" w:rsidTr="00516D47">
        <w:tc>
          <w:tcPr>
            <w:tcW w:w="1129" w:type="dxa"/>
          </w:tcPr>
          <w:p w14:paraId="7CEEB529" w14:textId="77777777" w:rsidR="00D73E3A" w:rsidRPr="00DC2C04" w:rsidRDefault="00516D47" w:rsidP="00F53B21">
            <w:pPr>
              <w:spacing w:after="0" w:line="240" w:lineRule="auto"/>
              <w:jc w:val="both"/>
              <w:rPr>
                <w:b/>
                <w:color w:val="000000" w:themeColor="text1"/>
                <w:sz w:val="20"/>
                <w:szCs w:val="20"/>
                <w:lang w:val="sl-SI"/>
              </w:rPr>
            </w:pPr>
            <w:r>
              <w:rPr>
                <w:b/>
                <w:color w:val="000000" w:themeColor="text1"/>
                <w:sz w:val="20"/>
                <w:szCs w:val="20"/>
                <w:lang w:val="sl-SI"/>
              </w:rPr>
              <w:t>FTTC</w:t>
            </w:r>
          </w:p>
        </w:tc>
        <w:tc>
          <w:tcPr>
            <w:tcW w:w="7931" w:type="dxa"/>
          </w:tcPr>
          <w:p w14:paraId="6CA8E844" w14:textId="77777777" w:rsidR="00D73E3A" w:rsidRPr="00DC2C04" w:rsidRDefault="00D73E3A" w:rsidP="00F53B21">
            <w:pPr>
              <w:spacing w:after="0" w:line="240" w:lineRule="auto"/>
              <w:jc w:val="both"/>
              <w:rPr>
                <w:color w:val="000000" w:themeColor="text1"/>
                <w:sz w:val="20"/>
                <w:szCs w:val="20"/>
                <w:lang w:val="sl-SI"/>
              </w:rPr>
            </w:pPr>
            <w:r w:rsidRPr="00DC2C04">
              <w:rPr>
                <w:rFonts w:cs="Arial"/>
                <w:color w:val="000000"/>
                <w:sz w:val="20"/>
                <w:szCs w:val="20"/>
                <w:lang w:val="sl-SI"/>
              </w:rPr>
              <w:t xml:space="preserve">Optično vlakno do omarice </w:t>
            </w:r>
            <w:r w:rsidRPr="00DC2C04">
              <w:rPr>
                <w:sz w:val="20"/>
                <w:szCs w:val="20"/>
                <w:lang w:val="sl-SI"/>
              </w:rPr>
              <w:t xml:space="preserve">(angl. </w:t>
            </w:r>
            <w:r w:rsidRPr="00DC2C04">
              <w:rPr>
                <w:color w:val="000000" w:themeColor="text1"/>
                <w:sz w:val="20"/>
                <w:szCs w:val="20"/>
                <w:lang w:val="sl-SI"/>
              </w:rPr>
              <w:t>Fiber-to-the-Curb)</w:t>
            </w:r>
          </w:p>
        </w:tc>
      </w:tr>
      <w:tr w:rsidR="00D73E3A" w:rsidRPr="00F53B21" w14:paraId="20EB07DA" w14:textId="77777777" w:rsidTr="00516D47">
        <w:tc>
          <w:tcPr>
            <w:tcW w:w="1129" w:type="dxa"/>
          </w:tcPr>
          <w:p w14:paraId="7FF2AA67"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FTTH</w:t>
            </w:r>
          </w:p>
        </w:tc>
        <w:tc>
          <w:tcPr>
            <w:tcW w:w="7931" w:type="dxa"/>
          </w:tcPr>
          <w:p w14:paraId="1B8037D8" w14:textId="77777777" w:rsidR="00D73E3A" w:rsidRPr="00DC2C04" w:rsidRDefault="00D73E3A" w:rsidP="00F53B21">
            <w:pPr>
              <w:spacing w:after="0" w:line="240" w:lineRule="auto"/>
              <w:jc w:val="both"/>
              <w:rPr>
                <w:color w:val="000000" w:themeColor="text1"/>
                <w:sz w:val="20"/>
                <w:szCs w:val="20"/>
                <w:lang w:val="sl-SI"/>
              </w:rPr>
            </w:pPr>
            <w:r w:rsidRPr="00DC2C04">
              <w:rPr>
                <w:rFonts w:cs="Arial"/>
                <w:color w:val="000000"/>
                <w:sz w:val="20"/>
                <w:szCs w:val="20"/>
                <w:lang w:val="sl-SI"/>
              </w:rPr>
              <w:t>Optično vlakno do doma</w:t>
            </w:r>
            <w:r w:rsidRPr="00DC2C04">
              <w:rPr>
                <w:sz w:val="20"/>
                <w:szCs w:val="20"/>
                <w:lang w:val="sl-SI"/>
              </w:rPr>
              <w:t xml:space="preserve"> (angl. </w:t>
            </w:r>
            <w:r w:rsidRPr="00DC2C04">
              <w:rPr>
                <w:color w:val="000000" w:themeColor="text1"/>
                <w:sz w:val="20"/>
                <w:szCs w:val="20"/>
                <w:lang w:val="sl-SI"/>
              </w:rPr>
              <w:t>Fiber-to-the-Home)</w:t>
            </w:r>
          </w:p>
        </w:tc>
      </w:tr>
      <w:tr w:rsidR="00D73E3A" w:rsidRPr="00F53B21" w14:paraId="40123E9D" w14:textId="77777777" w:rsidTr="00516D47">
        <w:tc>
          <w:tcPr>
            <w:tcW w:w="1129" w:type="dxa"/>
          </w:tcPr>
          <w:p w14:paraId="7398FA61" w14:textId="77777777" w:rsidR="00D73E3A" w:rsidRPr="00DC2C04" w:rsidRDefault="00D73E3A" w:rsidP="00F53B21">
            <w:pPr>
              <w:spacing w:after="0" w:line="240" w:lineRule="auto"/>
              <w:jc w:val="both"/>
              <w:rPr>
                <w:b/>
                <w:color w:val="000000" w:themeColor="text1"/>
                <w:sz w:val="20"/>
                <w:szCs w:val="20"/>
                <w:lang w:val="sl-SI" w:eastAsia="sl-SI"/>
              </w:rPr>
            </w:pPr>
            <w:r w:rsidRPr="00DC2C04">
              <w:rPr>
                <w:b/>
                <w:color w:val="000000" w:themeColor="text1"/>
                <w:sz w:val="20"/>
                <w:szCs w:val="20"/>
                <w:lang w:val="sl-SI" w:eastAsia="sl-SI"/>
              </w:rPr>
              <w:t>FTTN</w:t>
            </w:r>
          </w:p>
        </w:tc>
        <w:tc>
          <w:tcPr>
            <w:tcW w:w="7931" w:type="dxa"/>
          </w:tcPr>
          <w:p w14:paraId="4ECA4051" w14:textId="77777777" w:rsidR="00D73E3A" w:rsidRPr="00DC2C04" w:rsidRDefault="00D73E3A" w:rsidP="00F53B21">
            <w:pPr>
              <w:spacing w:after="0" w:line="240" w:lineRule="auto"/>
              <w:jc w:val="both"/>
              <w:rPr>
                <w:color w:val="000000" w:themeColor="text1"/>
                <w:sz w:val="20"/>
                <w:szCs w:val="20"/>
                <w:lang w:val="sl-SI" w:eastAsia="sl-SI"/>
              </w:rPr>
            </w:pPr>
            <w:r w:rsidRPr="00DC2C04">
              <w:rPr>
                <w:rFonts w:cs="Arial"/>
                <w:color w:val="000000"/>
                <w:sz w:val="20"/>
                <w:szCs w:val="20"/>
                <w:lang w:val="sl-SI"/>
              </w:rPr>
              <w:t>Optično vlakno do vozlišča (angl. Fiber-to-the-network)</w:t>
            </w:r>
          </w:p>
        </w:tc>
      </w:tr>
      <w:tr w:rsidR="00D73E3A" w:rsidRPr="00F53B21" w14:paraId="40CF3194" w14:textId="77777777" w:rsidTr="00516D47">
        <w:tc>
          <w:tcPr>
            <w:tcW w:w="1129" w:type="dxa"/>
          </w:tcPr>
          <w:p w14:paraId="16F8E90D" w14:textId="77777777" w:rsidR="00D73E3A" w:rsidRPr="00DC2C04" w:rsidRDefault="00D73E3A" w:rsidP="00F53B21">
            <w:pPr>
              <w:spacing w:after="0" w:line="240" w:lineRule="auto"/>
              <w:jc w:val="both"/>
              <w:rPr>
                <w:b/>
                <w:color w:val="000000" w:themeColor="text1"/>
                <w:sz w:val="20"/>
                <w:szCs w:val="20"/>
                <w:lang w:val="sl-SI" w:eastAsia="sl-SI"/>
              </w:rPr>
            </w:pPr>
            <w:r w:rsidRPr="00DC2C04">
              <w:rPr>
                <w:b/>
                <w:color w:val="000000" w:themeColor="text1"/>
                <w:sz w:val="20"/>
                <w:szCs w:val="20"/>
                <w:lang w:val="sl-SI" w:eastAsia="sl-SI"/>
              </w:rPr>
              <w:t>FTTX</w:t>
            </w:r>
          </w:p>
        </w:tc>
        <w:tc>
          <w:tcPr>
            <w:tcW w:w="7931" w:type="dxa"/>
          </w:tcPr>
          <w:p w14:paraId="66114D4B" w14:textId="77777777" w:rsidR="00D73E3A" w:rsidRPr="00DC2C04" w:rsidRDefault="00D73E3A" w:rsidP="00F53B21">
            <w:pPr>
              <w:spacing w:after="0" w:line="240" w:lineRule="auto"/>
              <w:jc w:val="both"/>
              <w:rPr>
                <w:color w:val="000000" w:themeColor="text1"/>
                <w:sz w:val="20"/>
                <w:szCs w:val="20"/>
                <w:lang w:val="sl-SI" w:eastAsia="sl-SI"/>
              </w:rPr>
            </w:pPr>
            <w:r w:rsidRPr="00DC2C04">
              <w:rPr>
                <w:rFonts w:cs="Arial"/>
                <w:color w:val="000000"/>
                <w:sz w:val="20"/>
                <w:szCs w:val="20"/>
                <w:lang w:val="sl-SI"/>
              </w:rPr>
              <w:t>Optično vlakno od poljubne točke (angl. FTT-fiber to the x)</w:t>
            </w:r>
          </w:p>
        </w:tc>
      </w:tr>
      <w:tr w:rsidR="00D73E3A" w:rsidRPr="00F53B21" w14:paraId="6B2BC6AA" w14:textId="77777777" w:rsidTr="00516D47">
        <w:tc>
          <w:tcPr>
            <w:tcW w:w="1129" w:type="dxa"/>
          </w:tcPr>
          <w:p w14:paraId="67ADD3DA"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eastAsia="sl-SI"/>
              </w:rPr>
              <w:t>FWA</w:t>
            </w:r>
          </w:p>
        </w:tc>
        <w:tc>
          <w:tcPr>
            <w:tcW w:w="7931" w:type="dxa"/>
          </w:tcPr>
          <w:p w14:paraId="12A55147" w14:textId="77777777" w:rsidR="00D73E3A" w:rsidRPr="00DC2C04" w:rsidRDefault="00D73E3A" w:rsidP="00F53B21">
            <w:pPr>
              <w:spacing w:after="0" w:line="240" w:lineRule="auto"/>
              <w:jc w:val="both"/>
              <w:rPr>
                <w:color w:val="000000" w:themeColor="text1"/>
                <w:sz w:val="20"/>
                <w:szCs w:val="20"/>
                <w:lang w:val="sl-SI"/>
              </w:rPr>
            </w:pPr>
            <w:r w:rsidRPr="00DC2C04">
              <w:rPr>
                <w:color w:val="000000" w:themeColor="text1"/>
                <w:sz w:val="20"/>
                <w:szCs w:val="20"/>
                <w:lang w:val="sl-SI" w:eastAsia="sl-SI"/>
              </w:rPr>
              <w:t xml:space="preserve">Fiksni brezžični dostop (angl. </w:t>
            </w:r>
            <w:r w:rsidRPr="00DC2C04">
              <w:rPr>
                <w:rFonts w:cs="Arial"/>
                <w:sz w:val="20"/>
                <w:szCs w:val="20"/>
                <w:shd w:val="clear" w:color="auto" w:fill="FFFFFF"/>
                <w:lang w:val="sl-SI"/>
              </w:rPr>
              <w:t>Fixed Wireless Access)</w:t>
            </w:r>
          </w:p>
        </w:tc>
      </w:tr>
      <w:tr w:rsidR="00D73E3A" w:rsidRPr="00F53B21" w14:paraId="09CCBF2E" w14:textId="77777777" w:rsidTr="00516D47">
        <w:tc>
          <w:tcPr>
            <w:tcW w:w="1129" w:type="dxa"/>
            <w:shd w:val="clear" w:color="auto" w:fill="auto"/>
          </w:tcPr>
          <w:p w14:paraId="0971589A" w14:textId="77777777" w:rsidR="00D73E3A" w:rsidRPr="00DC2C04" w:rsidRDefault="00516D47" w:rsidP="00F53B21">
            <w:pPr>
              <w:spacing w:after="0" w:line="240" w:lineRule="auto"/>
              <w:jc w:val="both"/>
              <w:rPr>
                <w:b/>
                <w:color w:val="000000" w:themeColor="text1"/>
                <w:sz w:val="20"/>
                <w:szCs w:val="20"/>
                <w:highlight w:val="yellow"/>
                <w:lang w:val="sl-SI" w:eastAsia="sl-SI"/>
              </w:rPr>
            </w:pPr>
            <w:r>
              <w:rPr>
                <w:b/>
                <w:color w:val="000000" w:themeColor="text1"/>
                <w:sz w:val="20"/>
                <w:szCs w:val="20"/>
                <w:lang w:val="sl-SI" w:eastAsia="sl-SI"/>
              </w:rPr>
              <w:t>GOCO</w:t>
            </w:r>
          </w:p>
        </w:tc>
        <w:tc>
          <w:tcPr>
            <w:tcW w:w="7931" w:type="dxa"/>
          </w:tcPr>
          <w:p w14:paraId="5C60D4B3" w14:textId="77777777" w:rsidR="00D73E3A" w:rsidRPr="00DC2C04" w:rsidRDefault="00D73E3A" w:rsidP="00F53B21">
            <w:pPr>
              <w:spacing w:after="0" w:line="240" w:lineRule="auto"/>
              <w:jc w:val="both"/>
              <w:rPr>
                <w:color w:val="000000" w:themeColor="text1"/>
                <w:sz w:val="20"/>
                <w:szCs w:val="20"/>
                <w:lang w:val="sl-SI" w:eastAsia="sl-SI"/>
              </w:rPr>
            </w:pPr>
            <w:r w:rsidRPr="00DC2C04">
              <w:rPr>
                <w:sz w:val="20"/>
                <w:szCs w:val="20"/>
                <w:lang w:val="sl-SI"/>
              </w:rPr>
              <w:t>Skupno vlaganje javnega in zasebnega sektorja ter zasebno upravljanje in vzdrževanje (angl. Government owned, contractor operated)</w:t>
            </w:r>
          </w:p>
        </w:tc>
      </w:tr>
      <w:tr w:rsidR="00D73E3A" w:rsidRPr="00F53B21" w14:paraId="1643F6AB" w14:textId="77777777" w:rsidTr="00516D47">
        <w:tc>
          <w:tcPr>
            <w:tcW w:w="1129" w:type="dxa"/>
          </w:tcPr>
          <w:p w14:paraId="0ECF0D9F" w14:textId="77777777" w:rsidR="00D73E3A" w:rsidRPr="00DC2C04" w:rsidRDefault="00D73E3A" w:rsidP="00F53B21">
            <w:pPr>
              <w:spacing w:after="0" w:line="240" w:lineRule="auto"/>
              <w:jc w:val="both"/>
              <w:rPr>
                <w:b/>
                <w:color w:val="000000" w:themeColor="text1"/>
                <w:sz w:val="20"/>
                <w:szCs w:val="20"/>
                <w:lang w:val="sl-SI" w:eastAsia="sl-SI"/>
              </w:rPr>
            </w:pPr>
            <w:r w:rsidRPr="00DC2C04">
              <w:rPr>
                <w:b/>
                <w:color w:val="000000" w:themeColor="text1"/>
                <w:sz w:val="20"/>
                <w:szCs w:val="20"/>
                <w:lang w:val="sl-SI"/>
              </w:rPr>
              <w:t>GPON</w:t>
            </w:r>
          </w:p>
        </w:tc>
        <w:tc>
          <w:tcPr>
            <w:tcW w:w="7931" w:type="dxa"/>
          </w:tcPr>
          <w:p w14:paraId="384A524C" w14:textId="77777777" w:rsidR="00D73E3A" w:rsidRPr="00DC2C04" w:rsidRDefault="00D73E3A" w:rsidP="00F53B21">
            <w:pPr>
              <w:spacing w:after="0" w:line="240" w:lineRule="auto"/>
              <w:jc w:val="both"/>
              <w:rPr>
                <w:color w:val="000000" w:themeColor="text1"/>
                <w:sz w:val="20"/>
                <w:szCs w:val="20"/>
                <w:lang w:val="sl-SI" w:eastAsia="sl-SI"/>
              </w:rPr>
            </w:pPr>
            <w:r w:rsidRPr="00DC2C04">
              <w:rPr>
                <w:rFonts w:cs="Arial"/>
                <w:color w:val="000000"/>
                <w:sz w:val="20"/>
                <w:szCs w:val="20"/>
                <w:lang w:val="sl-SI"/>
              </w:rPr>
              <w:t>Pasivno optično omrežje</w:t>
            </w:r>
            <w:r w:rsidRPr="00DC2C04">
              <w:rPr>
                <w:color w:val="000000" w:themeColor="text1"/>
                <w:sz w:val="20"/>
                <w:szCs w:val="20"/>
                <w:lang w:val="sl-SI"/>
              </w:rPr>
              <w:t xml:space="preserve"> (angl. Gigabit Passive Optical Network)</w:t>
            </w:r>
          </w:p>
        </w:tc>
      </w:tr>
      <w:tr w:rsidR="00D73E3A" w:rsidRPr="00F53B21" w14:paraId="10560B6E" w14:textId="77777777" w:rsidTr="00516D47">
        <w:tc>
          <w:tcPr>
            <w:tcW w:w="1129" w:type="dxa"/>
          </w:tcPr>
          <w:p w14:paraId="485AB56B" w14:textId="77777777" w:rsidR="00D73E3A" w:rsidRPr="00DC2C04" w:rsidRDefault="00D73E3A" w:rsidP="00F53B21">
            <w:pPr>
              <w:spacing w:after="0" w:line="240" w:lineRule="auto"/>
              <w:jc w:val="both"/>
              <w:rPr>
                <w:b/>
                <w:color w:val="000000" w:themeColor="text1"/>
                <w:sz w:val="20"/>
                <w:szCs w:val="20"/>
                <w:lang w:val="sl-SI" w:eastAsia="sl-SI"/>
              </w:rPr>
            </w:pPr>
            <w:r w:rsidRPr="00DC2C04">
              <w:rPr>
                <w:b/>
                <w:color w:val="000000" w:themeColor="text1"/>
                <w:sz w:val="20"/>
                <w:szCs w:val="20"/>
                <w:lang w:val="sl-SI"/>
              </w:rPr>
              <w:t>GSM</w:t>
            </w:r>
          </w:p>
        </w:tc>
        <w:tc>
          <w:tcPr>
            <w:tcW w:w="7931" w:type="dxa"/>
          </w:tcPr>
          <w:p w14:paraId="5AEEA5A8" w14:textId="77777777" w:rsidR="00D73E3A" w:rsidRPr="00DC2C04" w:rsidRDefault="00D73E3A" w:rsidP="00F53B21">
            <w:pPr>
              <w:spacing w:after="0" w:line="240" w:lineRule="auto"/>
              <w:jc w:val="both"/>
              <w:rPr>
                <w:color w:val="000000" w:themeColor="text1"/>
                <w:sz w:val="20"/>
                <w:szCs w:val="20"/>
                <w:lang w:val="sl-SI" w:eastAsia="sl-SI"/>
              </w:rPr>
            </w:pPr>
            <w:r w:rsidRPr="00DC2C04">
              <w:rPr>
                <w:rFonts w:cs="Arial"/>
                <w:color w:val="000000"/>
                <w:sz w:val="20"/>
                <w:szCs w:val="20"/>
                <w:lang w:val="sl-SI"/>
              </w:rPr>
              <w:t>Globalni sistem mobilnih komunikacij</w:t>
            </w:r>
            <w:r w:rsidRPr="00DC2C04">
              <w:rPr>
                <w:color w:val="000000" w:themeColor="text1"/>
                <w:sz w:val="20"/>
                <w:szCs w:val="20"/>
                <w:lang w:val="sl-SI"/>
              </w:rPr>
              <w:t xml:space="preserve"> (angl. Global System for Mobile Communications)</w:t>
            </w:r>
          </w:p>
        </w:tc>
      </w:tr>
      <w:tr w:rsidR="00D73E3A" w:rsidRPr="00F53B21" w14:paraId="6F1C0FE0" w14:textId="77777777" w:rsidTr="00516D47">
        <w:tc>
          <w:tcPr>
            <w:tcW w:w="1129" w:type="dxa"/>
          </w:tcPr>
          <w:p w14:paraId="500135EE"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GURS</w:t>
            </w:r>
          </w:p>
        </w:tc>
        <w:tc>
          <w:tcPr>
            <w:tcW w:w="7931" w:type="dxa"/>
          </w:tcPr>
          <w:p w14:paraId="597EC36D" w14:textId="77777777" w:rsidR="00D73E3A" w:rsidRPr="00DC2C04" w:rsidRDefault="00D73E3A" w:rsidP="00F53B21">
            <w:pPr>
              <w:spacing w:after="0" w:line="240" w:lineRule="auto"/>
              <w:jc w:val="both"/>
              <w:rPr>
                <w:rFonts w:cs="Arial"/>
                <w:color w:val="000000"/>
                <w:sz w:val="20"/>
                <w:szCs w:val="20"/>
                <w:lang w:val="sl-SI"/>
              </w:rPr>
            </w:pPr>
            <w:r w:rsidRPr="00DC2C04">
              <w:rPr>
                <w:rFonts w:cs="Arial"/>
                <w:color w:val="000000"/>
                <w:sz w:val="20"/>
                <w:szCs w:val="20"/>
                <w:lang w:val="sl-SI"/>
              </w:rPr>
              <w:t>Geodetska uprava Republike Slovenije</w:t>
            </w:r>
          </w:p>
        </w:tc>
      </w:tr>
      <w:tr w:rsidR="00D73E3A" w:rsidRPr="00F53B21" w14:paraId="14A05557" w14:textId="77777777" w:rsidTr="00516D47">
        <w:tc>
          <w:tcPr>
            <w:tcW w:w="1129" w:type="dxa"/>
          </w:tcPr>
          <w:p w14:paraId="2299F811" w14:textId="77777777" w:rsidR="00D73E3A" w:rsidRPr="00DC2C04" w:rsidRDefault="00D73E3A" w:rsidP="00F53B21">
            <w:pPr>
              <w:spacing w:after="0" w:line="240" w:lineRule="auto"/>
              <w:jc w:val="both"/>
              <w:rPr>
                <w:b/>
                <w:color w:val="000000" w:themeColor="text1"/>
                <w:sz w:val="20"/>
                <w:szCs w:val="20"/>
                <w:lang w:val="sl-SI" w:eastAsia="sl-SI"/>
              </w:rPr>
            </w:pPr>
            <w:r w:rsidRPr="00DC2C04">
              <w:rPr>
                <w:b/>
                <w:color w:val="000000" w:themeColor="text1"/>
                <w:sz w:val="20"/>
                <w:szCs w:val="20"/>
                <w:lang w:val="sl-SI"/>
              </w:rPr>
              <w:t>HFC</w:t>
            </w:r>
          </w:p>
        </w:tc>
        <w:tc>
          <w:tcPr>
            <w:tcW w:w="7931" w:type="dxa"/>
          </w:tcPr>
          <w:p w14:paraId="07CE690A" w14:textId="77777777" w:rsidR="00D73E3A" w:rsidRPr="00DC2C04" w:rsidRDefault="00D73E3A" w:rsidP="00F53B21">
            <w:pPr>
              <w:spacing w:after="0" w:line="240" w:lineRule="auto"/>
              <w:jc w:val="both"/>
              <w:rPr>
                <w:color w:val="000000" w:themeColor="text1"/>
                <w:sz w:val="20"/>
                <w:szCs w:val="20"/>
                <w:lang w:val="sl-SI" w:eastAsia="sl-SI"/>
              </w:rPr>
            </w:pPr>
            <w:r w:rsidRPr="00DC2C04">
              <w:rPr>
                <w:rStyle w:val="lang"/>
                <w:sz w:val="20"/>
                <w:szCs w:val="20"/>
                <w:lang w:val="sl-SI"/>
              </w:rPr>
              <w:t>Hibridno omrežje iz optičnih vlaken in koaksialnih kablov</w:t>
            </w:r>
            <w:r w:rsidRPr="00DC2C04">
              <w:rPr>
                <w:color w:val="000000" w:themeColor="text1"/>
                <w:sz w:val="20"/>
                <w:szCs w:val="20"/>
                <w:lang w:val="sl-SI"/>
              </w:rPr>
              <w:t xml:space="preserve"> (angl. Hybrid Fiber-Coaxial)</w:t>
            </w:r>
          </w:p>
        </w:tc>
      </w:tr>
      <w:tr w:rsidR="00D73E3A" w:rsidRPr="00F53B21" w14:paraId="77313CA4" w14:textId="77777777" w:rsidTr="00516D47">
        <w:tc>
          <w:tcPr>
            <w:tcW w:w="1129" w:type="dxa"/>
          </w:tcPr>
          <w:p w14:paraId="65F6A0A0" w14:textId="77777777" w:rsidR="00D73E3A" w:rsidRPr="00DC2C04" w:rsidRDefault="00D73E3A" w:rsidP="00F53B21">
            <w:pPr>
              <w:spacing w:after="0" w:line="240" w:lineRule="auto"/>
              <w:jc w:val="both"/>
              <w:rPr>
                <w:b/>
                <w:color w:val="000000" w:themeColor="text1"/>
                <w:sz w:val="20"/>
                <w:szCs w:val="20"/>
                <w:lang w:val="sl-SI" w:eastAsia="sl-SI"/>
              </w:rPr>
            </w:pPr>
            <w:r w:rsidRPr="00DC2C04">
              <w:rPr>
                <w:b/>
                <w:color w:val="000000" w:themeColor="text1"/>
                <w:sz w:val="20"/>
                <w:szCs w:val="20"/>
                <w:lang w:val="sl-SI"/>
              </w:rPr>
              <w:t>HSPA</w:t>
            </w:r>
          </w:p>
        </w:tc>
        <w:tc>
          <w:tcPr>
            <w:tcW w:w="7931" w:type="dxa"/>
          </w:tcPr>
          <w:p w14:paraId="417D18E7" w14:textId="77777777" w:rsidR="00D73E3A" w:rsidRPr="00DC2C04" w:rsidRDefault="00D73E3A" w:rsidP="00F53B21">
            <w:pPr>
              <w:spacing w:after="0" w:line="240" w:lineRule="auto"/>
              <w:jc w:val="both"/>
              <w:rPr>
                <w:color w:val="000000" w:themeColor="text1"/>
                <w:sz w:val="20"/>
                <w:szCs w:val="20"/>
                <w:lang w:val="sl-SI" w:eastAsia="sl-SI"/>
              </w:rPr>
            </w:pPr>
            <w:r w:rsidRPr="00DC2C04">
              <w:rPr>
                <w:rFonts w:cs="Arial"/>
                <w:color w:val="000000"/>
                <w:sz w:val="20"/>
                <w:szCs w:val="20"/>
                <w:lang w:val="sl-SI"/>
              </w:rPr>
              <w:t>Je protokol 3G, ki pomeni nadgradnjo omrežja UMTS in omogoča večje prenosne hitrosti in kapacitete podatkov od omrežja proti uporabniku</w:t>
            </w:r>
            <w:r w:rsidRPr="00DC2C04">
              <w:rPr>
                <w:rFonts w:cs="Arial"/>
                <w:color w:val="000000" w:themeColor="text1"/>
                <w:sz w:val="20"/>
                <w:szCs w:val="20"/>
                <w:shd w:val="clear" w:color="auto" w:fill="FFFFFF"/>
                <w:lang w:val="sl-SI"/>
              </w:rPr>
              <w:t xml:space="preserve"> (angl. High Speed Packet Access)</w:t>
            </w:r>
          </w:p>
        </w:tc>
      </w:tr>
      <w:tr w:rsidR="00D73E3A" w:rsidRPr="00F53B21" w14:paraId="43A45D02" w14:textId="77777777" w:rsidTr="00516D47">
        <w:tc>
          <w:tcPr>
            <w:tcW w:w="1129" w:type="dxa"/>
          </w:tcPr>
          <w:p w14:paraId="36F060E8" w14:textId="77777777" w:rsidR="00D73E3A" w:rsidRPr="00DC2C04" w:rsidRDefault="00D73E3A" w:rsidP="00F53B21">
            <w:pPr>
              <w:spacing w:after="0" w:line="240" w:lineRule="auto"/>
              <w:jc w:val="both"/>
              <w:rPr>
                <w:b/>
                <w:color w:val="000000" w:themeColor="text1"/>
                <w:sz w:val="20"/>
                <w:szCs w:val="20"/>
                <w:lang w:val="sl-SI" w:eastAsia="sl-SI"/>
              </w:rPr>
            </w:pPr>
            <w:r w:rsidRPr="00DC2C04">
              <w:rPr>
                <w:b/>
                <w:color w:val="000000" w:themeColor="text1"/>
                <w:sz w:val="20"/>
                <w:szCs w:val="20"/>
                <w:lang w:val="sl-SI"/>
              </w:rPr>
              <w:t>IKT</w:t>
            </w:r>
          </w:p>
        </w:tc>
        <w:tc>
          <w:tcPr>
            <w:tcW w:w="7931" w:type="dxa"/>
          </w:tcPr>
          <w:p w14:paraId="3EC26B8A" w14:textId="77777777" w:rsidR="00D73E3A" w:rsidRPr="00DC2C04" w:rsidRDefault="00D73E3A" w:rsidP="00F53B21">
            <w:pPr>
              <w:spacing w:after="0" w:line="240" w:lineRule="auto"/>
              <w:jc w:val="both"/>
              <w:rPr>
                <w:color w:val="000000" w:themeColor="text1"/>
                <w:sz w:val="20"/>
                <w:szCs w:val="20"/>
                <w:lang w:val="sl-SI" w:eastAsia="sl-SI"/>
              </w:rPr>
            </w:pPr>
            <w:r w:rsidRPr="00DC2C04">
              <w:rPr>
                <w:color w:val="000000" w:themeColor="text1"/>
                <w:sz w:val="20"/>
                <w:szCs w:val="20"/>
                <w:lang w:val="sl-SI"/>
              </w:rPr>
              <w:t>I</w:t>
            </w:r>
            <w:r w:rsidRPr="00DC2C04">
              <w:rPr>
                <w:rFonts w:cs="Calibri"/>
                <w:color w:val="000000" w:themeColor="text1"/>
                <w:sz w:val="20"/>
                <w:szCs w:val="20"/>
                <w:lang w:val="sl-SI"/>
              </w:rPr>
              <w:t>nformacijsko komunikacijske tehnologije</w:t>
            </w:r>
          </w:p>
        </w:tc>
      </w:tr>
      <w:tr w:rsidR="00D73E3A" w:rsidRPr="00F53B21" w14:paraId="6D6B1B7E" w14:textId="77777777" w:rsidTr="00516D47">
        <w:tc>
          <w:tcPr>
            <w:tcW w:w="1129" w:type="dxa"/>
          </w:tcPr>
          <w:p w14:paraId="1390E155" w14:textId="77777777" w:rsidR="00D73E3A" w:rsidRPr="00DC2C04" w:rsidRDefault="00D73E3A" w:rsidP="00F53B21">
            <w:pPr>
              <w:spacing w:after="0" w:line="240" w:lineRule="auto"/>
              <w:jc w:val="both"/>
              <w:rPr>
                <w:rFonts w:cs="Arial"/>
                <w:b/>
                <w:color w:val="000000" w:themeColor="text1"/>
                <w:sz w:val="20"/>
                <w:szCs w:val="20"/>
                <w:lang w:val="sl-SI" w:eastAsia="sl-SI"/>
              </w:rPr>
            </w:pPr>
            <w:r w:rsidRPr="00DC2C04">
              <w:rPr>
                <w:b/>
                <w:color w:val="000000" w:themeColor="text1"/>
                <w:sz w:val="20"/>
                <w:szCs w:val="20"/>
                <w:lang w:val="sl-SI"/>
              </w:rPr>
              <w:t>JZP</w:t>
            </w:r>
          </w:p>
        </w:tc>
        <w:tc>
          <w:tcPr>
            <w:tcW w:w="7931" w:type="dxa"/>
          </w:tcPr>
          <w:p w14:paraId="382137EC" w14:textId="77777777" w:rsidR="00D73E3A" w:rsidRPr="00DC2C04" w:rsidRDefault="00D73E3A" w:rsidP="00F53B21">
            <w:pPr>
              <w:spacing w:after="0" w:line="240" w:lineRule="auto"/>
              <w:jc w:val="both"/>
              <w:rPr>
                <w:rFonts w:cs="Arial"/>
                <w:color w:val="000000" w:themeColor="text1"/>
                <w:sz w:val="20"/>
                <w:szCs w:val="20"/>
                <w:lang w:val="sl-SI" w:eastAsia="sl-SI"/>
              </w:rPr>
            </w:pPr>
            <w:r w:rsidRPr="00DC2C04">
              <w:rPr>
                <w:color w:val="000000" w:themeColor="text1"/>
                <w:sz w:val="20"/>
                <w:szCs w:val="20"/>
                <w:lang w:val="sl-SI"/>
              </w:rPr>
              <w:t xml:space="preserve">Javno-zasebno partnerstvo (angl. </w:t>
            </w:r>
            <w:r w:rsidRPr="00DC2C04">
              <w:rPr>
                <w:i/>
                <w:iCs/>
                <w:color w:val="000000" w:themeColor="text1"/>
                <w:sz w:val="20"/>
                <w:szCs w:val="20"/>
                <w:lang w:val="sl-SI"/>
              </w:rPr>
              <w:t>Public-Private Partnership – PPP</w:t>
            </w:r>
            <w:r w:rsidRPr="00DC2C04">
              <w:rPr>
                <w:color w:val="000000" w:themeColor="text1"/>
                <w:sz w:val="20"/>
                <w:szCs w:val="20"/>
                <w:lang w:val="sl-SI"/>
              </w:rPr>
              <w:t>)</w:t>
            </w:r>
          </w:p>
        </w:tc>
      </w:tr>
      <w:tr w:rsidR="00D73E3A" w:rsidRPr="00F53B21" w14:paraId="542651C2" w14:textId="77777777" w:rsidTr="00516D47">
        <w:tc>
          <w:tcPr>
            <w:tcW w:w="1129" w:type="dxa"/>
          </w:tcPr>
          <w:p w14:paraId="410AAAE8" w14:textId="77777777" w:rsidR="00D73E3A" w:rsidRPr="00DC2C04" w:rsidRDefault="00D73E3A" w:rsidP="00F53B21">
            <w:pPr>
              <w:spacing w:after="0" w:line="240" w:lineRule="auto"/>
              <w:jc w:val="both"/>
              <w:rPr>
                <w:rFonts w:cs="Arial"/>
                <w:b/>
                <w:color w:val="000000" w:themeColor="text1"/>
                <w:sz w:val="20"/>
                <w:szCs w:val="20"/>
                <w:lang w:val="sl-SI" w:eastAsia="sl-SI"/>
              </w:rPr>
            </w:pPr>
            <w:r w:rsidRPr="00DC2C04">
              <w:rPr>
                <w:b/>
                <w:color w:val="000000" w:themeColor="text1"/>
                <w:sz w:val="20"/>
                <w:szCs w:val="20"/>
                <w:lang w:val="sl-SI" w:eastAsia="sl-SI"/>
              </w:rPr>
              <w:t>LTE</w:t>
            </w:r>
          </w:p>
        </w:tc>
        <w:tc>
          <w:tcPr>
            <w:tcW w:w="7931" w:type="dxa"/>
          </w:tcPr>
          <w:p w14:paraId="514B631E" w14:textId="77777777" w:rsidR="00D73E3A" w:rsidRPr="00DC2C04" w:rsidRDefault="00D73E3A" w:rsidP="00F53B21">
            <w:pPr>
              <w:spacing w:after="0" w:line="240" w:lineRule="auto"/>
              <w:jc w:val="both"/>
              <w:rPr>
                <w:rFonts w:cs="Arial"/>
                <w:color w:val="000000" w:themeColor="text1"/>
                <w:sz w:val="20"/>
                <w:szCs w:val="20"/>
                <w:lang w:val="sl-SI" w:eastAsia="sl-SI"/>
              </w:rPr>
            </w:pPr>
            <w:r w:rsidRPr="00DC2C04">
              <w:rPr>
                <w:color w:val="000000" w:themeColor="text1"/>
                <w:sz w:val="20"/>
                <w:szCs w:val="20"/>
                <w:lang w:val="sl-SI" w:eastAsia="sl-SI"/>
              </w:rPr>
              <w:t>Mobilno omrežje 4. generacije (angl. Long Term Evolution)</w:t>
            </w:r>
          </w:p>
        </w:tc>
      </w:tr>
      <w:tr w:rsidR="00D73E3A" w:rsidRPr="00F53B21" w14:paraId="570BE7C4" w14:textId="77777777" w:rsidTr="00516D47">
        <w:tc>
          <w:tcPr>
            <w:tcW w:w="1129" w:type="dxa"/>
          </w:tcPr>
          <w:p w14:paraId="5D1B73D7" w14:textId="77777777" w:rsidR="00D73E3A" w:rsidRPr="00DC2C04" w:rsidRDefault="00D73E3A" w:rsidP="00F53B21">
            <w:pPr>
              <w:spacing w:after="0" w:line="240" w:lineRule="auto"/>
              <w:jc w:val="both"/>
              <w:rPr>
                <w:b/>
                <w:color w:val="000000" w:themeColor="text1"/>
                <w:sz w:val="20"/>
                <w:szCs w:val="20"/>
                <w:lang w:val="sl-SI" w:eastAsia="sl-SI"/>
              </w:rPr>
            </w:pPr>
            <w:r w:rsidRPr="00DC2C04">
              <w:rPr>
                <w:b/>
                <w:color w:val="000000" w:themeColor="text1"/>
                <w:sz w:val="20"/>
                <w:szCs w:val="20"/>
                <w:lang w:val="sl-SI" w:eastAsia="sl-SI"/>
              </w:rPr>
              <w:t>MIZŠ</w:t>
            </w:r>
          </w:p>
        </w:tc>
        <w:tc>
          <w:tcPr>
            <w:tcW w:w="7931" w:type="dxa"/>
          </w:tcPr>
          <w:p w14:paraId="0137DC52" w14:textId="77777777" w:rsidR="00D73E3A" w:rsidRPr="00DC2C04" w:rsidRDefault="00D73E3A" w:rsidP="00F53B21">
            <w:pPr>
              <w:spacing w:after="0" w:line="240" w:lineRule="auto"/>
              <w:jc w:val="both"/>
              <w:rPr>
                <w:color w:val="000000" w:themeColor="text1"/>
                <w:sz w:val="20"/>
                <w:szCs w:val="20"/>
                <w:lang w:val="sl-SI" w:eastAsia="sl-SI"/>
              </w:rPr>
            </w:pPr>
            <w:r w:rsidRPr="00DC2C04">
              <w:rPr>
                <w:color w:val="000000" w:themeColor="text1"/>
                <w:sz w:val="20"/>
                <w:szCs w:val="20"/>
                <w:lang w:val="sl-SI" w:eastAsia="sl-SI"/>
              </w:rPr>
              <w:t>Ministrstvo za izobraževanje, znanost in šport</w:t>
            </w:r>
          </w:p>
        </w:tc>
      </w:tr>
      <w:tr w:rsidR="00D73E3A" w:rsidRPr="00F53B21" w14:paraId="0A73723D" w14:textId="77777777" w:rsidTr="00516D47">
        <w:tc>
          <w:tcPr>
            <w:tcW w:w="1129" w:type="dxa"/>
          </w:tcPr>
          <w:p w14:paraId="7EC729F6" w14:textId="77777777" w:rsidR="00D73E3A" w:rsidRPr="00DC2C04" w:rsidRDefault="00D73E3A" w:rsidP="00F53B21">
            <w:pPr>
              <w:spacing w:after="0" w:line="240" w:lineRule="auto"/>
              <w:jc w:val="both"/>
              <w:rPr>
                <w:b/>
                <w:color w:val="000000" w:themeColor="text1"/>
                <w:sz w:val="20"/>
                <w:szCs w:val="20"/>
                <w:lang w:val="sl-SI" w:eastAsia="sl-SI"/>
              </w:rPr>
            </w:pPr>
            <w:r w:rsidRPr="00DC2C04">
              <w:rPr>
                <w:b/>
                <w:color w:val="000000" w:themeColor="text1"/>
                <w:sz w:val="20"/>
                <w:szCs w:val="20"/>
                <w:lang w:val="sl-SI" w:eastAsia="sl-SI"/>
              </w:rPr>
              <w:t>MSP</w:t>
            </w:r>
          </w:p>
        </w:tc>
        <w:tc>
          <w:tcPr>
            <w:tcW w:w="7931" w:type="dxa"/>
          </w:tcPr>
          <w:p w14:paraId="39A1ACEA" w14:textId="77777777" w:rsidR="00D73E3A" w:rsidRPr="00DC2C04" w:rsidRDefault="00D73E3A" w:rsidP="00F53B21">
            <w:pPr>
              <w:spacing w:after="0" w:line="240" w:lineRule="auto"/>
              <w:jc w:val="both"/>
              <w:rPr>
                <w:color w:val="000000" w:themeColor="text1"/>
                <w:sz w:val="20"/>
                <w:szCs w:val="20"/>
                <w:lang w:val="sl-SI" w:eastAsia="sl-SI"/>
              </w:rPr>
            </w:pPr>
            <w:r w:rsidRPr="00DC2C04">
              <w:rPr>
                <w:color w:val="000000" w:themeColor="text1"/>
                <w:sz w:val="20"/>
                <w:szCs w:val="20"/>
                <w:lang w:val="sl-SI" w:eastAsia="sl-SI"/>
              </w:rPr>
              <w:t>Mikro, mala in srednje velika podjetja</w:t>
            </w:r>
          </w:p>
        </w:tc>
      </w:tr>
      <w:tr w:rsidR="00D73E3A" w:rsidRPr="00F53B21" w14:paraId="18F264A9" w14:textId="77777777" w:rsidTr="00516D47">
        <w:tc>
          <w:tcPr>
            <w:tcW w:w="1129" w:type="dxa"/>
          </w:tcPr>
          <w:p w14:paraId="09F250DA" w14:textId="77777777" w:rsidR="00D73E3A" w:rsidRPr="00DC2C04" w:rsidRDefault="00D73E3A" w:rsidP="00F53B21">
            <w:pPr>
              <w:spacing w:after="0" w:line="240" w:lineRule="auto"/>
              <w:jc w:val="both"/>
              <w:rPr>
                <w:rFonts w:cs="Arial"/>
                <w:b/>
                <w:color w:val="000000" w:themeColor="text1"/>
                <w:sz w:val="20"/>
                <w:szCs w:val="20"/>
                <w:lang w:val="sl-SI" w:eastAsia="sl-SI"/>
              </w:rPr>
            </w:pPr>
            <w:r w:rsidRPr="00DC2C04">
              <w:rPr>
                <w:b/>
                <w:color w:val="000000" w:themeColor="text1"/>
                <w:sz w:val="20"/>
                <w:szCs w:val="20"/>
                <w:lang w:val="sl-SI"/>
              </w:rPr>
              <w:t>NGA</w:t>
            </w:r>
          </w:p>
        </w:tc>
        <w:tc>
          <w:tcPr>
            <w:tcW w:w="7931" w:type="dxa"/>
          </w:tcPr>
          <w:p w14:paraId="301461A3" w14:textId="77777777" w:rsidR="00D73E3A" w:rsidRPr="00DC2C04" w:rsidRDefault="00D73E3A" w:rsidP="00F53B21">
            <w:pPr>
              <w:spacing w:after="0" w:line="240" w:lineRule="auto"/>
              <w:jc w:val="both"/>
              <w:rPr>
                <w:rFonts w:cs="Arial"/>
                <w:color w:val="000000" w:themeColor="text1"/>
                <w:sz w:val="20"/>
                <w:szCs w:val="20"/>
                <w:lang w:val="sl-SI" w:eastAsia="sl-SI"/>
              </w:rPr>
            </w:pPr>
            <w:r w:rsidRPr="00DC2C04">
              <w:rPr>
                <w:color w:val="000000" w:themeColor="text1"/>
                <w:sz w:val="20"/>
                <w:szCs w:val="20"/>
                <w:lang w:val="sl-SI"/>
              </w:rPr>
              <w:t>Dostopovno omrežje nove generacije (angl. Next Generation Access Network)</w:t>
            </w:r>
          </w:p>
        </w:tc>
      </w:tr>
      <w:tr w:rsidR="00D73E3A" w:rsidRPr="00F53B21" w14:paraId="63B77AEA" w14:textId="77777777" w:rsidTr="00516D47">
        <w:tc>
          <w:tcPr>
            <w:tcW w:w="1129" w:type="dxa"/>
          </w:tcPr>
          <w:p w14:paraId="260C74F2" w14:textId="77777777" w:rsidR="00D73E3A" w:rsidRPr="00DC2C04" w:rsidRDefault="00D73E3A" w:rsidP="00F53B21">
            <w:pPr>
              <w:spacing w:after="0" w:line="240" w:lineRule="auto"/>
              <w:jc w:val="both"/>
              <w:rPr>
                <w:rFonts w:cs="Arial"/>
                <w:b/>
                <w:color w:val="000000" w:themeColor="text1"/>
                <w:sz w:val="20"/>
                <w:szCs w:val="20"/>
                <w:lang w:val="sl-SI" w:eastAsia="sl-SI"/>
              </w:rPr>
            </w:pPr>
            <w:r w:rsidRPr="00DC2C04">
              <w:rPr>
                <w:b/>
                <w:color w:val="000000" w:themeColor="text1"/>
                <w:sz w:val="20"/>
                <w:szCs w:val="20"/>
                <w:lang w:val="sl-SI"/>
              </w:rPr>
              <w:t>OECD</w:t>
            </w:r>
          </w:p>
        </w:tc>
        <w:tc>
          <w:tcPr>
            <w:tcW w:w="7931" w:type="dxa"/>
          </w:tcPr>
          <w:p w14:paraId="46EF41AE" w14:textId="77777777" w:rsidR="00D73E3A" w:rsidRPr="00DC2C04" w:rsidRDefault="00D73E3A" w:rsidP="00F53B21">
            <w:pPr>
              <w:spacing w:after="0" w:line="240" w:lineRule="auto"/>
              <w:jc w:val="both"/>
              <w:rPr>
                <w:rFonts w:cs="Arial"/>
                <w:color w:val="000000" w:themeColor="text1"/>
                <w:sz w:val="20"/>
                <w:szCs w:val="20"/>
                <w:lang w:val="sl-SI" w:eastAsia="sl-SI"/>
              </w:rPr>
            </w:pPr>
            <w:r w:rsidRPr="00DC2C04">
              <w:rPr>
                <w:color w:val="000000" w:themeColor="text1"/>
                <w:sz w:val="20"/>
                <w:szCs w:val="20"/>
                <w:lang w:val="sl-SI"/>
              </w:rPr>
              <w:t>Organizacija za gospodarsko sodelovanje in razvoj (angl. Organization for Economic Cooperation and Development)</w:t>
            </w:r>
          </w:p>
        </w:tc>
      </w:tr>
      <w:tr w:rsidR="00D73E3A" w:rsidRPr="00F53B21" w14:paraId="771CCCE4" w14:textId="77777777" w:rsidTr="00516D47">
        <w:tc>
          <w:tcPr>
            <w:tcW w:w="1129" w:type="dxa"/>
          </w:tcPr>
          <w:p w14:paraId="10F34086" w14:textId="77777777" w:rsidR="00D73E3A" w:rsidRPr="00DC2C04" w:rsidRDefault="00516D47" w:rsidP="00F53B21">
            <w:pPr>
              <w:spacing w:after="0" w:line="240" w:lineRule="auto"/>
              <w:jc w:val="both"/>
              <w:rPr>
                <w:b/>
                <w:color w:val="000000" w:themeColor="text1"/>
                <w:sz w:val="20"/>
                <w:szCs w:val="20"/>
                <w:lang w:val="sl-SI"/>
              </w:rPr>
            </w:pPr>
            <w:r>
              <w:rPr>
                <w:b/>
                <w:color w:val="000000" w:themeColor="text1"/>
                <w:sz w:val="20"/>
                <w:szCs w:val="20"/>
                <w:lang w:val="sl-SI"/>
              </w:rPr>
              <w:t>OP</w:t>
            </w:r>
          </w:p>
        </w:tc>
        <w:tc>
          <w:tcPr>
            <w:tcW w:w="7931" w:type="dxa"/>
          </w:tcPr>
          <w:p w14:paraId="5EFEFC2A" w14:textId="77777777" w:rsidR="00D73E3A" w:rsidRPr="00DC2C04" w:rsidRDefault="00D73E3A" w:rsidP="00F53B21">
            <w:pPr>
              <w:spacing w:after="0" w:line="240" w:lineRule="auto"/>
              <w:jc w:val="both"/>
              <w:rPr>
                <w:color w:val="000000" w:themeColor="text1"/>
                <w:sz w:val="20"/>
                <w:szCs w:val="20"/>
                <w:lang w:val="sl-SI"/>
              </w:rPr>
            </w:pPr>
            <w:r w:rsidRPr="00DC2C04">
              <w:rPr>
                <w:color w:val="000000" w:themeColor="text1"/>
                <w:sz w:val="20"/>
                <w:szCs w:val="20"/>
                <w:lang w:val="sl-SI"/>
              </w:rPr>
              <w:t>Operativni program</w:t>
            </w:r>
          </w:p>
        </w:tc>
      </w:tr>
      <w:tr w:rsidR="00D73E3A" w:rsidRPr="00F53B21" w14:paraId="7F4E542F" w14:textId="77777777" w:rsidTr="00516D47">
        <w:tc>
          <w:tcPr>
            <w:tcW w:w="1129" w:type="dxa"/>
          </w:tcPr>
          <w:p w14:paraId="26ED4DC7" w14:textId="77777777" w:rsidR="00D73E3A" w:rsidRPr="00DC2C04" w:rsidRDefault="00D73E3A" w:rsidP="00F53B21">
            <w:pPr>
              <w:spacing w:after="0" w:line="240" w:lineRule="auto"/>
              <w:jc w:val="both"/>
              <w:rPr>
                <w:rFonts w:cs="Arial"/>
                <w:b/>
                <w:color w:val="000000" w:themeColor="text1"/>
                <w:sz w:val="20"/>
                <w:szCs w:val="20"/>
                <w:lang w:val="sl-SI" w:eastAsia="sl-SI"/>
              </w:rPr>
            </w:pPr>
            <w:r w:rsidRPr="00DC2C04">
              <w:rPr>
                <w:b/>
                <w:color w:val="000000" w:themeColor="text1"/>
                <w:sz w:val="20"/>
                <w:szCs w:val="20"/>
                <w:lang w:val="sl-SI"/>
              </w:rPr>
              <w:t>OPEX</w:t>
            </w:r>
          </w:p>
        </w:tc>
        <w:tc>
          <w:tcPr>
            <w:tcW w:w="7931" w:type="dxa"/>
          </w:tcPr>
          <w:p w14:paraId="78CD8403" w14:textId="77777777" w:rsidR="00D73E3A" w:rsidRPr="00DC2C04" w:rsidRDefault="00D73E3A" w:rsidP="00F53B21">
            <w:pPr>
              <w:spacing w:after="0" w:line="240" w:lineRule="auto"/>
              <w:jc w:val="both"/>
              <w:rPr>
                <w:rFonts w:cs="Arial"/>
                <w:color w:val="000000" w:themeColor="text1"/>
                <w:sz w:val="20"/>
                <w:szCs w:val="20"/>
                <w:lang w:val="sl-SI" w:eastAsia="sl-SI"/>
              </w:rPr>
            </w:pPr>
            <w:r w:rsidRPr="00DC2C04">
              <w:rPr>
                <w:rFonts w:cs="Arial"/>
                <w:color w:val="000000" w:themeColor="text1"/>
                <w:sz w:val="20"/>
                <w:szCs w:val="20"/>
                <w:lang w:val="sl-SI" w:eastAsia="sl-SI"/>
              </w:rPr>
              <w:t>Operativni stroški (angl. Operational Expenditure)</w:t>
            </w:r>
          </w:p>
        </w:tc>
      </w:tr>
      <w:tr w:rsidR="00D73E3A" w:rsidRPr="00F53B21" w14:paraId="7137D44D" w14:textId="77777777" w:rsidTr="00516D47">
        <w:tc>
          <w:tcPr>
            <w:tcW w:w="1129" w:type="dxa"/>
          </w:tcPr>
          <w:p w14:paraId="7B007AE5"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OPT</w:t>
            </w:r>
          </w:p>
        </w:tc>
        <w:tc>
          <w:tcPr>
            <w:tcW w:w="7931" w:type="dxa"/>
          </w:tcPr>
          <w:p w14:paraId="5C778BB7" w14:textId="77777777" w:rsidR="00D73E3A" w:rsidRPr="00DC2C04" w:rsidRDefault="00D73E3A" w:rsidP="00F53B21">
            <w:pPr>
              <w:spacing w:after="0" w:line="240" w:lineRule="auto"/>
              <w:jc w:val="both"/>
              <w:rPr>
                <w:rFonts w:cs="Arial"/>
                <w:color w:val="000000" w:themeColor="text1"/>
                <w:sz w:val="20"/>
                <w:szCs w:val="20"/>
                <w:lang w:val="sl-SI" w:eastAsia="sl-SI"/>
              </w:rPr>
            </w:pPr>
            <w:r w:rsidRPr="00DC2C04">
              <w:rPr>
                <w:rFonts w:cs="Arial"/>
                <w:color w:val="000000" w:themeColor="text1"/>
                <w:sz w:val="20"/>
                <w:szCs w:val="20"/>
                <w:lang w:val="sl-SI" w:eastAsia="sl-SI"/>
              </w:rPr>
              <w:t>Omrežna priključna točka</w:t>
            </w:r>
          </w:p>
        </w:tc>
      </w:tr>
      <w:tr w:rsidR="00D73E3A" w:rsidRPr="00F53B21" w14:paraId="2CA68E7F" w14:textId="77777777" w:rsidTr="00516D47">
        <w:tc>
          <w:tcPr>
            <w:tcW w:w="1129" w:type="dxa"/>
          </w:tcPr>
          <w:p w14:paraId="05D8929A" w14:textId="77777777" w:rsidR="00D73E3A" w:rsidRPr="00DC2C04" w:rsidRDefault="00D73E3A" w:rsidP="00F53B21">
            <w:pPr>
              <w:spacing w:after="0" w:line="240" w:lineRule="auto"/>
              <w:jc w:val="both"/>
              <w:rPr>
                <w:b/>
                <w:color w:val="000000" w:themeColor="text1"/>
                <w:sz w:val="20"/>
                <w:szCs w:val="20"/>
                <w:lang w:val="sl-SI"/>
              </w:rPr>
            </w:pPr>
            <w:r w:rsidRPr="00DC2C04">
              <w:rPr>
                <w:rFonts w:cs="Arial"/>
                <w:b/>
                <w:iCs/>
                <w:color w:val="000000" w:themeColor="text1"/>
                <w:sz w:val="20"/>
                <w:szCs w:val="20"/>
                <w:lang w:val="sl-SI"/>
              </w:rPr>
              <w:t>P2MP</w:t>
            </w:r>
          </w:p>
        </w:tc>
        <w:tc>
          <w:tcPr>
            <w:tcW w:w="7931" w:type="dxa"/>
          </w:tcPr>
          <w:p w14:paraId="607CBE8A" w14:textId="77777777" w:rsidR="00D73E3A" w:rsidRPr="00DC2C04" w:rsidRDefault="00D73E3A" w:rsidP="00F53B21">
            <w:pPr>
              <w:spacing w:after="0" w:line="240" w:lineRule="auto"/>
              <w:jc w:val="both"/>
              <w:rPr>
                <w:color w:val="000000" w:themeColor="text1"/>
                <w:sz w:val="20"/>
                <w:szCs w:val="20"/>
                <w:lang w:val="sl-SI"/>
              </w:rPr>
            </w:pPr>
            <w:r w:rsidRPr="00DC2C04">
              <w:rPr>
                <w:rFonts w:cs="Arial"/>
                <w:iCs/>
                <w:color w:val="000000" w:themeColor="text1"/>
                <w:sz w:val="20"/>
                <w:szCs w:val="20"/>
                <w:lang w:val="sl-SI"/>
              </w:rPr>
              <w:t>Povezava Točka-več točk (angl. Point To Multi- point)</w:t>
            </w:r>
          </w:p>
        </w:tc>
      </w:tr>
      <w:tr w:rsidR="00D73E3A" w:rsidRPr="00F53B21" w14:paraId="1BA9BAE3" w14:textId="77777777" w:rsidTr="00516D47">
        <w:tc>
          <w:tcPr>
            <w:tcW w:w="1129" w:type="dxa"/>
          </w:tcPr>
          <w:p w14:paraId="0CB57A3A" w14:textId="77777777" w:rsidR="00D73E3A" w:rsidRPr="00DC2C04" w:rsidRDefault="00D73E3A" w:rsidP="00F53B21">
            <w:pPr>
              <w:spacing w:after="0" w:line="240" w:lineRule="auto"/>
              <w:jc w:val="both"/>
              <w:rPr>
                <w:b/>
                <w:color w:val="000000" w:themeColor="text1"/>
                <w:sz w:val="20"/>
                <w:szCs w:val="20"/>
                <w:lang w:val="sl-SI"/>
              </w:rPr>
            </w:pPr>
            <w:r w:rsidRPr="00DC2C04">
              <w:rPr>
                <w:rFonts w:cs="Arial"/>
                <w:b/>
                <w:iCs/>
                <w:color w:val="000000" w:themeColor="text1"/>
                <w:sz w:val="20"/>
                <w:szCs w:val="20"/>
                <w:lang w:val="sl-SI"/>
              </w:rPr>
              <w:t>P2P</w:t>
            </w:r>
          </w:p>
        </w:tc>
        <w:tc>
          <w:tcPr>
            <w:tcW w:w="7931" w:type="dxa"/>
          </w:tcPr>
          <w:p w14:paraId="291EBF9D" w14:textId="77777777" w:rsidR="00D73E3A" w:rsidRPr="00DC2C04" w:rsidRDefault="00D73E3A" w:rsidP="00F53B21">
            <w:pPr>
              <w:spacing w:after="0" w:line="240" w:lineRule="auto"/>
              <w:jc w:val="both"/>
              <w:rPr>
                <w:color w:val="000000" w:themeColor="text1"/>
                <w:sz w:val="20"/>
                <w:szCs w:val="20"/>
                <w:lang w:val="sl-SI"/>
              </w:rPr>
            </w:pPr>
            <w:r w:rsidRPr="00DC2C04">
              <w:rPr>
                <w:rFonts w:cs="Arial"/>
                <w:iCs/>
                <w:color w:val="000000" w:themeColor="text1"/>
                <w:sz w:val="20"/>
                <w:szCs w:val="20"/>
                <w:lang w:val="sl-SI"/>
              </w:rPr>
              <w:t>Povezava Točka-točka (angl. Point To Point)</w:t>
            </w:r>
          </w:p>
        </w:tc>
      </w:tr>
      <w:tr w:rsidR="00D73E3A" w:rsidRPr="00F53B21" w14:paraId="675F76A4" w14:textId="77777777" w:rsidTr="00516D47">
        <w:tc>
          <w:tcPr>
            <w:tcW w:w="1129" w:type="dxa"/>
          </w:tcPr>
          <w:p w14:paraId="59734991" w14:textId="77777777" w:rsidR="00D73E3A" w:rsidRPr="00DC2C04" w:rsidRDefault="00D73E3A" w:rsidP="00F53B21">
            <w:pPr>
              <w:spacing w:after="0" w:line="240" w:lineRule="auto"/>
              <w:jc w:val="both"/>
              <w:rPr>
                <w:rFonts w:cs="Arial"/>
                <w:b/>
                <w:iCs/>
                <w:color w:val="000000" w:themeColor="text1"/>
                <w:sz w:val="20"/>
                <w:szCs w:val="20"/>
                <w:lang w:val="sl-SI"/>
              </w:rPr>
            </w:pPr>
            <w:r w:rsidRPr="00DC2C04">
              <w:rPr>
                <w:rFonts w:cs="Arial"/>
                <w:b/>
                <w:iCs/>
                <w:color w:val="000000" w:themeColor="text1"/>
                <w:sz w:val="20"/>
                <w:szCs w:val="20"/>
                <w:lang w:val="sl-SI"/>
              </w:rPr>
              <w:t>SKD</w:t>
            </w:r>
          </w:p>
        </w:tc>
        <w:tc>
          <w:tcPr>
            <w:tcW w:w="7931" w:type="dxa"/>
          </w:tcPr>
          <w:p w14:paraId="36DA14DF" w14:textId="77777777" w:rsidR="00D73E3A" w:rsidRPr="00DC2C04" w:rsidRDefault="00D73E3A" w:rsidP="00F53B21">
            <w:pPr>
              <w:spacing w:after="0" w:line="240" w:lineRule="auto"/>
              <w:jc w:val="both"/>
              <w:rPr>
                <w:rFonts w:cs="Arial"/>
                <w:iCs/>
                <w:color w:val="000000" w:themeColor="text1"/>
                <w:sz w:val="20"/>
                <w:szCs w:val="20"/>
                <w:lang w:val="sl-SI"/>
              </w:rPr>
            </w:pPr>
            <w:r w:rsidRPr="00DC2C04">
              <w:rPr>
                <w:rFonts w:cs="Arial"/>
                <w:iCs/>
                <w:color w:val="000000" w:themeColor="text1"/>
                <w:sz w:val="20"/>
                <w:szCs w:val="20"/>
                <w:lang w:val="sl-SI"/>
              </w:rPr>
              <w:t>Standardna klasifikacija dejavnosti</w:t>
            </w:r>
          </w:p>
        </w:tc>
      </w:tr>
      <w:tr w:rsidR="00D73E3A" w:rsidRPr="00F53B21" w14:paraId="60331696" w14:textId="77777777" w:rsidTr="00516D47">
        <w:tc>
          <w:tcPr>
            <w:tcW w:w="1129" w:type="dxa"/>
          </w:tcPr>
          <w:p w14:paraId="5457644B" w14:textId="77777777" w:rsidR="00D73E3A" w:rsidRPr="00DC2C04" w:rsidRDefault="00D73E3A" w:rsidP="00F53B21">
            <w:pPr>
              <w:spacing w:after="0" w:line="240" w:lineRule="auto"/>
              <w:jc w:val="both"/>
              <w:rPr>
                <w:rFonts w:cs="Arial"/>
                <w:b/>
                <w:iCs/>
                <w:color w:val="000000" w:themeColor="text1"/>
                <w:sz w:val="20"/>
                <w:szCs w:val="20"/>
                <w:lang w:val="sl-SI"/>
              </w:rPr>
            </w:pPr>
            <w:r w:rsidRPr="00DC2C04">
              <w:rPr>
                <w:rFonts w:cs="Arial"/>
                <w:b/>
                <w:iCs/>
                <w:color w:val="000000" w:themeColor="text1"/>
                <w:sz w:val="20"/>
                <w:szCs w:val="20"/>
                <w:lang w:val="sl-SI"/>
              </w:rPr>
              <w:t>SURS</w:t>
            </w:r>
          </w:p>
        </w:tc>
        <w:tc>
          <w:tcPr>
            <w:tcW w:w="7931" w:type="dxa"/>
          </w:tcPr>
          <w:p w14:paraId="37AF6E9C" w14:textId="77777777" w:rsidR="00D73E3A" w:rsidRPr="00DC2C04" w:rsidRDefault="00D73E3A" w:rsidP="00F53B21">
            <w:pPr>
              <w:spacing w:after="0" w:line="240" w:lineRule="auto"/>
              <w:jc w:val="both"/>
              <w:rPr>
                <w:rFonts w:cs="Arial"/>
                <w:iCs/>
                <w:color w:val="000000" w:themeColor="text1"/>
                <w:sz w:val="20"/>
                <w:szCs w:val="20"/>
                <w:lang w:val="sl-SI"/>
              </w:rPr>
            </w:pPr>
            <w:r w:rsidRPr="00DC2C04">
              <w:rPr>
                <w:rFonts w:cs="Arial"/>
                <w:iCs/>
                <w:color w:val="000000" w:themeColor="text1"/>
                <w:sz w:val="20"/>
                <w:szCs w:val="20"/>
                <w:lang w:val="sl-SI"/>
              </w:rPr>
              <w:t>Statistični urad Republike Slovenije</w:t>
            </w:r>
          </w:p>
        </w:tc>
      </w:tr>
      <w:tr w:rsidR="00D73E3A" w:rsidRPr="00F53B21" w14:paraId="5FE82000" w14:textId="77777777" w:rsidTr="00516D47">
        <w:tc>
          <w:tcPr>
            <w:tcW w:w="1129" w:type="dxa"/>
          </w:tcPr>
          <w:p w14:paraId="22F65003"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UMTS</w:t>
            </w:r>
          </w:p>
        </w:tc>
        <w:tc>
          <w:tcPr>
            <w:tcW w:w="7931" w:type="dxa"/>
          </w:tcPr>
          <w:p w14:paraId="5E683C8F" w14:textId="77777777" w:rsidR="00D73E3A" w:rsidRPr="00DC2C04" w:rsidRDefault="00D73E3A" w:rsidP="00F53B21">
            <w:pPr>
              <w:spacing w:after="0" w:line="240" w:lineRule="auto"/>
              <w:jc w:val="both"/>
              <w:rPr>
                <w:color w:val="000000" w:themeColor="text1"/>
                <w:sz w:val="20"/>
                <w:szCs w:val="20"/>
                <w:lang w:val="sl-SI"/>
              </w:rPr>
            </w:pPr>
            <w:r w:rsidRPr="00DC2C04">
              <w:rPr>
                <w:rFonts w:cs="Arial"/>
                <w:color w:val="000000"/>
                <w:sz w:val="20"/>
                <w:szCs w:val="20"/>
                <w:lang w:val="sl-SI"/>
              </w:rPr>
              <w:t xml:space="preserve">Univerzalni mobilni telekomunikacijski sistem (3G) tretje generacije </w:t>
            </w:r>
            <w:r w:rsidRPr="00DC2C04">
              <w:rPr>
                <w:color w:val="000000" w:themeColor="text1"/>
                <w:sz w:val="20"/>
                <w:szCs w:val="20"/>
                <w:lang w:val="sl-SI"/>
              </w:rPr>
              <w:t xml:space="preserve">(angl. </w:t>
            </w:r>
            <w:r w:rsidRPr="00DC2C04">
              <w:rPr>
                <w:rFonts w:cs="Arial"/>
                <w:color w:val="000000" w:themeColor="text1"/>
                <w:sz w:val="20"/>
                <w:szCs w:val="20"/>
                <w:shd w:val="clear" w:color="auto" w:fill="FFFFFF"/>
                <w:lang w:val="sl-SI"/>
              </w:rPr>
              <w:t>Universal Mobile Telecommunications System)</w:t>
            </w:r>
          </w:p>
        </w:tc>
      </w:tr>
      <w:tr w:rsidR="00D73E3A" w:rsidRPr="00F53B21" w14:paraId="66407F98" w14:textId="77777777" w:rsidTr="00516D47">
        <w:tc>
          <w:tcPr>
            <w:tcW w:w="1129" w:type="dxa"/>
          </w:tcPr>
          <w:p w14:paraId="672088F9"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VDSL</w:t>
            </w:r>
          </w:p>
        </w:tc>
        <w:tc>
          <w:tcPr>
            <w:tcW w:w="7931" w:type="dxa"/>
          </w:tcPr>
          <w:p w14:paraId="6633A4A7" w14:textId="77777777" w:rsidR="00D73E3A" w:rsidRPr="00DC2C04" w:rsidRDefault="00D73E3A" w:rsidP="00F53B21">
            <w:pPr>
              <w:spacing w:after="0" w:line="240" w:lineRule="auto"/>
              <w:jc w:val="both"/>
              <w:rPr>
                <w:color w:val="000000" w:themeColor="text1"/>
                <w:sz w:val="20"/>
                <w:szCs w:val="20"/>
                <w:lang w:val="sl-SI"/>
              </w:rPr>
            </w:pPr>
            <w:r w:rsidRPr="00DC2C04">
              <w:rPr>
                <w:color w:val="000000" w:themeColor="text1"/>
                <w:sz w:val="20"/>
                <w:szCs w:val="20"/>
                <w:lang w:val="sl-SI"/>
              </w:rPr>
              <w:t>DSL standard velikih hitrosti (angl. Very high bit rate DSL)</w:t>
            </w:r>
          </w:p>
        </w:tc>
      </w:tr>
      <w:tr w:rsidR="00D73E3A" w:rsidRPr="00F53B21" w14:paraId="37B97026" w14:textId="77777777" w:rsidTr="00516D47">
        <w:tc>
          <w:tcPr>
            <w:tcW w:w="1129" w:type="dxa"/>
          </w:tcPr>
          <w:p w14:paraId="536BDDC2"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VPN</w:t>
            </w:r>
          </w:p>
        </w:tc>
        <w:tc>
          <w:tcPr>
            <w:tcW w:w="7931" w:type="dxa"/>
          </w:tcPr>
          <w:p w14:paraId="6C2738C3" w14:textId="77777777" w:rsidR="00D73E3A" w:rsidRPr="00DC2C04" w:rsidRDefault="00D73E3A" w:rsidP="00F53B21">
            <w:pPr>
              <w:spacing w:after="0" w:line="240" w:lineRule="auto"/>
              <w:jc w:val="both"/>
              <w:rPr>
                <w:color w:val="000000" w:themeColor="text1"/>
                <w:sz w:val="20"/>
                <w:szCs w:val="20"/>
                <w:lang w:val="sl-SI"/>
              </w:rPr>
            </w:pPr>
            <w:r w:rsidRPr="00DC2C04">
              <w:rPr>
                <w:rFonts w:cs="Arial"/>
                <w:color w:val="000000"/>
                <w:sz w:val="20"/>
                <w:szCs w:val="20"/>
                <w:lang w:val="sl-SI"/>
              </w:rPr>
              <w:t>Virtualno zasebno omrežje je elektronska komunikacijska storitev, ki nudi naročnikom na videz zasebno omrežje, realizirano z viri javnega omrežja.</w:t>
            </w:r>
            <w:r w:rsidRPr="00DC2C04">
              <w:rPr>
                <w:color w:val="000000" w:themeColor="text1"/>
                <w:sz w:val="20"/>
                <w:szCs w:val="20"/>
                <w:lang w:val="sl-SI"/>
              </w:rPr>
              <w:t xml:space="preserve"> (angl. Virtual Private Network)</w:t>
            </w:r>
          </w:p>
        </w:tc>
      </w:tr>
      <w:tr w:rsidR="00D73E3A" w:rsidRPr="00F53B21" w14:paraId="4E511FCD" w14:textId="77777777" w:rsidTr="00516D47">
        <w:tc>
          <w:tcPr>
            <w:tcW w:w="1129" w:type="dxa"/>
          </w:tcPr>
          <w:p w14:paraId="60103D71"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WiMAX</w:t>
            </w:r>
          </w:p>
        </w:tc>
        <w:tc>
          <w:tcPr>
            <w:tcW w:w="7931" w:type="dxa"/>
          </w:tcPr>
          <w:p w14:paraId="6A11F782" w14:textId="77777777" w:rsidR="00D73E3A" w:rsidRPr="00DC2C04" w:rsidRDefault="00D73E3A" w:rsidP="00F53B21">
            <w:pPr>
              <w:spacing w:after="0" w:line="240" w:lineRule="auto"/>
              <w:jc w:val="both"/>
              <w:rPr>
                <w:color w:val="000000" w:themeColor="text1"/>
                <w:sz w:val="20"/>
                <w:szCs w:val="20"/>
                <w:lang w:val="sl-SI"/>
              </w:rPr>
            </w:pPr>
            <w:r w:rsidRPr="00DC2C04">
              <w:rPr>
                <w:rFonts w:cs="Arial"/>
                <w:color w:val="000000"/>
                <w:sz w:val="20"/>
                <w:szCs w:val="20"/>
                <w:lang w:val="sl-SI"/>
              </w:rPr>
              <w:t>Svetovna medsebojna obratovalnost mikrovalovnega dostopa, brezžično mestno omrežje po standardu IEEE 802.16</w:t>
            </w:r>
            <w:r w:rsidRPr="00DC2C04">
              <w:rPr>
                <w:rStyle w:val="apple-converted-space"/>
                <w:rFonts w:cs="Arial"/>
                <w:color w:val="000000"/>
                <w:sz w:val="20"/>
                <w:szCs w:val="20"/>
                <w:lang w:val="sl-SI"/>
              </w:rPr>
              <w:t> </w:t>
            </w:r>
            <w:r w:rsidRPr="00DC2C04">
              <w:rPr>
                <w:color w:val="000000" w:themeColor="text1"/>
                <w:sz w:val="20"/>
                <w:szCs w:val="20"/>
                <w:lang w:val="sl-SI"/>
              </w:rPr>
              <w:t>(angl. Worldwide Interoperability for Microwave Access)</w:t>
            </w:r>
          </w:p>
        </w:tc>
      </w:tr>
      <w:tr w:rsidR="00D73E3A" w:rsidRPr="00F53B21" w14:paraId="70EC9E83" w14:textId="77777777" w:rsidTr="00516D47">
        <w:tc>
          <w:tcPr>
            <w:tcW w:w="1129" w:type="dxa"/>
            <w:shd w:val="clear" w:color="auto" w:fill="auto"/>
          </w:tcPr>
          <w:p w14:paraId="193DD2B1" w14:textId="77777777" w:rsidR="00D73E3A" w:rsidRPr="00DC2C04" w:rsidRDefault="00D73E3A" w:rsidP="00F53B21">
            <w:pPr>
              <w:spacing w:after="0" w:line="240" w:lineRule="auto"/>
              <w:jc w:val="both"/>
              <w:rPr>
                <w:rFonts w:cs="Arial"/>
                <w:b/>
                <w:color w:val="000000" w:themeColor="text1"/>
                <w:sz w:val="20"/>
                <w:szCs w:val="20"/>
                <w:lang w:val="sl-SI" w:eastAsia="sl-SI"/>
              </w:rPr>
            </w:pPr>
            <w:r w:rsidRPr="00DC2C04">
              <w:rPr>
                <w:rFonts w:cs="Arial"/>
                <w:b/>
                <w:color w:val="000000" w:themeColor="text1"/>
                <w:sz w:val="20"/>
                <w:szCs w:val="20"/>
                <w:lang w:val="sl-SI" w:eastAsia="sl-SI"/>
              </w:rPr>
              <w:t>XDSL</w:t>
            </w:r>
          </w:p>
        </w:tc>
        <w:tc>
          <w:tcPr>
            <w:tcW w:w="7931" w:type="dxa"/>
          </w:tcPr>
          <w:p w14:paraId="73C89442" w14:textId="77777777" w:rsidR="00D73E3A" w:rsidRPr="00DC2C04" w:rsidRDefault="00D73E3A" w:rsidP="00F53B21">
            <w:pPr>
              <w:spacing w:after="0" w:line="240" w:lineRule="auto"/>
              <w:jc w:val="both"/>
              <w:rPr>
                <w:rFonts w:cs="Arial"/>
                <w:color w:val="000000" w:themeColor="text1"/>
                <w:sz w:val="20"/>
                <w:szCs w:val="20"/>
                <w:lang w:val="sl-SI" w:eastAsia="sl-SI"/>
              </w:rPr>
            </w:pPr>
            <w:r w:rsidRPr="00DC2C04">
              <w:rPr>
                <w:rFonts w:cs="Arial"/>
                <w:color w:val="000000" w:themeColor="text1"/>
                <w:sz w:val="20"/>
                <w:szCs w:val="20"/>
                <w:lang w:val="sl-SI" w:eastAsia="sl-SI"/>
              </w:rPr>
              <w:t>Digitalna naročniška linija</w:t>
            </w:r>
          </w:p>
        </w:tc>
      </w:tr>
      <w:tr w:rsidR="00D73E3A" w:rsidRPr="00F53B21" w14:paraId="6735BDFE" w14:textId="77777777" w:rsidTr="00516D47">
        <w:tc>
          <w:tcPr>
            <w:tcW w:w="1129" w:type="dxa"/>
          </w:tcPr>
          <w:p w14:paraId="4089EF37" w14:textId="77777777" w:rsidR="00D73E3A" w:rsidRPr="00DC2C04" w:rsidRDefault="00D73E3A" w:rsidP="00F53B21">
            <w:pPr>
              <w:spacing w:after="0" w:line="240" w:lineRule="auto"/>
              <w:jc w:val="both"/>
              <w:rPr>
                <w:b/>
                <w:color w:val="000000" w:themeColor="text1"/>
                <w:sz w:val="20"/>
                <w:szCs w:val="20"/>
                <w:lang w:val="sl-SI"/>
              </w:rPr>
            </w:pPr>
            <w:r w:rsidRPr="00DC2C04">
              <w:rPr>
                <w:rFonts w:cs="Arial"/>
                <w:b/>
                <w:color w:val="000000" w:themeColor="text1"/>
                <w:sz w:val="20"/>
                <w:szCs w:val="20"/>
                <w:lang w:val="sl-SI" w:eastAsia="sl-SI"/>
              </w:rPr>
              <w:lastRenderedPageBreak/>
              <w:t>ZEKom</w:t>
            </w:r>
          </w:p>
        </w:tc>
        <w:tc>
          <w:tcPr>
            <w:tcW w:w="7931" w:type="dxa"/>
          </w:tcPr>
          <w:p w14:paraId="06AAF2EA" w14:textId="77777777" w:rsidR="00D73E3A" w:rsidRPr="00DC2C04" w:rsidRDefault="00D73E3A" w:rsidP="00F53B21">
            <w:pPr>
              <w:spacing w:after="0" w:line="240" w:lineRule="auto"/>
              <w:jc w:val="both"/>
              <w:rPr>
                <w:color w:val="000000" w:themeColor="text1"/>
                <w:sz w:val="20"/>
                <w:szCs w:val="20"/>
                <w:lang w:val="sl-SI"/>
              </w:rPr>
            </w:pPr>
            <w:r w:rsidRPr="00DC2C04">
              <w:rPr>
                <w:rFonts w:cs="Arial"/>
                <w:color w:val="000000" w:themeColor="text1"/>
                <w:sz w:val="20"/>
                <w:szCs w:val="20"/>
                <w:lang w:val="sl-SI" w:eastAsia="sl-SI"/>
              </w:rPr>
              <w:t>Zakon o elektronskih komunikacijah</w:t>
            </w:r>
          </w:p>
        </w:tc>
      </w:tr>
      <w:tr w:rsidR="00D73E3A" w:rsidRPr="00F53B21" w14:paraId="15735DFF" w14:textId="77777777" w:rsidTr="00516D47">
        <w:tc>
          <w:tcPr>
            <w:tcW w:w="1129" w:type="dxa"/>
          </w:tcPr>
          <w:p w14:paraId="13C6A1F4" w14:textId="77777777" w:rsidR="00D73E3A" w:rsidRPr="00DC2C04" w:rsidRDefault="00D73E3A" w:rsidP="00F53B21">
            <w:pPr>
              <w:spacing w:after="0" w:line="240" w:lineRule="auto"/>
              <w:jc w:val="both"/>
              <w:rPr>
                <w:rFonts w:cs="Arial"/>
                <w:b/>
                <w:color w:val="000000" w:themeColor="text1"/>
                <w:sz w:val="20"/>
                <w:szCs w:val="20"/>
                <w:lang w:val="sl-SI" w:eastAsia="sl-SI"/>
              </w:rPr>
            </w:pPr>
            <w:r w:rsidRPr="00DC2C04">
              <w:rPr>
                <w:rFonts w:cs="Arial"/>
                <w:b/>
                <w:color w:val="000000" w:themeColor="text1"/>
                <w:sz w:val="20"/>
                <w:szCs w:val="20"/>
                <w:lang w:val="sl-SI" w:eastAsia="sl-SI"/>
              </w:rPr>
              <w:t>ZGO</w:t>
            </w:r>
          </w:p>
        </w:tc>
        <w:tc>
          <w:tcPr>
            <w:tcW w:w="7931" w:type="dxa"/>
          </w:tcPr>
          <w:p w14:paraId="463FB79A" w14:textId="77777777" w:rsidR="00D73E3A" w:rsidRPr="00DC2C04" w:rsidRDefault="00D73E3A" w:rsidP="00F53B21">
            <w:pPr>
              <w:spacing w:after="0" w:line="240" w:lineRule="auto"/>
              <w:jc w:val="both"/>
              <w:rPr>
                <w:rFonts w:cs="Arial"/>
                <w:color w:val="000000" w:themeColor="text1"/>
                <w:sz w:val="20"/>
                <w:szCs w:val="20"/>
                <w:lang w:val="sl-SI" w:eastAsia="sl-SI"/>
              </w:rPr>
            </w:pPr>
            <w:r w:rsidRPr="00DC2C04">
              <w:rPr>
                <w:rFonts w:cs="Arial"/>
                <w:color w:val="000000" w:themeColor="text1"/>
                <w:sz w:val="20"/>
                <w:szCs w:val="20"/>
                <w:lang w:val="sl-SI" w:eastAsia="sl-SI"/>
              </w:rPr>
              <w:t>Zakon o graditvi objektov</w:t>
            </w:r>
          </w:p>
        </w:tc>
      </w:tr>
      <w:tr w:rsidR="00D73E3A" w:rsidRPr="00F53B21" w14:paraId="5A093254" w14:textId="77777777" w:rsidTr="00516D47">
        <w:tc>
          <w:tcPr>
            <w:tcW w:w="1129" w:type="dxa"/>
          </w:tcPr>
          <w:p w14:paraId="05E9CB51"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ZJN</w:t>
            </w:r>
          </w:p>
        </w:tc>
        <w:tc>
          <w:tcPr>
            <w:tcW w:w="7931" w:type="dxa"/>
          </w:tcPr>
          <w:p w14:paraId="7529A76F" w14:textId="77777777" w:rsidR="00D73E3A" w:rsidRPr="00DC2C04" w:rsidRDefault="00D73E3A" w:rsidP="00F53B21">
            <w:pPr>
              <w:spacing w:after="0" w:line="240" w:lineRule="auto"/>
              <w:jc w:val="both"/>
              <w:rPr>
                <w:color w:val="000000" w:themeColor="text1"/>
                <w:sz w:val="20"/>
                <w:szCs w:val="20"/>
                <w:lang w:val="sl-SI"/>
              </w:rPr>
            </w:pPr>
            <w:r w:rsidRPr="00DC2C04">
              <w:rPr>
                <w:color w:val="000000" w:themeColor="text1"/>
                <w:sz w:val="20"/>
                <w:szCs w:val="20"/>
                <w:lang w:val="sl-SI"/>
              </w:rPr>
              <w:t xml:space="preserve">Zakon o javnem naročanju </w:t>
            </w:r>
          </w:p>
        </w:tc>
      </w:tr>
      <w:tr w:rsidR="00D73E3A" w:rsidRPr="00F53B21" w14:paraId="69FC7DA1" w14:textId="77777777" w:rsidTr="00516D47">
        <w:tc>
          <w:tcPr>
            <w:tcW w:w="1129" w:type="dxa"/>
          </w:tcPr>
          <w:p w14:paraId="2DDC94A9" w14:textId="77777777" w:rsidR="00D73E3A" w:rsidRPr="00DC2C04" w:rsidRDefault="00D73E3A" w:rsidP="00F53B21">
            <w:pPr>
              <w:spacing w:after="0" w:line="240" w:lineRule="auto"/>
              <w:jc w:val="both"/>
              <w:rPr>
                <w:b/>
                <w:color w:val="000000" w:themeColor="text1"/>
                <w:sz w:val="20"/>
                <w:szCs w:val="20"/>
                <w:lang w:val="sl-SI"/>
              </w:rPr>
            </w:pPr>
            <w:r w:rsidRPr="00DC2C04">
              <w:rPr>
                <w:b/>
                <w:color w:val="000000" w:themeColor="text1"/>
                <w:sz w:val="20"/>
                <w:szCs w:val="20"/>
                <w:lang w:val="sl-SI"/>
              </w:rPr>
              <w:t>ZJZP</w:t>
            </w:r>
          </w:p>
        </w:tc>
        <w:tc>
          <w:tcPr>
            <w:tcW w:w="7931" w:type="dxa"/>
          </w:tcPr>
          <w:p w14:paraId="023FF090" w14:textId="77777777" w:rsidR="00D73E3A" w:rsidRPr="00DC2C04" w:rsidRDefault="00D73E3A" w:rsidP="00F53B21">
            <w:pPr>
              <w:spacing w:after="0" w:line="240" w:lineRule="auto"/>
              <w:jc w:val="both"/>
              <w:rPr>
                <w:color w:val="000000" w:themeColor="text1"/>
                <w:sz w:val="20"/>
                <w:szCs w:val="20"/>
                <w:lang w:val="sl-SI"/>
              </w:rPr>
            </w:pPr>
            <w:r w:rsidRPr="00DC2C04">
              <w:rPr>
                <w:color w:val="000000" w:themeColor="text1"/>
                <w:sz w:val="20"/>
                <w:szCs w:val="20"/>
                <w:lang w:val="sl-SI"/>
              </w:rPr>
              <w:t>Zakon o javno-zasebnem partnerstvu</w:t>
            </w:r>
          </w:p>
        </w:tc>
      </w:tr>
    </w:tbl>
    <w:p w14:paraId="166C87F9" w14:textId="77777777" w:rsidR="00D75DF0" w:rsidRPr="00E061E5" w:rsidRDefault="00D75DF0" w:rsidP="004106C5">
      <w:pPr>
        <w:jc w:val="both"/>
        <w:rPr>
          <w:lang w:val="sl-SI" w:eastAsia="en-GB"/>
        </w:rPr>
      </w:pPr>
      <w:r w:rsidRPr="00E061E5">
        <w:rPr>
          <w:lang w:val="sl-SI" w:eastAsia="en-GB"/>
        </w:rPr>
        <w:br w:type="page"/>
      </w:r>
    </w:p>
    <w:p w14:paraId="5CA916F3" w14:textId="77777777" w:rsidR="006E3C5B" w:rsidRPr="00E061E5" w:rsidRDefault="00AF6F62" w:rsidP="00516D47">
      <w:pPr>
        <w:pStyle w:val="Naslov1"/>
        <w:rPr>
          <w:lang w:val="sl-SI"/>
        </w:rPr>
      </w:pPr>
      <w:bookmarkStart w:id="173" w:name="_Toc501709630"/>
      <w:r w:rsidRPr="00E061E5">
        <w:rPr>
          <w:lang w:val="sl-SI"/>
        </w:rPr>
        <w:lastRenderedPageBreak/>
        <w:t>VIRI IN LITERATURA</w:t>
      </w:r>
      <w:bookmarkEnd w:id="173"/>
    </w:p>
    <w:p w14:paraId="5DE24AA8" w14:textId="29F3AACA" w:rsidR="00AC2D08" w:rsidRPr="005A69BF" w:rsidRDefault="00AC2D08" w:rsidP="006C52B7">
      <w:pPr>
        <w:pStyle w:val="Odstavekseznama"/>
        <w:numPr>
          <w:ilvl w:val="0"/>
          <w:numId w:val="44"/>
        </w:numPr>
        <w:spacing w:after="0" w:line="276" w:lineRule="auto"/>
        <w:rPr>
          <w:rStyle w:val="Hiperpovezava"/>
          <w:rFonts w:cs="Arial"/>
          <w:bCs/>
          <w:color w:val="auto"/>
          <w:u w:val="none"/>
        </w:rPr>
      </w:pPr>
      <w:r w:rsidRPr="005A69BF">
        <w:t>Astra Connect, 2016 (</w:t>
      </w:r>
      <w:r w:rsidRPr="00F74D34">
        <w:rPr>
          <w:rFonts w:cs="Arial"/>
        </w:rPr>
        <w:t>http://www.ses-broadband.com/10338323/about-astra-connect</w:t>
      </w:r>
      <w:r w:rsidRPr="005A69BF">
        <w:rPr>
          <w:rFonts w:cs="Arial"/>
        </w:rPr>
        <w:t xml:space="preserve">, </w:t>
      </w:r>
      <w:r w:rsidRPr="00F74D34">
        <w:rPr>
          <w:rFonts w:cs="Arial"/>
        </w:rPr>
        <w:t>http://www.dish.com/entertainment/internet-phone/satellite-internet/</w:t>
      </w:r>
      <w:r w:rsidRPr="005A69BF">
        <w:rPr>
          <w:rStyle w:val="Hiperpovezava"/>
          <w:rFonts w:cs="Arial"/>
          <w:color w:val="auto"/>
          <w:u w:val="none"/>
        </w:rPr>
        <w:t>).</w:t>
      </w:r>
    </w:p>
    <w:p w14:paraId="3C026DD8" w14:textId="77777777" w:rsidR="005A69BF" w:rsidRDefault="005A69BF" w:rsidP="005A69BF">
      <w:pPr>
        <w:pStyle w:val="Odstavekseznama"/>
        <w:numPr>
          <w:ilvl w:val="0"/>
          <w:numId w:val="44"/>
        </w:numPr>
        <w:tabs>
          <w:tab w:val="left" w:pos="284"/>
        </w:tabs>
        <w:spacing w:after="0" w:line="276" w:lineRule="auto"/>
        <w:jc w:val="both"/>
      </w:pPr>
      <w:r w:rsidRPr="0047240F">
        <w:rPr>
          <w:rFonts w:cstheme="minorHAnsi"/>
          <w:bCs/>
        </w:rPr>
        <w:t>Analiza testiranja tržnega interesa za gradnjo širokopasovnih omrežij na</w:t>
      </w:r>
      <w:r>
        <w:rPr>
          <w:rFonts w:cstheme="minorHAnsi"/>
          <w:bCs/>
        </w:rPr>
        <w:t xml:space="preserve"> </w:t>
      </w:r>
      <w:r w:rsidRPr="00AF7189">
        <w:rPr>
          <w:rFonts w:cstheme="minorHAnsi"/>
          <w:bCs/>
        </w:rPr>
        <w:t>področju Republike Slovenije v naslednjih treh letih skladno z Načrtom razvoja</w:t>
      </w:r>
      <w:r>
        <w:rPr>
          <w:rFonts w:cstheme="minorHAnsi"/>
          <w:bCs/>
        </w:rPr>
        <w:t xml:space="preserve"> </w:t>
      </w:r>
      <w:r w:rsidRPr="00AF7189">
        <w:rPr>
          <w:rFonts w:cstheme="minorHAnsi"/>
          <w:bCs/>
        </w:rPr>
        <w:t>širokopasovnih omrežij naslednje generacije do leta 2020 – zbirni seznam belih</w:t>
      </w:r>
      <w:r>
        <w:rPr>
          <w:rFonts w:cstheme="minorHAnsi"/>
          <w:bCs/>
        </w:rPr>
        <w:t xml:space="preserve"> </w:t>
      </w:r>
      <w:r w:rsidRPr="00AF7189">
        <w:rPr>
          <w:rFonts w:cstheme="minorHAnsi"/>
          <w:bCs/>
        </w:rPr>
        <w:t>lis v geografskem segmentu goste in redke poseljenosti, Ministrstvo za javno upravo,</w:t>
      </w:r>
      <w:r>
        <w:rPr>
          <w:rFonts w:cstheme="minorHAnsi"/>
          <w:bCs/>
          <w:lang w:val="en-US"/>
        </w:rPr>
        <w:t xml:space="preserve"> 8.12.2016;</w:t>
      </w:r>
    </w:p>
    <w:p w14:paraId="51A3D87D" w14:textId="17FFC07F" w:rsidR="005A69BF" w:rsidRPr="005A69BF" w:rsidRDefault="005A69BF" w:rsidP="005A69BF">
      <w:pPr>
        <w:pStyle w:val="Odstavekseznama"/>
        <w:numPr>
          <w:ilvl w:val="0"/>
          <w:numId w:val="44"/>
        </w:numPr>
        <w:tabs>
          <w:tab w:val="left" w:pos="284"/>
        </w:tabs>
        <w:spacing w:after="0" w:line="276" w:lineRule="auto"/>
        <w:jc w:val="both"/>
        <w:rPr>
          <w:rStyle w:val="Hiperpovezava"/>
          <w:color w:val="auto"/>
          <w:u w:val="none"/>
        </w:rPr>
      </w:pPr>
      <w:r w:rsidRPr="005A69BF">
        <w:rPr>
          <w:rFonts w:cstheme="minorHAnsi"/>
          <w:bCs/>
        </w:rPr>
        <w:t>Analiza testiranja tržnega interesa za gradnjo širokopasovnih omrežij na področju Republike Slovenije v naslednjih treh letih skladno z Načrtom razvoja širokopasovnih omrežij naslednje generacije do leta 2020 – seznam belih lis v v geografskem segmentu goste in redke poseljenosti, Ministrstvo za javno upravo,</w:t>
      </w:r>
      <w:r w:rsidRPr="005A69BF">
        <w:rPr>
          <w:rFonts w:cstheme="minorHAnsi"/>
          <w:bCs/>
          <w:lang w:val="en-US"/>
        </w:rPr>
        <w:t xml:space="preserve"> 8.11.2017.</w:t>
      </w:r>
    </w:p>
    <w:p w14:paraId="4D56FBD4" w14:textId="1AD749E0" w:rsidR="00AC2D08" w:rsidRPr="005A69BF" w:rsidRDefault="00AC2D08" w:rsidP="006C52B7">
      <w:pPr>
        <w:pStyle w:val="Sprotnaopomba-besedilo"/>
        <w:numPr>
          <w:ilvl w:val="0"/>
          <w:numId w:val="44"/>
        </w:numPr>
        <w:spacing w:line="276" w:lineRule="auto"/>
        <w:rPr>
          <w:sz w:val="22"/>
          <w:szCs w:val="22"/>
        </w:rPr>
      </w:pPr>
      <w:r w:rsidRPr="005A69BF">
        <w:rPr>
          <w:sz w:val="22"/>
          <w:szCs w:val="22"/>
        </w:rPr>
        <w:t>Current and next-generation PONs:A technical overview of present and future PON technology, 2016. (</w:t>
      </w:r>
      <w:r w:rsidRPr="00F74D34">
        <w:rPr>
          <w:rFonts w:cs="Arial"/>
          <w:sz w:val="22"/>
          <w:szCs w:val="22"/>
        </w:rPr>
        <w:t>http://www.ericsson.com/news/080527_er_current_next_generation_634817832_c</w:t>
      </w:r>
      <w:r w:rsidRPr="005A69BF">
        <w:rPr>
          <w:rStyle w:val="Hiperpovezava"/>
          <w:rFonts w:cs="Arial"/>
          <w:color w:val="auto"/>
          <w:sz w:val="22"/>
          <w:szCs w:val="22"/>
          <w:u w:val="none"/>
        </w:rPr>
        <w:t>).</w:t>
      </w:r>
    </w:p>
    <w:p w14:paraId="1D07C3F7" w14:textId="589395B3" w:rsidR="00AC2D08" w:rsidRPr="005A69BF" w:rsidRDefault="00AC2D08" w:rsidP="006C52B7">
      <w:pPr>
        <w:pStyle w:val="Odstavekseznama"/>
        <w:numPr>
          <w:ilvl w:val="0"/>
          <w:numId w:val="44"/>
        </w:numPr>
        <w:spacing w:after="0" w:line="276" w:lineRule="auto"/>
        <w:rPr>
          <w:rFonts w:eastAsiaTheme="majorEastAsia" w:cstheme="majorBidi"/>
          <w:bCs/>
          <w:lang w:eastAsia="en-GB"/>
        </w:rPr>
      </w:pPr>
      <w:r w:rsidRPr="005A69BF">
        <w:rPr>
          <w:rFonts w:cs="EUAlbertina"/>
        </w:rPr>
        <w:t>Direktiva 2014/61/EU Evropskega parlamenta in Sveta o ukrepih za znižanje stroškov za postavitev elektronskih komunikacijskih omrežij visokih hitrosti, 2014.</w:t>
      </w:r>
    </w:p>
    <w:p w14:paraId="30E2C63A" w14:textId="7E3B1905" w:rsidR="005A69BF" w:rsidRPr="005A69BF" w:rsidRDefault="005A69BF" w:rsidP="005A69BF">
      <w:pPr>
        <w:pStyle w:val="Odstavekseznama"/>
        <w:numPr>
          <w:ilvl w:val="0"/>
          <w:numId w:val="44"/>
        </w:numPr>
        <w:tabs>
          <w:tab w:val="left" w:pos="284"/>
        </w:tabs>
        <w:spacing w:after="0" w:line="276" w:lineRule="auto"/>
        <w:jc w:val="both"/>
      </w:pPr>
      <w:r w:rsidRPr="005A69BF">
        <w:rPr>
          <w:rStyle w:val="Hiperpovezava"/>
          <w:rFonts w:cs="Arial"/>
          <w:color w:val="auto"/>
          <w:u w:val="none"/>
        </w:rPr>
        <w:t>Dish, (</w:t>
      </w:r>
      <w:r w:rsidRPr="005A69BF">
        <w:rPr>
          <w:rFonts w:cs="Arial"/>
        </w:rPr>
        <w:t>http://www.dish.com/entertainment/internet-phone/satellite-internet/</w:t>
      </w:r>
      <w:r w:rsidRPr="005A69BF">
        <w:rPr>
          <w:rStyle w:val="Hiperpovezava"/>
          <w:rFonts w:cs="Arial"/>
          <w:color w:val="auto"/>
          <w:u w:val="none"/>
        </w:rPr>
        <w:t>).</w:t>
      </w:r>
    </w:p>
    <w:p w14:paraId="4DF5AD4D" w14:textId="77777777" w:rsidR="00AC2D08" w:rsidRPr="005A69BF" w:rsidRDefault="00AC2D08" w:rsidP="006C52B7">
      <w:pPr>
        <w:pStyle w:val="Odstavekseznama"/>
        <w:numPr>
          <w:ilvl w:val="0"/>
          <w:numId w:val="44"/>
        </w:numPr>
        <w:spacing w:after="0" w:line="276" w:lineRule="auto"/>
        <w:rPr>
          <w:rFonts w:cs="Arial"/>
          <w:shd w:val="clear" w:color="auto" w:fill="FFFFFF"/>
        </w:rPr>
      </w:pPr>
      <w:r w:rsidRPr="005A69BF">
        <w:t xml:space="preserve">EPEC – European PPP Expertise Centre oz. Evropski center za javno-zasebno partnerstvo, </w:t>
      </w:r>
      <w:r w:rsidRPr="005A69BF">
        <w:rPr>
          <w:rFonts w:cs="Arial"/>
          <w:shd w:val="clear" w:color="auto" w:fill="FFFFFF"/>
        </w:rPr>
        <w:t>ki je nastal na pobudo Evropske investicijske banke, Evropske komisije in držav članic ter držav kandidatk.</w:t>
      </w:r>
    </w:p>
    <w:p w14:paraId="65064341" w14:textId="77777777" w:rsidR="00AC2D08" w:rsidRPr="005A69BF" w:rsidRDefault="00AC2D08" w:rsidP="006C52B7">
      <w:pPr>
        <w:pStyle w:val="Sprotnaopomba-besedilo"/>
        <w:numPr>
          <w:ilvl w:val="0"/>
          <w:numId w:val="44"/>
        </w:numPr>
        <w:spacing w:line="276" w:lineRule="auto"/>
        <w:rPr>
          <w:sz w:val="22"/>
          <w:szCs w:val="22"/>
        </w:rPr>
      </w:pPr>
      <w:r w:rsidRPr="005A69BF">
        <w:rPr>
          <w:sz w:val="22"/>
          <w:szCs w:val="22"/>
        </w:rPr>
        <w:t>Evropa 2020 – Strategija za pametno, trajnostno in vključujočo rast – COM(2010)2020.</w:t>
      </w:r>
    </w:p>
    <w:p w14:paraId="3C4EFE1D" w14:textId="77777777" w:rsidR="00AC2D08" w:rsidRPr="005A69BF" w:rsidRDefault="00AC2D08" w:rsidP="006C52B7">
      <w:pPr>
        <w:pStyle w:val="Sprotnaopomba-besedilo"/>
        <w:numPr>
          <w:ilvl w:val="0"/>
          <w:numId w:val="44"/>
        </w:numPr>
        <w:spacing w:line="276" w:lineRule="auto"/>
        <w:rPr>
          <w:sz w:val="22"/>
          <w:szCs w:val="22"/>
        </w:rPr>
      </w:pPr>
      <w:r w:rsidRPr="005A69BF">
        <w:rPr>
          <w:sz w:val="22"/>
          <w:szCs w:val="22"/>
        </w:rPr>
        <w:t>Evropska digitalna agenda (2010).</w:t>
      </w:r>
    </w:p>
    <w:p w14:paraId="3D776EC9" w14:textId="77777777" w:rsidR="00AC2D08" w:rsidRPr="005A69BF" w:rsidRDefault="00AC2D08" w:rsidP="006C52B7">
      <w:pPr>
        <w:pStyle w:val="Odstavekseznama"/>
        <w:numPr>
          <w:ilvl w:val="0"/>
          <w:numId w:val="44"/>
        </w:numPr>
        <w:spacing w:after="0" w:line="276" w:lineRule="auto"/>
      </w:pPr>
      <w:r w:rsidRPr="005A69BF">
        <w:t>Geografska primerjava okoljske politike občin Zagorje in Trbovlje, diplomsko delo, Nadja Ostrožnik, 2013 (http://geo.ff.uni-lj.si/pisnadela/pdfs/dipl_201307_nadja_ostroznik.pdf).</w:t>
      </w:r>
    </w:p>
    <w:p w14:paraId="29E1DD1A" w14:textId="69B9B8C0" w:rsidR="00AC2D08" w:rsidRDefault="00AC2D08" w:rsidP="006C52B7">
      <w:pPr>
        <w:pStyle w:val="Odstavekseznama"/>
        <w:numPr>
          <w:ilvl w:val="0"/>
          <w:numId w:val="44"/>
        </w:numPr>
        <w:spacing w:after="0" w:line="276" w:lineRule="auto"/>
      </w:pPr>
      <w:r w:rsidRPr="005A69BF">
        <w:rPr>
          <w:bdr w:val="none" w:sz="0" w:space="0" w:color="auto" w:frame="1"/>
          <w:shd w:val="clear" w:color="auto" w:fill="FFFFFF"/>
        </w:rPr>
        <w:t>Geogra</w:t>
      </w:r>
      <w:r w:rsidR="0037593B" w:rsidRPr="005A69BF">
        <w:rPr>
          <w:bdr w:val="none" w:sz="0" w:space="0" w:color="auto" w:frame="1"/>
          <w:shd w:val="clear" w:color="auto" w:fill="FFFFFF"/>
        </w:rPr>
        <w:t xml:space="preserve">fski informacijski sistem, </w:t>
      </w:r>
      <w:r w:rsidRPr="005A69BF">
        <w:rPr>
          <w:bdr w:val="none" w:sz="0" w:space="0" w:color="auto" w:frame="1"/>
          <w:shd w:val="clear" w:color="auto" w:fill="FFFFFF"/>
        </w:rPr>
        <w:t>občin</w:t>
      </w:r>
      <w:r w:rsidR="0037593B" w:rsidRPr="005A69BF">
        <w:rPr>
          <w:bdr w:val="none" w:sz="0" w:space="0" w:color="auto" w:frame="1"/>
          <w:shd w:val="clear" w:color="auto" w:fill="FFFFFF"/>
        </w:rPr>
        <w:t>a</w:t>
      </w:r>
      <w:r w:rsidRPr="005A69BF">
        <w:rPr>
          <w:bdr w:val="none" w:sz="0" w:space="0" w:color="auto" w:frame="1"/>
          <w:shd w:val="clear" w:color="auto" w:fill="FFFFFF"/>
        </w:rPr>
        <w:t xml:space="preserve"> Trbovlje</w:t>
      </w:r>
      <w:r w:rsidRPr="005A69BF">
        <w:t>, 2016.</w:t>
      </w:r>
    </w:p>
    <w:p w14:paraId="14F1896D" w14:textId="32F99855" w:rsidR="005A69BF" w:rsidRPr="005A69BF" w:rsidRDefault="005A69BF" w:rsidP="005A69BF">
      <w:pPr>
        <w:pStyle w:val="Odstavekseznama"/>
        <w:numPr>
          <w:ilvl w:val="0"/>
          <w:numId w:val="44"/>
        </w:numPr>
        <w:tabs>
          <w:tab w:val="left" w:pos="284"/>
        </w:tabs>
        <w:spacing w:after="0" w:line="276" w:lineRule="auto"/>
        <w:jc w:val="both"/>
      </w:pPr>
      <w:r>
        <w:t>Geodetska uprava Republike Slovenije, Evidenca registra prostorskih enot (</w:t>
      </w:r>
      <w:r w:rsidRPr="00626C51">
        <w:t>http://www.e-prostor.gov.si</w:t>
      </w:r>
      <w:r>
        <w:t>).</w:t>
      </w:r>
    </w:p>
    <w:p w14:paraId="58EBFE3E" w14:textId="77777777" w:rsidR="00AC2D08" w:rsidRPr="005A69BF" w:rsidRDefault="00AC2D08" w:rsidP="006C52B7">
      <w:pPr>
        <w:pStyle w:val="Odstavekseznama"/>
        <w:numPr>
          <w:ilvl w:val="0"/>
          <w:numId w:val="44"/>
        </w:numPr>
        <w:spacing w:after="0" w:line="276" w:lineRule="auto"/>
        <w:rPr>
          <w:rFonts w:eastAsia="Geneva" w:cs="Geneva"/>
        </w:rPr>
      </w:pPr>
      <w:r w:rsidRPr="005A69BF">
        <w:t>Guide to High-Speed Broadband Investment, Evropska komisija, 2014.</w:t>
      </w:r>
    </w:p>
    <w:p w14:paraId="70857B85" w14:textId="77777777" w:rsidR="00AC2D08" w:rsidRPr="005A69BF" w:rsidRDefault="00AC2D08" w:rsidP="006C52B7">
      <w:pPr>
        <w:pStyle w:val="Odstavekseznama"/>
        <w:numPr>
          <w:ilvl w:val="0"/>
          <w:numId w:val="44"/>
        </w:numPr>
        <w:spacing w:after="0" w:line="276" w:lineRule="auto"/>
      </w:pPr>
      <w:r w:rsidRPr="005A69BF">
        <w:t>Lokalni energetski koncept občine Trbovlje – končno poročilo, 2011.</w:t>
      </w:r>
    </w:p>
    <w:p w14:paraId="4BE085D7" w14:textId="0CABC135" w:rsidR="00AC2D08" w:rsidRPr="005A69BF" w:rsidRDefault="00AC2D08" w:rsidP="006C52B7">
      <w:pPr>
        <w:pStyle w:val="western"/>
        <w:numPr>
          <w:ilvl w:val="0"/>
          <w:numId w:val="44"/>
        </w:numPr>
        <w:spacing w:before="0" w:beforeAutospacing="0" w:after="0" w:line="276" w:lineRule="auto"/>
        <w:rPr>
          <w:rFonts w:asciiTheme="minorHAnsi" w:hAnsiTheme="minorHAnsi" w:cs="Arial"/>
          <w:sz w:val="22"/>
          <w:szCs w:val="22"/>
          <w:lang w:val="sl-SI"/>
        </w:rPr>
      </w:pPr>
      <w:r w:rsidRPr="005A69BF">
        <w:rPr>
          <w:rFonts w:asciiTheme="minorHAnsi" w:hAnsiTheme="minorHAnsi"/>
          <w:sz w:val="22"/>
          <w:szCs w:val="22"/>
        </w:rPr>
        <w:t>LTE-Advanced</w:t>
      </w:r>
      <w:r w:rsidRPr="005A69BF">
        <w:rPr>
          <w:rFonts w:asciiTheme="minorHAnsi" w:hAnsiTheme="minorHAnsi"/>
          <w:i/>
          <w:sz w:val="22"/>
          <w:szCs w:val="22"/>
        </w:rPr>
        <w:t xml:space="preserve">, </w:t>
      </w:r>
      <w:r w:rsidRPr="005A69BF">
        <w:rPr>
          <w:rStyle w:val="Poudarek"/>
          <w:rFonts w:asciiTheme="minorHAnsi" w:eastAsiaTheme="majorEastAsia" w:hAnsiTheme="minorHAnsi"/>
          <w:i w:val="0"/>
          <w:sz w:val="22"/>
          <w:szCs w:val="22"/>
        </w:rPr>
        <w:t>Jeanette Wannstrom, for 3GPP, 2013. (</w:t>
      </w:r>
      <w:r w:rsidRPr="00F74D34">
        <w:rPr>
          <w:rFonts w:asciiTheme="minorHAnsi" w:hAnsiTheme="minorHAnsi" w:cs="Arial"/>
          <w:sz w:val="22"/>
          <w:szCs w:val="22"/>
          <w:lang w:val="sl-SI"/>
        </w:rPr>
        <w:t>http://www.3gpp.org/technologies/keywords-acronyms/97-lte-advanced</w:t>
      </w:r>
      <w:r w:rsidRPr="005A69BF">
        <w:rPr>
          <w:rStyle w:val="Hiperpovezava"/>
          <w:rFonts w:asciiTheme="minorHAnsi" w:hAnsiTheme="minorHAnsi" w:cs="Arial"/>
          <w:color w:val="auto"/>
          <w:sz w:val="22"/>
          <w:szCs w:val="22"/>
          <w:u w:val="none"/>
          <w:lang w:val="sl-SI"/>
        </w:rPr>
        <w:t>).</w:t>
      </w:r>
    </w:p>
    <w:p w14:paraId="7F7B71ED" w14:textId="748DCAC9" w:rsidR="00AC2D08" w:rsidRPr="005A69BF" w:rsidRDefault="00AC2D08" w:rsidP="006C52B7">
      <w:pPr>
        <w:pStyle w:val="Odstavekseznama"/>
        <w:numPr>
          <w:ilvl w:val="0"/>
          <w:numId w:val="44"/>
        </w:numPr>
        <w:autoSpaceDE w:val="0"/>
        <w:autoSpaceDN w:val="0"/>
        <w:adjustRightInd w:val="0"/>
        <w:spacing w:after="0" w:line="276" w:lineRule="auto"/>
        <w:rPr>
          <w:rFonts w:cs="Helvetica"/>
        </w:rPr>
      </w:pPr>
      <w:r w:rsidRPr="005A69BF">
        <w:t>Ministrstvo za infrastrukturo, Državne ceste, 2016 (</w:t>
      </w:r>
      <w:r w:rsidRPr="00F74D34">
        <w:t>http://www.mzi.gov.si/si/delovna podrocja/ceste/drzavne_ceste/</w:t>
      </w:r>
      <w:r w:rsidRPr="005A69BF">
        <w:rPr>
          <w:rStyle w:val="Hiperpovezava"/>
          <w:color w:val="auto"/>
          <w:u w:val="none"/>
        </w:rPr>
        <w:t>).</w:t>
      </w:r>
    </w:p>
    <w:p w14:paraId="3DCE95B9" w14:textId="721A3CCF" w:rsidR="00AC2D08" w:rsidRPr="005A69BF" w:rsidRDefault="00AC2D08" w:rsidP="006C52B7">
      <w:pPr>
        <w:pStyle w:val="Odstavekseznama"/>
        <w:numPr>
          <w:ilvl w:val="0"/>
          <w:numId w:val="44"/>
        </w:numPr>
        <w:spacing w:after="0" w:line="276" w:lineRule="auto"/>
        <w:rPr>
          <w:rFonts w:eastAsia="Geneva" w:cs="Geneva"/>
        </w:rPr>
      </w:pPr>
      <w:r w:rsidRPr="005A69BF">
        <w:t xml:space="preserve">Ministrstvo za izobraževanje, znanost in šport, </w:t>
      </w:r>
      <w:r w:rsidRPr="005A69BF">
        <w:rPr>
          <w:rStyle w:val="Krepko"/>
          <w:b w:val="0"/>
        </w:rPr>
        <w:t>Tabela agregiranih podatkov vseh omrežnih priključnih točk, 2015. (</w:t>
      </w:r>
      <w:r w:rsidRPr="00F74D34">
        <w:t>http://www.mizs.gov.si/si/delovna_podrocja/direktorat_za_informacijsko_druzbo/infrastruktura_elektronskih_komunikacij/</w:t>
      </w:r>
      <w:r w:rsidRPr="005A69BF">
        <w:t>).</w:t>
      </w:r>
    </w:p>
    <w:p w14:paraId="0D538E21" w14:textId="4BEDEE48" w:rsidR="005A69BF" w:rsidRPr="005A69BF" w:rsidRDefault="005A69BF" w:rsidP="005A69BF">
      <w:pPr>
        <w:pStyle w:val="Odstavekseznama"/>
        <w:numPr>
          <w:ilvl w:val="0"/>
          <w:numId w:val="44"/>
        </w:numPr>
        <w:tabs>
          <w:tab w:val="left" w:pos="284"/>
        </w:tabs>
        <w:spacing w:after="0" w:line="276" w:lineRule="auto"/>
        <w:jc w:val="both"/>
      </w:pPr>
      <w:r w:rsidRPr="00730147">
        <w:rPr>
          <w:rFonts w:cstheme="minorHAnsi"/>
          <w:bCs/>
          <w:lang w:val="en-US"/>
        </w:rPr>
        <w:t>Mnenje o skladnosti sheme državne pomoči »Gradnja odprte širokopasovne infrastrukture naslednje generacije v Republiki Sloveniji«, Ministrstvo za finance, 4.10.2017.</w:t>
      </w:r>
    </w:p>
    <w:p w14:paraId="1A0B426D" w14:textId="77777777" w:rsidR="005A69BF" w:rsidRDefault="005A69BF" w:rsidP="005A69BF">
      <w:pPr>
        <w:pStyle w:val="Odstavekseznama"/>
        <w:numPr>
          <w:ilvl w:val="0"/>
          <w:numId w:val="44"/>
        </w:numPr>
        <w:tabs>
          <w:tab w:val="left" w:pos="284"/>
        </w:tabs>
        <w:spacing w:after="0" w:line="276" w:lineRule="auto"/>
        <w:jc w:val="both"/>
      </w:pPr>
      <w:r w:rsidRPr="007800E1">
        <w:t>Načrt razvoja širokopasovnih omrežij naslednje generacije do leta 2020, 2016</w:t>
      </w:r>
      <w:r w:rsidRPr="009C072E">
        <w:t>;</w:t>
      </w:r>
    </w:p>
    <w:p w14:paraId="52A397B1" w14:textId="77777777" w:rsidR="00AC2D08" w:rsidRPr="005A69BF" w:rsidRDefault="00AC2D08" w:rsidP="006C52B7">
      <w:pPr>
        <w:pStyle w:val="Sprotnaopomba-besedilo"/>
        <w:numPr>
          <w:ilvl w:val="0"/>
          <w:numId w:val="44"/>
        </w:numPr>
        <w:spacing w:line="276" w:lineRule="auto"/>
        <w:rPr>
          <w:sz w:val="22"/>
          <w:szCs w:val="22"/>
        </w:rPr>
      </w:pPr>
      <w:r w:rsidRPr="005A69BF">
        <w:rPr>
          <w:sz w:val="22"/>
          <w:szCs w:val="22"/>
        </w:rPr>
        <w:t>Občina Trbovlje, 2016 (http://www.stat.si/obcine/sl/2015/Municip/Index/184).</w:t>
      </w:r>
    </w:p>
    <w:p w14:paraId="68FF367E" w14:textId="77777777" w:rsidR="00AC2D08" w:rsidRPr="005A69BF" w:rsidRDefault="0037593B" w:rsidP="006C52B7">
      <w:pPr>
        <w:pStyle w:val="Odstavekseznama"/>
        <w:numPr>
          <w:ilvl w:val="0"/>
          <w:numId w:val="44"/>
        </w:numPr>
        <w:spacing w:after="0" w:line="276" w:lineRule="auto"/>
      </w:pPr>
      <w:r w:rsidRPr="005A69BF">
        <w:t>Občina Trbovlje, (http://www.trbovlje.si/), 2016.</w:t>
      </w:r>
    </w:p>
    <w:p w14:paraId="21DA6DC5" w14:textId="77777777" w:rsidR="00AC2D08" w:rsidRPr="005A69BF" w:rsidRDefault="00AC2D08" w:rsidP="006C52B7">
      <w:pPr>
        <w:pStyle w:val="Napis"/>
        <w:numPr>
          <w:ilvl w:val="0"/>
          <w:numId w:val="44"/>
        </w:numPr>
        <w:rPr>
          <w:b w:val="0"/>
          <w:szCs w:val="22"/>
        </w:rPr>
      </w:pPr>
      <w:r w:rsidRPr="005A69BF">
        <w:rPr>
          <w:b w:val="0"/>
          <w:szCs w:val="22"/>
        </w:rPr>
        <w:lastRenderedPageBreak/>
        <w:t>Občina Trbovlje, Dobrodošli v Trbovljah, Zgibanka Turistično društvo Trbovlje spomeniki, 2016 (http://www.trbovlje.si/vsebina/Dobrodo%C5%A1li%20v%20Trbovljah/34).</w:t>
      </w:r>
    </w:p>
    <w:p w14:paraId="53B1EAEB" w14:textId="64C923ED" w:rsidR="00AC2D08" w:rsidRPr="005A69BF" w:rsidRDefault="00AC2D08" w:rsidP="006C52B7">
      <w:pPr>
        <w:pStyle w:val="Sprotnaopomba-besedilo"/>
        <w:numPr>
          <w:ilvl w:val="0"/>
          <w:numId w:val="44"/>
        </w:numPr>
        <w:spacing w:line="276" w:lineRule="auto"/>
        <w:rPr>
          <w:sz w:val="22"/>
          <w:szCs w:val="22"/>
        </w:rPr>
      </w:pPr>
      <w:r w:rsidRPr="005A69BF">
        <w:rPr>
          <w:sz w:val="22"/>
          <w:szCs w:val="22"/>
        </w:rPr>
        <w:t xml:space="preserve">Odlok </w:t>
      </w:r>
      <w:r w:rsidR="00846BEC">
        <w:rPr>
          <w:sz w:val="22"/>
          <w:szCs w:val="22"/>
        </w:rPr>
        <w:t>o občinskem prostorskem načrtu o</w:t>
      </w:r>
      <w:r w:rsidRPr="005A69BF">
        <w:rPr>
          <w:sz w:val="22"/>
          <w:szCs w:val="22"/>
        </w:rPr>
        <w:t>bčine Trbovlje, Občina Trbovlje, 2015.</w:t>
      </w:r>
    </w:p>
    <w:p w14:paraId="6B8E16BB" w14:textId="5C8D498A" w:rsidR="00AC2D08" w:rsidRPr="005A69BF" w:rsidRDefault="00846BEC" w:rsidP="006C52B7">
      <w:pPr>
        <w:pStyle w:val="Odstavekseznama"/>
        <w:numPr>
          <w:ilvl w:val="0"/>
          <w:numId w:val="44"/>
        </w:numPr>
        <w:spacing w:after="0" w:line="276" w:lineRule="auto"/>
      </w:pPr>
      <w:r>
        <w:rPr>
          <w:rFonts w:cs="Times New Roman"/>
        </w:rPr>
        <w:t>Odlok o proračunu o</w:t>
      </w:r>
      <w:r w:rsidR="00AC2D08" w:rsidRPr="005A69BF">
        <w:rPr>
          <w:rFonts w:cs="Times New Roman"/>
        </w:rPr>
        <w:t>bčine Trbovlje, Občina Trbovlje, 2015.</w:t>
      </w:r>
    </w:p>
    <w:p w14:paraId="450AEA36" w14:textId="77777777" w:rsidR="00AC2D08" w:rsidRPr="005A69BF" w:rsidRDefault="00AC2D08" w:rsidP="006C52B7">
      <w:pPr>
        <w:pStyle w:val="Odstavekseznama"/>
        <w:numPr>
          <w:ilvl w:val="0"/>
          <w:numId w:val="44"/>
        </w:numPr>
        <w:spacing w:after="0" w:line="276" w:lineRule="auto"/>
      </w:pPr>
      <w:r w:rsidRPr="005A69BF">
        <w:t>Operativni program za izvajanje Evropske kohezijske politike v obdobju 2014-2020, 2014.</w:t>
      </w:r>
    </w:p>
    <w:p w14:paraId="4EC7F135" w14:textId="77777777" w:rsidR="00AC2D08" w:rsidRPr="005A69BF" w:rsidRDefault="00AC2D08" w:rsidP="006C52B7">
      <w:pPr>
        <w:pStyle w:val="Odstavekseznama"/>
        <w:numPr>
          <w:ilvl w:val="0"/>
          <w:numId w:val="44"/>
        </w:numPr>
        <w:spacing w:after="0" w:line="276" w:lineRule="auto"/>
      </w:pPr>
      <w:r w:rsidRPr="005A69BF">
        <w:t>Osnutek strategije razvoja občine Trbovlje za obdobje 2014-2022, 2013 (http://www.lex-localis.info/files/7a1b03a7-e266-44ba-8d34-ecd20719c890/635224354200000000_predlog_11_tocke_dnevnega_reda_dod1.pdf).</w:t>
      </w:r>
    </w:p>
    <w:p w14:paraId="677D650E" w14:textId="77777777" w:rsidR="00AC2D08" w:rsidRPr="005A69BF" w:rsidRDefault="00AC2D08" w:rsidP="006C52B7">
      <w:pPr>
        <w:pStyle w:val="Sprotnaopomba-besedilo"/>
        <w:numPr>
          <w:ilvl w:val="0"/>
          <w:numId w:val="44"/>
        </w:numPr>
        <w:spacing w:line="276" w:lineRule="auto"/>
        <w:rPr>
          <w:sz w:val="22"/>
          <w:szCs w:val="22"/>
        </w:rPr>
      </w:pPr>
      <w:r w:rsidRPr="005A69BF">
        <w:rPr>
          <w:sz w:val="22"/>
          <w:szCs w:val="22"/>
        </w:rPr>
        <w:t>Partnerski sporazum med Slovenijo in Evropsko komisijo za obdobje 2014-2020, 2014.</w:t>
      </w:r>
    </w:p>
    <w:p w14:paraId="509AAC04" w14:textId="77777777" w:rsidR="00AC2D08" w:rsidRPr="005A69BF" w:rsidRDefault="00AC2D08" w:rsidP="006C52B7">
      <w:pPr>
        <w:pStyle w:val="Odstavekseznama"/>
        <w:numPr>
          <w:ilvl w:val="0"/>
          <w:numId w:val="44"/>
        </w:numPr>
        <w:spacing w:after="0" w:line="276" w:lineRule="auto"/>
      </w:pPr>
      <w:r w:rsidRPr="005A69BF">
        <w:t>Poročilo o razvoju trga elektronskih komunikacij za četrto četrtletje 2015, februar 2016.</w:t>
      </w:r>
    </w:p>
    <w:p w14:paraId="58C5FECD" w14:textId="553C6437" w:rsidR="00AC2D08" w:rsidRPr="005A69BF" w:rsidRDefault="00AC2D08" w:rsidP="006C52B7">
      <w:pPr>
        <w:pStyle w:val="Odstavekseznama"/>
        <w:numPr>
          <w:ilvl w:val="0"/>
          <w:numId w:val="44"/>
        </w:numPr>
        <w:spacing w:after="0" w:line="276" w:lineRule="auto"/>
      </w:pPr>
      <w:r w:rsidRPr="005A69BF">
        <w:t>Poslovni subjekti v Poslovnem registru Slovenije po občinah in po skupinah, stanje na dan 31. 12. 2015, (</w:t>
      </w:r>
      <w:r w:rsidRPr="00F74D34">
        <w:t>http://www.ajpes.si/doc/Registri/PRS/Porocila/posl_subj_obc_skup_31122015.pdf</w:t>
      </w:r>
      <w:r w:rsidRPr="005A69BF">
        <w:rPr>
          <w:rStyle w:val="Hiperpovezava"/>
          <w:color w:val="auto"/>
          <w:u w:val="none"/>
        </w:rPr>
        <w:t>)</w:t>
      </w:r>
      <w:r w:rsidRPr="005A69BF">
        <w:t>, 2016.</w:t>
      </w:r>
    </w:p>
    <w:p w14:paraId="3ECCE726" w14:textId="1FEB71A2" w:rsidR="00AC2D08" w:rsidRPr="00F74D34" w:rsidRDefault="00AC2D08" w:rsidP="006C52B7">
      <w:pPr>
        <w:pStyle w:val="Odstavekseznama"/>
        <w:numPr>
          <w:ilvl w:val="0"/>
          <w:numId w:val="44"/>
        </w:numPr>
        <w:autoSpaceDE w:val="0"/>
        <w:autoSpaceDN w:val="0"/>
        <w:adjustRightInd w:val="0"/>
        <w:spacing w:after="0" w:line="276" w:lineRule="auto"/>
        <w:rPr>
          <w:rFonts w:cs="Calibri"/>
        </w:rPr>
      </w:pPr>
      <w:r w:rsidRPr="005A69BF">
        <w:t>Program razvoja podeželja RS za obdobje 2014-2020, 2015.</w:t>
      </w:r>
    </w:p>
    <w:p w14:paraId="2673120B" w14:textId="20DE8BD9" w:rsidR="00F74D34" w:rsidRPr="00F74D34" w:rsidRDefault="00F74D34" w:rsidP="00F74D34">
      <w:pPr>
        <w:pStyle w:val="Odstavekseznama"/>
        <w:numPr>
          <w:ilvl w:val="0"/>
          <w:numId w:val="44"/>
        </w:numPr>
        <w:tabs>
          <w:tab w:val="left" w:pos="284"/>
        </w:tabs>
        <w:spacing w:after="0" w:line="276" w:lineRule="auto"/>
        <w:jc w:val="both"/>
      </w:pPr>
      <w:r w:rsidRPr="00DC1A6B">
        <w:t>Poročilo o razvoju trga elektronskih komunikacij za drugo četrtletje 2017, AKOS</w:t>
      </w:r>
      <w:r>
        <w:t>.</w:t>
      </w:r>
    </w:p>
    <w:p w14:paraId="55CC6D20" w14:textId="77777777" w:rsidR="00AC2D08" w:rsidRPr="005A69BF" w:rsidRDefault="00AC2D08" w:rsidP="006C52B7">
      <w:pPr>
        <w:pStyle w:val="Odstavekseznama"/>
        <w:numPr>
          <w:ilvl w:val="0"/>
          <w:numId w:val="44"/>
        </w:numPr>
        <w:spacing w:after="0" w:line="276" w:lineRule="auto"/>
        <w:rPr>
          <w:bdr w:val="none" w:sz="0" w:space="0" w:color="auto" w:frame="1"/>
          <w:shd w:val="clear" w:color="auto" w:fill="FFFFFF"/>
        </w:rPr>
      </w:pPr>
      <w:r w:rsidRPr="005A69BF">
        <w:rPr>
          <w:bdr w:val="none" w:sz="0" w:space="0" w:color="auto" w:frame="1"/>
          <w:shd w:val="clear" w:color="auto" w:fill="FFFFFF"/>
        </w:rPr>
        <w:t>Prostorski i</w:t>
      </w:r>
      <w:r w:rsidR="0037593B" w:rsidRPr="005A69BF">
        <w:rPr>
          <w:bdr w:val="none" w:sz="0" w:space="0" w:color="auto" w:frame="1"/>
          <w:shd w:val="clear" w:color="auto" w:fill="FFFFFF"/>
        </w:rPr>
        <w:t>nformacijski sistem občin,</w:t>
      </w:r>
      <w:r w:rsidRPr="005A69BF">
        <w:rPr>
          <w:bdr w:val="none" w:sz="0" w:space="0" w:color="auto" w:frame="1"/>
          <w:shd w:val="clear" w:color="auto" w:fill="FFFFFF"/>
        </w:rPr>
        <w:t xml:space="preserve"> občin</w:t>
      </w:r>
      <w:r w:rsidR="0037593B" w:rsidRPr="005A69BF">
        <w:rPr>
          <w:bdr w:val="none" w:sz="0" w:space="0" w:color="auto" w:frame="1"/>
          <w:shd w:val="clear" w:color="auto" w:fill="FFFFFF"/>
        </w:rPr>
        <w:t>a</w:t>
      </w:r>
      <w:r w:rsidRPr="005A69BF">
        <w:rPr>
          <w:bdr w:val="none" w:sz="0" w:space="0" w:color="auto" w:frame="1"/>
          <w:shd w:val="clear" w:color="auto" w:fill="FFFFFF"/>
        </w:rPr>
        <w:t xml:space="preserve"> Trbovlje, 2016.</w:t>
      </w:r>
    </w:p>
    <w:p w14:paraId="1E835A0A" w14:textId="77777777" w:rsidR="00AC2D08" w:rsidRPr="005A69BF" w:rsidRDefault="00AC2D08" w:rsidP="006C52B7">
      <w:pPr>
        <w:pStyle w:val="Odstavekseznama"/>
        <w:numPr>
          <w:ilvl w:val="0"/>
          <w:numId w:val="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76" w:lineRule="auto"/>
        <w:rPr>
          <w:rFonts w:cs="Segoe Print"/>
        </w:rPr>
      </w:pPr>
      <w:r w:rsidRPr="005A69BF">
        <w:rPr>
          <w:rFonts w:cs="Calibri"/>
        </w:rPr>
        <w:t>Regionalni razvojni program Zasavske regije za obdobje 2014-2020, RASR, Regionalni center za razvoj, d.o.o., 2015.</w:t>
      </w:r>
    </w:p>
    <w:p w14:paraId="22FFAB13" w14:textId="77777777" w:rsidR="00AC2D08" w:rsidRPr="005A69BF" w:rsidRDefault="00AC2D08" w:rsidP="006C52B7">
      <w:pPr>
        <w:pStyle w:val="Odstavekseznama"/>
        <w:numPr>
          <w:ilvl w:val="0"/>
          <w:numId w:val="44"/>
        </w:numPr>
        <w:spacing w:after="0" w:line="276" w:lineRule="auto"/>
        <w:jc w:val="both"/>
      </w:pPr>
      <w:r w:rsidRPr="005A69BF">
        <w:t>Smernice Evropske unije za uporabo pravil o državni pomoči v zvezi s hitro postavitvijo širokopasovnih omrežij (2013/C 25/01).</w:t>
      </w:r>
    </w:p>
    <w:p w14:paraId="4552B68B" w14:textId="77777777" w:rsidR="00AC2D08" w:rsidRPr="005A69BF" w:rsidRDefault="00AC2D08" w:rsidP="006C52B7">
      <w:pPr>
        <w:pStyle w:val="Odstavekseznama"/>
        <w:numPr>
          <w:ilvl w:val="0"/>
          <w:numId w:val="44"/>
        </w:numPr>
        <w:autoSpaceDE w:val="0"/>
        <w:autoSpaceDN w:val="0"/>
        <w:adjustRightInd w:val="0"/>
        <w:spacing w:after="0" w:line="276" w:lineRule="auto"/>
        <w:rPr>
          <w:lang w:val="en-GB"/>
        </w:rPr>
      </w:pPr>
      <w:r w:rsidRPr="005A69BF">
        <w:t>Socio-economic benefits of high-speed broadband, Evropska komisija, 2015.</w:t>
      </w:r>
    </w:p>
    <w:p w14:paraId="1131C6A5" w14:textId="77777777" w:rsidR="00AC2D08" w:rsidRPr="005A69BF" w:rsidRDefault="00AC2D08" w:rsidP="006C52B7">
      <w:pPr>
        <w:pStyle w:val="Odstavekseznama"/>
        <w:numPr>
          <w:ilvl w:val="0"/>
          <w:numId w:val="44"/>
        </w:numPr>
        <w:spacing w:after="0" w:line="276" w:lineRule="auto"/>
      </w:pPr>
      <w:r w:rsidRPr="005A69BF">
        <w:t>Statistični urad Republike Slovenije, 2016.</w:t>
      </w:r>
    </w:p>
    <w:p w14:paraId="3D9E5ABE" w14:textId="77777777" w:rsidR="00AC2D08" w:rsidRPr="005A69BF" w:rsidRDefault="00AC2D08" w:rsidP="006C52B7">
      <w:pPr>
        <w:pStyle w:val="Navadensplet"/>
        <w:numPr>
          <w:ilvl w:val="0"/>
          <w:numId w:val="44"/>
        </w:numPr>
        <w:spacing w:before="0" w:beforeAutospacing="0" w:after="0" w:afterAutospacing="0" w:line="276" w:lineRule="auto"/>
        <w:rPr>
          <w:rFonts w:asciiTheme="minorHAnsi" w:hAnsiTheme="minorHAnsi" w:cs="Arial"/>
          <w:sz w:val="22"/>
          <w:szCs w:val="22"/>
        </w:rPr>
      </w:pPr>
      <w:r w:rsidRPr="005A69BF">
        <w:rPr>
          <w:rFonts w:asciiTheme="minorHAnsi" w:hAnsiTheme="minorHAnsi"/>
          <w:sz w:val="22"/>
          <w:szCs w:val="22"/>
        </w:rPr>
        <w:t>Statistični urad RS, Občina Trbovlje, 2016. (http://www.stat.si/obcine/sl/2015/Municip/Index/184).</w:t>
      </w:r>
    </w:p>
    <w:p w14:paraId="14E9C1E2" w14:textId="77777777" w:rsidR="00F74D34" w:rsidRPr="009C072E" w:rsidRDefault="00F74D34" w:rsidP="00F74D34">
      <w:pPr>
        <w:pStyle w:val="Odstavekseznama"/>
        <w:numPr>
          <w:ilvl w:val="0"/>
          <w:numId w:val="44"/>
        </w:numPr>
        <w:tabs>
          <w:tab w:val="left" w:pos="284"/>
        </w:tabs>
        <w:spacing w:after="0" w:line="276" w:lineRule="auto"/>
        <w:jc w:val="both"/>
      </w:pPr>
      <w:r w:rsidRPr="008B5D24">
        <w:t xml:space="preserve">Strategija razvoja informacijske družbe do leta 2020, </w:t>
      </w:r>
      <w:r>
        <w:t>marec 2016</w:t>
      </w:r>
      <w:r w:rsidRPr="009C072E">
        <w:t>;</w:t>
      </w:r>
    </w:p>
    <w:p w14:paraId="0C0399E0" w14:textId="77777777" w:rsidR="00AC2D08" w:rsidRPr="005A69BF" w:rsidRDefault="00AC2D08" w:rsidP="006C52B7">
      <w:pPr>
        <w:pStyle w:val="Odstavekseznama"/>
        <w:numPr>
          <w:ilvl w:val="0"/>
          <w:numId w:val="44"/>
        </w:numPr>
        <w:spacing w:after="0" w:line="276" w:lineRule="auto"/>
        <w:jc w:val="both"/>
      </w:pPr>
      <w:r w:rsidRPr="005A69BF">
        <w:t>The broadband State aid rules explained – An eGuide for Decision Makers, 2013.</w:t>
      </w:r>
    </w:p>
    <w:p w14:paraId="0132CADF" w14:textId="77777777" w:rsidR="00AC2D08" w:rsidRPr="005A69BF" w:rsidRDefault="00AC2D08" w:rsidP="006C52B7">
      <w:pPr>
        <w:pStyle w:val="Odstavekseznama"/>
        <w:numPr>
          <w:ilvl w:val="0"/>
          <w:numId w:val="44"/>
        </w:numPr>
        <w:autoSpaceDE w:val="0"/>
        <w:autoSpaceDN w:val="0"/>
        <w:adjustRightInd w:val="0"/>
        <w:spacing w:after="0" w:line="276" w:lineRule="auto"/>
        <w:jc w:val="both"/>
        <w:rPr>
          <w:rFonts w:cs="EUAlbertina-Bold"/>
          <w:bCs/>
        </w:rPr>
      </w:pPr>
      <w:r w:rsidRPr="005A69BF">
        <w:rPr>
          <w:rFonts w:cs="EUAlbertina-Bold"/>
          <w:bCs/>
        </w:rPr>
        <w:t>Uredba Komisije (EU) št. 651/2014 o razglasitvi nekaterih vrst pomoči za združljive z notranjim trgom pri uporabi členov 107 in 108 Pogodbe, 2014.</w:t>
      </w:r>
    </w:p>
    <w:p w14:paraId="149D6BBC" w14:textId="7FA02DD2" w:rsidR="00AC2D08" w:rsidRPr="005A69BF" w:rsidRDefault="00AC2D08" w:rsidP="006C52B7">
      <w:pPr>
        <w:pStyle w:val="Sprotnaopomba-besedilo"/>
        <w:numPr>
          <w:ilvl w:val="0"/>
          <w:numId w:val="44"/>
        </w:numPr>
        <w:spacing w:line="276" w:lineRule="auto"/>
        <w:rPr>
          <w:sz w:val="22"/>
          <w:szCs w:val="22"/>
        </w:rPr>
      </w:pPr>
      <w:r w:rsidRPr="005A69BF">
        <w:rPr>
          <w:sz w:val="22"/>
          <w:szCs w:val="22"/>
        </w:rPr>
        <w:t>Wikipedia, DOCSIS, 2016 (</w:t>
      </w:r>
      <w:r w:rsidRPr="00F74D34">
        <w:rPr>
          <w:rFonts w:cs="Arial"/>
          <w:sz w:val="22"/>
          <w:szCs w:val="22"/>
        </w:rPr>
        <w:t>http://en.wikipedia.org/wiki/DOCSIS</w:t>
      </w:r>
      <w:r w:rsidRPr="005A69BF">
        <w:rPr>
          <w:rStyle w:val="Hiperpovezava"/>
          <w:rFonts w:cs="Arial"/>
          <w:color w:val="auto"/>
          <w:sz w:val="22"/>
          <w:szCs w:val="22"/>
          <w:u w:val="none"/>
        </w:rPr>
        <w:t>).</w:t>
      </w:r>
    </w:p>
    <w:p w14:paraId="763AD0E7" w14:textId="165633E1" w:rsidR="00AC2D08" w:rsidRPr="005A69BF" w:rsidRDefault="00AC2D08" w:rsidP="006C52B7">
      <w:pPr>
        <w:pStyle w:val="Sprotnaopomba-besedilo"/>
        <w:numPr>
          <w:ilvl w:val="0"/>
          <w:numId w:val="44"/>
        </w:numPr>
        <w:spacing w:line="276" w:lineRule="auto"/>
        <w:rPr>
          <w:sz w:val="22"/>
          <w:szCs w:val="22"/>
        </w:rPr>
      </w:pPr>
      <w:r w:rsidRPr="005A69BF">
        <w:rPr>
          <w:sz w:val="22"/>
          <w:szCs w:val="22"/>
        </w:rPr>
        <w:t>Wikipedia, Gigabit Ethernet, 2016 (</w:t>
      </w:r>
      <w:r w:rsidRPr="00F74D34">
        <w:rPr>
          <w:rFonts w:cs="Arial"/>
          <w:sz w:val="22"/>
          <w:szCs w:val="22"/>
        </w:rPr>
        <w:t>http://en.wikipedia.org/wiki/Gigabit_Ethernet</w:t>
      </w:r>
      <w:r w:rsidRPr="005A69BF">
        <w:rPr>
          <w:rStyle w:val="Hiperpovezava"/>
          <w:rFonts w:cs="Arial"/>
          <w:color w:val="auto"/>
          <w:sz w:val="22"/>
          <w:szCs w:val="22"/>
          <w:u w:val="none"/>
        </w:rPr>
        <w:t>).</w:t>
      </w:r>
    </w:p>
    <w:p w14:paraId="496D2FCE" w14:textId="3F532E40" w:rsidR="00AC2D08" w:rsidRPr="005A69BF" w:rsidRDefault="00AC2D08" w:rsidP="006C52B7">
      <w:pPr>
        <w:pStyle w:val="Sprotnaopomba-besedilo"/>
        <w:numPr>
          <w:ilvl w:val="0"/>
          <w:numId w:val="44"/>
        </w:numPr>
        <w:spacing w:line="276" w:lineRule="auto"/>
        <w:rPr>
          <w:sz w:val="22"/>
          <w:szCs w:val="22"/>
        </w:rPr>
      </w:pPr>
      <w:r w:rsidRPr="005A69BF">
        <w:rPr>
          <w:sz w:val="22"/>
          <w:szCs w:val="22"/>
        </w:rPr>
        <w:t>Wikipedia, VDSL2-Vectoring, 2016 (</w:t>
      </w:r>
      <w:r w:rsidRPr="00F74D34">
        <w:rPr>
          <w:rFonts w:cs="Arial"/>
          <w:sz w:val="22"/>
          <w:szCs w:val="22"/>
        </w:rPr>
        <w:t>http://de.wikipedia.org/wiki/VDSL2-Vectoring</w:t>
      </w:r>
      <w:r w:rsidRPr="005A69BF">
        <w:rPr>
          <w:rStyle w:val="Hiperpovezava"/>
          <w:rFonts w:cs="Arial"/>
          <w:color w:val="auto"/>
          <w:sz w:val="22"/>
          <w:szCs w:val="22"/>
          <w:u w:val="none"/>
        </w:rPr>
        <w:t>).</w:t>
      </w:r>
    </w:p>
    <w:p w14:paraId="7CCFDA0F" w14:textId="77777777" w:rsidR="00AC2D08" w:rsidRPr="005A69BF" w:rsidRDefault="00AC2D08" w:rsidP="006C52B7">
      <w:pPr>
        <w:pStyle w:val="Sprotnaopomba-besedilo"/>
        <w:numPr>
          <w:ilvl w:val="0"/>
          <w:numId w:val="44"/>
        </w:numPr>
        <w:spacing w:line="276" w:lineRule="auto"/>
        <w:rPr>
          <w:sz w:val="22"/>
          <w:szCs w:val="22"/>
        </w:rPr>
      </w:pPr>
      <w:r w:rsidRPr="005A69BF">
        <w:rPr>
          <w:sz w:val="22"/>
          <w:szCs w:val="22"/>
        </w:rPr>
        <w:t>Wikipedija, Prosta enciklopedija, Občina Trbovlje, 2016 (https://sl.wikipedia.org/wiki/Občina_Trbovlje).</w:t>
      </w:r>
    </w:p>
    <w:p w14:paraId="4CED64B0" w14:textId="77777777" w:rsidR="00AC2D08" w:rsidRPr="005A69BF" w:rsidRDefault="00AC2D08" w:rsidP="006C52B7">
      <w:pPr>
        <w:pStyle w:val="Odstavekseznama"/>
        <w:numPr>
          <w:ilvl w:val="0"/>
          <w:numId w:val="44"/>
        </w:numPr>
        <w:spacing w:after="0" w:line="276" w:lineRule="auto"/>
        <w:jc w:val="both"/>
      </w:pPr>
      <w:r w:rsidRPr="005A69BF">
        <w:t>Zakon o elektronskih komunikacijah (ZEKom-1), Uradni list RS, št. 109/2012.</w:t>
      </w:r>
    </w:p>
    <w:p w14:paraId="4A3C9BDD" w14:textId="77777777" w:rsidR="00AC2D08" w:rsidRPr="005A69BF" w:rsidRDefault="00AC2D08" w:rsidP="006C52B7">
      <w:pPr>
        <w:pStyle w:val="Odstavekseznama"/>
        <w:numPr>
          <w:ilvl w:val="0"/>
          <w:numId w:val="44"/>
        </w:numPr>
        <w:spacing w:after="0" w:line="276" w:lineRule="auto"/>
        <w:jc w:val="both"/>
      </w:pPr>
      <w:r w:rsidRPr="005A69BF">
        <w:t xml:space="preserve">Zakon o </w:t>
      </w:r>
      <w:r w:rsidRPr="005A69BF">
        <w:rPr>
          <w:rFonts w:cs="Arial"/>
          <w:shd w:val="clear" w:color="auto" w:fill="FFFFFF"/>
        </w:rPr>
        <w:t xml:space="preserve">javnem naročanju – </w:t>
      </w:r>
      <w:r w:rsidRPr="005A69BF">
        <w:rPr>
          <w:shd w:val="clear" w:color="auto" w:fill="FFFFFF"/>
        </w:rPr>
        <w:t>ZJN-3, Uradni list RS, št. 91/15, z dne 30.11.2015.</w:t>
      </w:r>
    </w:p>
    <w:p w14:paraId="123444A8" w14:textId="77777777" w:rsidR="00AC2D08" w:rsidRPr="005A69BF" w:rsidRDefault="00AC2D08" w:rsidP="006C52B7">
      <w:pPr>
        <w:pStyle w:val="Odstavekseznama"/>
        <w:numPr>
          <w:ilvl w:val="0"/>
          <w:numId w:val="44"/>
        </w:numPr>
        <w:spacing w:after="0" w:line="276" w:lineRule="auto"/>
        <w:jc w:val="both"/>
      </w:pPr>
      <w:r w:rsidRPr="005A69BF">
        <w:t>Zakon o javno-zasebnem partnerstvu, Uradni list RS, št. 127/2006.</w:t>
      </w:r>
    </w:p>
    <w:p w14:paraId="7A3A8C90" w14:textId="77777777" w:rsidR="00EC4552" w:rsidRPr="00AC2D08" w:rsidRDefault="00EC4552" w:rsidP="00EC4552">
      <w:pPr>
        <w:spacing w:after="0"/>
        <w:ind w:right="566"/>
        <w:rPr>
          <w:highlight w:val="green"/>
          <w:lang w:val="sl-SI"/>
        </w:rPr>
      </w:pPr>
    </w:p>
    <w:p w14:paraId="332F5E9C" w14:textId="77777777" w:rsidR="00EC4552" w:rsidRPr="00AC2D08" w:rsidRDefault="00EC4552" w:rsidP="00EC4552">
      <w:pPr>
        <w:spacing w:after="0"/>
        <w:ind w:right="566"/>
        <w:rPr>
          <w:rStyle w:val="r3"/>
          <w:rFonts w:cs="Arial"/>
          <w:b/>
          <w:color w:val="000000"/>
          <w:shd w:val="clear" w:color="auto" w:fill="FFFFFF"/>
          <w:lang w:val="sl-SI"/>
        </w:rPr>
      </w:pPr>
      <w:r w:rsidRPr="00AC2D08">
        <w:rPr>
          <w:rFonts w:cs="Arial"/>
          <w:b/>
          <w:color w:val="000000"/>
          <w:shd w:val="clear" w:color="auto" w:fill="FFFFFF"/>
          <w:lang w:val="sl-SI"/>
        </w:rPr>
        <w:t>Vir fotografije na naslovni stra</w:t>
      </w:r>
      <w:r w:rsidR="00AC2D08" w:rsidRPr="00AC2D08">
        <w:rPr>
          <w:rFonts w:cs="Arial"/>
          <w:b/>
          <w:color w:val="000000"/>
          <w:shd w:val="clear" w:color="auto" w:fill="FFFFFF"/>
          <w:lang w:val="sl-SI"/>
        </w:rPr>
        <w:t>NI</w:t>
      </w:r>
      <w:r w:rsidRPr="00AC2D08">
        <w:rPr>
          <w:lang w:val="sl-SI"/>
        </w:rPr>
        <w:t>: Občina Trbovlje, Krajevne Skupnosti,  2016 (http://www</w:t>
      </w:r>
      <w:r w:rsidR="00AC2D08">
        <w:rPr>
          <w:lang w:val="sl-SI"/>
        </w:rPr>
        <w:t>.trbovlje.si/vsebina/krajevna_</w:t>
      </w:r>
      <w:r w:rsidRPr="00AC2D08">
        <w:rPr>
          <w:lang w:val="sl-SI"/>
        </w:rPr>
        <w:t>skupnost/10).</w:t>
      </w:r>
    </w:p>
    <w:p w14:paraId="3B4D4889" w14:textId="77777777" w:rsidR="004C3B1A" w:rsidRPr="00E061E5" w:rsidRDefault="004C3B1A" w:rsidP="004106C5">
      <w:pPr>
        <w:pStyle w:val="Odstavekseznama"/>
        <w:tabs>
          <w:tab w:val="left" w:pos="284"/>
        </w:tabs>
        <w:spacing w:after="0" w:line="276" w:lineRule="auto"/>
        <w:ind w:left="0"/>
        <w:jc w:val="both"/>
        <w:rPr>
          <w:rFonts w:cs="Arial"/>
          <w:color w:val="000000"/>
          <w:shd w:val="clear" w:color="auto" w:fill="FFFFFF"/>
        </w:rPr>
      </w:pPr>
    </w:p>
    <w:sectPr w:rsidR="004C3B1A" w:rsidRPr="00E061E5" w:rsidSect="00CB4CED">
      <w:headerReference w:type="default" r:id="rId25"/>
      <w:footerReference w:type="default" r:id="rId26"/>
      <w:pgSz w:w="11906" w:h="16838" w:code="9"/>
      <w:pgMar w:top="1418" w:right="1418" w:bottom="1418" w:left="1276" w:header="709" w:footer="709" w:gutter="0"/>
      <w:pgBorders w:display="firstPage" w:offsetFrom="page">
        <w:top w:val="single" w:sz="4" w:space="24" w:color="C6D9F1" w:themeColor="text2" w:themeTint="33"/>
        <w:left w:val="single" w:sz="4" w:space="24" w:color="C6D9F1" w:themeColor="text2" w:themeTint="33"/>
        <w:bottom w:val="single" w:sz="4" w:space="24" w:color="C6D9F1" w:themeColor="text2" w:themeTint="33"/>
        <w:right w:val="single" w:sz="4" w:space="24" w:color="C6D9F1" w:themeColor="text2" w:themeTint="33"/>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F1D60" w14:textId="77777777" w:rsidR="002743E4" w:rsidRDefault="002743E4" w:rsidP="00150077">
      <w:pPr>
        <w:spacing w:after="0" w:line="240" w:lineRule="auto"/>
      </w:pPr>
      <w:r>
        <w:separator/>
      </w:r>
    </w:p>
  </w:endnote>
  <w:endnote w:type="continuationSeparator" w:id="0">
    <w:p w14:paraId="60A3DD94" w14:textId="77777777" w:rsidR="002743E4" w:rsidRDefault="002743E4" w:rsidP="00150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EE"/>
    <w:family w:val="modern"/>
    <w:pitch w:val="fixed"/>
    <w:sig w:usb0="A00002EF" w:usb1="4000204B" w:usb2="00000000" w:usb3="00000000" w:csb0="0000009F" w:csb1="00000000"/>
  </w:font>
  <w:font w:name="Frutiger">
    <w:altName w:val="Arial"/>
    <w:charset w:val="EE"/>
    <w:family w:val="swiss"/>
    <w:pitch w:val="variable"/>
    <w:sig w:usb0="00000000" w:usb1="80000000" w:usb2="00000008" w:usb3="00000000" w:csb0="000001FF" w:csb1="00000000"/>
  </w:font>
  <w:font w:name="Geneva">
    <w:altName w:val="Arial"/>
    <w:panose1 w:val="020B0503030404040204"/>
    <w:charset w:val="EE"/>
    <w:family w:val="swiss"/>
    <w:pitch w:val="variable"/>
    <w:sig w:usb0="00000007" w:usb1="00000000" w:usb2="00000000" w:usb3="00000000" w:csb0="0000009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Segoe Print">
    <w:panose1 w:val="02000600000000000000"/>
    <w:charset w:val="EE"/>
    <w:family w:val="auto"/>
    <w:pitch w:val="variable"/>
    <w:sig w:usb0="0000028F" w:usb1="00000000" w:usb2="00000000" w:usb3="00000000" w:csb0="0000009F" w:csb1="00000000"/>
  </w:font>
  <w:font w:name="EUAlbertina-Bold">
    <w:altName w:val="Arial"/>
    <w:panose1 w:val="00000000000000000000"/>
    <w:charset w:val="00"/>
    <w:family w:val="swiss"/>
    <w:notTrueType/>
    <w:pitch w:val="default"/>
    <w:sig w:usb0="00000001" w:usb1="00000000" w:usb2="00000000" w:usb3="00000000" w:csb0="00000003" w:csb1="00000000"/>
  </w:font>
  <w:font w:name="Calibri,Bold">
    <w:panose1 w:val="00000000000000000000"/>
    <w:charset w:val="EE"/>
    <w:family w:val="auto"/>
    <w:notTrueType/>
    <w:pitch w:val="default"/>
    <w:sig w:usb0="00000005" w:usb1="00000000" w:usb2="00000000" w:usb3="00000000" w:csb0="00000002"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EE"/>
    <w:family w:val="swiss"/>
    <w:pitch w:val="variable"/>
    <w:sig w:usb0="E00022FF" w:usb1="C000205B" w:usb2="00000009" w:usb3="00000000" w:csb0="000001DF" w:csb1="00000000"/>
  </w:font>
  <w:font w:name="Helvetica">
    <w:panose1 w:val="020B0504020202030204"/>
    <w:charset w:val="EE"/>
    <w:family w:val="swiss"/>
    <w:pitch w:val="variable"/>
    <w:sig w:usb0="00000007" w:usb1="00000000" w:usb2="00000000" w:usb3="00000000" w:csb0="00000093" w:csb1="00000000"/>
  </w:font>
  <w:font w:name="TT61t00">
    <w:altName w:val="Arial Unicode MS"/>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Helvetica-Bold">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D6745" w14:textId="1371B52E" w:rsidR="00F677D2" w:rsidRPr="004F38FE" w:rsidRDefault="00F677D2" w:rsidP="000E51C6">
    <w:pPr>
      <w:pStyle w:val="Noga"/>
      <w:tabs>
        <w:tab w:val="clear" w:pos="9072"/>
        <w:tab w:val="right" w:pos="8505"/>
      </w:tabs>
      <w:ind w:right="425"/>
      <w:jc w:val="right"/>
      <w:rPr>
        <w:sz w:val="18"/>
        <w:szCs w:val="18"/>
      </w:rPr>
    </w:pPr>
    <w:r>
      <w:rPr>
        <w:noProof/>
        <w:sz w:val="18"/>
        <w:szCs w:val="18"/>
        <w:lang w:val="sl-SI" w:eastAsia="sl-SI"/>
      </w:rPr>
      <mc:AlternateContent>
        <mc:Choice Requires="wps">
          <w:drawing>
            <wp:anchor distT="0" distB="0" distL="114300" distR="114300" simplePos="0" relativeHeight="251661312" behindDoc="0" locked="0" layoutInCell="1" allowOverlap="1" wp14:anchorId="4555E0DD" wp14:editId="0AA05C40">
              <wp:simplePos x="0" y="0"/>
              <wp:positionH relativeFrom="rightMargin">
                <wp:posOffset>402590</wp:posOffset>
              </wp:positionH>
              <wp:positionV relativeFrom="page">
                <wp:posOffset>9919335</wp:posOffset>
              </wp:positionV>
              <wp:extent cx="91440" cy="786130"/>
              <wp:effectExtent l="0" t="0" r="3810" b="8890"/>
              <wp:wrapNone/>
              <wp:docPr id="445" name="Pravokotnik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8613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93380D" id="Pravokotnik 445" o:spid="_x0000_s1026" style="position:absolute;margin-left:31.7pt;margin-top:781.05pt;width:7.2pt;height:61.9pt;z-index:251661312;visibility:visible;mso-wrap-style:square;mso-width-percent:0;mso-height-percent:900;mso-wrap-distance-left:9pt;mso-wrap-distance-top:0;mso-wrap-distance-right:9pt;mso-wrap-distance-bottom:0;mso-position-horizontal:absolute;mso-position-horizontal-relative:right-margin-area;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" fillcolor="#8db3e2 [1311]" strokecolor="#4f81bd [3204]">
              <w10:wrap anchorx="margin" anchory="page"/>
            </v:rect>
          </w:pict>
        </mc:Fallback>
      </mc:AlternateContent>
    </w:r>
    <w:r>
      <w:rPr>
        <w:noProof/>
        <w:color w:val="8DB3E2" w:themeColor="text2" w:themeTint="66"/>
        <w:sz w:val="18"/>
        <w:szCs w:val="18"/>
        <w:lang w:val="sl-SI" w:eastAsia="sl-SI"/>
      </w:rPr>
      <mc:AlternateContent>
        <mc:Choice Requires="wpg">
          <w:drawing>
            <wp:anchor distT="0" distB="0" distL="114300" distR="114300" simplePos="0" relativeHeight="251659264" behindDoc="0" locked="0" layoutInCell="0" allowOverlap="1" wp14:anchorId="44FFAE2F" wp14:editId="1FCA1DFD">
              <wp:simplePos x="0" y="0"/>
              <wp:positionH relativeFrom="page">
                <wp:posOffset>391160</wp:posOffset>
              </wp:positionH>
              <wp:positionV relativeFrom="page">
                <wp:align>bottom</wp:align>
              </wp:positionV>
              <wp:extent cx="6767830" cy="819150"/>
              <wp:effectExtent l="0" t="0" r="13970" b="0"/>
              <wp:wrapNone/>
              <wp:docPr id="441" name="Skupina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67830" cy="819150"/>
                        <a:chOff x="-531" y="9"/>
                        <a:chExt cx="10652" cy="1439"/>
                      </a:xfrm>
                    </wpg:grpSpPr>
                    <wps:wsp>
                      <wps:cNvPr id="442" name="AutoShape 4"/>
                      <wps:cNvCnPr>
                        <a:cxnSpLocks noChangeShapeType="1"/>
                      </wps:cNvCnPr>
                      <wps:spPr bwMode="auto">
                        <a:xfrm flipV="1">
                          <a:off x="-531" y="1381"/>
                          <a:ext cx="10652" cy="19"/>
                        </a:xfrm>
                        <a:prstGeom prst="straightConnector1">
                          <a:avLst/>
                        </a:prstGeom>
                        <a:noFill/>
                        <a:ln w="9525">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91000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A5506A" id="Skupina 441" o:spid="_x0000_s1026" style="position:absolute;margin-left:30.8pt;margin-top:0;width:532.9pt;height:64.5pt;flip:y;z-index:251659264;mso-height-percent:910;mso-position-horizontal-relative:page;mso-position-vertical:bottom;mso-position-vertical-relative:page;mso-height-percent:910;mso-height-relative:bottom-margin-area" coordorigin="-531,9" coordsize="10652,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" o:allowincell="f">
              <v:shapetype id="_x0000_t32" coordsize="21600,21600" o:spt="32" o:oned="t" path="m,l21600,21600e" filled="f">
                <v:path arrowok="t" fillok="f" o:connecttype="none"/>
                <o:lock v:ext="edit" shapetype="t"/>
              </v:shapetype>
              <v:shape id="AutoShape 4" o:spid="_x0000_s1027" type="#_x0000_t32" style="position:absolute;left:-531;top:1381;width:10652;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" strokecolor="#8db3e2 [1311]"/>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Pr>
        <w:noProof/>
        <w:sz w:val="18"/>
        <w:szCs w:val="18"/>
        <w:lang w:val="sl-SI" w:eastAsia="sl-SI"/>
      </w:rPr>
      <mc:AlternateContent>
        <mc:Choice Requires="wps">
          <w:drawing>
            <wp:anchor distT="0" distB="0" distL="114300" distR="114300" simplePos="0" relativeHeight="251663360" behindDoc="0" locked="0" layoutInCell="1" allowOverlap="1" wp14:anchorId="27ED2F61" wp14:editId="513F661E">
              <wp:simplePos x="0" y="0"/>
              <wp:positionH relativeFrom="leftMargin">
                <wp:align>center</wp:align>
              </wp:positionH>
              <wp:positionV relativeFrom="page">
                <wp:posOffset>9909810</wp:posOffset>
              </wp:positionV>
              <wp:extent cx="90805" cy="786130"/>
              <wp:effectExtent l="0" t="0" r="4445" b="8890"/>
              <wp:wrapNone/>
              <wp:docPr id="444" name="Pravokotnik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8613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0FBAA0" id="Pravokotnik 444" o:spid="_x0000_s1026" style="position:absolute;margin-left:0;margin-top:780.3pt;width:7.15pt;height:61.9pt;z-index:251663360;visibility:visible;mso-wrap-style:square;mso-width-percent:0;mso-height-percent:900;mso-wrap-distance-left:9pt;mso-wrap-distance-top:0;mso-wrap-distance-right:9pt;mso-wrap-distance-bottom:0;mso-position-horizontal:center;mso-position-horizontal-relative:left-margin-area;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" fillcolor="#8db3e2 [1311]" strokecolor="#4f81bd [3204]">
              <w10:wrap anchorx="margin" anchory="page"/>
            </v:rect>
          </w:pict>
        </mc:Fallback>
      </mc:AlternateContent>
    </w:r>
    <w:r w:rsidRPr="004F38FE">
      <w:rPr>
        <w:rFonts w:eastAsiaTheme="majorEastAsia" w:cstheme="majorBidi"/>
        <w:color w:val="8DB3E2" w:themeColor="text2" w:themeTint="66"/>
        <w:sz w:val="18"/>
        <w:szCs w:val="18"/>
        <w:lang w:val="sl-SI"/>
      </w:rPr>
      <w:t xml:space="preserve">Stran </w:t>
    </w:r>
    <w:r w:rsidRPr="004F38FE">
      <w:rPr>
        <w:rFonts w:eastAsiaTheme="minorEastAsia"/>
        <w:color w:val="8DB3E2" w:themeColor="text2" w:themeTint="66"/>
        <w:sz w:val="18"/>
        <w:szCs w:val="18"/>
      </w:rPr>
      <w:fldChar w:fldCharType="begin"/>
    </w:r>
    <w:r w:rsidRPr="004F38FE">
      <w:rPr>
        <w:color w:val="8DB3E2" w:themeColor="text2" w:themeTint="66"/>
        <w:sz w:val="18"/>
        <w:szCs w:val="18"/>
      </w:rPr>
      <w:instrText>PAGE   \* MERGEFORMAT</w:instrText>
    </w:r>
    <w:r w:rsidRPr="004F38FE">
      <w:rPr>
        <w:rFonts w:eastAsiaTheme="minorEastAsia"/>
        <w:color w:val="8DB3E2" w:themeColor="text2" w:themeTint="66"/>
        <w:sz w:val="18"/>
        <w:szCs w:val="18"/>
      </w:rPr>
      <w:fldChar w:fldCharType="separate"/>
    </w:r>
    <w:r w:rsidR="00B411DE" w:rsidRPr="00B411DE">
      <w:rPr>
        <w:rFonts w:eastAsiaTheme="majorEastAsia" w:cstheme="majorBidi"/>
        <w:noProof/>
        <w:color w:val="8DB3E2" w:themeColor="text2" w:themeTint="66"/>
        <w:sz w:val="18"/>
        <w:szCs w:val="18"/>
        <w:lang w:val="sl-SI"/>
      </w:rPr>
      <w:t>41</w:t>
    </w:r>
    <w:r w:rsidRPr="004F38FE">
      <w:rPr>
        <w:rFonts w:eastAsiaTheme="majorEastAsia" w:cstheme="majorBidi"/>
        <w:color w:val="8DB3E2" w:themeColor="text2" w:themeTint="66"/>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3BC04" w14:textId="77777777" w:rsidR="002743E4" w:rsidRDefault="002743E4" w:rsidP="00150077">
      <w:pPr>
        <w:spacing w:after="0" w:line="240" w:lineRule="auto"/>
      </w:pPr>
      <w:r>
        <w:separator/>
      </w:r>
    </w:p>
  </w:footnote>
  <w:footnote w:type="continuationSeparator" w:id="0">
    <w:p w14:paraId="38B3A3B1" w14:textId="77777777" w:rsidR="002743E4" w:rsidRDefault="002743E4" w:rsidP="00150077">
      <w:pPr>
        <w:spacing w:after="0" w:line="240" w:lineRule="auto"/>
      </w:pPr>
      <w:r>
        <w:continuationSeparator/>
      </w:r>
    </w:p>
  </w:footnote>
  <w:footnote w:id="1">
    <w:p w14:paraId="083D6A7D" w14:textId="77777777" w:rsidR="00F677D2" w:rsidRPr="00251E8D" w:rsidRDefault="00F677D2" w:rsidP="00D4490C">
      <w:pPr>
        <w:pStyle w:val="Sprotnaopomba-besedilo"/>
        <w:rPr>
          <w:sz w:val="16"/>
          <w:szCs w:val="16"/>
        </w:rPr>
      </w:pPr>
      <w:r w:rsidRPr="00251E8D">
        <w:rPr>
          <w:rStyle w:val="Sprotnaopomba-sklic"/>
          <w:sz w:val="16"/>
          <w:szCs w:val="16"/>
        </w:rPr>
        <w:footnoteRef/>
      </w:r>
      <w:r w:rsidRPr="00251E8D">
        <w:rPr>
          <w:sz w:val="16"/>
          <w:szCs w:val="16"/>
        </w:rPr>
        <w:t xml:space="preserve"> Operativni program za izvajanje Evropske kohezijske politike v obdobju 2014-2020, 2014.</w:t>
      </w:r>
    </w:p>
  </w:footnote>
  <w:footnote w:id="2">
    <w:p w14:paraId="372AEBDE" w14:textId="77777777" w:rsidR="00F677D2" w:rsidRPr="00251E8D" w:rsidRDefault="00F677D2" w:rsidP="00D4490C">
      <w:pPr>
        <w:pStyle w:val="Sprotnaopomba-besedilo"/>
        <w:rPr>
          <w:sz w:val="16"/>
          <w:szCs w:val="16"/>
        </w:rPr>
      </w:pPr>
      <w:r w:rsidRPr="00251E8D">
        <w:rPr>
          <w:rStyle w:val="Sprotnaopomba-sklic"/>
          <w:sz w:val="16"/>
          <w:szCs w:val="16"/>
        </w:rPr>
        <w:footnoteRef/>
      </w:r>
      <w:r w:rsidRPr="00251E8D">
        <w:rPr>
          <w:sz w:val="16"/>
          <w:szCs w:val="16"/>
        </w:rPr>
        <w:t xml:space="preserve"> Evropa 2020 – Strategija za pametno, trajnostno in vključujočo rast – COM(2010)2020.</w:t>
      </w:r>
    </w:p>
  </w:footnote>
  <w:footnote w:id="3">
    <w:p w14:paraId="04A76ECE" w14:textId="77777777" w:rsidR="00F677D2" w:rsidRPr="00251E8D" w:rsidRDefault="00F677D2" w:rsidP="00D4490C">
      <w:pPr>
        <w:pStyle w:val="Sprotnaopomba-besedilo"/>
        <w:rPr>
          <w:sz w:val="16"/>
          <w:szCs w:val="16"/>
        </w:rPr>
      </w:pPr>
      <w:r w:rsidRPr="00251E8D">
        <w:rPr>
          <w:rStyle w:val="Sprotnaopomba-sklic"/>
          <w:sz w:val="16"/>
          <w:szCs w:val="16"/>
        </w:rPr>
        <w:footnoteRef/>
      </w:r>
      <w:r w:rsidRPr="00251E8D">
        <w:rPr>
          <w:sz w:val="16"/>
          <w:szCs w:val="16"/>
        </w:rPr>
        <w:t xml:space="preserve"> Evropska digitalna agenda (2010).</w:t>
      </w:r>
    </w:p>
  </w:footnote>
  <w:footnote w:id="4">
    <w:p w14:paraId="26528F6F" w14:textId="77777777" w:rsidR="00F677D2" w:rsidRPr="00683FD4" w:rsidRDefault="00F677D2" w:rsidP="00D4490C">
      <w:pPr>
        <w:pStyle w:val="Default"/>
        <w:rPr>
          <w:sz w:val="16"/>
          <w:szCs w:val="16"/>
        </w:rPr>
      </w:pPr>
      <w:r w:rsidRPr="00251E8D">
        <w:rPr>
          <w:rStyle w:val="Sprotnaopomba-sklic"/>
          <w:sz w:val="16"/>
          <w:szCs w:val="16"/>
        </w:rPr>
        <w:footnoteRef/>
      </w:r>
      <w:r w:rsidRPr="00251E8D">
        <w:rPr>
          <w:sz w:val="16"/>
          <w:szCs w:val="16"/>
        </w:rPr>
        <w:t xml:space="preserve"> </w:t>
      </w:r>
      <w:r w:rsidRPr="00251E8D">
        <w:rPr>
          <w:rFonts w:asciiTheme="minorHAnsi" w:hAnsiTheme="minorHAnsi" w:cstheme="minorBidi"/>
          <w:color w:val="auto"/>
          <w:sz w:val="16"/>
          <w:szCs w:val="16"/>
        </w:rPr>
        <w:t>Povezljivost za konkurenčen enotni digitalni trg - evropski gigabitni družbi naproti</w:t>
      </w:r>
      <w:r w:rsidRPr="00251E8D">
        <w:rPr>
          <w:rStyle w:val="Sprotnaopomba-sklic"/>
          <w:rFonts w:asciiTheme="minorHAnsi" w:hAnsiTheme="minorHAnsi" w:cstheme="minorBidi"/>
          <w:color w:val="auto"/>
          <w:sz w:val="16"/>
          <w:szCs w:val="16"/>
        </w:rPr>
        <w:footnoteRef/>
      </w:r>
      <w:r>
        <w:rPr>
          <w:rFonts w:asciiTheme="minorHAnsi" w:hAnsiTheme="minorHAnsi" w:cstheme="minorBidi"/>
          <w:color w:val="auto"/>
          <w:sz w:val="16"/>
          <w:szCs w:val="16"/>
        </w:rPr>
        <w:t>, Evropska Komisija, 2016.</w:t>
      </w:r>
    </w:p>
  </w:footnote>
  <w:footnote w:id="5">
    <w:p w14:paraId="48554A73" w14:textId="77777777" w:rsidR="00F677D2" w:rsidRPr="00D27C90" w:rsidRDefault="00F677D2" w:rsidP="00D4490C">
      <w:pPr>
        <w:pStyle w:val="Sprotnaopomba-besedilo"/>
        <w:rPr>
          <w:sz w:val="16"/>
          <w:szCs w:val="16"/>
        </w:rPr>
      </w:pPr>
      <w:r w:rsidRPr="00D27C90">
        <w:rPr>
          <w:rStyle w:val="Sprotnaopomba-sklic"/>
          <w:sz w:val="16"/>
          <w:szCs w:val="16"/>
        </w:rPr>
        <w:footnoteRef/>
      </w:r>
      <w:r w:rsidRPr="00D27C90">
        <w:rPr>
          <w:sz w:val="16"/>
          <w:szCs w:val="16"/>
        </w:rPr>
        <w:t xml:space="preserve"> Partnerski sporazum med Slovenijo in Evropsko komisijo za obdobje 2014-2020, 2014</w:t>
      </w:r>
      <w:r>
        <w:rPr>
          <w:sz w:val="16"/>
          <w:szCs w:val="16"/>
        </w:rPr>
        <w:t>.</w:t>
      </w:r>
    </w:p>
  </w:footnote>
  <w:footnote w:id="6">
    <w:p w14:paraId="0B15EF4E" w14:textId="77777777" w:rsidR="00F677D2" w:rsidRPr="00431390" w:rsidRDefault="00F677D2" w:rsidP="00D4490C">
      <w:pPr>
        <w:pStyle w:val="Sprotnaopomba-besedilo"/>
        <w:rPr>
          <w:sz w:val="16"/>
          <w:szCs w:val="16"/>
        </w:rPr>
      </w:pPr>
      <w:r w:rsidRPr="00D27C90">
        <w:rPr>
          <w:rStyle w:val="Sprotnaopomba-sklic"/>
          <w:sz w:val="16"/>
          <w:szCs w:val="16"/>
        </w:rPr>
        <w:footnoteRef/>
      </w:r>
      <w:r w:rsidRPr="00D27C90">
        <w:rPr>
          <w:sz w:val="16"/>
          <w:szCs w:val="16"/>
        </w:rPr>
        <w:t xml:space="preserve"> Operativni program za izvajanje Evropske kohezijske politike </w:t>
      </w:r>
      <w:r>
        <w:rPr>
          <w:sz w:val="16"/>
          <w:szCs w:val="16"/>
        </w:rPr>
        <w:t>v obdobju 2014-2020, 2014.</w:t>
      </w:r>
    </w:p>
  </w:footnote>
  <w:footnote w:id="7">
    <w:p w14:paraId="638A286C" w14:textId="77777777" w:rsidR="00F677D2" w:rsidRPr="00D27C90" w:rsidRDefault="00F677D2" w:rsidP="00D4490C">
      <w:pPr>
        <w:pStyle w:val="Sprotnaopomba-besedilo"/>
        <w:rPr>
          <w:sz w:val="16"/>
          <w:szCs w:val="16"/>
        </w:rPr>
      </w:pPr>
      <w:r w:rsidRPr="00D27C90">
        <w:rPr>
          <w:rStyle w:val="Sprotnaopomba-sklic"/>
          <w:sz w:val="16"/>
          <w:szCs w:val="16"/>
        </w:rPr>
        <w:footnoteRef/>
      </w:r>
      <w:r w:rsidRPr="00D27C90">
        <w:rPr>
          <w:sz w:val="16"/>
          <w:szCs w:val="16"/>
        </w:rPr>
        <w:t xml:space="preserve"> </w:t>
      </w:r>
      <w:r w:rsidRPr="006169A5">
        <w:rPr>
          <w:sz w:val="16"/>
          <w:szCs w:val="16"/>
        </w:rPr>
        <w:t>Program razvoja podeželja RS za obdobje 2014-2020;</w:t>
      </w:r>
      <w:r w:rsidRPr="00D27C90">
        <w:rPr>
          <w:sz w:val="16"/>
          <w:szCs w:val="16"/>
        </w:rPr>
        <w:t xml:space="preserve"> 2015</w:t>
      </w:r>
      <w:r>
        <w:rPr>
          <w:sz w:val="16"/>
          <w:szCs w:val="16"/>
        </w:rPr>
        <w:t>.</w:t>
      </w:r>
    </w:p>
  </w:footnote>
  <w:footnote w:id="8">
    <w:p w14:paraId="463DB411" w14:textId="77777777" w:rsidR="00F677D2" w:rsidRPr="001845DA" w:rsidRDefault="00F677D2" w:rsidP="00D4490C">
      <w:pPr>
        <w:pStyle w:val="Sprotnaopomba-besedilo"/>
        <w:rPr>
          <w:sz w:val="16"/>
          <w:szCs w:val="16"/>
        </w:rPr>
      </w:pPr>
      <w:r w:rsidRPr="001845DA">
        <w:rPr>
          <w:rStyle w:val="Sprotnaopomba-sklic"/>
          <w:sz w:val="16"/>
          <w:szCs w:val="16"/>
        </w:rPr>
        <w:footnoteRef/>
      </w:r>
      <w:r w:rsidRPr="001845DA">
        <w:rPr>
          <w:sz w:val="16"/>
          <w:szCs w:val="16"/>
        </w:rPr>
        <w:t xml:space="preserve"> Načrt razvoja širokopasovnih omrežij naslednje generacije do leta 2020, 2016.</w:t>
      </w:r>
    </w:p>
  </w:footnote>
  <w:footnote w:id="9">
    <w:p w14:paraId="4831BB2E" w14:textId="77777777" w:rsidR="00F677D2" w:rsidRDefault="00F677D2" w:rsidP="00D4490C">
      <w:pPr>
        <w:pStyle w:val="Sprotnaopomba-besedilo"/>
      </w:pPr>
      <w:r w:rsidRPr="00031216">
        <w:rPr>
          <w:rStyle w:val="Sprotnaopomba-sklic"/>
          <w:sz w:val="16"/>
        </w:rPr>
        <w:footnoteRef/>
      </w:r>
      <w:r w:rsidRPr="00031216">
        <w:rPr>
          <w:sz w:val="16"/>
        </w:rPr>
        <w:t xml:space="preserve"> Poročilo o razvoju trga elektronskih komunikacij za drugo četrtletje 2017, AKOS</w:t>
      </w:r>
    </w:p>
  </w:footnote>
  <w:footnote w:id="10">
    <w:p w14:paraId="36E6A6BB" w14:textId="77777777" w:rsidR="00F677D2" w:rsidRPr="009725A9" w:rsidRDefault="00F677D2" w:rsidP="009725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sz w:val="16"/>
          <w:szCs w:val="16"/>
        </w:rPr>
      </w:pPr>
      <w:r w:rsidRPr="0001705C">
        <w:rPr>
          <w:rStyle w:val="Sprotnaopomba-sklic"/>
          <w:sz w:val="16"/>
          <w:szCs w:val="16"/>
        </w:rPr>
        <w:footnoteRef/>
      </w:r>
      <w:r w:rsidRPr="0001705C">
        <w:rPr>
          <w:sz w:val="16"/>
          <w:szCs w:val="16"/>
        </w:rPr>
        <w:t xml:space="preserve"> </w:t>
      </w:r>
      <w:r w:rsidRPr="0001705C">
        <w:rPr>
          <w:rFonts w:ascii="Calibri" w:hAnsi="Calibri" w:cs="Calibri"/>
          <w:sz w:val="16"/>
          <w:szCs w:val="16"/>
          <w:lang w:val="sl-SI"/>
        </w:rPr>
        <w:t>Regionalni razvojni program Zasavske regije za obdobje 2014-2020, RASR, Regionalni center za razvoj, d.o.o., 2015.</w:t>
      </w:r>
    </w:p>
  </w:footnote>
  <w:footnote w:id="11">
    <w:p w14:paraId="499737AA" w14:textId="77777777" w:rsidR="00F677D2" w:rsidRDefault="00F677D2" w:rsidP="00D4490C">
      <w:pPr>
        <w:pStyle w:val="Sprotnaopomba-besedilo"/>
      </w:pPr>
      <w:r>
        <w:rPr>
          <w:rStyle w:val="Sprotnaopomba-sklic"/>
        </w:rPr>
        <w:footnoteRef/>
      </w:r>
      <w:r>
        <w:t xml:space="preserve"> </w:t>
      </w:r>
      <w:r>
        <w:rPr>
          <w:sz w:val="16"/>
          <w:szCs w:val="16"/>
        </w:rPr>
        <w:t xml:space="preserve">EPEC – European PPP Expertise Centre oz. Evropski center za javno-zasebno partnerstvo, </w:t>
      </w:r>
      <w:r>
        <w:rPr>
          <w:sz w:val="16"/>
          <w:szCs w:val="16"/>
          <w:shd w:val="clear" w:color="auto" w:fill="FFFFFF"/>
        </w:rPr>
        <w:t>ki je nastal na pobudo Evropske investicijske banke, Evropske komisije in držav članic ter držav kandidatk.</w:t>
      </w:r>
    </w:p>
  </w:footnote>
  <w:footnote w:id="12">
    <w:p w14:paraId="493F4588" w14:textId="77777777" w:rsidR="00F677D2" w:rsidRPr="00BC5FA0" w:rsidRDefault="00F677D2" w:rsidP="00D4490C">
      <w:pPr>
        <w:pStyle w:val="Sprotnaopomba-besedilo"/>
        <w:jc w:val="both"/>
        <w:rPr>
          <w:sz w:val="16"/>
          <w:szCs w:val="16"/>
        </w:rPr>
      </w:pPr>
      <w:r w:rsidRPr="00BC5FA0">
        <w:rPr>
          <w:rStyle w:val="Sprotnaopomba-sklic"/>
          <w:sz w:val="16"/>
          <w:szCs w:val="16"/>
        </w:rPr>
        <w:footnoteRef/>
      </w:r>
      <w:r w:rsidRPr="00BC5FA0">
        <w:rPr>
          <w:sz w:val="16"/>
          <w:szCs w:val="16"/>
        </w:rPr>
        <w:t xml:space="preserve"> Zaradi hitrega tehnološkega razvoja bi lahko v prihodnosti tudi druge tehnologije zagotavljale storitve dostopovnih omrežij naslednje generacije.</w:t>
      </w:r>
    </w:p>
  </w:footnote>
  <w:footnote w:id="13">
    <w:p w14:paraId="1B5B44E8" w14:textId="77777777" w:rsidR="00F677D2" w:rsidRPr="00BC5FA0" w:rsidRDefault="00F677D2" w:rsidP="00D4490C">
      <w:pPr>
        <w:pStyle w:val="Sprotnaopomba-besedilo"/>
        <w:jc w:val="both"/>
        <w:rPr>
          <w:sz w:val="16"/>
          <w:szCs w:val="16"/>
        </w:rPr>
      </w:pPr>
      <w:r w:rsidRPr="00BC5FA0">
        <w:rPr>
          <w:rStyle w:val="Sprotnaopomba-sklic"/>
          <w:sz w:val="16"/>
          <w:szCs w:val="16"/>
        </w:rPr>
        <w:footnoteRef/>
      </w:r>
      <w:r>
        <w:rPr>
          <w:sz w:val="16"/>
          <w:szCs w:val="16"/>
        </w:rPr>
        <w:t xml:space="preserve"> </w:t>
      </w:r>
      <w:r w:rsidRPr="00BC5FA0">
        <w:rPr>
          <w:sz w:val="16"/>
          <w:szCs w:val="16"/>
        </w:rPr>
        <w:t>Koaksialne, brezžične in mobilne tehnologije do določene mere uporabljajo optično podporno infrastrukturo, zaradi česar so konceptualno podobne žičnemu omrežju, ki za zagotavljanje storitev v delu zadnjega kilometra, v katerem ni položenih optičnih kablov, uporablja baker.</w:t>
      </w:r>
    </w:p>
  </w:footnote>
  <w:footnote w:id="14">
    <w:p w14:paraId="176F2B3C" w14:textId="77777777" w:rsidR="00F677D2" w:rsidRPr="00BC5FA0" w:rsidRDefault="00F677D2" w:rsidP="00D4490C">
      <w:pPr>
        <w:pStyle w:val="Sprotnaopomba-besedilo"/>
        <w:jc w:val="both"/>
        <w:rPr>
          <w:sz w:val="16"/>
          <w:szCs w:val="16"/>
        </w:rPr>
      </w:pPr>
      <w:r w:rsidRPr="00BC5FA0">
        <w:rPr>
          <w:rStyle w:val="Sprotnaopomba-sklic"/>
          <w:sz w:val="16"/>
          <w:szCs w:val="16"/>
        </w:rPr>
        <w:footnoteRef/>
      </w:r>
      <w:r>
        <w:rPr>
          <w:sz w:val="16"/>
          <w:szCs w:val="16"/>
        </w:rPr>
        <w:t xml:space="preserve"> </w:t>
      </w:r>
      <w:r w:rsidRPr="00BC5FA0">
        <w:rPr>
          <w:sz w:val="16"/>
          <w:szCs w:val="16"/>
        </w:rPr>
        <w:t>Zadnji del povezave s končnim uporabnikom se lahko zagotovi z žično ali brezžično tehnologijo. Glede na hiter razvoj naprednih brezžičnih tehnologij, kot so razvoj LTE-Advanced in vse intenzivnejše uvajanje tehnologij LTE ali Wi-Fi, bi lahko fiksni brezžični dostop naslednje generacije (npr. na podlagi morebiti prilagojenih širokopasovnih mobilnih tehnologij) uspešno nadomestil nekatera žična dostopovna omrežja naslednje generacije (na primer omrežja FTTCab – „optika do omarice“), če bodo izpolnjeni nekateri pogoji. Ker uporabniki souporabljajo brezžični medij (hitrost na uporabnika je odvisna od števila povezanih uporabnikov na območju, ki ga medij pokriva), nanj pa vpliva tudi spremenljivo okolje, bi morala biti dostopovna fiksna omrežja naslednje generacije nameščena dovolj gosto in/ali z napredno konfiguracijo (npr. usmerjene antene in/ali več anten), da bi se zagotovila zanesljiva minimalna hitrost prenosa na uporabnika, ki jo je mogoče pričakovati od dostopovnih omrežij naslednje generacije. Brezžični dostop naslednje generacije, ki temelji na prilagojenih širokopasovnih mobilnih tehnologijah, mora zagotoviti tudi zahtevano kakovost storitev za uporabnike na fiksni lokaciji ob hkratnem opravljanju storitev za vse druge mobilne naročnike na zadevnem področju.</w:t>
      </w:r>
    </w:p>
  </w:footnote>
  <w:footnote w:id="15">
    <w:p w14:paraId="1EDA640E" w14:textId="77777777" w:rsidR="00F677D2" w:rsidRPr="00BC5FA0" w:rsidRDefault="00F677D2" w:rsidP="00D4490C">
      <w:pPr>
        <w:pStyle w:val="Sprotnaopomba-besedilo"/>
        <w:rPr>
          <w:sz w:val="16"/>
          <w:szCs w:val="16"/>
        </w:rPr>
      </w:pPr>
      <w:r w:rsidRPr="00BC5FA0">
        <w:rPr>
          <w:rStyle w:val="Sprotnaopomba-sklic"/>
          <w:sz w:val="16"/>
          <w:szCs w:val="16"/>
        </w:rPr>
        <w:footnoteRef/>
      </w:r>
      <w:r w:rsidRPr="00BC5FA0">
        <w:rPr>
          <w:sz w:val="16"/>
          <w:szCs w:val="16"/>
        </w:rPr>
        <w:t xml:space="preserve"> Izraz FTTx se nanaša na FFTC, FTTN, FTTP, FTTH in FTTB.</w:t>
      </w:r>
    </w:p>
  </w:footnote>
  <w:footnote w:id="16">
    <w:p w14:paraId="3B3D3CF6" w14:textId="77777777" w:rsidR="00F677D2" w:rsidRPr="00BC5FA0" w:rsidRDefault="00F677D2" w:rsidP="00D4490C">
      <w:pPr>
        <w:pStyle w:val="Sprotnaopomba-besedilo"/>
        <w:rPr>
          <w:sz w:val="16"/>
          <w:szCs w:val="16"/>
        </w:rPr>
      </w:pPr>
      <w:r w:rsidRPr="00BC5FA0">
        <w:rPr>
          <w:rStyle w:val="Sprotnaopomba-sklic"/>
          <w:sz w:val="16"/>
          <w:szCs w:val="16"/>
        </w:rPr>
        <w:footnoteRef/>
      </w:r>
      <w:r w:rsidRPr="00BC5FA0">
        <w:rPr>
          <w:sz w:val="16"/>
          <w:szCs w:val="16"/>
        </w:rPr>
        <w:t xml:space="preserve"> Z uporabo standarda za kabelske modeme „DOCSIS 3.0“ ali naprednejšega.</w:t>
      </w:r>
    </w:p>
  </w:footnote>
  <w:footnote w:id="17">
    <w:p w14:paraId="375874F8" w14:textId="77777777" w:rsidR="00F677D2" w:rsidRPr="00BC5FA0" w:rsidRDefault="00F677D2" w:rsidP="00D4490C">
      <w:pPr>
        <w:pStyle w:val="Sprotnaopomba-besedilo"/>
        <w:rPr>
          <w:sz w:val="16"/>
          <w:szCs w:val="16"/>
        </w:rPr>
      </w:pPr>
      <w:r w:rsidRPr="00BC5FA0">
        <w:rPr>
          <w:rStyle w:val="Sprotnaopomba-sklic"/>
          <w:sz w:val="16"/>
          <w:szCs w:val="16"/>
        </w:rPr>
        <w:footnoteRef/>
      </w:r>
      <w:r w:rsidRPr="00BC5FA0">
        <w:rPr>
          <w:sz w:val="16"/>
          <w:szCs w:val="16"/>
        </w:rPr>
        <w:t xml:space="preserve"> Smernice Evropske Unije za uporabo pravil o državni pomoči v zvezi s hitro vzpostavitvijo širokopasovnih omr</w:t>
      </w:r>
      <w:r>
        <w:rPr>
          <w:sz w:val="16"/>
          <w:szCs w:val="16"/>
        </w:rPr>
        <w:t>ežij (2013/C 25/01).</w:t>
      </w:r>
    </w:p>
  </w:footnote>
  <w:footnote w:id="18">
    <w:p w14:paraId="578C327F" w14:textId="77777777" w:rsidR="00F677D2" w:rsidRPr="00B953A8" w:rsidRDefault="00F677D2" w:rsidP="00D4490C">
      <w:pPr>
        <w:pStyle w:val="Sprotnaopomba-besedilo"/>
        <w:rPr>
          <w:sz w:val="16"/>
          <w:szCs w:val="16"/>
        </w:rPr>
      </w:pPr>
      <w:r w:rsidRPr="00B953A8">
        <w:rPr>
          <w:rStyle w:val="Sprotnaopomba-sklic"/>
          <w:sz w:val="16"/>
          <w:szCs w:val="16"/>
        </w:rPr>
        <w:footnoteRef/>
      </w:r>
      <w:r w:rsidRPr="00B953A8">
        <w:rPr>
          <w:sz w:val="16"/>
          <w:szCs w:val="16"/>
        </w:rPr>
        <w:t xml:space="preserve"> Socio-economic benefits of high-speed broadband</w:t>
      </w:r>
      <w:r>
        <w:rPr>
          <w:sz w:val="16"/>
          <w:szCs w:val="16"/>
        </w:rPr>
        <w:t>, Evropska Komisija, 2015.</w:t>
      </w:r>
    </w:p>
  </w:footnote>
  <w:footnote w:id="19">
    <w:p w14:paraId="387A1B43" w14:textId="77777777" w:rsidR="00F677D2" w:rsidRPr="006653A1" w:rsidRDefault="00F677D2" w:rsidP="00D4490C">
      <w:pPr>
        <w:pStyle w:val="Sprotnaopomba-besedilo"/>
        <w:rPr>
          <w:sz w:val="16"/>
          <w:szCs w:val="16"/>
        </w:rPr>
      </w:pPr>
      <w:r w:rsidRPr="006653A1">
        <w:rPr>
          <w:rStyle w:val="Sprotnaopomba-sklic"/>
          <w:sz w:val="16"/>
          <w:szCs w:val="16"/>
        </w:rPr>
        <w:footnoteRef/>
      </w:r>
      <w:r w:rsidRPr="006653A1">
        <w:rPr>
          <w:sz w:val="16"/>
          <w:szCs w:val="16"/>
        </w:rPr>
        <w:t xml:space="preserve"> Načrt razvoja širokopasovnih omrežij naslednje generacije do leta 2020, 2016.</w:t>
      </w:r>
    </w:p>
  </w:footnote>
  <w:footnote w:id="20">
    <w:p w14:paraId="3F74AD1C" w14:textId="77777777" w:rsidR="00F677D2" w:rsidRPr="00407978" w:rsidRDefault="00F677D2" w:rsidP="00FD30F9">
      <w:pPr>
        <w:pStyle w:val="Sprotnaopomba-besedilo"/>
        <w:jc w:val="both"/>
        <w:rPr>
          <w:sz w:val="16"/>
          <w:szCs w:val="16"/>
        </w:rPr>
      </w:pPr>
      <w:r w:rsidRPr="00407978">
        <w:rPr>
          <w:rStyle w:val="Sprotnaopomba-sklic"/>
          <w:sz w:val="16"/>
          <w:szCs w:val="16"/>
        </w:rPr>
        <w:footnoteRef/>
      </w:r>
      <w:r w:rsidRPr="00407978">
        <w:rPr>
          <w:sz w:val="16"/>
          <w:szCs w:val="16"/>
        </w:rPr>
        <w:t xml:space="preserve"> Statistični urad RS, Občina Trbovlje, 2016 (http://www.stat.si/obcine/sl/2015/Municip/Index/184).</w:t>
      </w:r>
    </w:p>
  </w:footnote>
  <w:footnote w:id="21">
    <w:p w14:paraId="7A21E7DB" w14:textId="77777777" w:rsidR="00F677D2" w:rsidRPr="009154C5" w:rsidRDefault="00F677D2" w:rsidP="00407978">
      <w:pPr>
        <w:pStyle w:val="Sprotnaopomba-besedilo"/>
        <w:jc w:val="both"/>
        <w:rPr>
          <w:sz w:val="16"/>
          <w:szCs w:val="16"/>
        </w:rPr>
      </w:pPr>
      <w:r w:rsidRPr="009154C5">
        <w:rPr>
          <w:rStyle w:val="Sprotnaopomba-sklic"/>
          <w:sz w:val="16"/>
          <w:szCs w:val="16"/>
        </w:rPr>
        <w:footnoteRef/>
      </w:r>
      <w:r w:rsidRPr="009154C5">
        <w:rPr>
          <w:sz w:val="16"/>
          <w:szCs w:val="16"/>
        </w:rPr>
        <w:t xml:space="preserve"> Wikipedija, Prosta enciklopedija, Občina Trbovlje, 2016 (https://sl.wikipedia.org/wiki/Občina_Trbovlje).</w:t>
      </w:r>
    </w:p>
  </w:footnote>
  <w:footnote w:id="22">
    <w:p w14:paraId="01C8B0DA" w14:textId="77777777" w:rsidR="00F677D2" w:rsidRPr="009154C5" w:rsidRDefault="00F677D2" w:rsidP="00407978">
      <w:pPr>
        <w:pStyle w:val="Sprotnaopomba-besedilo"/>
        <w:jc w:val="both"/>
        <w:rPr>
          <w:sz w:val="16"/>
          <w:szCs w:val="16"/>
        </w:rPr>
      </w:pPr>
      <w:r w:rsidRPr="009154C5">
        <w:rPr>
          <w:rStyle w:val="Sprotnaopomba-sklic"/>
          <w:sz w:val="16"/>
          <w:szCs w:val="16"/>
        </w:rPr>
        <w:footnoteRef/>
      </w:r>
      <w:r w:rsidRPr="009154C5">
        <w:rPr>
          <w:sz w:val="16"/>
          <w:szCs w:val="16"/>
        </w:rPr>
        <w:t xml:space="preserve"> Občina Trbovlje, 2016 (http://www.stat.si/obcine/sl/2015/Municip/Index/184).</w:t>
      </w:r>
    </w:p>
  </w:footnote>
  <w:footnote w:id="23">
    <w:p w14:paraId="0B354B14" w14:textId="3D33EFE5" w:rsidR="00F677D2" w:rsidRPr="009154C5" w:rsidRDefault="00F677D2" w:rsidP="00407978">
      <w:pPr>
        <w:pStyle w:val="Sprotnaopomba-besedilo"/>
        <w:jc w:val="both"/>
        <w:rPr>
          <w:sz w:val="16"/>
          <w:szCs w:val="16"/>
        </w:rPr>
      </w:pPr>
      <w:r w:rsidRPr="009154C5">
        <w:rPr>
          <w:rStyle w:val="Sprotnaopomba-sklic"/>
          <w:sz w:val="16"/>
          <w:szCs w:val="16"/>
        </w:rPr>
        <w:footnoteRef/>
      </w:r>
      <w:r w:rsidRPr="009154C5">
        <w:rPr>
          <w:sz w:val="16"/>
          <w:szCs w:val="16"/>
        </w:rPr>
        <w:t xml:space="preserve"> Statistični urad Republike Slovenije</w:t>
      </w:r>
      <w:r w:rsidRPr="009154C5">
        <w:rPr>
          <w:rFonts w:cs="Arial"/>
          <w:sz w:val="16"/>
          <w:szCs w:val="16"/>
        </w:rPr>
        <w:t>, podatki za leto 201</w:t>
      </w:r>
      <w:r>
        <w:rPr>
          <w:rFonts w:cs="Arial"/>
          <w:sz w:val="16"/>
          <w:szCs w:val="16"/>
        </w:rPr>
        <w:t>7, 2018</w:t>
      </w:r>
      <w:r w:rsidRPr="009154C5">
        <w:rPr>
          <w:rFonts w:cs="Arial"/>
          <w:sz w:val="16"/>
          <w:szCs w:val="16"/>
        </w:rPr>
        <w:t>.</w:t>
      </w:r>
    </w:p>
  </w:footnote>
  <w:footnote w:id="24">
    <w:p w14:paraId="168DF45E" w14:textId="68C469EE" w:rsidR="00F677D2" w:rsidRPr="00407978" w:rsidRDefault="00F677D2" w:rsidP="00407978">
      <w:pPr>
        <w:pStyle w:val="Sprotnaopomba-besedilo"/>
        <w:jc w:val="both"/>
        <w:rPr>
          <w:sz w:val="16"/>
          <w:szCs w:val="16"/>
        </w:rPr>
      </w:pPr>
      <w:r w:rsidRPr="00407978">
        <w:rPr>
          <w:rStyle w:val="Sprotnaopomba-sklic"/>
          <w:sz w:val="16"/>
          <w:szCs w:val="16"/>
        </w:rPr>
        <w:footnoteRef/>
      </w:r>
      <w:r w:rsidRPr="00407978">
        <w:rPr>
          <w:sz w:val="16"/>
          <w:szCs w:val="16"/>
        </w:rPr>
        <w:t xml:space="preserve"> Statistični urad Republike Slovenije</w:t>
      </w:r>
      <w:r w:rsidRPr="00407978">
        <w:rPr>
          <w:rFonts w:cs="Arial"/>
          <w:sz w:val="16"/>
          <w:szCs w:val="16"/>
        </w:rPr>
        <w:t>, podatki za leto 201</w:t>
      </w:r>
      <w:r>
        <w:rPr>
          <w:rFonts w:cs="Arial"/>
          <w:sz w:val="16"/>
          <w:szCs w:val="16"/>
        </w:rPr>
        <w:t>6</w:t>
      </w:r>
      <w:r w:rsidRPr="00407978">
        <w:rPr>
          <w:rFonts w:cs="Arial"/>
          <w:sz w:val="16"/>
          <w:szCs w:val="16"/>
        </w:rPr>
        <w:t>, 201</w:t>
      </w:r>
      <w:r>
        <w:rPr>
          <w:rFonts w:cs="Arial"/>
          <w:sz w:val="16"/>
          <w:szCs w:val="16"/>
        </w:rPr>
        <w:t>8</w:t>
      </w:r>
      <w:r w:rsidRPr="00407978">
        <w:rPr>
          <w:rFonts w:cs="Arial"/>
          <w:sz w:val="16"/>
          <w:szCs w:val="16"/>
        </w:rPr>
        <w:t>.</w:t>
      </w:r>
    </w:p>
  </w:footnote>
  <w:footnote w:id="25">
    <w:p w14:paraId="5EE48A29" w14:textId="3CD91448" w:rsidR="00F677D2" w:rsidRPr="0049517D" w:rsidRDefault="00F677D2" w:rsidP="0049517D">
      <w:pPr>
        <w:pStyle w:val="Sprotnaopomba-besedilo"/>
        <w:jc w:val="both"/>
        <w:rPr>
          <w:sz w:val="16"/>
          <w:szCs w:val="16"/>
        </w:rPr>
      </w:pPr>
      <w:r w:rsidRPr="0049517D">
        <w:rPr>
          <w:rStyle w:val="Sprotnaopomba-sklic"/>
          <w:sz w:val="16"/>
          <w:szCs w:val="16"/>
        </w:rPr>
        <w:footnoteRef/>
      </w:r>
      <w:r w:rsidRPr="0049517D">
        <w:rPr>
          <w:sz w:val="16"/>
          <w:szCs w:val="16"/>
        </w:rPr>
        <w:t xml:space="preserve"> Statistični urad Republike Slovenije</w:t>
      </w:r>
      <w:r w:rsidRPr="0049517D">
        <w:rPr>
          <w:rFonts w:cs="Arial"/>
          <w:sz w:val="16"/>
          <w:szCs w:val="16"/>
        </w:rPr>
        <w:t xml:space="preserve">, podatki za leto </w:t>
      </w:r>
      <w:r>
        <w:rPr>
          <w:rFonts w:cs="Arial"/>
          <w:sz w:val="16"/>
          <w:szCs w:val="16"/>
        </w:rPr>
        <w:t>2015, 2018</w:t>
      </w:r>
      <w:r w:rsidRPr="0049517D">
        <w:rPr>
          <w:rFonts w:cs="Arial"/>
          <w:sz w:val="16"/>
          <w:szCs w:val="16"/>
        </w:rPr>
        <w:t>.</w:t>
      </w:r>
    </w:p>
  </w:footnote>
  <w:footnote w:id="26">
    <w:p w14:paraId="0095378E" w14:textId="77777777" w:rsidR="00F677D2" w:rsidRPr="0049517D" w:rsidRDefault="00F677D2" w:rsidP="0049517D">
      <w:pPr>
        <w:pStyle w:val="Sprotnaopomba-besedilo"/>
        <w:jc w:val="both"/>
        <w:rPr>
          <w:sz w:val="16"/>
          <w:szCs w:val="16"/>
        </w:rPr>
      </w:pPr>
      <w:r w:rsidRPr="0049517D">
        <w:rPr>
          <w:rStyle w:val="Sprotnaopomba-sklic"/>
          <w:sz w:val="16"/>
          <w:szCs w:val="16"/>
        </w:rPr>
        <w:footnoteRef/>
      </w:r>
      <w:r w:rsidRPr="0049517D">
        <w:rPr>
          <w:sz w:val="16"/>
          <w:szCs w:val="16"/>
        </w:rPr>
        <w:t xml:space="preserve"> Osnutek strategije razvoja občine Trbovlje za obdobje 2014-2022, 2013 (http://www.lex-localis.info/files/7a1b03a7-e266-44ba-8d34-ecd20719c890/635224354200000000_predlog_11_tocke_dnevnega_reda_dod1.pdf).</w:t>
      </w:r>
    </w:p>
  </w:footnote>
  <w:footnote w:id="27">
    <w:p w14:paraId="7780E68C" w14:textId="77777777" w:rsidR="00F677D2" w:rsidRPr="00A21E13" w:rsidRDefault="00F677D2" w:rsidP="005A0235">
      <w:pPr>
        <w:pStyle w:val="Sprotnaopomba-besedilo"/>
        <w:jc w:val="both"/>
        <w:rPr>
          <w:sz w:val="16"/>
          <w:szCs w:val="16"/>
        </w:rPr>
      </w:pPr>
      <w:r w:rsidRPr="00A21E13">
        <w:rPr>
          <w:rStyle w:val="Sprotnaopomba-sklic"/>
          <w:sz w:val="16"/>
          <w:szCs w:val="16"/>
        </w:rPr>
        <w:footnoteRef/>
      </w:r>
      <w:r w:rsidRPr="00A21E13">
        <w:rPr>
          <w:sz w:val="16"/>
          <w:szCs w:val="16"/>
        </w:rPr>
        <w:t xml:space="preserve"> Geografska primerjava okoljske politike občin Zagorje in Trbovlje, diplomsko delo, Nadja Ostrožnik, 2013 (http://geo.ff.uni-lj.si/pisnadela/pdfs/dipl_201307_nadja_ostroznik.pdf).</w:t>
      </w:r>
    </w:p>
  </w:footnote>
  <w:footnote w:id="28">
    <w:p w14:paraId="27199042" w14:textId="77777777" w:rsidR="00F677D2" w:rsidRPr="001D62A7" w:rsidRDefault="00F677D2" w:rsidP="00A7762F">
      <w:pPr>
        <w:pStyle w:val="Sprotnaopomba-besedilo"/>
        <w:rPr>
          <w:sz w:val="16"/>
          <w:szCs w:val="16"/>
        </w:rPr>
      </w:pPr>
      <w:r w:rsidRPr="001D62A7">
        <w:rPr>
          <w:rStyle w:val="Sprotnaopomba-sklic"/>
          <w:sz w:val="16"/>
          <w:szCs w:val="16"/>
        </w:rPr>
        <w:footnoteRef/>
      </w:r>
      <w:r>
        <w:rPr>
          <w:sz w:val="16"/>
          <w:szCs w:val="16"/>
        </w:rPr>
        <w:t xml:space="preserve"> </w:t>
      </w:r>
      <w:r w:rsidRPr="001D62A7">
        <w:rPr>
          <w:sz w:val="16"/>
          <w:szCs w:val="16"/>
        </w:rPr>
        <w:t>Občina Trbovlje, Dobrodošli v Trbovljah, Zgibanka Turistično društvo Trbovlje spomeniki, 2016 (http://www.trbovlje.si/vsebina/Dobrodo%C5%A1li%20v%20Trbovljah/34).</w:t>
      </w:r>
    </w:p>
  </w:footnote>
  <w:footnote w:id="29">
    <w:p w14:paraId="1ABFFBAF" w14:textId="77777777" w:rsidR="00F677D2" w:rsidRPr="00BE298A" w:rsidRDefault="00F677D2" w:rsidP="0052679A">
      <w:pPr>
        <w:pStyle w:val="Default"/>
        <w:rPr>
          <w:rFonts w:asciiTheme="minorHAnsi" w:hAnsiTheme="minorHAnsi" w:cs="EUAlbertina"/>
          <w:sz w:val="16"/>
          <w:szCs w:val="16"/>
        </w:rPr>
      </w:pPr>
      <w:r w:rsidRPr="00D13CEC">
        <w:rPr>
          <w:rStyle w:val="Sprotnaopomba-sklic"/>
          <w:rFonts w:asciiTheme="minorHAnsi" w:hAnsiTheme="minorHAnsi"/>
          <w:sz w:val="20"/>
          <w:szCs w:val="16"/>
        </w:rPr>
        <w:footnoteRef/>
      </w:r>
      <w:r w:rsidRPr="00D13CEC">
        <w:rPr>
          <w:rFonts w:asciiTheme="minorHAnsi" w:hAnsiTheme="minorHAnsi"/>
          <w:sz w:val="20"/>
          <w:szCs w:val="16"/>
        </w:rPr>
        <w:t xml:space="preserve"> </w:t>
      </w:r>
      <w:r w:rsidRPr="00AC6A3D">
        <w:rPr>
          <w:rFonts w:asciiTheme="minorHAnsi" w:hAnsiTheme="minorHAnsi" w:cs="EUAlbertina"/>
          <w:sz w:val="16"/>
          <w:szCs w:val="16"/>
        </w:rPr>
        <w:t>Direktiva 2014/61/EU Evropskega</w:t>
      </w:r>
      <w:r>
        <w:rPr>
          <w:rFonts w:asciiTheme="minorHAnsi" w:hAnsiTheme="minorHAnsi" w:cs="EUAlbertina"/>
          <w:sz w:val="16"/>
          <w:szCs w:val="16"/>
        </w:rPr>
        <w:t xml:space="preserve"> parlamenta in Sveta</w:t>
      </w:r>
      <w:r w:rsidRPr="00AC6A3D">
        <w:rPr>
          <w:rFonts w:asciiTheme="minorHAnsi" w:hAnsiTheme="minorHAnsi" w:cs="EUAlbertina"/>
          <w:sz w:val="16"/>
          <w:szCs w:val="16"/>
        </w:rPr>
        <w:t xml:space="preserve"> o ukrepih za znižanje stroškov za postavitev elektronskih komunikacijskih </w:t>
      </w:r>
      <w:r>
        <w:rPr>
          <w:rFonts w:asciiTheme="minorHAnsi" w:hAnsiTheme="minorHAnsi" w:cs="EUAlbertina"/>
          <w:sz w:val="16"/>
          <w:szCs w:val="16"/>
        </w:rPr>
        <w:t>omrežij visokih hitrosti, 2014.</w:t>
      </w:r>
    </w:p>
  </w:footnote>
  <w:footnote w:id="30">
    <w:p w14:paraId="52273BE5" w14:textId="09F222A8" w:rsidR="00F677D2" w:rsidRPr="00C85A08" w:rsidRDefault="00F677D2" w:rsidP="00712E04">
      <w:pPr>
        <w:pStyle w:val="Sprotnaopomba-besedilo"/>
        <w:rPr>
          <w:sz w:val="16"/>
          <w:szCs w:val="16"/>
        </w:rPr>
      </w:pPr>
      <w:r w:rsidRPr="00C85A08">
        <w:rPr>
          <w:rStyle w:val="Sprotnaopomba-sklic"/>
          <w:sz w:val="16"/>
          <w:szCs w:val="16"/>
        </w:rPr>
        <w:footnoteRef/>
      </w:r>
      <w:r w:rsidRPr="00C85A08">
        <w:rPr>
          <w:sz w:val="16"/>
          <w:szCs w:val="16"/>
        </w:rPr>
        <w:t xml:space="preserve"> Odlok </w:t>
      </w:r>
      <w:r>
        <w:rPr>
          <w:sz w:val="16"/>
          <w:szCs w:val="16"/>
        </w:rPr>
        <w:t>o občinskem prostorskem načrtu o</w:t>
      </w:r>
      <w:r w:rsidRPr="00C85A08">
        <w:rPr>
          <w:sz w:val="16"/>
          <w:szCs w:val="16"/>
        </w:rPr>
        <w:t>bčine Trbovlje, Občina Trbovlje, 2015.</w:t>
      </w:r>
    </w:p>
  </w:footnote>
  <w:footnote w:id="31">
    <w:p w14:paraId="4631996E" w14:textId="77777777" w:rsidR="00F677D2" w:rsidRPr="00C85A08" w:rsidRDefault="00F677D2" w:rsidP="00712E04">
      <w:pPr>
        <w:pStyle w:val="Sprotnaopomba-besedilo"/>
        <w:rPr>
          <w:sz w:val="16"/>
          <w:szCs w:val="16"/>
        </w:rPr>
      </w:pPr>
      <w:r w:rsidRPr="00C85A08">
        <w:rPr>
          <w:rStyle w:val="Sprotnaopomba-sklic"/>
          <w:sz w:val="16"/>
          <w:szCs w:val="16"/>
        </w:rPr>
        <w:footnoteRef/>
      </w:r>
      <w:r w:rsidRPr="00C85A08">
        <w:rPr>
          <w:sz w:val="16"/>
          <w:szCs w:val="16"/>
        </w:rPr>
        <w:t xml:space="preserve"> Odlok o občinskem prostorskem načrtu občine Trbovlje, Občina Trbovlje, 2015.</w:t>
      </w:r>
    </w:p>
  </w:footnote>
  <w:footnote w:id="32">
    <w:p w14:paraId="77D7F79C" w14:textId="77777777" w:rsidR="00F677D2" w:rsidRPr="00324A61" w:rsidRDefault="00F677D2" w:rsidP="00712E04">
      <w:pPr>
        <w:pStyle w:val="Sprotnaopomba-besedilo"/>
        <w:rPr>
          <w:sz w:val="16"/>
          <w:szCs w:val="16"/>
        </w:rPr>
      </w:pPr>
      <w:r w:rsidRPr="00324A61">
        <w:rPr>
          <w:rStyle w:val="Sprotnaopomba-sklic"/>
          <w:sz w:val="16"/>
          <w:szCs w:val="16"/>
        </w:rPr>
        <w:footnoteRef/>
      </w:r>
      <w:r w:rsidRPr="00324A61">
        <w:rPr>
          <w:sz w:val="16"/>
          <w:szCs w:val="16"/>
        </w:rPr>
        <w:t xml:space="preserve"> Odlok o občinskem prostorskem načrtu občine Trbovlje, Občina Trbovlje, 2015.</w:t>
      </w:r>
    </w:p>
  </w:footnote>
  <w:footnote w:id="33">
    <w:p w14:paraId="33431608" w14:textId="77777777" w:rsidR="00F677D2" w:rsidRPr="00324A61" w:rsidRDefault="00F677D2" w:rsidP="00712E04">
      <w:pPr>
        <w:pStyle w:val="Sprotnaopomba-besedilo"/>
        <w:rPr>
          <w:sz w:val="16"/>
          <w:szCs w:val="16"/>
        </w:rPr>
      </w:pPr>
      <w:r w:rsidRPr="00324A61">
        <w:rPr>
          <w:rStyle w:val="Sprotnaopomba-sklic"/>
          <w:sz w:val="16"/>
          <w:szCs w:val="16"/>
        </w:rPr>
        <w:footnoteRef/>
      </w:r>
      <w:r w:rsidRPr="00324A61">
        <w:rPr>
          <w:sz w:val="16"/>
          <w:szCs w:val="16"/>
        </w:rPr>
        <w:t xml:space="preserve"> Odlok o občinskem prostorskem načrtu občine Trbovlje, Občina Trbovlje, 2015.</w:t>
      </w:r>
    </w:p>
  </w:footnote>
  <w:footnote w:id="34">
    <w:p w14:paraId="2FB0FC36" w14:textId="77777777" w:rsidR="00F677D2" w:rsidRPr="00BF6ADC" w:rsidRDefault="00F677D2" w:rsidP="000367B1">
      <w:pPr>
        <w:pStyle w:val="Sprotnaopomba-besedilo"/>
        <w:rPr>
          <w:sz w:val="16"/>
          <w:szCs w:val="16"/>
        </w:rPr>
      </w:pPr>
      <w:r w:rsidRPr="00324A61">
        <w:rPr>
          <w:rStyle w:val="Sprotnaopomba-sklic"/>
          <w:sz w:val="16"/>
          <w:szCs w:val="16"/>
        </w:rPr>
        <w:footnoteRef/>
      </w:r>
      <w:r w:rsidRPr="00324A61">
        <w:rPr>
          <w:sz w:val="16"/>
          <w:szCs w:val="16"/>
        </w:rPr>
        <w:t xml:space="preserve"> Odlok o občinskem prostorskem načrtu občine Trbovlje, Občina Trbovlje, 2015.</w:t>
      </w:r>
    </w:p>
  </w:footnote>
  <w:footnote w:id="35">
    <w:p w14:paraId="33C86C26" w14:textId="77777777" w:rsidR="00F677D2" w:rsidRPr="00324A61" w:rsidRDefault="00F677D2" w:rsidP="000367B1">
      <w:pPr>
        <w:pStyle w:val="Sprotnaopomba-besedilo"/>
        <w:rPr>
          <w:sz w:val="16"/>
          <w:szCs w:val="16"/>
        </w:rPr>
      </w:pPr>
      <w:r w:rsidRPr="00324A61">
        <w:rPr>
          <w:rStyle w:val="Sprotnaopomba-sklic"/>
          <w:sz w:val="16"/>
          <w:szCs w:val="16"/>
        </w:rPr>
        <w:footnoteRef/>
      </w:r>
      <w:r w:rsidRPr="00324A61">
        <w:rPr>
          <w:sz w:val="16"/>
          <w:szCs w:val="16"/>
        </w:rPr>
        <w:t xml:space="preserve"> Odlok o občinskem prostorskem načrtu občine Trbovlje, Občina Trbovlje, 2015.</w:t>
      </w:r>
    </w:p>
  </w:footnote>
  <w:footnote w:id="36">
    <w:p w14:paraId="2AE9C10D" w14:textId="77777777" w:rsidR="00F677D2" w:rsidRPr="00312147" w:rsidRDefault="00F677D2" w:rsidP="000367B1">
      <w:pPr>
        <w:pStyle w:val="Sprotnaopomba-besedilo"/>
        <w:rPr>
          <w:sz w:val="16"/>
          <w:szCs w:val="16"/>
        </w:rPr>
      </w:pPr>
      <w:r w:rsidRPr="00312147">
        <w:rPr>
          <w:rStyle w:val="Sprotnaopomba-sklic"/>
          <w:sz w:val="16"/>
          <w:szCs w:val="16"/>
        </w:rPr>
        <w:footnoteRef/>
      </w:r>
      <w:r w:rsidRPr="00312147">
        <w:rPr>
          <w:sz w:val="16"/>
          <w:szCs w:val="16"/>
        </w:rPr>
        <w:t xml:space="preserve"> Odlok o občinskem prostorskem načrtu občine Trbovlje, Občina Trbovlje, 2015.</w:t>
      </w:r>
    </w:p>
  </w:footnote>
  <w:footnote w:id="37">
    <w:p w14:paraId="649FE1FE" w14:textId="77777777" w:rsidR="00F677D2" w:rsidRDefault="00F677D2">
      <w:pPr>
        <w:pStyle w:val="Sprotnaopomba-besedilo"/>
      </w:pPr>
      <w:r>
        <w:rPr>
          <w:rStyle w:val="Sprotnaopomba-sklic"/>
        </w:rPr>
        <w:footnoteRef/>
      </w:r>
      <w:r>
        <w:t xml:space="preserve"> </w:t>
      </w:r>
      <w:r w:rsidRPr="003A33B3">
        <w:rPr>
          <w:sz w:val="16"/>
          <w:szCs w:val="16"/>
        </w:rPr>
        <w:t xml:space="preserve">Lokalni energetski koncept občine </w:t>
      </w:r>
      <w:r>
        <w:rPr>
          <w:sz w:val="16"/>
          <w:szCs w:val="16"/>
        </w:rPr>
        <w:t>Trbovlje – končno poročilo, 2011</w:t>
      </w:r>
      <w:r w:rsidRPr="003A33B3">
        <w:rPr>
          <w:sz w:val="16"/>
          <w:szCs w:val="16"/>
        </w:rPr>
        <w:t>.</w:t>
      </w:r>
    </w:p>
  </w:footnote>
  <w:footnote w:id="38">
    <w:p w14:paraId="64ADB80B" w14:textId="77777777" w:rsidR="00F677D2" w:rsidRDefault="00F677D2" w:rsidP="000367B1">
      <w:pPr>
        <w:pStyle w:val="Sprotnaopomba-besedilo"/>
      </w:pPr>
      <w:r>
        <w:rPr>
          <w:rStyle w:val="Sprotnaopomba-sklic"/>
        </w:rPr>
        <w:footnoteRef/>
      </w:r>
      <w:r>
        <w:t xml:space="preserve"> </w:t>
      </w:r>
      <w:r w:rsidRPr="003A33B3">
        <w:rPr>
          <w:sz w:val="16"/>
          <w:szCs w:val="16"/>
        </w:rPr>
        <w:t xml:space="preserve">Lokalni energetski koncept občine </w:t>
      </w:r>
      <w:r>
        <w:rPr>
          <w:sz w:val="16"/>
          <w:szCs w:val="16"/>
        </w:rPr>
        <w:t>Trbovlje –</w:t>
      </w:r>
      <w:r w:rsidRPr="003A33B3">
        <w:rPr>
          <w:sz w:val="16"/>
          <w:szCs w:val="16"/>
        </w:rPr>
        <w:t xml:space="preserve"> </w:t>
      </w:r>
      <w:r>
        <w:rPr>
          <w:sz w:val="16"/>
          <w:szCs w:val="16"/>
        </w:rPr>
        <w:t>končno poročilo, 2011</w:t>
      </w:r>
      <w:r w:rsidRPr="003A33B3">
        <w:rPr>
          <w:sz w:val="16"/>
          <w:szCs w:val="16"/>
        </w:rPr>
        <w:t>.</w:t>
      </w:r>
    </w:p>
  </w:footnote>
  <w:footnote w:id="39">
    <w:p w14:paraId="777A77FA" w14:textId="77777777" w:rsidR="00F677D2" w:rsidRPr="00EF6A3B" w:rsidRDefault="00F677D2" w:rsidP="00675234">
      <w:pPr>
        <w:pStyle w:val="Sprotnaopomba-besedilo"/>
        <w:jc w:val="both"/>
        <w:rPr>
          <w:sz w:val="16"/>
          <w:szCs w:val="16"/>
        </w:rPr>
      </w:pPr>
      <w:r w:rsidRPr="00BB2A04">
        <w:rPr>
          <w:rStyle w:val="Sprotnaopomba-sklic"/>
        </w:rPr>
        <w:footnoteRef/>
      </w:r>
      <w:r w:rsidRPr="00BB2A04">
        <w:t xml:space="preserve"> </w:t>
      </w:r>
      <w:r w:rsidRPr="00EF6A3B">
        <w:rPr>
          <w:sz w:val="16"/>
          <w:szCs w:val="16"/>
        </w:rPr>
        <w:t xml:space="preserve">Guide to High-Speed Broadband Investment, </w:t>
      </w:r>
      <w:r>
        <w:rPr>
          <w:sz w:val="16"/>
          <w:szCs w:val="16"/>
        </w:rPr>
        <w:t>Evropska komisija</w:t>
      </w:r>
      <w:r w:rsidRPr="00EF6A3B">
        <w:rPr>
          <w:sz w:val="16"/>
          <w:szCs w:val="16"/>
        </w:rPr>
        <w:t>, 2014</w:t>
      </w:r>
      <w:r>
        <w:rPr>
          <w:sz w:val="16"/>
          <w:szCs w:val="16"/>
        </w:rPr>
        <w:t>.</w:t>
      </w:r>
    </w:p>
  </w:footnote>
  <w:footnote w:id="40">
    <w:p w14:paraId="3059A6EF" w14:textId="77777777" w:rsidR="00F677D2" w:rsidRPr="009A1A99" w:rsidRDefault="00F677D2" w:rsidP="00E15591">
      <w:pPr>
        <w:pStyle w:val="Sprotnaopomba-besedilo"/>
        <w:rPr>
          <w:sz w:val="16"/>
          <w:szCs w:val="16"/>
        </w:rPr>
      </w:pPr>
      <w:r w:rsidRPr="009A1A99">
        <w:rPr>
          <w:rStyle w:val="Sprotnaopomba-sklic"/>
          <w:sz w:val="16"/>
          <w:szCs w:val="16"/>
        </w:rPr>
        <w:footnoteRef/>
      </w:r>
      <w:r>
        <w:rPr>
          <w:sz w:val="16"/>
          <w:szCs w:val="16"/>
        </w:rPr>
        <w:t xml:space="preserve"> </w:t>
      </w:r>
      <w:bookmarkStart w:id="131" w:name="_Hlk498520629"/>
      <w:r>
        <w:rPr>
          <w:sz w:val="16"/>
          <w:szCs w:val="16"/>
        </w:rPr>
        <w:t>Tržni interes po načrtu NGN</w:t>
      </w:r>
      <w:r w:rsidRPr="005F2090">
        <w:rPr>
          <w:sz w:val="16"/>
          <w:szCs w:val="16"/>
        </w:rPr>
        <w:t xml:space="preserve"> 2020 – seznam belih lis v geografskem segmentu goste in redke poseljenosti, (</w:t>
      </w:r>
      <w:r w:rsidRPr="00DC07DE">
        <w:rPr>
          <w:sz w:val="16"/>
          <w:szCs w:val="16"/>
        </w:rPr>
        <w:t>http://www.mju.gov.si/si/delovna_podrocja/informacijska_druzba/trzni_interes_po_nacrtu_ngn_2020/</w:t>
      </w:r>
      <w:r w:rsidRPr="005F2090">
        <w:rPr>
          <w:sz w:val="16"/>
          <w:szCs w:val="16"/>
        </w:rPr>
        <w:t>).</w:t>
      </w:r>
      <w:bookmarkEnd w:id="131"/>
    </w:p>
  </w:footnote>
  <w:footnote w:id="41">
    <w:p w14:paraId="7A65F510" w14:textId="77777777" w:rsidR="00F677D2" w:rsidRDefault="00F677D2" w:rsidP="00E15591">
      <w:pPr>
        <w:pStyle w:val="Sprotnaopomba-besedilo"/>
        <w:rPr>
          <w:sz w:val="16"/>
        </w:rPr>
      </w:pPr>
      <w:r w:rsidRPr="00E30AC7">
        <w:rPr>
          <w:rStyle w:val="Sprotnaopomba-sklic"/>
          <w:sz w:val="16"/>
        </w:rPr>
        <w:footnoteRef/>
      </w:r>
      <w:r w:rsidRPr="00E30AC7">
        <w:rPr>
          <w:sz w:val="16"/>
        </w:rPr>
        <w:t xml:space="preserve"> Mnenje o skladnosti sheme državne pomoči »Gradnja odprte širokopasovne infrastrukture naslednje generacije v Republiki Sloveniji«, </w:t>
      </w:r>
      <w:r>
        <w:rPr>
          <w:sz w:val="16"/>
        </w:rPr>
        <w:t xml:space="preserve">Ministrstvo za finance, 4.10.2017. </w:t>
      </w:r>
    </w:p>
    <w:p w14:paraId="347769A3" w14:textId="77777777" w:rsidR="00F677D2" w:rsidRDefault="00F677D2" w:rsidP="00E15591">
      <w:pPr>
        <w:pStyle w:val="Sprotnaopomba-besedilo"/>
      </w:pPr>
      <w:r>
        <w:rPr>
          <w:sz w:val="16"/>
        </w:rPr>
        <w:t>V Mnenju o skladnosti sheme državne pomoči za GOŠO je opredeljeno, da so upravičenci za prejem javnih sredstev neposredno operaterji, ki bodo gradili priključke na območjih belih lis.</w:t>
      </w:r>
    </w:p>
  </w:footnote>
  <w:footnote w:id="42">
    <w:p w14:paraId="641C71BF" w14:textId="77777777" w:rsidR="00F677D2" w:rsidRPr="00DC6756" w:rsidRDefault="00F677D2" w:rsidP="00E15591">
      <w:pPr>
        <w:pStyle w:val="Sprotnaopomba-besedilo"/>
        <w:rPr>
          <w:sz w:val="16"/>
          <w:szCs w:val="16"/>
        </w:rPr>
      </w:pPr>
      <w:r w:rsidRPr="00DC6756">
        <w:rPr>
          <w:rStyle w:val="Sprotnaopomba-sklic"/>
          <w:sz w:val="16"/>
          <w:szCs w:val="16"/>
        </w:rPr>
        <w:footnoteRef/>
      </w:r>
      <w:r w:rsidRPr="00DC6756">
        <w:rPr>
          <w:sz w:val="16"/>
          <w:szCs w:val="16"/>
        </w:rPr>
        <w:t xml:space="preserve"> </w:t>
      </w:r>
      <w:r w:rsidRPr="00DC6756">
        <w:rPr>
          <w:bCs/>
          <w:sz w:val="16"/>
          <w:szCs w:val="16"/>
        </w:rPr>
        <w:t>Model zasebnega financiranja načrtovanja, izgradnje in upravljanja širokopasovne infrastrukture, ekspertna skupina PPP4Broadband in Eudace d.o.o., 2014.</w:t>
      </w:r>
    </w:p>
  </w:footnote>
  <w:footnote w:id="43">
    <w:p w14:paraId="32449CEE" w14:textId="77777777" w:rsidR="00F677D2" w:rsidRPr="00F405B5" w:rsidRDefault="00F677D2" w:rsidP="00E15591">
      <w:pPr>
        <w:pStyle w:val="Sprotnaopomba-besedilo"/>
        <w:rPr>
          <w:sz w:val="16"/>
          <w:szCs w:val="16"/>
        </w:rPr>
      </w:pPr>
      <w:r w:rsidRPr="00F405B5">
        <w:rPr>
          <w:rStyle w:val="Sprotnaopomba-sklic"/>
          <w:sz w:val="16"/>
          <w:szCs w:val="16"/>
        </w:rPr>
        <w:footnoteRef/>
      </w:r>
      <w:r w:rsidRPr="00F405B5">
        <w:rPr>
          <w:sz w:val="16"/>
          <w:szCs w:val="16"/>
        </w:rPr>
        <w:t xml:space="preserve"> </w:t>
      </w:r>
      <w:r w:rsidRPr="00AD5418">
        <w:rPr>
          <w:sz w:val="16"/>
          <w:szCs w:val="16"/>
        </w:rPr>
        <w:t xml:space="preserve">Wikipedia, Gigabit Ethernet, </w:t>
      </w:r>
      <w:r>
        <w:rPr>
          <w:sz w:val="16"/>
          <w:szCs w:val="16"/>
        </w:rPr>
        <w:t>(</w:t>
      </w:r>
      <w:r w:rsidRPr="00D726EB">
        <w:rPr>
          <w:rFonts w:cs="Arial"/>
          <w:sz w:val="16"/>
          <w:szCs w:val="16"/>
        </w:rPr>
        <w:t>http://en.wikipedia.org/wiki/Gigabit_Ethernet</w:t>
      </w:r>
      <w:r>
        <w:rPr>
          <w:rFonts w:cs="Arial"/>
          <w:sz w:val="16"/>
          <w:szCs w:val="16"/>
        </w:rPr>
        <w:t>).</w:t>
      </w:r>
    </w:p>
  </w:footnote>
  <w:footnote w:id="44">
    <w:p w14:paraId="0D45298F" w14:textId="77777777" w:rsidR="00F677D2" w:rsidRPr="00F405B5" w:rsidRDefault="00F677D2" w:rsidP="00E15591">
      <w:pPr>
        <w:pStyle w:val="Sprotnaopomba-besedilo"/>
        <w:rPr>
          <w:sz w:val="16"/>
          <w:szCs w:val="16"/>
        </w:rPr>
      </w:pPr>
      <w:r w:rsidRPr="00F405B5">
        <w:rPr>
          <w:rStyle w:val="Sprotnaopomba-sklic"/>
          <w:sz w:val="16"/>
          <w:szCs w:val="16"/>
        </w:rPr>
        <w:footnoteRef/>
      </w:r>
      <w:r w:rsidRPr="00F405B5">
        <w:rPr>
          <w:sz w:val="16"/>
          <w:szCs w:val="16"/>
        </w:rPr>
        <w:t xml:space="preserve"> </w:t>
      </w:r>
      <w:r w:rsidRPr="00AD5418">
        <w:rPr>
          <w:sz w:val="16"/>
          <w:szCs w:val="16"/>
        </w:rPr>
        <w:t xml:space="preserve">Wikipedia, VDSL2-Vectoring, </w:t>
      </w:r>
      <w:r>
        <w:rPr>
          <w:sz w:val="16"/>
          <w:szCs w:val="16"/>
        </w:rPr>
        <w:t>(</w:t>
      </w:r>
      <w:r w:rsidRPr="00D726EB">
        <w:rPr>
          <w:rFonts w:cs="Arial"/>
          <w:sz w:val="16"/>
          <w:szCs w:val="16"/>
        </w:rPr>
        <w:t>http://de.wikipedia.org/wiki/VDSL2-Vectoring</w:t>
      </w:r>
      <w:r>
        <w:rPr>
          <w:rFonts w:cs="Arial"/>
          <w:sz w:val="16"/>
          <w:szCs w:val="16"/>
        </w:rPr>
        <w:t>).</w:t>
      </w:r>
    </w:p>
  </w:footnote>
  <w:footnote w:id="45">
    <w:p w14:paraId="31581749" w14:textId="77777777" w:rsidR="00F677D2" w:rsidRPr="00F405B5" w:rsidRDefault="00F677D2" w:rsidP="00E15591">
      <w:pPr>
        <w:pStyle w:val="Sprotnaopomba-besedilo"/>
        <w:rPr>
          <w:sz w:val="16"/>
          <w:szCs w:val="16"/>
        </w:rPr>
      </w:pPr>
      <w:r w:rsidRPr="00F405B5">
        <w:rPr>
          <w:rStyle w:val="Sprotnaopomba-sklic"/>
          <w:sz w:val="16"/>
          <w:szCs w:val="16"/>
        </w:rPr>
        <w:footnoteRef/>
      </w:r>
      <w:r w:rsidRPr="00F405B5">
        <w:rPr>
          <w:sz w:val="16"/>
          <w:szCs w:val="16"/>
        </w:rPr>
        <w:t xml:space="preserve"> </w:t>
      </w:r>
      <w:r w:rsidRPr="008A7189">
        <w:rPr>
          <w:sz w:val="16"/>
          <w:szCs w:val="16"/>
        </w:rPr>
        <w:t xml:space="preserve">Current and next-generation PONs: A technical overview of present and future PON technology, </w:t>
      </w:r>
      <w:r>
        <w:rPr>
          <w:sz w:val="16"/>
          <w:szCs w:val="16"/>
        </w:rPr>
        <w:t>(</w:t>
      </w:r>
      <w:r w:rsidRPr="00D726EB">
        <w:rPr>
          <w:rFonts w:cs="Arial"/>
          <w:sz w:val="16"/>
          <w:szCs w:val="16"/>
        </w:rPr>
        <w:t>http://www.ericsson.com/news/080527_er_current_next_generation_634817832_c</w:t>
      </w:r>
      <w:r>
        <w:rPr>
          <w:rFonts w:cs="Arial"/>
          <w:sz w:val="16"/>
          <w:szCs w:val="16"/>
        </w:rPr>
        <w:t>).</w:t>
      </w:r>
    </w:p>
  </w:footnote>
  <w:footnote w:id="46">
    <w:p w14:paraId="1B82182C" w14:textId="77777777" w:rsidR="00F677D2" w:rsidRPr="00F405B5" w:rsidRDefault="00F677D2" w:rsidP="00E15591">
      <w:pPr>
        <w:pStyle w:val="Sprotnaopomba-besedilo"/>
        <w:rPr>
          <w:sz w:val="16"/>
          <w:szCs w:val="16"/>
        </w:rPr>
      </w:pPr>
      <w:r w:rsidRPr="00F405B5">
        <w:rPr>
          <w:rStyle w:val="Sprotnaopomba-sklic"/>
          <w:sz w:val="16"/>
          <w:szCs w:val="16"/>
        </w:rPr>
        <w:footnoteRef/>
      </w:r>
      <w:r w:rsidRPr="00F405B5">
        <w:rPr>
          <w:sz w:val="16"/>
          <w:szCs w:val="16"/>
        </w:rPr>
        <w:t xml:space="preserve"> </w:t>
      </w:r>
      <w:r w:rsidRPr="008A7189">
        <w:rPr>
          <w:sz w:val="16"/>
          <w:szCs w:val="16"/>
        </w:rPr>
        <w:t xml:space="preserve">Wikipedia, DOCSIS, </w:t>
      </w:r>
      <w:r>
        <w:rPr>
          <w:sz w:val="16"/>
          <w:szCs w:val="16"/>
        </w:rPr>
        <w:t>(</w:t>
      </w:r>
      <w:r w:rsidRPr="008A7189">
        <w:rPr>
          <w:rFonts w:cs="Arial"/>
          <w:sz w:val="16"/>
          <w:szCs w:val="16"/>
        </w:rPr>
        <w:t>http://en.wikipedia.org/wiki/DOCSIS</w:t>
      </w:r>
      <w:r>
        <w:rPr>
          <w:rFonts w:cs="Arial"/>
          <w:sz w:val="16"/>
          <w:szCs w:val="16"/>
        </w:rPr>
        <w:t>).</w:t>
      </w:r>
    </w:p>
  </w:footnote>
  <w:footnote w:id="47">
    <w:p w14:paraId="68E622DA" w14:textId="77777777" w:rsidR="00F677D2" w:rsidRPr="00A22B91" w:rsidRDefault="00F677D2" w:rsidP="00E15591">
      <w:pPr>
        <w:pStyle w:val="Sprotnaopomba-besedilo"/>
        <w:rPr>
          <w:sz w:val="16"/>
          <w:szCs w:val="16"/>
        </w:rPr>
      </w:pPr>
      <w:r w:rsidRPr="00A22B91">
        <w:rPr>
          <w:rStyle w:val="Sprotnaopomba-sklic"/>
          <w:sz w:val="16"/>
          <w:szCs w:val="16"/>
        </w:rPr>
        <w:footnoteRef/>
      </w:r>
      <w:r w:rsidRPr="00A22B91">
        <w:rPr>
          <w:sz w:val="16"/>
          <w:szCs w:val="16"/>
        </w:rPr>
        <w:t xml:space="preserve"> </w:t>
      </w:r>
      <w:r w:rsidRPr="006E14FC">
        <w:rPr>
          <w:sz w:val="16"/>
          <w:szCs w:val="16"/>
        </w:rPr>
        <w:t>LTE Advanced,</w:t>
      </w:r>
      <w:r>
        <w:rPr>
          <w:sz w:val="16"/>
          <w:szCs w:val="16"/>
        </w:rPr>
        <w:t xml:space="preserve"> </w:t>
      </w:r>
      <w:r w:rsidRPr="006E14FC">
        <w:rPr>
          <w:sz w:val="16"/>
          <w:szCs w:val="16"/>
        </w:rPr>
        <w:t>(</w:t>
      </w:r>
      <w:r w:rsidRPr="006E14FC">
        <w:rPr>
          <w:rFonts w:cs="Arial"/>
          <w:sz w:val="16"/>
          <w:szCs w:val="16"/>
        </w:rPr>
        <w:t>http://www.3gpp.org/technologies/keywords-acronyms/97-lte-advanced).</w:t>
      </w:r>
    </w:p>
  </w:footnote>
  <w:footnote w:id="48">
    <w:p w14:paraId="5FD4015A" w14:textId="77777777" w:rsidR="00F677D2" w:rsidRPr="002E6161" w:rsidRDefault="00F677D2" w:rsidP="00E15591">
      <w:pPr>
        <w:pStyle w:val="Sprotnaopomba-besedilo"/>
      </w:pPr>
      <w:r w:rsidRPr="00F405B5">
        <w:rPr>
          <w:rStyle w:val="Sprotnaopomba-sklic"/>
          <w:sz w:val="16"/>
          <w:szCs w:val="16"/>
        </w:rPr>
        <w:footnoteRef/>
      </w:r>
      <w:r w:rsidRPr="00F405B5">
        <w:rPr>
          <w:sz w:val="16"/>
          <w:szCs w:val="16"/>
        </w:rPr>
        <w:t xml:space="preserve"> </w:t>
      </w:r>
      <w:r>
        <w:rPr>
          <w:sz w:val="16"/>
          <w:szCs w:val="16"/>
        </w:rPr>
        <w:t>Astra, (</w:t>
      </w:r>
      <w:r w:rsidRPr="00D726EB">
        <w:rPr>
          <w:rFonts w:cs="Arial"/>
          <w:sz w:val="16"/>
          <w:szCs w:val="16"/>
        </w:rPr>
        <w:t>http://www.ses-broadband.com/10338323/about-astra-connect</w:t>
      </w:r>
      <w:r>
        <w:rPr>
          <w:rFonts w:cs="Arial"/>
          <w:sz w:val="16"/>
          <w:szCs w:val="16"/>
        </w:rPr>
        <w:t>)</w:t>
      </w:r>
      <w:r w:rsidRPr="00F405B5">
        <w:rPr>
          <w:rFonts w:cs="Arial"/>
          <w:sz w:val="16"/>
          <w:szCs w:val="16"/>
        </w:rPr>
        <w:t xml:space="preserve">, </w:t>
      </w:r>
      <w:r>
        <w:rPr>
          <w:rFonts w:cs="Arial"/>
          <w:sz w:val="16"/>
          <w:szCs w:val="16"/>
        </w:rPr>
        <w:t>Dish, (</w:t>
      </w:r>
      <w:r w:rsidRPr="00D726EB">
        <w:rPr>
          <w:rFonts w:cs="Arial"/>
          <w:sz w:val="16"/>
          <w:szCs w:val="16"/>
        </w:rPr>
        <w:t>http://www.dish.com/entertainment/internet-phone/satellite-internet/</w:t>
      </w:r>
      <w:r>
        <w:rPr>
          <w:rFonts w:cs="Arial"/>
          <w:sz w:val="16"/>
          <w:szCs w:val="16"/>
        </w:rPr>
        <w:t>).</w:t>
      </w:r>
    </w:p>
  </w:footnote>
  <w:footnote w:id="49">
    <w:p w14:paraId="6344B2B5" w14:textId="77777777" w:rsidR="00F677D2" w:rsidRPr="00CB2748" w:rsidRDefault="00F677D2" w:rsidP="00E15591">
      <w:pPr>
        <w:pStyle w:val="Sprotnaopomba-besedilo"/>
        <w:rPr>
          <w:sz w:val="16"/>
          <w:szCs w:val="16"/>
        </w:rPr>
      </w:pPr>
      <w:r w:rsidRPr="00CB2748">
        <w:rPr>
          <w:rStyle w:val="Sprotnaopomba-sklic"/>
          <w:sz w:val="16"/>
          <w:szCs w:val="16"/>
        </w:rPr>
        <w:footnoteRef/>
      </w:r>
      <w:r w:rsidRPr="00CB2748">
        <w:rPr>
          <w:sz w:val="16"/>
          <w:szCs w:val="16"/>
        </w:rPr>
        <w:t xml:space="preserve"> Geodetska uprava Republike Slovenije, Evidenca registra prostorskih enot (http://www.e-prostor.gov.si)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66A45" w14:textId="77777777" w:rsidR="00F677D2" w:rsidRPr="009725A9" w:rsidRDefault="002743E4" w:rsidP="009725A9">
    <w:pPr>
      <w:pStyle w:val="Glava"/>
      <w:jc w:val="center"/>
      <w:rPr>
        <w:rFonts w:eastAsiaTheme="majorEastAsia" w:cstheme="majorBidi"/>
        <w:b/>
        <w:i/>
        <w:color w:val="8DB3E2" w:themeColor="text2" w:themeTint="66"/>
        <w:sz w:val="18"/>
        <w:szCs w:val="18"/>
        <w:lang w:val="sl-SI"/>
      </w:rPr>
    </w:pPr>
    <w:sdt>
      <w:sdtPr>
        <w:rPr>
          <w:rFonts w:eastAsiaTheme="majorEastAsia" w:cstheme="majorBidi"/>
          <w:b/>
          <w:i/>
          <w:color w:val="8DB3E2" w:themeColor="text2" w:themeTint="66"/>
          <w:sz w:val="18"/>
          <w:szCs w:val="18"/>
          <w:lang w:val="sl-SI"/>
        </w:rPr>
        <w:alias w:val="Naslov"/>
        <w:id w:val="536411716"/>
        <w:dataBinding w:prefixMappings="xmlns:ns0='http://schemas.openxmlformats.org/package/2006/metadata/core-properties' xmlns:ns1='http://purl.org/dc/elements/1.1/'" w:xpath="/ns0:coreProperties[1]/ns1:title[1]" w:storeItemID="{6C3C8BC8-F283-45AE-878A-BAB7291924A1}"/>
        <w:text/>
      </w:sdtPr>
      <w:sdtEndPr/>
      <w:sdtContent>
        <w:r w:rsidR="00F677D2" w:rsidRPr="00295F9B">
          <w:rPr>
            <w:rFonts w:eastAsiaTheme="majorEastAsia" w:cstheme="majorBidi"/>
            <w:b/>
            <w:i/>
            <w:color w:val="8DB3E2" w:themeColor="text2" w:themeTint="66"/>
            <w:sz w:val="18"/>
            <w:szCs w:val="18"/>
            <w:lang w:val="sl-SI"/>
          </w:rPr>
          <w:t>Načrt razvoja odprtega širokopasovnega omrežja elektronskih komunikacij naslednj</w:t>
        </w:r>
        <w:r w:rsidR="00F677D2">
          <w:rPr>
            <w:rFonts w:eastAsiaTheme="majorEastAsia" w:cstheme="majorBidi"/>
            <w:b/>
            <w:i/>
            <w:color w:val="8DB3E2" w:themeColor="text2" w:themeTint="66"/>
            <w:sz w:val="18"/>
            <w:szCs w:val="18"/>
            <w:lang w:val="sl-SI"/>
          </w:rPr>
          <w:t>e generacije v občini Trbovlje</w:t>
        </w:r>
      </w:sdtContent>
    </w:sdt>
    <w:r w:rsidR="00F677D2">
      <w:rPr>
        <w:rFonts w:asciiTheme="majorHAnsi" w:eastAsiaTheme="majorEastAsia" w:hAnsiTheme="majorHAnsi" w:cstheme="majorBidi"/>
        <w:noProof/>
        <w:lang w:val="sl-SI" w:eastAsia="sl-SI"/>
      </w:rPr>
      <mc:AlternateContent>
        <mc:Choice Requires="wps">
          <w:drawing>
            <wp:anchor distT="0" distB="0" distL="114300" distR="114300" simplePos="0" relativeHeight="251653120" behindDoc="0" locked="0" layoutInCell="1" allowOverlap="1" wp14:anchorId="71C8F5ED" wp14:editId="458F823A">
              <wp:simplePos x="0" y="0"/>
              <wp:positionH relativeFrom="leftMargin">
                <wp:align>center</wp:align>
              </wp:positionH>
              <wp:positionV relativeFrom="page">
                <wp:posOffset>-11430</wp:posOffset>
              </wp:positionV>
              <wp:extent cx="90805" cy="795655"/>
              <wp:effectExtent l="0" t="0" r="4445" b="8890"/>
              <wp:wrapNone/>
              <wp:docPr id="472" name="Pravokotnik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5655"/>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02DDE" id="Pravokotnik 472" o:spid="_x0000_s1026" style="position:absolute;margin-left:0;margin-top:-.9pt;width:7.15pt;height:62.65pt;z-index:251653120;visibility:visible;mso-wrap-style:square;mso-width-percent:0;mso-height-percent:900;mso-wrap-distance-left:9pt;mso-wrap-distance-top:0;mso-wrap-distance-right:9pt;mso-wrap-distance-bottom:0;mso-position-horizontal:center;mso-position-horizontal-relative:left-margin-area;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" fillcolor="#8db3e2 [1311]" strokecolor="#4f81bd [3204]">
              <w10:wrap anchorx="margin" anchory="page"/>
            </v:rect>
          </w:pict>
        </mc:Fallback>
      </mc:AlternateContent>
    </w:r>
    <w:r w:rsidR="00F677D2">
      <w:rPr>
        <w:rFonts w:asciiTheme="majorHAnsi" w:eastAsiaTheme="majorEastAsia" w:hAnsiTheme="majorHAnsi" w:cstheme="majorBidi"/>
        <w:noProof/>
        <w:lang w:val="sl-SI" w:eastAsia="sl-SI"/>
      </w:rPr>
      <mc:AlternateContent>
        <mc:Choice Requires="wps">
          <w:drawing>
            <wp:anchor distT="0" distB="0" distL="114300" distR="114300" simplePos="0" relativeHeight="251655168" behindDoc="0" locked="0" layoutInCell="1" allowOverlap="1" wp14:anchorId="2D83D219" wp14:editId="351FD98E">
              <wp:simplePos x="0" y="0"/>
              <wp:positionH relativeFrom="rightMargin">
                <wp:posOffset>403225</wp:posOffset>
              </wp:positionH>
              <wp:positionV relativeFrom="page">
                <wp:posOffset>-11430</wp:posOffset>
              </wp:positionV>
              <wp:extent cx="90805" cy="795655"/>
              <wp:effectExtent l="0" t="0" r="4445" b="8890"/>
              <wp:wrapNone/>
              <wp:docPr id="471" name="Pravokotnik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5655"/>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D9016B" id="Pravokotnik 471" o:spid="_x0000_s1026" style="position:absolute;margin-left:31.75pt;margin-top:-.9pt;width:7.15pt;height:62.65pt;z-index:251655168;visibility:visible;mso-wrap-style:square;mso-width-percent:0;mso-height-percent:900;mso-wrap-distance-left:9pt;mso-wrap-distance-top:0;mso-wrap-distance-right:9pt;mso-wrap-distance-bottom:0;mso-position-horizontal:absolute;mso-position-horizontal-relative:right-margin-area;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" fillcolor="#8db3e2 [1311]" strokecolor="#4f81bd [3204]">
              <w10:wrap anchorx="margin" anchory="page"/>
            </v:rect>
          </w:pict>
        </mc:Fallback>
      </mc:AlternateContent>
    </w:r>
    <w:r w:rsidR="00F677D2">
      <w:rPr>
        <w:rFonts w:asciiTheme="majorHAnsi" w:eastAsiaTheme="majorEastAsia" w:hAnsiTheme="majorHAnsi" w:cstheme="majorBidi"/>
        <w:noProof/>
        <w:lang w:val="sl-SI" w:eastAsia="sl-SI"/>
      </w:rPr>
      <mc:AlternateContent>
        <mc:Choice Requires="wpg">
          <w:drawing>
            <wp:anchor distT="0" distB="0" distL="114300" distR="114300" simplePos="0" relativeHeight="251657216" behindDoc="0" locked="0" layoutInCell="1" allowOverlap="1" wp14:anchorId="21E9F993" wp14:editId="28183FD7">
              <wp:simplePos x="0" y="0"/>
              <wp:positionH relativeFrom="page">
                <wp:posOffset>390525</wp:posOffset>
              </wp:positionH>
              <wp:positionV relativeFrom="page">
                <wp:posOffset>-47625</wp:posOffset>
              </wp:positionV>
              <wp:extent cx="6768465" cy="833120"/>
              <wp:effectExtent l="0" t="0" r="13335" b="0"/>
              <wp:wrapNone/>
              <wp:docPr id="468" name="Skupina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8465" cy="833120"/>
                        <a:chOff x="8" y="9"/>
                        <a:chExt cx="10659" cy="1439"/>
                      </a:xfrm>
                    </wpg:grpSpPr>
                    <wps:wsp>
                      <wps:cNvPr id="469" name="AutoShape 4"/>
                      <wps:cNvCnPr>
                        <a:cxnSpLocks noChangeShapeType="1"/>
                      </wps:cNvCnPr>
                      <wps:spPr bwMode="auto">
                        <a:xfrm>
                          <a:off x="9" y="1431"/>
                          <a:ext cx="10658" cy="0"/>
                        </a:xfrm>
                        <a:prstGeom prst="straightConnector1">
                          <a:avLst/>
                        </a:prstGeom>
                        <a:noFill/>
                        <a:ln w="9525">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92500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F7EC5E" id="Skupina 468" o:spid="_x0000_s1026" style="position:absolute;margin-left:30.75pt;margin-top:-3.75pt;width:532.95pt;height:65.6pt;z-index:251657216;mso-height-percent:925;mso-position-horizontal-relative:page;mso-position-vertical-relative:page;mso-height-percent:925;mso-height-relative:top-margin-area" coordorigin="8,9" coordsize="10659,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">
              <v:shapetype id="_x0000_t32" coordsize="21600,21600" o:spt="32" o:oned="t" path="m,l21600,21600e" filled="f">
                <v:path arrowok="t" fillok="f" o:connecttype="none"/>
                <o:lock v:ext="edit" shapetype="t"/>
              </v:shapetype>
              <v:shape id="AutoShape 4" o:spid="_x0000_s1027" type="#_x0000_t32" style="position:absolute;left:9;top:1431;width:10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" strokecolor="#8db3e2 [1311]"/>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C9425EAA"/>
    <w:lvl w:ilvl="0">
      <w:start w:val="1"/>
      <w:numFmt w:val="bullet"/>
      <w:pStyle w:val="Alineazatoko"/>
      <w:lvlText w:val=""/>
      <w:lvlJc w:val="left"/>
      <w:pPr>
        <w:tabs>
          <w:tab w:val="num" w:pos="283"/>
        </w:tabs>
        <w:ind w:left="283" w:hanging="283"/>
      </w:pPr>
      <w:rPr>
        <w:rFonts w:ascii="Symbol" w:hAnsi="Symbol" w:hint="default"/>
      </w:rPr>
    </w:lvl>
  </w:abstractNum>
  <w:abstractNum w:abstractNumId="1">
    <w:nsid w:val="00FA295D"/>
    <w:multiLevelType w:val="hybridMultilevel"/>
    <w:tmpl w:val="2FBA794E"/>
    <w:lvl w:ilvl="0" w:tplc="5C3010E2">
      <w:numFmt w:val="bullet"/>
      <w:lvlText w:val="-"/>
      <w:lvlJc w:val="left"/>
      <w:pPr>
        <w:ind w:left="720" w:hanging="360"/>
      </w:pPr>
      <w:rPr>
        <w:rFonts w:ascii="Calibri" w:eastAsiaTheme="minorHAnsi" w:hAnsi="Calibri"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75E51"/>
    <w:multiLevelType w:val="hybridMultilevel"/>
    <w:tmpl w:val="26A6F508"/>
    <w:lvl w:ilvl="0" w:tplc="CF1E6F5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490670"/>
    <w:multiLevelType w:val="hybridMultilevel"/>
    <w:tmpl w:val="63BA3C10"/>
    <w:lvl w:ilvl="0" w:tplc="CF1E6F5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4">
    <w:nsid w:val="05B5322A"/>
    <w:multiLevelType w:val="hybridMultilevel"/>
    <w:tmpl w:val="5BF2E314"/>
    <w:lvl w:ilvl="0" w:tplc="CF1E6F54">
      <w:start w:val="1"/>
      <w:numFmt w:val="bullet"/>
      <w:lvlText w:val=""/>
      <w:lvlJc w:val="left"/>
      <w:pPr>
        <w:tabs>
          <w:tab w:val="num" w:pos="720"/>
        </w:tabs>
        <w:ind w:left="720" w:hanging="360"/>
      </w:pPr>
      <w:rPr>
        <w:rFonts w:ascii="Symbol" w:hAnsi="Symbol" w:hint="default"/>
        <w:color w:val="auto"/>
      </w:rPr>
    </w:lvl>
    <w:lvl w:ilvl="1" w:tplc="5C3010E2">
      <w:numFmt w:val="bullet"/>
      <w:lvlText w:val="-"/>
      <w:lvlJc w:val="left"/>
      <w:pPr>
        <w:tabs>
          <w:tab w:val="num" w:pos="1440"/>
        </w:tabs>
        <w:ind w:left="1440" w:hanging="360"/>
      </w:pPr>
      <w:rPr>
        <w:rFonts w:ascii="Calibri" w:eastAsiaTheme="minorHAnsi" w:hAnsi="Calibri" w:cstheme="minorBi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982218"/>
    <w:multiLevelType w:val="hybridMultilevel"/>
    <w:tmpl w:val="6B0C2216"/>
    <w:lvl w:ilvl="0" w:tplc="CF1E6F5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20"/>
        </w:tabs>
        <w:ind w:left="1020" w:hanging="360"/>
      </w:pPr>
      <w:rPr>
        <w:rFonts w:ascii="Courier New" w:hAnsi="Courier New" w:cs="Courier New"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cs="Courier New"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cs="Courier New"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6">
    <w:nsid w:val="0F42192A"/>
    <w:multiLevelType w:val="hybridMultilevel"/>
    <w:tmpl w:val="36245118"/>
    <w:lvl w:ilvl="0" w:tplc="5C3010E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B390DCC"/>
    <w:multiLevelType w:val="multilevel"/>
    <w:tmpl w:val="0EA40EEE"/>
    <w:lvl w:ilvl="0">
      <w:numFmt w:val="bullet"/>
      <w:lvlText w:val="-"/>
      <w:lvlJc w:val="left"/>
      <w:pPr>
        <w:tabs>
          <w:tab w:val="num" w:pos="720"/>
        </w:tabs>
        <w:ind w:left="720" w:hanging="360"/>
      </w:pPr>
      <w:rPr>
        <w:rFonts w:ascii="Calibri" w:eastAsiaTheme="minorHAnsi" w:hAnsi="Calibri"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730F3D"/>
    <w:multiLevelType w:val="multilevel"/>
    <w:tmpl w:val="B29A3472"/>
    <w:lvl w:ilvl="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1"/>
      <w:lvlText w:val="%1.%2.%3.%4"/>
      <w:lvlJc w:val="left"/>
      <w:pPr>
        <w:tabs>
          <w:tab w:val="num" w:pos="864"/>
        </w:tabs>
        <w:ind w:left="864" w:hanging="864"/>
      </w:pPr>
      <w:rPr>
        <w:rFonts w:hint="default"/>
      </w:rPr>
    </w:lvl>
    <w:lvl w:ilvl="4">
      <w:start w:val="1"/>
      <w:numFmt w:val="decimal"/>
      <w:pStyle w:val="Heading51"/>
      <w:lvlText w:val="%1.%2.%3.%4.%5"/>
      <w:lvlJc w:val="left"/>
      <w:pPr>
        <w:tabs>
          <w:tab w:val="num" w:pos="1008"/>
        </w:tabs>
        <w:ind w:left="1008" w:hanging="1008"/>
      </w:pPr>
      <w:rPr>
        <w:rFonts w:hint="default"/>
      </w:rPr>
    </w:lvl>
    <w:lvl w:ilvl="5">
      <w:start w:val="1"/>
      <w:numFmt w:val="decimal"/>
      <w:pStyle w:val="Heading61"/>
      <w:lvlText w:val="%1.%2.%3.%4.%5.%6"/>
      <w:lvlJc w:val="left"/>
      <w:pPr>
        <w:tabs>
          <w:tab w:val="num" w:pos="1152"/>
        </w:tabs>
        <w:ind w:left="1152" w:hanging="1152"/>
      </w:pPr>
      <w:rPr>
        <w:rFonts w:hint="default"/>
      </w:rPr>
    </w:lvl>
    <w:lvl w:ilvl="6">
      <w:start w:val="1"/>
      <w:numFmt w:val="decimal"/>
      <w:pStyle w:val="Heading71"/>
      <w:lvlText w:val="%1.%2.%3.%4.%5.%6.%7"/>
      <w:lvlJc w:val="left"/>
      <w:pPr>
        <w:tabs>
          <w:tab w:val="num" w:pos="1296"/>
        </w:tabs>
        <w:ind w:left="1296" w:hanging="1296"/>
      </w:pPr>
      <w:rPr>
        <w:rFonts w:hint="default"/>
      </w:rPr>
    </w:lvl>
    <w:lvl w:ilvl="7">
      <w:start w:val="1"/>
      <w:numFmt w:val="decimal"/>
      <w:pStyle w:val="Heading81"/>
      <w:lvlText w:val="%1.%2.%3.%4.%5.%6.%7.%8"/>
      <w:lvlJc w:val="left"/>
      <w:pPr>
        <w:tabs>
          <w:tab w:val="num" w:pos="1440"/>
        </w:tabs>
        <w:ind w:left="1440" w:hanging="1440"/>
      </w:pPr>
      <w:rPr>
        <w:rFonts w:hint="default"/>
      </w:rPr>
    </w:lvl>
    <w:lvl w:ilvl="8">
      <w:start w:val="1"/>
      <w:numFmt w:val="decimal"/>
      <w:pStyle w:val="Heading91"/>
      <w:lvlText w:val="%1.%2.%3.%4.%5.%6.%7.%8.%9"/>
      <w:lvlJc w:val="left"/>
      <w:pPr>
        <w:tabs>
          <w:tab w:val="num" w:pos="1584"/>
        </w:tabs>
        <w:ind w:left="1584" w:hanging="1584"/>
      </w:pPr>
      <w:rPr>
        <w:rFonts w:hint="default"/>
      </w:rPr>
    </w:lvl>
  </w:abstractNum>
  <w:abstractNum w:abstractNumId="9">
    <w:nsid w:val="1CE83121"/>
    <w:multiLevelType w:val="hybridMultilevel"/>
    <w:tmpl w:val="B6D249E2"/>
    <w:lvl w:ilvl="0" w:tplc="146488D4">
      <w:start w:val="1"/>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DC66CBA"/>
    <w:multiLevelType w:val="multilevel"/>
    <w:tmpl w:val="0C78D56C"/>
    <w:lvl w:ilvl="0">
      <w:numFmt w:val="decimal"/>
      <w:lvlText w:val="%1"/>
      <w:lvlJc w:val="left"/>
      <w:pPr>
        <w:tabs>
          <w:tab w:val="num" w:pos="432"/>
        </w:tabs>
        <w:ind w:left="432" w:hanging="432"/>
      </w:pPr>
    </w:lvl>
    <w:lvl w:ilvl="1">
      <w:start w:val="1"/>
      <w:numFmt w:val="decimal"/>
      <w:pStyle w:val="Heading21"/>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21004737"/>
    <w:multiLevelType w:val="multilevel"/>
    <w:tmpl w:val="B2281460"/>
    <w:lvl w:ilvl="0">
      <w:start w:val="1"/>
      <w:numFmt w:val="bullet"/>
      <w:pStyle w:val="Bullet"/>
      <w:lvlText w:val="­"/>
      <w:lvlJc w:val="left"/>
      <w:pPr>
        <w:ind w:left="437" w:hanging="437"/>
      </w:pPr>
      <w:rPr>
        <w:rFonts w:ascii="Verdana" w:hAnsi="Verdana" w:hint="default"/>
      </w:rPr>
    </w:lvl>
    <w:lvl w:ilvl="1">
      <w:start w:val="1"/>
      <w:numFmt w:val="bullet"/>
      <w:lvlText w:val="o"/>
      <w:lvlJc w:val="left"/>
      <w:pPr>
        <w:ind w:left="868" w:hanging="505"/>
      </w:pPr>
      <w:rPr>
        <w:rFonts w:ascii="Courier New" w:hAnsi="Courier New" w:hint="default"/>
      </w:rPr>
    </w:lvl>
    <w:lvl w:ilvl="2">
      <w:start w:val="1"/>
      <w:numFmt w:val="bullet"/>
      <w:lvlText w:val="­"/>
      <w:lvlJc w:val="left"/>
      <w:pPr>
        <w:ind w:left="1372" w:hanging="652"/>
      </w:pPr>
      <w:rPr>
        <w:rFonts w:ascii="Verdana" w:hAnsi="Verdana" w:hint="default"/>
      </w:rPr>
    </w:lvl>
    <w:lvl w:ilvl="3">
      <w:start w:val="1"/>
      <w:numFmt w:val="bullet"/>
      <w:lvlText w:val="­"/>
      <w:lvlJc w:val="left"/>
      <w:pPr>
        <w:ind w:left="1877" w:hanging="794"/>
      </w:pPr>
      <w:rPr>
        <w:rFonts w:ascii="Verdana" w:hAnsi="Verdana" w:hint="default"/>
      </w:rPr>
    </w:lvl>
    <w:lvl w:ilvl="4">
      <w:start w:val="1"/>
      <w:numFmt w:val="bullet"/>
      <w:lvlText w:val="­"/>
      <w:lvlJc w:val="left"/>
      <w:pPr>
        <w:ind w:left="2382" w:hanging="942"/>
      </w:pPr>
      <w:rPr>
        <w:rFonts w:ascii="Verdana" w:hAnsi="Verdana" w:hint="default"/>
      </w:rPr>
    </w:lvl>
    <w:lvl w:ilvl="5">
      <w:start w:val="1"/>
      <w:numFmt w:val="bullet"/>
      <w:lvlText w:val="­"/>
      <w:lvlJc w:val="left"/>
      <w:pPr>
        <w:ind w:left="2881" w:hanging="1078"/>
      </w:pPr>
      <w:rPr>
        <w:rFonts w:ascii="Verdana" w:hAnsi="Verdana" w:hint="default"/>
      </w:rPr>
    </w:lvl>
    <w:lvl w:ilvl="6">
      <w:start w:val="1"/>
      <w:numFmt w:val="bullet"/>
      <w:lvlText w:val="­"/>
      <w:lvlJc w:val="left"/>
      <w:pPr>
        <w:ind w:left="3385" w:hanging="1225"/>
      </w:pPr>
      <w:rPr>
        <w:rFonts w:ascii="Verdana" w:hAnsi="Verdana" w:hint="default"/>
      </w:rPr>
    </w:lvl>
    <w:lvl w:ilvl="7">
      <w:start w:val="1"/>
      <w:numFmt w:val="bullet"/>
      <w:lvlText w:val="­"/>
      <w:lvlJc w:val="left"/>
      <w:pPr>
        <w:ind w:left="3964" w:hanging="1441"/>
      </w:pPr>
      <w:rPr>
        <w:rFonts w:ascii="Verdana" w:hAnsi="Verdana" w:hint="default"/>
      </w:rPr>
    </w:lvl>
    <w:lvl w:ilvl="8">
      <w:start w:val="1"/>
      <w:numFmt w:val="bullet"/>
      <w:lvlText w:val="­"/>
      <w:lvlJc w:val="left"/>
      <w:pPr>
        <w:ind w:left="3964" w:hanging="1441"/>
      </w:pPr>
      <w:rPr>
        <w:rFonts w:ascii="Verdana" w:hAnsi="Verdana" w:hint="default"/>
      </w:rPr>
    </w:lvl>
  </w:abstractNum>
  <w:abstractNum w:abstractNumId="12">
    <w:nsid w:val="21777F29"/>
    <w:multiLevelType w:val="hybridMultilevel"/>
    <w:tmpl w:val="5186057E"/>
    <w:lvl w:ilvl="0" w:tplc="CF1E6F5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380"/>
        </w:tabs>
        <w:ind w:left="1380" w:hanging="360"/>
      </w:pPr>
      <w:rPr>
        <w:rFonts w:ascii="Courier New" w:hAnsi="Courier New" w:cs="Courier New" w:hint="default"/>
      </w:rPr>
    </w:lvl>
    <w:lvl w:ilvl="2" w:tplc="CF1E6F54">
      <w:start w:val="1"/>
      <w:numFmt w:val="bullet"/>
      <w:lvlText w:val=""/>
      <w:lvlJc w:val="left"/>
      <w:pPr>
        <w:tabs>
          <w:tab w:val="num" w:pos="2100"/>
        </w:tabs>
        <w:ind w:left="2100" w:hanging="360"/>
      </w:pPr>
      <w:rPr>
        <w:rFonts w:ascii="Symbol" w:hAnsi="Symbol" w:hint="default"/>
        <w:color w:val="auto"/>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3">
    <w:nsid w:val="23413F27"/>
    <w:multiLevelType w:val="hybridMultilevel"/>
    <w:tmpl w:val="062E55C6"/>
    <w:lvl w:ilvl="0" w:tplc="146488D4">
      <w:start w:val="1"/>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6A42A0E"/>
    <w:multiLevelType w:val="hybridMultilevel"/>
    <w:tmpl w:val="3DEE20B0"/>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774546"/>
    <w:multiLevelType w:val="hybridMultilevel"/>
    <w:tmpl w:val="B66CC5F4"/>
    <w:lvl w:ilvl="0" w:tplc="786C4120">
      <w:start w:val="5"/>
      <w:numFmt w:val="bullet"/>
      <w:lvlText w:val="-"/>
      <w:lvlJc w:val="left"/>
      <w:pPr>
        <w:ind w:left="720" w:hanging="360"/>
      </w:pPr>
      <w:rPr>
        <w:rFonts w:ascii="Liberation Serif" w:eastAsia="SimSun" w:hAnsi="Liberation Serif" w:cs="Liberation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8040DC"/>
    <w:multiLevelType w:val="hybridMultilevel"/>
    <w:tmpl w:val="E040A51C"/>
    <w:lvl w:ilvl="0" w:tplc="CE623B54">
      <w:numFmt w:val="decimal"/>
      <w:pStyle w:val="Style1"/>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2ADC6C27"/>
    <w:multiLevelType w:val="hybridMultilevel"/>
    <w:tmpl w:val="756E8FA6"/>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1A4F8F"/>
    <w:multiLevelType w:val="hybridMultilevel"/>
    <w:tmpl w:val="0FCEA460"/>
    <w:lvl w:ilvl="0" w:tplc="EA9853A4">
      <w:start w:val="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B6C083D"/>
    <w:multiLevelType w:val="hybridMultilevel"/>
    <w:tmpl w:val="6F64E232"/>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0">
    <w:nsid w:val="38764E80"/>
    <w:multiLevelType w:val="hybridMultilevel"/>
    <w:tmpl w:val="781673F4"/>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1">
    <w:nsid w:val="39BE6BF4"/>
    <w:multiLevelType w:val="hybridMultilevel"/>
    <w:tmpl w:val="67A46C50"/>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403D0C"/>
    <w:multiLevelType w:val="hybridMultilevel"/>
    <w:tmpl w:val="02503742"/>
    <w:lvl w:ilvl="0" w:tplc="EF0C284A">
      <w:start w:val="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BD346F8"/>
    <w:multiLevelType w:val="multilevel"/>
    <w:tmpl w:val="EA64AC6E"/>
    <w:lvl w:ilvl="0">
      <w:start w:val="1"/>
      <w:numFmt w:val="decimal"/>
      <w:pStyle w:val="tevilenje"/>
      <w:lvlText w:val="%1."/>
      <w:lvlJc w:val="left"/>
      <w:pPr>
        <w:ind w:left="794" w:hanging="437"/>
      </w:pPr>
      <w:rPr>
        <w:rFonts w:hint="default"/>
      </w:rPr>
    </w:lvl>
    <w:lvl w:ilvl="1">
      <w:start w:val="1"/>
      <w:numFmt w:val="lowerLetter"/>
      <w:lvlText w:val="%2."/>
      <w:lvlJc w:val="left"/>
      <w:pPr>
        <w:ind w:left="1225" w:hanging="505"/>
      </w:pPr>
      <w:rPr>
        <w:rFonts w:hint="default"/>
      </w:rPr>
    </w:lvl>
    <w:lvl w:ilvl="2">
      <w:start w:val="1"/>
      <w:numFmt w:val="lowerRoman"/>
      <w:lvlText w:val="%3."/>
      <w:lvlJc w:val="left"/>
      <w:pPr>
        <w:ind w:left="1729" w:hanging="652"/>
      </w:pPr>
      <w:rPr>
        <w:rFonts w:hint="default"/>
      </w:rPr>
    </w:lvl>
    <w:lvl w:ilvl="3">
      <w:start w:val="1"/>
      <w:numFmt w:val="decimal"/>
      <w:lvlText w:val="%4."/>
      <w:lvlJc w:val="left"/>
      <w:pPr>
        <w:ind w:left="2234" w:hanging="794"/>
      </w:pPr>
      <w:rPr>
        <w:rFonts w:hint="default"/>
      </w:rPr>
    </w:lvl>
    <w:lvl w:ilvl="4">
      <w:start w:val="1"/>
      <w:numFmt w:val="lowerLetter"/>
      <w:lvlText w:val="%5."/>
      <w:lvlJc w:val="left"/>
      <w:pPr>
        <w:ind w:left="2739" w:hanging="942"/>
      </w:pPr>
      <w:rPr>
        <w:rFonts w:hint="default"/>
      </w:rPr>
    </w:lvl>
    <w:lvl w:ilvl="5">
      <w:start w:val="1"/>
      <w:numFmt w:val="lowerRoman"/>
      <w:lvlText w:val="%6."/>
      <w:lvlJc w:val="left"/>
      <w:pPr>
        <w:ind w:left="3238" w:hanging="1078"/>
      </w:pPr>
      <w:rPr>
        <w:rFonts w:hint="default"/>
      </w:rPr>
    </w:lvl>
    <w:lvl w:ilvl="6">
      <w:start w:val="1"/>
      <w:numFmt w:val="decimal"/>
      <w:lvlText w:val="%7."/>
      <w:lvlJc w:val="left"/>
      <w:pPr>
        <w:ind w:left="3742" w:hanging="1225"/>
      </w:pPr>
      <w:rPr>
        <w:rFonts w:hint="default"/>
      </w:rPr>
    </w:lvl>
    <w:lvl w:ilvl="7">
      <w:start w:val="1"/>
      <w:numFmt w:val="lowerLetter"/>
      <w:lvlText w:val="%8."/>
      <w:lvlJc w:val="left"/>
      <w:pPr>
        <w:ind w:left="4321" w:hanging="1441"/>
      </w:pPr>
      <w:rPr>
        <w:rFonts w:hint="default"/>
      </w:rPr>
    </w:lvl>
    <w:lvl w:ilvl="8">
      <w:start w:val="1"/>
      <w:numFmt w:val="lowerRoman"/>
      <w:lvlText w:val="%9."/>
      <w:lvlJc w:val="right"/>
      <w:pPr>
        <w:ind w:left="4321" w:hanging="1441"/>
      </w:pPr>
      <w:rPr>
        <w:rFonts w:hint="default"/>
      </w:rPr>
    </w:lvl>
  </w:abstractNum>
  <w:abstractNum w:abstractNumId="24">
    <w:nsid w:val="40DB4558"/>
    <w:multiLevelType w:val="hybridMultilevel"/>
    <w:tmpl w:val="386020A0"/>
    <w:lvl w:ilvl="0" w:tplc="CF1E6F54">
      <w:start w:val="1"/>
      <w:numFmt w:val="bullet"/>
      <w:lvlText w:val=""/>
      <w:lvlJc w:val="left"/>
      <w:pPr>
        <w:tabs>
          <w:tab w:val="num" w:pos="1020"/>
        </w:tabs>
        <w:ind w:left="1020" w:hanging="360"/>
      </w:pPr>
      <w:rPr>
        <w:rFonts w:ascii="Symbol" w:hAnsi="Symbol" w:hint="default"/>
        <w:color w:val="auto"/>
      </w:rPr>
    </w:lvl>
    <w:lvl w:ilvl="1" w:tplc="04090003">
      <w:start w:val="1"/>
      <w:numFmt w:val="bullet"/>
      <w:lvlText w:val="o"/>
      <w:lvlJc w:val="left"/>
      <w:pPr>
        <w:tabs>
          <w:tab w:val="num" w:pos="1680"/>
        </w:tabs>
        <w:ind w:left="1680" w:hanging="360"/>
      </w:pPr>
      <w:rPr>
        <w:rFonts w:ascii="Courier New" w:hAnsi="Courier New" w:cs="Courier New"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5">
    <w:nsid w:val="42DF3321"/>
    <w:multiLevelType w:val="hybridMultilevel"/>
    <w:tmpl w:val="927AEACE"/>
    <w:lvl w:ilvl="0" w:tplc="5C3010E2">
      <w:numFmt w:val="bullet"/>
      <w:lvlText w:val="-"/>
      <w:lvlJc w:val="left"/>
      <w:pPr>
        <w:ind w:left="1080" w:hanging="360"/>
      </w:pPr>
      <w:rPr>
        <w:rFonts w:ascii="Calibri" w:eastAsiaTheme="minorHAnsi" w:hAnsi="Calibri"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92554FC"/>
    <w:multiLevelType w:val="singleLevel"/>
    <w:tmpl w:val="3C3AE65A"/>
    <w:name w:val="List Bullet__2"/>
    <w:lvl w:ilvl="0">
      <w:start w:val="1"/>
      <w:numFmt w:val="bullet"/>
      <w:lvlRestart w:val="0"/>
      <w:pStyle w:val="Oznaenseznam"/>
      <w:lvlText w:val=""/>
      <w:lvlJc w:val="left"/>
      <w:pPr>
        <w:tabs>
          <w:tab w:val="num" w:pos="283"/>
        </w:tabs>
        <w:ind w:left="283" w:hanging="283"/>
      </w:pPr>
      <w:rPr>
        <w:rFonts w:ascii="Symbol" w:hAnsi="Symbol" w:hint="default"/>
      </w:rPr>
    </w:lvl>
  </w:abstractNum>
  <w:abstractNum w:abstractNumId="27">
    <w:nsid w:val="49824E70"/>
    <w:multiLevelType w:val="multilevel"/>
    <w:tmpl w:val="AC26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CA0986"/>
    <w:multiLevelType w:val="multilevel"/>
    <w:tmpl w:val="E510327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9">
    <w:nsid w:val="4AB54571"/>
    <w:multiLevelType w:val="hybridMultilevel"/>
    <w:tmpl w:val="935A6F30"/>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0">
    <w:nsid w:val="4CFC2B6E"/>
    <w:multiLevelType w:val="hybridMultilevel"/>
    <w:tmpl w:val="9822FF8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E8A4322"/>
    <w:multiLevelType w:val="hybridMultilevel"/>
    <w:tmpl w:val="6234BA94"/>
    <w:lvl w:ilvl="0" w:tplc="5C3010E2">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0A7529A"/>
    <w:multiLevelType w:val="hybridMultilevel"/>
    <w:tmpl w:val="33ACB9CC"/>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3">
    <w:nsid w:val="537878AA"/>
    <w:multiLevelType w:val="hybridMultilevel"/>
    <w:tmpl w:val="B25A9AFA"/>
    <w:lvl w:ilvl="0" w:tplc="5C3010E2">
      <w:numFmt w:val="bullet"/>
      <w:lvlText w:val="-"/>
      <w:lvlJc w:val="left"/>
      <w:pPr>
        <w:ind w:left="1080" w:hanging="360"/>
      </w:pPr>
      <w:rPr>
        <w:rFonts w:ascii="Calibri" w:eastAsiaTheme="minorHAnsi" w:hAnsi="Calibri"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56095F08"/>
    <w:multiLevelType w:val="multilevel"/>
    <w:tmpl w:val="042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68B68BC"/>
    <w:multiLevelType w:val="hybridMultilevel"/>
    <w:tmpl w:val="61B288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A314288"/>
    <w:multiLevelType w:val="hybridMultilevel"/>
    <w:tmpl w:val="400C8F94"/>
    <w:lvl w:ilvl="0" w:tplc="5C3010E2">
      <w:numFmt w:val="bullet"/>
      <w:lvlText w:val="-"/>
      <w:lvlJc w:val="left"/>
      <w:pPr>
        <w:ind w:left="1080" w:hanging="360"/>
      </w:pPr>
      <w:rPr>
        <w:rFonts w:ascii="Calibri" w:eastAsiaTheme="minorHAnsi" w:hAnsi="Calibri"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5A792976"/>
    <w:multiLevelType w:val="hybridMultilevel"/>
    <w:tmpl w:val="B9A8E51A"/>
    <w:lvl w:ilvl="0" w:tplc="CF1E6F54">
      <w:start w:val="1"/>
      <w:numFmt w:val="bullet"/>
      <w:lvlText w:val=""/>
      <w:lvlJc w:val="left"/>
      <w:pPr>
        <w:tabs>
          <w:tab w:val="num" w:pos="720"/>
        </w:tabs>
        <w:ind w:left="720" w:hanging="360"/>
      </w:pPr>
      <w:rPr>
        <w:rFonts w:ascii="Symbol" w:hAnsi="Symbol" w:hint="default"/>
        <w:color w:val="auto"/>
      </w:rPr>
    </w:lvl>
    <w:lvl w:ilvl="1" w:tplc="5C3010E2">
      <w:numFmt w:val="bullet"/>
      <w:lvlText w:val="-"/>
      <w:lvlJc w:val="left"/>
      <w:pPr>
        <w:tabs>
          <w:tab w:val="num" w:pos="1380"/>
        </w:tabs>
        <w:ind w:left="1380" w:hanging="360"/>
      </w:pPr>
      <w:rPr>
        <w:rFonts w:ascii="Calibri" w:eastAsiaTheme="minorHAnsi" w:hAnsi="Calibri" w:cstheme="minorBidi" w:hint="default"/>
      </w:rPr>
    </w:lvl>
    <w:lvl w:ilvl="2" w:tplc="CF1E6F54">
      <w:start w:val="1"/>
      <w:numFmt w:val="bullet"/>
      <w:lvlText w:val=""/>
      <w:lvlJc w:val="left"/>
      <w:pPr>
        <w:tabs>
          <w:tab w:val="num" w:pos="2100"/>
        </w:tabs>
        <w:ind w:left="2100" w:hanging="360"/>
      </w:pPr>
      <w:rPr>
        <w:rFonts w:ascii="Symbol" w:hAnsi="Symbol" w:hint="default"/>
        <w:color w:val="auto"/>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8">
    <w:nsid w:val="5AC45A4D"/>
    <w:multiLevelType w:val="hybridMultilevel"/>
    <w:tmpl w:val="C3681062"/>
    <w:lvl w:ilvl="0" w:tplc="0424000F">
      <w:start w:val="1"/>
      <w:numFmt w:val="decimal"/>
      <w:lvlText w:val="%1."/>
      <w:lvlJc w:val="left"/>
      <w:pPr>
        <w:ind w:left="3276" w:hanging="360"/>
      </w:pPr>
      <w:rPr>
        <w:rFonts w:hint="default"/>
      </w:rPr>
    </w:lvl>
    <w:lvl w:ilvl="1" w:tplc="04240003">
      <w:start w:val="1"/>
      <w:numFmt w:val="bullet"/>
      <w:lvlText w:val="o"/>
      <w:lvlJc w:val="left"/>
      <w:pPr>
        <w:ind w:left="3996" w:hanging="360"/>
      </w:pPr>
      <w:rPr>
        <w:rFonts w:ascii="Courier New" w:hAnsi="Courier New" w:cs="Courier New" w:hint="default"/>
      </w:rPr>
    </w:lvl>
    <w:lvl w:ilvl="2" w:tplc="04240005" w:tentative="1">
      <w:start w:val="1"/>
      <w:numFmt w:val="bullet"/>
      <w:lvlText w:val=""/>
      <w:lvlJc w:val="left"/>
      <w:pPr>
        <w:ind w:left="4716" w:hanging="360"/>
      </w:pPr>
      <w:rPr>
        <w:rFonts w:ascii="Wingdings" w:hAnsi="Wingdings" w:hint="default"/>
      </w:rPr>
    </w:lvl>
    <w:lvl w:ilvl="3" w:tplc="04240001" w:tentative="1">
      <w:start w:val="1"/>
      <w:numFmt w:val="bullet"/>
      <w:lvlText w:val=""/>
      <w:lvlJc w:val="left"/>
      <w:pPr>
        <w:ind w:left="5436" w:hanging="360"/>
      </w:pPr>
      <w:rPr>
        <w:rFonts w:ascii="Symbol" w:hAnsi="Symbol" w:hint="default"/>
      </w:rPr>
    </w:lvl>
    <w:lvl w:ilvl="4" w:tplc="04240003" w:tentative="1">
      <w:start w:val="1"/>
      <w:numFmt w:val="bullet"/>
      <w:lvlText w:val="o"/>
      <w:lvlJc w:val="left"/>
      <w:pPr>
        <w:ind w:left="6156" w:hanging="360"/>
      </w:pPr>
      <w:rPr>
        <w:rFonts w:ascii="Courier New" w:hAnsi="Courier New" w:cs="Courier New" w:hint="default"/>
      </w:rPr>
    </w:lvl>
    <w:lvl w:ilvl="5" w:tplc="04240005" w:tentative="1">
      <w:start w:val="1"/>
      <w:numFmt w:val="bullet"/>
      <w:lvlText w:val=""/>
      <w:lvlJc w:val="left"/>
      <w:pPr>
        <w:ind w:left="6876" w:hanging="360"/>
      </w:pPr>
      <w:rPr>
        <w:rFonts w:ascii="Wingdings" w:hAnsi="Wingdings" w:hint="default"/>
      </w:rPr>
    </w:lvl>
    <w:lvl w:ilvl="6" w:tplc="04240001" w:tentative="1">
      <w:start w:val="1"/>
      <w:numFmt w:val="bullet"/>
      <w:lvlText w:val=""/>
      <w:lvlJc w:val="left"/>
      <w:pPr>
        <w:ind w:left="7596" w:hanging="360"/>
      </w:pPr>
      <w:rPr>
        <w:rFonts w:ascii="Symbol" w:hAnsi="Symbol" w:hint="default"/>
      </w:rPr>
    </w:lvl>
    <w:lvl w:ilvl="7" w:tplc="04240003" w:tentative="1">
      <w:start w:val="1"/>
      <w:numFmt w:val="bullet"/>
      <w:lvlText w:val="o"/>
      <w:lvlJc w:val="left"/>
      <w:pPr>
        <w:ind w:left="8316" w:hanging="360"/>
      </w:pPr>
      <w:rPr>
        <w:rFonts w:ascii="Courier New" w:hAnsi="Courier New" w:cs="Courier New" w:hint="default"/>
      </w:rPr>
    </w:lvl>
    <w:lvl w:ilvl="8" w:tplc="04240005" w:tentative="1">
      <w:start w:val="1"/>
      <w:numFmt w:val="bullet"/>
      <w:lvlText w:val=""/>
      <w:lvlJc w:val="left"/>
      <w:pPr>
        <w:ind w:left="9036" w:hanging="360"/>
      </w:pPr>
      <w:rPr>
        <w:rFonts w:ascii="Wingdings" w:hAnsi="Wingdings" w:hint="default"/>
      </w:rPr>
    </w:lvl>
  </w:abstractNum>
  <w:abstractNum w:abstractNumId="39">
    <w:nsid w:val="5B703279"/>
    <w:multiLevelType w:val="hybridMultilevel"/>
    <w:tmpl w:val="53729B30"/>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3C551D0"/>
    <w:multiLevelType w:val="hybridMultilevel"/>
    <w:tmpl w:val="D04A1FD0"/>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41">
    <w:nsid w:val="66CC7860"/>
    <w:multiLevelType w:val="hybridMultilevel"/>
    <w:tmpl w:val="BA24A71A"/>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42">
    <w:nsid w:val="69B171C7"/>
    <w:multiLevelType w:val="hybridMultilevel"/>
    <w:tmpl w:val="6AAA53EA"/>
    <w:lvl w:ilvl="0" w:tplc="5C3010E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9DA2692"/>
    <w:multiLevelType w:val="hybridMultilevel"/>
    <w:tmpl w:val="C588A9E6"/>
    <w:lvl w:ilvl="0" w:tplc="D402E1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E0576BD"/>
    <w:multiLevelType w:val="hybridMultilevel"/>
    <w:tmpl w:val="E586E1EE"/>
    <w:lvl w:ilvl="0" w:tplc="5C3010E2">
      <w:numFmt w:val="bullet"/>
      <w:lvlText w:val="-"/>
      <w:lvlJc w:val="left"/>
      <w:pPr>
        <w:ind w:left="720" w:hanging="360"/>
      </w:pPr>
      <w:rPr>
        <w:rFonts w:ascii="Calibri" w:eastAsiaTheme="minorHAnsi" w:hAnsi="Calibri" w:cstheme="minorBidi" w:hint="default"/>
      </w:rPr>
    </w:lvl>
    <w:lvl w:ilvl="1" w:tplc="5C3010E2">
      <w:numFmt w:val="bullet"/>
      <w:lvlText w:val="-"/>
      <w:lvlJc w:val="left"/>
      <w:pPr>
        <w:ind w:left="1440" w:hanging="360"/>
      </w:pPr>
      <w:rPr>
        <w:rFonts w:ascii="Calibri" w:eastAsiaTheme="minorHAnsi" w:hAnsi="Calibri"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1E94CF6"/>
    <w:multiLevelType w:val="hybridMultilevel"/>
    <w:tmpl w:val="77A6A92A"/>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5DB166F"/>
    <w:multiLevelType w:val="hybridMultilevel"/>
    <w:tmpl w:val="840C2DAE"/>
    <w:lvl w:ilvl="0" w:tplc="DA4E602A">
      <w:start w:val="2"/>
      <w:numFmt w:val="bullet"/>
      <w:lvlText w:val="-"/>
      <w:lvlJc w:val="left"/>
      <w:pPr>
        <w:ind w:left="720" w:hanging="360"/>
      </w:pPr>
      <w:rPr>
        <w:rFonts w:ascii="Calibri" w:eastAsia="Times New Roman" w:hAnsi="Calibri" w:cstheme="minorBidi" w:hint="default"/>
        <w:color w:val="00000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6002A88"/>
    <w:multiLevelType w:val="multilevel"/>
    <w:tmpl w:val="8EA269D8"/>
    <w:lvl w:ilvl="0">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8">
    <w:nsid w:val="793249FD"/>
    <w:multiLevelType w:val="multilevel"/>
    <w:tmpl w:val="27D477D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79493D58"/>
    <w:multiLevelType w:val="hybridMultilevel"/>
    <w:tmpl w:val="1A80DF26"/>
    <w:lvl w:ilvl="0" w:tplc="49746A08">
      <w:start w:val="1"/>
      <w:numFmt w:val="lowerRoman"/>
      <w:lvlText w:val="%1)"/>
      <w:lvlJc w:val="left"/>
      <w:pPr>
        <w:ind w:left="1578" w:hanging="87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abstractNumId w:val="9"/>
  </w:num>
  <w:num w:numId="2">
    <w:abstractNumId w:val="31"/>
  </w:num>
  <w:num w:numId="3">
    <w:abstractNumId w:val="44"/>
  </w:num>
  <w:num w:numId="4">
    <w:abstractNumId w:val="6"/>
  </w:num>
  <w:num w:numId="5">
    <w:abstractNumId w:val="48"/>
  </w:num>
  <w:num w:numId="6">
    <w:abstractNumId w:val="0"/>
  </w:num>
  <w:num w:numId="7">
    <w:abstractNumId w:val="26"/>
  </w:num>
  <w:num w:numId="8">
    <w:abstractNumId w:val="35"/>
  </w:num>
  <w:num w:numId="9">
    <w:abstractNumId w:val="49"/>
  </w:num>
  <w:num w:numId="10">
    <w:abstractNumId w:val="5"/>
  </w:num>
  <w:num w:numId="11">
    <w:abstractNumId w:val="3"/>
  </w:num>
  <w:num w:numId="12">
    <w:abstractNumId w:val="24"/>
  </w:num>
  <w:num w:numId="13">
    <w:abstractNumId w:val="2"/>
  </w:num>
  <w:num w:numId="14">
    <w:abstractNumId w:val="12"/>
  </w:num>
  <w:num w:numId="15">
    <w:abstractNumId w:val="14"/>
  </w:num>
  <w:num w:numId="16">
    <w:abstractNumId w:val="29"/>
  </w:num>
  <w:num w:numId="17">
    <w:abstractNumId w:val="19"/>
  </w:num>
  <w:num w:numId="18">
    <w:abstractNumId w:val="40"/>
  </w:num>
  <w:num w:numId="19">
    <w:abstractNumId w:val="41"/>
  </w:num>
  <w:num w:numId="20">
    <w:abstractNumId w:val="32"/>
  </w:num>
  <w:num w:numId="21">
    <w:abstractNumId w:val="4"/>
  </w:num>
  <w:num w:numId="22">
    <w:abstractNumId w:val="37"/>
  </w:num>
  <w:num w:numId="23">
    <w:abstractNumId w:val="20"/>
  </w:num>
  <w:num w:numId="24">
    <w:abstractNumId w:val="15"/>
  </w:num>
  <w:num w:numId="25">
    <w:abstractNumId w:val="45"/>
  </w:num>
  <w:num w:numId="26">
    <w:abstractNumId w:val="17"/>
  </w:num>
  <w:num w:numId="27">
    <w:abstractNumId w:val="1"/>
  </w:num>
  <w:num w:numId="28">
    <w:abstractNumId w:val="36"/>
  </w:num>
  <w:num w:numId="29">
    <w:abstractNumId w:val="39"/>
  </w:num>
  <w:num w:numId="30">
    <w:abstractNumId w:val="25"/>
  </w:num>
  <w:num w:numId="31">
    <w:abstractNumId w:val="33"/>
  </w:num>
  <w:num w:numId="32">
    <w:abstractNumId w:val="21"/>
  </w:num>
  <w:num w:numId="33">
    <w:abstractNumId w:val="10"/>
  </w:num>
  <w:num w:numId="34">
    <w:abstractNumId w:val="47"/>
  </w:num>
  <w:num w:numId="35">
    <w:abstractNumId w:val="8"/>
  </w:num>
  <w:num w:numId="36">
    <w:abstractNumId w:val="16"/>
  </w:num>
  <w:num w:numId="37">
    <w:abstractNumId w:val="11"/>
  </w:num>
  <w:num w:numId="38">
    <w:abstractNumId w:val="23"/>
  </w:num>
  <w:num w:numId="39">
    <w:abstractNumId w:val="43"/>
  </w:num>
  <w:num w:numId="40">
    <w:abstractNumId w:val="7"/>
  </w:num>
  <w:num w:numId="41">
    <w:abstractNumId w:val="42"/>
  </w:num>
  <w:num w:numId="42">
    <w:abstractNumId w:val="28"/>
  </w:num>
  <w:num w:numId="43">
    <w:abstractNumId w:val="22"/>
  </w:num>
  <w:num w:numId="44">
    <w:abstractNumId w:val="30"/>
  </w:num>
  <w:num w:numId="45">
    <w:abstractNumId w:val="34"/>
  </w:num>
  <w:num w:numId="46">
    <w:abstractNumId w:val="18"/>
  </w:num>
  <w:num w:numId="47">
    <w:abstractNumId w:val="27"/>
  </w:num>
  <w:num w:numId="48">
    <w:abstractNumId w:val="38"/>
  </w:num>
  <w:num w:numId="49">
    <w:abstractNumId w:val="13"/>
  </w:num>
  <w:num w:numId="50">
    <w:abstractNumId w:val="4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77"/>
    <w:rsid w:val="000001AC"/>
    <w:rsid w:val="000014C1"/>
    <w:rsid w:val="0000563B"/>
    <w:rsid w:val="0001092B"/>
    <w:rsid w:val="000109F6"/>
    <w:rsid w:val="00010A8D"/>
    <w:rsid w:val="00011700"/>
    <w:rsid w:val="000120CE"/>
    <w:rsid w:val="00014671"/>
    <w:rsid w:val="00015A39"/>
    <w:rsid w:val="0001705C"/>
    <w:rsid w:val="0002082F"/>
    <w:rsid w:val="00021459"/>
    <w:rsid w:val="00022531"/>
    <w:rsid w:val="00022997"/>
    <w:rsid w:val="00023C34"/>
    <w:rsid w:val="00025412"/>
    <w:rsid w:val="000267BF"/>
    <w:rsid w:val="000270E2"/>
    <w:rsid w:val="000303D8"/>
    <w:rsid w:val="0003657A"/>
    <w:rsid w:val="00036738"/>
    <w:rsid w:val="000367B1"/>
    <w:rsid w:val="000417FF"/>
    <w:rsid w:val="00042A18"/>
    <w:rsid w:val="00043866"/>
    <w:rsid w:val="00043A36"/>
    <w:rsid w:val="00043D62"/>
    <w:rsid w:val="0004617B"/>
    <w:rsid w:val="000467BB"/>
    <w:rsid w:val="00052AD4"/>
    <w:rsid w:val="00053C14"/>
    <w:rsid w:val="00055656"/>
    <w:rsid w:val="00057CA0"/>
    <w:rsid w:val="00062835"/>
    <w:rsid w:val="00062DAB"/>
    <w:rsid w:val="000638B6"/>
    <w:rsid w:val="0007372C"/>
    <w:rsid w:val="00087B21"/>
    <w:rsid w:val="000900ED"/>
    <w:rsid w:val="00091ABC"/>
    <w:rsid w:val="00091D0F"/>
    <w:rsid w:val="0009245E"/>
    <w:rsid w:val="00092594"/>
    <w:rsid w:val="00092E54"/>
    <w:rsid w:val="00093870"/>
    <w:rsid w:val="00093D4C"/>
    <w:rsid w:val="00095FE4"/>
    <w:rsid w:val="000A62D2"/>
    <w:rsid w:val="000A6789"/>
    <w:rsid w:val="000B123F"/>
    <w:rsid w:val="000B45B5"/>
    <w:rsid w:val="000C0C00"/>
    <w:rsid w:val="000C75AD"/>
    <w:rsid w:val="000C7D7D"/>
    <w:rsid w:val="000D0232"/>
    <w:rsid w:val="000D0470"/>
    <w:rsid w:val="000D17A2"/>
    <w:rsid w:val="000D384A"/>
    <w:rsid w:val="000D564F"/>
    <w:rsid w:val="000D6BC4"/>
    <w:rsid w:val="000D7F43"/>
    <w:rsid w:val="000E2957"/>
    <w:rsid w:val="000E3F7B"/>
    <w:rsid w:val="000E3F89"/>
    <w:rsid w:val="000E3F8D"/>
    <w:rsid w:val="000E424E"/>
    <w:rsid w:val="000E48EA"/>
    <w:rsid w:val="000E51C6"/>
    <w:rsid w:val="000E6660"/>
    <w:rsid w:val="000F03AA"/>
    <w:rsid w:val="000F1150"/>
    <w:rsid w:val="000F3215"/>
    <w:rsid w:val="000F3F0D"/>
    <w:rsid w:val="000F4F69"/>
    <w:rsid w:val="000F6177"/>
    <w:rsid w:val="000F6E1A"/>
    <w:rsid w:val="000F71CB"/>
    <w:rsid w:val="000F71EA"/>
    <w:rsid w:val="00100BF0"/>
    <w:rsid w:val="00102337"/>
    <w:rsid w:val="001052F8"/>
    <w:rsid w:val="0010594A"/>
    <w:rsid w:val="00105CC5"/>
    <w:rsid w:val="001078E9"/>
    <w:rsid w:val="00110D94"/>
    <w:rsid w:val="00110EE0"/>
    <w:rsid w:val="001125A3"/>
    <w:rsid w:val="00113A88"/>
    <w:rsid w:val="00114F98"/>
    <w:rsid w:val="001159CE"/>
    <w:rsid w:val="00117BB4"/>
    <w:rsid w:val="00120871"/>
    <w:rsid w:val="00121AD5"/>
    <w:rsid w:val="00122A75"/>
    <w:rsid w:val="00123271"/>
    <w:rsid w:val="001246F4"/>
    <w:rsid w:val="00126558"/>
    <w:rsid w:val="00133D1D"/>
    <w:rsid w:val="001342E4"/>
    <w:rsid w:val="00135806"/>
    <w:rsid w:val="00136816"/>
    <w:rsid w:val="00137608"/>
    <w:rsid w:val="00137AF3"/>
    <w:rsid w:val="00140049"/>
    <w:rsid w:val="00143FCC"/>
    <w:rsid w:val="00144829"/>
    <w:rsid w:val="00146050"/>
    <w:rsid w:val="00146069"/>
    <w:rsid w:val="00150077"/>
    <w:rsid w:val="00153265"/>
    <w:rsid w:val="001539A8"/>
    <w:rsid w:val="00153E29"/>
    <w:rsid w:val="001542E7"/>
    <w:rsid w:val="00155C6C"/>
    <w:rsid w:val="00160C03"/>
    <w:rsid w:val="0016468E"/>
    <w:rsid w:val="00164A05"/>
    <w:rsid w:val="0016614C"/>
    <w:rsid w:val="0017066B"/>
    <w:rsid w:val="00170951"/>
    <w:rsid w:val="00170BD2"/>
    <w:rsid w:val="00171946"/>
    <w:rsid w:val="00171C49"/>
    <w:rsid w:val="0017550B"/>
    <w:rsid w:val="00175635"/>
    <w:rsid w:val="001769F1"/>
    <w:rsid w:val="00180F0F"/>
    <w:rsid w:val="001826DE"/>
    <w:rsid w:val="001828B8"/>
    <w:rsid w:val="001836E7"/>
    <w:rsid w:val="00187747"/>
    <w:rsid w:val="00191CB8"/>
    <w:rsid w:val="0019577B"/>
    <w:rsid w:val="001957F0"/>
    <w:rsid w:val="001A0380"/>
    <w:rsid w:val="001A046E"/>
    <w:rsid w:val="001A06B1"/>
    <w:rsid w:val="001A0E65"/>
    <w:rsid w:val="001A0EDF"/>
    <w:rsid w:val="001A0F19"/>
    <w:rsid w:val="001A36E0"/>
    <w:rsid w:val="001A3A88"/>
    <w:rsid w:val="001A4530"/>
    <w:rsid w:val="001A5423"/>
    <w:rsid w:val="001A5A33"/>
    <w:rsid w:val="001B0B66"/>
    <w:rsid w:val="001B2857"/>
    <w:rsid w:val="001B4109"/>
    <w:rsid w:val="001B55F0"/>
    <w:rsid w:val="001C291B"/>
    <w:rsid w:val="001C57F4"/>
    <w:rsid w:val="001C795B"/>
    <w:rsid w:val="001D05C7"/>
    <w:rsid w:val="001D0B3A"/>
    <w:rsid w:val="001D20ED"/>
    <w:rsid w:val="001D2ADB"/>
    <w:rsid w:val="001D3606"/>
    <w:rsid w:val="001D4AFD"/>
    <w:rsid w:val="001D698B"/>
    <w:rsid w:val="001D76C9"/>
    <w:rsid w:val="001D7A05"/>
    <w:rsid w:val="001E05E7"/>
    <w:rsid w:val="001E093F"/>
    <w:rsid w:val="001E49F6"/>
    <w:rsid w:val="001E57CD"/>
    <w:rsid w:val="001E76FA"/>
    <w:rsid w:val="001E7881"/>
    <w:rsid w:val="001F0784"/>
    <w:rsid w:val="001F27BB"/>
    <w:rsid w:val="001F45D8"/>
    <w:rsid w:val="001F6F18"/>
    <w:rsid w:val="00200348"/>
    <w:rsid w:val="00202401"/>
    <w:rsid w:val="002034B7"/>
    <w:rsid w:val="002076C2"/>
    <w:rsid w:val="00210EA7"/>
    <w:rsid w:val="002150DD"/>
    <w:rsid w:val="002152DB"/>
    <w:rsid w:val="00216CFC"/>
    <w:rsid w:val="00221B3F"/>
    <w:rsid w:val="002221E3"/>
    <w:rsid w:val="0022425B"/>
    <w:rsid w:val="0022494E"/>
    <w:rsid w:val="00224B3B"/>
    <w:rsid w:val="00226E85"/>
    <w:rsid w:val="00230552"/>
    <w:rsid w:val="00232596"/>
    <w:rsid w:val="0023427E"/>
    <w:rsid w:val="00235E20"/>
    <w:rsid w:val="00236AAF"/>
    <w:rsid w:val="002420D4"/>
    <w:rsid w:val="0024351A"/>
    <w:rsid w:val="00243549"/>
    <w:rsid w:val="00244836"/>
    <w:rsid w:val="00245302"/>
    <w:rsid w:val="00247D2C"/>
    <w:rsid w:val="00250D49"/>
    <w:rsid w:val="00251F9C"/>
    <w:rsid w:val="00252B53"/>
    <w:rsid w:val="002539A0"/>
    <w:rsid w:val="00253A5E"/>
    <w:rsid w:val="0025450C"/>
    <w:rsid w:val="0025572C"/>
    <w:rsid w:val="00260AB3"/>
    <w:rsid w:val="00260BC9"/>
    <w:rsid w:val="00261045"/>
    <w:rsid w:val="002627C4"/>
    <w:rsid w:val="00262B1A"/>
    <w:rsid w:val="0026362E"/>
    <w:rsid w:val="00263C51"/>
    <w:rsid w:val="0026568B"/>
    <w:rsid w:val="002660B1"/>
    <w:rsid w:val="002679A1"/>
    <w:rsid w:val="00267EBE"/>
    <w:rsid w:val="002733BD"/>
    <w:rsid w:val="002736D4"/>
    <w:rsid w:val="002743E4"/>
    <w:rsid w:val="002769E2"/>
    <w:rsid w:val="0028255F"/>
    <w:rsid w:val="00282E87"/>
    <w:rsid w:val="00283175"/>
    <w:rsid w:val="0028553A"/>
    <w:rsid w:val="002855A1"/>
    <w:rsid w:val="00286CFB"/>
    <w:rsid w:val="0028743E"/>
    <w:rsid w:val="00290EEA"/>
    <w:rsid w:val="002942F1"/>
    <w:rsid w:val="00295F9B"/>
    <w:rsid w:val="002A3881"/>
    <w:rsid w:val="002A4754"/>
    <w:rsid w:val="002A514A"/>
    <w:rsid w:val="002A7E6F"/>
    <w:rsid w:val="002B0491"/>
    <w:rsid w:val="002B217A"/>
    <w:rsid w:val="002B25D2"/>
    <w:rsid w:val="002B2B34"/>
    <w:rsid w:val="002B383B"/>
    <w:rsid w:val="002B404E"/>
    <w:rsid w:val="002B50D2"/>
    <w:rsid w:val="002B5813"/>
    <w:rsid w:val="002C0BC7"/>
    <w:rsid w:val="002C2CE6"/>
    <w:rsid w:val="002C3DDE"/>
    <w:rsid w:val="002C5069"/>
    <w:rsid w:val="002D0C1B"/>
    <w:rsid w:val="002D209E"/>
    <w:rsid w:val="002D4030"/>
    <w:rsid w:val="002D432C"/>
    <w:rsid w:val="002E1CCB"/>
    <w:rsid w:val="002E5033"/>
    <w:rsid w:val="002E6161"/>
    <w:rsid w:val="002E6553"/>
    <w:rsid w:val="002E7E15"/>
    <w:rsid w:val="002E7E72"/>
    <w:rsid w:val="002F1FA6"/>
    <w:rsid w:val="002F2AF5"/>
    <w:rsid w:val="002F3961"/>
    <w:rsid w:val="002F7DFD"/>
    <w:rsid w:val="00301DA8"/>
    <w:rsid w:val="00302539"/>
    <w:rsid w:val="00303A35"/>
    <w:rsid w:val="003048F6"/>
    <w:rsid w:val="00306662"/>
    <w:rsid w:val="00306C8D"/>
    <w:rsid w:val="0031044D"/>
    <w:rsid w:val="00310570"/>
    <w:rsid w:val="003115E2"/>
    <w:rsid w:val="00311739"/>
    <w:rsid w:val="003137DF"/>
    <w:rsid w:val="00313C3D"/>
    <w:rsid w:val="003150DE"/>
    <w:rsid w:val="003164AA"/>
    <w:rsid w:val="00324D00"/>
    <w:rsid w:val="00326D9E"/>
    <w:rsid w:val="00330055"/>
    <w:rsid w:val="003319C0"/>
    <w:rsid w:val="003323B3"/>
    <w:rsid w:val="003325DA"/>
    <w:rsid w:val="00333147"/>
    <w:rsid w:val="00333C4A"/>
    <w:rsid w:val="00335929"/>
    <w:rsid w:val="003359C7"/>
    <w:rsid w:val="00335FF4"/>
    <w:rsid w:val="00337FB7"/>
    <w:rsid w:val="003408EE"/>
    <w:rsid w:val="00341367"/>
    <w:rsid w:val="0034291A"/>
    <w:rsid w:val="00344934"/>
    <w:rsid w:val="0034526D"/>
    <w:rsid w:val="00345F0C"/>
    <w:rsid w:val="00345F49"/>
    <w:rsid w:val="003465E5"/>
    <w:rsid w:val="00350468"/>
    <w:rsid w:val="0035171A"/>
    <w:rsid w:val="0035397A"/>
    <w:rsid w:val="00353F75"/>
    <w:rsid w:val="003570F3"/>
    <w:rsid w:val="0035729A"/>
    <w:rsid w:val="00362A6A"/>
    <w:rsid w:val="0036385F"/>
    <w:rsid w:val="00365334"/>
    <w:rsid w:val="00367574"/>
    <w:rsid w:val="003719A3"/>
    <w:rsid w:val="003756B7"/>
    <w:rsid w:val="003757C2"/>
    <w:rsid w:val="0037593B"/>
    <w:rsid w:val="003766EF"/>
    <w:rsid w:val="00382477"/>
    <w:rsid w:val="00385EFF"/>
    <w:rsid w:val="00390B72"/>
    <w:rsid w:val="0039170B"/>
    <w:rsid w:val="00391847"/>
    <w:rsid w:val="00393967"/>
    <w:rsid w:val="00393F76"/>
    <w:rsid w:val="00395530"/>
    <w:rsid w:val="00395CB7"/>
    <w:rsid w:val="00396E50"/>
    <w:rsid w:val="00397C76"/>
    <w:rsid w:val="003A0B88"/>
    <w:rsid w:val="003A1742"/>
    <w:rsid w:val="003A19FD"/>
    <w:rsid w:val="003A1C5D"/>
    <w:rsid w:val="003A2BB4"/>
    <w:rsid w:val="003A3063"/>
    <w:rsid w:val="003A33B3"/>
    <w:rsid w:val="003A377E"/>
    <w:rsid w:val="003A385A"/>
    <w:rsid w:val="003B6917"/>
    <w:rsid w:val="003C1621"/>
    <w:rsid w:val="003C377F"/>
    <w:rsid w:val="003C386E"/>
    <w:rsid w:val="003C445B"/>
    <w:rsid w:val="003C7076"/>
    <w:rsid w:val="003D2C90"/>
    <w:rsid w:val="003D32BD"/>
    <w:rsid w:val="003D6F00"/>
    <w:rsid w:val="003D7631"/>
    <w:rsid w:val="003D7F36"/>
    <w:rsid w:val="003E2168"/>
    <w:rsid w:val="003E4159"/>
    <w:rsid w:val="003E5079"/>
    <w:rsid w:val="003F06C2"/>
    <w:rsid w:val="003F1F8C"/>
    <w:rsid w:val="003F5188"/>
    <w:rsid w:val="003F5BC9"/>
    <w:rsid w:val="00400EFD"/>
    <w:rsid w:val="0040117B"/>
    <w:rsid w:val="0040190D"/>
    <w:rsid w:val="00402E07"/>
    <w:rsid w:val="0040611E"/>
    <w:rsid w:val="004068D0"/>
    <w:rsid w:val="00406912"/>
    <w:rsid w:val="004073EF"/>
    <w:rsid w:val="00407978"/>
    <w:rsid w:val="004106C5"/>
    <w:rsid w:val="00410763"/>
    <w:rsid w:val="00410D31"/>
    <w:rsid w:val="004131B7"/>
    <w:rsid w:val="00420FB3"/>
    <w:rsid w:val="004226CA"/>
    <w:rsid w:val="00422914"/>
    <w:rsid w:val="00422DBD"/>
    <w:rsid w:val="00424FB8"/>
    <w:rsid w:val="004251A5"/>
    <w:rsid w:val="00426217"/>
    <w:rsid w:val="00435E4C"/>
    <w:rsid w:val="0044277E"/>
    <w:rsid w:val="004449ED"/>
    <w:rsid w:val="00445671"/>
    <w:rsid w:val="0044676A"/>
    <w:rsid w:val="00446FAB"/>
    <w:rsid w:val="00450511"/>
    <w:rsid w:val="00451BD6"/>
    <w:rsid w:val="0045214A"/>
    <w:rsid w:val="00454C16"/>
    <w:rsid w:val="004564B7"/>
    <w:rsid w:val="004568F0"/>
    <w:rsid w:val="00457322"/>
    <w:rsid w:val="00457BE0"/>
    <w:rsid w:val="00461203"/>
    <w:rsid w:val="00466B2E"/>
    <w:rsid w:val="00466B89"/>
    <w:rsid w:val="00474D71"/>
    <w:rsid w:val="00475700"/>
    <w:rsid w:val="00476E49"/>
    <w:rsid w:val="004773F3"/>
    <w:rsid w:val="00480B78"/>
    <w:rsid w:val="00481C45"/>
    <w:rsid w:val="00482F9D"/>
    <w:rsid w:val="004843B7"/>
    <w:rsid w:val="0049180A"/>
    <w:rsid w:val="00494069"/>
    <w:rsid w:val="0049517D"/>
    <w:rsid w:val="004960B5"/>
    <w:rsid w:val="004A4ACA"/>
    <w:rsid w:val="004B0186"/>
    <w:rsid w:val="004B1255"/>
    <w:rsid w:val="004B1F5C"/>
    <w:rsid w:val="004B398C"/>
    <w:rsid w:val="004B64F6"/>
    <w:rsid w:val="004B7999"/>
    <w:rsid w:val="004C19F4"/>
    <w:rsid w:val="004C2389"/>
    <w:rsid w:val="004C3B1A"/>
    <w:rsid w:val="004C49BF"/>
    <w:rsid w:val="004C598F"/>
    <w:rsid w:val="004C6806"/>
    <w:rsid w:val="004D124A"/>
    <w:rsid w:val="004D1FB5"/>
    <w:rsid w:val="004D3AB3"/>
    <w:rsid w:val="004D56BE"/>
    <w:rsid w:val="004D5E8C"/>
    <w:rsid w:val="004E01E2"/>
    <w:rsid w:val="004E04D9"/>
    <w:rsid w:val="004E3079"/>
    <w:rsid w:val="004E37D6"/>
    <w:rsid w:val="004F163E"/>
    <w:rsid w:val="004F38FE"/>
    <w:rsid w:val="004F4615"/>
    <w:rsid w:val="004F509C"/>
    <w:rsid w:val="00501B2C"/>
    <w:rsid w:val="0050371B"/>
    <w:rsid w:val="00505B21"/>
    <w:rsid w:val="00510D0E"/>
    <w:rsid w:val="005114AC"/>
    <w:rsid w:val="005121CE"/>
    <w:rsid w:val="00513489"/>
    <w:rsid w:val="00516D47"/>
    <w:rsid w:val="005200AB"/>
    <w:rsid w:val="00522E98"/>
    <w:rsid w:val="00526754"/>
    <w:rsid w:val="0052679A"/>
    <w:rsid w:val="005315B1"/>
    <w:rsid w:val="005335AF"/>
    <w:rsid w:val="005351DF"/>
    <w:rsid w:val="00545295"/>
    <w:rsid w:val="005507F8"/>
    <w:rsid w:val="00550D77"/>
    <w:rsid w:val="00552ACA"/>
    <w:rsid w:val="005537EB"/>
    <w:rsid w:val="00554569"/>
    <w:rsid w:val="00555097"/>
    <w:rsid w:val="00555B2C"/>
    <w:rsid w:val="00562F15"/>
    <w:rsid w:val="005640B4"/>
    <w:rsid w:val="0057014C"/>
    <w:rsid w:val="00570B4E"/>
    <w:rsid w:val="005721B3"/>
    <w:rsid w:val="00575238"/>
    <w:rsid w:val="00576D93"/>
    <w:rsid w:val="005801FA"/>
    <w:rsid w:val="00582BA4"/>
    <w:rsid w:val="00583683"/>
    <w:rsid w:val="00584DE7"/>
    <w:rsid w:val="00591319"/>
    <w:rsid w:val="00593DA6"/>
    <w:rsid w:val="00594588"/>
    <w:rsid w:val="00597529"/>
    <w:rsid w:val="005A0235"/>
    <w:rsid w:val="005A43C3"/>
    <w:rsid w:val="005A4A3D"/>
    <w:rsid w:val="005A69BF"/>
    <w:rsid w:val="005C061E"/>
    <w:rsid w:val="005C08AB"/>
    <w:rsid w:val="005C20B7"/>
    <w:rsid w:val="005C2B93"/>
    <w:rsid w:val="005C573C"/>
    <w:rsid w:val="005C5B7B"/>
    <w:rsid w:val="005C5D76"/>
    <w:rsid w:val="005D4D05"/>
    <w:rsid w:val="005D4E5C"/>
    <w:rsid w:val="005D51B9"/>
    <w:rsid w:val="005D55B6"/>
    <w:rsid w:val="005D6B3F"/>
    <w:rsid w:val="005E0D30"/>
    <w:rsid w:val="005E2A8E"/>
    <w:rsid w:val="005E2FA6"/>
    <w:rsid w:val="005E7167"/>
    <w:rsid w:val="005F0DDA"/>
    <w:rsid w:val="005F5321"/>
    <w:rsid w:val="005F69F4"/>
    <w:rsid w:val="005F794D"/>
    <w:rsid w:val="005F7CCF"/>
    <w:rsid w:val="006042D9"/>
    <w:rsid w:val="006052DA"/>
    <w:rsid w:val="00605B27"/>
    <w:rsid w:val="00607B02"/>
    <w:rsid w:val="006118EC"/>
    <w:rsid w:val="006127E3"/>
    <w:rsid w:val="00613ECF"/>
    <w:rsid w:val="00616697"/>
    <w:rsid w:val="006169A5"/>
    <w:rsid w:val="0061720D"/>
    <w:rsid w:val="0062100C"/>
    <w:rsid w:val="0062199C"/>
    <w:rsid w:val="00621EAC"/>
    <w:rsid w:val="00622E5E"/>
    <w:rsid w:val="00623CA7"/>
    <w:rsid w:val="006301F8"/>
    <w:rsid w:val="00630C72"/>
    <w:rsid w:val="00633D3D"/>
    <w:rsid w:val="0063485D"/>
    <w:rsid w:val="00635DCE"/>
    <w:rsid w:val="006403D8"/>
    <w:rsid w:val="00641510"/>
    <w:rsid w:val="00647543"/>
    <w:rsid w:val="006523DC"/>
    <w:rsid w:val="00653A4F"/>
    <w:rsid w:val="00656E14"/>
    <w:rsid w:val="00665BE4"/>
    <w:rsid w:val="0066722A"/>
    <w:rsid w:val="00670B9A"/>
    <w:rsid w:val="00672EC3"/>
    <w:rsid w:val="00674A8B"/>
    <w:rsid w:val="00675234"/>
    <w:rsid w:val="00676B04"/>
    <w:rsid w:val="00676D7C"/>
    <w:rsid w:val="00677065"/>
    <w:rsid w:val="006834F9"/>
    <w:rsid w:val="006835BE"/>
    <w:rsid w:val="00683CBF"/>
    <w:rsid w:val="00686291"/>
    <w:rsid w:val="0068761E"/>
    <w:rsid w:val="0068779E"/>
    <w:rsid w:val="00687ED2"/>
    <w:rsid w:val="00690F94"/>
    <w:rsid w:val="00692CDF"/>
    <w:rsid w:val="006944E1"/>
    <w:rsid w:val="006949E7"/>
    <w:rsid w:val="00694F21"/>
    <w:rsid w:val="006975B4"/>
    <w:rsid w:val="00697C75"/>
    <w:rsid w:val="006A0212"/>
    <w:rsid w:val="006A1707"/>
    <w:rsid w:val="006A2F85"/>
    <w:rsid w:val="006A30FF"/>
    <w:rsid w:val="006A3B7F"/>
    <w:rsid w:val="006A5453"/>
    <w:rsid w:val="006B6DAD"/>
    <w:rsid w:val="006C01A5"/>
    <w:rsid w:val="006C024A"/>
    <w:rsid w:val="006C103C"/>
    <w:rsid w:val="006C2E98"/>
    <w:rsid w:val="006C3517"/>
    <w:rsid w:val="006C52B7"/>
    <w:rsid w:val="006C6DFC"/>
    <w:rsid w:val="006D0012"/>
    <w:rsid w:val="006D03D2"/>
    <w:rsid w:val="006D3418"/>
    <w:rsid w:val="006D5266"/>
    <w:rsid w:val="006D65E1"/>
    <w:rsid w:val="006D6FC6"/>
    <w:rsid w:val="006D79F6"/>
    <w:rsid w:val="006E3C5B"/>
    <w:rsid w:val="006E4B7A"/>
    <w:rsid w:val="006E54FF"/>
    <w:rsid w:val="006E5BA5"/>
    <w:rsid w:val="006F04B4"/>
    <w:rsid w:val="006F1FE0"/>
    <w:rsid w:val="006F3439"/>
    <w:rsid w:val="006F7FCA"/>
    <w:rsid w:val="00701C06"/>
    <w:rsid w:val="0070384E"/>
    <w:rsid w:val="00705041"/>
    <w:rsid w:val="00712BCB"/>
    <w:rsid w:val="00712E04"/>
    <w:rsid w:val="00713207"/>
    <w:rsid w:val="00713A84"/>
    <w:rsid w:val="00715BFA"/>
    <w:rsid w:val="007168FA"/>
    <w:rsid w:val="0071696E"/>
    <w:rsid w:val="007174C9"/>
    <w:rsid w:val="00721BDE"/>
    <w:rsid w:val="00722272"/>
    <w:rsid w:val="007230AB"/>
    <w:rsid w:val="007238B6"/>
    <w:rsid w:val="00726FE8"/>
    <w:rsid w:val="00730D5D"/>
    <w:rsid w:val="00740FFE"/>
    <w:rsid w:val="00741CCE"/>
    <w:rsid w:val="00742868"/>
    <w:rsid w:val="0074503C"/>
    <w:rsid w:val="00745895"/>
    <w:rsid w:val="0074673C"/>
    <w:rsid w:val="00747282"/>
    <w:rsid w:val="00747317"/>
    <w:rsid w:val="00747AB6"/>
    <w:rsid w:val="00747FD3"/>
    <w:rsid w:val="00750B26"/>
    <w:rsid w:val="00754C48"/>
    <w:rsid w:val="00755280"/>
    <w:rsid w:val="00755AAC"/>
    <w:rsid w:val="00755C6D"/>
    <w:rsid w:val="00757E81"/>
    <w:rsid w:val="00764C91"/>
    <w:rsid w:val="0076615D"/>
    <w:rsid w:val="00766785"/>
    <w:rsid w:val="00772237"/>
    <w:rsid w:val="00773A54"/>
    <w:rsid w:val="00775950"/>
    <w:rsid w:val="00775B70"/>
    <w:rsid w:val="00777AE4"/>
    <w:rsid w:val="00777F46"/>
    <w:rsid w:val="00781F9B"/>
    <w:rsid w:val="00783707"/>
    <w:rsid w:val="00792E6C"/>
    <w:rsid w:val="00794351"/>
    <w:rsid w:val="0079441F"/>
    <w:rsid w:val="00796C24"/>
    <w:rsid w:val="007A0E6B"/>
    <w:rsid w:val="007A1F26"/>
    <w:rsid w:val="007A2C7A"/>
    <w:rsid w:val="007A424F"/>
    <w:rsid w:val="007A433F"/>
    <w:rsid w:val="007A639E"/>
    <w:rsid w:val="007B01EC"/>
    <w:rsid w:val="007B2B3D"/>
    <w:rsid w:val="007B5AE8"/>
    <w:rsid w:val="007B5B25"/>
    <w:rsid w:val="007B64FE"/>
    <w:rsid w:val="007B6730"/>
    <w:rsid w:val="007B6CA3"/>
    <w:rsid w:val="007B7542"/>
    <w:rsid w:val="007B77D2"/>
    <w:rsid w:val="007B7EEA"/>
    <w:rsid w:val="007C275C"/>
    <w:rsid w:val="007C2EA7"/>
    <w:rsid w:val="007C558A"/>
    <w:rsid w:val="007D07B0"/>
    <w:rsid w:val="007D1ACC"/>
    <w:rsid w:val="007E0737"/>
    <w:rsid w:val="007E11EB"/>
    <w:rsid w:val="007E32E9"/>
    <w:rsid w:val="007E4394"/>
    <w:rsid w:val="007E697E"/>
    <w:rsid w:val="007F105E"/>
    <w:rsid w:val="007F1F0C"/>
    <w:rsid w:val="007F4E34"/>
    <w:rsid w:val="007F5CC7"/>
    <w:rsid w:val="007F6569"/>
    <w:rsid w:val="008022C1"/>
    <w:rsid w:val="00803652"/>
    <w:rsid w:val="00806E11"/>
    <w:rsid w:val="0081080E"/>
    <w:rsid w:val="0081145A"/>
    <w:rsid w:val="00816728"/>
    <w:rsid w:val="00821428"/>
    <w:rsid w:val="0082535C"/>
    <w:rsid w:val="008258B9"/>
    <w:rsid w:val="0082652A"/>
    <w:rsid w:val="00827DD0"/>
    <w:rsid w:val="00831FBD"/>
    <w:rsid w:val="008339DA"/>
    <w:rsid w:val="0083404C"/>
    <w:rsid w:val="008349D7"/>
    <w:rsid w:val="008350D1"/>
    <w:rsid w:val="0083514C"/>
    <w:rsid w:val="00835EAE"/>
    <w:rsid w:val="00836D51"/>
    <w:rsid w:val="0084173D"/>
    <w:rsid w:val="00842EF8"/>
    <w:rsid w:val="00845C00"/>
    <w:rsid w:val="00846BEC"/>
    <w:rsid w:val="00846E26"/>
    <w:rsid w:val="00847804"/>
    <w:rsid w:val="008504C7"/>
    <w:rsid w:val="008514E6"/>
    <w:rsid w:val="0085174E"/>
    <w:rsid w:val="00851E86"/>
    <w:rsid w:val="00853583"/>
    <w:rsid w:val="00853815"/>
    <w:rsid w:val="00853AD0"/>
    <w:rsid w:val="0085597A"/>
    <w:rsid w:val="00856875"/>
    <w:rsid w:val="00856CD2"/>
    <w:rsid w:val="00857131"/>
    <w:rsid w:val="008577AC"/>
    <w:rsid w:val="0086016A"/>
    <w:rsid w:val="00861DD9"/>
    <w:rsid w:val="00862105"/>
    <w:rsid w:val="008629FA"/>
    <w:rsid w:val="00867299"/>
    <w:rsid w:val="00874D7D"/>
    <w:rsid w:val="00882813"/>
    <w:rsid w:val="008828B3"/>
    <w:rsid w:val="00885445"/>
    <w:rsid w:val="008858FF"/>
    <w:rsid w:val="00886A85"/>
    <w:rsid w:val="00891CE5"/>
    <w:rsid w:val="00892C8B"/>
    <w:rsid w:val="0089523B"/>
    <w:rsid w:val="0089688E"/>
    <w:rsid w:val="00896F71"/>
    <w:rsid w:val="008A00AC"/>
    <w:rsid w:val="008A3BEB"/>
    <w:rsid w:val="008A5F68"/>
    <w:rsid w:val="008B2539"/>
    <w:rsid w:val="008B42D6"/>
    <w:rsid w:val="008B48E1"/>
    <w:rsid w:val="008B4FEB"/>
    <w:rsid w:val="008B5A52"/>
    <w:rsid w:val="008B78FA"/>
    <w:rsid w:val="008C1E52"/>
    <w:rsid w:val="008C2B43"/>
    <w:rsid w:val="008C38B8"/>
    <w:rsid w:val="008C3DEB"/>
    <w:rsid w:val="008D2E76"/>
    <w:rsid w:val="008D54F6"/>
    <w:rsid w:val="008D605A"/>
    <w:rsid w:val="008D71DA"/>
    <w:rsid w:val="008D7D91"/>
    <w:rsid w:val="008E3164"/>
    <w:rsid w:val="008E3201"/>
    <w:rsid w:val="008E3BAB"/>
    <w:rsid w:val="008E46D6"/>
    <w:rsid w:val="008E4BBA"/>
    <w:rsid w:val="008E7037"/>
    <w:rsid w:val="008F010C"/>
    <w:rsid w:val="008F0605"/>
    <w:rsid w:val="008F0BF8"/>
    <w:rsid w:val="008F0F41"/>
    <w:rsid w:val="008F320E"/>
    <w:rsid w:val="008F53E8"/>
    <w:rsid w:val="008F63FB"/>
    <w:rsid w:val="008F6E4D"/>
    <w:rsid w:val="0090027F"/>
    <w:rsid w:val="00905142"/>
    <w:rsid w:val="00905879"/>
    <w:rsid w:val="00907A91"/>
    <w:rsid w:val="00913821"/>
    <w:rsid w:val="00914C27"/>
    <w:rsid w:val="00917CE1"/>
    <w:rsid w:val="00920CE4"/>
    <w:rsid w:val="00921315"/>
    <w:rsid w:val="0092166D"/>
    <w:rsid w:val="009217B0"/>
    <w:rsid w:val="0092191D"/>
    <w:rsid w:val="00921BEA"/>
    <w:rsid w:val="00921CBC"/>
    <w:rsid w:val="00922414"/>
    <w:rsid w:val="00923DC9"/>
    <w:rsid w:val="009314E6"/>
    <w:rsid w:val="00933E18"/>
    <w:rsid w:val="00934EC9"/>
    <w:rsid w:val="009418FC"/>
    <w:rsid w:val="00941D5E"/>
    <w:rsid w:val="0094423F"/>
    <w:rsid w:val="00945148"/>
    <w:rsid w:val="00945FA5"/>
    <w:rsid w:val="009467B3"/>
    <w:rsid w:val="0094686D"/>
    <w:rsid w:val="00947735"/>
    <w:rsid w:val="00951333"/>
    <w:rsid w:val="00951BFD"/>
    <w:rsid w:val="00951CCC"/>
    <w:rsid w:val="00952287"/>
    <w:rsid w:val="009525A7"/>
    <w:rsid w:val="0095474F"/>
    <w:rsid w:val="00955BEF"/>
    <w:rsid w:val="00955C52"/>
    <w:rsid w:val="0095695C"/>
    <w:rsid w:val="00956D53"/>
    <w:rsid w:val="00957162"/>
    <w:rsid w:val="00962BEE"/>
    <w:rsid w:val="009639DE"/>
    <w:rsid w:val="0096527A"/>
    <w:rsid w:val="00966509"/>
    <w:rsid w:val="00970323"/>
    <w:rsid w:val="00971634"/>
    <w:rsid w:val="009725A9"/>
    <w:rsid w:val="00974C35"/>
    <w:rsid w:val="00975FEF"/>
    <w:rsid w:val="00977759"/>
    <w:rsid w:val="00980977"/>
    <w:rsid w:val="00982005"/>
    <w:rsid w:val="009835F8"/>
    <w:rsid w:val="00984E0F"/>
    <w:rsid w:val="009860FB"/>
    <w:rsid w:val="009874A8"/>
    <w:rsid w:val="00990F49"/>
    <w:rsid w:val="009917F1"/>
    <w:rsid w:val="009A538B"/>
    <w:rsid w:val="009B151C"/>
    <w:rsid w:val="009B200D"/>
    <w:rsid w:val="009B7B07"/>
    <w:rsid w:val="009C0018"/>
    <w:rsid w:val="009C2118"/>
    <w:rsid w:val="009C2979"/>
    <w:rsid w:val="009D4748"/>
    <w:rsid w:val="009D6D8C"/>
    <w:rsid w:val="009D6DE5"/>
    <w:rsid w:val="009E18ED"/>
    <w:rsid w:val="009E1DCE"/>
    <w:rsid w:val="009E283B"/>
    <w:rsid w:val="009E2C8D"/>
    <w:rsid w:val="009E3E62"/>
    <w:rsid w:val="009E4420"/>
    <w:rsid w:val="009E6EE7"/>
    <w:rsid w:val="009F216E"/>
    <w:rsid w:val="009F4F0C"/>
    <w:rsid w:val="009F6CEA"/>
    <w:rsid w:val="009F7C17"/>
    <w:rsid w:val="00A04FBD"/>
    <w:rsid w:val="00A058F4"/>
    <w:rsid w:val="00A06904"/>
    <w:rsid w:val="00A106E9"/>
    <w:rsid w:val="00A153DB"/>
    <w:rsid w:val="00A157A5"/>
    <w:rsid w:val="00A16371"/>
    <w:rsid w:val="00A24B76"/>
    <w:rsid w:val="00A252D2"/>
    <w:rsid w:val="00A25BB1"/>
    <w:rsid w:val="00A30A9D"/>
    <w:rsid w:val="00A35FC0"/>
    <w:rsid w:val="00A446E9"/>
    <w:rsid w:val="00A4582B"/>
    <w:rsid w:val="00A46277"/>
    <w:rsid w:val="00A47FC2"/>
    <w:rsid w:val="00A514BB"/>
    <w:rsid w:val="00A532EF"/>
    <w:rsid w:val="00A533D0"/>
    <w:rsid w:val="00A540C1"/>
    <w:rsid w:val="00A54DA5"/>
    <w:rsid w:val="00A5756B"/>
    <w:rsid w:val="00A6113A"/>
    <w:rsid w:val="00A63265"/>
    <w:rsid w:val="00A66D50"/>
    <w:rsid w:val="00A67464"/>
    <w:rsid w:val="00A71026"/>
    <w:rsid w:val="00A7181F"/>
    <w:rsid w:val="00A72D8B"/>
    <w:rsid w:val="00A73379"/>
    <w:rsid w:val="00A746B9"/>
    <w:rsid w:val="00A75385"/>
    <w:rsid w:val="00A7762F"/>
    <w:rsid w:val="00A805CE"/>
    <w:rsid w:val="00A81112"/>
    <w:rsid w:val="00A811AE"/>
    <w:rsid w:val="00A813F5"/>
    <w:rsid w:val="00A81EB9"/>
    <w:rsid w:val="00A82ACF"/>
    <w:rsid w:val="00A84361"/>
    <w:rsid w:val="00A862F7"/>
    <w:rsid w:val="00A86AD5"/>
    <w:rsid w:val="00A87DD3"/>
    <w:rsid w:val="00A91333"/>
    <w:rsid w:val="00A91FE3"/>
    <w:rsid w:val="00A95BFE"/>
    <w:rsid w:val="00AA0626"/>
    <w:rsid w:val="00AB0910"/>
    <w:rsid w:val="00AB448D"/>
    <w:rsid w:val="00AB4F0E"/>
    <w:rsid w:val="00AB68A9"/>
    <w:rsid w:val="00AB79C9"/>
    <w:rsid w:val="00AC1527"/>
    <w:rsid w:val="00AC1FAA"/>
    <w:rsid w:val="00AC2546"/>
    <w:rsid w:val="00AC2D08"/>
    <w:rsid w:val="00AC6181"/>
    <w:rsid w:val="00AC6A3D"/>
    <w:rsid w:val="00AD01F1"/>
    <w:rsid w:val="00AD215C"/>
    <w:rsid w:val="00AD5B8A"/>
    <w:rsid w:val="00AD7B30"/>
    <w:rsid w:val="00AE2998"/>
    <w:rsid w:val="00AE6C39"/>
    <w:rsid w:val="00AF3CE5"/>
    <w:rsid w:val="00AF6F62"/>
    <w:rsid w:val="00AF754F"/>
    <w:rsid w:val="00B003E6"/>
    <w:rsid w:val="00B00F76"/>
    <w:rsid w:val="00B02E29"/>
    <w:rsid w:val="00B031EA"/>
    <w:rsid w:val="00B047D6"/>
    <w:rsid w:val="00B0760F"/>
    <w:rsid w:val="00B1180B"/>
    <w:rsid w:val="00B12B1E"/>
    <w:rsid w:val="00B13675"/>
    <w:rsid w:val="00B168A3"/>
    <w:rsid w:val="00B169A9"/>
    <w:rsid w:val="00B1746B"/>
    <w:rsid w:val="00B21907"/>
    <w:rsid w:val="00B21DB2"/>
    <w:rsid w:val="00B254C6"/>
    <w:rsid w:val="00B26427"/>
    <w:rsid w:val="00B304E3"/>
    <w:rsid w:val="00B3281F"/>
    <w:rsid w:val="00B33E9D"/>
    <w:rsid w:val="00B40430"/>
    <w:rsid w:val="00B40BE2"/>
    <w:rsid w:val="00B40C92"/>
    <w:rsid w:val="00B411DE"/>
    <w:rsid w:val="00B42F6C"/>
    <w:rsid w:val="00B437CD"/>
    <w:rsid w:val="00B47261"/>
    <w:rsid w:val="00B52148"/>
    <w:rsid w:val="00B53D5A"/>
    <w:rsid w:val="00B54F2C"/>
    <w:rsid w:val="00B567F2"/>
    <w:rsid w:val="00B57CE9"/>
    <w:rsid w:val="00B60B08"/>
    <w:rsid w:val="00B60B0C"/>
    <w:rsid w:val="00B60DB8"/>
    <w:rsid w:val="00B62750"/>
    <w:rsid w:val="00B62A33"/>
    <w:rsid w:val="00B70431"/>
    <w:rsid w:val="00B7127C"/>
    <w:rsid w:val="00B713D5"/>
    <w:rsid w:val="00B715B1"/>
    <w:rsid w:val="00B72DCE"/>
    <w:rsid w:val="00B74307"/>
    <w:rsid w:val="00B74B31"/>
    <w:rsid w:val="00B755C6"/>
    <w:rsid w:val="00B75C7E"/>
    <w:rsid w:val="00B77369"/>
    <w:rsid w:val="00B77C1C"/>
    <w:rsid w:val="00B80FAB"/>
    <w:rsid w:val="00B90FDD"/>
    <w:rsid w:val="00B92F71"/>
    <w:rsid w:val="00B953A8"/>
    <w:rsid w:val="00B95D47"/>
    <w:rsid w:val="00B9782E"/>
    <w:rsid w:val="00BA3156"/>
    <w:rsid w:val="00BA42E2"/>
    <w:rsid w:val="00BA4962"/>
    <w:rsid w:val="00BA5A65"/>
    <w:rsid w:val="00BA61CE"/>
    <w:rsid w:val="00BA63F7"/>
    <w:rsid w:val="00BA6C31"/>
    <w:rsid w:val="00BA736B"/>
    <w:rsid w:val="00BA7953"/>
    <w:rsid w:val="00BB1780"/>
    <w:rsid w:val="00BB1806"/>
    <w:rsid w:val="00BB2A04"/>
    <w:rsid w:val="00BB399E"/>
    <w:rsid w:val="00BB499E"/>
    <w:rsid w:val="00BB5728"/>
    <w:rsid w:val="00BB67DB"/>
    <w:rsid w:val="00BB681A"/>
    <w:rsid w:val="00BC0F95"/>
    <w:rsid w:val="00BC111E"/>
    <w:rsid w:val="00BC1AC2"/>
    <w:rsid w:val="00BC2F12"/>
    <w:rsid w:val="00BC5FA0"/>
    <w:rsid w:val="00BD07F7"/>
    <w:rsid w:val="00BD0BB5"/>
    <w:rsid w:val="00BD0D6E"/>
    <w:rsid w:val="00BD2607"/>
    <w:rsid w:val="00BD428F"/>
    <w:rsid w:val="00BD6132"/>
    <w:rsid w:val="00BD614C"/>
    <w:rsid w:val="00BD74F3"/>
    <w:rsid w:val="00BE298A"/>
    <w:rsid w:val="00BE4DF6"/>
    <w:rsid w:val="00BE5C39"/>
    <w:rsid w:val="00BE65D4"/>
    <w:rsid w:val="00BE717F"/>
    <w:rsid w:val="00BE7363"/>
    <w:rsid w:val="00BF2FA6"/>
    <w:rsid w:val="00BF405A"/>
    <w:rsid w:val="00BF4FAF"/>
    <w:rsid w:val="00BF56AA"/>
    <w:rsid w:val="00BF6ADC"/>
    <w:rsid w:val="00BF70A4"/>
    <w:rsid w:val="00BF7756"/>
    <w:rsid w:val="00C03B1D"/>
    <w:rsid w:val="00C04CCA"/>
    <w:rsid w:val="00C06F4A"/>
    <w:rsid w:val="00C06F93"/>
    <w:rsid w:val="00C07518"/>
    <w:rsid w:val="00C07796"/>
    <w:rsid w:val="00C1750E"/>
    <w:rsid w:val="00C2336B"/>
    <w:rsid w:val="00C2456C"/>
    <w:rsid w:val="00C3070A"/>
    <w:rsid w:val="00C3200F"/>
    <w:rsid w:val="00C3265F"/>
    <w:rsid w:val="00C32B78"/>
    <w:rsid w:val="00C3655B"/>
    <w:rsid w:val="00C37AE5"/>
    <w:rsid w:val="00C408AE"/>
    <w:rsid w:val="00C41633"/>
    <w:rsid w:val="00C45377"/>
    <w:rsid w:val="00C468CB"/>
    <w:rsid w:val="00C52506"/>
    <w:rsid w:val="00C525C8"/>
    <w:rsid w:val="00C5767F"/>
    <w:rsid w:val="00C61C49"/>
    <w:rsid w:val="00C61CDC"/>
    <w:rsid w:val="00C636EE"/>
    <w:rsid w:val="00C67D29"/>
    <w:rsid w:val="00C7459F"/>
    <w:rsid w:val="00C777CC"/>
    <w:rsid w:val="00C77825"/>
    <w:rsid w:val="00C80B69"/>
    <w:rsid w:val="00C82A85"/>
    <w:rsid w:val="00C83927"/>
    <w:rsid w:val="00C847C0"/>
    <w:rsid w:val="00C85A08"/>
    <w:rsid w:val="00C86F73"/>
    <w:rsid w:val="00C87DDC"/>
    <w:rsid w:val="00C90617"/>
    <w:rsid w:val="00C910C1"/>
    <w:rsid w:val="00C9204C"/>
    <w:rsid w:val="00C960C1"/>
    <w:rsid w:val="00CA042E"/>
    <w:rsid w:val="00CA0684"/>
    <w:rsid w:val="00CA347D"/>
    <w:rsid w:val="00CA6E69"/>
    <w:rsid w:val="00CA7B4F"/>
    <w:rsid w:val="00CB2925"/>
    <w:rsid w:val="00CB3BFB"/>
    <w:rsid w:val="00CB4420"/>
    <w:rsid w:val="00CB4CED"/>
    <w:rsid w:val="00CB525C"/>
    <w:rsid w:val="00CB60B3"/>
    <w:rsid w:val="00CB7DDB"/>
    <w:rsid w:val="00CC35A1"/>
    <w:rsid w:val="00CC4B2B"/>
    <w:rsid w:val="00CD3351"/>
    <w:rsid w:val="00CE0826"/>
    <w:rsid w:val="00CE562F"/>
    <w:rsid w:val="00CE63DC"/>
    <w:rsid w:val="00CE64B9"/>
    <w:rsid w:val="00CF0F9B"/>
    <w:rsid w:val="00CF1014"/>
    <w:rsid w:val="00CF20DE"/>
    <w:rsid w:val="00CF390A"/>
    <w:rsid w:val="00CF4622"/>
    <w:rsid w:val="00D009BC"/>
    <w:rsid w:val="00D03EC5"/>
    <w:rsid w:val="00D06D07"/>
    <w:rsid w:val="00D106F6"/>
    <w:rsid w:val="00D12071"/>
    <w:rsid w:val="00D1255D"/>
    <w:rsid w:val="00D13FFB"/>
    <w:rsid w:val="00D157BE"/>
    <w:rsid w:val="00D15EE9"/>
    <w:rsid w:val="00D20E2C"/>
    <w:rsid w:val="00D21BAE"/>
    <w:rsid w:val="00D2280E"/>
    <w:rsid w:val="00D25D3A"/>
    <w:rsid w:val="00D26142"/>
    <w:rsid w:val="00D27C90"/>
    <w:rsid w:val="00D27D29"/>
    <w:rsid w:val="00D303B2"/>
    <w:rsid w:val="00D379C1"/>
    <w:rsid w:val="00D414ED"/>
    <w:rsid w:val="00D41B79"/>
    <w:rsid w:val="00D423E4"/>
    <w:rsid w:val="00D42AD9"/>
    <w:rsid w:val="00D43557"/>
    <w:rsid w:val="00D43B6D"/>
    <w:rsid w:val="00D4490C"/>
    <w:rsid w:val="00D52171"/>
    <w:rsid w:val="00D542F7"/>
    <w:rsid w:val="00D54CFF"/>
    <w:rsid w:val="00D5531F"/>
    <w:rsid w:val="00D56ED8"/>
    <w:rsid w:val="00D574CA"/>
    <w:rsid w:val="00D57EA3"/>
    <w:rsid w:val="00D6007E"/>
    <w:rsid w:val="00D606FB"/>
    <w:rsid w:val="00D60E9E"/>
    <w:rsid w:val="00D7125A"/>
    <w:rsid w:val="00D72F94"/>
    <w:rsid w:val="00D73746"/>
    <w:rsid w:val="00D73E3A"/>
    <w:rsid w:val="00D75DF0"/>
    <w:rsid w:val="00D760A2"/>
    <w:rsid w:val="00D80C34"/>
    <w:rsid w:val="00D8112A"/>
    <w:rsid w:val="00D853F1"/>
    <w:rsid w:val="00D8674E"/>
    <w:rsid w:val="00D868DA"/>
    <w:rsid w:val="00D8739E"/>
    <w:rsid w:val="00D918ED"/>
    <w:rsid w:val="00D924E6"/>
    <w:rsid w:val="00D926B3"/>
    <w:rsid w:val="00D92BA0"/>
    <w:rsid w:val="00D95A1A"/>
    <w:rsid w:val="00DA17ED"/>
    <w:rsid w:val="00DA452A"/>
    <w:rsid w:val="00DA61FA"/>
    <w:rsid w:val="00DB0827"/>
    <w:rsid w:val="00DB4B7B"/>
    <w:rsid w:val="00DB5EFC"/>
    <w:rsid w:val="00DB6DA5"/>
    <w:rsid w:val="00DB7BCF"/>
    <w:rsid w:val="00DC07D8"/>
    <w:rsid w:val="00DC201D"/>
    <w:rsid w:val="00DC249C"/>
    <w:rsid w:val="00DC2C04"/>
    <w:rsid w:val="00DC6756"/>
    <w:rsid w:val="00DC68D3"/>
    <w:rsid w:val="00DD27C8"/>
    <w:rsid w:val="00DD3065"/>
    <w:rsid w:val="00DD31D4"/>
    <w:rsid w:val="00DD3553"/>
    <w:rsid w:val="00DD36C6"/>
    <w:rsid w:val="00DD6BF4"/>
    <w:rsid w:val="00DE0564"/>
    <w:rsid w:val="00DE0F16"/>
    <w:rsid w:val="00DE1A16"/>
    <w:rsid w:val="00DE2094"/>
    <w:rsid w:val="00DE25E5"/>
    <w:rsid w:val="00DE5259"/>
    <w:rsid w:val="00DE6220"/>
    <w:rsid w:val="00DF27F9"/>
    <w:rsid w:val="00DF7DED"/>
    <w:rsid w:val="00E045BD"/>
    <w:rsid w:val="00E0514F"/>
    <w:rsid w:val="00E06024"/>
    <w:rsid w:val="00E061E5"/>
    <w:rsid w:val="00E063BA"/>
    <w:rsid w:val="00E0680F"/>
    <w:rsid w:val="00E07976"/>
    <w:rsid w:val="00E079A4"/>
    <w:rsid w:val="00E13C42"/>
    <w:rsid w:val="00E148B3"/>
    <w:rsid w:val="00E15591"/>
    <w:rsid w:val="00E200C5"/>
    <w:rsid w:val="00E21425"/>
    <w:rsid w:val="00E232CA"/>
    <w:rsid w:val="00E23A76"/>
    <w:rsid w:val="00E25AEA"/>
    <w:rsid w:val="00E319CB"/>
    <w:rsid w:val="00E3251B"/>
    <w:rsid w:val="00E37407"/>
    <w:rsid w:val="00E40F84"/>
    <w:rsid w:val="00E4178A"/>
    <w:rsid w:val="00E41E6E"/>
    <w:rsid w:val="00E42ED1"/>
    <w:rsid w:val="00E43BD6"/>
    <w:rsid w:val="00E4427E"/>
    <w:rsid w:val="00E463BF"/>
    <w:rsid w:val="00E536C1"/>
    <w:rsid w:val="00E57006"/>
    <w:rsid w:val="00E57CA6"/>
    <w:rsid w:val="00E61383"/>
    <w:rsid w:val="00E61532"/>
    <w:rsid w:val="00E62B52"/>
    <w:rsid w:val="00E62C7F"/>
    <w:rsid w:val="00E6397E"/>
    <w:rsid w:val="00E65A75"/>
    <w:rsid w:val="00E67F32"/>
    <w:rsid w:val="00E7005F"/>
    <w:rsid w:val="00E7194C"/>
    <w:rsid w:val="00E71FDE"/>
    <w:rsid w:val="00E74D66"/>
    <w:rsid w:val="00E75DA9"/>
    <w:rsid w:val="00E82063"/>
    <w:rsid w:val="00E85CE8"/>
    <w:rsid w:val="00E87309"/>
    <w:rsid w:val="00E87721"/>
    <w:rsid w:val="00E90371"/>
    <w:rsid w:val="00E907F3"/>
    <w:rsid w:val="00E908C1"/>
    <w:rsid w:val="00E90B5A"/>
    <w:rsid w:val="00E929F0"/>
    <w:rsid w:val="00EA184C"/>
    <w:rsid w:val="00EA559F"/>
    <w:rsid w:val="00EA5AE2"/>
    <w:rsid w:val="00EA5BB0"/>
    <w:rsid w:val="00EA5C01"/>
    <w:rsid w:val="00EA69E3"/>
    <w:rsid w:val="00EA70A0"/>
    <w:rsid w:val="00EA7579"/>
    <w:rsid w:val="00EA7DD2"/>
    <w:rsid w:val="00EB0AD5"/>
    <w:rsid w:val="00EB1BAB"/>
    <w:rsid w:val="00EB201A"/>
    <w:rsid w:val="00EB3F2A"/>
    <w:rsid w:val="00EB43FB"/>
    <w:rsid w:val="00EB47FD"/>
    <w:rsid w:val="00EB5612"/>
    <w:rsid w:val="00EB771F"/>
    <w:rsid w:val="00EC0736"/>
    <w:rsid w:val="00EC4552"/>
    <w:rsid w:val="00EC58A6"/>
    <w:rsid w:val="00EC706D"/>
    <w:rsid w:val="00ED258F"/>
    <w:rsid w:val="00ED3E68"/>
    <w:rsid w:val="00EE216E"/>
    <w:rsid w:val="00EE274B"/>
    <w:rsid w:val="00EE5AFF"/>
    <w:rsid w:val="00EF18E2"/>
    <w:rsid w:val="00EF29EF"/>
    <w:rsid w:val="00EF6A3B"/>
    <w:rsid w:val="00F02695"/>
    <w:rsid w:val="00F02F1B"/>
    <w:rsid w:val="00F038A1"/>
    <w:rsid w:val="00F040AF"/>
    <w:rsid w:val="00F04707"/>
    <w:rsid w:val="00F074E3"/>
    <w:rsid w:val="00F0783B"/>
    <w:rsid w:val="00F11AFB"/>
    <w:rsid w:val="00F12C1E"/>
    <w:rsid w:val="00F14735"/>
    <w:rsid w:val="00F212F8"/>
    <w:rsid w:val="00F25136"/>
    <w:rsid w:val="00F3084D"/>
    <w:rsid w:val="00F31936"/>
    <w:rsid w:val="00F31C9D"/>
    <w:rsid w:val="00F36886"/>
    <w:rsid w:val="00F449BC"/>
    <w:rsid w:val="00F5038D"/>
    <w:rsid w:val="00F5053E"/>
    <w:rsid w:val="00F52ED2"/>
    <w:rsid w:val="00F5319D"/>
    <w:rsid w:val="00F53B21"/>
    <w:rsid w:val="00F5656F"/>
    <w:rsid w:val="00F60DF6"/>
    <w:rsid w:val="00F6418A"/>
    <w:rsid w:val="00F66662"/>
    <w:rsid w:val="00F66FD4"/>
    <w:rsid w:val="00F677D2"/>
    <w:rsid w:val="00F709F4"/>
    <w:rsid w:val="00F71D1A"/>
    <w:rsid w:val="00F72A93"/>
    <w:rsid w:val="00F74D34"/>
    <w:rsid w:val="00F751E2"/>
    <w:rsid w:val="00F754C1"/>
    <w:rsid w:val="00F7555E"/>
    <w:rsid w:val="00F801FA"/>
    <w:rsid w:val="00F80F19"/>
    <w:rsid w:val="00F81960"/>
    <w:rsid w:val="00F81A02"/>
    <w:rsid w:val="00F82AFF"/>
    <w:rsid w:val="00F8403C"/>
    <w:rsid w:val="00F84D93"/>
    <w:rsid w:val="00F8690E"/>
    <w:rsid w:val="00F87768"/>
    <w:rsid w:val="00F8776B"/>
    <w:rsid w:val="00F91F9E"/>
    <w:rsid w:val="00F93709"/>
    <w:rsid w:val="00F9452B"/>
    <w:rsid w:val="00F94756"/>
    <w:rsid w:val="00FA2376"/>
    <w:rsid w:val="00FA4BE5"/>
    <w:rsid w:val="00FA56CF"/>
    <w:rsid w:val="00FA67B1"/>
    <w:rsid w:val="00FA7D29"/>
    <w:rsid w:val="00FB1315"/>
    <w:rsid w:val="00FB1848"/>
    <w:rsid w:val="00FB4207"/>
    <w:rsid w:val="00FB74FD"/>
    <w:rsid w:val="00FB7DBD"/>
    <w:rsid w:val="00FB7E11"/>
    <w:rsid w:val="00FC11D7"/>
    <w:rsid w:val="00FC1B53"/>
    <w:rsid w:val="00FC347C"/>
    <w:rsid w:val="00FC5E62"/>
    <w:rsid w:val="00FC7270"/>
    <w:rsid w:val="00FD02AC"/>
    <w:rsid w:val="00FD274B"/>
    <w:rsid w:val="00FD2C84"/>
    <w:rsid w:val="00FD30F9"/>
    <w:rsid w:val="00FD66AE"/>
    <w:rsid w:val="00FE0779"/>
    <w:rsid w:val="00FE2570"/>
    <w:rsid w:val="00FE46FF"/>
    <w:rsid w:val="00FE7E08"/>
    <w:rsid w:val="00FE7FF7"/>
    <w:rsid w:val="00FF09B2"/>
    <w:rsid w:val="00FF0DA0"/>
    <w:rsid w:val="00FF4E52"/>
    <w:rsid w:val="00FF5017"/>
    <w:rsid w:val="00FF5228"/>
    <w:rsid w:val="00FF55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37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87ED2"/>
  </w:style>
  <w:style w:type="paragraph" w:styleId="Naslov1">
    <w:name w:val="heading 1"/>
    <w:basedOn w:val="Navaden"/>
    <w:next w:val="Navaden"/>
    <w:link w:val="Naslov1Znak"/>
    <w:autoRedefine/>
    <w:uiPriority w:val="9"/>
    <w:qFormat/>
    <w:rsid w:val="00516D47"/>
    <w:pPr>
      <w:keepNext/>
      <w:keepLines/>
      <w:numPr>
        <w:numId w:val="42"/>
      </w:numPr>
      <w:shd w:val="clear" w:color="auto" w:fill="548DD4" w:themeFill="text2" w:themeFillTint="99"/>
      <w:spacing w:after="480"/>
      <w:ind w:left="431" w:hanging="431"/>
      <w:contextualSpacing/>
      <w:jc w:val="both"/>
      <w:outlineLvl w:val="0"/>
    </w:pPr>
    <w:rPr>
      <w:rFonts w:eastAsiaTheme="majorEastAsia" w:cstheme="majorBidi"/>
      <w:b/>
      <w:bCs/>
      <w:color w:val="FFFFFF" w:themeColor="background1"/>
      <w:sz w:val="28"/>
      <w:szCs w:val="28"/>
      <w:lang w:eastAsia="en-GB"/>
    </w:rPr>
  </w:style>
  <w:style w:type="paragraph" w:styleId="Naslov2">
    <w:name w:val="heading 2"/>
    <w:aliases w:val="Heading 2 Char1,Heading 2 Char Char"/>
    <w:basedOn w:val="Navaden"/>
    <w:next w:val="Navaden"/>
    <w:link w:val="Naslov2Znak"/>
    <w:autoRedefine/>
    <w:uiPriority w:val="9"/>
    <w:unhideWhenUsed/>
    <w:qFormat/>
    <w:rsid w:val="00516D47"/>
    <w:pPr>
      <w:keepNext/>
      <w:keepLines/>
      <w:numPr>
        <w:ilvl w:val="1"/>
        <w:numId w:val="42"/>
      </w:numPr>
      <w:spacing w:before="400"/>
      <w:ind w:left="1298" w:hanging="578"/>
      <w:contextualSpacing/>
      <w:outlineLvl w:val="1"/>
    </w:pPr>
    <w:rPr>
      <w:rFonts w:eastAsiaTheme="majorEastAsia" w:cstheme="majorBidi"/>
      <w:b/>
      <w:bCs/>
      <w:color w:val="4F81BD" w:themeColor="accent1"/>
      <w:sz w:val="26"/>
      <w:szCs w:val="26"/>
      <w:lang w:val="sl-SI"/>
    </w:rPr>
  </w:style>
  <w:style w:type="paragraph" w:styleId="Naslov3">
    <w:name w:val="heading 3"/>
    <w:basedOn w:val="Navaden"/>
    <w:next w:val="Navaden"/>
    <w:link w:val="Naslov3Znak"/>
    <w:autoRedefine/>
    <w:unhideWhenUsed/>
    <w:qFormat/>
    <w:rsid w:val="00516D47"/>
    <w:pPr>
      <w:keepNext/>
      <w:keepLines/>
      <w:numPr>
        <w:ilvl w:val="2"/>
        <w:numId w:val="42"/>
      </w:numPr>
      <w:spacing w:before="300"/>
      <w:ind w:left="1945"/>
      <w:outlineLvl w:val="2"/>
    </w:pPr>
    <w:rPr>
      <w:rFonts w:eastAsiaTheme="majorEastAsia" w:cstheme="majorBidi"/>
      <w:b/>
      <w:bCs/>
      <w:color w:val="4F81BD" w:themeColor="accent1"/>
      <w:lang w:val="sl-SI"/>
    </w:rPr>
  </w:style>
  <w:style w:type="paragraph" w:styleId="Naslov4">
    <w:name w:val="heading 4"/>
    <w:basedOn w:val="Navaden"/>
    <w:next w:val="Navaden"/>
    <w:link w:val="Naslov4Znak"/>
    <w:unhideWhenUsed/>
    <w:qFormat/>
    <w:rsid w:val="007230AB"/>
    <w:pPr>
      <w:keepNext/>
      <w:keepLines/>
      <w:numPr>
        <w:ilvl w:val="3"/>
        <w:numId w:val="42"/>
      </w:numPr>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qFormat/>
    <w:rsid w:val="00952287"/>
    <w:pPr>
      <w:keepLines/>
      <w:widowControl w:val="0"/>
      <w:numPr>
        <w:ilvl w:val="4"/>
        <w:numId w:val="42"/>
      </w:numPr>
      <w:spacing w:before="240" w:after="120" w:line="288" w:lineRule="auto"/>
      <w:jc w:val="both"/>
      <w:outlineLvl w:val="4"/>
    </w:pPr>
    <w:rPr>
      <w:rFonts w:ascii="Tahoma" w:eastAsia="Calibri" w:hAnsi="Tahoma" w:cs="Times New Roman"/>
      <w:b/>
      <w:bCs/>
      <w:i/>
      <w:iCs/>
      <w:lang w:val="sl-SI" w:eastAsia="sl-SI"/>
    </w:rPr>
  </w:style>
  <w:style w:type="paragraph" w:styleId="Naslov6">
    <w:name w:val="heading 6"/>
    <w:aliases w:val="Kazalo"/>
    <w:basedOn w:val="Navaden"/>
    <w:next w:val="Navaden"/>
    <w:link w:val="Naslov6Znak"/>
    <w:qFormat/>
    <w:rsid w:val="00952287"/>
    <w:pPr>
      <w:keepLines/>
      <w:widowControl w:val="0"/>
      <w:numPr>
        <w:ilvl w:val="5"/>
        <w:numId w:val="42"/>
      </w:numPr>
      <w:spacing w:before="240" w:after="120" w:line="288" w:lineRule="auto"/>
      <w:jc w:val="both"/>
      <w:outlineLvl w:val="5"/>
    </w:pPr>
    <w:rPr>
      <w:rFonts w:ascii="Calibri" w:eastAsia="Calibri" w:hAnsi="Calibri" w:cs="Times New Roman"/>
      <w:b/>
      <w:bCs/>
      <w:lang w:val="sl-SI" w:eastAsia="sl-SI"/>
    </w:rPr>
  </w:style>
  <w:style w:type="paragraph" w:styleId="Naslov7">
    <w:name w:val="heading 7"/>
    <w:basedOn w:val="Navaden"/>
    <w:next w:val="Navaden"/>
    <w:link w:val="Naslov7Znak"/>
    <w:qFormat/>
    <w:rsid w:val="00952287"/>
    <w:pPr>
      <w:keepLines/>
      <w:widowControl w:val="0"/>
      <w:numPr>
        <w:ilvl w:val="6"/>
        <w:numId w:val="42"/>
      </w:numPr>
      <w:spacing w:before="240" w:after="120" w:line="288" w:lineRule="auto"/>
      <w:jc w:val="both"/>
      <w:outlineLvl w:val="6"/>
    </w:pPr>
    <w:rPr>
      <w:rFonts w:ascii="Calibri" w:eastAsia="Calibri" w:hAnsi="Calibri" w:cs="Times New Roman"/>
      <w:sz w:val="24"/>
      <w:szCs w:val="24"/>
      <w:lang w:val="sl-SI" w:eastAsia="sl-SI"/>
    </w:rPr>
  </w:style>
  <w:style w:type="paragraph" w:styleId="Naslov8">
    <w:name w:val="heading 8"/>
    <w:basedOn w:val="Navaden"/>
    <w:next w:val="Navaden"/>
    <w:link w:val="Naslov8Znak"/>
    <w:qFormat/>
    <w:rsid w:val="00952287"/>
    <w:pPr>
      <w:keepLines/>
      <w:widowControl w:val="0"/>
      <w:numPr>
        <w:ilvl w:val="7"/>
        <w:numId w:val="42"/>
      </w:numPr>
      <w:spacing w:before="240" w:after="120" w:line="288" w:lineRule="auto"/>
      <w:jc w:val="both"/>
      <w:outlineLvl w:val="7"/>
    </w:pPr>
    <w:rPr>
      <w:rFonts w:ascii="Calibri" w:eastAsia="Calibri" w:hAnsi="Calibri" w:cs="Times New Roman"/>
      <w:i/>
      <w:iCs/>
      <w:sz w:val="24"/>
      <w:szCs w:val="24"/>
      <w:lang w:val="sl-SI" w:eastAsia="sl-SI"/>
    </w:rPr>
  </w:style>
  <w:style w:type="paragraph" w:styleId="Naslov9">
    <w:name w:val="heading 9"/>
    <w:basedOn w:val="Navaden"/>
    <w:next w:val="Navaden"/>
    <w:link w:val="Naslov9Znak"/>
    <w:qFormat/>
    <w:rsid w:val="00952287"/>
    <w:pPr>
      <w:keepLines/>
      <w:widowControl w:val="0"/>
      <w:numPr>
        <w:ilvl w:val="8"/>
        <w:numId w:val="42"/>
      </w:numPr>
      <w:spacing w:before="240" w:after="120" w:line="288" w:lineRule="auto"/>
      <w:jc w:val="both"/>
      <w:outlineLvl w:val="8"/>
    </w:pPr>
    <w:rPr>
      <w:rFonts w:ascii="Cambria" w:eastAsia="Calibri" w:hAnsi="Cambria" w:cs="Times New Roman"/>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16D47"/>
    <w:rPr>
      <w:rFonts w:eastAsiaTheme="majorEastAsia" w:cstheme="majorBidi"/>
      <w:b/>
      <w:bCs/>
      <w:color w:val="FFFFFF" w:themeColor="background1"/>
      <w:sz w:val="28"/>
      <w:szCs w:val="28"/>
      <w:shd w:val="clear" w:color="auto" w:fill="548DD4" w:themeFill="text2" w:themeFillTint="99"/>
      <w:lang w:eastAsia="en-GB"/>
    </w:rPr>
  </w:style>
  <w:style w:type="character" w:customStyle="1" w:styleId="Naslov2Znak">
    <w:name w:val="Naslov 2 Znak"/>
    <w:aliases w:val="Heading 2 Char1 Znak,Heading 2 Char Char Znak"/>
    <w:basedOn w:val="Privzetapisavaodstavka"/>
    <w:link w:val="Naslov2"/>
    <w:uiPriority w:val="9"/>
    <w:rsid w:val="00516D47"/>
    <w:rPr>
      <w:rFonts w:eastAsiaTheme="majorEastAsia" w:cstheme="majorBidi"/>
      <w:b/>
      <w:bCs/>
      <w:color w:val="4F81BD" w:themeColor="accent1"/>
      <w:sz w:val="26"/>
      <w:szCs w:val="26"/>
      <w:lang w:val="sl-SI"/>
    </w:rPr>
  </w:style>
  <w:style w:type="character" w:customStyle="1" w:styleId="Naslov3Znak">
    <w:name w:val="Naslov 3 Znak"/>
    <w:basedOn w:val="Privzetapisavaodstavka"/>
    <w:link w:val="Naslov3"/>
    <w:rsid w:val="00516D47"/>
    <w:rPr>
      <w:rFonts w:eastAsiaTheme="majorEastAsia" w:cstheme="majorBidi"/>
      <w:b/>
      <w:bCs/>
      <w:color w:val="4F81BD" w:themeColor="accent1"/>
      <w:lang w:val="sl-SI"/>
    </w:rPr>
  </w:style>
  <w:style w:type="character" w:customStyle="1" w:styleId="Naslov4Znak">
    <w:name w:val="Naslov 4 Znak"/>
    <w:basedOn w:val="Privzetapisavaodstavka"/>
    <w:link w:val="Naslov4"/>
    <w:rsid w:val="007230AB"/>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rsid w:val="00952287"/>
    <w:rPr>
      <w:rFonts w:ascii="Tahoma" w:eastAsia="Calibri" w:hAnsi="Tahoma" w:cs="Times New Roman"/>
      <w:b/>
      <w:bCs/>
      <w:i/>
      <w:iCs/>
      <w:lang w:val="sl-SI" w:eastAsia="sl-SI"/>
    </w:rPr>
  </w:style>
  <w:style w:type="character" w:customStyle="1" w:styleId="Naslov6Znak">
    <w:name w:val="Naslov 6 Znak"/>
    <w:aliases w:val="Kazalo Znak"/>
    <w:basedOn w:val="Privzetapisavaodstavka"/>
    <w:link w:val="Naslov6"/>
    <w:rsid w:val="00952287"/>
    <w:rPr>
      <w:rFonts w:ascii="Calibri" w:eastAsia="Calibri" w:hAnsi="Calibri" w:cs="Times New Roman"/>
      <w:b/>
      <w:bCs/>
      <w:lang w:val="sl-SI" w:eastAsia="sl-SI"/>
    </w:rPr>
  </w:style>
  <w:style w:type="character" w:customStyle="1" w:styleId="Naslov7Znak">
    <w:name w:val="Naslov 7 Znak"/>
    <w:basedOn w:val="Privzetapisavaodstavka"/>
    <w:link w:val="Naslov7"/>
    <w:rsid w:val="00952287"/>
    <w:rPr>
      <w:rFonts w:ascii="Calibri" w:eastAsia="Calibri" w:hAnsi="Calibri" w:cs="Times New Roman"/>
      <w:sz w:val="24"/>
      <w:szCs w:val="24"/>
      <w:lang w:val="sl-SI" w:eastAsia="sl-SI"/>
    </w:rPr>
  </w:style>
  <w:style w:type="character" w:customStyle="1" w:styleId="Naslov8Znak">
    <w:name w:val="Naslov 8 Znak"/>
    <w:basedOn w:val="Privzetapisavaodstavka"/>
    <w:link w:val="Naslov8"/>
    <w:rsid w:val="00952287"/>
    <w:rPr>
      <w:rFonts w:ascii="Calibri" w:eastAsia="Calibri" w:hAnsi="Calibri" w:cs="Times New Roman"/>
      <w:i/>
      <w:iCs/>
      <w:sz w:val="24"/>
      <w:szCs w:val="24"/>
      <w:lang w:val="sl-SI" w:eastAsia="sl-SI"/>
    </w:rPr>
  </w:style>
  <w:style w:type="character" w:customStyle="1" w:styleId="Naslov9Znak">
    <w:name w:val="Naslov 9 Znak"/>
    <w:basedOn w:val="Privzetapisavaodstavka"/>
    <w:link w:val="Naslov9"/>
    <w:rsid w:val="00952287"/>
    <w:rPr>
      <w:rFonts w:ascii="Cambria" w:eastAsia="Calibri" w:hAnsi="Cambria" w:cs="Times New Roman"/>
      <w:lang w:val="sl-SI" w:eastAsia="sl-SI"/>
    </w:rPr>
  </w:style>
  <w:style w:type="paragraph" w:styleId="Glava">
    <w:name w:val="header"/>
    <w:basedOn w:val="Navaden"/>
    <w:link w:val="GlavaZnak"/>
    <w:uiPriority w:val="99"/>
    <w:unhideWhenUsed/>
    <w:rsid w:val="00150077"/>
    <w:pPr>
      <w:tabs>
        <w:tab w:val="center" w:pos="4536"/>
        <w:tab w:val="right" w:pos="9072"/>
      </w:tabs>
      <w:spacing w:after="0" w:line="240" w:lineRule="auto"/>
    </w:pPr>
  </w:style>
  <w:style w:type="character" w:customStyle="1" w:styleId="GlavaZnak">
    <w:name w:val="Glava Znak"/>
    <w:basedOn w:val="Privzetapisavaodstavka"/>
    <w:link w:val="Glava"/>
    <w:uiPriority w:val="99"/>
    <w:rsid w:val="00150077"/>
  </w:style>
  <w:style w:type="paragraph" w:styleId="Noga">
    <w:name w:val="footer"/>
    <w:basedOn w:val="Navaden"/>
    <w:link w:val="NogaZnak"/>
    <w:uiPriority w:val="99"/>
    <w:unhideWhenUsed/>
    <w:rsid w:val="00150077"/>
    <w:pPr>
      <w:tabs>
        <w:tab w:val="center" w:pos="4536"/>
        <w:tab w:val="right" w:pos="9072"/>
      </w:tabs>
      <w:spacing w:after="0" w:line="240" w:lineRule="auto"/>
    </w:pPr>
  </w:style>
  <w:style w:type="character" w:customStyle="1" w:styleId="NogaZnak">
    <w:name w:val="Noga Znak"/>
    <w:basedOn w:val="Privzetapisavaodstavka"/>
    <w:link w:val="Noga"/>
    <w:uiPriority w:val="99"/>
    <w:rsid w:val="00150077"/>
  </w:style>
  <w:style w:type="paragraph" w:styleId="Besedilooblaka">
    <w:name w:val="Balloon Text"/>
    <w:basedOn w:val="Navaden"/>
    <w:link w:val="BesedilooblakaZnak"/>
    <w:uiPriority w:val="99"/>
    <w:semiHidden/>
    <w:unhideWhenUsed/>
    <w:rsid w:val="0015007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50077"/>
    <w:rPr>
      <w:rFonts w:ascii="Tahoma" w:hAnsi="Tahoma" w:cs="Tahoma"/>
      <w:sz w:val="16"/>
      <w:szCs w:val="16"/>
    </w:rPr>
  </w:style>
  <w:style w:type="paragraph" w:styleId="Odstavekseznama">
    <w:name w:val="List Paragraph"/>
    <w:aliases w:val="za tekst"/>
    <w:basedOn w:val="Navaden"/>
    <w:link w:val="OdstavekseznamaZnak"/>
    <w:uiPriority w:val="34"/>
    <w:qFormat/>
    <w:rsid w:val="00153E29"/>
    <w:pPr>
      <w:spacing w:after="160" w:line="259" w:lineRule="auto"/>
      <w:ind w:left="720"/>
      <w:contextualSpacing/>
    </w:pPr>
    <w:rPr>
      <w:lang w:val="sl-SI"/>
    </w:rPr>
  </w:style>
  <w:style w:type="character" w:customStyle="1" w:styleId="OdstavekseznamaZnak">
    <w:name w:val="Odstavek seznama Znak"/>
    <w:aliases w:val="za tekst Znak"/>
    <w:link w:val="Odstavekseznama"/>
    <w:uiPriority w:val="34"/>
    <w:locked/>
    <w:rsid w:val="006C3517"/>
    <w:rPr>
      <w:lang w:val="sl-SI"/>
    </w:rPr>
  </w:style>
  <w:style w:type="paragraph" w:styleId="Sprotnaopomba-besedilo">
    <w:name w:val="footnote text"/>
    <w:basedOn w:val="Navaden"/>
    <w:link w:val="Sprotnaopomba-besediloZnak"/>
    <w:uiPriority w:val="99"/>
    <w:unhideWhenUsed/>
    <w:rsid w:val="00153E29"/>
    <w:pPr>
      <w:spacing w:after="0" w:line="240" w:lineRule="auto"/>
    </w:pPr>
    <w:rPr>
      <w:sz w:val="20"/>
      <w:szCs w:val="20"/>
      <w:lang w:val="sl-SI"/>
    </w:rPr>
  </w:style>
  <w:style w:type="character" w:customStyle="1" w:styleId="Sprotnaopomba-besediloZnak">
    <w:name w:val="Sprotna opomba - besedilo Znak"/>
    <w:basedOn w:val="Privzetapisavaodstavka"/>
    <w:link w:val="Sprotnaopomba-besedilo"/>
    <w:uiPriority w:val="99"/>
    <w:rsid w:val="00153E29"/>
    <w:rPr>
      <w:sz w:val="20"/>
      <w:szCs w:val="20"/>
      <w:lang w:val="sl-SI"/>
    </w:rPr>
  </w:style>
  <w:style w:type="character" w:styleId="Sprotnaopomba-sklic">
    <w:name w:val="footnote reference"/>
    <w:aliases w:val="BVI fnr,16 Point,Superscript 6 Point,nota pié di pagina,Times 10 Point,Exposant 3 Point,Footnote symbol,Footnote reference number,EN Footnote Reference,note TESI,Footnote Reference Char Char Char,ftref,Ref"/>
    <w:basedOn w:val="Privzetapisavaodstavka"/>
    <w:uiPriority w:val="99"/>
    <w:unhideWhenUsed/>
    <w:rsid w:val="00153E29"/>
    <w:rPr>
      <w:vertAlign w:val="superscript"/>
    </w:rPr>
  </w:style>
  <w:style w:type="character" w:styleId="Hiperpovezava">
    <w:name w:val="Hyperlink"/>
    <w:basedOn w:val="Privzetapisavaodstavka"/>
    <w:uiPriority w:val="99"/>
    <w:unhideWhenUsed/>
    <w:rsid w:val="00153E29"/>
    <w:rPr>
      <w:color w:val="0000FF" w:themeColor="hyperlink"/>
      <w:u w:val="single"/>
    </w:rPr>
  </w:style>
  <w:style w:type="paragraph" w:styleId="Napis">
    <w:name w:val="caption"/>
    <w:basedOn w:val="Navaden"/>
    <w:next w:val="Navaden"/>
    <w:uiPriority w:val="35"/>
    <w:unhideWhenUsed/>
    <w:qFormat/>
    <w:rsid w:val="004564B7"/>
    <w:pPr>
      <w:spacing w:after="0"/>
    </w:pPr>
    <w:rPr>
      <w:b/>
      <w:bCs/>
      <w:szCs w:val="18"/>
      <w:lang w:val="sl-SI"/>
    </w:rPr>
  </w:style>
  <w:style w:type="paragraph" w:customStyle="1" w:styleId="Default">
    <w:name w:val="Default"/>
    <w:rsid w:val="00153E29"/>
    <w:pPr>
      <w:autoSpaceDE w:val="0"/>
      <w:autoSpaceDN w:val="0"/>
      <w:adjustRightInd w:val="0"/>
      <w:spacing w:after="0" w:line="240" w:lineRule="auto"/>
    </w:pPr>
    <w:rPr>
      <w:rFonts w:ascii="Calibri" w:hAnsi="Calibri" w:cs="Calibri"/>
      <w:color w:val="000000"/>
      <w:sz w:val="24"/>
      <w:szCs w:val="24"/>
      <w:lang w:val="sl-SI"/>
    </w:rPr>
  </w:style>
  <w:style w:type="character" w:styleId="Pripombasklic">
    <w:name w:val="annotation reference"/>
    <w:basedOn w:val="Privzetapisavaodstavka"/>
    <w:uiPriority w:val="99"/>
    <w:unhideWhenUsed/>
    <w:rsid w:val="003719A3"/>
    <w:rPr>
      <w:sz w:val="16"/>
      <w:szCs w:val="16"/>
    </w:rPr>
  </w:style>
  <w:style w:type="paragraph" w:styleId="Pripombabesedilo">
    <w:name w:val="annotation text"/>
    <w:basedOn w:val="Navaden"/>
    <w:link w:val="PripombabesediloZnak"/>
    <w:uiPriority w:val="99"/>
    <w:unhideWhenUsed/>
    <w:rsid w:val="003719A3"/>
    <w:pPr>
      <w:spacing w:line="240" w:lineRule="auto"/>
    </w:pPr>
    <w:rPr>
      <w:sz w:val="20"/>
      <w:szCs w:val="20"/>
    </w:rPr>
  </w:style>
  <w:style w:type="character" w:customStyle="1" w:styleId="PripombabesediloZnak">
    <w:name w:val="Pripomba – besedilo Znak"/>
    <w:basedOn w:val="Privzetapisavaodstavka"/>
    <w:link w:val="Pripombabesedilo"/>
    <w:uiPriority w:val="99"/>
    <w:rsid w:val="003719A3"/>
    <w:rPr>
      <w:sz w:val="20"/>
      <w:szCs w:val="20"/>
    </w:rPr>
  </w:style>
  <w:style w:type="paragraph" w:styleId="Zadevapripombe">
    <w:name w:val="annotation subject"/>
    <w:basedOn w:val="Pripombabesedilo"/>
    <w:next w:val="Pripombabesedilo"/>
    <w:link w:val="ZadevapripombeZnak"/>
    <w:uiPriority w:val="99"/>
    <w:semiHidden/>
    <w:unhideWhenUsed/>
    <w:rsid w:val="003719A3"/>
    <w:rPr>
      <w:b/>
      <w:bCs/>
    </w:rPr>
  </w:style>
  <w:style w:type="character" w:customStyle="1" w:styleId="ZadevapripombeZnak">
    <w:name w:val="Zadeva pripombe Znak"/>
    <w:basedOn w:val="PripombabesediloZnak"/>
    <w:link w:val="Zadevapripombe"/>
    <w:uiPriority w:val="99"/>
    <w:semiHidden/>
    <w:rsid w:val="003719A3"/>
    <w:rPr>
      <w:b/>
      <w:bCs/>
      <w:sz w:val="20"/>
      <w:szCs w:val="20"/>
    </w:rPr>
  </w:style>
  <w:style w:type="paragraph" w:styleId="Navadensplet">
    <w:name w:val="Normal (Web)"/>
    <w:basedOn w:val="Navaden"/>
    <w:uiPriority w:val="99"/>
    <w:unhideWhenUsed/>
    <w:rsid w:val="003D2C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Krepko">
    <w:name w:val="Strong"/>
    <w:basedOn w:val="Privzetapisavaodstavka"/>
    <w:uiPriority w:val="99"/>
    <w:qFormat/>
    <w:rsid w:val="003D2C90"/>
    <w:rPr>
      <w:b/>
      <w:bCs/>
    </w:rPr>
  </w:style>
  <w:style w:type="character" w:styleId="SledenaHiperpovezava">
    <w:name w:val="FollowedHyperlink"/>
    <w:basedOn w:val="Privzetapisavaodstavka"/>
    <w:uiPriority w:val="99"/>
    <w:unhideWhenUsed/>
    <w:rsid w:val="00191CB8"/>
    <w:rPr>
      <w:color w:val="800080" w:themeColor="followedHyperlink"/>
      <w:u w:val="single"/>
    </w:rPr>
  </w:style>
  <w:style w:type="paragraph" w:customStyle="1" w:styleId="align-justify">
    <w:name w:val="align-justify"/>
    <w:basedOn w:val="Navaden"/>
    <w:rsid w:val="00E060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oudarek">
    <w:name w:val="Emphasis"/>
    <w:basedOn w:val="Privzetapisavaodstavka"/>
    <w:uiPriority w:val="20"/>
    <w:qFormat/>
    <w:rsid w:val="00E06024"/>
    <w:rPr>
      <w:i/>
      <w:iCs/>
    </w:rPr>
  </w:style>
  <w:style w:type="paragraph" w:customStyle="1" w:styleId="align-left">
    <w:name w:val="align-left"/>
    <w:basedOn w:val="Navaden"/>
    <w:rsid w:val="00E060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ign-center">
    <w:name w:val="align-center"/>
    <w:basedOn w:val="Navaden"/>
    <w:rsid w:val="00E0602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amrea">
    <w:name w:val="Table Grid"/>
    <w:aliases w:val="table 1"/>
    <w:basedOn w:val="Navadnatabela"/>
    <w:uiPriority w:val="59"/>
    <w:rsid w:val="008E3164"/>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rivzetapisavaodstavka"/>
    <w:rsid w:val="008E3164"/>
  </w:style>
  <w:style w:type="paragraph" w:customStyle="1" w:styleId="Alineazatoko">
    <w:name w:val="Alinea za točko"/>
    <w:basedOn w:val="Navaden"/>
    <w:link w:val="AlineazatokoZnak"/>
    <w:rsid w:val="008E4BBA"/>
    <w:pPr>
      <w:numPr>
        <w:numId w:val="6"/>
      </w:numPr>
      <w:overflowPunct w:val="0"/>
      <w:autoSpaceDE w:val="0"/>
      <w:autoSpaceDN w:val="0"/>
      <w:adjustRightInd w:val="0"/>
      <w:spacing w:before="200" w:line="200" w:lineRule="exact"/>
      <w:jc w:val="both"/>
      <w:textAlignment w:val="baseline"/>
    </w:pPr>
    <w:rPr>
      <w:rFonts w:eastAsiaTheme="minorEastAsia" w:cs="Arial"/>
      <w:lang w:val="sl-SI" w:eastAsia="sl-SI"/>
    </w:rPr>
  </w:style>
  <w:style w:type="character" w:customStyle="1" w:styleId="AlineazatokoZnak">
    <w:name w:val="Alinea za točko Znak"/>
    <w:link w:val="Alineazatoko"/>
    <w:rsid w:val="008E4BBA"/>
    <w:rPr>
      <w:rFonts w:eastAsiaTheme="minorEastAsia" w:cs="Arial"/>
      <w:lang w:val="sl-SI" w:eastAsia="sl-SI"/>
    </w:rPr>
  </w:style>
  <w:style w:type="paragraph" w:styleId="Oznaenseznam">
    <w:name w:val="List Bullet"/>
    <w:basedOn w:val="Navaden"/>
    <w:rsid w:val="008E4BBA"/>
    <w:pPr>
      <w:numPr>
        <w:numId w:val="7"/>
      </w:numPr>
      <w:spacing w:before="120" w:after="120" w:line="240" w:lineRule="auto"/>
      <w:jc w:val="both"/>
    </w:pPr>
    <w:rPr>
      <w:rFonts w:ascii="Times New Roman" w:eastAsiaTheme="minorEastAsia" w:hAnsi="Times New Roman"/>
      <w:sz w:val="24"/>
      <w:lang w:val="sl-SI" w:eastAsia="de-DE"/>
    </w:rPr>
  </w:style>
  <w:style w:type="character" w:customStyle="1" w:styleId="hps">
    <w:name w:val="hps"/>
    <w:rsid w:val="008E4BBA"/>
  </w:style>
  <w:style w:type="paragraph" w:customStyle="1" w:styleId="CM1">
    <w:name w:val="CM1"/>
    <w:basedOn w:val="Default"/>
    <w:next w:val="Default"/>
    <w:uiPriority w:val="99"/>
    <w:rsid w:val="001A5A33"/>
    <w:rPr>
      <w:rFonts w:ascii="EUAlbertina" w:hAnsi="EUAlbertina" w:cstheme="minorBidi"/>
      <w:color w:val="auto"/>
    </w:rPr>
  </w:style>
  <w:style w:type="paragraph" w:customStyle="1" w:styleId="CM4">
    <w:name w:val="CM4"/>
    <w:basedOn w:val="Default"/>
    <w:next w:val="Default"/>
    <w:uiPriority w:val="99"/>
    <w:rsid w:val="001A5A33"/>
    <w:rPr>
      <w:rFonts w:ascii="EUAlbertina" w:hAnsi="EUAlbertina" w:cstheme="minorBidi"/>
      <w:color w:val="auto"/>
    </w:rPr>
  </w:style>
  <w:style w:type="paragraph" w:customStyle="1" w:styleId="western">
    <w:name w:val="western"/>
    <w:basedOn w:val="Navaden"/>
    <w:rsid w:val="001A5A33"/>
    <w:pPr>
      <w:spacing w:before="100" w:beforeAutospacing="1" w:after="115" w:line="288" w:lineRule="auto"/>
    </w:pPr>
    <w:rPr>
      <w:rFonts w:ascii="Calibri" w:eastAsia="Times New Roman" w:hAnsi="Calibri" w:cs="Times New Roman"/>
      <w:sz w:val="24"/>
      <w:szCs w:val="24"/>
      <w:lang w:val="en-US"/>
    </w:rPr>
  </w:style>
  <w:style w:type="paragraph" w:customStyle="1" w:styleId="TextBody">
    <w:name w:val="Text Body"/>
    <w:basedOn w:val="Navaden"/>
    <w:rsid w:val="00D106F6"/>
    <w:pPr>
      <w:widowControl w:val="0"/>
      <w:suppressAutoHyphens/>
      <w:spacing w:after="0" w:line="240" w:lineRule="auto"/>
    </w:pPr>
    <w:rPr>
      <w:rFonts w:ascii="Liberation Serif" w:eastAsia="SimSun" w:hAnsi="Liberation Serif" w:cs="Lucida Sans"/>
      <w:sz w:val="24"/>
      <w:szCs w:val="24"/>
      <w:lang w:val="en-US" w:eastAsia="zh-CN" w:bidi="hi-IN"/>
    </w:rPr>
  </w:style>
  <w:style w:type="paragraph" w:styleId="NaslovTOC">
    <w:name w:val="TOC Heading"/>
    <w:basedOn w:val="Naslov1"/>
    <w:next w:val="Navaden"/>
    <w:uiPriority w:val="39"/>
    <w:unhideWhenUsed/>
    <w:qFormat/>
    <w:rsid w:val="00B003E6"/>
    <w:pPr>
      <w:spacing w:before="240" w:line="259" w:lineRule="auto"/>
      <w:outlineLvl w:val="9"/>
    </w:pPr>
    <w:rPr>
      <w:b w:val="0"/>
      <w:bCs w:val="0"/>
      <w:sz w:val="32"/>
      <w:szCs w:val="32"/>
      <w:lang w:val="sl-SI" w:eastAsia="sl-SI"/>
    </w:rPr>
  </w:style>
  <w:style w:type="paragraph" w:styleId="Kazalovsebine1">
    <w:name w:val="toc 1"/>
    <w:basedOn w:val="Navaden"/>
    <w:next w:val="Navaden"/>
    <w:autoRedefine/>
    <w:uiPriority w:val="39"/>
    <w:unhideWhenUsed/>
    <w:rsid w:val="00DC6756"/>
    <w:pPr>
      <w:tabs>
        <w:tab w:val="left" w:pos="440"/>
        <w:tab w:val="right" w:leader="dot" w:pos="9062"/>
      </w:tabs>
      <w:spacing w:after="100"/>
    </w:pPr>
    <w:rPr>
      <w:b/>
      <w:noProof/>
      <w:lang w:val="sl-SI"/>
    </w:rPr>
  </w:style>
  <w:style w:type="paragraph" w:styleId="Kazalovsebine2">
    <w:name w:val="toc 2"/>
    <w:basedOn w:val="Navaden"/>
    <w:next w:val="Navaden"/>
    <w:autoRedefine/>
    <w:uiPriority w:val="39"/>
    <w:unhideWhenUsed/>
    <w:rsid w:val="00B003E6"/>
    <w:pPr>
      <w:spacing w:after="100"/>
      <w:ind w:left="220"/>
    </w:pPr>
  </w:style>
  <w:style w:type="paragraph" w:styleId="Kazalovsebine3">
    <w:name w:val="toc 3"/>
    <w:basedOn w:val="Navaden"/>
    <w:next w:val="Navaden"/>
    <w:autoRedefine/>
    <w:uiPriority w:val="39"/>
    <w:unhideWhenUsed/>
    <w:rsid w:val="00B003E6"/>
    <w:pPr>
      <w:spacing w:after="100"/>
      <w:ind w:left="440"/>
    </w:pPr>
  </w:style>
  <w:style w:type="paragraph" w:customStyle="1" w:styleId="CM3">
    <w:name w:val="CM3"/>
    <w:basedOn w:val="Default"/>
    <w:next w:val="Default"/>
    <w:uiPriority w:val="99"/>
    <w:rsid w:val="00E907F3"/>
    <w:rPr>
      <w:rFonts w:ascii="EUAlbertina" w:hAnsi="EUAlbertina" w:cstheme="minorBidi"/>
      <w:color w:val="auto"/>
      <w:lang w:val="en-US"/>
    </w:rPr>
  </w:style>
  <w:style w:type="paragraph" w:styleId="Kazaloslik">
    <w:name w:val="table of figures"/>
    <w:basedOn w:val="Navaden"/>
    <w:next w:val="Navaden"/>
    <w:uiPriority w:val="99"/>
    <w:unhideWhenUsed/>
    <w:rsid w:val="00E62C7F"/>
    <w:pPr>
      <w:spacing w:after="0"/>
    </w:pPr>
  </w:style>
  <w:style w:type="table" w:customStyle="1" w:styleId="Tabelamrea1">
    <w:name w:val="Tabela – mreža1"/>
    <w:basedOn w:val="Navadnatabela"/>
    <w:next w:val="Tabelamrea"/>
    <w:uiPriority w:val="39"/>
    <w:rsid w:val="006523DC"/>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olobesedilo">
    <w:name w:val="Plain Text"/>
    <w:basedOn w:val="Navaden"/>
    <w:link w:val="GolobesediloZnak"/>
    <w:uiPriority w:val="99"/>
    <w:unhideWhenUsed/>
    <w:rsid w:val="004E37D6"/>
    <w:pPr>
      <w:spacing w:after="0" w:line="240" w:lineRule="auto"/>
    </w:pPr>
    <w:rPr>
      <w:rFonts w:ascii="Calibri" w:hAnsi="Calibri" w:cs="Consolas"/>
      <w:szCs w:val="21"/>
      <w:lang w:val="sl-SI"/>
    </w:rPr>
  </w:style>
  <w:style w:type="character" w:customStyle="1" w:styleId="GolobesediloZnak">
    <w:name w:val="Golo besedilo Znak"/>
    <w:basedOn w:val="Privzetapisavaodstavka"/>
    <w:link w:val="Golobesedilo"/>
    <w:uiPriority w:val="99"/>
    <w:rsid w:val="004E37D6"/>
    <w:rPr>
      <w:rFonts w:ascii="Calibri" w:hAnsi="Calibri" w:cs="Consolas"/>
      <w:szCs w:val="21"/>
      <w:lang w:val="sl-SI"/>
    </w:rPr>
  </w:style>
  <w:style w:type="character" w:customStyle="1" w:styleId="lang">
    <w:name w:val="lang"/>
    <w:basedOn w:val="Privzetapisavaodstavka"/>
    <w:rsid w:val="00D75DF0"/>
  </w:style>
  <w:style w:type="character" w:customStyle="1" w:styleId="st">
    <w:name w:val="st"/>
    <w:basedOn w:val="Privzetapisavaodstavka"/>
    <w:rsid w:val="00F709F4"/>
  </w:style>
  <w:style w:type="paragraph" w:customStyle="1" w:styleId="Tabela">
    <w:name w:val="Tabela"/>
    <w:basedOn w:val="Navaden"/>
    <w:qFormat/>
    <w:rsid w:val="00715BFA"/>
    <w:pPr>
      <w:spacing w:before="240" w:after="240" w:line="240" w:lineRule="auto"/>
    </w:pPr>
    <w:rPr>
      <w:rFonts w:ascii="Arial" w:eastAsia="Times New Roman" w:hAnsi="Arial" w:cs="Times New Roman"/>
      <w:szCs w:val="24"/>
      <w:lang w:val="sl-SI" w:eastAsia="sl-SI"/>
    </w:rPr>
  </w:style>
  <w:style w:type="paragraph" w:customStyle="1" w:styleId="tekst">
    <w:name w:val="tekst"/>
    <w:basedOn w:val="Navaden"/>
    <w:rsid w:val="00715BFA"/>
    <w:pPr>
      <w:tabs>
        <w:tab w:val="left" w:pos="180"/>
        <w:tab w:val="left" w:pos="360"/>
      </w:tabs>
      <w:autoSpaceDE w:val="0"/>
      <w:autoSpaceDN w:val="0"/>
      <w:adjustRightInd w:val="0"/>
      <w:spacing w:after="120" w:line="240" w:lineRule="atLeast"/>
      <w:jc w:val="both"/>
    </w:pPr>
    <w:rPr>
      <w:rFonts w:ascii="Frutiger" w:eastAsia="Times New Roman" w:hAnsi="Frutiger" w:cs="Frutiger"/>
      <w:lang w:val="sl-SI" w:eastAsia="sl-SI"/>
    </w:rPr>
  </w:style>
  <w:style w:type="paragraph" w:styleId="Brezrazmikov">
    <w:name w:val="No Spacing"/>
    <w:link w:val="BrezrazmikovZnak"/>
    <w:uiPriority w:val="99"/>
    <w:qFormat/>
    <w:rsid w:val="005537EB"/>
    <w:pPr>
      <w:spacing w:after="0" w:line="240" w:lineRule="auto"/>
    </w:pPr>
  </w:style>
  <w:style w:type="character" w:customStyle="1" w:styleId="BrezrazmikovZnak">
    <w:name w:val="Brez razmikov Znak"/>
    <w:link w:val="Brezrazmikov"/>
    <w:uiPriority w:val="99"/>
    <w:rsid w:val="00952287"/>
  </w:style>
  <w:style w:type="character" w:customStyle="1" w:styleId="r3">
    <w:name w:val="_r3"/>
    <w:basedOn w:val="Privzetapisavaodstavka"/>
    <w:rsid w:val="00F04707"/>
  </w:style>
  <w:style w:type="character" w:customStyle="1" w:styleId="ircho">
    <w:name w:val="irc_ho"/>
    <w:basedOn w:val="Privzetapisavaodstavka"/>
    <w:rsid w:val="00F04707"/>
  </w:style>
  <w:style w:type="paragraph" w:customStyle="1" w:styleId="Normal-Nospacing">
    <w:name w:val="Normal - No spacing"/>
    <w:basedOn w:val="Navaden"/>
    <w:link w:val="Normal-NospacingChar"/>
    <w:qFormat/>
    <w:rsid w:val="00A63265"/>
    <w:pPr>
      <w:spacing w:after="0" w:line="288" w:lineRule="auto"/>
      <w:jc w:val="both"/>
    </w:pPr>
    <w:rPr>
      <w:rFonts w:ascii="Verdana" w:eastAsia="Times New Roman" w:hAnsi="Verdana" w:cs="Times New Roman"/>
      <w:lang w:val="sl-SI"/>
    </w:rPr>
  </w:style>
  <w:style w:type="character" w:customStyle="1" w:styleId="Normal-NospacingChar">
    <w:name w:val="Normal - No spacing Char"/>
    <w:link w:val="Normal-Nospacing"/>
    <w:rsid w:val="00A63265"/>
    <w:rPr>
      <w:rFonts w:ascii="Verdana" w:eastAsia="Times New Roman" w:hAnsi="Verdana" w:cs="Times New Roman"/>
      <w:lang w:val="sl-SI"/>
    </w:rPr>
  </w:style>
  <w:style w:type="character" w:customStyle="1" w:styleId="Heading3Char1">
    <w:name w:val="Heading 3 Char1"/>
    <w:aliases w:val="Heading 3 Char Char"/>
    <w:locked/>
    <w:rsid w:val="00952287"/>
    <w:rPr>
      <w:rFonts w:ascii="Verdana" w:hAnsi="Verdana"/>
      <w:bCs/>
      <w:i/>
      <w:iCs/>
      <w:color w:val="2E4F9F"/>
      <w:sz w:val="24"/>
      <w:szCs w:val="24"/>
      <w:u w:val="single"/>
      <w:lang w:eastAsia="en-US"/>
    </w:rPr>
  </w:style>
  <w:style w:type="paragraph" w:customStyle="1" w:styleId="Brezrazmikov1">
    <w:name w:val="Brez razmikov1"/>
    <w:link w:val="NoSpacingChar"/>
    <w:uiPriority w:val="99"/>
    <w:rsid w:val="00952287"/>
    <w:pPr>
      <w:spacing w:after="0" w:line="240" w:lineRule="auto"/>
    </w:pPr>
    <w:rPr>
      <w:rFonts w:ascii="Calibri" w:eastAsia="Calibri" w:hAnsi="Calibri" w:cs="Calibri"/>
      <w:lang w:val="sl-SI"/>
    </w:rPr>
  </w:style>
  <w:style w:type="character" w:customStyle="1" w:styleId="NoSpacingChar">
    <w:name w:val="No Spacing Char"/>
    <w:link w:val="Brezrazmikov1"/>
    <w:uiPriority w:val="99"/>
    <w:locked/>
    <w:rsid w:val="00952287"/>
    <w:rPr>
      <w:rFonts w:ascii="Calibri" w:eastAsia="Calibri" w:hAnsi="Calibri" w:cs="Calibri"/>
      <w:lang w:val="sl-SI"/>
    </w:rPr>
  </w:style>
  <w:style w:type="paragraph" w:customStyle="1" w:styleId="Naslov21">
    <w:name w:val="Naslov 21"/>
    <w:basedOn w:val="Naslov2"/>
    <w:uiPriority w:val="99"/>
    <w:rsid w:val="00952287"/>
    <w:pPr>
      <w:keepLines w:val="0"/>
      <w:pBdr>
        <w:bottom w:val="dotted" w:sz="4" w:space="4" w:color="auto"/>
      </w:pBdr>
      <w:spacing w:before="240" w:after="240" w:line="240" w:lineRule="exact"/>
      <w:ind w:left="578"/>
    </w:pPr>
    <w:rPr>
      <w:rFonts w:ascii="Verdana" w:eastAsia="Calibri" w:hAnsi="Verdana" w:cs="Times New Roman"/>
      <w:smallCaps/>
      <w:color w:val="2E4F9F"/>
      <w:szCs w:val="28"/>
      <w:lang w:val="en-US"/>
    </w:rPr>
  </w:style>
  <w:style w:type="character" w:styleId="tevilkastrani">
    <w:name w:val="page number"/>
    <w:rsid w:val="00952287"/>
    <w:rPr>
      <w:rFonts w:ascii="Tahoma" w:hAnsi="Tahoma" w:cs="Tahoma"/>
      <w:b/>
      <w:bCs/>
      <w:smallCaps/>
      <w:sz w:val="28"/>
      <w:szCs w:val="28"/>
      <w:lang w:val="en-US" w:eastAsia="en-US"/>
    </w:rPr>
  </w:style>
  <w:style w:type="paragraph" w:styleId="Telobesedila">
    <w:name w:val="Body Text"/>
    <w:basedOn w:val="Navaden"/>
    <w:link w:val="TelobesedilaZnak"/>
    <w:uiPriority w:val="99"/>
    <w:rsid w:val="00952287"/>
    <w:pPr>
      <w:spacing w:before="120" w:after="0" w:line="240" w:lineRule="auto"/>
      <w:jc w:val="both"/>
    </w:pPr>
    <w:rPr>
      <w:rFonts w:ascii="Times New Roman" w:eastAsia="Calibri" w:hAnsi="Times New Roman" w:cs="Times New Roman"/>
      <w:sz w:val="20"/>
      <w:szCs w:val="20"/>
      <w:lang w:val="sl-SI"/>
    </w:rPr>
  </w:style>
  <w:style w:type="character" w:customStyle="1" w:styleId="TelobesedilaZnak">
    <w:name w:val="Telo besedila Znak"/>
    <w:basedOn w:val="Privzetapisavaodstavka"/>
    <w:link w:val="Telobesedila"/>
    <w:uiPriority w:val="99"/>
    <w:rsid w:val="00952287"/>
    <w:rPr>
      <w:rFonts w:ascii="Times New Roman" w:eastAsia="Calibri" w:hAnsi="Times New Roman" w:cs="Times New Roman"/>
      <w:sz w:val="20"/>
      <w:szCs w:val="20"/>
      <w:lang w:val="sl-SI"/>
    </w:rPr>
  </w:style>
  <w:style w:type="character" w:customStyle="1" w:styleId="ZgradbadokumentaZnak">
    <w:name w:val="Zgradba dokumenta Znak"/>
    <w:basedOn w:val="Privzetapisavaodstavka"/>
    <w:link w:val="Zgradbadokumenta"/>
    <w:uiPriority w:val="99"/>
    <w:semiHidden/>
    <w:rsid w:val="00952287"/>
    <w:rPr>
      <w:rFonts w:ascii="Tahoma" w:eastAsia="Calibri" w:hAnsi="Tahoma" w:cs="Times New Roman"/>
      <w:sz w:val="16"/>
      <w:szCs w:val="16"/>
      <w:lang w:val="sl-SI" w:eastAsia="sl-SI"/>
    </w:rPr>
  </w:style>
  <w:style w:type="paragraph" w:styleId="Zgradbadokumenta">
    <w:name w:val="Document Map"/>
    <w:basedOn w:val="Navaden"/>
    <w:link w:val="ZgradbadokumentaZnak"/>
    <w:uiPriority w:val="99"/>
    <w:semiHidden/>
    <w:rsid w:val="00952287"/>
    <w:pPr>
      <w:keepLines/>
      <w:widowControl w:val="0"/>
      <w:spacing w:before="120" w:after="0" w:line="288" w:lineRule="auto"/>
      <w:jc w:val="both"/>
    </w:pPr>
    <w:rPr>
      <w:rFonts w:ascii="Tahoma" w:eastAsia="Calibri" w:hAnsi="Tahoma" w:cs="Times New Roman"/>
      <w:sz w:val="16"/>
      <w:szCs w:val="16"/>
      <w:lang w:val="sl-SI" w:eastAsia="sl-SI"/>
    </w:rPr>
  </w:style>
  <w:style w:type="paragraph" w:customStyle="1" w:styleId="Znak1ZnakZnakCharCharZnakZnakZnakCharChar">
    <w:name w:val="Znak1 Znak Znak Char Char Znak Znak Znak Char Char"/>
    <w:basedOn w:val="Navaden"/>
    <w:uiPriority w:val="99"/>
    <w:rsid w:val="00952287"/>
    <w:pPr>
      <w:spacing w:before="120" w:after="160" w:line="240" w:lineRule="exact"/>
      <w:jc w:val="both"/>
    </w:pPr>
    <w:rPr>
      <w:rFonts w:ascii="Verdana" w:eastAsia="Calibri" w:hAnsi="Verdana" w:cs="Tahoma"/>
      <w:sz w:val="20"/>
      <w:szCs w:val="20"/>
      <w:lang w:val="en-US"/>
    </w:rPr>
  </w:style>
  <w:style w:type="paragraph" w:customStyle="1" w:styleId="naslov20">
    <w:name w:val="naslov2"/>
    <w:basedOn w:val="Navaden"/>
    <w:uiPriority w:val="99"/>
    <w:rsid w:val="00952287"/>
    <w:pPr>
      <w:spacing w:before="120" w:after="0" w:line="240" w:lineRule="auto"/>
      <w:jc w:val="both"/>
    </w:pPr>
    <w:rPr>
      <w:rFonts w:ascii="Verdana" w:eastAsia="Calibri" w:hAnsi="Verdana" w:cs="Verdana"/>
      <w:b/>
      <w:bCs/>
      <w:color w:val="496DAD"/>
      <w:sz w:val="21"/>
      <w:szCs w:val="21"/>
      <w:lang w:val="sl-SI" w:eastAsia="sl-SI"/>
    </w:rPr>
  </w:style>
  <w:style w:type="paragraph" w:customStyle="1" w:styleId="NaslovTOC1">
    <w:name w:val="Naslov TOC1"/>
    <w:basedOn w:val="Naslov1"/>
    <w:next w:val="Navaden"/>
    <w:uiPriority w:val="99"/>
    <w:rsid w:val="00952287"/>
    <w:pPr>
      <w:pBdr>
        <w:top w:val="single" w:sz="12" w:space="5" w:color="2E4F9F"/>
        <w:bottom w:val="single" w:sz="12" w:space="5" w:color="2E4F9F"/>
      </w:pBdr>
      <w:shd w:val="clear" w:color="auto" w:fill="E2EAEF"/>
      <w:outlineLvl w:val="9"/>
    </w:pPr>
    <w:rPr>
      <w:rFonts w:ascii="Cambria" w:eastAsia="Calibri" w:hAnsi="Cambria" w:cs="Cambria"/>
      <w:color w:val="365F91"/>
      <w:lang w:val="en-US" w:eastAsia="en-US"/>
    </w:rPr>
  </w:style>
  <w:style w:type="paragraph" w:customStyle="1" w:styleId="Znak1ZnakZnakCharCharZnakZnakZnakCharCharZnakZnak">
    <w:name w:val="Znak1 Znak Znak Char Char Znak Znak Znak Char Char Znak Znak"/>
    <w:basedOn w:val="Navaden"/>
    <w:uiPriority w:val="99"/>
    <w:rsid w:val="00952287"/>
    <w:pPr>
      <w:spacing w:before="120" w:after="160" w:line="240" w:lineRule="exact"/>
      <w:jc w:val="both"/>
    </w:pPr>
    <w:rPr>
      <w:rFonts w:ascii="Verdana" w:eastAsia="Calibri" w:hAnsi="Verdana" w:cs="Tahoma"/>
      <w:sz w:val="20"/>
      <w:szCs w:val="20"/>
      <w:lang w:val="en-US"/>
    </w:rPr>
  </w:style>
  <w:style w:type="paragraph" w:customStyle="1" w:styleId="Brezrazmikov11">
    <w:name w:val="Brez razmikov11"/>
    <w:uiPriority w:val="99"/>
    <w:rsid w:val="00952287"/>
    <w:pPr>
      <w:spacing w:after="0" w:line="240" w:lineRule="auto"/>
    </w:pPr>
    <w:rPr>
      <w:rFonts w:ascii="Calibri" w:eastAsia="Calibri" w:hAnsi="Calibri" w:cs="Calibri"/>
      <w:lang w:val="sl-SI"/>
    </w:rPr>
  </w:style>
  <w:style w:type="paragraph" w:customStyle="1" w:styleId="ZnakZnak4">
    <w:name w:val="Znak Znak4"/>
    <w:basedOn w:val="Navaden"/>
    <w:uiPriority w:val="99"/>
    <w:rsid w:val="00952287"/>
    <w:pPr>
      <w:spacing w:before="120" w:after="160" w:line="240" w:lineRule="exact"/>
      <w:jc w:val="both"/>
    </w:pPr>
    <w:rPr>
      <w:rFonts w:ascii="Verdana" w:eastAsia="Calibri" w:hAnsi="Verdana" w:cs="Tahoma"/>
      <w:sz w:val="20"/>
      <w:szCs w:val="20"/>
      <w:lang w:val="en-US"/>
    </w:rPr>
  </w:style>
  <w:style w:type="paragraph" w:styleId="Telobesedila3">
    <w:name w:val="Body Text 3"/>
    <w:basedOn w:val="Navaden"/>
    <w:link w:val="Telobesedila3Znak"/>
    <w:uiPriority w:val="99"/>
    <w:rsid w:val="00952287"/>
    <w:pPr>
      <w:keepLines/>
      <w:widowControl w:val="0"/>
      <w:spacing w:before="120" w:after="120" w:line="288" w:lineRule="auto"/>
      <w:jc w:val="both"/>
    </w:pPr>
    <w:rPr>
      <w:rFonts w:ascii="Arial" w:eastAsia="Calibri" w:hAnsi="Arial" w:cs="Times New Roman"/>
      <w:sz w:val="16"/>
      <w:szCs w:val="16"/>
      <w:lang w:val="sl-SI" w:eastAsia="sl-SI"/>
    </w:rPr>
  </w:style>
  <w:style w:type="character" w:customStyle="1" w:styleId="Telobesedila3Znak">
    <w:name w:val="Telo besedila 3 Znak"/>
    <w:basedOn w:val="Privzetapisavaodstavka"/>
    <w:link w:val="Telobesedila3"/>
    <w:uiPriority w:val="99"/>
    <w:rsid w:val="00952287"/>
    <w:rPr>
      <w:rFonts w:ascii="Arial" w:eastAsia="Calibri" w:hAnsi="Arial" w:cs="Times New Roman"/>
      <w:sz w:val="16"/>
      <w:szCs w:val="16"/>
      <w:lang w:val="sl-SI" w:eastAsia="sl-SI"/>
    </w:rPr>
  </w:style>
  <w:style w:type="paragraph" w:customStyle="1" w:styleId="StyleHeading1LinespacingMultiple12li">
    <w:name w:val="Style Heading 1 + Line spacing:  Multiple 12 li"/>
    <w:basedOn w:val="Naslov1"/>
    <w:uiPriority w:val="99"/>
    <w:rsid w:val="00952287"/>
    <w:pPr>
      <w:keepNext w:val="0"/>
      <w:keepLines w:val="0"/>
      <w:pBdr>
        <w:top w:val="single" w:sz="12" w:space="5" w:color="2E4F9F"/>
      </w:pBdr>
      <w:shd w:val="clear" w:color="auto" w:fill="E2EAEF"/>
      <w:tabs>
        <w:tab w:val="num" w:pos="720"/>
      </w:tabs>
      <w:spacing w:before="240" w:after="60" w:line="288" w:lineRule="auto"/>
    </w:pPr>
    <w:rPr>
      <w:rFonts w:ascii="Arial" w:eastAsia="Calibri" w:hAnsi="Arial" w:cs="Arial"/>
      <w:smallCaps/>
      <w:color w:val="auto"/>
      <w:lang w:val="sl-SI" w:eastAsia="en-US"/>
    </w:rPr>
  </w:style>
  <w:style w:type="paragraph" w:customStyle="1" w:styleId="StyleHeading2LinespacingMultiple12li">
    <w:name w:val="Style Heading 2 + Line spacing:  Multiple 12 li"/>
    <w:basedOn w:val="Naslov2"/>
    <w:uiPriority w:val="99"/>
    <w:rsid w:val="00952287"/>
    <w:pPr>
      <w:keepLines w:val="0"/>
      <w:pBdr>
        <w:bottom w:val="dotted" w:sz="4" w:space="4" w:color="auto"/>
      </w:pBdr>
      <w:tabs>
        <w:tab w:val="num" w:pos="1440"/>
      </w:tabs>
      <w:spacing w:before="240" w:after="60" w:line="288" w:lineRule="auto"/>
      <w:jc w:val="both"/>
    </w:pPr>
    <w:rPr>
      <w:rFonts w:ascii="Arial" w:eastAsia="Calibri" w:hAnsi="Arial" w:cs="Arial"/>
      <w:color w:val="2E4F9F"/>
      <w:sz w:val="24"/>
      <w:szCs w:val="24"/>
    </w:rPr>
  </w:style>
  <w:style w:type="paragraph" w:customStyle="1" w:styleId="StyleHeading3NotBold">
    <w:name w:val="Style Heading 3 + Not Bold"/>
    <w:basedOn w:val="Naslov3"/>
    <w:uiPriority w:val="99"/>
    <w:rsid w:val="00952287"/>
    <w:pPr>
      <w:keepLines w:val="0"/>
      <w:tabs>
        <w:tab w:val="num" w:pos="2160"/>
      </w:tabs>
      <w:spacing w:before="360" w:after="240" w:line="240" w:lineRule="auto"/>
      <w:jc w:val="both"/>
    </w:pPr>
    <w:rPr>
      <w:rFonts w:ascii="Arial" w:eastAsia="Calibri" w:hAnsi="Arial" w:cs="Arial"/>
      <w:b w:val="0"/>
      <w:color w:val="2E4F9F"/>
      <w:sz w:val="24"/>
      <w:szCs w:val="24"/>
      <w:u w:val="single"/>
    </w:rPr>
  </w:style>
  <w:style w:type="paragraph" w:styleId="Naslov">
    <w:name w:val="Title"/>
    <w:basedOn w:val="Navaden"/>
    <w:link w:val="NaslovZnak"/>
    <w:uiPriority w:val="99"/>
    <w:qFormat/>
    <w:rsid w:val="00952287"/>
    <w:pPr>
      <w:keepLines/>
      <w:widowControl w:val="0"/>
      <w:spacing w:before="240" w:after="120" w:line="240" w:lineRule="auto"/>
      <w:jc w:val="center"/>
    </w:pPr>
    <w:rPr>
      <w:rFonts w:ascii="Arial" w:eastAsia="Calibri" w:hAnsi="Arial" w:cs="Times New Roman"/>
      <w:b/>
      <w:bCs/>
      <w:kern w:val="28"/>
      <w:sz w:val="20"/>
      <w:szCs w:val="20"/>
      <w:lang w:val="sl-SI" w:eastAsia="sl-SI"/>
    </w:rPr>
  </w:style>
  <w:style w:type="character" w:customStyle="1" w:styleId="NaslovZnak">
    <w:name w:val="Naslov Znak"/>
    <w:basedOn w:val="Privzetapisavaodstavka"/>
    <w:link w:val="Naslov"/>
    <w:uiPriority w:val="99"/>
    <w:rsid w:val="00952287"/>
    <w:rPr>
      <w:rFonts w:ascii="Arial" w:eastAsia="Calibri" w:hAnsi="Arial" w:cs="Times New Roman"/>
      <w:b/>
      <w:bCs/>
      <w:kern w:val="28"/>
      <w:sz w:val="20"/>
      <w:szCs w:val="20"/>
      <w:lang w:val="sl-SI" w:eastAsia="sl-SI"/>
    </w:rPr>
  </w:style>
  <w:style w:type="paragraph" w:customStyle="1" w:styleId="StyleStyleHeading3NotBoldTahoma">
    <w:name w:val="Style Style Heading 3 + Not Bold + Tahoma"/>
    <w:basedOn w:val="StyleHeading3NotBold"/>
    <w:uiPriority w:val="99"/>
    <w:rsid w:val="00952287"/>
    <w:rPr>
      <w:rFonts w:ascii="Tahoma" w:hAnsi="Tahoma" w:cs="Tahoma"/>
    </w:rPr>
  </w:style>
  <w:style w:type="paragraph" w:customStyle="1" w:styleId="Naslov31">
    <w:name w:val="Naslov 31"/>
    <w:basedOn w:val="Naslov3"/>
    <w:uiPriority w:val="99"/>
    <w:rsid w:val="00952287"/>
    <w:pPr>
      <w:widowControl w:val="0"/>
      <w:tabs>
        <w:tab w:val="num" w:pos="2160"/>
      </w:tabs>
      <w:spacing w:before="360" w:after="240" w:line="288" w:lineRule="auto"/>
      <w:ind w:left="2160" w:hanging="180"/>
      <w:jc w:val="both"/>
    </w:pPr>
    <w:rPr>
      <w:rFonts w:ascii="Verdana" w:eastAsia="Calibri" w:hAnsi="Verdana" w:cs="Times New Roman"/>
      <w:b w:val="0"/>
      <w:color w:val="2E4F9F"/>
      <w:sz w:val="24"/>
      <w:szCs w:val="24"/>
      <w:u w:val="single"/>
    </w:rPr>
  </w:style>
  <w:style w:type="paragraph" w:customStyle="1" w:styleId="ZnakZnakCharCharZnakZnak">
    <w:name w:val="Znak Znak Char Char Znak Znak"/>
    <w:basedOn w:val="Navaden"/>
    <w:uiPriority w:val="99"/>
    <w:rsid w:val="00952287"/>
    <w:pPr>
      <w:spacing w:after="160" w:line="240" w:lineRule="exact"/>
    </w:pPr>
    <w:rPr>
      <w:rFonts w:ascii="Verdana" w:eastAsia="Calibri" w:hAnsi="Verdana" w:cs="Tahoma"/>
      <w:sz w:val="20"/>
      <w:szCs w:val="20"/>
      <w:lang w:val="en-US"/>
    </w:rPr>
  </w:style>
  <w:style w:type="paragraph" w:customStyle="1" w:styleId="Odstavekseznama1">
    <w:name w:val="Odstavek seznama1"/>
    <w:basedOn w:val="Navaden"/>
    <w:uiPriority w:val="99"/>
    <w:rsid w:val="00952287"/>
    <w:pPr>
      <w:spacing w:after="100" w:line="264" w:lineRule="auto"/>
      <w:ind w:left="720"/>
    </w:pPr>
    <w:rPr>
      <w:rFonts w:ascii="Verdana" w:eastAsia="Calibri" w:hAnsi="Verdana" w:cs="Tahoma"/>
      <w:sz w:val="20"/>
      <w:szCs w:val="20"/>
      <w:lang w:val="en-US"/>
    </w:rPr>
  </w:style>
  <w:style w:type="paragraph" w:customStyle="1" w:styleId="ZnakZnak">
    <w:name w:val="Znak Znak"/>
    <w:basedOn w:val="Navaden"/>
    <w:uiPriority w:val="99"/>
    <w:rsid w:val="00952287"/>
    <w:pPr>
      <w:spacing w:after="160" w:line="240" w:lineRule="exact"/>
    </w:pPr>
    <w:rPr>
      <w:rFonts w:ascii="Verdana" w:eastAsia="Calibri" w:hAnsi="Verdana" w:cs="Tahoma"/>
      <w:sz w:val="20"/>
      <w:szCs w:val="20"/>
      <w:lang w:val="en-US"/>
    </w:rPr>
  </w:style>
  <w:style w:type="paragraph" w:customStyle="1" w:styleId="ZnakZnakZnak">
    <w:name w:val="Znak Znak Znak"/>
    <w:basedOn w:val="Navaden"/>
    <w:uiPriority w:val="99"/>
    <w:rsid w:val="00952287"/>
    <w:pPr>
      <w:spacing w:after="160" w:line="240" w:lineRule="exact"/>
    </w:pPr>
    <w:rPr>
      <w:rFonts w:ascii="Verdana" w:eastAsia="Calibri" w:hAnsi="Verdana" w:cs="Tahoma"/>
      <w:sz w:val="20"/>
      <w:szCs w:val="20"/>
      <w:lang w:val="en-US"/>
    </w:rPr>
  </w:style>
  <w:style w:type="paragraph" w:customStyle="1" w:styleId="ZnakZnak1">
    <w:name w:val="Znak Znak1"/>
    <w:basedOn w:val="Navaden"/>
    <w:uiPriority w:val="99"/>
    <w:rsid w:val="00952287"/>
    <w:pPr>
      <w:spacing w:after="160" w:line="240" w:lineRule="exact"/>
    </w:pPr>
    <w:rPr>
      <w:rFonts w:ascii="Verdana" w:eastAsia="Times New Roman" w:hAnsi="Verdana" w:cs="Tahoma"/>
      <w:sz w:val="20"/>
      <w:szCs w:val="20"/>
      <w:lang w:val="en-US"/>
    </w:rPr>
  </w:style>
  <w:style w:type="paragraph" w:customStyle="1" w:styleId="Intenzivencitat2">
    <w:name w:val="Intenziven citat2"/>
    <w:basedOn w:val="Navaden"/>
    <w:next w:val="Navaden"/>
    <w:link w:val="IntenzivencitatZnak"/>
    <w:autoRedefine/>
    <w:uiPriority w:val="99"/>
    <w:qFormat/>
    <w:rsid w:val="00952287"/>
    <w:pPr>
      <w:keepNext/>
      <w:pBdr>
        <w:bottom w:val="single" w:sz="4" w:space="4" w:color="2E4F9F"/>
      </w:pBdr>
      <w:spacing w:before="240" w:after="240" w:line="264" w:lineRule="auto"/>
      <w:jc w:val="both"/>
    </w:pPr>
    <w:rPr>
      <w:rFonts w:ascii="Verdana" w:eastAsia="Calibri" w:hAnsi="Verdana" w:cs="Times New Roman"/>
      <w:b/>
      <w:bCs/>
      <w:i/>
      <w:iCs/>
      <w:color w:val="2E4F9F"/>
      <w:sz w:val="24"/>
      <w:lang w:val="sl-SI"/>
    </w:rPr>
  </w:style>
  <w:style w:type="character" w:customStyle="1" w:styleId="IntenzivencitatZnak">
    <w:name w:val="Intenziven citat Znak"/>
    <w:link w:val="Intenzivencitat2"/>
    <w:uiPriority w:val="99"/>
    <w:locked/>
    <w:rsid w:val="00952287"/>
    <w:rPr>
      <w:rFonts w:ascii="Verdana" w:eastAsia="Calibri" w:hAnsi="Verdana" w:cs="Times New Roman"/>
      <w:b/>
      <w:bCs/>
      <w:i/>
      <w:iCs/>
      <w:color w:val="2E4F9F"/>
      <w:sz w:val="24"/>
      <w:lang w:val="sl-SI"/>
    </w:rPr>
  </w:style>
  <w:style w:type="character" w:customStyle="1" w:styleId="CharChar1">
    <w:name w:val="Char Char1"/>
    <w:uiPriority w:val="99"/>
    <w:rsid w:val="00952287"/>
    <w:rPr>
      <w:rFonts w:ascii="Arial" w:hAnsi="Arial" w:cs="Arial"/>
      <w:sz w:val="22"/>
      <w:szCs w:val="22"/>
    </w:rPr>
  </w:style>
  <w:style w:type="paragraph" w:customStyle="1" w:styleId="Text2">
    <w:name w:val="Text 2"/>
    <w:basedOn w:val="Navaden"/>
    <w:uiPriority w:val="99"/>
    <w:rsid w:val="00952287"/>
    <w:pPr>
      <w:tabs>
        <w:tab w:val="left" w:pos="2302"/>
      </w:tabs>
      <w:spacing w:after="240" w:line="240" w:lineRule="auto"/>
      <w:ind w:left="1202"/>
      <w:jc w:val="both"/>
    </w:pPr>
    <w:rPr>
      <w:rFonts w:ascii="Times New Roman" w:eastAsia="Times New Roman" w:hAnsi="Times New Roman" w:cs="Times New Roman"/>
      <w:sz w:val="24"/>
      <w:szCs w:val="24"/>
    </w:rPr>
  </w:style>
  <w:style w:type="paragraph" w:customStyle="1" w:styleId="xl66">
    <w:name w:val="xl66"/>
    <w:basedOn w:val="Navaden"/>
    <w:rsid w:val="00952287"/>
    <w:pPr>
      <w:spacing w:before="100" w:beforeAutospacing="1" w:after="100" w:afterAutospacing="1" w:line="240" w:lineRule="auto"/>
    </w:pPr>
    <w:rPr>
      <w:rFonts w:ascii="Arial" w:eastAsia="Times New Roman" w:hAnsi="Arial" w:cs="Arial"/>
      <w:b/>
      <w:bCs/>
      <w:sz w:val="24"/>
      <w:szCs w:val="24"/>
      <w:lang w:val="sl-SI" w:eastAsia="sl-SI"/>
    </w:rPr>
  </w:style>
  <w:style w:type="paragraph" w:customStyle="1" w:styleId="xl67">
    <w:name w:val="xl67"/>
    <w:basedOn w:val="Navaden"/>
    <w:rsid w:val="0095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xl68">
    <w:name w:val="xl68"/>
    <w:basedOn w:val="Navaden"/>
    <w:rsid w:val="0095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ahoma"/>
      <w:color w:val="000000"/>
      <w:sz w:val="18"/>
      <w:szCs w:val="18"/>
      <w:lang w:val="sl-SI" w:eastAsia="sl-SI"/>
    </w:rPr>
  </w:style>
  <w:style w:type="paragraph" w:customStyle="1" w:styleId="xl69">
    <w:name w:val="xl69"/>
    <w:basedOn w:val="Navaden"/>
    <w:rsid w:val="00952287"/>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ascii="Verdana" w:eastAsia="Times New Roman" w:hAnsi="Verdana" w:cs="Tahoma"/>
      <w:b/>
      <w:bCs/>
      <w:color w:val="FFFFFF"/>
      <w:sz w:val="24"/>
      <w:szCs w:val="24"/>
      <w:lang w:val="sl-SI" w:eastAsia="sl-SI"/>
    </w:rPr>
  </w:style>
  <w:style w:type="paragraph" w:customStyle="1" w:styleId="xl70">
    <w:name w:val="xl70"/>
    <w:basedOn w:val="Navaden"/>
    <w:rsid w:val="0095228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Verdana" w:eastAsia="Times New Roman" w:hAnsi="Verdana" w:cs="Tahoma"/>
      <w:sz w:val="24"/>
      <w:szCs w:val="24"/>
      <w:lang w:val="sl-SI" w:eastAsia="sl-SI"/>
    </w:rPr>
  </w:style>
  <w:style w:type="paragraph" w:customStyle="1" w:styleId="xl71">
    <w:name w:val="xl71"/>
    <w:basedOn w:val="Navaden"/>
    <w:rsid w:val="00952287"/>
    <w:pPr>
      <w:spacing w:before="100" w:beforeAutospacing="1" w:after="100" w:afterAutospacing="1" w:line="240" w:lineRule="auto"/>
      <w:jc w:val="center"/>
    </w:pPr>
    <w:rPr>
      <w:rFonts w:ascii="Times New Roman" w:eastAsia="Times New Roman" w:hAnsi="Times New Roman" w:cs="Times New Roman"/>
      <w:sz w:val="24"/>
      <w:szCs w:val="24"/>
      <w:lang w:val="sl-SI" w:eastAsia="sl-SI"/>
    </w:rPr>
  </w:style>
  <w:style w:type="paragraph" w:customStyle="1" w:styleId="xl72">
    <w:name w:val="xl72"/>
    <w:basedOn w:val="Navaden"/>
    <w:rsid w:val="00952287"/>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jc w:val="center"/>
      <w:textAlignment w:val="center"/>
    </w:pPr>
    <w:rPr>
      <w:rFonts w:ascii="Verdana" w:eastAsia="Times New Roman" w:hAnsi="Verdana" w:cs="Tahoma"/>
      <w:b/>
      <w:bCs/>
      <w:color w:val="FFFFFF"/>
      <w:sz w:val="24"/>
      <w:szCs w:val="24"/>
      <w:lang w:val="sl-SI" w:eastAsia="sl-SI"/>
    </w:rPr>
  </w:style>
  <w:style w:type="paragraph" w:customStyle="1" w:styleId="xl73">
    <w:name w:val="xl73"/>
    <w:basedOn w:val="Navaden"/>
    <w:rsid w:val="00952287"/>
    <w:pPr>
      <w:pBdr>
        <w:top w:val="single" w:sz="4" w:space="0" w:color="auto"/>
        <w:left w:val="single" w:sz="4" w:space="0" w:color="auto"/>
        <w:right w:val="single" w:sz="4" w:space="0" w:color="auto"/>
      </w:pBdr>
      <w:shd w:val="clear" w:color="000000" w:fill="CCFFCC"/>
      <w:spacing w:before="100" w:beforeAutospacing="1" w:after="100" w:afterAutospacing="1" w:line="240" w:lineRule="auto"/>
      <w:textAlignment w:val="center"/>
    </w:pPr>
    <w:rPr>
      <w:rFonts w:ascii="Verdana" w:eastAsia="Times New Roman" w:hAnsi="Verdana" w:cs="Tahoma"/>
      <w:sz w:val="24"/>
      <w:szCs w:val="24"/>
      <w:lang w:val="sl-SI" w:eastAsia="sl-SI"/>
    </w:rPr>
  </w:style>
  <w:style w:type="paragraph" w:customStyle="1" w:styleId="xl74">
    <w:name w:val="xl74"/>
    <w:basedOn w:val="Navaden"/>
    <w:rsid w:val="0095228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Verdana" w:eastAsia="Times New Roman" w:hAnsi="Verdana" w:cs="Tahoma"/>
      <w:sz w:val="24"/>
      <w:szCs w:val="24"/>
      <w:lang w:val="sl-SI" w:eastAsia="sl-SI"/>
    </w:rPr>
  </w:style>
  <w:style w:type="paragraph" w:customStyle="1" w:styleId="xl75">
    <w:name w:val="xl75"/>
    <w:basedOn w:val="Navaden"/>
    <w:rsid w:val="00952287"/>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Verdana" w:eastAsia="Times New Roman" w:hAnsi="Verdana" w:cs="Tahoma"/>
      <w:sz w:val="24"/>
      <w:szCs w:val="24"/>
      <w:lang w:val="sl-SI" w:eastAsia="sl-SI"/>
    </w:rPr>
  </w:style>
  <w:style w:type="paragraph" w:customStyle="1" w:styleId="xl76">
    <w:name w:val="xl76"/>
    <w:basedOn w:val="Navaden"/>
    <w:rsid w:val="009522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Verdana" w:eastAsia="Times New Roman" w:hAnsi="Verdana" w:cs="Tahoma"/>
      <w:color w:val="000000"/>
      <w:sz w:val="18"/>
      <w:szCs w:val="18"/>
      <w:lang w:val="sl-SI" w:eastAsia="sl-SI"/>
    </w:rPr>
  </w:style>
  <w:style w:type="paragraph" w:customStyle="1" w:styleId="xl77">
    <w:name w:val="xl77"/>
    <w:basedOn w:val="Navaden"/>
    <w:rsid w:val="0095228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Verdana" w:eastAsia="Times New Roman" w:hAnsi="Verdana" w:cs="Tahoma"/>
      <w:b/>
      <w:bCs/>
      <w:sz w:val="24"/>
      <w:szCs w:val="24"/>
      <w:lang w:val="sl-SI" w:eastAsia="sl-SI"/>
    </w:rPr>
  </w:style>
  <w:style w:type="paragraph" w:customStyle="1" w:styleId="xl78">
    <w:name w:val="xl78"/>
    <w:basedOn w:val="Navaden"/>
    <w:rsid w:val="0095228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Verdana" w:eastAsia="Times New Roman" w:hAnsi="Verdana" w:cs="Tahoma"/>
      <w:b/>
      <w:bCs/>
      <w:sz w:val="24"/>
      <w:szCs w:val="24"/>
      <w:lang w:val="sl-SI" w:eastAsia="sl-SI"/>
    </w:rPr>
  </w:style>
  <w:style w:type="paragraph" w:customStyle="1" w:styleId="xl79">
    <w:name w:val="xl79"/>
    <w:basedOn w:val="Navaden"/>
    <w:rsid w:val="0095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l-SI" w:eastAsia="sl-SI"/>
    </w:rPr>
  </w:style>
  <w:style w:type="paragraph" w:customStyle="1" w:styleId="xl80">
    <w:name w:val="xl80"/>
    <w:basedOn w:val="Navaden"/>
    <w:uiPriority w:val="99"/>
    <w:rsid w:val="009522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sl-SI" w:eastAsia="sl-SI"/>
    </w:rPr>
  </w:style>
  <w:style w:type="paragraph" w:customStyle="1" w:styleId="xl81">
    <w:name w:val="xl81"/>
    <w:basedOn w:val="Navaden"/>
    <w:uiPriority w:val="99"/>
    <w:rsid w:val="00952287"/>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pPr>
    <w:rPr>
      <w:rFonts w:ascii="Calibri" w:eastAsia="Times New Roman" w:hAnsi="Calibri" w:cs="Calibri"/>
      <w:color w:val="000000"/>
      <w:sz w:val="16"/>
      <w:szCs w:val="16"/>
      <w:lang w:val="sl-SI" w:eastAsia="sl-SI"/>
    </w:rPr>
  </w:style>
  <w:style w:type="paragraph" w:customStyle="1" w:styleId="xl82">
    <w:name w:val="xl82"/>
    <w:basedOn w:val="Navaden"/>
    <w:uiPriority w:val="99"/>
    <w:rsid w:val="0095228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color w:val="000000"/>
      <w:sz w:val="16"/>
      <w:szCs w:val="16"/>
      <w:lang w:val="sl-SI" w:eastAsia="sl-SI"/>
    </w:rPr>
  </w:style>
  <w:style w:type="paragraph" w:customStyle="1" w:styleId="xl83">
    <w:name w:val="xl83"/>
    <w:basedOn w:val="Navaden"/>
    <w:uiPriority w:val="99"/>
    <w:rsid w:val="00952287"/>
    <w:pPr>
      <w:pBdr>
        <w:top w:val="single" w:sz="4" w:space="0" w:color="auto"/>
        <w:left w:val="single" w:sz="4" w:space="0" w:color="auto"/>
        <w:bottom w:val="single" w:sz="4" w:space="0" w:color="auto"/>
        <w:right w:val="single" w:sz="4" w:space="0" w:color="auto"/>
      </w:pBdr>
      <w:shd w:val="clear" w:color="000000" w:fill="333399"/>
      <w:spacing w:before="100" w:beforeAutospacing="1" w:after="100" w:afterAutospacing="1" w:line="240" w:lineRule="auto"/>
      <w:textAlignment w:val="top"/>
    </w:pPr>
    <w:rPr>
      <w:rFonts w:ascii="Verdana" w:eastAsia="Times New Roman" w:hAnsi="Verdana" w:cs="Tahoma"/>
      <w:b/>
      <w:bCs/>
      <w:color w:val="FFFFFF"/>
      <w:sz w:val="18"/>
      <w:szCs w:val="18"/>
      <w:lang w:val="sl-SI" w:eastAsia="sl-SI"/>
    </w:rPr>
  </w:style>
  <w:style w:type="paragraph" w:customStyle="1" w:styleId="xl84">
    <w:name w:val="xl84"/>
    <w:basedOn w:val="Navaden"/>
    <w:uiPriority w:val="99"/>
    <w:rsid w:val="00952287"/>
    <w:pPr>
      <w:pBdr>
        <w:top w:val="single" w:sz="4" w:space="0" w:color="auto"/>
        <w:left w:val="single" w:sz="4" w:space="0" w:color="auto"/>
        <w:bottom w:val="single" w:sz="4" w:space="0" w:color="auto"/>
        <w:right w:val="single" w:sz="4" w:space="0" w:color="auto"/>
      </w:pBdr>
      <w:shd w:val="clear" w:color="000000" w:fill="0066CC"/>
      <w:spacing w:before="100" w:beforeAutospacing="1" w:after="100" w:afterAutospacing="1" w:line="240" w:lineRule="auto"/>
      <w:jc w:val="both"/>
      <w:textAlignment w:val="top"/>
    </w:pPr>
    <w:rPr>
      <w:rFonts w:ascii="Verdana" w:eastAsia="Times New Roman" w:hAnsi="Verdana" w:cs="Tahoma"/>
      <w:b/>
      <w:bCs/>
      <w:color w:val="FFFFFF"/>
      <w:sz w:val="18"/>
      <w:szCs w:val="18"/>
      <w:lang w:val="sl-SI" w:eastAsia="sl-SI"/>
    </w:rPr>
  </w:style>
  <w:style w:type="paragraph" w:customStyle="1" w:styleId="xl85">
    <w:name w:val="xl85"/>
    <w:basedOn w:val="Navaden"/>
    <w:uiPriority w:val="99"/>
    <w:rsid w:val="00952287"/>
    <w:pPr>
      <w:pBdr>
        <w:top w:val="single" w:sz="4" w:space="0" w:color="auto"/>
        <w:left w:val="single" w:sz="4" w:space="0" w:color="auto"/>
        <w:bottom w:val="single" w:sz="4" w:space="0" w:color="auto"/>
        <w:right w:val="single" w:sz="4" w:space="0" w:color="auto"/>
      </w:pBdr>
      <w:shd w:val="clear" w:color="000000" w:fill="0066CC"/>
      <w:spacing w:before="100" w:beforeAutospacing="1" w:after="100" w:afterAutospacing="1" w:line="240" w:lineRule="auto"/>
      <w:jc w:val="right"/>
      <w:textAlignment w:val="top"/>
    </w:pPr>
    <w:rPr>
      <w:rFonts w:ascii="Verdana" w:eastAsia="Times New Roman" w:hAnsi="Verdana" w:cs="Tahoma"/>
      <w:b/>
      <w:bCs/>
      <w:color w:val="FFFFFF"/>
      <w:sz w:val="18"/>
      <w:szCs w:val="18"/>
      <w:lang w:val="sl-SI" w:eastAsia="sl-SI"/>
    </w:rPr>
  </w:style>
  <w:style w:type="paragraph" w:customStyle="1" w:styleId="xl86">
    <w:name w:val="xl86"/>
    <w:basedOn w:val="Navaden"/>
    <w:uiPriority w:val="99"/>
    <w:rsid w:val="0095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Verdana" w:eastAsia="Times New Roman" w:hAnsi="Verdana" w:cs="Tahoma"/>
      <w:color w:val="000000"/>
      <w:sz w:val="18"/>
      <w:szCs w:val="18"/>
      <w:lang w:val="sl-SI" w:eastAsia="sl-SI"/>
    </w:rPr>
  </w:style>
  <w:style w:type="paragraph" w:customStyle="1" w:styleId="xl87">
    <w:name w:val="xl87"/>
    <w:basedOn w:val="Navaden"/>
    <w:uiPriority w:val="99"/>
    <w:rsid w:val="0095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Verdana" w:eastAsia="Times New Roman" w:hAnsi="Verdana" w:cs="Tahoma"/>
      <w:color w:val="000000"/>
      <w:sz w:val="18"/>
      <w:szCs w:val="18"/>
      <w:lang w:val="sl-SI" w:eastAsia="sl-SI"/>
    </w:rPr>
  </w:style>
  <w:style w:type="paragraph" w:customStyle="1" w:styleId="xl88">
    <w:name w:val="xl88"/>
    <w:basedOn w:val="Navaden"/>
    <w:uiPriority w:val="99"/>
    <w:rsid w:val="00952287"/>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pPr>
    <w:rPr>
      <w:rFonts w:ascii="Verdana" w:eastAsia="Times New Roman" w:hAnsi="Verdana" w:cs="Tahoma"/>
      <w:b/>
      <w:bCs/>
      <w:color w:val="FFFFFF"/>
      <w:sz w:val="18"/>
      <w:szCs w:val="18"/>
      <w:lang w:val="sl-SI" w:eastAsia="sl-SI"/>
    </w:rPr>
  </w:style>
  <w:style w:type="paragraph" w:customStyle="1" w:styleId="ZnakZnak2">
    <w:name w:val="Znak Znak2"/>
    <w:basedOn w:val="Navaden"/>
    <w:uiPriority w:val="99"/>
    <w:rsid w:val="00952287"/>
    <w:pPr>
      <w:spacing w:after="160" w:line="240" w:lineRule="exact"/>
    </w:pPr>
    <w:rPr>
      <w:rFonts w:ascii="Verdana" w:eastAsia="Times New Roman" w:hAnsi="Verdana" w:cs="Tahoma"/>
      <w:sz w:val="20"/>
      <w:szCs w:val="20"/>
      <w:lang w:val="en-US"/>
    </w:rPr>
  </w:style>
  <w:style w:type="paragraph" w:customStyle="1" w:styleId="ZnakZnakZnakZnakZnakZnakZnakZnakZnakZnakZnakZnakZnakZnakZnak">
    <w:name w:val="Znak Znak Znak Znak Znak Znak Znak Znak Znak Znak Znak Znak Znak Znak Znak"/>
    <w:basedOn w:val="Navaden"/>
    <w:uiPriority w:val="99"/>
    <w:rsid w:val="00952287"/>
    <w:pPr>
      <w:spacing w:after="160" w:line="240" w:lineRule="exact"/>
    </w:pPr>
    <w:rPr>
      <w:rFonts w:ascii="Verdana" w:eastAsia="Times New Roman" w:hAnsi="Verdana" w:cs="Tahoma"/>
      <w:color w:val="000000"/>
      <w:sz w:val="20"/>
      <w:szCs w:val="20"/>
      <w:lang w:val="en-US"/>
    </w:rPr>
  </w:style>
  <w:style w:type="character" w:styleId="Intenzivenpoudarek">
    <w:name w:val="Intense Emphasis"/>
    <w:uiPriority w:val="21"/>
    <w:qFormat/>
    <w:rsid w:val="00952287"/>
    <w:rPr>
      <w:b/>
      <w:bCs/>
      <w:i/>
      <w:iCs/>
      <w:color w:val="4F81BD"/>
    </w:rPr>
  </w:style>
  <w:style w:type="paragraph" w:styleId="Intenzivencitat">
    <w:name w:val="Intense Quote"/>
    <w:basedOn w:val="Navaden"/>
    <w:next w:val="Navaden"/>
    <w:link w:val="IntenzivencitatZnak1"/>
    <w:autoRedefine/>
    <w:uiPriority w:val="99"/>
    <w:qFormat/>
    <w:rsid w:val="00952287"/>
    <w:pPr>
      <w:keepNext/>
      <w:spacing w:before="240" w:after="240" w:line="264" w:lineRule="auto"/>
      <w:jc w:val="both"/>
    </w:pPr>
    <w:rPr>
      <w:rFonts w:ascii="Verdana" w:eastAsia="Calibri" w:hAnsi="Verdana" w:cs="Tahoma"/>
      <w:b/>
      <w:bCs/>
      <w:i/>
      <w:iCs/>
      <w:color w:val="2E4F9F"/>
      <w:sz w:val="24"/>
      <w:lang w:val="sl-SI"/>
    </w:rPr>
  </w:style>
  <w:style w:type="character" w:customStyle="1" w:styleId="IntenzivencitatZnak1">
    <w:name w:val="Intenziven citat Znak1"/>
    <w:basedOn w:val="Privzetapisavaodstavka"/>
    <w:link w:val="Intenzivencitat"/>
    <w:uiPriority w:val="99"/>
    <w:rsid w:val="00952287"/>
    <w:rPr>
      <w:rFonts w:ascii="Verdana" w:eastAsia="Calibri" w:hAnsi="Verdana" w:cs="Tahoma"/>
      <w:b/>
      <w:bCs/>
      <w:i/>
      <w:iCs/>
      <w:color w:val="2E4F9F"/>
      <w:sz w:val="24"/>
      <w:lang w:val="sl-SI"/>
    </w:rPr>
  </w:style>
  <w:style w:type="paragraph" w:customStyle="1" w:styleId="Intenzivencitat1">
    <w:name w:val="Intenziven citat1"/>
    <w:basedOn w:val="Navaden"/>
    <w:next w:val="Navaden"/>
    <w:rsid w:val="00952287"/>
    <w:pPr>
      <w:pBdr>
        <w:bottom w:val="single" w:sz="4" w:space="4" w:color="4F81BD"/>
      </w:pBdr>
      <w:spacing w:before="200" w:after="280" w:line="288" w:lineRule="auto"/>
      <w:ind w:left="936" w:right="936"/>
      <w:jc w:val="both"/>
    </w:pPr>
    <w:rPr>
      <w:rFonts w:ascii="Verdana" w:eastAsia="Calibri" w:hAnsi="Verdana" w:cs="Times New Roman"/>
      <w:b/>
      <w:bCs/>
      <w:i/>
      <w:iCs/>
      <w:color w:val="4F81BD"/>
      <w:sz w:val="24"/>
      <w:lang w:val="sl-SI"/>
    </w:rPr>
  </w:style>
  <w:style w:type="paragraph" w:styleId="Telobesedila2">
    <w:name w:val="Body Text 2"/>
    <w:basedOn w:val="Navaden"/>
    <w:link w:val="Telobesedila2Znak"/>
    <w:uiPriority w:val="99"/>
    <w:unhideWhenUsed/>
    <w:rsid w:val="00952287"/>
    <w:pPr>
      <w:spacing w:before="120" w:after="120" w:line="480" w:lineRule="auto"/>
      <w:jc w:val="both"/>
    </w:pPr>
    <w:rPr>
      <w:rFonts w:ascii="Tahoma" w:eastAsia="Times New Roman" w:hAnsi="Tahoma" w:cs="Times New Roman"/>
      <w:lang w:val="sl-SI"/>
    </w:rPr>
  </w:style>
  <w:style w:type="character" w:customStyle="1" w:styleId="Telobesedila2Znak">
    <w:name w:val="Telo besedila 2 Znak"/>
    <w:basedOn w:val="Privzetapisavaodstavka"/>
    <w:link w:val="Telobesedila2"/>
    <w:uiPriority w:val="99"/>
    <w:rsid w:val="00952287"/>
    <w:rPr>
      <w:rFonts w:ascii="Tahoma" w:eastAsia="Times New Roman" w:hAnsi="Tahoma" w:cs="Times New Roman"/>
      <w:lang w:val="sl-SI"/>
    </w:rPr>
  </w:style>
  <w:style w:type="paragraph" w:styleId="Telobesedila-zamik">
    <w:name w:val="Body Text Indent"/>
    <w:basedOn w:val="Navaden"/>
    <w:link w:val="Telobesedila-zamikZnak"/>
    <w:uiPriority w:val="99"/>
    <w:unhideWhenUsed/>
    <w:rsid w:val="00952287"/>
    <w:pPr>
      <w:spacing w:before="120" w:after="120" w:line="288" w:lineRule="auto"/>
      <w:ind w:left="283"/>
      <w:jc w:val="both"/>
    </w:pPr>
    <w:rPr>
      <w:rFonts w:ascii="Tahoma" w:eastAsia="Times New Roman" w:hAnsi="Tahoma" w:cs="Times New Roman"/>
      <w:lang w:val="sl-SI"/>
    </w:rPr>
  </w:style>
  <w:style w:type="character" w:customStyle="1" w:styleId="Telobesedila-zamikZnak">
    <w:name w:val="Telo besedila - zamik Znak"/>
    <w:basedOn w:val="Privzetapisavaodstavka"/>
    <w:link w:val="Telobesedila-zamik"/>
    <w:uiPriority w:val="99"/>
    <w:rsid w:val="00952287"/>
    <w:rPr>
      <w:rFonts w:ascii="Tahoma" w:eastAsia="Times New Roman" w:hAnsi="Tahoma" w:cs="Times New Roman"/>
      <w:lang w:val="sl-SI"/>
    </w:rPr>
  </w:style>
  <w:style w:type="paragraph" w:customStyle="1" w:styleId="BodyText21">
    <w:name w:val="Body Text 21"/>
    <w:basedOn w:val="Navaden"/>
    <w:rsid w:val="00952287"/>
    <w:pPr>
      <w:spacing w:after="0" w:line="240" w:lineRule="auto"/>
      <w:jc w:val="both"/>
    </w:pPr>
    <w:rPr>
      <w:rFonts w:ascii="Arial" w:eastAsia="Times New Roman" w:hAnsi="Arial" w:cs="Times New Roman"/>
      <w:color w:val="000000"/>
      <w:szCs w:val="20"/>
      <w:lang w:val="sl-SI" w:eastAsia="sl-SI"/>
    </w:rPr>
  </w:style>
  <w:style w:type="paragraph" w:styleId="Blokbesedila">
    <w:name w:val="Block Text"/>
    <w:basedOn w:val="Navaden"/>
    <w:rsid w:val="00952287"/>
    <w:pPr>
      <w:spacing w:after="0" w:line="240" w:lineRule="atLeast"/>
      <w:ind w:left="40" w:right="40"/>
      <w:jc w:val="both"/>
    </w:pPr>
    <w:rPr>
      <w:rFonts w:ascii="Arial" w:eastAsia="Times New Roman" w:hAnsi="Arial" w:cs="Times New Roman"/>
      <w:color w:val="000000"/>
      <w:sz w:val="20"/>
      <w:szCs w:val="20"/>
      <w:lang w:val="sl-SI" w:eastAsia="sl-SI"/>
    </w:rPr>
  </w:style>
  <w:style w:type="paragraph" w:styleId="Telobesedila-zamik2">
    <w:name w:val="Body Text Indent 2"/>
    <w:basedOn w:val="Navaden"/>
    <w:link w:val="Telobesedila-zamik2Znak"/>
    <w:rsid w:val="00952287"/>
    <w:pPr>
      <w:spacing w:after="0" w:line="240" w:lineRule="auto"/>
      <w:ind w:left="283"/>
      <w:jc w:val="both"/>
    </w:pPr>
    <w:rPr>
      <w:rFonts w:ascii="Arial" w:eastAsia="Times New Roman" w:hAnsi="Arial" w:cs="Times New Roman"/>
      <w:szCs w:val="20"/>
      <w:lang w:val="sl-SI" w:eastAsia="sl-SI"/>
    </w:rPr>
  </w:style>
  <w:style w:type="character" w:customStyle="1" w:styleId="Telobesedila-zamik2Znak">
    <w:name w:val="Telo besedila - zamik 2 Znak"/>
    <w:basedOn w:val="Privzetapisavaodstavka"/>
    <w:link w:val="Telobesedila-zamik2"/>
    <w:rsid w:val="00952287"/>
    <w:rPr>
      <w:rFonts w:ascii="Arial" w:eastAsia="Times New Roman" w:hAnsi="Arial" w:cs="Times New Roman"/>
      <w:szCs w:val="20"/>
      <w:lang w:val="sl-SI" w:eastAsia="sl-SI"/>
    </w:rPr>
  </w:style>
  <w:style w:type="paragraph" w:customStyle="1" w:styleId="Heading21">
    <w:name w:val="Heading 21"/>
    <w:basedOn w:val="Navaden"/>
    <w:rsid w:val="00952287"/>
    <w:pPr>
      <w:numPr>
        <w:ilvl w:val="1"/>
        <w:numId w:val="33"/>
      </w:numPr>
      <w:spacing w:after="0" w:line="240" w:lineRule="auto"/>
    </w:pPr>
    <w:rPr>
      <w:rFonts w:ascii="Arial" w:eastAsia="Times New Roman" w:hAnsi="Arial" w:cs="Times New Roman"/>
      <w:szCs w:val="20"/>
      <w:lang w:val="en-US" w:eastAsia="sl-SI"/>
    </w:rPr>
  </w:style>
  <w:style w:type="paragraph" w:customStyle="1" w:styleId="Heading31">
    <w:name w:val="Heading 31"/>
    <w:basedOn w:val="Navaden"/>
    <w:rsid w:val="00952287"/>
    <w:pPr>
      <w:numPr>
        <w:ilvl w:val="2"/>
        <w:numId w:val="34"/>
      </w:numPr>
      <w:spacing w:after="0" w:line="240" w:lineRule="auto"/>
    </w:pPr>
    <w:rPr>
      <w:rFonts w:ascii="Arial" w:eastAsia="Times New Roman" w:hAnsi="Arial" w:cs="Times New Roman"/>
      <w:szCs w:val="20"/>
      <w:lang w:val="en-US" w:eastAsia="sl-SI"/>
    </w:rPr>
  </w:style>
  <w:style w:type="paragraph" w:customStyle="1" w:styleId="Heading41">
    <w:name w:val="Heading 41"/>
    <w:basedOn w:val="Navaden"/>
    <w:rsid w:val="00952287"/>
    <w:pPr>
      <w:numPr>
        <w:ilvl w:val="3"/>
        <w:numId w:val="35"/>
      </w:numPr>
      <w:spacing w:after="0" w:line="240" w:lineRule="auto"/>
    </w:pPr>
    <w:rPr>
      <w:rFonts w:ascii="Arial" w:eastAsia="Times New Roman" w:hAnsi="Arial" w:cs="Times New Roman"/>
      <w:szCs w:val="20"/>
      <w:lang w:val="en-US" w:eastAsia="sl-SI"/>
    </w:rPr>
  </w:style>
  <w:style w:type="paragraph" w:customStyle="1" w:styleId="Heading51">
    <w:name w:val="Heading 51"/>
    <w:basedOn w:val="Navaden"/>
    <w:rsid w:val="00952287"/>
    <w:pPr>
      <w:numPr>
        <w:ilvl w:val="4"/>
        <w:numId w:val="35"/>
      </w:numPr>
      <w:spacing w:after="0" w:line="240" w:lineRule="auto"/>
    </w:pPr>
    <w:rPr>
      <w:rFonts w:ascii="Arial" w:eastAsia="Times New Roman" w:hAnsi="Arial" w:cs="Times New Roman"/>
      <w:szCs w:val="20"/>
      <w:lang w:val="en-US" w:eastAsia="sl-SI"/>
    </w:rPr>
  </w:style>
  <w:style w:type="paragraph" w:customStyle="1" w:styleId="Heading61">
    <w:name w:val="Heading 61"/>
    <w:basedOn w:val="Navaden"/>
    <w:rsid w:val="00952287"/>
    <w:pPr>
      <w:numPr>
        <w:ilvl w:val="5"/>
        <w:numId w:val="35"/>
      </w:numPr>
      <w:spacing w:after="0" w:line="240" w:lineRule="auto"/>
    </w:pPr>
    <w:rPr>
      <w:rFonts w:ascii="Arial" w:eastAsia="Times New Roman" w:hAnsi="Arial" w:cs="Times New Roman"/>
      <w:szCs w:val="20"/>
      <w:lang w:val="en-US" w:eastAsia="sl-SI"/>
    </w:rPr>
  </w:style>
  <w:style w:type="paragraph" w:customStyle="1" w:styleId="Heading71">
    <w:name w:val="Heading 71"/>
    <w:basedOn w:val="Navaden"/>
    <w:rsid w:val="00952287"/>
    <w:pPr>
      <w:numPr>
        <w:ilvl w:val="6"/>
        <w:numId w:val="35"/>
      </w:numPr>
      <w:spacing w:after="0" w:line="240" w:lineRule="auto"/>
    </w:pPr>
    <w:rPr>
      <w:rFonts w:ascii="Arial" w:eastAsia="Times New Roman" w:hAnsi="Arial" w:cs="Times New Roman"/>
      <w:szCs w:val="20"/>
      <w:lang w:val="en-US" w:eastAsia="sl-SI"/>
    </w:rPr>
  </w:style>
  <w:style w:type="paragraph" w:customStyle="1" w:styleId="Heading81">
    <w:name w:val="Heading 81"/>
    <w:basedOn w:val="Navaden"/>
    <w:rsid w:val="00952287"/>
    <w:pPr>
      <w:numPr>
        <w:ilvl w:val="7"/>
        <w:numId w:val="35"/>
      </w:numPr>
      <w:spacing w:after="0" w:line="240" w:lineRule="auto"/>
    </w:pPr>
    <w:rPr>
      <w:rFonts w:ascii="Arial" w:eastAsia="Times New Roman" w:hAnsi="Arial" w:cs="Times New Roman"/>
      <w:szCs w:val="20"/>
      <w:lang w:val="en-US" w:eastAsia="sl-SI"/>
    </w:rPr>
  </w:style>
  <w:style w:type="paragraph" w:customStyle="1" w:styleId="Heading91">
    <w:name w:val="Heading 91"/>
    <w:basedOn w:val="Navaden"/>
    <w:rsid w:val="00952287"/>
    <w:pPr>
      <w:numPr>
        <w:ilvl w:val="8"/>
        <w:numId w:val="35"/>
      </w:numPr>
      <w:spacing w:after="0" w:line="240" w:lineRule="auto"/>
    </w:pPr>
    <w:rPr>
      <w:rFonts w:ascii="Arial" w:eastAsia="Times New Roman" w:hAnsi="Arial" w:cs="Times New Roman"/>
      <w:szCs w:val="20"/>
      <w:lang w:val="en-US" w:eastAsia="sl-SI"/>
    </w:rPr>
  </w:style>
  <w:style w:type="paragraph" w:customStyle="1" w:styleId="Style1">
    <w:name w:val="Style1"/>
    <w:basedOn w:val="Naslov1"/>
    <w:rsid w:val="00952287"/>
    <w:pPr>
      <w:keepLines w:val="0"/>
      <w:numPr>
        <w:numId w:val="36"/>
      </w:numPr>
      <w:shd w:val="clear" w:color="auto" w:fill="E2EAEF"/>
      <w:spacing w:before="240" w:after="60" w:line="240" w:lineRule="auto"/>
      <w:ind w:right="184"/>
      <w:jc w:val="center"/>
    </w:pPr>
    <w:rPr>
      <w:rFonts w:ascii="Arial" w:eastAsia="Times New Roman" w:hAnsi="Arial" w:cs="Times New Roman"/>
      <w:bCs w:val="0"/>
      <w:color w:val="auto"/>
      <w:kern w:val="28"/>
      <w:sz w:val="32"/>
      <w:szCs w:val="20"/>
      <w:lang w:val="sl-SI" w:eastAsia="en-US"/>
    </w:rPr>
  </w:style>
  <w:style w:type="paragraph" w:styleId="Telobesedila-zamik3">
    <w:name w:val="Body Text Indent 3"/>
    <w:basedOn w:val="Navaden"/>
    <w:link w:val="Telobesedila-zamik3Znak"/>
    <w:rsid w:val="00952287"/>
    <w:pPr>
      <w:spacing w:after="120" w:line="240" w:lineRule="auto"/>
      <w:ind w:left="283"/>
    </w:pPr>
    <w:rPr>
      <w:rFonts w:ascii="Arial" w:eastAsia="Times New Roman" w:hAnsi="Arial" w:cs="Times New Roman"/>
      <w:sz w:val="16"/>
      <w:szCs w:val="16"/>
      <w:lang w:val="sl-SI" w:eastAsia="sl-SI"/>
    </w:rPr>
  </w:style>
  <w:style w:type="character" w:customStyle="1" w:styleId="Telobesedila-zamik3Znak">
    <w:name w:val="Telo besedila - zamik 3 Znak"/>
    <w:basedOn w:val="Privzetapisavaodstavka"/>
    <w:link w:val="Telobesedila-zamik3"/>
    <w:rsid w:val="00952287"/>
    <w:rPr>
      <w:rFonts w:ascii="Arial" w:eastAsia="Times New Roman" w:hAnsi="Arial" w:cs="Times New Roman"/>
      <w:sz w:val="16"/>
      <w:szCs w:val="16"/>
      <w:lang w:val="sl-SI" w:eastAsia="sl-SI"/>
    </w:rPr>
  </w:style>
  <w:style w:type="paragraph" w:customStyle="1" w:styleId="Normal-Tabelastatusa">
    <w:name w:val="Normal - Tabela statusa"/>
    <w:basedOn w:val="Navaden"/>
    <w:link w:val="Normal-TabelastatusaChar"/>
    <w:qFormat/>
    <w:rsid w:val="00952287"/>
    <w:pPr>
      <w:framePr w:hSpace="141" w:wrap="around" w:vAnchor="text" w:hAnchor="text" w:x="676" w:y="1"/>
      <w:spacing w:before="60" w:after="60" w:line="288" w:lineRule="auto"/>
      <w:suppressOverlap/>
    </w:pPr>
    <w:rPr>
      <w:rFonts w:ascii="Verdana" w:eastAsia="Times New Roman" w:hAnsi="Verdana" w:cs="Times New Roman"/>
      <w:bCs/>
      <w:sz w:val="18"/>
      <w:szCs w:val="18"/>
      <w:lang w:val="sl-SI"/>
    </w:rPr>
  </w:style>
  <w:style w:type="character" w:customStyle="1" w:styleId="Normal-TabelastatusaChar">
    <w:name w:val="Normal - Tabela statusa Char"/>
    <w:link w:val="Normal-Tabelastatusa"/>
    <w:rsid w:val="00952287"/>
    <w:rPr>
      <w:rFonts w:ascii="Verdana" w:eastAsia="Times New Roman" w:hAnsi="Verdana" w:cs="Times New Roman"/>
      <w:bCs/>
      <w:sz w:val="18"/>
      <w:szCs w:val="18"/>
      <w:lang w:val="sl-SI"/>
    </w:rPr>
  </w:style>
  <w:style w:type="paragraph" w:customStyle="1" w:styleId="Bullet">
    <w:name w:val="Bullet"/>
    <w:basedOn w:val="naslov20"/>
    <w:link w:val="BulletChar"/>
    <w:qFormat/>
    <w:rsid w:val="00952287"/>
    <w:pPr>
      <w:numPr>
        <w:numId w:val="37"/>
      </w:numPr>
      <w:spacing w:before="0" w:line="288" w:lineRule="auto"/>
      <w:jc w:val="left"/>
    </w:pPr>
    <w:rPr>
      <w:rFonts w:cs="Times New Roman"/>
      <w:b w:val="0"/>
      <w:bCs w:val="0"/>
      <w:color w:val="auto"/>
      <w:sz w:val="22"/>
      <w:szCs w:val="20"/>
    </w:rPr>
  </w:style>
  <w:style w:type="character" w:customStyle="1" w:styleId="BulletChar">
    <w:name w:val="Bullet Char"/>
    <w:link w:val="Bullet"/>
    <w:rsid w:val="00952287"/>
    <w:rPr>
      <w:rFonts w:ascii="Verdana" w:eastAsia="Calibri" w:hAnsi="Verdana" w:cs="Times New Roman"/>
      <w:szCs w:val="20"/>
      <w:lang w:val="sl-SI" w:eastAsia="sl-SI"/>
    </w:rPr>
  </w:style>
  <w:style w:type="paragraph" w:customStyle="1" w:styleId="tevilenje">
    <w:name w:val="Številčenje"/>
    <w:basedOn w:val="Navaden"/>
    <w:link w:val="tevilenjeChar"/>
    <w:qFormat/>
    <w:rsid w:val="00952287"/>
    <w:pPr>
      <w:numPr>
        <w:numId w:val="38"/>
      </w:numPr>
      <w:spacing w:after="0" w:line="288" w:lineRule="auto"/>
      <w:ind w:left="709" w:hanging="352"/>
    </w:pPr>
    <w:rPr>
      <w:rFonts w:ascii="Verdana" w:eastAsia="Times New Roman" w:hAnsi="Verdana" w:cs="Times New Roman"/>
      <w:lang w:val="sl-SI"/>
    </w:rPr>
  </w:style>
  <w:style w:type="character" w:customStyle="1" w:styleId="tevilenjeChar">
    <w:name w:val="Številčenje Char"/>
    <w:link w:val="tevilenje"/>
    <w:rsid w:val="00952287"/>
    <w:rPr>
      <w:rFonts w:ascii="Verdana" w:eastAsia="Times New Roman" w:hAnsi="Verdana" w:cs="Times New Roman"/>
      <w:lang w:val="sl-SI"/>
    </w:rPr>
  </w:style>
  <w:style w:type="paragraph" w:customStyle="1" w:styleId="Naslov10">
    <w:name w:val="Naslov1"/>
    <w:basedOn w:val="Navaden"/>
    <w:link w:val="NaslovChar"/>
    <w:qFormat/>
    <w:rsid w:val="00952287"/>
    <w:pPr>
      <w:spacing w:before="120" w:after="120" w:line="288" w:lineRule="auto"/>
      <w:jc w:val="center"/>
    </w:pPr>
    <w:rPr>
      <w:rFonts w:ascii="Verdana" w:eastAsia="Times New Roman" w:hAnsi="Verdana" w:cs="Times New Roman"/>
      <w:b/>
      <w:bCs/>
      <w:i/>
      <w:iCs/>
      <w:smallCaps/>
      <w:color w:val="2E4F9F"/>
      <w:sz w:val="52"/>
      <w:szCs w:val="52"/>
      <w:lang w:val="sl-SI"/>
    </w:rPr>
  </w:style>
  <w:style w:type="character" w:customStyle="1" w:styleId="NaslovChar">
    <w:name w:val="Naslov Char"/>
    <w:link w:val="Naslov10"/>
    <w:rsid w:val="00952287"/>
    <w:rPr>
      <w:rFonts w:ascii="Verdana" w:eastAsia="Times New Roman" w:hAnsi="Verdana" w:cs="Times New Roman"/>
      <w:b/>
      <w:bCs/>
      <w:i/>
      <w:iCs/>
      <w:smallCaps/>
      <w:color w:val="2E4F9F"/>
      <w:sz w:val="52"/>
      <w:szCs w:val="52"/>
      <w:lang w:val="sl-SI"/>
    </w:rPr>
  </w:style>
  <w:style w:type="paragraph" w:customStyle="1" w:styleId="Naronik">
    <w:name w:val="Naročnik"/>
    <w:basedOn w:val="Navaden"/>
    <w:link w:val="NaronikChar"/>
    <w:qFormat/>
    <w:rsid w:val="00952287"/>
    <w:pPr>
      <w:spacing w:before="120" w:after="120" w:line="288" w:lineRule="auto"/>
      <w:jc w:val="center"/>
    </w:pPr>
    <w:rPr>
      <w:rFonts w:ascii="Verdana" w:eastAsia="Times New Roman" w:hAnsi="Verdana" w:cs="Times New Roman"/>
      <w:color w:val="0083CC"/>
      <w:sz w:val="40"/>
      <w:szCs w:val="40"/>
      <w:lang w:val="sl-SI"/>
    </w:rPr>
  </w:style>
  <w:style w:type="character" w:customStyle="1" w:styleId="NaronikChar">
    <w:name w:val="Naročnik Char"/>
    <w:link w:val="Naronik"/>
    <w:rsid w:val="00952287"/>
    <w:rPr>
      <w:rFonts w:ascii="Verdana" w:eastAsia="Times New Roman" w:hAnsi="Verdana" w:cs="Times New Roman"/>
      <w:color w:val="0083CC"/>
      <w:sz w:val="40"/>
      <w:szCs w:val="40"/>
      <w:lang w:val="sl-SI"/>
    </w:rPr>
  </w:style>
  <w:style w:type="paragraph" w:customStyle="1" w:styleId="Datuminstatus-prvastran">
    <w:name w:val="Datum in status - prva stran"/>
    <w:basedOn w:val="Navaden"/>
    <w:link w:val="Datuminstatus-prvastranChar"/>
    <w:qFormat/>
    <w:rsid w:val="00952287"/>
    <w:pPr>
      <w:spacing w:before="120" w:after="120" w:line="288" w:lineRule="auto"/>
      <w:jc w:val="center"/>
    </w:pPr>
    <w:rPr>
      <w:rFonts w:ascii="Verdana" w:eastAsia="Times New Roman" w:hAnsi="Verdana" w:cs="Times New Roman"/>
      <w:bCs/>
      <w:color w:val="2E4F9F"/>
      <w:sz w:val="28"/>
      <w:szCs w:val="28"/>
      <w:lang w:val="sl-SI"/>
    </w:rPr>
  </w:style>
  <w:style w:type="character" w:customStyle="1" w:styleId="Datuminstatus-prvastranChar">
    <w:name w:val="Datum in status - prva stran Char"/>
    <w:link w:val="Datuminstatus-prvastran"/>
    <w:rsid w:val="00952287"/>
    <w:rPr>
      <w:rFonts w:ascii="Verdana" w:eastAsia="Times New Roman" w:hAnsi="Verdana" w:cs="Times New Roman"/>
      <w:bCs/>
      <w:color w:val="2E4F9F"/>
      <w:sz w:val="28"/>
      <w:szCs w:val="28"/>
      <w:lang w:val="sl-SI"/>
    </w:rPr>
  </w:style>
  <w:style w:type="character" w:customStyle="1" w:styleId="mw-mmv-author">
    <w:name w:val="mw-mmv-author"/>
    <w:basedOn w:val="Privzetapisavaodstavka"/>
    <w:rsid w:val="00952287"/>
  </w:style>
  <w:style w:type="paragraph" w:customStyle="1" w:styleId="p215">
    <w:name w:val="p215"/>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16">
    <w:name w:val="p216"/>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ft48">
    <w:name w:val="ft48"/>
    <w:basedOn w:val="Privzetapisavaodstavka"/>
    <w:rsid w:val="00952287"/>
  </w:style>
  <w:style w:type="character" w:customStyle="1" w:styleId="ft144">
    <w:name w:val="ft144"/>
    <w:basedOn w:val="Privzetapisavaodstavka"/>
    <w:rsid w:val="00952287"/>
  </w:style>
  <w:style w:type="paragraph" w:customStyle="1" w:styleId="p217">
    <w:name w:val="p217"/>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ft145">
    <w:name w:val="ft145"/>
    <w:basedOn w:val="Privzetapisavaodstavka"/>
    <w:rsid w:val="00952287"/>
  </w:style>
  <w:style w:type="paragraph" w:customStyle="1" w:styleId="p218">
    <w:name w:val="p218"/>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19">
    <w:name w:val="p219"/>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0">
    <w:name w:val="p220"/>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ft146">
    <w:name w:val="ft146"/>
    <w:basedOn w:val="Privzetapisavaodstavka"/>
    <w:rsid w:val="00952287"/>
  </w:style>
  <w:style w:type="paragraph" w:customStyle="1" w:styleId="p221">
    <w:name w:val="p221"/>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2">
    <w:name w:val="p222"/>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3">
    <w:name w:val="p223"/>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4">
    <w:name w:val="p224"/>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38">
    <w:name w:val="p38"/>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5">
    <w:name w:val="p225"/>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ft147">
    <w:name w:val="ft147"/>
    <w:basedOn w:val="Privzetapisavaodstavka"/>
    <w:rsid w:val="00952287"/>
  </w:style>
  <w:style w:type="paragraph" w:customStyle="1" w:styleId="p226">
    <w:name w:val="p226"/>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39">
    <w:name w:val="p39"/>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8">
    <w:name w:val="p228"/>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9">
    <w:name w:val="p229"/>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30">
    <w:name w:val="p230"/>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31">
    <w:name w:val="p231"/>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32">
    <w:name w:val="p232"/>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Kazalovsebine10">
    <w:name w:val="Kazalo vsebine1"/>
    <w:basedOn w:val="Navaden"/>
    <w:link w:val="Kazalovsebine1Znak"/>
    <w:autoRedefine/>
    <w:qFormat/>
    <w:rsid w:val="009725A9"/>
    <w:pPr>
      <w:shd w:val="clear" w:color="auto" w:fill="548DD4" w:themeFill="text2" w:themeFillTint="99"/>
      <w:spacing w:after="240"/>
      <w:contextualSpacing/>
    </w:pPr>
    <w:rPr>
      <w:color w:val="FFFFFF" w:themeColor="background1"/>
      <w:sz w:val="32"/>
    </w:rPr>
  </w:style>
  <w:style w:type="numbering" w:styleId="111111">
    <w:name w:val="Outline List 2"/>
    <w:basedOn w:val="Brezseznama"/>
    <w:uiPriority w:val="99"/>
    <w:semiHidden/>
    <w:unhideWhenUsed/>
    <w:rsid w:val="00D4490C"/>
    <w:pPr>
      <w:numPr>
        <w:numId w:val="45"/>
      </w:numPr>
    </w:pPr>
  </w:style>
  <w:style w:type="character" w:customStyle="1" w:styleId="Kazalovsebine1Znak">
    <w:name w:val="Kazalo vsebine1 Znak"/>
    <w:basedOn w:val="Privzetapisavaodstavka"/>
    <w:link w:val="Kazalovsebine10"/>
    <w:rsid w:val="009725A9"/>
    <w:rPr>
      <w:color w:val="FFFFFF" w:themeColor="background1"/>
      <w:sz w:val="32"/>
      <w:shd w:val="clear" w:color="auto" w:fill="548DD4" w:themeFill="text2" w:themeFillTint="99"/>
    </w:rPr>
  </w:style>
  <w:style w:type="paragraph" w:customStyle="1" w:styleId="Naslovpredpisa">
    <w:name w:val="Naslov_predpisa"/>
    <w:basedOn w:val="Navaden"/>
    <w:link w:val="NaslovpredpisaZnak"/>
    <w:qFormat/>
    <w:rsid w:val="00D4490C"/>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val="sl-SI" w:eastAsia="sl-SI"/>
    </w:rPr>
  </w:style>
  <w:style w:type="character" w:customStyle="1" w:styleId="NaslovpredpisaZnak">
    <w:name w:val="Naslov_predpisa Znak"/>
    <w:link w:val="Naslovpredpisa"/>
    <w:rsid w:val="00D4490C"/>
    <w:rPr>
      <w:rFonts w:ascii="Arial" w:eastAsia="Times New Roman" w:hAnsi="Arial" w:cs="Arial"/>
      <w:b/>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87ED2"/>
  </w:style>
  <w:style w:type="paragraph" w:styleId="Naslov1">
    <w:name w:val="heading 1"/>
    <w:basedOn w:val="Navaden"/>
    <w:next w:val="Navaden"/>
    <w:link w:val="Naslov1Znak"/>
    <w:autoRedefine/>
    <w:uiPriority w:val="9"/>
    <w:qFormat/>
    <w:rsid w:val="00516D47"/>
    <w:pPr>
      <w:keepNext/>
      <w:keepLines/>
      <w:numPr>
        <w:numId w:val="42"/>
      </w:numPr>
      <w:shd w:val="clear" w:color="auto" w:fill="548DD4" w:themeFill="text2" w:themeFillTint="99"/>
      <w:spacing w:after="480"/>
      <w:ind w:left="431" w:hanging="431"/>
      <w:contextualSpacing/>
      <w:jc w:val="both"/>
      <w:outlineLvl w:val="0"/>
    </w:pPr>
    <w:rPr>
      <w:rFonts w:eastAsiaTheme="majorEastAsia" w:cstheme="majorBidi"/>
      <w:b/>
      <w:bCs/>
      <w:color w:val="FFFFFF" w:themeColor="background1"/>
      <w:sz w:val="28"/>
      <w:szCs w:val="28"/>
      <w:lang w:eastAsia="en-GB"/>
    </w:rPr>
  </w:style>
  <w:style w:type="paragraph" w:styleId="Naslov2">
    <w:name w:val="heading 2"/>
    <w:aliases w:val="Heading 2 Char1,Heading 2 Char Char"/>
    <w:basedOn w:val="Navaden"/>
    <w:next w:val="Navaden"/>
    <w:link w:val="Naslov2Znak"/>
    <w:autoRedefine/>
    <w:uiPriority w:val="9"/>
    <w:unhideWhenUsed/>
    <w:qFormat/>
    <w:rsid w:val="00516D47"/>
    <w:pPr>
      <w:keepNext/>
      <w:keepLines/>
      <w:numPr>
        <w:ilvl w:val="1"/>
        <w:numId w:val="42"/>
      </w:numPr>
      <w:spacing w:before="400"/>
      <w:ind w:left="1298" w:hanging="578"/>
      <w:contextualSpacing/>
      <w:outlineLvl w:val="1"/>
    </w:pPr>
    <w:rPr>
      <w:rFonts w:eastAsiaTheme="majorEastAsia" w:cstheme="majorBidi"/>
      <w:b/>
      <w:bCs/>
      <w:color w:val="4F81BD" w:themeColor="accent1"/>
      <w:sz w:val="26"/>
      <w:szCs w:val="26"/>
      <w:lang w:val="sl-SI"/>
    </w:rPr>
  </w:style>
  <w:style w:type="paragraph" w:styleId="Naslov3">
    <w:name w:val="heading 3"/>
    <w:basedOn w:val="Navaden"/>
    <w:next w:val="Navaden"/>
    <w:link w:val="Naslov3Znak"/>
    <w:autoRedefine/>
    <w:unhideWhenUsed/>
    <w:qFormat/>
    <w:rsid w:val="00516D47"/>
    <w:pPr>
      <w:keepNext/>
      <w:keepLines/>
      <w:numPr>
        <w:ilvl w:val="2"/>
        <w:numId w:val="42"/>
      </w:numPr>
      <w:spacing w:before="300"/>
      <w:ind w:left="1945"/>
      <w:outlineLvl w:val="2"/>
    </w:pPr>
    <w:rPr>
      <w:rFonts w:eastAsiaTheme="majorEastAsia" w:cstheme="majorBidi"/>
      <w:b/>
      <w:bCs/>
      <w:color w:val="4F81BD" w:themeColor="accent1"/>
      <w:lang w:val="sl-SI"/>
    </w:rPr>
  </w:style>
  <w:style w:type="paragraph" w:styleId="Naslov4">
    <w:name w:val="heading 4"/>
    <w:basedOn w:val="Navaden"/>
    <w:next w:val="Navaden"/>
    <w:link w:val="Naslov4Znak"/>
    <w:unhideWhenUsed/>
    <w:qFormat/>
    <w:rsid w:val="007230AB"/>
    <w:pPr>
      <w:keepNext/>
      <w:keepLines/>
      <w:numPr>
        <w:ilvl w:val="3"/>
        <w:numId w:val="42"/>
      </w:numPr>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qFormat/>
    <w:rsid w:val="00952287"/>
    <w:pPr>
      <w:keepLines/>
      <w:widowControl w:val="0"/>
      <w:numPr>
        <w:ilvl w:val="4"/>
        <w:numId w:val="42"/>
      </w:numPr>
      <w:spacing w:before="240" w:after="120" w:line="288" w:lineRule="auto"/>
      <w:jc w:val="both"/>
      <w:outlineLvl w:val="4"/>
    </w:pPr>
    <w:rPr>
      <w:rFonts w:ascii="Tahoma" w:eastAsia="Calibri" w:hAnsi="Tahoma" w:cs="Times New Roman"/>
      <w:b/>
      <w:bCs/>
      <w:i/>
      <w:iCs/>
      <w:lang w:val="sl-SI" w:eastAsia="sl-SI"/>
    </w:rPr>
  </w:style>
  <w:style w:type="paragraph" w:styleId="Naslov6">
    <w:name w:val="heading 6"/>
    <w:aliases w:val="Kazalo"/>
    <w:basedOn w:val="Navaden"/>
    <w:next w:val="Navaden"/>
    <w:link w:val="Naslov6Znak"/>
    <w:qFormat/>
    <w:rsid w:val="00952287"/>
    <w:pPr>
      <w:keepLines/>
      <w:widowControl w:val="0"/>
      <w:numPr>
        <w:ilvl w:val="5"/>
        <w:numId w:val="42"/>
      </w:numPr>
      <w:spacing w:before="240" w:after="120" w:line="288" w:lineRule="auto"/>
      <w:jc w:val="both"/>
      <w:outlineLvl w:val="5"/>
    </w:pPr>
    <w:rPr>
      <w:rFonts w:ascii="Calibri" w:eastAsia="Calibri" w:hAnsi="Calibri" w:cs="Times New Roman"/>
      <w:b/>
      <w:bCs/>
      <w:lang w:val="sl-SI" w:eastAsia="sl-SI"/>
    </w:rPr>
  </w:style>
  <w:style w:type="paragraph" w:styleId="Naslov7">
    <w:name w:val="heading 7"/>
    <w:basedOn w:val="Navaden"/>
    <w:next w:val="Navaden"/>
    <w:link w:val="Naslov7Znak"/>
    <w:qFormat/>
    <w:rsid w:val="00952287"/>
    <w:pPr>
      <w:keepLines/>
      <w:widowControl w:val="0"/>
      <w:numPr>
        <w:ilvl w:val="6"/>
        <w:numId w:val="42"/>
      </w:numPr>
      <w:spacing w:before="240" w:after="120" w:line="288" w:lineRule="auto"/>
      <w:jc w:val="both"/>
      <w:outlineLvl w:val="6"/>
    </w:pPr>
    <w:rPr>
      <w:rFonts w:ascii="Calibri" w:eastAsia="Calibri" w:hAnsi="Calibri" w:cs="Times New Roman"/>
      <w:sz w:val="24"/>
      <w:szCs w:val="24"/>
      <w:lang w:val="sl-SI" w:eastAsia="sl-SI"/>
    </w:rPr>
  </w:style>
  <w:style w:type="paragraph" w:styleId="Naslov8">
    <w:name w:val="heading 8"/>
    <w:basedOn w:val="Navaden"/>
    <w:next w:val="Navaden"/>
    <w:link w:val="Naslov8Znak"/>
    <w:qFormat/>
    <w:rsid w:val="00952287"/>
    <w:pPr>
      <w:keepLines/>
      <w:widowControl w:val="0"/>
      <w:numPr>
        <w:ilvl w:val="7"/>
        <w:numId w:val="42"/>
      </w:numPr>
      <w:spacing w:before="240" w:after="120" w:line="288" w:lineRule="auto"/>
      <w:jc w:val="both"/>
      <w:outlineLvl w:val="7"/>
    </w:pPr>
    <w:rPr>
      <w:rFonts w:ascii="Calibri" w:eastAsia="Calibri" w:hAnsi="Calibri" w:cs="Times New Roman"/>
      <w:i/>
      <w:iCs/>
      <w:sz w:val="24"/>
      <w:szCs w:val="24"/>
      <w:lang w:val="sl-SI" w:eastAsia="sl-SI"/>
    </w:rPr>
  </w:style>
  <w:style w:type="paragraph" w:styleId="Naslov9">
    <w:name w:val="heading 9"/>
    <w:basedOn w:val="Navaden"/>
    <w:next w:val="Navaden"/>
    <w:link w:val="Naslov9Znak"/>
    <w:qFormat/>
    <w:rsid w:val="00952287"/>
    <w:pPr>
      <w:keepLines/>
      <w:widowControl w:val="0"/>
      <w:numPr>
        <w:ilvl w:val="8"/>
        <w:numId w:val="42"/>
      </w:numPr>
      <w:spacing w:before="240" w:after="120" w:line="288" w:lineRule="auto"/>
      <w:jc w:val="both"/>
      <w:outlineLvl w:val="8"/>
    </w:pPr>
    <w:rPr>
      <w:rFonts w:ascii="Cambria" w:eastAsia="Calibri" w:hAnsi="Cambria" w:cs="Times New Roman"/>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16D47"/>
    <w:rPr>
      <w:rFonts w:eastAsiaTheme="majorEastAsia" w:cstheme="majorBidi"/>
      <w:b/>
      <w:bCs/>
      <w:color w:val="FFFFFF" w:themeColor="background1"/>
      <w:sz w:val="28"/>
      <w:szCs w:val="28"/>
      <w:shd w:val="clear" w:color="auto" w:fill="548DD4" w:themeFill="text2" w:themeFillTint="99"/>
      <w:lang w:eastAsia="en-GB"/>
    </w:rPr>
  </w:style>
  <w:style w:type="character" w:customStyle="1" w:styleId="Naslov2Znak">
    <w:name w:val="Naslov 2 Znak"/>
    <w:aliases w:val="Heading 2 Char1 Znak,Heading 2 Char Char Znak"/>
    <w:basedOn w:val="Privzetapisavaodstavka"/>
    <w:link w:val="Naslov2"/>
    <w:uiPriority w:val="9"/>
    <w:rsid w:val="00516D47"/>
    <w:rPr>
      <w:rFonts w:eastAsiaTheme="majorEastAsia" w:cstheme="majorBidi"/>
      <w:b/>
      <w:bCs/>
      <w:color w:val="4F81BD" w:themeColor="accent1"/>
      <w:sz w:val="26"/>
      <w:szCs w:val="26"/>
      <w:lang w:val="sl-SI"/>
    </w:rPr>
  </w:style>
  <w:style w:type="character" w:customStyle="1" w:styleId="Naslov3Znak">
    <w:name w:val="Naslov 3 Znak"/>
    <w:basedOn w:val="Privzetapisavaodstavka"/>
    <w:link w:val="Naslov3"/>
    <w:rsid w:val="00516D47"/>
    <w:rPr>
      <w:rFonts w:eastAsiaTheme="majorEastAsia" w:cstheme="majorBidi"/>
      <w:b/>
      <w:bCs/>
      <w:color w:val="4F81BD" w:themeColor="accent1"/>
      <w:lang w:val="sl-SI"/>
    </w:rPr>
  </w:style>
  <w:style w:type="character" w:customStyle="1" w:styleId="Naslov4Znak">
    <w:name w:val="Naslov 4 Znak"/>
    <w:basedOn w:val="Privzetapisavaodstavka"/>
    <w:link w:val="Naslov4"/>
    <w:rsid w:val="007230AB"/>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rsid w:val="00952287"/>
    <w:rPr>
      <w:rFonts w:ascii="Tahoma" w:eastAsia="Calibri" w:hAnsi="Tahoma" w:cs="Times New Roman"/>
      <w:b/>
      <w:bCs/>
      <w:i/>
      <w:iCs/>
      <w:lang w:val="sl-SI" w:eastAsia="sl-SI"/>
    </w:rPr>
  </w:style>
  <w:style w:type="character" w:customStyle="1" w:styleId="Naslov6Znak">
    <w:name w:val="Naslov 6 Znak"/>
    <w:aliases w:val="Kazalo Znak"/>
    <w:basedOn w:val="Privzetapisavaodstavka"/>
    <w:link w:val="Naslov6"/>
    <w:rsid w:val="00952287"/>
    <w:rPr>
      <w:rFonts w:ascii="Calibri" w:eastAsia="Calibri" w:hAnsi="Calibri" w:cs="Times New Roman"/>
      <w:b/>
      <w:bCs/>
      <w:lang w:val="sl-SI" w:eastAsia="sl-SI"/>
    </w:rPr>
  </w:style>
  <w:style w:type="character" w:customStyle="1" w:styleId="Naslov7Znak">
    <w:name w:val="Naslov 7 Znak"/>
    <w:basedOn w:val="Privzetapisavaodstavka"/>
    <w:link w:val="Naslov7"/>
    <w:rsid w:val="00952287"/>
    <w:rPr>
      <w:rFonts w:ascii="Calibri" w:eastAsia="Calibri" w:hAnsi="Calibri" w:cs="Times New Roman"/>
      <w:sz w:val="24"/>
      <w:szCs w:val="24"/>
      <w:lang w:val="sl-SI" w:eastAsia="sl-SI"/>
    </w:rPr>
  </w:style>
  <w:style w:type="character" w:customStyle="1" w:styleId="Naslov8Znak">
    <w:name w:val="Naslov 8 Znak"/>
    <w:basedOn w:val="Privzetapisavaodstavka"/>
    <w:link w:val="Naslov8"/>
    <w:rsid w:val="00952287"/>
    <w:rPr>
      <w:rFonts w:ascii="Calibri" w:eastAsia="Calibri" w:hAnsi="Calibri" w:cs="Times New Roman"/>
      <w:i/>
      <w:iCs/>
      <w:sz w:val="24"/>
      <w:szCs w:val="24"/>
      <w:lang w:val="sl-SI" w:eastAsia="sl-SI"/>
    </w:rPr>
  </w:style>
  <w:style w:type="character" w:customStyle="1" w:styleId="Naslov9Znak">
    <w:name w:val="Naslov 9 Znak"/>
    <w:basedOn w:val="Privzetapisavaodstavka"/>
    <w:link w:val="Naslov9"/>
    <w:rsid w:val="00952287"/>
    <w:rPr>
      <w:rFonts w:ascii="Cambria" w:eastAsia="Calibri" w:hAnsi="Cambria" w:cs="Times New Roman"/>
      <w:lang w:val="sl-SI" w:eastAsia="sl-SI"/>
    </w:rPr>
  </w:style>
  <w:style w:type="paragraph" w:styleId="Glava">
    <w:name w:val="header"/>
    <w:basedOn w:val="Navaden"/>
    <w:link w:val="GlavaZnak"/>
    <w:uiPriority w:val="99"/>
    <w:unhideWhenUsed/>
    <w:rsid w:val="00150077"/>
    <w:pPr>
      <w:tabs>
        <w:tab w:val="center" w:pos="4536"/>
        <w:tab w:val="right" w:pos="9072"/>
      </w:tabs>
      <w:spacing w:after="0" w:line="240" w:lineRule="auto"/>
    </w:pPr>
  </w:style>
  <w:style w:type="character" w:customStyle="1" w:styleId="GlavaZnak">
    <w:name w:val="Glava Znak"/>
    <w:basedOn w:val="Privzetapisavaodstavka"/>
    <w:link w:val="Glava"/>
    <w:uiPriority w:val="99"/>
    <w:rsid w:val="00150077"/>
  </w:style>
  <w:style w:type="paragraph" w:styleId="Noga">
    <w:name w:val="footer"/>
    <w:basedOn w:val="Navaden"/>
    <w:link w:val="NogaZnak"/>
    <w:uiPriority w:val="99"/>
    <w:unhideWhenUsed/>
    <w:rsid w:val="00150077"/>
    <w:pPr>
      <w:tabs>
        <w:tab w:val="center" w:pos="4536"/>
        <w:tab w:val="right" w:pos="9072"/>
      </w:tabs>
      <w:spacing w:after="0" w:line="240" w:lineRule="auto"/>
    </w:pPr>
  </w:style>
  <w:style w:type="character" w:customStyle="1" w:styleId="NogaZnak">
    <w:name w:val="Noga Znak"/>
    <w:basedOn w:val="Privzetapisavaodstavka"/>
    <w:link w:val="Noga"/>
    <w:uiPriority w:val="99"/>
    <w:rsid w:val="00150077"/>
  </w:style>
  <w:style w:type="paragraph" w:styleId="Besedilooblaka">
    <w:name w:val="Balloon Text"/>
    <w:basedOn w:val="Navaden"/>
    <w:link w:val="BesedilooblakaZnak"/>
    <w:uiPriority w:val="99"/>
    <w:semiHidden/>
    <w:unhideWhenUsed/>
    <w:rsid w:val="0015007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50077"/>
    <w:rPr>
      <w:rFonts w:ascii="Tahoma" w:hAnsi="Tahoma" w:cs="Tahoma"/>
      <w:sz w:val="16"/>
      <w:szCs w:val="16"/>
    </w:rPr>
  </w:style>
  <w:style w:type="paragraph" w:styleId="Odstavekseznama">
    <w:name w:val="List Paragraph"/>
    <w:aliases w:val="za tekst"/>
    <w:basedOn w:val="Navaden"/>
    <w:link w:val="OdstavekseznamaZnak"/>
    <w:uiPriority w:val="34"/>
    <w:qFormat/>
    <w:rsid w:val="00153E29"/>
    <w:pPr>
      <w:spacing w:after="160" w:line="259" w:lineRule="auto"/>
      <w:ind w:left="720"/>
      <w:contextualSpacing/>
    </w:pPr>
    <w:rPr>
      <w:lang w:val="sl-SI"/>
    </w:rPr>
  </w:style>
  <w:style w:type="character" w:customStyle="1" w:styleId="OdstavekseznamaZnak">
    <w:name w:val="Odstavek seznama Znak"/>
    <w:aliases w:val="za tekst Znak"/>
    <w:link w:val="Odstavekseznama"/>
    <w:uiPriority w:val="34"/>
    <w:locked/>
    <w:rsid w:val="006C3517"/>
    <w:rPr>
      <w:lang w:val="sl-SI"/>
    </w:rPr>
  </w:style>
  <w:style w:type="paragraph" w:styleId="Sprotnaopomba-besedilo">
    <w:name w:val="footnote text"/>
    <w:basedOn w:val="Navaden"/>
    <w:link w:val="Sprotnaopomba-besediloZnak"/>
    <w:uiPriority w:val="99"/>
    <w:unhideWhenUsed/>
    <w:rsid w:val="00153E29"/>
    <w:pPr>
      <w:spacing w:after="0" w:line="240" w:lineRule="auto"/>
    </w:pPr>
    <w:rPr>
      <w:sz w:val="20"/>
      <w:szCs w:val="20"/>
      <w:lang w:val="sl-SI"/>
    </w:rPr>
  </w:style>
  <w:style w:type="character" w:customStyle="1" w:styleId="Sprotnaopomba-besediloZnak">
    <w:name w:val="Sprotna opomba - besedilo Znak"/>
    <w:basedOn w:val="Privzetapisavaodstavka"/>
    <w:link w:val="Sprotnaopomba-besedilo"/>
    <w:uiPriority w:val="99"/>
    <w:rsid w:val="00153E29"/>
    <w:rPr>
      <w:sz w:val="20"/>
      <w:szCs w:val="20"/>
      <w:lang w:val="sl-SI"/>
    </w:rPr>
  </w:style>
  <w:style w:type="character" w:styleId="Sprotnaopomba-sklic">
    <w:name w:val="footnote reference"/>
    <w:aliases w:val="BVI fnr,16 Point,Superscript 6 Point,nota pié di pagina,Times 10 Point,Exposant 3 Point,Footnote symbol,Footnote reference number,EN Footnote Reference,note TESI,Footnote Reference Char Char Char,ftref,Ref"/>
    <w:basedOn w:val="Privzetapisavaodstavka"/>
    <w:uiPriority w:val="99"/>
    <w:unhideWhenUsed/>
    <w:rsid w:val="00153E29"/>
    <w:rPr>
      <w:vertAlign w:val="superscript"/>
    </w:rPr>
  </w:style>
  <w:style w:type="character" w:styleId="Hiperpovezava">
    <w:name w:val="Hyperlink"/>
    <w:basedOn w:val="Privzetapisavaodstavka"/>
    <w:uiPriority w:val="99"/>
    <w:unhideWhenUsed/>
    <w:rsid w:val="00153E29"/>
    <w:rPr>
      <w:color w:val="0000FF" w:themeColor="hyperlink"/>
      <w:u w:val="single"/>
    </w:rPr>
  </w:style>
  <w:style w:type="paragraph" w:styleId="Napis">
    <w:name w:val="caption"/>
    <w:basedOn w:val="Navaden"/>
    <w:next w:val="Navaden"/>
    <w:uiPriority w:val="35"/>
    <w:unhideWhenUsed/>
    <w:qFormat/>
    <w:rsid w:val="004564B7"/>
    <w:pPr>
      <w:spacing w:after="0"/>
    </w:pPr>
    <w:rPr>
      <w:b/>
      <w:bCs/>
      <w:szCs w:val="18"/>
      <w:lang w:val="sl-SI"/>
    </w:rPr>
  </w:style>
  <w:style w:type="paragraph" w:customStyle="1" w:styleId="Default">
    <w:name w:val="Default"/>
    <w:rsid w:val="00153E29"/>
    <w:pPr>
      <w:autoSpaceDE w:val="0"/>
      <w:autoSpaceDN w:val="0"/>
      <w:adjustRightInd w:val="0"/>
      <w:spacing w:after="0" w:line="240" w:lineRule="auto"/>
    </w:pPr>
    <w:rPr>
      <w:rFonts w:ascii="Calibri" w:hAnsi="Calibri" w:cs="Calibri"/>
      <w:color w:val="000000"/>
      <w:sz w:val="24"/>
      <w:szCs w:val="24"/>
      <w:lang w:val="sl-SI"/>
    </w:rPr>
  </w:style>
  <w:style w:type="character" w:styleId="Pripombasklic">
    <w:name w:val="annotation reference"/>
    <w:basedOn w:val="Privzetapisavaodstavka"/>
    <w:uiPriority w:val="99"/>
    <w:unhideWhenUsed/>
    <w:rsid w:val="003719A3"/>
    <w:rPr>
      <w:sz w:val="16"/>
      <w:szCs w:val="16"/>
    </w:rPr>
  </w:style>
  <w:style w:type="paragraph" w:styleId="Pripombabesedilo">
    <w:name w:val="annotation text"/>
    <w:basedOn w:val="Navaden"/>
    <w:link w:val="PripombabesediloZnak"/>
    <w:uiPriority w:val="99"/>
    <w:unhideWhenUsed/>
    <w:rsid w:val="003719A3"/>
    <w:pPr>
      <w:spacing w:line="240" w:lineRule="auto"/>
    </w:pPr>
    <w:rPr>
      <w:sz w:val="20"/>
      <w:szCs w:val="20"/>
    </w:rPr>
  </w:style>
  <w:style w:type="character" w:customStyle="1" w:styleId="PripombabesediloZnak">
    <w:name w:val="Pripomba – besedilo Znak"/>
    <w:basedOn w:val="Privzetapisavaodstavka"/>
    <w:link w:val="Pripombabesedilo"/>
    <w:uiPriority w:val="99"/>
    <w:rsid w:val="003719A3"/>
    <w:rPr>
      <w:sz w:val="20"/>
      <w:szCs w:val="20"/>
    </w:rPr>
  </w:style>
  <w:style w:type="paragraph" w:styleId="Zadevapripombe">
    <w:name w:val="annotation subject"/>
    <w:basedOn w:val="Pripombabesedilo"/>
    <w:next w:val="Pripombabesedilo"/>
    <w:link w:val="ZadevapripombeZnak"/>
    <w:uiPriority w:val="99"/>
    <w:semiHidden/>
    <w:unhideWhenUsed/>
    <w:rsid w:val="003719A3"/>
    <w:rPr>
      <w:b/>
      <w:bCs/>
    </w:rPr>
  </w:style>
  <w:style w:type="character" w:customStyle="1" w:styleId="ZadevapripombeZnak">
    <w:name w:val="Zadeva pripombe Znak"/>
    <w:basedOn w:val="PripombabesediloZnak"/>
    <w:link w:val="Zadevapripombe"/>
    <w:uiPriority w:val="99"/>
    <w:semiHidden/>
    <w:rsid w:val="003719A3"/>
    <w:rPr>
      <w:b/>
      <w:bCs/>
      <w:sz w:val="20"/>
      <w:szCs w:val="20"/>
    </w:rPr>
  </w:style>
  <w:style w:type="paragraph" w:styleId="Navadensplet">
    <w:name w:val="Normal (Web)"/>
    <w:basedOn w:val="Navaden"/>
    <w:uiPriority w:val="99"/>
    <w:unhideWhenUsed/>
    <w:rsid w:val="003D2C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Krepko">
    <w:name w:val="Strong"/>
    <w:basedOn w:val="Privzetapisavaodstavka"/>
    <w:uiPriority w:val="99"/>
    <w:qFormat/>
    <w:rsid w:val="003D2C90"/>
    <w:rPr>
      <w:b/>
      <w:bCs/>
    </w:rPr>
  </w:style>
  <w:style w:type="character" w:styleId="SledenaHiperpovezava">
    <w:name w:val="FollowedHyperlink"/>
    <w:basedOn w:val="Privzetapisavaodstavka"/>
    <w:uiPriority w:val="99"/>
    <w:unhideWhenUsed/>
    <w:rsid w:val="00191CB8"/>
    <w:rPr>
      <w:color w:val="800080" w:themeColor="followedHyperlink"/>
      <w:u w:val="single"/>
    </w:rPr>
  </w:style>
  <w:style w:type="paragraph" w:customStyle="1" w:styleId="align-justify">
    <w:name w:val="align-justify"/>
    <w:basedOn w:val="Navaden"/>
    <w:rsid w:val="00E060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oudarek">
    <w:name w:val="Emphasis"/>
    <w:basedOn w:val="Privzetapisavaodstavka"/>
    <w:uiPriority w:val="20"/>
    <w:qFormat/>
    <w:rsid w:val="00E06024"/>
    <w:rPr>
      <w:i/>
      <w:iCs/>
    </w:rPr>
  </w:style>
  <w:style w:type="paragraph" w:customStyle="1" w:styleId="align-left">
    <w:name w:val="align-left"/>
    <w:basedOn w:val="Navaden"/>
    <w:rsid w:val="00E060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ign-center">
    <w:name w:val="align-center"/>
    <w:basedOn w:val="Navaden"/>
    <w:rsid w:val="00E0602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amrea">
    <w:name w:val="Table Grid"/>
    <w:aliases w:val="table 1"/>
    <w:basedOn w:val="Navadnatabela"/>
    <w:uiPriority w:val="59"/>
    <w:rsid w:val="008E3164"/>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rivzetapisavaodstavka"/>
    <w:rsid w:val="008E3164"/>
  </w:style>
  <w:style w:type="paragraph" w:customStyle="1" w:styleId="Alineazatoko">
    <w:name w:val="Alinea za točko"/>
    <w:basedOn w:val="Navaden"/>
    <w:link w:val="AlineazatokoZnak"/>
    <w:rsid w:val="008E4BBA"/>
    <w:pPr>
      <w:numPr>
        <w:numId w:val="6"/>
      </w:numPr>
      <w:overflowPunct w:val="0"/>
      <w:autoSpaceDE w:val="0"/>
      <w:autoSpaceDN w:val="0"/>
      <w:adjustRightInd w:val="0"/>
      <w:spacing w:before="200" w:line="200" w:lineRule="exact"/>
      <w:jc w:val="both"/>
      <w:textAlignment w:val="baseline"/>
    </w:pPr>
    <w:rPr>
      <w:rFonts w:eastAsiaTheme="minorEastAsia" w:cs="Arial"/>
      <w:lang w:val="sl-SI" w:eastAsia="sl-SI"/>
    </w:rPr>
  </w:style>
  <w:style w:type="character" w:customStyle="1" w:styleId="AlineazatokoZnak">
    <w:name w:val="Alinea za točko Znak"/>
    <w:link w:val="Alineazatoko"/>
    <w:rsid w:val="008E4BBA"/>
    <w:rPr>
      <w:rFonts w:eastAsiaTheme="minorEastAsia" w:cs="Arial"/>
      <w:lang w:val="sl-SI" w:eastAsia="sl-SI"/>
    </w:rPr>
  </w:style>
  <w:style w:type="paragraph" w:styleId="Oznaenseznam">
    <w:name w:val="List Bullet"/>
    <w:basedOn w:val="Navaden"/>
    <w:rsid w:val="008E4BBA"/>
    <w:pPr>
      <w:numPr>
        <w:numId w:val="7"/>
      </w:numPr>
      <w:spacing w:before="120" w:after="120" w:line="240" w:lineRule="auto"/>
      <w:jc w:val="both"/>
    </w:pPr>
    <w:rPr>
      <w:rFonts w:ascii="Times New Roman" w:eastAsiaTheme="minorEastAsia" w:hAnsi="Times New Roman"/>
      <w:sz w:val="24"/>
      <w:lang w:val="sl-SI" w:eastAsia="de-DE"/>
    </w:rPr>
  </w:style>
  <w:style w:type="character" w:customStyle="1" w:styleId="hps">
    <w:name w:val="hps"/>
    <w:rsid w:val="008E4BBA"/>
  </w:style>
  <w:style w:type="paragraph" w:customStyle="1" w:styleId="CM1">
    <w:name w:val="CM1"/>
    <w:basedOn w:val="Default"/>
    <w:next w:val="Default"/>
    <w:uiPriority w:val="99"/>
    <w:rsid w:val="001A5A33"/>
    <w:rPr>
      <w:rFonts w:ascii="EUAlbertina" w:hAnsi="EUAlbertina" w:cstheme="minorBidi"/>
      <w:color w:val="auto"/>
    </w:rPr>
  </w:style>
  <w:style w:type="paragraph" w:customStyle="1" w:styleId="CM4">
    <w:name w:val="CM4"/>
    <w:basedOn w:val="Default"/>
    <w:next w:val="Default"/>
    <w:uiPriority w:val="99"/>
    <w:rsid w:val="001A5A33"/>
    <w:rPr>
      <w:rFonts w:ascii="EUAlbertina" w:hAnsi="EUAlbertina" w:cstheme="minorBidi"/>
      <w:color w:val="auto"/>
    </w:rPr>
  </w:style>
  <w:style w:type="paragraph" w:customStyle="1" w:styleId="western">
    <w:name w:val="western"/>
    <w:basedOn w:val="Navaden"/>
    <w:rsid w:val="001A5A33"/>
    <w:pPr>
      <w:spacing w:before="100" w:beforeAutospacing="1" w:after="115" w:line="288" w:lineRule="auto"/>
    </w:pPr>
    <w:rPr>
      <w:rFonts w:ascii="Calibri" w:eastAsia="Times New Roman" w:hAnsi="Calibri" w:cs="Times New Roman"/>
      <w:sz w:val="24"/>
      <w:szCs w:val="24"/>
      <w:lang w:val="en-US"/>
    </w:rPr>
  </w:style>
  <w:style w:type="paragraph" w:customStyle="1" w:styleId="TextBody">
    <w:name w:val="Text Body"/>
    <w:basedOn w:val="Navaden"/>
    <w:rsid w:val="00D106F6"/>
    <w:pPr>
      <w:widowControl w:val="0"/>
      <w:suppressAutoHyphens/>
      <w:spacing w:after="0" w:line="240" w:lineRule="auto"/>
    </w:pPr>
    <w:rPr>
      <w:rFonts w:ascii="Liberation Serif" w:eastAsia="SimSun" w:hAnsi="Liberation Serif" w:cs="Lucida Sans"/>
      <w:sz w:val="24"/>
      <w:szCs w:val="24"/>
      <w:lang w:val="en-US" w:eastAsia="zh-CN" w:bidi="hi-IN"/>
    </w:rPr>
  </w:style>
  <w:style w:type="paragraph" w:styleId="NaslovTOC">
    <w:name w:val="TOC Heading"/>
    <w:basedOn w:val="Naslov1"/>
    <w:next w:val="Navaden"/>
    <w:uiPriority w:val="39"/>
    <w:unhideWhenUsed/>
    <w:qFormat/>
    <w:rsid w:val="00B003E6"/>
    <w:pPr>
      <w:spacing w:before="240" w:line="259" w:lineRule="auto"/>
      <w:outlineLvl w:val="9"/>
    </w:pPr>
    <w:rPr>
      <w:b w:val="0"/>
      <w:bCs w:val="0"/>
      <w:sz w:val="32"/>
      <w:szCs w:val="32"/>
      <w:lang w:val="sl-SI" w:eastAsia="sl-SI"/>
    </w:rPr>
  </w:style>
  <w:style w:type="paragraph" w:styleId="Kazalovsebine1">
    <w:name w:val="toc 1"/>
    <w:basedOn w:val="Navaden"/>
    <w:next w:val="Navaden"/>
    <w:autoRedefine/>
    <w:uiPriority w:val="39"/>
    <w:unhideWhenUsed/>
    <w:rsid w:val="00DC6756"/>
    <w:pPr>
      <w:tabs>
        <w:tab w:val="left" w:pos="440"/>
        <w:tab w:val="right" w:leader="dot" w:pos="9062"/>
      </w:tabs>
      <w:spacing w:after="100"/>
    </w:pPr>
    <w:rPr>
      <w:b/>
      <w:noProof/>
      <w:lang w:val="sl-SI"/>
    </w:rPr>
  </w:style>
  <w:style w:type="paragraph" w:styleId="Kazalovsebine2">
    <w:name w:val="toc 2"/>
    <w:basedOn w:val="Navaden"/>
    <w:next w:val="Navaden"/>
    <w:autoRedefine/>
    <w:uiPriority w:val="39"/>
    <w:unhideWhenUsed/>
    <w:rsid w:val="00B003E6"/>
    <w:pPr>
      <w:spacing w:after="100"/>
      <w:ind w:left="220"/>
    </w:pPr>
  </w:style>
  <w:style w:type="paragraph" w:styleId="Kazalovsebine3">
    <w:name w:val="toc 3"/>
    <w:basedOn w:val="Navaden"/>
    <w:next w:val="Navaden"/>
    <w:autoRedefine/>
    <w:uiPriority w:val="39"/>
    <w:unhideWhenUsed/>
    <w:rsid w:val="00B003E6"/>
    <w:pPr>
      <w:spacing w:after="100"/>
      <w:ind w:left="440"/>
    </w:pPr>
  </w:style>
  <w:style w:type="paragraph" w:customStyle="1" w:styleId="CM3">
    <w:name w:val="CM3"/>
    <w:basedOn w:val="Default"/>
    <w:next w:val="Default"/>
    <w:uiPriority w:val="99"/>
    <w:rsid w:val="00E907F3"/>
    <w:rPr>
      <w:rFonts w:ascii="EUAlbertina" w:hAnsi="EUAlbertina" w:cstheme="minorBidi"/>
      <w:color w:val="auto"/>
      <w:lang w:val="en-US"/>
    </w:rPr>
  </w:style>
  <w:style w:type="paragraph" w:styleId="Kazaloslik">
    <w:name w:val="table of figures"/>
    <w:basedOn w:val="Navaden"/>
    <w:next w:val="Navaden"/>
    <w:uiPriority w:val="99"/>
    <w:unhideWhenUsed/>
    <w:rsid w:val="00E62C7F"/>
    <w:pPr>
      <w:spacing w:after="0"/>
    </w:pPr>
  </w:style>
  <w:style w:type="table" w:customStyle="1" w:styleId="Tabelamrea1">
    <w:name w:val="Tabela – mreža1"/>
    <w:basedOn w:val="Navadnatabela"/>
    <w:next w:val="Tabelamrea"/>
    <w:uiPriority w:val="39"/>
    <w:rsid w:val="006523DC"/>
    <w:pPr>
      <w:spacing w:after="0" w:line="240" w:lineRule="auto"/>
    </w:pPr>
    <w:rPr>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olobesedilo">
    <w:name w:val="Plain Text"/>
    <w:basedOn w:val="Navaden"/>
    <w:link w:val="GolobesediloZnak"/>
    <w:uiPriority w:val="99"/>
    <w:unhideWhenUsed/>
    <w:rsid w:val="004E37D6"/>
    <w:pPr>
      <w:spacing w:after="0" w:line="240" w:lineRule="auto"/>
    </w:pPr>
    <w:rPr>
      <w:rFonts w:ascii="Calibri" w:hAnsi="Calibri" w:cs="Consolas"/>
      <w:szCs w:val="21"/>
      <w:lang w:val="sl-SI"/>
    </w:rPr>
  </w:style>
  <w:style w:type="character" w:customStyle="1" w:styleId="GolobesediloZnak">
    <w:name w:val="Golo besedilo Znak"/>
    <w:basedOn w:val="Privzetapisavaodstavka"/>
    <w:link w:val="Golobesedilo"/>
    <w:uiPriority w:val="99"/>
    <w:rsid w:val="004E37D6"/>
    <w:rPr>
      <w:rFonts w:ascii="Calibri" w:hAnsi="Calibri" w:cs="Consolas"/>
      <w:szCs w:val="21"/>
      <w:lang w:val="sl-SI"/>
    </w:rPr>
  </w:style>
  <w:style w:type="character" w:customStyle="1" w:styleId="lang">
    <w:name w:val="lang"/>
    <w:basedOn w:val="Privzetapisavaodstavka"/>
    <w:rsid w:val="00D75DF0"/>
  </w:style>
  <w:style w:type="character" w:customStyle="1" w:styleId="st">
    <w:name w:val="st"/>
    <w:basedOn w:val="Privzetapisavaodstavka"/>
    <w:rsid w:val="00F709F4"/>
  </w:style>
  <w:style w:type="paragraph" w:customStyle="1" w:styleId="Tabela">
    <w:name w:val="Tabela"/>
    <w:basedOn w:val="Navaden"/>
    <w:qFormat/>
    <w:rsid w:val="00715BFA"/>
    <w:pPr>
      <w:spacing w:before="240" w:after="240" w:line="240" w:lineRule="auto"/>
    </w:pPr>
    <w:rPr>
      <w:rFonts w:ascii="Arial" w:eastAsia="Times New Roman" w:hAnsi="Arial" w:cs="Times New Roman"/>
      <w:szCs w:val="24"/>
      <w:lang w:val="sl-SI" w:eastAsia="sl-SI"/>
    </w:rPr>
  </w:style>
  <w:style w:type="paragraph" w:customStyle="1" w:styleId="tekst">
    <w:name w:val="tekst"/>
    <w:basedOn w:val="Navaden"/>
    <w:rsid w:val="00715BFA"/>
    <w:pPr>
      <w:tabs>
        <w:tab w:val="left" w:pos="180"/>
        <w:tab w:val="left" w:pos="360"/>
      </w:tabs>
      <w:autoSpaceDE w:val="0"/>
      <w:autoSpaceDN w:val="0"/>
      <w:adjustRightInd w:val="0"/>
      <w:spacing w:after="120" w:line="240" w:lineRule="atLeast"/>
      <w:jc w:val="both"/>
    </w:pPr>
    <w:rPr>
      <w:rFonts w:ascii="Frutiger" w:eastAsia="Times New Roman" w:hAnsi="Frutiger" w:cs="Frutiger"/>
      <w:lang w:val="sl-SI" w:eastAsia="sl-SI"/>
    </w:rPr>
  </w:style>
  <w:style w:type="paragraph" w:styleId="Brezrazmikov">
    <w:name w:val="No Spacing"/>
    <w:link w:val="BrezrazmikovZnak"/>
    <w:uiPriority w:val="99"/>
    <w:qFormat/>
    <w:rsid w:val="005537EB"/>
    <w:pPr>
      <w:spacing w:after="0" w:line="240" w:lineRule="auto"/>
    </w:pPr>
  </w:style>
  <w:style w:type="character" w:customStyle="1" w:styleId="BrezrazmikovZnak">
    <w:name w:val="Brez razmikov Znak"/>
    <w:link w:val="Brezrazmikov"/>
    <w:uiPriority w:val="99"/>
    <w:rsid w:val="00952287"/>
  </w:style>
  <w:style w:type="character" w:customStyle="1" w:styleId="r3">
    <w:name w:val="_r3"/>
    <w:basedOn w:val="Privzetapisavaodstavka"/>
    <w:rsid w:val="00F04707"/>
  </w:style>
  <w:style w:type="character" w:customStyle="1" w:styleId="ircho">
    <w:name w:val="irc_ho"/>
    <w:basedOn w:val="Privzetapisavaodstavka"/>
    <w:rsid w:val="00F04707"/>
  </w:style>
  <w:style w:type="paragraph" w:customStyle="1" w:styleId="Normal-Nospacing">
    <w:name w:val="Normal - No spacing"/>
    <w:basedOn w:val="Navaden"/>
    <w:link w:val="Normal-NospacingChar"/>
    <w:qFormat/>
    <w:rsid w:val="00A63265"/>
    <w:pPr>
      <w:spacing w:after="0" w:line="288" w:lineRule="auto"/>
      <w:jc w:val="both"/>
    </w:pPr>
    <w:rPr>
      <w:rFonts w:ascii="Verdana" w:eastAsia="Times New Roman" w:hAnsi="Verdana" w:cs="Times New Roman"/>
      <w:lang w:val="sl-SI"/>
    </w:rPr>
  </w:style>
  <w:style w:type="character" w:customStyle="1" w:styleId="Normal-NospacingChar">
    <w:name w:val="Normal - No spacing Char"/>
    <w:link w:val="Normal-Nospacing"/>
    <w:rsid w:val="00A63265"/>
    <w:rPr>
      <w:rFonts w:ascii="Verdana" w:eastAsia="Times New Roman" w:hAnsi="Verdana" w:cs="Times New Roman"/>
      <w:lang w:val="sl-SI"/>
    </w:rPr>
  </w:style>
  <w:style w:type="character" w:customStyle="1" w:styleId="Heading3Char1">
    <w:name w:val="Heading 3 Char1"/>
    <w:aliases w:val="Heading 3 Char Char"/>
    <w:locked/>
    <w:rsid w:val="00952287"/>
    <w:rPr>
      <w:rFonts w:ascii="Verdana" w:hAnsi="Verdana"/>
      <w:bCs/>
      <w:i/>
      <w:iCs/>
      <w:color w:val="2E4F9F"/>
      <w:sz w:val="24"/>
      <w:szCs w:val="24"/>
      <w:u w:val="single"/>
      <w:lang w:eastAsia="en-US"/>
    </w:rPr>
  </w:style>
  <w:style w:type="paragraph" w:customStyle="1" w:styleId="Brezrazmikov1">
    <w:name w:val="Brez razmikov1"/>
    <w:link w:val="NoSpacingChar"/>
    <w:uiPriority w:val="99"/>
    <w:rsid w:val="00952287"/>
    <w:pPr>
      <w:spacing w:after="0" w:line="240" w:lineRule="auto"/>
    </w:pPr>
    <w:rPr>
      <w:rFonts w:ascii="Calibri" w:eastAsia="Calibri" w:hAnsi="Calibri" w:cs="Calibri"/>
      <w:lang w:val="sl-SI"/>
    </w:rPr>
  </w:style>
  <w:style w:type="character" w:customStyle="1" w:styleId="NoSpacingChar">
    <w:name w:val="No Spacing Char"/>
    <w:link w:val="Brezrazmikov1"/>
    <w:uiPriority w:val="99"/>
    <w:locked/>
    <w:rsid w:val="00952287"/>
    <w:rPr>
      <w:rFonts w:ascii="Calibri" w:eastAsia="Calibri" w:hAnsi="Calibri" w:cs="Calibri"/>
      <w:lang w:val="sl-SI"/>
    </w:rPr>
  </w:style>
  <w:style w:type="paragraph" w:customStyle="1" w:styleId="Naslov21">
    <w:name w:val="Naslov 21"/>
    <w:basedOn w:val="Naslov2"/>
    <w:uiPriority w:val="99"/>
    <w:rsid w:val="00952287"/>
    <w:pPr>
      <w:keepLines w:val="0"/>
      <w:pBdr>
        <w:bottom w:val="dotted" w:sz="4" w:space="4" w:color="auto"/>
      </w:pBdr>
      <w:spacing w:before="240" w:after="240" w:line="240" w:lineRule="exact"/>
      <w:ind w:left="578"/>
    </w:pPr>
    <w:rPr>
      <w:rFonts w:ascii="Verdana" w:eastAsia="Calibri" w:hAnsi="Verdana" w:cs="Times New Roman"/>
      <w:smallCaps/>
      <w:color w:val="2E4F9F"/>
      <w:szCs w:val="28"/>
      <w:lang w:val="en-US"/>
    </w:rPr>
  </w:style>
  <w:style w:type="character" w:styleId="tevilkastrani">
    <w:name w:val="page number"/>
    <w:rsid w:val="00952287"/>
    <w:rPr>
      <w:rFonts w:ascii="Tahoma" w:hAnsi="Tahoma" w:cs="Tahoma"/>
      <w:b/>
      <w:bCs/>
      <w:smallCaps/>
      <w:sz w:val="28"/>
      <w:szCs w:val="28"/>
      <w:lang w:val="en-US" w:eastAsia="en-US"/>
    </w:rPr>
  </w:style>
  <w:style w:type="paragraph" w:styleId="Telobesedila">
    <w:name w:val="Body Text"/>
    <w:basedOn w:val="Navaden"/>
    <w:link w:val="TelobesedilaZnak"/>
    <w:uiPriority w:val="99"/>
    <w:rsid w:val="00952287"/>
    <w:pPr>
      <w:spacing w:before="120" w:after="0" w:line="240" w:lineRule="auto"/>
      <w:jc w:val="both"/>
    </w:pPr>
    <w:rPr>
      <w:rFonts w:ascii="Times New Roman" w:eastAsia="Calibri" w:hAnsi="Times New Roman" w:cs="Times New Roman"/>
      <w:sz w:val="20"/>
      <w:szCs w:val="20"/>
      <w:lang w:val="sl-SI"/>
    </w:rPr>
  </w:style>
  <w:style w:type="character" w:customStyle="1" w:styleId="TelobesedilaZnak">
    <w:name w:val="Telo besedila Znak"/>
    <w:basedOn w:val="Privzetapisavaodstavka"/>
    <w:link w:val="Telobesedila"/>
    <w:uiPriority w:val="99"/>
    <w:rsid w:val="00952287"/>
    <w:rPr>
      <w:rFonts w:ascii="Times New Roman" w:eastAsia="Calibri" w:hAnsi="Times New Roman" w:cs="Times New Roman"/>
      <w:sz w:val="20"/>
      <w:szCs w:val="20"/>
      <w:lang w:val="sl-SI"/>
    </w:rPr>
  </w:style>
  <w:style w:type="character" w:customStyle="1" w:styleId="ZgradbadokumentaZnak">
    <w:name w:val="Zgradba dokumenta Znak"/>
    <w:basedOn w:val="Privzetapisavaodstavka"/>
    <w:link w:val="Zgradbadokumenta"/>
    <w:uiPriority w:val="99"/>
    <w:semiHidden/>
    <w:rsid w:val="00952287"/>
    <w:rPr>
      <w:rFonts w:ascii="Tahoma" w:eastAsia="Calibri" w:hAnsi="Tahoma" w:cs="Times New Roman"/>
      <w:sz w:val="16"/>
      <w:szCs w:val="16"/>
      <w:lang w:val="sl-SI" w:eastAsia="sl-SI"/>
    </w:rPr>
  </w:style>
  <w:style w:type="paragraph" w:styleId="Zgradbadokumenta">
    <w:name w:val="Document Map"/>
    <w:basedOn w:val="Navaden"/>
    <w:link w:val="ZgradbadokumentaZnak"/>
    <w:uiPriority w:val="99"/>
    <w:semiHidden/>
    <w:rsid w:val="00952287"/>
    <w:pPr>
      <w:keepLines/>
      <w:widowControl w:val="0"/>
      <w:spacing w:before="120" w:after="0" w:line="288" w:lineRule="auto"/>
      <w:jc w:val="both"/>
    </w:pPr>
    <w:rPr>
      <w:rFonts w:ascii="Tahoma" w:eastAsia="Calibri" w:hAnsi="Tahoma" w:cs="Times New Roman"/>
      <w:sz w:val="16"/>
      <w:szCs w:val="16"/>
      <w:lang w:val="sl-SI" w:eastAsia="sl-SI"/>
    </w:rPr>
  </w:style>
  <w:style w:type="paragraph" w:customStyle="1" w:styleId="Znak1ZnakZnakCharCharZnakZnakZnakCharChar">
    <w:name w:val="Znak1 Znak Znak Char Char Znak Znak Znak Char Char"/>
    <w:basedOn w:val="Navaden"/>
    <w:uiPriority w:val="99"/>
    <w:rsid w:val="00952287"/>
    <w:pPr>
      <w:spacing w:before="120" w:after="160" w:line="240" w:lineRule="exact"/>
      <w:jc w:val="both"/>
    </w:pPr>
    <w:rPr>
      <w:rFonts w:ascii="Verdana" w:eastAsia="Calibri" w:hAnsi="Verdana" w:cs="Tahoma"/>
      <w:sz w:val="20"/>
      <w:szCs w:val="20"/>
      <w:lang w:val="en-US"/>
    </w:rPr>
  </w:style>
  <w:style w:type="paragraph" w:customStyle="1" w:styleId="naslov20">
    <w:name w:val="naslov2"/>
    <w:basedOn w:val="Navaden"/>
    <w:uiPriority w:val="99"/>
    <w:rsid w:val="00952287"/>
    <w:pPr>
      <w:spacing w:before="120" w:after="0" w:line="240" w:lineRule="auto"/>
      <w:jc w:val="both"/>
    </w:pPr>
    <w:rPr>
      <w:rFonts w:ascii="Verdana" w:eastAsia="Calibri" w:hAnsi="Verdana" w:cs="Verdana"/>
      <w:b/>
      <w:bCs/>
      <w:color w:val="496DAD"/>
      <w:sz w:val="21"/>
      <w:szCs w:val="21"/>
      <w:lang w:val="sl-SI" w:eastAsia="sl-SI"/>
    </w:rPr>
  </w:style>
  <w:style w:type="paragraph" w:customStyle="1" w:styleId="NaslovTOC1">
    <w:name w:val="Naslov TOC1"/>
    <w:basedOn w:val="Naslov1"/>
    <w:next w:val="Navaden"/>
    <w:uiPriority w:val="99"/>
    <w:rsid w:val="00952287"/>
    <w:pPr>
      <w:pBdr>
        <w:top w:val="single" w:sz="12" w:space="5" w:color="2E4F9F"/>
        <w:bottom w:val="single" w:sz="12" w:space="5" w:color="2E4F9F"/>
      </w:pBdr>
      <w:shd w:val="clear" w:color="auto" w:fill="E2EAEF"/>
      <w:outlineLvl w:val="9"/>
    </w:pPr>
    <w:rPr>
      <w:rFonts w:ascii="Cambria" w:eastAsia="Calibri" w:hAnsi="Cambria" w:cs="Cambria"/>
      <w:color w:val="365F91"/>
      <w:lang w:val="en-US" w:eastAsia="en-US"/>
    </w:rPr>
  </w:style>
  <w:style w:type="paragraph" w:customStyle="1" w:styleId="Znak1ZnakZnakCharCharZnakZnakZnakCharCharZnakZnak">
    <w:name w:val="Znak1 Znak Znak Char Char Znak Znak Znak Char Char Znak Znak"/>
    <w:basedOn w:val="Navaden"/>
    <w:uiPriority w:val="99"/>
    <w:rsid w:val="00952287"/>
    <w:pPr>
      <w:spacing w:before="120" w:after="160" w:line="240" w:lineRule="exact"/>
      <w:jc w:val="both"/>
    </w:pPr>
    <w:rPr>
      <w:rFonts w:ascii="Verdana" w:eastAsia="Calibri" w:hAnsi="Verdana" w:cs="Tahoma"/>
      <w:sz w:val="20"/>
      <w:szCs w:val="20"/>
      <w:lang w:val="en-US"/>
    </w:rPr>
  </w:style>
  <w:style w:type="paragraph" w:customStyle="1" w:styleId="Brezrazmikov11">
    <w:name w:val="Brez razmikov11"/>
    <w:uiPriority w:val="99"/>
    <w:rsid w:val="00952287"/>
    <w:pPr>
      <w:spacing w:after="0" w:line="240" w:lineRule="auto"/>
    </w:pPr>
    <w:rPr>
      <w:rFonts w:ascii="Calibri" w:eastAsia="Calibri" w:hAnsi="Calibri" w:cs="Calibri"/>
      <w:lang w:val="sl-SI"/>
    </w:rPr>
  </w:style>
  <w:style w:type="paragraph" w:customStyle="1" w:styleId="ZnakZnak4">
    <w:name w:val="Znak Znak4"/>
    <w:basedOn w:val="Navaden"/>
    <w:uiPriority w:val="99"/>
    <w:rsid w:val="00952287"/>
    <w:pPr>
      <w:spacing w:before="120" w:after="160" w:line="240" w:lineRule="exact"/>
      <w:jc w:val="both"/>
    </w:pPr>
    <w:rPr>
      <w:rFonts w:ascii="Verdana" w:eastAsia="Calibri" w:hAnsi="Verdana" w:cs="Tahoma"/>
      <w:sz w:val="20"/>
      <w:szCs w:val="20"/>
      <w:lang w:val="en-US"/>
    </w:rPr>
  </w:style>
  <w:style w:type="paragraph" w:styleId="Telobesedila3">
    <w:name w:val="Body Text 3"/>
    <w:basedOn w:val="Navaden"/>
    <w:link w:val="Telobesedila3Znak"/>
    <w:uiPriority w:val="99"/>
    <w:rsid w:val="00952287"/>
    <w:pPr>
      <w:keepLines/>
      <w:widowControl w:val="0"/>
      <w:spacing w:before="120" w:after="120" w:line="288" w:lineRule="auto"/>
      <w:jc w:val="both"/>
    </w:pPr>
    <w:rPr>
      <w:rFonts w:ascii="Arial" w:eastAsia="Calibri" w:hAnsi="Arial" w:cs="Times New Roman"/>
      <w:sz w:val="16"/>
      <w:szCs w:val="16"/>
      <w:lang w:val="sl-SI" w:eastAsia="sl-SI"/>
    </w:rPr>
  </w:style>
  <w:style w:type="character" w:customStyle="1" w:styleId="Telobesedila3Znak">
    <w:name w:val="Telo besedila 3 Znak"/>
    <w:basedOn w:val="Privzetapisavaodstavka"/>
    <w:link w:val="Telobesedila3"/>
    <w:uiPriority w:val="99"/>
    <w:rsid w:val="00952287"/>
    <w:rPr>
      <w:rFonts w:ascii="Arial" w:eastAsia="Calibri" w:hAnsi="Arial" w:cs="Times New Roman"/>
      <w:sz w:val="16"/>
      <w:szCs w:val="16"/>
      <w:lang w:val="sl-SI" w:eastAsia="sl-SI"/>
    </w:rPr>
  </w:style>
  <w:style w:type="paragraph" w:customStyle="1" w:styleId="StyleHeading1LinespacingMultiple12li">
    <w:name w:val="Style Heading 1 + Line spacing:  Multiple 12 li"/>
    <w:basedOn w:val="Naslov1"/>
    <w:uiPriority w:val="99"/>
    <w:rsid w:val="00952287"/>
    <w:pPr>
      <w:keepNext w:val="0"/>
      <w:keepLines w:val="0"/>
      <w:pBdr>
        <w:top w:val="single" w:sz="12" w:space="5" w:color="2E4F9F"/>
      </w:pBdr>
      <w:shd w:val="clear" w:color="auto" w:fill="E2EAEF"/>
      <w:tabs>
        <w:tab w:val="num" w:pos="720"/>
      </w:tabs>
      <w:spacing w:before="240" w:after="60" w:line="288" w:lineRule="auto"/>
    </w:pPr>
    <w:rPr>
      <w:rFonts w:ascii="Arial" w:eastAsia="Calibri" w:hAnsi="Arial" w:cs="Arial"/>
      <w:smallCaps/>
      <w:color w:val="auto"/>
      <w:lang w:val="sl-SI" w:eastAsia="en-US"/>
    </w:rPr>
  </w:style>
  <w:style w:type="paragraph" w:customStyle="1" w:styleId="StyleHeading2LinespacingMultiple12li">
    <w:name w:val="Style Heading 2 + Line spacing:  Multiple 12 li"/>
    <w:basedOn w:val="Naslov2"/>
    <w:uiPriority w:val="99"/>
    <w:rsid w:val="00952287"/>
    <w:pPr>
      <w:keepLines w:val="0"/>
      <w:pBdr>
        <w:bottom w:val="dotted" w:sz="4" w:space="4" w:color="auto"/>
      </w:pBdr>
      <w:tabs>
        <w:tab w:val="num" w:pos="1440"/>
      </w:tabs>
      <w:spacing w:before="240" w:after="60" w:line="288" w:lineRule="auto"/>
      <w:jc w:val="both"/>
    </w:pPr>
    <w:rPr>
      <w:rFonts w:ascii="Arial" w:eastAsia="Calibri" w:hAnsi="Arial" w:cs="Arial"/>
      <w:color w:val="2E4F9F"/>
      <w:sz w:val="24"/>
      <w:szCs w:val="24"/>
    </w:rPr>
  </w:style>
  <w:style w:type="paragraph" w:customStyle="1" w:styleId="StyleHeading3NotBold">
    <w:name w:val="Style Heading 3 + Not Bold"/>
    <w:basedOn w:val="Naslov3"/>
    <w:uiPriority w:val="99"/>
    <w:rsid w:val="00952287"/>
    <w:pPr>
      <w:keepLines w:val="0"/>
      <w:tabs>
        <w:tab w:val="num" w:pos="2160"/>
      </w:tabs>
      <w:spacing w:before="360" w:after="240" w:line="240" w:lineRule="auto"/>
      <w:jc w:val="both"/>
    </w:pPr>
    <w:rPr>
      <w:rFonts w:ascii="Arial" w:eastAsia="Calibri" w:hAnsi="Arial" w:cs="Arial"/>
      <w:b w:val="0"/>
      <w:color w:val="2E4F9F"/>
      <w:sz w:val="24"/>
      <w:szCs w:val="24"/>
      <w:u w:val="single"/>
    </w:rPr>
  </w:style>
  <w:style w:type="paragraph" w:styleId="Naslov">
    <w:name w:val="Title"/>
    <w:basedOn w:val="Navaden"/>
    <w:link w:val="NaslovZnak"/>
    <w:uiPriority w:val="99"/>
    <w:qFormat/>
    <w:rsid w:val="00952287"/>
    <w:pPr>
      <w:keepLines/>
      <w:widowControl w:val="0"/>
      <w:spacing w:before="240" w:after="120" w:line="240" w:lineRule="auto"/>
      <w:jc w:val="center"/>
    </w:pPr>
    <w:rPr>
      <w:rFonts w:ascii="Arial" w:eastAsia="Calibri" w:hAnsi="Arial" w:cs="Times New Roman"/>
      <w:b/>
      <w:bCs/>
      <w:kern w:val="28"/>
      <w:sz w:val="20"/>
      <w:szCs w:val="20"/>
      <w:lang w:val="sl-SI" w:eastAsia="sl-SI"/>
    </w:rPr>
  </w:style>
  <w:style w:type="character" w:customStyle="1" w:styleId="NaslovZnak">
    <w:name w:val="Naslov Znak"/>
    <w:basedOn w:val="Privzetapisavaodstavka"/>
    <w:link w:val="Naslov"/>
    <w:uiPriority w:val="99"/>
    <w:rsid w:val="00952287"/>
    <w:rPr>
      <w:rFonts w:ascii="Arial" w:eastAsia="Calibri" w:hAnsi="Arial" w:cs="Times New Roman"/>
      <w:b/>
      <w:bCs/>
      <w:kern w:val="28"/>
      <w:sz w:val="20"/>
      <w:szCs w:val="20"/>
      <w:lang w:val="sl-SI" w:eastAsia="sl-SI"/>
    </w:rPr>
  </w:style>
  <w:style w:type="paragraph" w:customStyle="1" w:styleId="StyleStyleHeading3NotBoldTahoma">
    <w:name w:val="Style Style Heading 3 + Not Bold + Tahoma"/>
    <w:basedOn w:val="StyleHeading3NotBold"/>
    <w:uiPriority w:val="99"/>
    <w:rsid w:val="00952287"/>
    <w:rPr>
      <w:rFonts w:ascii="Tahoma" w:hAnsi="Tahoma" w:cs="Tahoma"/>
    </w:rPr>
  </w:style>
  <w:style w:type="paragraph" w:customStyle="1" w:styleId="Naslov31">
    <w:name w:val="Naslov 31"/>
    <w:basedOn w:val="Naslov3"/>
    <w:uiPriority w:val="99"/>
    <w:rsid w:val="00952287"/>
    <w:pPr>
      <w:widowControl w:val="0"/>
      <w:tabs>
        <w:tab w:val="num" w:pos="2160"/>
      </w:tabs>
      <w:spacing w:before="360" w:after="240" w:line="288" w:lineRule="auto"/>
      <w:ind w:left="2160" w:hanging="180"/>
      <w:jc w:val="both"/>
    </w:pPr>
    <w:rPr>
      <w:rFonts w:ascii="Verdana" w:eastAsia="Calibri" w:hAnsi="Verdana" w:cs="Times New Roman"/>
      <w:b w:val="0"/>
      <w:color w:val="2E4F9F"/>
      <w:sz w:val="24"/>
      <w:szCs w:val="24"/>
      <w:u w:val="single"/>
    </w:rPr>
  </w:style>
  <w:style w:type="paragraph" w:customStyle="1" w:styleId="ZnakZnakCharCharZnakZnak">
    <w:name w:val="Znak Znak Char Char Znak Znak"/>
    <w:basedOn w:val="Navaden"/>
    <w:uiPriority w:val="99"/>
    <w:rsid w:val="00952287"/>
    <w:pPr>
      <w:spacing w:after="160" w:line="240" w:lineRule="exact"/>
    </w:pPr>
    <w:rPr>
      <w:rFonts w:ascii="Verdana" w:eastAsia="Calibri" w:hAnsi="Verdana" w:cs="Tahoma"/>
      <w:sz w:val="20"/>
      <w:szCs w:val="20"/>
      <w:lang w:val="en-US"/>
    </w:rPr>
  </w:style>
  <w:style w:type="paragraph" w:customStyle="1" w:styleId="Odstavekseznama1">
    <w:name w:val="Odstavek seznama1"/>
    <w:basedOn w:val="Navaden"/>
    <w:uiPriority w:val="99"/>
    <w:rsid w:val="00952287"/>
    <w:pPr>
      <w:spacing w:after="100" w:line="264" w:lineRule="auto"/>
      <w:ind w:left="720"/>
    </w:pPr>
    <w:rPr>
      <w:rFonts w:ascii="Verdana" w:eastAsia="Calibri" w:hAnsi="Verdana" w:cs="Tahoma"/>
      <w:sz w:val="20"/>
      <w:szCs w:val="20"/>
      <w:lang w:val="en-US"/>
    </w:rPr>
  </w:style>
  <w:style w:type="paragraph" w:customStyle="1" w:styleId="ZnakZnak">
    <w:name w:val="Znak Znak"/>
    <w:basedOn w:val="Navaden"/>
    <w:uiPriority w:val="99"/>
    <w:rsid w:val="00952287"/>
    <w:pPr>
      <w:spacing w:after="160" w:line="240" w:lineRule="exact"/>
    </w:pPr>
    <w:rPr>
      <w:rFonts w:ascii="Verdana" w:eastAsia="Calibri" w:hAnsi="Verdana" w:cs="Tahoma"/>
      <w:sz w:val="20"/>
      <w:szCs w:val="20"/>
      <w:lang w:val="en-US"/>
    </w:rPr>
  </w:style>
  <w:style w:type="paragraph" w:customStyle="1" w:styleId="ZnakZnakZnak">
    <w:name w:val="Znak Znak Znak"/>
    <w:basedOn w:val="Navaden"/>
    <w:uiPriority w:val="99"/>
    <w:rsid w:val="00952287"/>
    <w:pPr>
      <w:spacing w:after="160" w:line="240" w:lineRule="exact"/>
    </w:pPr>
    <w:rPr>
      <w:rFonts w:ascii="Verdana" w:eastAsia="Calibri" w:hAnsi="Verdana" w:cs="Tahoma"/>
      <w:sz w:val="20"/>
      <w:szCs w:val="20"/>
      <w:lang w:val="en-US"/>
    </w:rPr>
  </w:style>
  <w:style w:type="paragraph" w:customStyle="1" w:styleId="ZnakZnak1">
    <w:name w:val="Znak Znak1"/>
    <w:basedOn w:val="Navaden"/>
    <w:uiPriority w:val="99"/>
    <w:rsid w:val="00952287"/>
    <w:pPr>
      <w:spacing w:after="160" w:line="240" w:lineRule="exact"/>
    </w:pPr>
    <w:rPr>
      <w:rFonts w:ascii="Verdana" w:eastAsia="Times New Roman" w:hAnsi="Verdana" w:cs="Tahoma"/>
      <w:sz w:val="20"/>
      <w:szCs w:val="20"/>
      <w:lang w:val="en-US"/>
    </w:rPr>
  </w:style>
  <w:style w:type="paragraph" w:customStyle="1" w:styleId="Intenzivencitat2">
    <w:name w:val="Intenziven citat2"/>
    <w:basedOn w:val="Navaden"/>
    <w:next w:val="Navaden"/>
    <w:link w:val="IntenzivencitatZnak"/>
    <w:autoRedefine/>
    <w:uiPriority w:val="99"/>
    <w:qFormat/>
    <w:rsid w:val="00952287"/>
    <w:pPr>
      <w:keepNext/>
      <w:pBdr>
        <w:bottom w:val="single" w:sz="4" w:space="4" w:color="2E4F9F"/>
      </w:pBdr>
      <w:spacing w:before="240" w:after="240" w:line="264" w:lineRule="auto"/>
      <w:jc w:val="both"/>
    </w:pPr>
    <w:rPr>
      <w:rFonts w:ascii="Verdana" w:eastAsia="Calibri" w:hAnsi="Verdana" w:cs="Times New Roman"/>
      <w:b/>
      <w:bCs/>
      <w:i/>
      <w:iCs/>
      <w:color w:val="2E4F9F"/>
      <w:sz w:val="24"/>
      <w:lang w:val="sl-SI"/>
    </w:rPr>
  </w:style>
  <w:style w:type="character" w:customStyle="1" w:styleId="IntenzivencitatZnak">
    <w:name w:val="Intenziven citat Znak"/>
    <w:link w:val="Intenzivencitat2"/>
    <w:uiPriority w:val="99"/>
    <w:locked/>
    <w:rsid w:val="00952287"/>
    <w:rPr>
      <w:rFonts w:ascii="Verdana" w:eastAsia="Calibri" w:hAnsi="Verdana" w:cs="Times New Roman"/>
      <w:b/>
      <w:bCs/>
      <w:i/>
      <w:iCs/>
      <w:color w:val="2E4F9F"/>
      <w:sz w:val="24"/>
      <w:lang w:val="sl-SI"/>
    </w:rPr>
  </w:style>
  <w:style w:type="character" w:customStyle="1" w:styleId="CharChar1">
    <w:name w:val="Char Char1"/>
    <w:uiPriority w:val="99"/>
    <w:rsid w:val="00952287"/>
    <w:rPr>
      <w:rFonts w:ascii="Arial" w:hAnsi="Arial" w:cs="Arial"/>
      <w:sz w:val="22"/>
      <w:szCs w:val="22"/>
    </w:rPr>
  </w:style>
  <w:style w:type="paragraph" w:customStyle="1" w:styleId="Text2">
    <w:name w:val="Text 2"/>
    <w:basedOn w:val="Navaden"/>
    <w:uiPriority w:val="99"/>
    <w:rsid w:val="00952287"/>
    <w:pPr>
      <w:tabs>
        <w:tab w:val="left" w:pos="2302"/>
      </w:tabs>
      <w:spacing w:after="240" w:line="240" w:lineRule="auto"/>
      <w:ind w:left="1202"/>
      <w:jc w:val="both"/>
    </w:pPr>
    <w:rPr>
      <w:rFonts w:ascii="Times New Roman" w:eastAsia="Times New Roman" w:hAnsi="Times New Roman" w:cs="Times New Roman"/>
      <w:sz w:val="24"/>
      <w:szCs w:val="24"/>
    </w:rPr>
  </w:style>
  <w:style w:type="paragraph" w:customStyle="1" w:styleId="xl66">
    <w:name w:val="xl66"/>
    <w:basedOn w:val="Navaden"/>
    <w:rsid w:val="00952287"/>
    <w:pPr>
      <w:spacing w:before="100" w:beforeAutospacing="1" w:after="100" w:afterAutospacing="1" w:line="240" w:lineRule="auto"/>
    </w:pPr>
    <w:rPr>
      <w:rFonts w:ascii="Arial" w:eastAsia="Times New Roman" w:hAnsi="Arial" w:cs="Arial"/>
      <w:b/>
      <w:bCs/>
      <w:sz w:val="24"/>
      <w:szCs w:val="24"/>
      <w:lang w:val="sl-SI" w:eastAsia="sl-SI"/>
    </w:rPr>
  </w:style>
  <w:style w:type="paragraph" w:customStyle="1" w:styleId="xl67">
    <w:name w:val="xl67"/>
    <w:basedOn w:val="Navaden"/>
    <w:rsid w:val="0095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xl68">
    <w:name w:val="xl68"/>
    <w:basedOn w:val="Navaden"/>
    <w:rsid w:val="0095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ahoma"/>
      <w:color w:val="000000"/>
      <w:sz w:val="18"/>
      <w:szCs w:val="18"/>
      <w:lang w:val="sl-SI" w:eastAsia="sl-SI"/>
    </w:rPr>
  </w:style>
  <w:style w:type="paragraph" w:customStyle="1" w:styleId="xl69">
    <w:name w:val="xl69"/>
    <w:basedOn w:val="Navaden"/>
    <w:rsid w:val="00952287"/>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ascii="Verdana" w:eastAsia="Times New Roman" w:hAnsi="Verdana" w:cs="Tahoma"/>
      <w:b/>
      <w:bCs/>
      <w:color w:val="FFFFFF"/>
      <w:sz w:val="24"/>
      <w:szCs w:val="24"/>
      <w:lang w:val="sl-SI" w:eastAsia="sl-SI"/>
    </w:rPr>
  </w:style>
  <w:style w:type="paragraph" w:customStyle="1" w:styleId="xl70">
    <w:name w:val="xl70"/>
    <w:basedOn w:val="Navaden"/>
    <w:rsid w:val="0095228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Verdana" w:eastAsia="Times New Roman" w:hAnsi="Verdana" w:cs="Tahoma"/>
      <w:sz w:val="24"/>
      <w:szCs w:val="24"/>
      <w:lang w:val="sl-SI" w:eastAsia="sl-SI"/>
    </w:rPr>
  </w:style>
  <w:style w:type="paragraph" w:customStyle="1" w:styleId="xl71">
    <w:name w:val="xl71"/>
    <w:basedOn w:val="Navaden"/>
    <w:rsid w:val="00952287"/>
    <w:pPr>
      <w:spacing w:before="100" w:beforeAutospacing="1" w:after="100" w:afterAutospacing="1" w:line="240" w:lineRule="auto"/>
      <w:jc w:val="center"/>
    </w:pPr>
    <w:rPr>
      <w:rFonts w:ascii="Times New Roman" w:eastAsia="Times New Roman" w:hAnsi="Times New Roman" w:cs="Times New Roman"/>
      <w:sz w:val="24"/>
      <w:szCs w:val="24"/>
      <w:lang w:val="sl-SI" w:eastAsia="sl-SI"/>
    </w:rPr>
  </w:style>
  <w:style w:type="paragraph" w:customStyle="1" w:styleId="xl72">
    <w:name w:val="xl72"/>
    <w:basedOn w:val="Navaden"/>
    <w:rsid w:val="00952287"/>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jc w:val="center"/>
      <w:textAlignment w:val="center"/>
    </w:pPr>
    <w:rPr>
      <w:rFonts w:ascii="Verdana" w:eastAsia="Times New Roman" w:hAnsi="Verdana" w:cs="Tahoma"/>
      <w:b/>
      <w:bCs/>
      <w:color w:val="FFFFFF"/>
      <w:sz w:val="24"/>
      <w:szCs w:val="24"/>
      <w:lang w:val="sl-SI" w:eastAsia="sl-SI"/>
    </w:rPr>
  </w:style>
  <w:style w:type="paragraph" w:customStyle="1" w:styleId="xl73">
    <w:name w:val="xl73"/>
    <w:basedOn w:val="Navaden"/>
    <w:rsid w:val="00952287"/>
    <w:pPr>
      <w:pBdr>
        <w:top w:val="single" w:sz="4" w:space="0" w:color="auto"/>
        <w:left w:val="single" w:sz="4" w:space="0" w:color="auto"/>
        <w:right w:val="single" w:sz="4" w:space="0" w:color="auto"/>
      </w:pBdr>
      <w:shd w:val="clear" w:color="000000" w:fill="CCFFCC"/>
      <w:spacing w:before="100" w:beforeAutospacing="1" w:after="100" w:afterAutospacing="1" w:line="240" w:lineRule="auto"/>
      <w:textAlignment w:val="center"/>
    </w:pPr>
    <w:rPr>
      <w:rFonts w:ascii="Verdana" w:eastAsia="Times New Roman" w:hAnsi="Verdana" w:cs="Tahoma"/>
      <w:sz w:val="24"/>
      <w:szCs w:val="24"/>
      <w:lang w:val="sl-SI" w:eastAsia="sl-SI"/>
    </w:rPr>
  </w:style>
  <w:style w:type="paragraph" w:customStyle="1" w:styleId="xl74">
    <w:name w:val="xl74"/>
    <w:basedOn w:val="Navaden"/>
    <w:rsid w:val="0095228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Verdana" w:eastAsia="Times New Roman" w:hAnsi="Verdana" w:cs="Tahoma"/>
      <w:sz w:val="24"/>
      <w:szCs w:val="24"/>
      <w:lang w:val="sl-SI" w:eastAsia="sl-SI"/>
    </w:rPr>
  </w:style>
  <w:style w:type="paragraph" w:customStyle="1" w:styleId="xl75">
    <w:name w:val="xl75"/>
    <w:basedOn w:val="Navaden"/>
    <w:rsid w:val="00952287"/>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Verdana" w:eastAsia="Times New Roman" w:hAnsi="Verdana" w:cs="Tahoma"/>
      <w:sz w:val="24"/>
      <w:szCs w:val="24"/>
      <w:lang w:val="sl-SI" w:eastAsia="sl-SI"/>
    </w:rPr>
  </w:style>
  <w:style w:type="paragraph" w:customStyle="1" w:styleId="xl76">
    <w:name w:val="xl76"/>
    <w:basedOn w:val="Navaden"/>
    <w:rsid w:val="009522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Verdana" w:eastAsia="Times New Roman" w:hAnsi="Verdana" w:cs="Tahoma"/>
      <w:color w:val="000000"/>
      <w:sz w:val="18"/>
      <w:szCs w:val="18"/>
      <w:lang w:val="sl-SI" w:eastAsia="sl-SI"/>
    </w:rPr>
  </w:style>
  <w:style w:type="paragraph" w:customStyle="1" w:styleId="xl77">
    <w:name w:val="xl77"/>
    <w:basedOn w:val="Navaden"/>
    <w:rsid w:val="0095228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Verdana" w:eastAsia="Times New Roman" w:hAnsi="Verdana" w:cs="Tahoma"/>
      <w:b/>
      <w:bCs/>
      <w:sz w:val="24"/>
      <w:szCs w:val="24"/>
      <w:lang w:val="sl-SI" w:eastAsia="sl-SI"/>
    </w:rPr>
  </w:style>
  <w:style w:type="paragraph" w:customStyle="1" w:styleId="xl78">
    <w:name w:val="xl78"/>
    <w:basedOn w:val="Navaden"/>
    <w:rsid w:val="0095228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Verdana" w:eastAsia="Times New Roman" w:hAnsi="Verdana" w:cs="Tahoma"/>
      <w:b/>
      <w:bCs/>
      <w:sz w:val="24"/>
      <w:szCs w:val="24"/>
      <w:lang w:val="sl-SI" w:eastAsia="sl-SI"/>
    </w:rPr>
  </w:style>
  <w:style w:type="paragraph" w:customStyle="1" w:styleId="xl79">
    <w:name w:val="xl79"/>
    <w:basedOn w:val="Navaden"/>
    <w:rsid w:val="0095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l-SI" w:eastAsia="sl-SI"/>
    </w:rPr>
  </w:style>
  <w:style w:type="paragraph" w:customStyle="1" w:styleId="xl80">
    <w:name w:val="xl80"/>
    <w:basedOn w:val="Navaden"/>
    <w:uiPriority w:val="99"/>
    <w:rsid w:val="009522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sl-SI" w:eastAsia="sl-SI"/>
    </w:rPr>
  </w:style>
  <w:style w:type="paragraph" w:customStyle="1" w:styleId="xl81">
    <w:name w:val="xl81"/>
    <w:basedOn w:val="Navaden"/>
    <w:uiPriority w:val="99"/>
    <w:rsid w:val="00952287"/>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center"/>
    </w:pPr>
    <w:rPr>
      <w:rFonts w:ascii="Calibri" w:eastAsia="Times New Roman" w:hAnsi="Calibri" w:cs="Calibri"/>
      <w:color w:val="000000"/>
      <w:sz w:val="16"/>
      <w:szCs w:val="16"/>
      <w:lang w:val="sl-SI" w:eastAsia="sl-SI"/>
    </w:rPr>
  </w:style>
  <w:style w:type="paragraph" w:customStyle="1" w:styleId="xl82">
    <w:name w:val="xl82"/>
    <w:basedOn w:val="Navaden"/>
    <w:uiPriority w:val="99"/>
    <w:rsid w:val="0095228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color w:val="000000"/>
      <w:sz w:val="16"/>
      <w:szCs w:val="16"/>
      <w:lang w:val="sl-SI" w:eastAsia="sl-SI"/>
    </w:rPr>
  </w:style>
  <w:style w:type="paragraph" w:customStyle="1" w:styleId="xl83">
    <w:name w:val="xl83"/>
    <w:basedOn w:val="Navaden"/>
    <w:uiPriority w:val="99"/>
    <w:rsid w:val="00952287"/>
    <w:pPr>
      <w:pBdr>
        <w:top w:val="single" w:sz="4" w:space="0" w:color="auto"/>
        <w:left w:val="single" w:sz="4" w:space="0" w:color="auto"/>
        <w:bottom w:val="single" w:sz="4" w:space="0" w:color="auto"/>
        <w:right w:val="single" w:sz="4" w:space="0" w:color="auto"/>
      </w:pBdr>
      <w:shd w:val="clear" w:color="000000" w:fill="333399"/>
      <w:spacing w:before="100" w:beforeAutospacing="1" w:after="100" w:afterAutospacing="1" w:line="240" w:lineRule="auto"/>
      <w:textAlignment w:val="top"/>
    </w:pPr>
    <w:rPr>
      <w:rFonts w:ascii="Verdana" w:eastAsia="Times New Roman" w:hAnsi="Verdana" w:cs="Tahoma"/>
      <w:b/>
      <w:bCs/>
      <w:color w:val="FFFFFF"/>
      <w:sz w:val="18"/>
      <w:szCs w:val="18"/>
      <w:lang w:val="sl-SI" w:eastAsia="sl-SI"/>
    </w:rPr>
  </w:style>
  <w:style w:type="paragraph" w:customStyle="1" w:styleId="xl84">
    <w:name w:val="xl84"/>
    <w:basedOn w:val="Navaden"/>
    <w:uiPriority w:val="99"/>
    <w:rsid w:val="00952287"/>
    <w:pPr>
      <w:pBdr>
        <w:top w:val="single" w:sz="4" w:space="0" w:color="auto"/>
        <w:left w:val="single" w:sz="4" w:space="0" w:color="auto"/>
        <w:bottom w:val="single" w:sz="4" w:space="0" w:color="auto"/>
        <w:right w:val="single" w:sz="4" w:space="0" w:color="auto"/>
      </w:pBdr>
      <w:shd w:val="clear" w:color="000000" w:fill="0066CC"/>
      <w:spacing w:before="100" w:beforeAutospacing="1" w:after="100" w:afterAutospacing="1" w:line="240" w:lineRule="auto"/>
      <w:jc w:val="both"/>
      <w:textAlignment w:val="top"/>
    </w:pPr>
    <w:rPr>
      <w:rFonts w:ascii="Verdana" w:eastAsia="Times New Roman" w:hAnsi="Verdana" w:cs="Tahoma"/>
      <w:b/>
      <w:bCs/>
      <w:color w:val="FFFFFF"/>
      <w:sz w:val="18"/>
      <w:szCs w:val="18"/>
      <w:lang w:val="sl-SI" w:eastAsia="sl-SI"/>
    </w:rPr>
  </w:style>
  <w:style w:type="paragraph" w:customStyle="1" w:styleId="xl85">
    <w:name w:val="xl85"/>
    <w:basedOn w:val="Navaden"/>
    <w:uiPriority w:val="99"/>
    <w:rsid w:val="00952287"/>
    <w:pPr>
      <w:pBdr>
        <w:top w:val="single" w:sz="4" w:space="0" w:color="auto"/>
        <w:left w:val="single" w:sz="4" w:space="0" w:color="auto"/>
        <w:bottom w:val="single" w:sz="4" w:space="0" w:color="auto"/>
        <w:right w:val="single" w:sz="4" w:space="0" w:color="auto"/>
      </w:pBdr>
      <w:shd w:val="clear" w:color="000000" w:fill="0066CC"/>
      <w:spacing w:before="100" w:beforeAutospacing="1" w:after="100" w:afterAutospacing="1" w:line="240" w:lineRule="auto"/>
      <w:jc w:val="right"/>
      <w:textAlignment w:val="top"/>
    </w:pPr>
    <w:rPr>
      <w:rFonts w:ascii="Verdana" w:eastAsia="Times New Roman" w:hAnsi="Verdana" w:cs="Tahoma"/>
      <w:b/>
      <w:bCs/>
      <w:color w:val="FFFFFF"/>
      <w:sz w:val="18"/>
      <w:szCs w:val="18"/>
      <w:lang w:val="sl-SI" w:eastAsia="sl-SI"/>
    </w:rPr>
  </w:style>
  <w:style w:type="paragraph" w:customStyle="1" w:styleId="xl86">
    <w:name w:val="xl86"/>
    <w:basedOn w:val="Navaden"/>
    <w:uiPriority w:val="99"/>
    <w:rsid w:val="0095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Verdana" w:eastAsia="Times New Roman" w:hAnsi="Verdana" w:cs="Tahoma"/>
      <w:color w:val="000000"/>
      <w:sz w:val="18"/>
      <w:szCs w:val="18"/>
      <w:lang w:val="sl-SI" w:eastAsia="sl-SI"/>
    </w:rPr>
  </w:style>
  <w:style w:type="paragraph" w:customStyle="1" w:styleId="xl87">
    <w:name w:val="xl87"/>
    <w:basedOn w:val="Navaden"/>
    <w:uiPriority w:val="99"/>
    <w:rsid w:val="0095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Verdana" w:eastAsia="Times New Roman" w:hAnsi="Verdana" w:cs="Tahoma"/>
      <w:color w:val="000000"/>
      <w:sz w:val="18"/>
      <w:szCs w:val="18"/>
      <w:lang w:val="sl-SI" w:eastAsia="sl-SI"/>
    </w:rPr>
  </w:style>
  <w:style w:type="paragraph" w:customStyle="1" w:styleId="xl88">
    <w:name w:val="xl88"/>
    <w:basedOn w:val="Navaden"/>
    <w:uiPriority w:val="99"/>
    <w:rsid w:val="00952287"/>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pPr>
    <w:rPr>
      <w:rFonts w:ascii="Verdana" w:eastAsia="Times New Roman" w:hAnsi="Verdana" w:cs="Tahoma"/>
      <w:b/>
      <w:bCs/>
      <w:color w:val="FFFFFF"/>
      <w:sz w:val="18"/>
      <w:szCs w:val="18"/>
      <w:lang w:val="sl-SI" w:eastAsia="sl-SI"/>
    </w:rPr>
  </w:style>
  <w:style w:type="paragraph" w:customStyle="1" w:styleId="ZnakZnak2">
    <w:name w:val="Znak Znak2"/>
    <w:basedOn w:val="Navaden"/>
    <w:uiPriority w:val="99"/>
    <w:rsid w:val="00952287"/>
    <w:pPr>
      <w:spacing w:after="160" w:line="240" w:lineRule="exact"/>
    </w:pPr>
    <w:rPr>
      <w:rFonts w:ascii="Verdana" w:eastAsia="Times New Roman" w:hAnsi="Verdana" w:cs="Tahoma"/>
      <w:sz w:val="20"/>
      <w:szCs w:val="20"/>
      <w:lang w:val="en-US"/>
    </w:rPr>
  </w:style>
  <w:style w:type="paragraph" w:customStyle="1" w:styleId="ZnakZnakZnakZnakZnakZnakZnakZnakZnakZnakZnakZnakZnakZnakZnak">
    <w:name w:val="Znak Znak Znak Znak Znak Znak Znak Znak Znak Znak Znak Znak Znak Znak Znak"/>
    <w:basedOn w:val="Navaden"/>
    <w:uiPriority w:val="99"/>
    <w:rsid w:val="00952287"/>
    <w:pPr>
      <w:spacing w:after="160" w:line="240" w:lineRule="exact"/>
    </w:pPr>
    <w:rPr>
      <w:rFonts w:ascii="Verdana" w:eastAsia="Times New Roman" w:hAnsi="Verdana" w:cs="Tahoma"/>
      <w:color w:val="000000"/>
      <w:sz w:val="20"/>
      <w:szCs w:val="20"/>
      <w:lang w:val="en-US"/>
    </w:rPr>
  </w:style>
  <w:style w:type="character" w:styleId="Intenzivenpoudarek">
    <w:name w:val="Intense Emphasis"/>
    <w:uiPriority w:val="21"/>
    <w:qFormat/>
    <w:rsid w:val="00952287"/>
    <w:rPr>
      <w:b/>
      <w:bCs/>
      <w:i/>
      <w:iCs/>
      <w:color w:val="4F81BD"/>
    </w:rPr>
  </w:style>
  <w:style w:type="paragraph" w:styleId="Intenzivencitat">
    <w:name w:val="Intense Quote"/>
    <w:basedOn w:val="Navaden"/>
    <w:next w:val="Navaden"/>
    <w:link w:val="IntenzivencitatZnak1"/>
    <w:autoRedefine/>
    <w:uiPriority w:val="99"/>
    <w:qFormat/>
    <w:rsid w:val="00952287"/>
    <w:pPr>
      <w:keepNext/>
      <w:spacing w:before="240" w:after="240" w:line="264" w:lineRule="auto"/>
      <w:jc w:val="both"/>
    </w:pPr>
    <w:rPr>
      <w:rFonts w:ascii="Verdana" w:eastAsia="Calibri" w:hAnsi="Verdana" w:cs="Tahoma"/>
      <w:b/>
      <w:bCs/>
      <w:i/>
      <w:iCs/>
      <w:color w:val="2E4F9F"/>
      <w:sz w:val="24"/>
      <w:lang w:val="sl-SI"/>
    </w:rPr>
  </w:style>
  <w:style w:type="character" w:customStyle="1" w:styleId="IntenzivencitatZnak1">
    <w:name w:val="Intenziven citat Znak1"/>
    <w:basedOn w:val="Privzetapisavaodstavka"/>
    <w:link w:val="Intenzivencitat"/>
    <w:uiPriority w:val="99"/>
    <w:rsid w:val="00952287"/>
    <w:rPr>
      <w:rFonts w:ascii="Verdana" w:eastAsia="Calibri" w:hAnsi="Verdana" w:cs="Tahoma"/>
      <w:b/>
      <w:bCs/>
      <w:i/>
      <w:iCs/>
      <w:color w:val="2E4F9F"/>
      <w:sz w:val="24"/>
      <w:lang w:val="sl-SI"/>
    </w:rPr>
  </w:style>
  <w:style w:type="paragraph" w:customStyle="1" w:styleId="Intenzivencitat1">
    <w:name w:val="Intenziven citat1"/>
    <w:basedOn w:val="Navaden"/>
    <w:next w:val="Navaden"/>
    <w:rsid w:val="00952287"/>
    <w:pPr>
      <w:pBdr>
        <w:bottom w:val="single" w:sz="4" w:space="4" w:color="4F81BD"/>
      </w:pBdr>
      <w:spacing w:before="200" w:after="280" w:line="288" w:lineRule="auto"/>
      <w:ind w:left="936" w:right="936"/>
      <w:jc w:val="both"/>
    </w:pPr>
    <w:rPr>
      <w:rFonts w:ascii="Verdana" w:eastAsia="Calibri" w:hAnsi="Verdana" w:cs="Times New Roman"/>
      <w:b/>
      <w:bCs/>
      <w:i/>
      <w:iCs/>
      <w:color w:val="4F81BD"/>
      <w:sz w:val="24"/>
      <w:lang w:val="sl-SI"/>
    </w:rPr>
  </w:style>
  <w:style w:type="paragraph" w:styleId="Telobesedila2">
    <w:name w:val="Body Text 2"/>
    <w:basedOn w:val="Navaden"/>
    <w:link w:val="Telobesedila2Znak"/>
    <w:uiPriority w:val="99"/>
    <w:unhideWhenUsed/>
    <w:rsid w:val="00952287"/>
    <w:pPr>
      <w:spacing w:before="120" w:after="120" w:line="480" w:lineRule="auto"/>
      <w:jc w:val="both"/>
    </w:pPr>
    <w:rPr>
      <w:rFonts w:ascii="Tahoma" w:eastAsia="Times New Roman" w:hAnsi="Tahoma" w:cs="Times New Roman"/>
      <w:lang w:val="sl-SI"/>
    </w:rPr>
  </w:style>
  <w:style w:type="character" w:customStyle="1" w:styleId="Telobesedila2Znak">
    <w:name w:val="Telo besedila 2 Znak"/>
    <w:basedOn w:val="Privzetapisavaodstavka"/>
    <w:link w:val="Telobesedila2"/>
    <w:uiPriority w:val="99"/>
    <w:rsid w:val="00952287"/>
    <w:rPr>
      <w:rFonts w:ascii="Tahoma" w:eastAsia="Times New Roman" w:hAnsi="Tahoma" w:cs="Times New Roman"/>
      <w:lang w:val="sl-SI"/>
    </w:rPr>
  </w:style>
  <w:style w:type="paragraph" w:styleId="Telobesedila-zamik">
    <w:name w:val="Body Text Indent"/>
    <w:basedOn w:val="Navaden"/>
    <w:link w:val="Telobesedila-zamikZnak"/>
    <w:uiPriority w:val="99"/>
    <w:unhideWhenUsed/>
    <w:rsid w:val="00952287"/>
    <w:pPr>
      <w:spacing w:before="120" w:after="120" w:line="288" w:lineRule="auto"/>
      <w:ind w:left="283"/>
      <w:jc w:val="both"/>
    </w:pPr>
    <w:rPr>
      <w:rFonts w:ascii="Tahoma" w:eastAsia="Times New Roman" w:hAnsi="Tahoma" w:cs="Times New Roman"/>
      <w:lang w:val="sl-SI"/>
    </w:rPr>
  </w:style>
  <w:style w:type="character" w:customStyle="1" w:styleId="Telobesedila-zamikZnak">
    <w:name w:val="Telo besedila - zamik Znak"/>
    <w:basedOn w:val="Privzetapisavaodstavka"/>
    <w:link w:val="Telobesedila-zamik"/>
    <w:uiPriority w:val="99"/>
    <w:rsid w:val="00952287"/>
    <w:rPr>
      <w:rFonts w:ascii="Tahoma" w:eastAsia="Times New Roman" w:hAnsi="Tahoma" w:cs="Times New Roman"/>
      <w:lang w:val="sl-SI"/>
    </w:rPr>
  </w:style>
  <w:style w:type="paragraph" w:customStyle="1" w:styleId="BodyText21">
    <w:name w:val="Body Text 21"/>
    <w:basedOn w:val="Navaden"/>
    <w:rsid w:val="00952287"/>
    <w:pPr>
      <w:spacing w:after="0" w:line="240" w:lineRule="auto"/>
      <w:jc w:val="both"/>
    </w:pPr>
    <w:rPr>
      <w:rFonts w:ascii="Arial" w:eastAsia="Times New Roman" w:hAnsi="Arial" w:cs="Times New Roman"/>
      <w:color w:val="000000"/>
      <w:szCs w:val="20"/>
      <w:lang w:val="sl-SI" w:eastAsia="sl-SI"/>
    </w:rPr>
  </w:style>
  <w:style w:type="paragraph" w:styleId="Blokbesedila">
    <w:name w:val="Block Text"/>
    <w:basedOn w:val="Navaden"/>
    <w:rsid w:val="00952287"/>
    <w:pPr>
      <w:spacing w:after="0" w:line="240" w:lineRule="atLeast"/>
      <w:ind w:left="40" w:right="40"/>
      <w:jc w:val="both"/>
    </w:pPr>
    <w:rPr>
      <w:rFonts w:ascii="Arial" w:eastAsia="Times New Roman" w:hAnsi="Arial" w:cs="Times New Roman"/>
      <w:color w:val="000000"/>
      <w:sz w:val="20"/>
      <w:szCs w:val="20"/>
      <w:lang w:val="sl-SI" w:eastAsia="sl-SI"/>
    </w:rPr>
  </w:style>
  <w:style w:type="paragraph" w:styleId="Telobesedila-zamik2">
    <w:name w:val="Body Text Indent 2"/>
    <w:basedOn w:val="Navaden"/>
    <w:link w:val="Telobesedila-zamik2Znak"/>
    <w:rsid w:val="00952287"/>
    <w:pPr>
      <w:spacing w:after="0" w:line="240" w:lineRule="auto"/>
      <w:ind w:left="283"/>
      <w:jc w:val="both"/>
    </w:pPr>
    <w:rPr>
      <w:rFonts w:ascii="Arial" w:eastAsia="Times New Roman" w:hAnsi="Arial" w:cs="Times New Roman"/>
      <w:szCs w:val="20"/>
      <w:lang w:val="sl-SI" w:eastAsia="sl-SI"/>
    </w:rPr>
  </w:style>
  <w:style w:type="character" w:customStyle="1" w:styleId="Telobesedila-zamik2Znak">
    <w:name w:val="Telo besedila - zamik 2 Znak"/>
    <w:basedOn w:val="Privzetapisavaodstavka"/>
    <w:link w:val="Telobesedila-zamik2"/>
    <w:rsid w:val="00952287"/>
    <w:rPr>
      <w:rFonts w:ascii="Arial" w:eastAsia="Times New Roman" w:hAnsi="Arial" w:cs="Times New Roman"/>
      <w:szCs w:val="20"/>
      <w:lang w:val="sl-SI" w:eastAsia="sl-SI"/>
    </w:rPr>
  </w:style>
  <w:style w:type="paragraph" w:customStyle="1" w:styleId="Heading21">
    <w:name w:val="Heading 21"/>
    <w:basedOn w:val="Navaden"/>
    <w:rsid w:val="00952287"/>
    <w:pPr>
      <w:numPr>
        <w:ilvl w:val="1"/>
        <w:numId w:val="33"/>
      </w:numPr>
      <w:spacing w:after="0" w:line="240" w:lineRule="auto"/>
    </w:pPr>
    <w:rPr>
      <w:rFonts w:ascii="Arial" w:eastAsia="Times New Roman" w:hAnsi="Arial" w:cs="Times New Roman"/>
      <w:szCs w:val="20"/>
      <w:lang w:val="en-US" w:eastAsia="sl-SI"/>
    </w:rPr>
  </w:style>
  <w:style w:type="paragraph" w:customStyle="1" w:styleId="Heading31">
    <w:name w:val="Heading 31"/>
    <w:basedOn w:val="Navaden"/>
    <w:rsid w:val="00952287"/>
    <w:pPr>
      <w:numPr>
        <w:ilvl w:val="2"/>
        <w:numId w:val="34"/>
      </w:numPr>
      <w:spacing w:after="0" w:line="240" w:lineRule="auto"/>
    </w:pPr>
    <w:rPr>
      <w:rFonts w:ascii="Arial" w:eastAsia="Times New Roman" w:hAnsi="Arial" w:cs="Times New Roman"/>
      <w:szCs w:val="20"/>
      <w:lang w:val="en-US" w:eastAsia="sl-SI"/>
    </w:rPr>
  </w:style>
  <w:style w:type="paragraph" w:customStyle="1" w:styleId="Heading41">
    <w:name w:val="Heading 41"/>
    <w:basedOn w:val="Navaden"/>
    <w:rsid w:val="00952287"/>
    <w:pPr>
      <w:numPr>
        <w:ilvl w:val="3"/>
        <w:numId w:val="35"/>
      </w:numPr>
      <w:spacing w:after="0" w:line="240" w:lineRule="auto"/>
    </w:pPr>
    <w:rPr>
      <w:rFonts w:ascii="Arial" w:eastAsia="Times New Roman" w:hAnsi="Arial" w:cs="Times New Roman"/>
      <w:szCs w:val="20"/>
      <w:lang w:val="en-US" w:eastAsia="sl-SI"/>
    </w:rPr>
  </w:style>
  <w:style w:type="paragraph" w:customStyle="1" w:styleId="Heading51">
    <w:name w:val="Heading 51"/>
    <w:basedOn w:val="Navaden"/>
    <w:rsid w:val="00952287"/>
    <w:pPr>
      <w:numPr>
        <w:ilvl w:val="4"/>
        <w:numId w:val="35"/>
      </w:numPr>
      <w:spacing w:after="0" w:line="240" w:lineRule="auto"/>
    </w:pPr>
    <w:rPr>
      <w:rFonts w:ascii="Arial" w:eastAsia="Times New Roman" w:hAnsi="Arial" w:cs="Times New Roman"/>
      <w:szCs w:val="20"/>
      <w:lang w:val="en-US" w:eastAsia="sl-SI"/>
    </w:rPr>
  </w:style>
  <w:style w:type="paragraph" w:customStyle="1" w:styleId="Heading61">
    <w:name w:val="Heading 61"/>
    <w:basedOn w:val="Navaden"/>
    <w:rsid w:val="00952287"/>
    <w:pPr>
      <w:numPr>
        <w:ilvl w:val="5"/>
        <w:numId w:val="35"/>
      </w:numPr>
      <w:spacing w:after="0" w:line="240" w:lineRule="auto"/>
    </w:pPr>
    <w:rPr>
      <w:rFonts w:ascii="Arial" w:eastAsia="Times New Roman" w:hAnsi="Arial" w:cs="Times New Roman"/>
      <w:szCs w:val="20"/>
      <w:lang w:val="en-US" w:eastAsia="sl-SI"/>
    </w:rPr>
  </w:style>
  <w:style w:type="paragraph" w:customStyle="1" w:styleId="Heading71">
    <w:name w:val="Heading 71"/>
    <w:basedOn w:val="Navaden"/>
    <w:rsid w:val="00952287"/>
    <w:pPr>
      <w:numPr>
        <w:ilvl w:val="6"/>
        <w:numId w:val="35"/>
      </w:numPr>
      <w:spacing w:after="0" w:line="240" w:lineRule="auto"/>
    </w:pPr>
    <w:rPr>
      <w:rFonts w:ascii="Arial" w:eastAsia="Times New Roman" w:hAnsi="Arial" w:cs="Times New Roman"/>
      <w:szCs w:val="20"/>
      <w:lang w:val="en-US" w:eastAsia="sl-SI"/>
    </w:rPr>
  </w:style>
  <w:style w:type="paragraph" w:customStyle="1" w:styleId="Heading81">
    <w:name w:val="Heading 81"/>
    <w:basedOn w:val="Navaden"/>
    <w:rsid w:val="00952287"/>
    <w:pPr>
      <w:numPr>
        <w:ilvl w:val="7"/>
        <w:numId w:val="35"/>
      </w:numPr>
      <w:spacing w:after="0" w:line="240" w:lineRule="auto"/>
    </w:pPr>
    <w:rPr>
      <w:rFonts w:ascii="Arial" w:eastAsia="Times New Roman" w:hAnsi="Arial" w:cs="Times New Roman"/>
      <w:szCs w:val="20"/>
      <w:lang w:val="en-US" w:eastAsia="sl-SI"/>
    </w:rPr>
  </w:style>
  <w:style w:type="paragraph" w:customStyle="1" w:styleId="Heading91">
    <w:name w:val="Heading 91"/>
    <w:basedOn w:val="Navaden"/>
    <w:rsid w:val="00952287"/>
    <w:pPr>
      <w:numPr>
        <w:ilvl w:val="8"/>
        <w:numId w:val="35"/>
      </w:numPr>
      <w:spacing w:after="0" w:line="240" w:lineRule="auto"/>
    </w:pPr>
    <w:rPr>
      <w:rFonts w:ascii="Arial" w:eastAsia="Times New Roman" w:hAnsi="Arial" w:cs="Times New Roman"/>
      <w:szCs w:val="20"/>
      <w:lang w:val="en-US" w:eastAsia="sl-SI"/>
    </w:rPr>
  </w:style>
  <w:style w:type="paragraph" w:customStyle="1" w:styleId="Style1">
    <w:name w:val="Style1"/>
    <w:basedOn w:val="Naslov1"/>
    <w:rsid w:val="00952287"/>
    <w:pPr>
      <w:keepLines w:val="0"/>
      <w:numPr>
        <w:numId w:val="36"/>
      </w:numPr>
      <w:shd w:val="clear" w:color="auto" w:fill="E2EAEF"/>
      <w:spacing w:before="240" w:after="60" w:line="240" w:lineRule="auto"/>
      <w:ind w:right="184"/>
      <w:jc w:val="center"/>
    </w:pPr>
    <w:rPr>
      <w:rFonts w:ascii="Arial" w:eastAsia="Times New Roman" w:hAnsi="Arial" w:cs="Times New Roman"/>
      <w:bCs w:val="0"/>
      <w:color w:val="auto"/>
      <w:kern w:val="28"/>
      <w:sz w:val="32"/>
      <w:szCs w:val="20"/>
      <w:lang w:val="sl-SI" w:eastAsia="en-US"/>
    </w:rPr>
  </w:style>
  <w:style w:type="paragraph" w:styleId="Telobesedila-zamik3">
    <w:name w:val="Body Text Indent 3"/>
    <w:basedOn w:val="Navaden"/>
    <w:link w:val="Telobesedila-zamik3Znak"/>
    <w:rsid w:val="00952287"/>
    <w:pPr>
      <w:spacing w:after="120" w:line="240" w:lineRule="auto"/>
      <w:ind w:left="283"/>
    </w:pPr>
    <w:rPr>
      <w:rFonts w:ascii="Arial" w:eastAsia="Times New Roman" w:hAnsi="Arial" w:cs="Times New Roman"/>
      <w:sz w:val="16"/>
      <w:szCs w:val="16"/>
      <w:lang w:val="sl-SI" w:eastAsia="sl-SI"/>
    </w:rPr>
  </w:style>
  <w:style w:type="character" w:customStyle="1" w:styleId="Telobesedila-zamik3Znak">
    <w:name w:val="Telo besedila - zamik 3 Znak"/>
    <w:basedOn w:val="Privzetapisavaodstavka"/>
    <w:link w:val="Telobesedila-zamik3"/>
    <w:rsid w:val="00952287"/>
    <w:rPr>
      <w:rFonts w:ascii="Arial" w:eastAsia="Times New Roman" w:hAnsi="Arial" w:cs="Times New Roman"/>
      <w:sz w:val="16"/>
      <w:szCs w:val="16"/>
      <w:lang w:val="sl-SI" w:eastAsia="sl-SI"/>
    </w:rPr>
  </w:style>
  <w:style w:type="paragraph" w:customStyle="1" w:styleId="Normal-Tabelastatusa">
    <w:name w:val="Normal - Tabela statusa"/>
    <w:basedOn w:val="Navaden"/>
    <w:link w:val="Normal-TabelastatusaChar"/>
    <w:qFormat/>
    <w:rsid w:val="00952287"/>
    <w:pPr>
      <w:framePr w:hSpace="141" w:wrap="around" w:vAnchor="text" w:hAnchor="text" w:x="676" w:y="1"/>
      <w:spacing w:before="60" w:after="60" w:line="288" w:lineRule="auto"/>
      <w:suppressOverlap/>
    </w:pPr>
    <w:rPr>
      <w:rFonts w:ascii="Verdana" w:eastAsia="Times New Roman" w:hAnsi="Verdana" w:cs="Times New Roman"/>
      <w:bCs/>
      <w:sz w:val="18"/>
      <w:szCs w:val="18"/>
      <w:lang w:val="sl-SI"/>
    </w:rPr>
  </w:style>
  <w:style w:type="character" w:customStyle="1" w:styleId="Normal-TabelastatusaChar">
    <w:name w:val="Normal - Tabela statusa Char"/>
    <w:link w:val="Normal-Tabelastatusa"/>
    <w:rsid w:val="00952287"/>
    <w:rPr>
      <w:rFonts w:ascii="Verdana" w:eastAsia="Times New Roman" w:hAnsi="Verdana" w:cs="Times New Roman"/>
      <w:bCs/>
      <w:sz w:val="18"/>
      <w:szCs w:val="18"/>
      <w:lang w:val="sl-SI"/>
    </w:rPr>
  </w:style>
  <w:style w:type="paragraph" w:customStyle="1" w:styleId="Bullet">
    <w:name w:val="Bullet"/>
    <w:basedOn w:val="naslov20"/>
    <w:link w:val="BulletChar"/>
    <w:qFormat/>
    <w:rsid w:val="00952287"/>
    <w:pPr>
      <w:numPr>
        <w:numId w:val="37"/>
      </w:numPr>
      <w:spacing w:before="0" w:line="288" w:lineRule="auto"/>
      <w:jc w:val="left"/>
    </w:pPr>
    <w:rPr>
      <w:rFonts w:cs="Times New Roman"/>
      <w:b w:val="0"/>
      <w:bCs w:val="0"/>
      <w:color w:val="auto"/>
      <w:sz w:val="22"/>
      <w:szCs w:val="20"/>
    </w:rPr>
  </w:style>
  <w:style w:type="character" w:customStyle="1" w:styleId="BulletChar">
    <w:name w:val="Bullet Char"/>
    <w:link w:val="Bullet"/>
    <w:rsid w:val="00952287"/>
    <w:rPr>
      <w:rFonts w:ascii="Verdana" w:eastAsia="Calibri" w:hAnsi="Verdana" w:cs="Times New Roman"/>
      <w:szCs w:val="20"/>
      <w:lang w:val="sl-SI" w:eastAsia="sl-SI"/>
    </w:rPr>
  </w:style>
  <w:style w:type="paragraph" w:customStyle="1" w:styleId="tevilenje">
    <w:name w:val="Številčenje"/>
    <w:basedOn w:val="Navaden"/>
    <w:link w:val="tevilenjeChar"/>
    <w:qFormat/>
    <w:rsid w:val="00952287"/>
    <w:pPr>
      <w:numPr>
        <w:numId w:val="38"/>
      </w:numPr>
      <w:spacing w:after="0" w:line="288" w:lineRule="auto"/>
      <w:ind w:left="709" w:hanging="352"/>
    </w:pPr>
    <w:rPr>
      <w:rFonts w:ascii="Verdana" w:eastAsia="Times New Roman" w:hAnsi="Verdana" w:cs="Times New Roman"/>
      <w:lang w:val="sl-SI"/>
    </w:rPr>
  </w:style>
  <w:style w:type="character" w:customStyle="1" w:styleId="tevilenjeChar">
    <w:name w:val="Številčenje Char"/>
    <w:link w:val="tevilenje"/>
    <w:rsid w:val="00952287"/>
    <w:rPr>
      <w:rFonts w:ascii="Verdana" w:eastAsia="Times New Roman" w:hAnsi="Verdana" w:cs="Times New Roman"/>
      <w:lang w:val="sl-SI"/>
    </w:rPr>
  </w:style>
  <w:style w:type="paragraph" w:customStyle="1" w:styleId="Naslov10">
    <w:name w:val="Naslov1"/>
    <w:basedOn w:val="Navaden"/>
    <w:link w:val="NaslovChar"/>
    <w:qFormat/>
    <w:rsid w:val="00952287"/>
    <w:pPr>
      <w:spacing w:before="120" w:after="120" w:line="288" w:lineRule="auto"/>
      <w:jc w:val="center"/>
    </w:pPr>
    <w:rPr>
      <w:rFonts w:ascii="Verdana" w:eastAsia="Times New Roman" w:hAnsi="Verdana" w:cs="Times New Roman"/>
      <w:b/>
      <w:bCs/>
      <w:i/>
      <w:iCs/>
      <w:smallCaps/>
      <w:color w:val="2E4F9F"/>
      <w:sz w:val="52"/>
      <w:szCs w:val="52"/>
      <w:lang w:val="sl-SI"/>
    </w:rPr>
  </w:style>
  <w:style w:type="character" w:customStyle="1" w:styleId="NaslovChar">
    <w:name w:val="Naslov Char"/>
    <w:link w:val="Naslov10"/>
    <w:rsid w:val="00952287"/>
    <w:rPr>
      <w:rFonts w:ascii="Verdana" w:eastAsia="Times New Roman" w:hAnsi="Verdana" w:cs="Times New Roman"/>
      <w:b/>
      <w:bCs/>
      <w:i/>
      <w:iCs/>
      <w:smallCaps/>
      <w:color w:val="2E4F9F"/>
      <w:sz w:val="52"/>
      <w:szCs w:val="52"/>
      <w:lang w:val="sl-SI"/>
    </w:rPr>
  </w:style>
  <w:style w:type="paragraph" w:customStyle="1" w:styleId="Naronik">
    <w:name w:val="Naročnik"/>
    <w:basedOn w:val="Navaden"/>
    <w:link w:val="NaronikChar"/>
    <w:qFormat/>
    <w:rsid w:val="00952287"/>
    <w:pPr>
      <w:spacing w:before="120" w:after="120" w:line="288" w:lineRule="auto"/>
      <w:jc w:val="center"/>
    </w:pPr>
    <w:rPr>
      <w:rFonts w:ascii="Verdana" w:eastAsia="Times New Roman" w:hAnsi="Verdana" w:cs="Times New Roman"/>
      <w:color w:val="0083CC"/>
      <w:sz w:val="40"/>
      <w:szCs w:val="40"/>
      <w:lang w:val="sl-SI"/>
    </w:rPr>
  </w:style>
  <w:style w:type="character" w:customStyle="1" w:styleId="NaronikChar">
    <w:name w:val="Naročnik Char"/>
    <w:link w:val="Naronik"/>
    <w:rsid w:val="00952287"/>
    <w:rPr>
      <w:rFonts w:ascii="Verdana" w:eastAsia="Times New Roman" w:hAnsi="Verdana" w:cs="Times New Roman"/>
      <w:color w:val="0083CC"/>
      <w:sz w:val="40"/>
      <w:szCs w:val="40"/>
      <w:lang w:val="sl-SI"/>
    </w:rPr>
  </w:style>
  <w:style w:type="paragraph" w:customStyle="1" w:styleId="Datuminstatus-prvastran">
    <w:name w:val="Datum in status - prva stran"/>
    <w:basedOn w:val="Navaden"/>
    <w:link w:val="Datuminstatus-prvastranChar"/>
    <w:qFormat/>
    <w:rsid w:val="00952287"/>
    <w:pPr>
      <w:spacing w:before="120" w:after="120" w:line="288" w:lineRule="auto"/>
      <w:jc w:val="center"/>
    </w:pPr>
    <w:rPr>
      <w:rFonts w:ascii="Verdana" w:eastAsia="Times New Roman" w:hAnsi="Verdana" w:cs="Times New Roman"/>
      <w:bCs/>
      <w:color w:val="2E4F9F"/>
      <w:sz w:val="28"/>
      <w:szCs w:val="28"/>
      <w:lang w:val="sl-SI"/>
    </w:rPr>
  </w:style>
  <w:style w:type="character" w:customStyle="1" w:styleId="Datuminstatus-prvastranChar">
    <w:name w:val="Datum in status - prva stran Char"/>
    <w:link w:val="Datuminstatus-prvastran"/>
    <w:rsid w:val="00952287"/>
    <w:rPr>
      <w:rFonts w:ascii="Verdana" w:eastAsia="Times New Roman" w:hAnsi="Verdana" w:cs="Times New Roman"/>
      <w:bCs/>
      <w:color w:val="2E4F9F"/>
      <w:sz w:val="28"/>
      <w:szCs w:val="28"/>
      <w:lang w:val="sl-SI"/>
    </w:rPr>
  </w:style>
  <w:style w:type="character" w:customStyle="1" w:styleId="mw-mmv-author">
    <w:name w:val="mw-mmv-author"/>
    <w:basedOn w:val="Privzetapisavaodstavka"/>
    <w:rsid w:val="00952287"/>
  </w:style>
  <w:style w:type="paragraph" w:customStyle="1" w:styleId="p215">
    <w:name w:val="p215"/>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16">
    <w:name w:val="p216"/>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ft48">
    <w:name w:val="ft48"/>
    <w:basedOn w:val="Privzetapisavaodstavka"/>
    <w:rsid w:val="00952287"/>
  </w:style>
  <w:style w:type="character" w:customStyle="1" w:styleId="ft144">
    <w:name w:val="ft144"/>
    <w:basedOn w:val="Privzetapisavaodstavka"/>
    <w:rsid w:val="00952287"/>
  </w:style>
  <w:style w:type="paragraph" w:customStyle="1" w:styleId="p217">
    <w:name w:val="p217"/>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ft145">
    <w:name w:val="ft145"/>
    <w:basedOn w:val="Privzetapisavaodstavka"/>
    <w:rsid w:val="00952287"/>
  </w:style>
  <w:style w:type="paragraph" w:customStyle="1" w:styleId="p218">
    <w:name w:val="p218"/>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19">
    <w:name w:val="p219"/>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0">
    <w:name w:val="p220"/>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ft146">
    <w:name w:val="ft146"/>
    <w:basedOn w:val="Privzetapisavaodstavka"/>
    <w:rsid w:val="00952287"/>
  </w:style>
  <w:style w:type="paragraph" w:customStyle="1" w:styleId="p221">
    <w:name w:val="p221"/>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2">
    <w:name w:val="p222"/>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3">
    <w:name w:val="p223"/>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4">
    <w:name w:val="p224"/>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38">
    <w:name w:val="p38"/>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5">
    <w:name w:val="p225"/>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ft147">
    <w:name w:val="ft147"/>
    <w:basedOn w:val="Privzetapisavaodstavka"/>
    <w:rsid w:val="00952287"/>
  </w:style>
  <w:style w:type="paragraph" w:customStyle="1" w:styleId="p226">
    <w:name w:val="p226"/>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39">
    <w:name w:val="p39"/>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8">
    <w:name w:val="p228"/>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29">
    <w:name w:val="p229"/>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30">
    <w:name w:val="p230"/>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31">
    <w:name w:val="p231"/>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232">
    <w:name w:val="p232"/>
    <w:basedOn w:val="Navaden"/>
    <w:rsid w:val="00952287"/>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Kazalovsebine10">
    <w:name w:val="Kazalo vsebine1"/>
    <w:basedOn w:val="Navaden"/>
    <w:link w:val="Kazalovsebine1Znak"/>
    <w:autoRedefine/>
    <w:qFormat/>
    <w:rsid w:val="009725A9"/>
    <w:pPr>
      <w:shd w:val="clear" w:color="auto" w:fill="548DD4" w:themeFill="text2" w:themeFillTint="99"/>
      <w:spacing w:after="240"/>
      <w:contextualSpacing/>
    </w:pPr>
    <w:rPr>
      <w:color w:val="FFFFFF" w:themeColor="background1"/>
      <w:sz w:val="32"/>
    </w:rPr>
  </w:style>
  <w:style w:type="numbering" w:styleId="111111">
    <w:name w:val="Outline List 2"/>
    <w:basedOn w:val="Brezseznama"/>
    <w:uiPriority w:val="99"/>
    <w:semiHidden/>
    <w:unhideWhenUsed/>
    <w:rsid w:val="00D4490C"/>
    <w:pPr>
      <w:numPr>
        <w:numId w:val="45"/>
      </w:numPr>
    </w:pPr>
  </w:style>
  <w:style w:type="character" w:customStyle="1" w:styleId="Kazalovsebine1Znak">
    <w:name w:val="Kazalo vsebine1 Znak"/>
    <w:basedOn w:val="Privzetapisavaodstavka"/>
    <w:link w:val="Kazalovsebine10"/>
    <w:rsid w:val="009725A9"/>
    <w:rPr>
      <w:color w:val="FFFFFF" w:themeColor="background1"/>
      <w:sz w:val="32"/>
      <w:shd w:val="clear" w:color="auto" w:fill="548DD4" w:themeFill="text2" w:themeFillTint="99"/>
    </w:rPr>
  </w:style>
  <w:style w:type="paragraph" w:customStyle="1" w:styleId="Naslovpredpisa">
    <w:name w:val="Naslov_predpisa"/>
    <w:basedOn w:val="Navaden"/>
    <w:link w:val="NaslovpredpisaZnak"/>
    <w:qFormat/>
    <w:rsid w:val="00D4490C"/>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val="sl-SI" w:eastAsia="sl-SI"/>
    </w:rPr>
  </w:style>
  <w:style w:type="character" w:customStyle="1" w:styleId="NaslovpredpisaZnak">
    <w:name w:val="Naslov_predpisa Znak"/>
    <w:link w:val="Naslovpredpisa"/>
    <w:rsid w:val="00D4490C"/>
    <w:rPr>
      <w:rFonts w:ascii="Arial" w:eastAsia="Times New Roman" w:hAnsi="Arial" w:cs="Arial"/>
      <w:b/>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6245">
      <w:bodyDiv w:val="1"/>
      <w:marLeft w:val="0"/>
      <w:marRight w:val="0"/>
      <w:marTop w:val="0"/>
      <w:marBottom w:val="0"/>
      <w:divBdr>
        <w:top w:val="none" w:sz="0" w:space="0" w:color="auto"/>
        <w:left w:val="none" w:sz="0" w:space="0" w:color="auto"/>
        <w:bottom w:val="none" w:sz="0" w:space="0" w:color="auto"/>
        <w:right w:val="none" w:sz="0" w:space="0" w:color="auto"/>
      </w:divBdr>
    </w:div>
    <w:div w:id="53555453">
      <w:bodyDiv w:val="1"/>
      <w:marLeft w:val="0"/>
      <w:marRight w:val="0"/>
      <w:marTop w:val="0"/>
      <w:marBottom w:val="0"/>
      <w:divBdr>
        <w:top w:val="none" w:sz="0" w:space="0" w:color="auto"/>
        <w:left w:val="none" w:sz="0" w:space="0" w:color="auto"/>
        <w:bottom w:val="none" w:sz="0" w:space="0" w:color="auto"/>
        <w:right w:val="none" w:sz="0" w:space="0" w:color="auto"/>
      </w:divBdr>
    </w:div>
    <w:div w:id="107630907">
      <w:bodyDiv w:val="1"/>
      <w:marLeft w:val="0"/>
      <w:marRight w:val="0"/>
      <w:marTop w:val="0"/>
      <w:marBottom w:val="0"/>
      <w:divBdr>
        <w:top w:val="none" w:sz="0" w:space="0" w:color="auto"/>
        <w:left w:val="none" w:sz="0" w:space="0" w:color="auto"/>
        <w:bottom w:val="none" w:sz="0" w:space="0" w:color="auto"/>
        <w:right w:val="none" w:sz="0" w:space="0" w:color="auto"/>
      </w:divBdr>
    </w:div>
    <w:div w:id="169415055">
      <w:bodyDiv w:val="1"/>
      <w:marLeft w:val="0"/>
      <w:marRight w:val="0"/>
      <w:marTop w:val="0"/>
      <w:marBottom w:val="0"/>
      <w:divBdr>
        <w:top w:val="none" w:sz="0" w:space="0" w:color="auto"/>
        <w:left w:val="none" w:sz="0" w:space="0" w:color="auto"/>
        <w:bottom w:val="none" w:sz="0" w:space="0" w:color="auto"/>
        <w:right w:val="none" w:sz="0" w:space="0" w:color="auto"/>
      </w:divBdr>
    </w:div>
    <w:div w:id="170073420">
      <w:bodyDiv w:val="1"/>
      <w:marLeft w:val="0"/>
      <w:marRight w:val="0"/>
      <w:marTop w:val="0"/>
      <w:marBottom w:val="0"/>
      <w:divBdr>
        <w:top w:val="none" w:sz="0" w:space="0" w:color="auto"/>
        <w:left w:val="none" w:sz="0" w:space="0" w:color="auto"/>
        <w:bottom w:val="none" w:sz="0" w:space="0" w:color="auto"/>
        <w:right w:val="none" w:sz="0" w:space="0" w:color="auto"/>
      </w:divBdr>
    </w:div>
    <w:div w:id="172644772">
      <w:bodyDiv w:val="1"/>
      <w:marLeft w:val="0"/>
      <w:marRight w:val="0"/>
      <w:marTop w:val="0"/>
      <w:marBottom w:val="0"/>
      <w:divBdr>
        <w:top w:val="none" w:sz="0" w:space="0" w:color="auto"/>
        <w:left w:val="none" w:sz="0" w:space="0" w:color="auto"/>
        <w:bottom w:val="none" w:sz="0" w:space="0" w:color="auto"/>
        <w:right w:val="none" w:sz="0" w:space="0" w:color="auto"/>
      </w:divBdr>
    </w:div>
    <w:div w:id="314845744">
      <w:bodyDiv w:val="1"/>
      <w:marLeft w:val="0"/>
      <w:marRight w:val="0"/>
      <w:marTop w:val="0"/>
      <w:marBottom w:val="0"/>
      <w:divBdr>
        <w:top w:val="none" w:sz="0" w:space="0" w:color="auto"/>
        <w:left w:val="none" w:sz="0" w:space="0" w:color="auto"/>
        <w:bottom w:val="none" w:sz="0" w:space="0" w:color="auto"/>
        <w:right w:val="none" w:sz="0" w:space="0" w:color="auto"/>
      </w:divBdr>
      <w:divsChild>
        <w:div w:id="1337999076">
          <w:marLeft w:val="0"/>
          <w:marRight w:val="0"/>
          <w:marTop w:val="0"/>
          <w:marBottom w:val="0"/>
          <w:divBdr>
            <w:top w:val="none" w:sz="0" w:space="0" w:color="auto"/>
            <w:left w:val="none" w:sz="0" w:space="0" w:color="auto"/>
            <w:bottom w:val="none" w:sz="0" w:space="0" w:color="auto"/>
            <w:right w:val="none" w:sz="0" w:space="0" w:color="auto"/>
          </w:divBdr>
        </w:div>
        <w:div w:id="1108038170">
          <w:marLeft w:val="0"/>
          <w:marRight w:val="0"/>
          <w:marTop w:val="0"/>
          <w:marBottom w:val="0"/>
          <w:divBdr>
            <w:top w:val="none" w:sz="0" w:space="0" w:color="auto"/>
            <w:left w:val="none" w:sz="0" w:space="0" w:color="auto"/>
            <w:bottom w:val="none" w:sz="0" w:space="0" w:color="auto"/>
            <w:right w:val="none" w:sz="0" w:space="0" w:color="auto"/>
          </w:divBdr>
        </w:div>
        <w:div w:id="1415084297">
          <w:marLeft w:val="0"/>
          <w:marRight w:val="0"/>
          <w:marTop w:val="0"/>
          <w:marBottom w:val="0"/>
          <w:divBdr>
            <w:top w:val="none" w:sz="0" w:space="0" w:color="auto"/>
            <w:left w:val="none" w:sz="0" w:space="0" w:color="auto"/>
            <w:bottom w:val="none" w:sz="0" w:space="0" w:color="auto"/>
            <w:right w:val="none" w:sz="0" w:space="0" w:color="auto"/>
          </w:divBdr>
        </w:div>
        <w:div w:id="175079099">
          <w:marLeft w:val="0"/>
          <w:marRight w:val="0"/>
          <w:marTop w:val="0"/>
          <w:marBottom w:val="0"/>
          <w:divBdr>
            <w:top w:val="none" w:sz="0" w:space="0" w:color="auto"/>
            <w:left w:val="none" w:sz="0" w:space="0" w:color="auto"/>
            <w:bottom w:val="none" w:sz="0" w:space="0" w:color="auto"/>
            <w:right w:val="none" w:sz="0" w:space="0" w:color="auto"/>
          </w:divBdr>
        </w:div>
        <w:div w:id="1769883062">
          <w:marLeft w:val="0"/>
          <w:marRight w:val="0"/>
          <w:marTop w:val="0"/>
          <w:marBottom w:val="0"/>
          <w:divBdr>
            <w:top w:val="none" w:sz="0" w:space="0" w:color="auto"/>
            <w:left w:val="none" w:sz="0" w:space="0" w:color="auto"/>
            <w:bottom w:val="none" w:sz="0" w:space="0" w:color="auto"/>
            <w:right w:val="none" w:sz="0" w:space="0" w:color="auto"/>
          </w:divBdr>
        </w:div>
        <w:div w:id="112137392">
          <w:marLeft w:val="0"/>
          <w:marRight w:val="0"/>
          <w:marTop w:val="0"/>
          <w:marBottom w:val="0"/>
          <w:divBdr>
            <w:top w:val="none" w:sz="0" w:space="0" w:color="auto"/>
            <w:left w:val="none" w:sz="0" w:space="0" w:color="auto"/>
            <w:bottom w:val="none" w:sz="0" w:space="0" w:color="auto"/>
            <w:right w:val="none" w:sz="0" w:space="0" w:color="auto"/>
          </w:divBdr>
        </w:div>
        <w:div w:id="1055350816">
          <w:marLeft w:val="0"/>
          <w:marRight w:val="0"/>
          <w:marTop w:val="0"/>
          <w:marBottom w:val="0"/>
          <w:divBdr>
            <w:top w:val="none" w:sz="0" w:space="0" w:color="auto"/>
            <w:left w:val="none" w:sz="0" w:space="0" w:color="auto"/>
            <w:bottom w:val="none" w:sz="0" w:space="0" w:color="auto"/>
            <w:right w:val="none" w:sz="0" w:space="0" w:color="auto"/>
          </w:divBdr>
        </w:div>
        <w:div w:id="1165129710">
          <w:marLeft w:val="0"/>
          <w:marRight w:val="0"/>
          <w:marTop w:val="0"/>
          <w:marBottom w:val="0"/>
          <w:divBdr>
            <w:top w:val="none" w:sz="0" w:space="0" w:color="auto"/>
            <w:left w:val="none" w:sz="0" w:space="0" w:color="auto"/>
            <w:bottom w:val="none" w:sz="0" w:space="0" w:color="auto"/>
            <w:right w:val="none" w:sz="0" w:space="0" w:color="auto"/>
          </w:divBdr>
        </w:div>
      </w:divsChild>
    </w:div>
    <w:div w:id="432744965">
      <w:bodyDiv w:val="1"/>
      <w:marLeft w:val="0"/>
      <w:marRight w:val="0"/>
      <w:marTop w:val="0"/>
      <w:marBottom w:val="0"/>
      <w:divBdr>
        <w:top w:val="none" w:sz="0" w:space="0" w:color="auto"/>
        <w:left w:val="none" w:sz="0" w:space="0" w:color="auto"/>
        <w:bottom w:val="none" w:sz="0" w:space="0" w:color="auto"/>
        <w:right w:val="none" w:sz="0" w:space="0" w:color="auto"/>
      </w:divBdr>
    </w:div>
    <w:div w:id="573928908">
      <w:bodyDiv w:val="1"/>
      <w:marLeft w:val="0"/>
      <w:marRight w:val="0"/>
      <w:marTop w:val="0"/>
      <w:marBottom w:val="0"/>
      <w:divBdr>
        <w:top w:val="none" w:sz="0" w:space="0" w:color="auto"/>
        <w:left w:val="none" w:sz="0" w:space="0" w:color="auto"/>
        <w:bottom w:val="none" w:sz="0" w:space="0" w:color="auto"/>
        <w:right w:val="none" w:sz="0" w:space="0" w:color="auto"/>
      </w:divBdr>
    </w:div>
    <w:div w:id="595551915">
      <w:bodyDiv w:val="1"/>
      <w:marLeft w:val="0"/>
      <w:marRight w:val="0"/>
      <w:marTop w:val="0"/>
      <w:marBottom w:val="0"/>
      <w:divBdr>
        <w:top w:val="none" w:sz="0" w:space="0" w:color="auto"/>
        <w:left w:val="none" w:sz="0" w:space="0" w:color="auto"/>
        <w:bottom w:val="none" w:sz="0" w:space="0" w:color="auto"/>
        <w:right w:val="none" w:sz="0" w:space="0" w:color="auto"/>
      </w:divBdr>
      <w:divsChild>
        <w:div w:id="307368608">
          <w:marLeft w:val="0"/>
          <w:marRight w:val="0"/>
          <w:marTop w:val="0"/>
          <w:marBottom w:val="0"/>
          <w:divBdr>
            <w:top w:val="none" w:sz="0" w:space="0" w:color="auto"/>
            <w:left w:val="none" w:sz="0" w:space="0" w:color="auto"/>
            <w:bottom w:val="none" w:sz="0" w:space="0" w:color="auto"/>
            <w:right w:val="none" w:sz="0" w:space="0" w:color="auto"/>
          </w:divBdr>
          <w:divsChild>
            <w:div w:id="635990048">
              <w:marLeft w:val="0"/>
              <w:marRight w:val="0"/>
              <w:marTop w:val="0"/>
              <w:marBottom w:val="0"/>
              <w:divBdr>
                <w:top w:val="none" w:sz="0" w:space="0" w:color="auto"/>
                <w:left w:val="none" w:sz="0" w:space="0" w:color="auto"/>
                <w:bottom w:val="none" w:sz="0" w:space="0" w:color="auto"/>
                <w:right w:val="none" w:sz="0" w:space="0" w:color="auto"/>
              </w:divBdr>
              <w:divsChild>
                <w:div w:id="13206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1735">
          <w:marLeft w:val="0"/>
          <w:marRight w:val="0"/>
          <w:marTop w:val="0"/>
          <w:marBottom w:val="0"/>
          <w:divBdr>
            <w:top w:val="none" w:sz="0" w:space="0" w:color="auto"/>
            <w:left w:val="none" w:sz="0" w:space="0" w:color="auto"/>
            <w:bottom w:val="none" w:sz="0" w:space="0" w:color="auto"/>
            <w:right w:val="none" w:sz="0" w:space="0" w:color="auto"/>
          </w:divBdr>
        </w:div>
        <w:div w:id="1569653986">
          <w:marLeft w:val="0"/>
          <w:marRight w:val="0"/>
          <w:marTop w:val="0"/>
          <w:marBottom w:val="0"/>
          <w:divBdr>
            <w:top w:val="none" w:sz="0" w:space="0" w:color="auto"/>
            <w:left w:val="none" w:sz="0" w:space="0" w:color="auto"/>
            <w:bottom w:val="none" w:sz="0" w:space="0" w:color="auto"/>
            <w:right w:val="none" w:sz="0" w:space="0" w:color="auto"/>
          </w:divBdr>
          <w:divsChild>
            <w:div w:id="21252060">
              <w:marLeft w:val="0"/>
              <w:marRight w:val="0"/>
              <w:marTop w:val="0"/>
              <w:marBottom w:val="0"/>
              <w:divBdr>
                <w:top w:val="none" w:sz="0" w:space="0" w:color="auto"/>
                <w:left w:val="none" w:sz="0" w:space="0" w:color="auto"/>
                <w:bottom w:val="none" w:sz="0" w:space="0" w:color="auto"/>
                <w:right w:val="none" w:sz="0" w:space="0" w:color="auto"/>
              </w:divBdr>
            </w:div>
            <w:div w:id="687103535">
              <w:marLeft w:val="0"/>
              <w:marRight w:val="0"/>
              <w:marTop w:val="0"/>
              <w:marBottom w:val="0"/>
              <w:divBdr>
                <w:top w:val="none" w:sz="0" w:space="0" w:color="auto"/>
                <w:left w:val="none" w:sz="0" w:space="0" w:color="auto"/>
                <w:bottom w:val="none" w:sz="0" w:space="0" w:color="auto"/>
                <w:right w:val="none" w:sz="0" w:space="0" w:color="auto"/>
              </w:divBdr>
              <w:divsChild>
                <w:div w:id="1937982263">
                  <w:marLeft w:val="0"/>
                  <w:marRight w:val="0"/>
                  <w:marTop w:val="0"/>
                  <w:marBottom w:val="0"/>
                  <w:divBdr>
                    <w:top w:val="none" w:sz="0" w:space="0" w:color="auto"/>
                    <w:left w:val="none" w:sz="0" w:space="0" w:color="auto"/>
                    <w:bottom w:val="none" w:sz="0" w:space="0" w:color="auto"/>
                    <w:right w:val="none" w:sz="0" w:space="0" w:color="auto"/>
                  </w:divBdr>
                  <w:divsChild>
                    <w:div w:id="9797620">
                      <w:marLeft w:val="0"/>
                      <w:marRight w:val="0"/>
                      <w:marTop w:val="0"/>
                      <w:marBottom w:val="0"/>
                      <w:divBdr>
                        <w:top w:val="none" w:sz="0" w:space="0" w:color="auto"/>
                        <w:left w:val="none" w:sz="0" w:space="0" w:color="auto"/>
                        <w:bottom w:val="none" w:sz="0" w:space="0" w:color="auto"/>
                        <w:right w:val="none" w:sz="0" w:space="0" w:color="auto"/>
                      </w:divBdr>
                      <w:divsChild>
                        <w:div w:id="1654212819">
                          <w:marLeft w:val="0"/>
                          <w:marRight w:val="0"/>
                          <w:marTop w:val="0"/>
                          <w:marBottom w:val="0"/>
                          <w:divBdr>
                            <w:top w:val="none" w:sz="0" w:space="0" w:color="auto"/>
                            <w:left w:val="none" w:sz="0" w:space="0" w:color="auto"/>
                            <w:bottom w:val="none" w:sz="0" w:space="0" w:color="auto"/>
                            <w:right w:val="none" w:sz="0" w:space="0" w:color="auto"/>
                          </w:divBdr>
                          <w:divsChild>
                            <w:div w:id="56635322">
                              <w:marLeft w:val="0"/>
                              <w:marRight w:val="0"/>
                              <w:marTop w:val="0"/>
                              <w:marBottom w:val="0"/>
                              <w:divBdr>
                                <w:top w:val="none" w:sz="0" w:space="0" w:color="auto"/>
                                <w:left w:val="none" w:sz="0" w:space="0" w:color="auto"/>
                                <w:bottom w:val="none" w:sz="0" w:space="0" w:color="auto"/>
                                <w:right w:val="none" w:sz="0" w:space="0" w:color="auto"/>
                              </w:divBdr>
                            </w:div>
                            <w:div w:id="57673976">
                              <w:marLeft w:val="0"/>
                              <w:marRight w:val="0"/>
                              <w:marTop w:val="0"/>
                              <w:marBottom w:val="0"/>
                              <w:divBdr>
                                <w:top w:val="none" w:sz="0" w:space="0" w:color="auto"/>
                                <w:left w:val="none" w:sz="0" w:space="0" w:color="auto"/>
                                <w:bottom w:val="none" w:sz="0" w:space="0" w:color="auto"/>
                                <w:right w:val="none" w:sz="0" w:space="0" w:color="auto"/>
                              </w:divBdr>
                            </w:div>
                            <w:div w:id="100952290">
                              <w:marLeft w:val="0"/>
                              <w:marRight w:val="0"/>
                              <w:marTop w:val="0"/>
                              <w:marBottom w:val="0"/>
                              <w:divBdr>
                                <w:top w:val="none" w:sz="0" w:space="0" w:color="auto"/>
                                <w:left w:val="none" w:sz="0" w:space="0" w:color="auto"/>
                                <w:bottom w:val="none" w:sz="0" w:space="0" w:color="auto"/>
                                <w:right w:val="none" w:sz="0" w:space="0" w:color="auto"/>
                              </w:divBdr>
                            </w:div>
                            <w:div w:id="151683009">
                              <w:marLeft w:val="0"/>
                              <w:marRight w:val="0"/>
                              <w:marTop w:val="0"/>
                              <w:marBottom w:val="0"/>
                              <w:divBdr>
                                <w:top w:val="none" w:sz="0" w:space="0" w:color="auto"/>
                                <w:left w:val="none" w:sz="0" w:space="0" w:color="auto"/>
                                <w:bottom w:val="none" w:sz="0" w:space="0" w:color="auto"/>
                                <w:right w:val="none" w:sz="0" w:space="0" w:color="auto"/>
                              </w:divBdr>
                            </w:div>
                            <w:div w:id="224994963">
                              <w:marLeft w:val="0"/>
                              <w:marRight w:val="0"/>
                              <w:marTop w:val="0"/>
                              <w:marBottom w:val="0"/>
                              <w:divBdr>
                                <w:top w:val="none" w:sz="0" w:space="0" w:color="auto"/>
                                <w:left w:val="none" w:sz="0" w:space="0" w:color="auto"/>
                                <w:bottom w:val="none" w:sz="0" w:space="0" w:color="auto"/>
                                <w:right w:val="none" w:sz="0" w:space="0" w:color="auto"/>
                              </w:divBdr>
                            </w:div>
                            <w:div w:id="386146109">
                              <w:marLeft w:val="0"/>
                              <w:marRight w:val="0"/>
                              <w:marTop w:val="0"/>
                              <w:marBottom w:val="0"/>
                              <w:divBdr>
                                <w:top w:val="none" w:sz="0" w:space="0" w:color="auto"/>
                                <w:left w:val="none" w:sz="0" w:space="0" w:color="auto"/>
                                <w:bottom w:val="none" w:sz="0" w:space="0" w:color="auto"/>
                                <w:right w:val="none" w:sz="0" w:space="0" w:color="auto"/>
                              </w:divBdr>
                            </w:div>
                            <w:div w:id="527521772">
                              <w:marLeft w:val="0"/>
                              <w:marRight w:val="0"/>
                              <w:marTop w:val="0"/>
                              <w:marBottom w:val="0"/>
                              <w:divBdr>
                                <w:top w:val="none" w:sz="0" w:space="0" w:color="auto"/>
                                <w:left w:val="none" w:sz="0" w:space="0" w:color="auto"/>
                                <w:bottom w:val="none" w:sz="0" w:space="0" w:color="auto"/>
                                <w:right w:val="none" w:sz="0" w:space="0" w:color="auto"/>
                              </w:divBdr>
                            </w:div>
                            <w:div w:id="528104142">
                              <w:marLeft w:val="0"/>
                              <w:marRight w:val="0"/>
                              <w:marTop w:val="0"/>
                              <w:marBottom w:val="0"/>
                              <w:divBdr>
                                <w:top w:val="none" w:sz="0" w:space="0" w:color="auto"/>
                                <w:left w:val="none" w:sz="0" w:space="0" w:color="auto"/>
                                <w:bottom w:val="none" w:sz="0" w:space="0" w:color="auto"/>
                                <w:right w:val="none" w:sz="0" w:space="0" w:color="auto"/>
                              </w:divBdr>
                            </w:div>
                            <w:div w:id="568227425">
                              <w:marLeft w:val="0"/>
                              <w:marRight w:val="0"/>
                              <w:marTop w:val="0"/>
                              <w:marBottom w:val="0"/>
                              <w:divBdr>
                                <w:top w:val="none" w:sz="0" w:space="0" w:color="auto"/>
                                <w:left w:val="none" w:sz="0" w:space="0" w:color="auto"/>
                                <w:bottom w:val="none" w:sz="0" w:space="0" w:color="auto"/>
                                <w:right w:val="none" w:sz="0" w:space="0" w:color="auto"/>
                              </w:divBdr>
                            </w:div>
                            <w:div w:id="691227569">
                              <w:marLeft w:val="0"/>
                              <w:marRight w:val="0"/>
                              <w:marTop w:val="0"/>
                              <w:marBottom w:val="0"/>
                              <w:divBdr>
                                <w:top w:val="none" w:sz="0" w:space="0" w:color="auto"/>
                                <w:left w:val="none" w:sz="0" w:space="0" w:color="auto"/>
                                <w:bottom w:val="none" w:sz="0" w:space="0" w:color="auto"/>
                                <w:right w:val="none" w:sz="0" w:space="0" w:color="auto"/>
                              </w:divBdr>
                            </w:div>
                            <w:div w:id="756636876">
                              <w:marLeft w:val="0"/>
                              <w:marRight w:val="0"/>
                              <w:marTop w:val="0"/>
                              <w:marBottom w:val="0"/>
                              <w:divBdr>
                                <w:top w:val="none" w:sz="0" w:space="0" w:color="auto"/>
                                <w:left w:val="none" w:sz="0" w:space="0" w:color="auto"/>
                                <w:bottom w:val="none" w:sz="0" w:space="0" w:color="auto"/>
                                <w:right w:val="none" w:sz="0" w:space="0" w:color="auto"/>
                              </w:divBdr>
                            </w:div>
                            <w:div w:id="802036790">
                              <w:marLeft w:val="0"/>
                              <w:marRight w:val="0"/>
                              <w:marTop w:val="0"/>
                              <w:marBottom w:val="0"/>
                              <w:divBdr>
                                <w:top w:val="none" w:sz="0" w:space="0" w:color="auto"/>
                                <w:left w:val="none" w:sz="0" w:space="0" w:color="auto"/>
                                <w:bottom w:val="none" w:sz="0" w:space="0" w:color="auto"/>
                                <w:right w:val="none" w:sz="0" w:space="0" w:color="auto"/>
                              </w:divBdr>
                            </w:div>
                            <w:div w:id="807433248">
                              <w:marLeft w:val="0"/>
                              <w:marRight w:val="0"/>
                              <w:marTop w:val="0"/>
                              <w:marBottom w:val="0"/>
                              <w:divBdr>
                                <w:top w:val="none" w:sz="0" w:space="0" w:color="auto"/>
                                <w:left w:val="none" w:sz="0" w:space="0" w:color="auto"/>
                                <w:bottom w:val="none" w:sz="0" w:space="0" w:color="auto"/>
                                <w:right w:val="none" w:sz="0" w:space="0" w:color="auto"/>
                              </w:divBdr>
                            </w:div>
                            <w:div w:id="978995846">
                              <w:marLeft w:val="0"/>
                              <w:marRight w:val="0"/>
                              <w:marTop w:val="0"/>
                              <w:marBottom w:val="0"/>
                              <w:divBdr>
                                <w:top w:val="none" w:sz="0" w:space="0" w:color="auto"/>
                                <w:left w:val="none" w:sz="0" w:space="0" w:color="auto"/>
                                <w:bottom w:val="none" w:sz="0" w:space="0" w:color="auto"/>
                                <w:right w:val="none" w:sz="0" w:space="0" w:color="auto"/>
                              </w:divBdr>
                            </w:div>
                            <w:div w:id="1060787893">
                              <w:marLeft w:val="0"/>
                              <w:marRight w:val="0"/>
                              <w:marTop w:val="0"/>
                              <w:marBottom w:val="0"/>
                              <w:divBdr>
                                <w:top w:val="none" w:sz="0" w:space="0" w:color="auto"/>
                                <w:left w:val="none" w:sz="0" w:space="0" w:color="auto"/>
                                <w:bottom w:val="none" w:sz="0" w:space="0" w:color="auto"/>
                                <w:right w:val="none" w:sz="0" w:space="0" w:color="auto"/>
                              </w:divBdr>
                            </w:div>
                            <w:div w:id="1112944197">
                              <w:marLeft w:val="0"/>
                              <w:marRight w:val="0"/>
                              <w:marTop w:val="0"/>
                              <w:marBottom w:val="0"/>
                              <w:divBdr>
                                <w:top w:val="none" w:sz="0" w:space="0" w:color="auto"/>
                                <w:left w:val="none" w:sz="0" w:space="0" w:color="auto"/>
                                <w:bottom w:val="none" w:sz="0" w:space="0" w:color="auto"/>
                                <w:right w:val="none" w:sz="0" w:space="0" w:color="auto"/>
                              </w:divBdr>
                            </w:div>
                            <w:div w:id="1792363330">
                              <w:marLeft w:val="0"/>
                              <w:marRight w:val="0"/>
                              <w:marTop w:val="0"/>
                              <w:marBottom w:val="0"/>
                              <w:divBdr>
                                <w:top w:val="none" w:sz="0" w:space="0" w:color="auto"/>
                                <w:left w:val="none" w:sz="0" w:space="0" w:color="auto"/>
                                <w:bottom w:val="none" w:sz="0" w:space="0" w:color="auto"/>
                                <w:right w:val="none" w:sz="0" w:space="0" w:color="auto"/>
                              </w:divBdr>
                            </w:div>
                            <w:div w:id="1822117393">
                              <w:marLeft w:val="0"/>
                              <w:marRight w:val="0"/>
                              <w:marTop w:val="0"/>
                              <w:marBottom w:val="0"/>
                              <w:divBdr>
                                <w:top w:val="none" w:sz="0" w:space="0" w:color="auto"/>
                                <w:left w:val="none" w:sz="0" w:space="0" w:color="auto"/>
                                <w:bottom w:val="none" w:sz="0" w:space="0" w:color="auto"/>
                                <w:right w:val="none" w:sz="0" w:space="0" w:color="auto"/>
                              </w:divBdr>
                            </w:div>
                            <w:div w:id="1881549501">
                              <w:marLeft w:val="0"/>
                              <w:marRight w:val="0"/>
                              <w:marTop w:val="0"/>
                              <w:marBottom w:val="0"/>
                              <w:divBdr>
                                <w:top w:val="none" w:sz="0" w:space="0" w:color="auto"/>
                                <w:left w:val="none" w:sz="0" w:space="0" w:color="auto"/>
                                <w:bottom w:val="none" w:sz="0" w:space="0" w:color="auto"/>
                                <w:right w:val="none" w:sz="0" w:space="0" w:color="auto"/>
                              </w:divBdr>
                            </w:div>
                            <w:div w:id="1923680253">
                              <w:marLeft w:val="0"/>
                              <w:marRight w:val="0"/>
                              <w:marTop w:val="0"/>
                              <w:marBottom w:val="0"/>
                              <w:divBdr>
                                <w:top w:val="none" w:sz="0" w:space="0" w:color="auto"/>
                                <w:left w:val="none" w:sz="0" w:space="0" w:color="auto"/>
                                <w:bottom w:val="none" w:sz="0" w:space="0" w:color="auto"/>
                                <w:right w:val="none" w:sz="0" w:space="0" w:color="auto"/>
                              </w:divBdr>
                            </w:div>
                          </w:divsChild>
                        </w:div>
                        <w:div w:id="192695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116388">
      <w:bodyDiv w:val="1"/>
      <w:marLeft w:val="0"/>
      <w:marRight w:val="0"/>
      <w:marTop w:val="0"/>
      <w:marBottom w:val="0"/>
      <w:divBdr>
        <w:top w:val="none" w:sz="0" w:space="0" w:color="auto"/>
        <w:left w:val="none" w:sz="0" w:space="0" w:color="auto"/>
        <w:bottom w:val="none" w:sz="0" w:space="0" w:color="auto"/>
        <w:right w:val="none" w:sz="0" w:space="0" w:color="auto"/>
      </w:divBdr>
    </w:div>
    <w:div w:id="664892065">
      <w:bodyDiv w:val="1"/>
      <w:marLeft w:val="0"/>
      <w:marRight w:val="0"/>
      <w:marTop w:val="0"/>
      <w:marBottom w:val="0"/>
      <w:divBdr>
        <w:top w:val="none" w:sz="0" w:space="0" w:color="auto"/>
        <w:left w:val="none" w:sz="0" w:space="0" w:color="auto"/>
        <w:bottom w:val="none" w:sz="0" w:space="0" w:color="auto"/>
        <w:right w:val="none" w:sz="0" w:space="0" w:color="auto"/>
      </w:divBdr>
    </w:div>
    <w:div w:id="677733472">
      <w:bodyDiv w:val="1"/>
      <w:marLeft w:val="0"/>
      <w:marRight w:val="0"/>
      <w:marTop w:val="0"/>
      <w:marBottom w:val="0"/>
      <w:divBdr>
        <w:top w:val="none" w:sz="0" w:space="0" w:color="auto"/>
        <w:left w:val="none" w:sz="0" w:space="0" w:color="auto"/>
        <w:bottom w:val="none" w:sz="0" w:space="0" w:color="auto"/>
        <w:right w:val="none" w:sz="0" w:space="0" w:color="auto"/>
      </w:divBdr>
    </w:div>
    <w:div w:id="704598391">
      <w:bodyDiv w:val="1"/>
      <w:marLeft w:val="0"/>
      <w:marRight w:val="0"/>
      <w:marTop w:val="0"/>
      <w:marBottom w:val="0"/>
      <w:divBdr>
        <w:top w:val="none" w:sz="0" w:space="0" w:color="auto"/>
        <w:left w:val="none" w:sz="0" w:space="0" w:color="auto"/>
        <w:bottom w:val="none" w:sz="0" w:space="0" w:color="auto"/>
        <w:right w:val="none" w:sz="0" w:space="0" w:color="auto"/>
      </w:divBdr>
    </w:div>
    <w:div w:id="705448496">
      <w:bodyDiv w:val="1"/>
      <w:marLeft w:val="0"/>
      <w:marRight w:val="0"/>
      <w:marTop w:val="0"/>
      <w:marBottom w:val="0"/>
      <w:divBdr>
        <w:top w:val="none" w:sz="0" w:space="0" w:color="auto"/>
        <w:left w:val="none" w:sz="0" w:space="0" w:color="auto"/>
        <w:bottom w:val="none" w:sz="0" w:space="0" w:color="auto"/>
        <w:right w:val="none" w:sz="0" w:space="0" w:color="auto"/>
      </w:divBdr>
    </w:div>
    <w:div w:id="776291978">
      <w:bodyDiv w:val="1"/>
      <w:marLeft w:val="0"/>
      <w:marRight w:val="0"/>
      <w:marTop w:val="0"/>
      <w:marBottom w:val="0"/>
      <w:divBdr>
        <w:top w:val="none" w:sz="0" w:space="0" w:color="auto"/>
        <w:left w:val="none" w:sz="0" w:space="0" w:color="auto"/>
        <w:bottom w:val="none" w:sz="0" w:space="0" w:color="auto"/>
        <w:right w:val="none" w:sz="0" w:space="0" w:color="auto"/>
      </w:divBdr>
    </w:div>
    <w:div w:id="780341870">
      <w:bodyDiv w:val="1"/>
      <w:marLeft w:val="0"/>
      <w:marRight w:val="0"/>
      <w:marTop w:val="0"/>
      <w:marBottom w:val="0"/>
      <w:divBdr>
        <w:top w:val="none" w:sz="0" w:space="0" w:color="auto"/>
        <w:left w:val="none" w:sz="0" w:space="0" w:color="auto"/>
        <w:bottom w:val="none" w:sz="0" w:space="0" w:color="auto"/>
        <w:right w:val="none" w:sz="0" w:space="0" w:color="auto"/>
      </w:divBdr>
    </w:div>
    <w:div w:id="786238377">
      <w:bodyDiv w:val="1"/>
      <w:marLeft w:val="0"/>
      <w:marRight w:val="0"/>
      <w:marTop w:val="0"/>
      <w:marBottom w:val="0"/>
      <w:divBdr>
        <w:top w:val="none" w:sz="0" w:space="0" w:color="auto"/>
        <w:left w:val="none" w:sz="0" w:space="0" w:color="auto"/>
        <w:bottom w:val="none" w:sz="0" w:space="0" w:color="auto"/>
        <w:right w:val="none" w:sz="0" w:space="0" w:color="auto"/>
      </w:divBdr>
    </w:div>
    <w:div w:id="805198428">
      <w:bodyDiv w:val="1"/>
      <w:marLeft w:val="0"/>
      <w:marRight w:val="0"/>
      <w:marTop w:val="0"/>
      <w:marBottom w:val="0"/>
      <w:divBdr>
        <w:top w:val="none" w:sz="0" w:space="0" w:color="auto"/>
        <w:left w:val="none" w:sz="0" w:space="0" w:color="auto"/>
        <w:bottom w:val="none" w:sz="0" w:space="0" w:color="auto"/>
        <w:right w:val="none" w:sz="0" w:space="0" w:color="auto"/>
      </w:divBdr>
    </w:div>
    <w:div w:id="809443066">
      <w:bodyDiv w:val="1"/>
      <w:marLeft w:val="0"/>
      <w:marRight w:val="0"/>
      <w:marTop w:val="0"/>
      <w:marBottom w:val="0"/>
      <w:divBdr>
        <w:top w:val="none" w:sz="0" w:space="0" w:color="auto"/>
        <w:left w:val="none" w:sz="0" w:space="0" w:color="auto"/>
        <w:bottom w:val="none" w:sz="0" w:space="0" w:color="auto"/>
        <w:right w:val="none" w:sz="0" w:space="0" w:color="auto"/>
      </w:divBdr>
    </w:div>
    <w:div w:id="857039580">
      <w:bodyDiv w:val="1"/>
      <w:marLeft w:val="0"/>
      <w:marRight w:val="0"/>
      <w:marTop w:val="0"/>
      <w:marBottom w:val="0"/>
      <w:divBdr>
        <w:top w:val="none" w:sz="0" w:space="0" w:color="auto"/>
        <w:left w:val="none" w:sz="0" w:space="0" w:color="auto"/>
        <w:bottom w:val="none" w:sz="0" w:space="0" w:color="auto"/>
        <w:right w:val="none" w:sz="0" w:space="0" w:color="auto"/>
      </w:divBdr>
    </w:div>
    <w:div w:id="873348246">
      <w:bodyDiv w:val="1"/>
      <w:marLeft w:val="0"/>
      <w:marRight w:val="0"/>
      <w:marTop w:val="0"/>
      <w:marBottom w:val="0"/>
      <w:divBdr>
        <w:top w:val="none" w:sz="0" w:space="0" w:color="auto"/>
        <w:left w:val="none" w:sz="0" w:space="0" w:color="auto"/>
        <w:bottom w:val="none" w:sz="0" w:space="0" w:color="auto"/>
        <w:right w:val="none" w:sz="0" w:space="0" w:color="auto"/>
      </w:divBdr>
    </w:div>
    <w:div w:id="920021284">
      <w:bodyDiv w:val="1"/>
      <w:marLeft w:val="0"/>
      <w:marRight w:val="0"/>
      <w:marTop w:val="0"/>
      <w:marBottom w:val="0"/>
      <w:divBdr>
        <w:top w:val="none" w:sz="0" w:space="0" w:color="auto"/>
        <w:left w:val="none" w:sz="0" w:space="0" w:color="auto"/>
        <w:bottom w:val="none" w:sz="0" w:space="0" w:color="auto"/>
        <w:right w:val="none" w:sz="0" w:space="0" w:color="auto"/>
      </w:divBdr>
    </w:div>
    <w:div w:id="951204841">
      <w:bodyDiv w:val="1"/>
      <w:marLeft w:val="0"/>
      <w:marRight w:val="0"/>
      <w:marTop w:val="0"/>
      <w:marBottom w:val="0"/>
      <w:divBdr>
        <w:top w:val="none" w:sz="0" w:space="0" w:color="auto"/>
        <w:left w:val="none" w:sz="0" w:space="0" w:color="auto"/>
        <w:bottom w:val="none" w:sz="0" w:space="0" w:color="auto"/>
        <w:right w:val="none" w:sz="0" w:space="0" w:color="auto"/>
      </w:divBdr>
    </w:div>
    <w:div w:id="988245095">
      <w:bodyDiv w:val="1"/>
      <w:marLeft w:val="0"/>
      <w:marRight w:val="0"/>
      <w:marTop w:val="0"/>
      <w:marBottom w:val="0"/>
      <w:divBdr>
        <w:top w:val="none" w:sz="0" w:space="0" w:color="auto"/>
        <w:left w:val="none" w:sz="0" w:space="0" w:color="auto"/>
        <w:bottom w:val="none" w:sz="0" w:space="0" w:color="auto"/>
        <w:right w:val="none" w:sz="0" w:space="0" w:color="auto"/>
      </w:divBdr>
    </w:div>
    <w:div w:id="1057511497">
      <w:bodyDiv w:val="1"/>
      <w:marLeft w:val="0"/>
      <w:marRight w:val="0"/>
      <w:marTop w:val="0"/>
      <w:marBottom w:val="0"/>
      <w:divBdr>
        <w:top w:val="none" w:sz="0" w:space="0" w:color="auto"/>
        <w:left w:val="none" w:sz="0" w:space="0" w:color="auto"/>
        <w:bottom w:val="none" w:sz="0" w:space="0" w:color="auto"/>
        <w:right w:val="none" w:sz="0" w:space="0" w:color="auto"/>
      </w:divBdr>
    </w:div>
    <w:div w:id="1124469990">
      <w:bodyDiv w:val="1"/>
      <w:marLeft w:val="0"/>
      <w:marRight w:val="0"/>
      <w:marTop w:val="0"/>
      <w:marBottom w:val="0"/>
      <w:divBdr>
        <w:top w:val="none" w:sz="0" w:space="0" w:color="auto"/>
        <w:left w:val="none" w:sz="0" w:space="0" w:color="auto"/>
        <w:bottom w:val="none" w:sz="0" w:space="0" w:color="auto"/>
        <w:right w:val="none" w:sz="0" w:space="0" w:color="auto"/>
      </w:divBdr>
    </w:div>
    <w:div w:id="1136724013">
      <w:bodyDiv w:val="1"/>
      <w:marLeft w:val="0"/>
      <w:marRight w:val="0"/>
      <w:marTop w:val="0"/>
      <w:marBottom w:val="0"/>
      <w:divBdr>
        <w:top w:val="none" w:sz="0" w:space="0" w:color="auto"/>
        <w:left w:val="none" w:sz="0" w:space="0" w:color="auto"/>
        <w:bottom w:val="none" w:sz="0" w:space="0" w:color="auto"/>
        <w:right w:val="none" w:sz="0" w:space="0" w:color="auto"/>
      </w:divBdr>
    </w:div>
    <w:div w:id="1143042790">
      <w:bodyDiv w:val="1"/>
      <w:marLeft w:val="0"/>
      <w:marRight w:val="0"/>
      <w:marTop w:val="0"/>
      <w:marBottom w:val="0"/>
      <w:divBdr>
        <w:top w:val="none" w:sz="0" w:space="0" w:color="auto"/>
        <w:left w:val="none" w:sz="0" w:space="0" w:color="auto"/>
        <w:bottom w:val="none" w:sz="0" w:space="0" w:color="auto"/>
        <w:right w:val="none" w:sz="0" w:space="0" w:color="auto"/>
      </w:divBdr>
    </w:div>
    <w:div w:id="1216897069">
      <w:bodyDiv w:val="1"/>
      <w:marLeft w:val="0"/>
      <w:marRight w:val="0"/>
      <w:marTop w:val="0"/>
      <w:marBottom w:val="0"/>
      <w:divBdr>
        <w:top w:val="none" w:sz="0" w:space="0" w:color="auto"/>
        <w:left w:val="none" w:sz="0" w:space="0" w:color="auto"/>
        <w:bottom w:val="none" w:sz="0" w:space="0" w:color="auto"/>
        <w:right w:val="none" w:sz="0" w:space="0" w:color="auto"/>
      </w:divBdr>
    </w:div>
    <w:div w:id="1242058922">
      <w:bodyDiv w:val="1"/>
      <w:marLeft w:val="0"/>
      <w:marRight w:val="0"/>
      <w:marTop w:val="0"/>
      <w:marBottom w:val="0"/>
      <w:divBdr>
        <w:top w:val="none" w:sz="0" w:space="0" w:color="auto"/>
        <w:left w:val="none" w:sz="0" w:space="0" w:color="auto"/>
        <w:bottom w:val="none" w:sz="0" w:space="0" w:color="auto"/>
        <w:right w:val="none" w:sz="0" w:space="0" w:color="auto"/>
      </w:divBdr>
    </w:div>
    <w:div w:id="1364674784">
      <w:bodyDiv w:val="1"/>
      <w:marLeft w:val="0"/>
      <w:marRight w:val="0"/>
      <w:marTop w:val="0"/>
      <w:marBottom w:val="0"/>
      <w:divBdr>
        <w:top w:val="none" w:sz="0" w:space="0" w:color="auto"/>
        <w:left w:val="none" w:sz="0" w:space="0" w:color="auto"/>
        <w:bottom w:val="none" w:sz="0" w:space="0" w:color="auto"/>
        <w:right w:val="none" w:sz="0" w:space="0" w:color="auto"/>
      </w:divBdr>
    </w:div>
    <w:div w:id="1470316714">
      <w:bodyDiv w:val="1"/>
      <w:marLeft w:val="0"/>
      <w:marRight w:val="0"/>
      <w:marTop w:val="0"/>
      <w:marBottom w:val="0"/>
      <w:divBdr>
        <w:top w:val="none" w:sz="0" w:space="0" w:color="auto"/>
        <w:left w:val="none" w:sz="0" w:space="0" w:color="auto"/>
        <w:bottom w:val="none" w:sz="0" w:space="0" w:color="auto"/>
        <w:right w:val="none" w:sz="0" w:space="0" w:color="auto"/>
      </w:divBdr>
    </w:div>
    <w:div w:id="1557232056">
      <w:bodyDiv w:val="1"/>
      <w:marLeft w:val="0"/>
      <w:marRight w:val="0"/>
      <w:marTop w:val="0"/>
      <w:marBottom w:val="0"/>
      <w:divBdr>
        <w:top w:val="none" w:sz="0" w:space="0" w:color="auto"/>
        <w:left w:val="none" w:sz="0" w:space="0" w:color="auto"/>
        <w:bottom w:val="none" w:sz="0" w:space="0" w:color="auto"/>
        <w:right w:val="none" w:sz="0" w:space="0" w:color="auto"/>
      </w:divBdr>
    </w:div>
    <w:div w:id="1594824624">
      <w:bodyDiv w:val="1"/>
      <w:marLeft w:val="0"/>
      <w:marRight w:val="0"/>
      <w:marTop w:val="0"/>
      <w:marBottom w:val="0"/>
      <w:divBdr>
        <w:top w:val="none" w:sz="0" w:space="0" w:color="auto"/>
        <w:left w:val="none" w:sz="0" w:space="0" w:color="auto"/>
        <w:bottom w:val="none" w:sz="0" w:space="0" w:color="auto"/>
        <w:right w:val="none" w:sz="0" w:space="0" w:color="auto"/>
      </w:divBdr>
    </w:div>
    <w:div w:id="1657759261">
      <w:bodyDiv w:val="1"/>
      <w:marLeft w:val="0"/>
      <w:marRight w:val="0"/>
      <w:marTop w:val="0"/>
      <w:marBottom w:val="0"/>
      <w:divBdr>
        <w:top w:val="none" w:sz="0" w:space="0" w:color="auto"/>
        <w:left w:val="none" w:sz="0" w:space="0" w:color="auto"/>
        <w:bottom w:val="none" w:sz="0" w:space="0" w:color="auto"/>
        <w:right w:val="none" w:sz="0" w:space="0" w:color="auto"/>
      </w:divBdr>
    </w:div>
    <w:div w:id="1835602777">
      <w:bodyDiv w:val="1"/>
      <w:marLeft w:val="0"/>
      <w:marRight w:val="0"/>
      <w:marTop w:val="0"/>
      <w:marBottom w:val="0"/>
      <w:divBdr>
        <w:top w:val="none" w:sz="0" w:space="0" w:color="auto"/>
        <w:left w:val="none" w:sz="0" w:space="0" w:color="auto"/>
        <w:bottom w:val="none" w:sz="0" w:space="0" w:color="auto"/>
        <w:right w:val="none" w:sz="0" w:space="0" w:color="auto"/>
      </w:divBdr>
      <w:divsChild>
        <w:div w:id="1962613127">
          <w:marLeft w:val="547"/>
          <w:marRight w:val="0"/>
          <w:marTop w:val="96"/>
          <w:marBottom w:val="0"/>
          <w:divBdr>
            <w:top w:val="none" w:sz="0" w:space="0" w:color="auto"/>
            <w:left w:val="none" w:sz="0" w:space="0" w:color="auto"/>
            <w:bottom w:val="none" w:sz="0" w:space="0" w:color="auto"/>
            <w:right w:val="none" w:sz="0" w:space="0" w:color="auto"/>
          </w:divBdr>
        </w:div>
      </w:divsChild>
    </w:div>
    <w:div w:id="1873806545">
      <w:bodyDiv w:val="1"/>
      <w:marLeft w:val="0"/>
      <w:marRight w:val="0"/>
      <w:marTop w:val="0"/>
      <w:marBottom w:val="0"/>
      <w:divBdr>
        <w:top w:val="none" w:sz="0" w:space="0" w:color="auto"/>
        <w:left w:val="none" w:sz="0" w:space="0" w:color="auto"/>
        <w:bottom w:val="none" w:sz="0" w:space="0" w:color="auto"/>
        <w:right w:val="none" w:sz="0" w:space="0" w:color="auto"/>
      </w:divBdr>
    </w:div>
    <w:div w:id="1924215041">
      <w:bodyDiv w:val="1"/>
      <w:marLeft w:val="0"/>
      <w:marRight w:val="0"/>
      <w:marTop w:val="0"/>
      <w:marBottom w:val="0"/>
      <w:divBdr>
        <w:top w:val="none" w:sz="0" w:space="0" w:color="auto"/>
        <w:left w:val="none" w:sz="0" w:space="0" w:color="auto"/>
        <w:bottom w:val="none" w:sz="0" w:space="0" w:color="auto"/>
        <w:right w:val="none" w:sz="0" w:space="0" w:color="auto"/>
      </w:divBdr>
    </w:div>
    <w:div w:id="1962682439">
      <w:bodyDiv w:val="1"/>
      <w:marLeft w:val="0"/>
      <w:marRight w:val="0"/>
      <w:marTop w:val="0"/>
      <w:marBottom w:val="0"/>
      <w:divBdr>
        <w:top w:val="none" w:sz="0" w:space="0" w:color="auto"/>
        <w:left w:val="none" w:sz="0" w:space="0" w:color="auto"/>
        <w:bottom w:val="none" w:sz="0" w:space="0" w:color="auto"/>
        <w:right w:val="none" w:sz="0" w:space="0" w:color="auto"/>
      </w:divBdr>
    </w:div>
    <w:div w:id="1963264347">
      <w:bodyDiv w:val="1"/>
      <w:marLeft w:val="0"/>
      <w:marRight w:val="0"/>
      <w:marTop w:val="0"/>
      <w:marBottom w:val="0"/>
      <w:divBdr>
        <w:top w:val="none" w:sz="0" w:space="0" w:color="auto"/>
        <w:left w:val="none" w:sz="0" w:space="0" w:color="auto"/>
        <w:bottom w:val="none" w:sz="0" w:space="0" w:color="auto"/>
        <w:right w:val="none" w:sz="0" w:space="0" w:color="auto"/>
      </w:divBdr>
    </w:div>
    <w:div w:id="2041658550">
      <w:bodyDiv w:val="1"/>
      <w:marLeft w:val="0"/>
      <w:marRight w:val="0"/>
      <w:marTop w:val="0"/>
      <w:marBottom w:val="0"/>
      <w:divBdr>
        <w:top w:val="none" w:sz="0" w:space="0" w:color="auto"/>
        <w:left w:val="none" w:sz="0" w:space="0" w:color="auto"/>
        <w:bottom w:val="none" w:sz="0" w:space="0" w:color="auto"/>
        <w:right w:val="none" w:sz="0" w:space="0" w:color="auto"/>
      </w:divBdr>
    </w:div>
    <w:div w:id="2064480420">
      <w:bodyDiv w:val="1"/>
      <w:marLeft w:val="0"/>
      <w:marRight w:val="0"/>
      <w:marTop w:val="0"/>
      <w:marBottom w:val="0"/>
      <w:divBdr>
        <w:top w:val="none" w:sz="0" w:space="0" w:color="auto"/>
        <w:left w:val="none" w:sz="0" w:space="0" w:color="auto"/>
        <w:bottom w:val="none" w:sz="0" w:space="0" w:color="auto"/>
        <w:right w:val="none" w:sz="0" w:space="0" w:color="auto"/>
      </w:divBdr>
      <w:divsChild>
        <w:div w:id="1728604152">
          <w:marLeft w:val="0"/>
          <w:marRight w:val="0"/>
          <w:marTop w:val="0"/>
          <w:marBottom w:val="0"/>
          <w:divBdr>
            <w:top w:val="none" w:sz="0" w:space="0" w:color="auto"/>
            <w:left w:val="none" w:sz="0" w:space="0" w:color="auto"/>
            <w:bottom w:val="none" w:sz="0" w:space="0" w:color="auto"/>
            <w:right w:val="none" w:sz="0" w:space="0" w:color="auto"/>
          </w:divBdr>
          <w:divsChild>
            <w:div w:id="652608349">
              <w:marLeft w:val="0"/>
              <w:marRight w:val="0"/>
              <w:marTop w:val="0"/>
              <w:marBottom w:val="0"/>
              <w:divBdr>
                <w:top w:val="none" w:sz="0" w:space="0" w:color="auto"/>
                <w:left w:val="none" w:sz="0" w:space="0" w:color="auto"/>
                <w:bottom w:val="none" w:sz="0" w:space="0" w:color="auto"/>
                <w:right w:val="none" w:sz="0" w:space="0" w:color="auto"/>
              </w:divBdr>
            </w:div>
            <w:div w:id="296573994">
              <w:marLeft w:val="0"/>
              <w:marRight w:val="0"/>
              <w:marTop w:val="0"/>
              <w:marBottom w:val="0"/>
              <w:divBdr>
                <w:top w:val="none" w:sz="0" w:space="0" w:color="auto"/>
                <w:left w:val="none" w:sz="0" w:space="0" w:color="auto"/>
                <w:bottom w:val="none" w:sz="0" w:space="0" w:color="auto"/>
                <w:right w:val="none" w:sz="0" w:space="0" w:color="auto"/>
              </w:divBdr>
              <w:divsChild>
                <w:div w:id="1073548921">
                  <w:marLeft w:val="0"/>
                  <w:marRight w:val="0"/>
                  <w:marTop w:val="0"/>
                  <w:marBottom w:val="0"/>
                  <w:divBdr>
                    <w:top w:val="none" w:sz="0" w:space="0" w:color="auto"/>
                    <w:left w:val="none" w:sz="0" w:space="0" w:color="auto"/>
                    <w:bottom w:val="none" w:sz="0" w:space="0" w:color="auto"/>
                    <w:right w:val="none" w:sz="0" w:space="0" w:color="auto"/>
                  </w:divBdr>
                  <w:divsChild>
                    <w:div w:id="412776975">
                      <w:marLeft w:val="0"/>
                      <w:marRight w:val="0"/>
                      <w:marTop w:val="0"/>
                      <w:marBottom w:val="0"/>
                      <w:divBdr>
                        <w:top w:val="none" w:sz="0" w:space="0" w:color="auto"/>
                        <w:left w:val="none" w:sz="0" w:space="0" w:color="auto"/>
                        <w:bottom w:val="none" w:sz="0" w:space="0" w:color="auto"/>
                        <w:right w:val="none" w:sz="0" w:space="0" w:color="auto"/>
                      </w:divBdr>
                    </w:div>
                  </w:divsChild>
                </w:div>
                <w:div w:id="839084148">
                  <w:marLeft w:val="0"/>
                  <w:marRight w:val="0"/>
                  <w:marTop w:val="0"/>
                  <w:marBottom w:val="0"/>
                  <w:divBdr>
                    <w:top w:val="none" w:sz="0" w:space="0" w:color="auto"/>
                    <w:left w:val="none" w:sz="0" w:space="0" w:color="auto"/>
                    <w:bottom w:val="none" w:sz="0" w:space="0" w:color="auto"/>
                    <w:right w:val="none" w:sz="0" w:space="0" w:color="auto"/>
                  </w:divBdr>
                </w:div>
                <w:div w:id="2109763743">
                  <w:marLeft w:val="0"/>
                  <w:marRight w:val="0"/>
                  <w:marTop w:val="0"/>
                  <w:marBottom w:val="0"/>
                  <w:divBdr>
                    <w:top w:val="none" w:sz="0" w:space="0" w:color="auto"/>
                    <w:left w:val="none" w:sz="0" w:space="0" w:color="auto"/>
                    <w:bottom w:val="none" w:sz="0" w:space="0" w:color="auto"/>
                    <w:right w:val="none" w:sz="0" w:space="0" w:color="auto"/>
                  </w:divBdr>
                </w:div>
                <w:div w:id="4832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50260">
      <w:bodyDiv w:val="1"/>
      <w:marLeft w:val="0"/>
      <w:marRight w:val="0"/>
      <w:marTop w:val="0"/>
      <w:marBottom w:val="0"/>
      <w:divBdr>
        <w:top w:val="none" w:sz="0" w:space="0" w:color="auto"/>
        <w:left w:val="none" w:sz="0" w:space="0" w:color="auto"/>
        <w:bottom w:val="none" w:sz="0" w:space="0" w:color="auto"/>
        <w:right w:val="none" w:sz="0" w:space="0" w:color="auto"/>
      </w:divBdr>
    </w:div>
    <w:div w:id="2128425655">
      <w:bodyDiv w:val="1"/>
      <w:marLeft w:val="0"/>
      <w:marRight w:val="0"/>
      <w:marTop w:val="0"/>
      <w:marBottom w:val="0"/>
      <w:divBdr>
        <w:top w:val="none" w:sz="0" w:space="0" w:color="auto"/>
        <w:left w:val="none" w:sz="0" w:space="0" w:color="auto"/>
        <w:bottom w:val="none" w:sz="0" w:space="0" w:color="auto"/>
        <w:right w:val="none" w:sz="0" w:space="0" w:color="auto"/>
      </w:divBdr>
    </w:div>
    <w:div w:id="213648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AS\NAS-Eurocon\GO&#352;O%20SLOVENIJA\Na&#269;rti%20razvoja\3.%20Kon&#269;ani%20na&#269;rti%20razvoja\Trbovlje\Trbovlje%20grafikon%203_4.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AS\NAS-Eurocon\GO&#352;O%20SLOVENIJA\Na&#269;rti%20razvoja\3.%20Kon&#269;ani%20na&#269;rti%20razvoja\Trbovlje\Trbovlje%20grafikon%203_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F6F"/>
              </a:solidFill>
              <a:ln>
                <a:noFill/>
              </a:ln>
              <a:effectLst/>
            </c:spPr>
            <c:extLst xmlns:c16r2="http://schemas.microsoft.com/office/drawing/2015/06/chart">
              <c:ext xmlns:c16="http://schemas.microsoft.com/office/drawing/2014/chart" uri="{C3380CC4-5D6E-409C-BE32-E72D297353CC}">
                <c16:uniqueId val="{00000001-F05A-4625-93B0-A39DFC09A554}"/>
              </c:ext>
            </c:extLst>
          </c:dPt>
          <c:dPt>
            <c:idx val="1"/>
            <c:invertIfNegative val="0"/>
            <c:bubble3D val="0"/>
            <c:spPr>
              <a:solidFill>
                <a:srgbClr val="507CB6"/>
              </a:solidFill>
              <a:ln>
                <a:noFill/>
              </a:ln>
              <a:effectLst/>
            </c:spPr>
            <c:extLst xmlns:c16r2="http://schemas.microsoft.com/office/drawing/2015/06/chart">
              <c:ext xmlns:c16="http://schemas.microsoft.com/office/drawing/2014/chart" uri="{C3380CC4-5D6E-409C-BE32-E72D297353CC}">
                <c16:uniqueId val="{00000003-F05A-4625-93B0-A39DFC09A554}"/>
              </c:ext>
            </c:extLst>
          </c:dPt>
          <c:dPt>
            <c:idx val="2"/>
            <c:invertIfNegative val="0"/>
            <c:bubble3D val="0"/>
            <c:spPr>
              <a:solidFill>
                <a:srgbClr val="F9BE00"/>
              </a:solidFill>
              <a:ln>
                <a:noFill/>
              </a:ln>
              <a:effectLst/>
            </c:spPr>
            <c:extLst xmlns:c16r2="http://schemas.microsoft.com/office/drawing/2015/06/chart">
              <c:ext xmlns:c16="http://schemas.microsoft.com/office/drawing/2014/chart" uri="{C3380CC4-5D6E-409C-BE32-E72D297353CC}">
                <c16:uniqueId val="{00000005-F05A-4625-93B0-A39DFC09A554}"/>
              </c:ext>
            </c:extLst>
          </c:dPt>
          <c:dPt>
            <c:idx val="3"/>
            <c:invertIfNegative val="0"/>
            <c:bubble3D val="0"/>
            <c:spPr>
              <a:solidFill>
                <a:srgbClr val="6BC8CD"/>
              </a:solidFill>
              <a:ln>
                <a:noFill/>
              </a:ln>
              <a:effectLst/>
            </c:spPr>
            <c:extLst xmlns:c16r2="http://schemas.microsoft.com/office/drawing/2015/06/chart">
              <c:ext xmlns:c16="http://schemas.microsoft.com/office/drawing/2014/chart" uri="{C3380CC4-5D6E-409C-BE32-E72D297353CC}">
                <c16:uniqueId val="{00000007-F05A-4625-93B0-A39DFC09A554}"/>
              </c:ext>
            </c:extLst>
          </c:dPt>
          <c:dPt>
            <c:idx val="4"/>
            <c:invertIfNegative val="0"/>
            <c:bubble3D val="0"/>
            <c:spPr>
              <a:solidFill>
                <a:srgbClr val="FF8B4F"/>
              </a:solidFill>
              <a:ln>
                <a:noFill/>
              </a:ln>
              <a:effectLst/>
            </c:spPr>
            <c:extLst xmlns:c16r2="http://schemas.microsoft.com/office/drawing/2015/06/chart">
              <c:ext xmlns:c16="http://schemas.microsoft.com/office/drawing/2014/chart" uri="{C3380CC4-5D6E-409C-BE32-E72D297353CC}">
                <c16:uniqueId val="{00000009-F05A-4625-93B0-A39DFC09A554}"/>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1'!$A$4:$B$8</c:f>
              <c:strCache>
                <c:ptCount val="5"/>
                <c:pt idx="0">
                  <c:v>Počasen internetni dostop</c:v>
                </c:pt>
                <c:pt idx="1">
                  <c:v>Hitrost internetnega dostopa je bistveno manjša od obljubljene</c:v>
                </c:pt>
                <c:pt idx="2">
                  <c:v>Slika na televiziji včasih zamrzne</c:v>
                </c:pt>
                <c:pt idx="3">
                  <c:v>Težave z opremo (modem, router)</c:v>
                </c:pt>
                <c:pt idx="4">
                  <c:v>Vpliv vremenskih pojavov na kvaliteto storitve</c:v>
                </c:pt>
              </c:strCache>
            </c:strRef>
          </c:cat>
          <c:val>
            <c:numRef>
              <c:f>'Question 1'!$C$4:$C$8</c:f>
              <c:numCache>
                <c:formatCode>#.000%</c:formatCode>
                <c:ptCount val="5"/>
                <c:pt idx="0">
                  <c:v>0.5484</c:v>
                </c:pt>
                <c:pt idx="1">
                  <c:v>0.34020000000000011</c:v>
                </c:pt>
                <c:pt idx="2">
                  <c:v>0.52490000000000003</c:v>
                </c:pt>
                <c:pt idx="3">
                  <c:v>0.38419999999999999</c:v>
                </c:pt>
                <c:pt idx="4">
                  <c:v>0.44280000000000003</c:v>
                </c:pt>
              </c:numCache>
            </c:numRef>
          </c:val>
          <c:extLst xmlns:c16r2="http://schemas.microsoft.com/office/drawing/2015/06/chart">
            <c:ext xmlns:c16="http://schemas.microsoft.com/office/drawing/2014/chart" uri="{C3380CC4-5D6E-409C-BE32-E72D297353CC}">
              <c16:uniqueId val="{0000000A-F05A-4625-93B0-A39DFC09A554}"/>
            </c:ext>
          </c:extLst>
        </c:ser>
        <c:dLbls>
          <c:dLblPos val="inEnd"/>
          <c:showLegendKey val="0"/>
          <c:showVal val="1"/>
          <c:showCatName val="0"/>
          <c:showSerName val="0"/>
          <c:showPercent val="0"/>
          <c:showBubbleSize val="0"/>
        </c:dLbls>
        <c:gapWidth val="104"/>
        <c:axId val="169623936"/>
        <c:axId val="169628800"/>
      </c:barChart>
      <c:catAx>
        <c:axId val="16962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l-SI"/>
          </a:p>
        </c:txPr>
        <c:crossAx val="169628800"/>
        <c:crosses val="autoZero"/>
        <c:auto val="1"/>
        <c:lblAlgn val="ctr"/>
        <c:lblOffset val="100"/>
        <c:noMultiLvlLbl val="0"/>
      </c:catAx>
      <c:valAx>
        <c:axId val="169628800"/>
        <c:scaling>
          <c:orientation val="minMax"/>
          <c:max val="1"/>
        </c:scaling>
        <c:delete val="0"/>
        <c:axPos val="l"/>
        <c:majorGridlines>
          <c:spPr>
            <a:ln w="12700" cap="flat" cmpd="sng" algn="ctr">
              <a:solidFill>
                <a:schemeClr val="bg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lgn="ctr">
              <a:defRPr lang="sl-SI" sz="800" b="0" i="0" u="none" strike="noStrike" kern="1200" baseline="0">
                <a:solidFill>
                  <a:schemeClr val="bg2">
                    <a:lumMod val="25000"/>
                  </a:schemeClr>
                </a:solidFill>
                <a:latin typeface="+mn-lt"/>
                <a:ea typeface="+mn-ea"/>
                <a:cs typeface="+mn-cs"/>
              </a:defRPr>
            </a:pPr>
            <a:endParaRPr lang="sl-SI"/>
          </a:p>
        </c:txPr>
        <c:crossAx val="169623936"/>
        <c:crosses val="autoZero"/>
        <c:crossBetween val="between"/>
      </c:valAx>
      <c:spPr>
        <a:solidFill>
          <a:srgbClr val="F0F0F0"/>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Dostop do interneta</c:v>
          </c:tx>
          <c:spPr>
            <a:solidFill>
              <a:schemeClr val="accent1"/>
            </a:solidFill>
            <a:ln>
              <a:noFill/>
            </a:ln>
            <a:effectLst/>
          </c:spPr>
          <c:invertIfNegative val="0"/>
          <c:dPt>
            <c:idx val="0"/>
            <c:invertIfNegative val="0"/>
            <c:bubble3D val="0"/>
            <c:spPr>
              <a:solidFill>
                <a:srgbClr val="00BF6F"/>
              </a:solidFill>
              <a:ln>
                <a:noFill/>
              </a:ln>
              <a:effectLst/>
            </c:spPr>
            <c:extLst xmlns:c16r2="http://schemas.microsoft.com/office/drawing/2015/06/chart">
              <c:ext xmlns:c16="http://schemas.microsoft.com/office/drawing/2014/chart" uri="{C3380CC4-5D6E-409C-BE32-E72D297353CC}">
                <c16:uniqueId val="{00000001-EB21-432E-887D-2507925C1608}"/>
              </c:ext>
            </c:extLst>
          </c:dPt>
          <c:dPt>
            <c:idx val="1"/>
            <c:invertIfNegative val="0"/>
            <c:bubble3D val="0"/>
            <c:spPr>
              <a:solidFill>
                <a:srgbClr val="507CB6"/>
              </a:solidFill>
              <a:ln>
                <a:noFill/>
              </a:ln>
              <a:effectLst/>
            </c:spPr>
            <c:extLst xmlns:c16r2="http://schemas.microsoft.com/office/drawing/2015/06/chart">
              <c:ext xmlns:c16="http://schemas.microsoft.com/office/drawing/2014/chart" uri="{C3380CC4-5D6E-409C-BE32-E72D297353CC}">
                <c16:uniqueId val="{00000003-EB21-432E-887D-2507925C1608}"/>
              </c:ext>
            </c:extLst>
          </c:dPt>
          <c:dPt>
            <c:idx val="2"/>
            <c:invertIfNegative val="0"/>
            <c:bubble3D val="0"/>
            <c:spPr>
              <a:solidFill>
                <a:srgbClr val="F9BE00"/>
              </a:solidFill>
              <a:ln>
                <a:noFill/>
              </a:ln>
              <a:effectLst/>
            </c:spPr>
            <c:extLst xmlns:c16r2="http://schemas.microsoft.com/office/drawing/2015/06/chart">
              <c:ext xmlns:c16="http://schemas.microsoft.com/office/drawing/2014/chart" uri="{C3380CC4-5D6E-409C-BE32-E72D297353CC}">
                <c16:uniqueId val="{00000005-EB21-432E-887D-2507925C1608}"/>
              </c:ext>
            </c:extLst>
          </c:dPt>
          <c:dPt>
            <c:idx val="3"/>
            <c:invertIfNegative val="0"/>
            <c:bubble3D val="0"/>
            <c:spPr>
              <a:solidFill>
                <a:srgbClr val="6BC8CD"/>
              </a:solidFill>
              <a:ln>
                <a:noFill/>
              </a:ln>
              <a:effectLst/>
            </c:spPr>
            <c:extLst xmlns:c16r2="http://schemas.microsoft.com/office/drawing/2015/06/chart">
              <c:ext xmlns:c16="http://schemas.microsoft.com/office/drawing/2014/chart" uri="{C3380CC4-5D6E-409C-BE32-E72D297353CC}">
                <c16:uniqueId val="{00000007-EB21-432E-887D-2507925C1608}"/>
              </c:ext>
            </c:extLst>
          </c:dPt>
          <c:dPt>
            <c:idx val="4"/>
            <c:invertIfNegative val="0"/>
            <c:bubble3D val="0"/>
            <c:spPr>
              <a:solidFill>
                <a:srgbClr val="FF8B4F"/>
              </a:solidFill>
              <a:ln>
                <a:noFill/>
              </a:ln>
              <a:effectLst/>
            </c:spPr>
            <c:extLst xmlns:c16r2="http://schemas.microsoft.com/office/drawing/2015/06/chart">
              <c:ext xmlns:c16="http://schemas.microsoft.com/office/drawing/2014/chart" uri="{C3380CC4-5D6E-409C-BE32-E72D297353CC}">
                <c16:uniqueId val="{00000009-EB21-432E-887D-2507925C1608}"/>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1'!$F$4:$F$8</c:f>
              <c:strCache>
                <c:ptCount val="5"/>
                <c:pt idx="0">
                  <c:v>Dostop do interneta</c:v>
                </c:pt>
                <c:pt idx="1">
                  <c:v>Dostop do Interneta z visoko hitrostjo (100 Mbps ali več)</c:v>
                </c:pt>
                <c:pt idx="2">
                  <c:v>Internetna telefonija</c:v>
                </c:pt>
                <c:pt idx="3">
                  <c:v>Internetna televizija</c:v>
                </c:pt>
                <c:pt idx="4">
                  <c:v>Kabelska televizija</c:v>
                </c:pt>
              </c:strCache>
            </c:strRef>
          </c:cat>
          <c:val>
            <c:numRef>
              <c:f>'Question 1'!$H$4:$H$8</c:f>
              <c:numCache>
                <c:formatCode>#.000%</c:formatCode>
                <c:ptCount val="5"/>
                <c:pt idx="0">
                  <c:v>8.7400000000000005E-2</c:v>
                </c:pt>
                <c:pt idx="1">
                  <c:v>0.82519999999999993</c:v>
                </c:pt>
                <c:pt idx="2">
                  <c:v>0.20280000000000001</c:v>
                </c:pt>
                <c:pt idx="3">
                  <c:v>0.38109999999999999</c:v>
                </c:pt>
                <c:pt idx="4">
                  <c:v>0.1643</c:v>
                </c:pt>
              </c:numCache>
            </c:numRef>
          </c:val>
          <c:extLst xmlns:c16r2="http://schemas.microsoft.com/office/drawing/2015/06/chart">
            <c:ext xmlns:c16="http://schemas.microsoft.com/office/drawing/2014/chart" uri="{C3380CC4-5D6E-409C-BE32-E72D297353CC}">
              <c16:uniqueId val="{0000000A-EB21-432E-887D-2507925C1608}"/>
            </c:ext>
          </c:extLst>
        </c:ser>
        <c:dLbls>
          <c:dLblPos val="inEnd"/>
          <c:showLegendKey val="0"/>
          <c:showVal val="1"/>
          <c:showCatName val="0"/>
          <c:showSerName val="0"/>
          <c:showPercent val="0"/>
          <c:showBubbleSize val="0"/>
        </c:dLbls>
        <c:gapWidth val="104"/>
        <c:axId val="166991360"/>
        <c:axId val="166992512"/>
      </c:barChart>
      <c:catAx>
        <c:axId val="1669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l-SI"/>
          </a:p>
        </c:txPr>
        <c:crossAx val="166992512"/>
        <c:crosses val="autoZero"/>
        <c:auto val="1"/>
        <c:lblAlgn val="ctr"/>
        <c:lblOffset val="100"/>
        <c:noMultiLvlLbl val="0"/>
      </c:catAx>
      <c:valAx>
        <c:axId val="166992512"/>
        <c:scaling>
          <c:orientation val="minMax"/>
          <c:max val="1"/>
        </c:scaling>
        <c:delete val="0"/>
        <c:axPos val="l"/>
        <c:majorGridlines>
          <c:spPr>
            <a:ln w="12700" cap="flat" cmpd="sng" algn="ctr">
              <a:solidFill>
                <a:schemeClr val="bg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lgn="ctr">
              <a:defRPr lang="sl-SI" sz="800" b="0" i="0" u="none" strike="noStrike" kern="1200" baseline="0">
                <a:solidFill>
                  <a:schemeClr val="bg2">
                    <a:lumMod val="25000"/>
                  </a:schemeClr>
                </a:solidFill>
                <a:latin typeface="+mn-lt"/>
                <a:ea typeface="+mn-ea"/>
                <a:cs typeface="+mn-cs"/>
              </a:defRPr>
            </a:pPr>
            <a:endParaRPr lang="sl-SI"/>
          </a:p>
        </c:txPr>
        <c:crossAx val="166991360"/>
        <c:crosses val="autoZero"/>
        <c:crossBetween val="between"/>
      </c:valAx>
      <c:spPr>
        <a:solidFill>
          <a:srgbClr val="F0F0F0"/>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0.60373</cdr:x>
      <cdr:y>0.96284</cdr:y>
    </cdr:from>
    <cdr:to>
      <cdr:x>1</cdr:x>
      <cdr:y>1</cdr:y>
    </cdr:to>
    <cdr:sp macro="" textlink="">
      <cdr:nvSpPr>
        <cdr:cNvPr id="2" name="PoljeZBesedilom 1">
          <a:extLst xmlns:a="http://schemas.openxmlformats.org/drawingml/2006/main">
            <a:ext uri="{FF2B5EF4-FFF2-40B4-BE49-F238E27FC236}">
              <a16:creationId xmlns="" xmlns:a16="http://schemas.microsoft.com/office/drawing/2014/main" id="{8F6C8935-794B-4281-901B-9482B8303142}"/>
            </a:ext>
          </a:extLst>
        </cdr:cNvPr>
        <cdr:cNvSpPr txBox="1"/>
      </cdr:nvSpPr>
      <cdr:spPr>
        <a:xfrm xmlns:a="http://schemas.openxmlformats.org/drawingml/2006/main">
          <a:off x="3476455" y="3696683"/>
          <a:ext cx="2281837" cy="142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600" b="1"/>
            <a:t>možnih</a:t>
          </a:r>
          <a:r>
            <a:rPr lang="sl-SI" sz="600" b="1" baseline="0"/>
            <a:t> je bilo več odgovorov (odgovorov: 341, neodgovorjeni: 59)</a:t>
          </a:r>
          <a:endParaRPr lang="sl-SI" sz="600" b="1"/>
        </a:p>
      </cdr:txBody>
    </cdr:sp>
  </cdr:relSizeAnchor>
</c:userShapes>
</file>

<file path=word/drawings/drawing2.xml><?xml version="1.0" encoding="utf-8"?>
<c:userShapes xmlns:c="http://schemas.openxmlformats.org/drawingml/2006/chart">
  <cdr:relSizeAnchor xmlns:cdr="http://schemas.openxmlformats.org/drawingml/2006/chartDrawing">
    <cdr:from>
      <cdr:x>0.58741</cdr:x>
      <cdr:y>0.93825</cdr:y>
    </cdr:from>
    <cdr:to>
      <cdr:x>0.99389</cdr:x>
      <cdr:y>0.98391</cdr:y>
    </cdr:to>
    <cdr:sp macro="" textlink="">
      <cdr:nvSpPr>
        <cdr:cNvPr id="2" name="PoljeZBesedilom 1">
          <a:extLst xmlns:a="http://schemas.openxmlformats.org/drawingml/2006/main">
            <a:ext uri="{FF2B5EF4-FFF2-40B4-BE49-F238E27FC236}">
              <a16:creationId xmlns="" xmlns:a16="http://schemas.microsoft.com/office/drawing/2014/main" id="{8F6C8935-794B-4281-901B-9482B8303142}"/>
            </a:ext>
          </a:extLst>
        </cdr:cNvPr>
        <cdr:cNvSpPr txBox="1"/>
      </cdr:nvSpPr>
      <cdr:spPr>
        <a:xfrm xmlns:a="http://schemas.openxmlformats.org/drawingml/2006/main">
          <a:off x="3380390" y="3561165"/>
          <a:ext cx="2339194" cy="1732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600" b="1"/>
            <a:t>možnih</a:t>
          </a:r>
          <a:r>
            <a:rPr lang="sl-SI" sz="600" b="1" baseline="0"/>
            <a:t> je bilo več odgovorov (odgovorov: 286, neodgovorjeni: 114)</a:t>
          </a:r>
          <a:endParaRPr lang="sl-SI" sz="600" b="1"/>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79448-A3BB-4EA8-A2C5-72072866B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19761</Words>
  <Characters>112639</Characters>
  <Application>Microsoft Office Word</Application>
  <DocSecurity>0</DocSecurity>
  <Lines>938</Lines>
  <Paragraphs>264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Načrt razvoja odprtega širokopasovnega omrežja elektronskih komunikacij naslednje generacije v občini Trbovlje</vt:lpstr>
      <vt:lpstr>Načrt razvoja odprtega širokopasovnega omrežja elektronskih komunikacij naslednje generacije v občini Laško</vt:lpstr>
    </vt:vector>
  </TitlesOfParts>
  <Company>TM ICT</Company>
  <LinksUpToDate>false</LinksUpToDate>
  <CharactersWithSpaces>132136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razvoja odprtega širokopasovnega omrežja elektronskih komunikacij naslednje generacije v občini Trbovlje</dc:title>
  <dc:creator>Nina Sega</dc:creator>
  <cp:lastModifiedBy>Mirko Zidar</cp:lastModifiedBy>
  <cp:revision>3</cp:revision>
  <cp:lastPrinted>2016-07-29T12:52:00Z</cp:lastPrinted>
  <dcterms:created xsi:type="dcterms:W3CDTF">2018-01-15T09:15:00Z</dcterms:created>
  <dcterms:modified xsi:type="dcterms:W3CDTF">2018-03-07T16:11:00Z</dcterms:modified>
</cp:coreProperties>
</file>