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C1A" w:rsidRPr="000E730A" w:rsidRDefault="000B0C1A" w:rsidP="000B0C1A">
      <w:pPr>
        <w:jc w:val="center"/>
        <w:rPr>
          <w:rFonts w:ascii="Arial" w:hAnsi="Arial" w:cs="Arial"/>
          <w:b/>
          <w:sz w:val="40"/>
          <w:szCs w:val="40"/>
        </w:rPr>
      </w:pPr>
      <w:r w:rsidRPr="000E730A">
        <w:rPr>
          <w:rFonts w:ascii="Arial" w:hAnsi="Arial" w:cs="Arial"/>
          <w:b/>
          <w:sz w:val="40"/>
          <w:szCs w:val="40"/>
        </w:rPr>
        <w:t>CEROZ</w:t>
      </w:r>
      <w:r>
        <w:rPr>
          <w:rFonts w:ascii="Arial" w:hAnsi="Arial" w:cs="Arial"/>
          <w:b/>
          <w:sz w:val="40"/>
          <w:szCs w:val="40"/>
        </w:rPr>
        <w:t xml:space="preserve"> d.o.o.</w:t>
      </w:r>
    </w:p>
    <w:p w:rsidR="000B0C1A" w:rsidRPr="000E730A" w:rsidRDefault="000B0C1A" w:rsidP="000B0C1A">
      <w:pPr>
        <w:jc w:val="center"/>
        <w:rPr>
          <w:rFonts w:ascii="Arial" w:hAnsi="Arial" w:cs="Arial"/>
          <w:b/>
          <w:sz w:val="40"/>
          <w:szCs w:val="40"/>
        </w:rPr>
      </w:pPr>
    </w:p>
    <w:p w:rsidR="000B0C1A" w:rsidRPr="000E730A" w:rsidRDefault="000B0C1A" w:rsidP="000B0C1A">
      <w:pPr>
        <w:jc w:val="center"/>
        <w:rPr>
          <w:rFonts w:ascii="Arial" w:hAnsi="Arial" w:cs="Arial"/>
          <w:b/>
          <w:sz w:val="40"/>
          <w:szCs w:val="40"/>
        </w:rPr>
      </w:pPr>
    </w:p>
    <w:p w:rsidR="000B0C1A" w:rsidRPr="000E730A" w:rsidRDefault="000B0C1A" w:rsidP="000B0C1A">
      <w:pPr>
        <w:jc w:val="center"/>
        <w:rPr>
          <w:rFonts w:ascii="Arial" w:hAnsi="Arial" w:cs="Arial"/>
          <w:b/>
          <w:sz w:val="40"/>
          <w:szCs w:val="40"/>
        </w:rPr>
      </w:pPr>
    </w:p>
    <w:p w:rsidR="000B0C1A" w:rsidRPr="000E730A" w:rsidRDefault="000B0C1A" w:rsidP="000B0C1A">
      <w:pPr>
        <w:jc w:val="center"/>
        <w:rPr>
          <w:rFonts w:ascii="Arial" w:hAnsi="Arial" w:cs="Arial"/>
          <w:b/>
          <w:sz w:val="44"/>
          <w:szCs w:val="44"/>
        </w:rPr>
      </w:pPr>
      <w:r w:rsidRPr="000E730A">
        <w:rPr>
          <w:rFonts w:ascii="Arial" w:hAnsi="Arial" w:cs="Arial"/>
          <w:b/>
          <w:sz w:val="44"/>
          <w:szCs w:val="44"/>
        </w:rPr>
        <w:t>ELABORAT</w:t>
      </w:r>
    </w:p>
    <w:p w:rsidR="000B0C1A" w:rsidRPr="000E730A" w:rsidRDefault="000B0C1A" w:rsidP="000B0C1A">
      <w:pPr>
        <w:jc w:val="center"/>
        <w:rPr>
          <w:rFonts w:ascii="Arial" w:hAnsi="Arial" w:cs="Arial"/>
          <w:b/>
          <w:sz w:val="40"/>
          <w:szCs w:val="40"/>
        </w:rPr>
      </w:pPr>
    </w:p>
    <w:p w:rsidR="000B0C1A" w:rsidRPr="000E730A" w:rsidRDefault="000B0C1A" w:rsidP="000B0C1A">
      <w:pPr>
        <w:jc w:val="center"/>
        <w:rPr>
          <w:rFonts w:ascii="Arial" w:hAnsi="Arial" w:cs="Arial"/>
          <w:b/>
          <w:sz w:val="40"/>
          <w:szCs w:val="40"/>
        </w:rPr>
      </w:pPr>
    </w:p>
    <w:p w:rsidR="000B0C1A" w:rsidRPr="000E730A" w:rsidRDefault="000B0C1A" w:rsidP="000B0C1A">
      <w:pPr>
        <w:jc w:val="center"/>
        <w:rPr>
          <w:rFonts w:ascii="Arial" w:hAnsi="Arial" w:cs="Arial"/>
          <w:b/>
          <w:sz w:val="36"/>
          <w:szCs w:val="36"/>
        </w:rPr>
      </w:pPr>
      <w:r w:rsidRPr="000E730A">
        <w:rPr>
          <w:rFonts w:ascii="Arial" w:hAnsi="Arial" w:cs="Arial"/>
          <w:b/>
          <w:sz w:val="36"/>
          <w:szCs w:val="36"/>
        </w:rPr>
        <w:t>O OBLIKOVANJU CEN IZVAJANJA</w:t>
      </w:r>
    </w:p>
    <w:p w:rsidR="000B0C1A" w:rsidRPr="000E730A" w:rsidRDefault="000B0C1A" w:rsidP="000B0C1A">
      <w:pPr>
        <w:jc w:val="center"/>
        <w:rPr>
          <w:rFonts w:ascii="Arial" w:hAnsi="Arial" w:cs="Arial"/>
          <w:b/>
          <w:sz w:val="36"/>
          <w:szCs w:val="36"/>
        </w:rPr>
      </w:pPr>
      <w:r w:rsidRPr="000E730A">
        <w:rPr>
          <w:rFonts w:ascii="Arial" w:hAnsi="Arial" w:cs="Arial"/>
          <w:b/>
          <w:sz w:val="36"/>
          <w:szCs w:val="36"/>
        </w:rPr>
        <w:t>STORITEV JAVNE SLUŽBE OBDELAVE</w:t>
      </w:r>
    </w:p>
    <w:p w:rsidR="000B0C1A" w:rsidRPr="000E730A" w:rsidRDefault="000B0C1A" w:rsidP="000B0C1A">
      <w:pPr>
        <w:jc w:val="center"/>
        <w:rPr>
          <w:rFonts w:ascii="Arial" w:hAnsi="Arial" w:cs="Arial"/>
          <w:b/>
          <w:sz w:val="36"/>
          <w:szCs w:val="36"/>
        </w:rPr>
      </w:pPr>
      <w:r w:rsidRPr="000E730A">
        <w:rPr>
          <w:rFonts w:ascii="Arial" w:hAnsi="Arial" w:cs="Arial"/>
          <w:b/>
          <w:sz w:val="36"/>
          <w:szCs w:val="36"/>
        </w:rPr>
        <w:t>DOLOČENIH VRST KOMUNALNIH ODPADKOV</w:t>
      </w:r>
    </w:p>
    <w:p w:rsidR="000B0C1A" w:rsidRPr="000E730A" w:rsidRDefault="000B0C1A" w:rsidP="000B0C1A">
      <w:pPr>
        <w:jc w:val="center"/>
        <w:rPr>
          <w:rFonts w:ascii="Arial" w:hAnsi="Arial" w:cs="Arial"/>
          <w:b/>
          <w:sz w:val="36"/>
          <w:szCs w:val="36"/>
        </w:rPr>
      </w:pPr>
      <w:r w:rsidRPr="000E730A">
        <w:rPr>
          <w:rFonts w:ascii="Arial" w:hAnsi="Arial" w:cs="Arial"/>
          <w:b/>
          <w:sz w:val="36"/>
          <w:szCs w:val="36"/>
        </w:rPr>
        <w:t>IN ODLAGANJA OSTANKOV PREDELAVE</w:t>
      </w:r>
    </w:p>
    <w:p w:rsidR="000B0C1A" w:rsidRPr="000E730A" w:rsidRDefault="000B0C1A" w:rsidP="000B0C1A">
      <w:pPr>
        <w:jc w:val="center"/>
        <w:rPr>
          <w:rFonts w:ascii="Arial" w:hAnsi="Arial" w:cs="Arial"/>
          <w:b/>
          <w:sz w:val="36"/>
          <w:szCs w:val="36"/>
        </w:rPr>
      </w:pPr>
      <w:r w:rsidRPr="000E730A">
        <w:rPr>
          <w:rFonts w:ascii="Arial" w:hAnsi="Arial" w:cs="Arial"/>
          <w:b/>
          <w:sz w:val="36"/>
          <w:szCs w:val="36"/>
        </w:rPr>
        <w:t>ALI ODSTRANJEVANJA KOMUNALNIH ODPADKOV</w:t>
      </w:r>
    </w:p>
    <w:p w:rsidR="000B0C1A" w:rsidRPr="000E730A" w:rsidRDefault="000B0C1A" w:rsidP="000B0C1A">
      <w:pPr>
        <w:jc w:val="center"/>
        <w:rPr>
          <w:rFonts w:ascii="Arial" w:hAnsi="Arial" w:cs="Arial"/>
          <w:b/>
          <w:sz w:val="36"/>
          <w:szCs w:val="36"/>
        </w:rPr>
      </w:pPr>
    </w:p>
    <w:p w:rsidR="000B0C1A" w:rsidRPr="000E730A" w:rsidRDefault="000B0C1A" w:rsidP="000B0C1A">
      <w:pPr>
        <w:jc w:val="center"/>
        <w:rPr>
          <w:rFonts w:ascii="Arial" w:hAnsi="Arial" w:cs="Arial"/>
          <w:b/>
          <w:sz w:val="36"/>
          <w:szCs w:val="36"/>
        </w:rPr>
      </w:pPr>
      <w:r w:rsidRPr="000E730A">
        <w:rPr>
          <w:rFonts w:ascii="Arial" w:hAnsi="Arial" w:cs="Arial"/>
          <w:b/>
          <w:sz w:val="36"/>
          <w:szCs w:val="36"/>
        </w:rPr>
        <w:t>V CENTRU ZA RAVNANJE Z</w:t>
      </w:r>
      <w:r>
        <w:rPr>
          <w:rFonts w:ascii="Arial" w:hAnsi="Arial" w:cs="Arial"/>
          <w:b/>
          <w:sz w:val="36"/>
          <w:szCs w:val="36"/>
        </w:rPr>
        <w:t xml:space="preserve"> </w:t>
      </w:r>
    </w:p>
    <w:p w:rsidR="000B0C1A" w:rsidRPr="000E730A" w:rsidRDefault="000B0C1A" w:rsidP="000B0C1A">
      <w:pPr>
        <w:jc w:val="center"/>
        <w:rPr>
          <w:rFonts w:ascii="Arial" w:hAnsi="Arial" w:cs="Arial"/>
          <w:b/>
          <w:sz w:val="36"/>
          <w:szCs w:val="36"/>
        </w:rPr>
      </w:pPr>
      <w:r w:rsidRPr="000E730A">
        <w:rPr>
          <w:rFonts w:ascii="Arial" w:hAnsi="Arial" w:cs="Arial"/>
          <w:b/>
          <w:sz w:val="36"/>
          <w:szCs w:val="36"/>
        </w:rPr>
        <w:t>ODPADKI ZASAVJE</w:t>
      </w:r>
    </w:p>
    <w:p w:rsidR="000B0C1A" w:rsidRPr="000E730A" w:rsidRDefault="000B0C1A" w:rsidP="000B0C1A">
      <w:pPr>
        <w:jc w:val="center"/>
        <w:rPr>
          <w:rFonts w:ascii="Arial" w:hAnsi="Arial" w:cs="Arial"/>
          <w:b/>
          <w:sz w:val="40"/>
          <w:szCs w:val="40"/>
        </w:rPr>
      </w:pPr>
      <w:r>
        <w:rPr>
          <w:rFonts w:ascii="Arial" w:hAnsi="Arial" w:cs="Arial"/>
          <w:b/>
          <w:sz w:val="40"/>
          <w:szCs w:val="40"/>
        </w:rPr>
        <w:t xml:space="preserve">ZA LETO </w:t>
      </w:r>
      <w:r w:rsidR="00030E90">
        <w:rPr>
          <w:rFonts w:ascii="Arial" w:hAnsi="Arial" w:cs="Arial"/>
          <w:b/>
          <w:sz w:val="40"/>
          <w:szCs w:val="40"/>
        </w:rPr>
        <w:t>201</w:t>
      </w:r>
      <w:r w:rsidR="009E5CE3">
        <w:rPr>
          <w:rFonts w:ascii="Arial" w:hAnsi="Arial" w:cs="Arial"/>
          <w:b/>
          <w:sz w:val="40"/>
          <w:szCs w:val="40"/>
        </w:rPr>
        <w:t>8</w:t>
      </w:r>
    </w:p>
    <w:p w:rsidR="000B0C1A" w:rsidRPr="000E730A" w:rsidRDefault="000B0C1A" w:rsidP="000B0C1A">
      <w:pPr>
        <w:jc w:val="center"/>
        <w:rPr>
          <w:rFonts w:ascii="Arial" w:hAnsi="Arial" w:cs="Arial"/>
          <w:b/>
          <w:sz w:val="40"/>
          <w:szCs w:val="40"/>
        </w:rPr>
      </w:pPr>
    </w:p>
    <w:p w:rsidR="000B0C1A" w:rsidRPr="000E730A" w:rsidRDefault="000B0C1A" w:rsidP="000B0C1A">
      <w:pPr>
        <w:rPr>
          <w:rFonts w:ascii="Arial" w:hAnsi="Arial" w:cs="Arial"/>
        </w:rPr>
      </w:pPr>
    </w:p>
    <w:p w:rsidR="000B0C1A" w:rsidRPr="000E730A" w:rsidRDefault="000B0C1A" w:rsidP="000B0C1A">
      <w:pPr>
        <w:rPr>
          <w:rFonts w:ascii="Arial" w:hAnsi="Arial" w:cs="Arial"/>
        </w:rPr>
      </w:pPr>
    </w:p>
    <w:p w:rsidR="000B0C1A" w:rsidRDefault="000B0C1A" w:rsidP="000B0C1A">
      <w:pPr>
        <w:rPr>
          <w:rFonts w:ascii="Arial" w:hAnsi="Arial" w:cs="Arial"/>
        </w:rPr>
      </w:pPr>
    </w:p>
    <w:p w:rsidR="000B0C1A" w:rsidRDefault="000B0C1A" w:rsidP="000B0C1A">
      <w:pPr>
        <w:rPr>
          <w:rFonts w:ascii="Arial" w:hAnsi="Arial" w:cs="Arial"/>
        </w:rPr>
      </w:pPr>
    </w:p>
    <w:p w:rsidR="000B0C1A" w:rsidRDefault="000B0C1A" w:rsidP="000B0C1A">
      <w:pPr>
        <w:rPr>
          <w:rFonts w:ascii="Arial" w:hAnsi="Arial" w:cs="Arial"/>
        </w:rPr>
      </w:pPr>
    </w:p>
    <w:p w:rsidR="000B0C1A" w:rsidRDefault="000B0C1A" w:rsidP="000B0C1A">
      <w:pPr>
        <w:rPr>
          <w:rFonts w:ascii="Arial" w:hAnsi="Arial" w:cs="Arial"/>
        </w:rPr>
      </w:pPr>
    </w:p>
    <w:p w:rsidR="000B0C1A" w:rsidRDefault="000B0C1A" w:rsidP="000B0C1A">
      <w:pPr>
        <w:rPr>
          <w:rFonts w:ascii="Arial" w:hAnsi="Arial" w:cs="Arial"/>
        </w:rPr>
      </w:pPr>
    </w:p>
    <w:p w:rsidR="000B0C1A" w:rsidRDefault="000B0C1A" w:rsidP="000B0C1A">
      <w:pPr>
        <w:rPr>
          <w:rFonts w:ascii="Arial" w:hAnsi="Arial" w:cs="Arial"/>
        </w:rPr>
      </w:pPr>
    </w:p>
    <w:p w:rsidR="000B0C1A" w:rsidRDefault="000B0C1A" w:rsidP="000B0C1A">
      <w:pPr>
        <w:rPr>
          <w:rFonts w:ascii="Arial" w:hAnsi="Arial" w:cs="Arial"/>
        </w:rPr>
      </w:pPr>
    </w:p>
    <w:p w:rsidR="000B0C1A" w:rsidRDefault="000B0C1A" w:rsidP="000B0C1A">
      <w:pPr>
        <w:rPr>
          <w:rFonts w:ascii="Arial" w:hAnsi="Arial" w:cs="Arial"/>
        </w:rPr>
      </w:pPr>
    </w:p>
    <w:p w:rsidR="000B0C1A" w:rsidRDefault="000B0C1A" w:rsidP="000B0C1A">
      <w:pPr>
        <w:rPr>
          <w:rFonts w:ascii="Arial" w:hAnsi="Arial" w:cs="Arial"/>
        </w:rPr>
      </w:pPr>
    </w:p>
    <w:p w:rsidR="000B0C1A" w:rsidRDefault="000B0C1A" w:rsidP="000B0C1A">
      <w:pPr>
        <w:rPr>
          <w:rFonts w:ascii="Arial" w:hAnsi="Arial" w:cs="Arial"/>
        </w:rPr>
      </w:pPr>
    </w:p>
    <w:p w:rsidR="000B0C1A" w:rsidRDefault="000B0C1A" w:rsidP="000B0C1A">
      <w:pPr>
        <w:rPr>
          <w:rFonts w:ascii="Arial" w:hAnsi="Arial" w:cs="Arial"/>
        </w:rPr>
      </w:pPr>
    </w:p>
    <w:p w:rsidR="000B0C1A" w:rsidRDefault="000B0C1A" w:rsidP="000B0C1A">
      <w:pPr>
        <w:rPr>
          <w:rFonts w:ascii="Arial" w:hAnsi="Arial" w:cs="Arial"/>
        </w:rPr>
      </w:pPr>
    </w:p>
    <w:p w:rsidR="000B0C1A" w:rsidRDefault="000B0C1A" w:rsidP="000B0C1A">
      <w:pPr>
        <w:rPr>
          <w:rFonts w:ascii="Arial" w:hAnsi="Arial" w:cs="Arial"/>
        </w:rPr>
      </w:pPr>
    </w:p>
    <w:p w:rsidR="000B0C1A" w:rsidRPr="000E730A" w:rsidRDefault="000B0C1A" w:rsidP="000B0C1A">
      <w:pPr>
        <w:rPr>
          <w:rFonts w:ascii="Arial" w:hAnsi="Arial" w:cs="Arial"/>
        </w:rPr>
      </w:pPr>
    </w:p>
    <w:p w:rsidR="000B0C1A" w:rsidRPr="000E730A" w:rsidRDefault="000B0C1A" w:rsidP="000B0C1A">
      <w:pPr>
        <w:rPr>
          <w:rFonts w:ascii="Arial" w:hAnsi="Arial" w:cs="Arial"/>
        </w:rPr>
      </w:pPr>
    </w:p>
    <w:p w:rsidR="000B0C1A" w:rsidRPr="000E730A" w:rsidRDefault="000B0C1A" w:rsidP="000B0C1A">
      <w:pPr>
        <w:ind w:left="5812"/>
        <w:rPr>
          <w:rFonts w:ascii="Arial" w:hAnsi="Arial" w:cs="Arial"/>
        </w:rPr>
      </w:pPr>
    </w:p>
    <w:p w:rsidR="000B0C1A" w:rsidRPr="000E730A" w:rsidRDefault="000B0C1A" w:rsidP="000B0C1A">
      <w:pPr>
        <w:ind w:left="5812"/>
        <w:rPr>
          <w:rFonts w:ascii="Arial" w:hAnsi="Arial" w:cs="Arial"/>
          <w:sz w:val="24"/>
          <w:szCs w:val="24"/>
        </w:rPr>
      </w:pPr>
      <w:r w:rsidRPr="000E730A">
        <w:rPr>
          <w:rFonts w:ascii="Arial" w:hAnsi="Arial" w:cs="Arial"/>
          <w:sz w:val="24"/>
          <w:szCs w:val="24"/>
        </w:rPr>
        <w:t>Direktor:</w:t>
      </w:r>
    </w:p>
    <w:p w:rsidR="000B0C1A" w:rsidRPr="000E730A" w:rsidRDefault="000B0C1A" w:rsidP="000B0C1A">
      <w:pPr>
        <w:ind w:left="5812"/>
        <w:rPr>
          <w:rFonts w:ascii="Arial" w:hAnsi="Arial" w:cs="Arial"/>
          <w:sz w:val="24"/>
          <w:szCs w:val="24"/>
        </w:rPr>
      </w:pPr>
      <w:r w:rsidRPr="000E730A">
        <w:rPr>
          <w:rFonts w:ascii="Arial" w:hAnsi="Arial" w:cs="Arial"/>
          <w:sz w:val="24"/>
          <w:szCs w:val="24"/>
        </w:rPr>
        <w:t>Vili PETRIČ</w:t>
      </w:r>
    </w:p>
    <w:p w:rsidR="000B0C1A" w:rsidRPr="000E730A" w:rsidRDefault="000B0C1A" w:rsidP="000B0C1A">
      <w:pPr>
        <w:ind w:left="5812"/>
        <w:rPr>
          <w:rFonts w:ascii="Arial" w:hAnsi="Arial" w:cs="Arial"/>
          <w:sz w:val="24"/>
          <w:szCs w:val="24"/>
        </w:rPr>
      </w:pPr>
    </w:p>
    <w:p w:rsidR="000B0C1A" w:rsidRDefault="000B0C1A" w:rsidP="000B0C1A">
      <w:pPr>
        <w:rPr>
          <w:rFonts w:ascii="Arial" w:hAnsi="Arial" w:cs="Arial"/>
          <w:sz w:val="24"/>
          <w:szCs w:val="24"/>
        </w:rPr>
      </w:pPr>
      <w:r>
        <w:rPr>
          <w:rFonts w:ascii="Arial" w:hAnsi="Arial" w:cs="Arial"/>
          <w:sz w:val="24"/>
          <w:szCs w:val="24"/>
        </w:rPr>
        <w:t xml:space="preserve">Dol pri Hrastniku, </w:t>
      </w:r>
      <w:r w:rsidRPr="000E730A">
        <w:rPr>
          <w:rFonts w:ascii="Arial" w:hAnsi="Arial" w:cs="Arial"/>
          <w:sz w:val="24"/>
          <w:szCs w:val="24"/>
        </w:rPr>
        <w:t xml:space="preserve"> </w:t>
      </w:r>
      <w:r w:rsidR="009E5CE3">
        <w:rPr>
          <w:rFonts w:ascii="Arial" w:hAnsi="Arial" w:cs="Arial"/>
          <w:sz w:val="24"/>
          <w:szCs w:val="24"/>
        </w:rPr>
        <w:t>DECEMBER 2017</w:t>
      </w:r>
    </w:p>
    <w:p w:rsidR="000B0C1A" w:rsidRDefault="000B0C1A" w:rsidP="000B0C1A">
      <w:pPr>
        <w:rPr>
          <w:rFonts w:ascii="Arial" w:hAnsi="Arial" w:cs="Arial"/>
          <w:sz w:val="24"/>
          <w:szCs w:val="24"/>
        </w:rPr>
      </w:pPr>
    </w:p>
    <w:p w:rsidR="000B0C1A" w:rsidRPr="008046D5" w:rsidRDefault="000B0C1A" w:rsidP="000B0C1A">
      <w:pPr>
        <w:rPr>
          <w:rFonts w:ascii="Arial" w:hAnsi="Arial" w:cs="Arial"/>
          <w:b/>
          <w:sz w:val="24"/>
          <w:szCs w:val="24"/>
        </w:rPr>
      </w:pPr>
      <w:r w:rsidRPr="008046D5">
        <w:rPr>
          <w:rFonts w:ascii="Arial" w:hAnsi="Arial" w:cs="Arial"/>
          <w:b/>
          <w:sz w:val="24"/>
          <w:szCs w:val="24"/>
        </w:rPr>
        <w:lastRenderedPageBreak/>
        <w:t>1. UVOD</w:t>
      </w:r>
    </w:p>
    <w:p w:rsidR="000B0C1A" w:rsidRPr="008046D5" w:rsidRDefault="000B0C1A" w:rsidP="000B0C1A">
      <w:pPr>
        <w:rPr>
          <w:rFonts w:ascii="Arial" w:hAnsi="Arial" w:cs="Arial"/>
          <w:b/>
          <w:sz w:val="24"/>
          <w:szCs w:val="24"/>
        </w:rPr>
      </w:pPr>
    </w:p>
    <w:p w:rsidR="000B0C1A" w:rsidRPr="008046D5" w:rsidRDefault="000B0C1A" w:rsidP="008046D5">
      <w:pPr>
        <w:pStyle w:val="Brezrazmikov"/>
        <w:jc w:val="both"/>
        <w:rPr>
          <w:rFonts w:ascii="Arial" w:hAnsi="Arial" w:cs="Arial"/>
          <w:sz w:val="24"/>
          <w:szCs w:val="24"/>
        </w:rPr>
      </w:pPr>
      <w:r w:rsidRPr="008046D5">
        <w:rPr>
          <w:rFonts w:ascii="Arial" w:hAnsi="Arial" w:cs="Arial"/>
          <w:sz w:val="24"/>
          <w:szCs w:val="24"/>
        </w:rPr>
        <w:t>Javno podjetje CEROZ d.o.o. je bilo ustanovljeno na podlagi Medobčinske pogodbe o izgradnji in obratovanju regijskega centra za ravna</w:t>
      </w:r>
      <w:r w:rsidR="00053E2C" w:rsidRPr="008046D5">
        <w:rPr>
          <w:rFonts w:ascii="Arial" w:hAnsi="Arial" w:cs="Arial"/>
          <w:sz w:val="24"/>
          <w:szCs w:val="24"/>
        </w:rPr>
        <w:t>n</w:t>
      </w:r>
      <w:r w:rsidRPr="008046D5">
        <w:rPr>
          <w:rFonts w:ascii="Arial" w:hAnsi="Arial" w:cs="Arial"/>
          <w:sz w:val="24"/>
          <w:szCs w:val="24"/>
        </w:rPr>
        <w:t>je z odpadki, ki so jo podpisale občine Litija, Zagorje ob Savi, Trbovlje, Hrastnik in Radeče ter na osnovi podpisane »Družbene pogodbe o ustanovitvi javnega podjetja CEROZ d.o.o.«. S svojim p</w:t>
      </w:r>
      <w:r w:rsidR="008046D5">
        <w:rPr>
          <w:rFonts w:ascii="Arial" w:hAnsi="Arial" w:cs="Arial"/>
          <w:sz w:val="24"/>
          <w:szCs w:val="24"/>
        </w:rPr>
        <w:t>oslovanjem je pričelo 1.6.2005.</w:t>
      </w:r>
    </w:p>
    <w:p w:rsidR="000B0C1A" w:rsidRPr="008046D5" w:rsidRDefault="000B0C1A" w:rsidP="000B0C1A">
      <w:pPr>
        <w:rPr>
          <w:rFonts w:ascii="Arial" w:hAnsi="Arial" w:cs="Arial"/>
          <w:b/>
          <w:sz w:val="24"/>
          <w:szCs w:val="24"/>
        </w:rPr>
      </w:pPr>
    </w:p>
    <w:p w:rsidR="000B0C1A" w:rsidRPr="008046D5" w:rsidRDefault="000B0C1A" w:rsidP="000B0C1A">
      <w:pPr>
        <w:pStyle w:val="Brezrazmikov"/>
        <w:rPr>
          <w:rFonts w:ascii="Arial" w:hAnsi="Arial" w:cs="Arial"/>
          <w:sz w:val="24"/>
          <w:szCs w:val="24"/>
        </w:rPr>
      </w:pPr>
      <w:r w:rsidRPr="008046D5">
        <w:rPr>
          <w:rFonts w:ascii="Arial" w:hAnsi="Arial" w:cs="Arial"/>
          <w:sz w:val="24"/>
          <w:szCs w:val="24"/>
        </w:rPr>
        <w:t>Podjetje CEROZ d.o.o. opravlja naslednje storitve:</w:t>
      </w:r>
    </w:p>
    <w:p w:rsidR="000B0C1A" w:rsidRPr="008046D5" w:rsidRDefault="000B0C1A" w:rsidP="000B0C1A">
      <w:pPr>
        <w:pStyle w:val="Brezrazmikov"/>
        <w:numPr>
          <w:ilvl w:val="0"/>
          <w:numId w:val="1"/>
        </w:numPr>
        <w:rPr>
          <w:rFonts w:ascii="Arial" w:hAnsi="Arial" w:cs="Arial"/>
          <w:sz w:val="24"/>
          <w:szCs w:val="24"/>
        </w:rPr>
      </w:pPr>
      <w:r w:rsidRPr="008046D5">
        <w:rPr>
          <w:rFonts w:ascii="Arial" w:hAnsi="Arial" w:cs="Arial"/>
          <w:sz w:val="24"/>
          <w:szCs w:val="24"/>
        </w:rPr>
        <w:t>upravljanje z regijskim centrom za ravnaje z odpadki Zasavje,</w:t>
      </w:r>
    </w:p>
    <w:p w:rsidR="000B0C1A" w:rsidRPr="008046D5" w:rsidRDefault="000B0C1A" w:rsidP="000B0C1A">
      <w:pPr>
        <w:pStyle w:val="Brezrazmikov"/>
        <w:numPr>
          <w:ilvl w:val="0"/>
          <w:numId w:val="1"/>
        </w:numPr>
        <w:rPr>
          <w:rFonts w:ascii="Arial" w:hAnsi="Arial" w:cs="Arial"/>
          <w:sz w:val="24"/>
          <w:szCs w:val="24"/>
        </w:rPr>
      </w:pPr>
      <w:r w:rsidRPr="008046D5">
        <w:rPr>
          <w:rFonts w:ascii="Arial" w:hAnsi="Arial" w:cs="Arial"/>
          <w:sz w:val="24"/>
          <w:szCs w:val="24"/>
        </w:rPr>
        <w:t>gospodarjenje z ločeno zbranimi frakcijami odpadkov,</w:t>
      </w:r>
    </w:p>
    <w:p w:rsidR="000B0C1A" w:rsidRPr="008046D5" w:rsidRDefault="000B0C1A" w:rsidP="000B0C1A">
      <w:pPr>
        <w:pStyle w:val="Brezrazmikov"/>
        <w:numPr>
          <w:ilvl w:val="0"/>
          <w:numId w:val="1"/>
        </w:numPr>
        <w:rPr>
          <w:rFonts w:ascii="Arial" w:hAnsi="Arial" w:cs="Arial"/>
          <w:sz w:val="24"/>
          <w:szCs w:val="24"/>
        </w:rPr>
      </w:pPr>
      <w:r w:rsidRPr="008046D5">
        <w:rPr>
          <w:rFonts w:ascii="Arial" w:hAnsi="Arial" w:cs="Arial"/>
          <w:sz w:val="24"/>
          <w:szCs w:val="24"/>
        </w:rPr>
        <w:t>nadaljnja obdelava preostanka komunalnih odpadkov zbranih v posameznih občinah,</w:t>
      </w:r>
    </w:p>
    <w:p w:rsidR="000B0C1A" w:rsidRPr="008046D5" w:rsidRDefault="000B0C1A" w:rsidP="000B0C1A">
      <w:pPr>
        <w:pStyle w:val="Brezrazmikov"/>
        <w:numPr>
          <w:ilvl w:val="0"/>
          <w:numId w:val="1"/>
        </w:numPr>
        <w:rPr>
          <w:rFonts w:ascii="Arial" w:hAnsi="Arial" w:cs="Arial"/>
          <w:sz w:val="24"/>
          <w:szCs w:val="24"/>
        </w:rPr>
      </w:pPr>
      <w:r w:rsidRPr="008046D5">
        <w:rPr>
          <w:rFonts w:ascii="Arial" w:hAnsi="Arial" w:cs="Arial"/>
          <w:sz w:val="24"/>
          <w:szCs w:val="24"/>
        </w:rPr>
        <w:t>kompostiranje kompostibilne frakcije,</w:t>
      </w:r>
    </w:p>
    <w:p w:rsidR="000B0C1A" w:rsidRPr="008046D5" w:rsidRDefault="000B0C1A" w:rsidP="000B0C1A">
      <w:pPr>
        <w:pStyle w:val="Brezrazmikov"/>
        <w:numPr>
          <w:ilvl w:val="0"/>
          <w:numId w:val="1"/>
        </w:numPr>
        <w:rPr>
          <w:rFonts w:ascii="Arial" w:hAnsi="Arial" w:cs="Arial"/>
          <w:sz w:val="24"/>
          <w:szCs w:val="24"/>
        </w:rPr>
      </w:pPr>
      <w:r w:rsidRPr="008046D5">
        <w:rPr>
          <w:rFonts w:ascii="Arial" w:hAnsi="Arial" w:cs="Arial"/>
          <w:sz w:val="24"/>
          <w:szCs w:val="24"/>
        </w:rPr>
        <w:t xml:space="preserve">končno odlaganje neuporabnih frakcij na </w:t>
      </w:r>
      <w:r w:rsidR="00C07094" w:rsidRPr="008046D5">
        <w:rPr>
          <w:rFonts w:ascii="Arial" w:hAnsi="Arial" w:cs="Arial"/>
          <w:sz w:val="24"/>
          <w:szCs w:val="24"/>
        </w:rPr>
        <w:t>odlagališče</w:t>
      </w:r>
      <w:r w:rsidRPr="008046D5">
        <w:rPr>
          <w:rFonts w:ascii="Arial" w:hAnsi="Arial" w:cs="Arial"/>
          <w:sz w:val="24"/>
          <w:szCs w:val="24"/>
        </w:rPr>
        <w:t>,</w:t>
      </w:r>
    </w:p>
    <w:p w:rsidR="000B0C1A" w:rsidRPr="008046D5" w:rsidRDefault="000B0C1A" w:rsidP="000B0C1A">
      <w:pPr>
        <w:pStyle w:val="Brezrazmikov"/>
        <w:numPr>
          <w:ilvl w:val="0"/>
          <w:numId w:val="1"/>
        </w:numPr>
        <w:rPr>
          <w:rFonts w:ascii="Arial" w:hAnsi="Arial" w:cs="Arial"/>
          <w:sz w:val="24"/>
          <w:szCs w:val="24"/>
        </w:rPr>
      </w:pPr>
      <w:r w:rsidRPr="008046D5">
        <w:rPr>
          <w:rFonts w:ascii="Arial" w:hAnsi="Arial" w:cs="Arial"/>
          <w:sz w:val="24"/>
          <w:szCs w:val="24"/>
        </w:rPr>
        <w:t>predelava gradbenih odpadkov,</w:t>
      </w:r>
    </w:p>
    <w:p w:rsidR="000B0C1A" w:rsidRPr="008046D5" w:rsidRDefault="000B0C1A" w:rsidP="000B0C1A">
      <w:pPr>
        <w:pStyle w:val="Brezrazmikov"/>
        <w:numPr>
          <w:ilvl w:val="0"/>
          <w:numId w:val="1"/>
        </w:numPr>
        <w:rPr>
          <w:rFonts w:ascii="Arial" w:hAnsi="Arial" w:cs="Arial"/>
          <w:sz w:val="24"/>
          <w:szCs w:val="24"/>
        </w:rPr>
      </w:pPr>
      <w:r w:rsidRPr="008046D5">
        <w:rPr>
          <w:rFonts w:ascii="Arial" w:hAnsi="Arial" w:cs="Arial"/>
          <w:sz w:val="24"/>
          <w:szCs w:val="24"/>
        </w:rPr>
        <w:t xml:space="preserve">izvajanje monitoringa obstoječega stanja na </w:t>
      </w:r>
      <w:r w:rsidR="00C07094" w:rsidRPr="008046D5">
        <w:rPr>
          <w:rFonts w:ascii="Arial" w:hAnsi="Arial" w:cs="Arial"/>
          <w:sz w:val="24"/>
          <w:szCs w:val="24"/>
        </w:rPr>
        <w:t>odlagališču</w:t>
      </w:r>
      <w:r w:rsidRPr="008046D5">
        <w:rPr>
          <w:rFonts w:ascii="Arial" w:hAnsi="Arial" w:cs="Arial"/>
          <w:sz w:val="24"/>
          <w:szCs w:val="24"/>
        </w:rPr>
        <w:t xml:space="preserve"> in vodenje obratovanja čistilne narave i</w:t>
      </w:r>
      <w:r w:rsidR="00053E2C" w:rsidRPr="008046D5">
        <w:rPr>
          <w:rFonts w:ascii="Arial" w:hAnsi="Arial" w:cs="Arial"/>
          <w:sz w:val="24"/>
          <w:szCs w:val="24"/>
        </w:rPr>
        <w:t xml:space="preserve">n sežiga </w:t>
      </w:r>
      <w:r w:rsidR="00C07094" w:rsidRPr="008046D5">
        <w:rPr>
          <w:rFonts w:ascii="Arial" w:hAnsi="Arial" w:cs="Arial"/>
          <w:sz w:val="24"/>
          <w:szCs w:val="24"/>
        </w:rPr>
        <w:t>odlagališčnega</w:t>
      </w:r>
      <w:r w:rsidR="00053E2C" w:rsidRPr="008046D5">
        <w:rPr>
          <w:rFonts w:ascii="Arial" w:hAnsi="Arial" w:cs="Arial"/>
          <w:sz w:val="24"/>
          <w:szCs w:val="24"/>
        </w:rPr>
        <w:t xml:space="preserve"> plina na </w:t>
      </w:r>
      <w:r w:rsidRPr="008046D5">
        <w:rPr>
          <w:rFonts w:ascii="Arial" w:hAnsi="Arial" w:cs="Arial"/>
          <w:sz w:val="24"/>
          <w:szCs w:val="24"/>
        </w:rPr>
        <w:t>bakli,</w:t>
      </w:r>
    </w:p>
    <w:p w:rsidR="000B0C1A" w:rsidRPr="008046D5" w:rsidRDefault="000B0C1A" w:rsidP="000B0C1A">
      <w:pPr>
        <w:pStyle w:val="Brezrazmikov"/>
        <w:numPr>
          <w:ilvl w:val="0"/>
          <w:numId w:val="1"/>
        </w:numPr>
        <w:rPr>
          <w:rFonts w:ascii="Arial" w:hAnsi="Arial" w:cs="Arial"/>
          <w:sz w:val="24"/>
          <w:szCs w:val="24"/>
        </w:rPr>
      </w:pPr>
      <w:r w:rsidRPr="008046D5">
        <w:rPr>
          <w:rFonts w:ascii="Arial" w:hAnsi="Arial" w:cs="Arial"/>
          <w:sz w:val="24"/>
          <w:szCs w:val="24"/>
        </w:rPr>
        <w:t xml:space="preserve">izvajanje monitoringa po zaprtju </w:t>
      </w:r>
      <w:r w:rsidR="00C07094" w:rsidRPr="008046D5">
        <w:rPr>
          <w:rFonts w:ascii="Arial" w:hAnsi="Arial" w:cs="Arial"/>
          <w:sz w:val="24"/>
          <w:szCs w:val="24"/>
        </w:rPr>
        <w:t>odlagališča</w:t>
      </w:r>
      <w:r w:rsidRPr="008046D5">
        <w:rPr>
          <w:rFonts w:ascii="Arial" w:hAnsi="Arial" w:cs="Arial"/>
          <w:sz w:val="24"/>
          <w:szCs w:val="24"/>
        </w:rPr>
        <w:t>,</w:t>
      </w:r>
    </w:p>
    <w:p w:rsidR="000B0C1A" w:rsidRPr="008046D5" w:rsidRDefault="000B0C1A" w:rsidP="000B0C1A">
      <w:pPr>
        <w:pStyle w:val="Brezrazmikov"/>
        <w:numPr>
          <w:ilvl w:val="0"/>
          <w:numId w:val="1"/>
        </w:numPr>
        <w:rPr>
          <w:rFonts w:ascii="Arial" w:hAnsi="Arial" w:cs="Arial"/>
          <w:sz w:val="24"/>
          <w:szCs w:val="24"/>
        </w:rPr>
      </w:pPr>
      <w:r w:rsidRPr="008046D5">
        <w:rPr>
          <w:rFonts w:ascii="Arial" w:hAnsi="Arial" w:cs="Arial"/>
          <w:sz w:val="24"/>
          <w:szCs w:val="24"/>
        </w:rPr>
        <w:t>rekultivacija zaprtega odlagališča.</w:t>
      </w:r>
    </w:p>
    <w:p w:rsidR="000B0C1A" w:rsidRPr="008046D5" w:rsidRDefault="000B0C1A" w:rsidP="000B0C1A">
      <w:pPr>
        <w:pStyle w:val="Brezrazmikov"/>
        <w:rPr>
          <w:rFonts w:ascii="Arial" w:hAnsi="Arial" w:cs="Arial"/>
          <w:sz w:val="24"/>
          <w:szCs w:val="24"/>
        </w:rPr>
      </w:pPr>
    </w:p>
    <w:p w:rsidR="000B0C1A" w:rsidRPr="008046D5" w:rsidRDefault="000B0C1A" w:rsidP="000B0C1A">
      <w:pPr>
        <w:pStyle w:val="Brezrazmikov"/>
        <w:jc w:val="both"/>
        <w:rPr>
          <w:rFonts w:ascii="Arial" w:hAnsi="Arial" w:cs="Arial"/>
          <w:sz w:val="24"/>
          <w:szCs w:val="24"/>
        </w:rPr>
      </w:pPr>
      <w:r w:rsidRPr="008046D5">
        <w:rPr>
          <w:rFonts w:ascii="Arial" w:hAnsi="Arial" w:cs="Arial"/>
          <w:sz w:val="24"/>
          <w:szCs w:val="24"/>
        </w:rPr>
        <w:t>V podjetju CEROZ d.o.o., ki upravlja regijski center za ravna</w:t>
      </w:r>
      <w:r w:rsidR="00053E2C" w:rsidRPr="008046D5">
        <w:rPr>
          <w:rFonts w:ascii="Arial" w:hAnsi="Arial" w:cs="Arial"/>
          <w:sz w:val="24"/>
          <w:szCs w:val="24"/>
        </w:rPr>
        <w:t>n</w:t>
      </w:r>
      <w:r w:rsidRPr="008046D5">
        <w:rPr>
          <w:rFonts w:ascii="Arial" w:hAnsi="Arial" w:cs="Arial"/>
          <w:sz w:val="24"/>
          <w:szCs w:val="24"/>
        </w:rPr>
        <w:t>je z odpadki Zasavja in je izvajalec storitev na  področju ravnanja z odpadki, pri čemer je njegova primarna dejavnost obdelava in odlaganje komunalnih odpadkov, imamo zelo podrobno vodeno evidenco materialnih in finančnih tokov po dejavnosti in po stroškovnih mestih, ki nam omogoča izračun optimalne cene storitev javne službe.</w:t>
      </w:r>
    </w:p>
    <w:p w:rsidR="000B0C1A" w:rsidRPr="008046D5" w:rsidRDefault="000B0C1A" w:rsidP="000B0C1A">
      <w:pPr>
        <w:pStyle w:val="Brezrazmikov"/>
        <w:jc w:val="both"/>
        <w:rPr>
          <w:rFonts w:ascii="Arial" w:hAnsi="Arial" w:cs="Arial"/>
          <w:sz w:val="24"/>
          <w:szCs w:val="24"/>
        </w:rPr>
      </w:pPr>
    </w:p>
    <w:p w:rsidR="000B0C1A" w:rsidRPr="008046D5" w:rsidRDefault="000B0C1A" w:rsidP="000B0C1A">
      <w:pPr>
        <w:pStyle w:val="Brezrazmikov"/>
        <w:jc w:val="both"/>
        <w:rPr>
          <w:rFonts w:ascii="Arial" w:hAnsi="Arial" w:cs="Arial"/>
          <w:sz w:val="24"/>
          <w:szCs w:val="24"/>
        </w:rPr>
      </w:pPr>
      <w:r w:rsidRPr="008046D5">
        <w:rPr>
          <w:rFonts w:ascii="Arial" w:hAnsi="Arial" w:cs="Arial"/>
          <w:sz w:val="24"/>
          <w:szCs w:val="24"/>
        </w:rPr>
        <w:t xml:space="preserve">Na osnovi izkušenj preteklih let, ki jih vsako leto dopolnjujemo z novimi znanji na tem področju, postajamo dobro organizirano podjetje na področju ravnanja z odpadki, ki skupaj z ustanovitelji, to je </w:t>
      </w:r>
      <w:r w:rsidR="00053E2C" w:rsidRPr="008046D5">
        <w:rPr>
          <w:rFonts w:ascii="Arial" w:hAnsi="Arial" w:cs="Arial"/>
          <w:sz w:val="24"/>
          <w:szCs w:val="24"/>
        </w:rPr>
        <w:t>petimi</w:t>
      </w:r>
      <w:r w:rsidRPr="008046D5">
        <w:rPr>
          <w:rFonts w:ascii="Arial" w:hAnsi="Arial" w:cs="Arial"/>
          <w:sz w:val="24"/>
          <w:szCs w:val="24"/>
        </w:rPr>
        <w:t xml:space="preserve"> občinami, poskuša z inovativnimi pristopi na tem področju ne le ohranjati okolje našim zanamcem, ampak dodajati v postopke obdelave tudi elemente predelave odpadkov, kar daje podjetju nove možnosti za razvoj v prihodnje.</w:t>
      </w:r>
    </w:p>
    <w:p w:rsidR="000B0C1A" w:rsidRPr="008046D5" w:rsidRDefault="000B0C1A" w:rsidP="000B0C1A">
      <w:pPr>
        <w:pStyle w:val="Brezrazmikov"/>
        <w:jc w:val="both"/>
        <w:rPr>
          <w:rFonts w:ascii="Arial" w:hAnsi="Arial" w:cs="Arial"/>
          <w:sz w:val="24"/>
          <w:szCs w:val="24"/>
        </w:rPr>
      </w:pPr>
    </w:p>
    <w:p w:rsidR="000B0C1A" w:rsidRPr="008046D5" w:rsidRDefault="000B0C1A" w:rsidP="000B0C1A">
      <w:pPr>
        <w:pStyle w:val="Brezrazmikov"/>
        <w:jc w:val="both"/>
        <w:rPr>
          <w:rFonts w:ascii="Arial" w:hAnsi="Arial" w:cs="Arial"/>
          <w:sz w:val="24"/>
          <w:szCs w:val="24"/>
        </w:rPr>
      </w:pPr>
    </w:p>
    <w:p w:rsidR="000B0C1A" w:rsidRPr="008046D5" w:rsidRDefault="000B0C1A" w:rsidP="000B0C1A">
      <w:pPr>
        <w:pStyle w:val="Brezrazmikov"/>
        <w:jc w:val="both"/>
        <w:rPr>
          <w:rFonts w:ascii="Arial" w:hAnsi="Arial" w:cs="Arial"/>
          <w:sz w:val="24"/>
          <w:szCs w:val="24"/>
        </w:rPr>
      </w:pPr>
      <w:r w:rsidRPr="008046D5">
        <w:rPr>
          <w:rFonts w:ascii="Arial" w:hAnsi="Arial" w:cs="Arial"/>
          <w:sz w:val="24"/>
          <w:szCs w:val="24"/>
        </w:rPr>
        <w:t>Projekt sestoji iz štirih delov in sicer:</w:t>
      </w:r>
    </w:p>
    <w:p w:rsidR="000B0C1A" w:rsidRPr="008046D5" w:rsidRDefault="000B0C1A" w:rsidP="000B0C1A">
      <w:pPr>
        <w:pStyle w:val="Brezrazmikov"/>
        <w:numPr>
          <w:ilvl w:val="0"/>
          <w:numId w:val="2"/>
        </w:numPr>
        <w:jc w:val="both"/>
        <w:rPr>
          <w:rFonts w:ascii="Arial" w:hAnsi="Arial" w:cs="Arial"/>
          <w:sz w:val="24"/>
          <w:szCs w:val="24"/>
        </w:rPr>
      </w:pPr>
      <w:r w:rsidRPr="008046D5">
        <w:rPr>
          <w:rFonts w:ascii="Arial" w:hAnsi="Arial" w:cs="Arial"/>
          <w:sz w:val="24"/>
          <w:szCs w:val="24"/>
        </w:rPr>
        <w:t>izgradnja sortirnice in kompostarne,</w:t>
      </w:r>
    </w:p>
    <w:p w:rsidR="000B0C1A" w:rsidRPr="008046D5" w:rsidRDefault="000B0C1A" w:rsidP="000B0C1A">
      <w:pPr>
        <w:pStyle w:val="Brezrazmikov"/>
        <w:numPr>
          <w:ilvl w:val="0"/>
          <w:numId w:val="2"/>
        </w:numPr>
        <w:jc w:val="both"/>
        <w:rPr>
          <w:rFonts w:ascii="Arial" w:hAnsi="Arial" w:cs="Arial"/>
          <w:sz w:val="24"/>
          <w:szCs w:val="24"/>
        </w:rPr>
      </w:pPr>
      <w:r w:rsidRPr="008046D5">
        <w:rPr>
          <w:rFonts w:ascii="Arial" w:hAnsi="Arial" w:cs="Arial"/>
          <w:sz w:val="24"/>
          <w:szCs w:val="24"/>
        </w:rPr>
        <w:t xml:space="preserve">širitev </w:t>
      </w:r>
      <w:r w:rsidR="00C07094" w:rsidRPr="008046D5">
        <w:rPr>
          <w:rFonts w:ascii="Arial" w:hAnsi="Arial" w:cs="Arial"/>
          <w:sz w:val="24"/>
          <w:szCs w:val="24"/>
        </w:rPr>
        <w:t>odlagališčnega</w:t>
      </w:r>
      <w:r w:rsidRPr="008046D5">
        <w:rPr>
          <w:rFonts w:ascii="Arial" w:hAnsi="Arial" w:cs="Arial"/>
          <w:sz w:val="24"/>
          <w:szCs w:val="24"/>
        </w:rPr>
        <w:t xml:space="preserve"> prostora,</w:t>
      </w:r>
    </w:p>
    <w:p w:rsidR="000B0C1A" w:rsidRPr="008046D5" w:rsidRDefault="000B0C1A" w:rsidP="000B0C1A">
      <w:pPr>
        <w:pStyle w:val="Brezrazmikov"/>
        <w:numPr>
          <w:ilvl w:val="0"/>
          <w:numId w:val="2"/>
        </w:numPr>
        <w:jc w:val="both"/>
        <w:rPr>
          <w:rFonts w:ascii="Arial" w:hAnsi="Arial" w:cs="Arial"/>
          <w:sz w:val="24"/>
          <w:szCs w:val="24"/>
        </w:rPr>
      </w:pPr>
      <w:r w:rsidRPr="008046D5">
        <w:rPr>
          <w:rFonts w:ascii="Arial" w:hAnsi="Arial" w:cs="Arial"/>
          <w:sz w:val="24"/>
          <w:szCs w:val="24"/>
        </w:rPr>
        <w:t>izgradnja centra za obdelavo nenevarnih gradbenih odpadkov,</w:t>
      </w:r>
    </w:p>
    <w:p w:rsidR="000B0C1A" w:rsidRPr="008046D5" w:rsidRDefault="000B0C1A" w:rsidP="000B0C1A">
      <w:pPr>
        <w:pStyle w:val="Brezrazmikov"/>
        <w:numPr>
          <w:ilvl w:val="0"/>
          <w:numId w:val="2"/>
        </w:numPr>
        <w:jc w:val="both"/>
        <w:rPr>
          <w:rFonts w:ascii="Arial" w:hAnsi="Arial" w:cs="Arial"/>
          <w:sz w:val="24"/>
          <w:szCs w:val="24"/>
        </w:rPr>
      </w:pPr>
      <w:r w:rsidRPr="008046D5">
        <w:rPr>
          <w:rFonts w:ascii="Arial" w:hAnsi="Arial" w:cs="Arial"/>
          <w:sz w:val="24"/>
          <w:szCs w:val="24"/>
        </w:rPr>
        <w:t>izgradnja dovozne ceste do regijskega centra za ravnanje z odpadki.</w:t>
      </w:r>
    </w:p>
    <w:p w:rsidR="000B0C1A" w:rsidRPr="008046D5" w:rsidRDefault="000B0C1A" w:rsidP="000B0C1A">
      <w:pPr>
        <w:pStyle w:val="Brezrazmikov"/>
        <w:jc w:val="both"/>
        <w:rPr>
          <w:rFonts w:ascii="Arial" w:hAnsi="Arial" w:cs="Arial"/>
          <w:sz w:val="24"/>
          <w:szCs w:val="24"/>
        </w:rPr>
      </w:pPr>
    </w:p>
    <w:p w:rsidR="008046D5" w:rsidRDefault="000B0C1A" w:rsidP="000B0C1A">
      <w:pPr>
        <w:pStyle w:val="Brezrazmikov"/>
        <w:jc w:val="both"/>
        <w:rPr>
          <w:rFonts w:ascii="Arial" w:hAnsi="Arial" w:cs="Arial"/>
          <w:sz w:val="24"/>
          <w:szCs w:val="24"/>
        </w:rPr>
      </w:pPr>
      <w:r w:rsidRPr="008046D5">
        <w:rPr>
          <w:rFonts w:ascii="Arial" w:hAnsi="Arial" w:cs="Arial"/>
          <w:sz w:val="24"/>
          <w:szCs w:val="24"/>
        </w:rPr>
        <w:t xml:space="preserve">Dokončanje II. faze investicije </w:t>
      </w:r>
      <w:r w:rsidR="00030E90" w:rsidRPr="008046D5">
        <w:rPr>
          <w:rFonts w:ascii="Arial" w:hAnsi="Arial" w:cs="Arial"/>
          <w:sz w:val="24"/>
          <w:szCs w:val="24"/>
        </w:rPr>
        <w:t>omogoča</w:t>
      </w:r>
      <w:r w:rsidRPr="008046D5">
        <w:rPr>
          <w:rFonts w:ascii="Arial" w:hAnsi="Arial" w:cs="Arial"/>
          <w:sz w:val="24"/>
          <w:szCs w:val="24"/>
        </w:rPr>
        <w:t xml:space="preserve"> začetek uporabe objektov in naprav za mehansko in biološko obdelavo komunalnih in gradbenih odpadkov. S tem se dodobra spremeni</w:t>
      </w:r>
      <w:r w:rsidR="00030E90" w:rsidRPr="008046D5">
        <w:rPr>
          <w:rFonts w:ascii="Arial" w:hAnsi="Arial" w:cs="Arial"/>
          <w:sz w:val="24"/>
          <w:szCs w:val="24"/>
        </w:rPr>
        <w:t>jo</w:t>
      </w:r>
      <w:r w:rsidRPr="008046D5">
        <w:rPr>
          <w:rFonts w:ascii="Arial" w:hAnsi="Arial" w:cs="Arial"/>
          <w:sz w:val="24"/>
          <w:szCs w:val="24"/>
        </w:rPr>
        <w:t xml:space="preserve"> tudi izhodiščne vrednosti kalkulativnih elementov za pripravo cene storitev obdelave na eni strani in odlaganj</w:t>
      </w:r>
      <w:r w:rsidR="00053E2C" w:rsidRPr="008046D5">
        <w:rPr>
          <w:rFonts w:ascii="Arial" w:hAnsi="Arial" w:cs="Arial"/>
          <w:sz w:val="24"/>
          <w:szCs w:val="24"/>
        </w:rPr>
        <w:t>a</w:t>
      </w:r>
      <w:r w:rsidRPr="008046D5">
        <w:rPr>
          <w:rFonts w:ascii="Arial" w:hAnsi="Arial" w:cs="Arial"/>
          <w:sz w:val="24"/>
          <w:szCs w:val="24"/>
        </w:rPr>
        <w:t xml:space="preserve"> na drugi strani.</w:t>
      </w:r>
    </w:p>
    <w:p w:rsidR="000B0C1A" w:rsidRPr="008046D5" w:rsidRDefault="000B0C1A" w:rsidP="000B0C1A">
      <w:pPr>
        <w:pStyle w:val="Brezrazmikov"/>
        <w:jc w:val="both"/>
        <w:rPr>
          <w:rFonts w:ascii="Arial" w:hAnsi="Arial" w:cs="Arial"/>
          <w:sz w:val="24"/>
          <w:szCs w:val="24"/>
        </w:rPr>
      </w:pPr>
      <w:r w:rsidRPr="008046D5">
        <w:rPr>
          <w:rFonts w:ascii="Arial" w:hAnsi="Arial" w:cs="Arial"/>
          <w:sz w:val="24"/>
          <w:szCs w:val="24"/>
        </w:rPr>
        <w:t xml:space="preserve">Pomemben element strukture cene </w:t>
      </w:r>
      <w:r w:rsidR="00030E90" w:rsidRPr="008046D5">
        <w:rPr>
          <w:rFonts w:ascii="Arial" w:hAnsi="Arial" w:cs="Arial"/>
          <w:sz w:val="24"/>
          <w:szCs w:val="24"/>
        </w:rPr>
        <w:t>je</w:t>
      </w:r>
      <w:r w:rsidRPr="008046D5">
        <w:rPr>
          <w:rFonts w:ascii="Arial" w:hAnsi="Arial" w:cs="Arial"/>
          <w:sz w:val="24"/>
          <w:szCs w:val="24"/>
        </w:rPr>
        <w:t xml:space="preserve"> tudi finančno jamstvo za redna zapiralna dela, monitoringe in za vzdrževanje odlagalnega polja še trideset let po zaprtju. Finančno jamstvo </w:t>
      </w:r>
      <w:r w:rsidR="00030E90" w:rsidRPr="008046D5">
        <w:rPr>
          <w:rFonts w:ascii="Arial" w:hAnsi="Arial" w:cs="Arial"/>
          <w:sz w:val="24"/>
          <w:szCs w:val="24"/>
        </w:rPr>
        <w:t xml:space="preserve">CEROZ d.o.o. zagotavlja z bančno garancijo in tako razbremenjuje pomemben element strukture cene. V kalkulaciji se upošteva </w:t>
      </w:r>
      <w:r w:rsidR="000C5556">
        <w:rPr>
          <w:rFonts w:ascii="Arial" w:hAnsi="Arial" w:cs="Arial"/>
          <w:sz w:val="24"/>
          <w:szCs w:val="24"/>
        </w:rPr>
        <w:t>letni</w:t>
      </w:r>
      <w:r w:rsidR="00030E90" w:rsidRPr="008046D5">
        <w:rPr>
          <w:rFonts w:ascii="Arial" w:hAnsi="Arial" w:cs="Arial"/>
          <w:sz w:val="24"/>
          <w:szCs w:val="24"/>
        </w:rPr>
        <w:t xml:space="preserve"> strošek za izdano </w:t>
      </w:r>
      <w:r w:rsidR="00030E90" w:rsidRPr="008046D5">
        <w:rPr>
          <w:rFonts w:ascii="Arial" w:hAnsi="Arial" w:cs="Arial"/>
          <w:sz w:val="24"/>
          <w:szCs w:val="24"/>
        </w:rPr>
        <w:lastRenderedPageBreak/>
        <w:t>garancijo</w:t>
      </w:r>
      <w:r w:rsidR="002616D6" w:rsidRPr="008046D5">
        <w:rPr>
          <w:rFonts w:ascii="Arial" w:hAnsi="Arial" w:cs="Arial"/>
          <w:sz w:val="24"/>
          <w:szCs w:val="24"/>
        </w:rPr>
        <w:t xml:space="preserve"> in rezervacija sredstev za zapiranje tretjega odlagalnega polja po 30 letih obratovanja. Sredstva bodo izdvojena na posebnem depozitnem računu pri banki.</w:t>
      </w:r>
      <w:r w:rsidRPr="008046D5">
        <w:rPr>
          <w:rFonts w:ascii="Arial" w:hAnsi="Arial" w:cs="Arial"/>
          <w:sz w:val="24"/>
          <w:szCs w:val="24"/>
        </w:rPr>
        <w:t xml:space="preserve"> </w:t>
      </w:r>
    </w:p>
    <w:p w:rsidR="000B0C1A" w:rsidRPr="008046D5" w:rsidRDefault="000B0C1A" w:rsidP="000B0C1A">
      <w:pPr>
        <w:pStyle w:val="Brezrazmikov"/>
        <w:jc w:val="both"/>
        <w:rPr>
          <w:rFonts w:ascii="Arial" w:hAnsi="Arial" w:cs="Arial"/>
          <w:sz w:val="24"/>
          <w:szCs w:val="24"/>
        </w:rPr>
      </w:pPr>
    </w:p>
    <w:p w:rsidR="000B0C1A" w:rsidRPr="008046D5" w:rsidRDefault="000B0C1A" w:rsidP="000B0C1A">
      <w:pPr>
        <w:pStyle w:val="Brezrazmikov"/>
        <w:jc w:val="both"/>
        <w:rPr>
          <w:rFonts w:ascii="Arial" w:hAnsi="Arial" w:cs="Arial"/>
          <w:sz w:val="24"/>
          <w:szCs w:val="24"/>
        </w:rPr>
      </w:pPr>
      <w:r w:rsidRPr="008046D5">
        <w:rPr>
          <w:rFonts w:ascii="Arial" w:hAnsi="Arial" w:cs="Arial"/>
          <w:sz w:val="24"/>
          <w:szCs w:val="24"/>
        </w:rPr>
        <w:t>Zakonska podlaga za izdelavo elaborata je Uredba o metodologiji za oblikovanje cen storitev obveznih občinskih gospodarskih javnih služb varstva okolja, Uradni list RS, št. 87/12 z dne 16.11.2012</w:t>
      </w:r>
      <w:r w:rsidR="000C5556">
        <w:rPr>
          <w:rFonts w:ascii="Arial" w:hAnsi="Arial" w:cs="Arial"/>
          <w:sz w:val="24"/>
          <w:szCs w:val="24"/>
        </w:rPr>
        <w:t xml:space="preserve"> in sprememba Ur.list št. 109/2012</w:t>
      </w:r>
      <w:r w:rsidRPr="008046D5">
        <w:rPr>
          <w:rFonts w:ascii="Arial" w:hAnsi="Arial" w:cs="Arial"/>
          <w:sz w:val="24"/>
          <w:szCs w:val="24"/>
        </w:rPr>
        <w:t>, v nadaljevanju: Uredba MEDO  ter Uredba o ravnanju z biološko razgradljivimi kuhinjskimi odpadki in zelenim vrtni odpadkom, Uradni list RS, št. 17/10 / v nadaljevanju: Uredba o ravnanju z BIO odpadki.</w:t>
      </w:r>
    </w:p>
    <w:p w:rsidR="000B0C1A" w:rsidRPr="008046D5" w:rsidRDefault="000B0C1A" w:rsidP="000B0C1A">
      <w:pPr>
        <w:pStyle w:val="Brezrazmikov"/>
        <w:jc w:val="both"/>
        <w:rPr>
          <w:rFonts w:ascii="Arial" w:hAnsi="Arial" w:cs="Arial"/>
          <w:sz w:val="24"/>
          <w:szCs w:val="24"/>
        </w:rPr>
      </w:pPr>
    </w:p>
    <w:p w:rsidR="000B0C1A" w:rsidRPr="008046D5" w:rsidRDefault="000B0C1A" w:rsidP="000B0C1A">
      <w:pPr>
        <w:autoSpaceDE w:val="0"/>
        <w:autoSpaceDN w:val="0"/>
        <w:adjustRightInd w:val="0"/>
        <w:ind w:firstLine="0"/>
        <w:jc w:val="both"/>
        <w:rPr>
          <w:rFonts w:ascii="Arial" w:hAnsi="Arial" w:cs="Arial"/>
          <w:sz w:val="24"/>
          <w:szCs w:val="24"/>
        </w:rPr>
      </w:pPr>
      <w:r w:rsidRPr="008046D5">
        <w:rPr>
          <w:rFonts w:ascii="Arial" w:hAnsi="Arial" w:cs="Arial"/>
          <w:sz w:val="24"/>
          <w:szCs w:val="24"/>
        </w:rPr>
        <w:t xml:space="preserve">Uredba </w:t>
      </w:r>
      <w:r w:rsidR="002616D6" w:rsidRPr="008046D5">
        <w:rPr>
          <w:rFonts w:ascii="Arial" w:hAnsi="Arial" w:cs="Arial"/>
          <w:sz w:val="24"/>
          <w:szCs w:val="24"/>
        </w:rPr>
        <w:t xml:space="preserve">MEDO je stopila v veljavo </w:t>
      </w:r>
      <w:r w:rsidRPr="008046D5">
        <w:rPr>
          <w:rFonts w:ascii="Arial" w:hAnsi="Arial" w:cs="Arial"/>
          <w:sz w:val="24"/>
          <w:szCs w:val="24"/>
        </w:rPr>
        <w:t xml:space="preserve">1.1.2013. Določa način oblikovanja in potrjevanja cen obveznih občinskih gospodarskih javnih služb varstva okolja. Ceno storitve za posamezno javno službo za območje občine predlaga izvajalec z elaboratom o oblikovanju cene izvajanja storitve javne službe in jo predloži pristojnemu občinskemu organu v potrditev. Na podlagi predračunske lastne cene občina s potrditvijo določi potrjeno ceno posamezne javne službe in določi tudi morebitno subvencijo. Zaračunana cena, ki jo plača uporabnik, je potrjena cena, zmanjšana za morebitno subvencijo. Izvajalec javne službe na svojih spletnih straneh ter na krajevno običajen način objavi cenik s potrjeno ceno, znižano za morebitno subvencijo. </w:t>
      </w:r>
    </w:p>
    <w:p w:rsidR="00C940A5" w:rsidRPr="008046D5" w:rsidRDefault="00E87131" w:rsidP="000B0C1A">
      <w:pPr>
        <w:autoSpaceDE w:val="0"/>
        <w:autoSpaceDN w:val="0"/>
        <w:adjustRightInd w:val="0"/>
        <w:ind w:firstLine="0"/>
        <w:jc w:val="both"/>
        <w:rPr>
          <w:rFonts w:ascii="Arial" w:hAnsi="Arial" w:cs="Arial"/>
          <w:sz w:val="24"/>
          <w:szCs w:val="24"/>
        </w:rPr>
      </w:pPr>
      <w:r w:rsidRPr="008046D5">
        <w:rPr>
          <w:rFonts w:ascii="Arial" w:hAnsi="Arial" w:cs="Arial"/>
          <w:sz w:val="24"/>
          <w:szCs w:val="24"/>
        </w:rPr>
        <w:t>Če se uvede nova storitev (</w:t>
      </w:r>
      <w:r w:rsidR="002616D6" w:rsidRPr="008046D5">
        <w:rPr>
          <w:rFonts w:ascii="Arial" w:hAnsi="Arial" w:cs="Arial"/>
          <w:sz w:val="24"/>
          <w:szCs w:val="24"/>
        </w:rPr>
        <w:t>9</w:t>
      </w:r>
      <w:r w:rsidR="001960FF" w:rsidRPr="008046D5">
        <w:rPr>
          <w:rFonts w:ascii="Arial" w:hAnsi="Arial" w:cs="Arial"/>
          <w:sz w:val="24"/>
          <w:szCs w:val="24"/>
        </w:rPr>
        <w:t xml:space="preserve">. odstavek, 23. člena Uredbe MEDO), </w:t>
      </w:r>
      <w:r w:rsidR="00C940A5" w:rsidRPr="008046D5">
        <w:rPr>
          <w:rFonts w:ascii="Arial" w:hAnsi="Arial" w:cs="Arial"/>
          <w:sz w:val="24"/>
          <w:szCs w:val="24"/>
        </w:rPr>
        <w:t xml:space="preserve"> se predračunska cena storitve javne službe ravnanja s komunalnimi odpadki izračuna na podlagi ocene stroškov in prihodkov ter količine opravljene storitve za prvo leto opravljanja storitve, ki jo izdela izvajalec na podlagi 4. člena Uredbe MEDO. Predračunsk</w:t>
      </w:r>
      <w:r w:rsidR="00EF5ECC" w:rsidRPr="008046D5">
        <w:rPr>
          <w:rFonts w:ascii="Arial" w:hAnsi="Arial" w:cs="Arial"/>
          <w:sz w:val="24"/>
          <w:szCs w:val="24"/>
        </w:rPr>
        <w:t>o</w:t>
      </w:r>
      <w:r w:rsidR="00C940A5" w:rsidRPr="008046D5">
        <w:rPr>
          <w:rFonts w:ascii="Arial" w:hAnsi="Arial" w:cs="Arial"/>
          <w:sz w:val="24"/>
          <w:szCs w:val="24"/>
        </w:rPr>
        <w:t xml:space="preserve"> cen</w:t>
      </w:r>
      <w:r w:rsidR="00EF5ECC" w:rsidRPr="008046D5">
        <w:rPr>
          <w:rFonts w:ascii="Arial" w:hAnsi="Arial" w:cs="Arial"/>
          <w:sz w:val="24"/>
          <w:szCs w:val="24"/>
        </w:rPr>
        <w:t xml:space="preserve">o, ki je oblikovana na podlagi zgoraj navedenega člena, je treba v štirih mesecih po prvem končanem poslovnem letu oblikovati na podlagi dejanskih </w:t>
      </w:r>
      <w:r w:rsidR="002616D6" w:rsidRPr="008046D5">
        <w:rPr>
          <w:rFonts w:ascii="Arial" w:hAnsi="Arial" w:cs="Arial"/>
          <w:sz w:val="24"/>
          <w:szCs w:val="24"/>
        </w:rPr>
        <w:t>podatkov</w:t>
      </w:r>
      <w:r w:rsidR="00EF5ECC" w:rsidRPr="008046D5">
        <w:rPr>
          <w:rFonts w:ascii="Arial" w:hAnsi="Arial" w:cs="Arial"/>
          <w:sz w:val="24"/>
          <w:szCs w:val="24"/>
        </w:rPr>
        <w:t>.</w:t>
      </w:r>
      <w:r w:rsidR="00C940A5" w:rsidRPr="008046D5">
        <w:rPr>
          <w:rFonts w:ascii="Arial" w:hAnsi="Arial" w:cs="Arial"/>
          <w:sz w:val="24"/>
          <w:szCs w:val="24"/>
        </w:rPr>
        <w:t xml:space="preserve">  </w:t>
      </w:r>
    </w:p>
    <w:p w:rsidR="000B0C1A" w:rsidRPr="008046D5" w:rsidRDefault="000B0C1A" w:rsidP="000B0C1A">
      <w:pPr>
        <w:autoSpaceDE w:val="0"/>
        <w:autoSpaceDN w:val="0"/>
        <w:adjustRightInd w:val="0"/>
        <w:ind w:firstLine="0"/>
        <w:jc w:val="both"/>
        <w:rPr>
          <w:rFonts w:ascii="Arial" w:hAnsi="Arial" w:cs="Arial"/>
          <w:sz w:val="24"/>
          <w:szCs w:val="24"/>
        </w:rPr>
      </w:pPr>
    </w:p>
    <w:p w:rsidR="000B0C1A" w:rsidRPr="008046D5" w:rsidRDefault="000B0C1A" w:rsidP="000B0C1A">
      <w:pPr>
        <w:pStyle w:val="Brezrazmikov"/>
        <w:jc w:val="both"/>
        <w:rPr>
          <w:rFonts w:ascii="Arial" w:hAnsi="Arial" w:cs="Arial"/>
          <w:sz w:val="24"/>
          <w:szCs w:val="24"/>
        </w:rPr>
      </w:pPr>
      <w:r w:rsidRPr="008046D5">
        <w:rPr>
          <w:rFonts w:ascii="Arial" w:hAnsi="Arial" w:cs="Arial"/>
          <w:sz w:val="24"/>
          <w:szCs w:val="24"/>
        </w:rPr>
        <w:t>Občine, ustanoviteljice regijskega centra za ravnanje z odpadki so se zavezale, da bodo oblikovale enotno cenovno politiko in tarife, ki bodo oblikovane v skladu s predpisi na področju oblikovanja cen.</w:t>
      </w:r>
    </w:p>
    <w:p w:rsidR="00030E90" w:rsidRPr="008046D5" w:rsidRDefault="00030E90" w:rsidP="000B0C1A">
      <w:pPr>
        <w:pStyle w:val="Brezrazmikov"/>
        <w:jc w:val="both"/>
        <w:rPr>
          <w:rFonts w:ascii="Arial" w:hAnsi="Arial" w:cs="Arial"/>
          <w:sz w:val="24"/>
          <w:szCs w:val="24"/>
        </w:rPr>
      </w:pPr>
    </w:p>
    <w:p w:rsidR="00030E90" w:rsidRPr="008046D5" w:rsidRDefault="00030E90" w:rsidP="000B0C1A">
      <w:pPr>
        <w:pStyle w:val="Brezrazmikov"/>
        <w:jc w:val="both"/>
        <w:rPr>
          <w:rFonts w:ascii="Arial" w:hAnsi="Arial" w:cs="Arial"/>
          <w:sz w:val="24"/>
          <w:szCs w:val="24"/>
        </w:rPr>
      </w:pPr>
    </w:p>
    <w:p w:rsidR="007B2665" w:rsidRPr="008046D5" w:rsidRDefault="007B2665" w:rsidP="007B2665">
      <w:pPr>
        <w:pStyle w:val="Brezrazmikov"/>
        <w:rPr>
          <w:rFonts w:ascii="Arial" w:hAnsi="Arial" w:cs="Arial"/>
          <w:b/>
          <w:sz w:val="24"/>
          <w:szCs w:val="24"/>
        </w:rPr>
      </w:pPr>
      <w:r w:rsidRPr="008046D5">
        <w:rPr>
          <w:rFonts w:ascii="Arial" w:hAnsi="Arial" w:cs="Arial"/>
          <w:b/>
          <w:sz w:val="24"/>
          <w:szCs w:val="24"/>
        </w:rPr>
        <w:t xml:space="preserve">2.  PREDSTAVITEV JAVNE SLUŽBE OBDELAVE IN ODLAGANJA </w:t>
      </w:r>
    </w:p>
    <w:p w:rsidR="007B2665" w:rsidRPr="008046D5" w:rsidRDefault="007B2665" w:rsidP="007B2665">
      <w:pPr>
        <w:pStyle w:val="Brezrazmikov"/>
        <w:ind w:left="720"/>
        <w:rPr>
          <w:rFonts w:ascii="Arial" w:hAnsi="Arial" w:cs="Arial"/>
          <w:b/>
          <w:sz w:val="24"/>
          <w:szCs w:val="24"/>
        </w:rPr>
      </w:pPr>
      <w:r w:rsidRPr="008046D5">
        <w:rPr>
          <w:rFonts w:ascii="Arial" w:hAnsi="Arial" w:cs="Arial"/>
          <w:b/>
          <w:sz w:val="24"/>
          <w:szCs w:val="24"/>
        </w:rPr>
        <w:t xml:space="preserve"> PREOSTANKOV PO OBDELAVI MEŠANIH KOMUNALNIH    </w:t>
      </w:r>
    </w:p>
    <w:p w:rsidR="007B2665" w:rsidRPr="008046D5" w:rsidRDefault="007B2665" w:rsidP="007B2665">
      <w:pPr>
        <w:pStyle w:val="Brezrazmikov"/>
        <w:ind w:left="720"/>
        <w:rPr>
          <w:rFonts w:ascii="Arial" w:hAnsi="Arial" w:cs="Arial"/>
          <w:b/>
          <w:sz w:val="24"/>
          <w:szCs w:val="24"/>
        </w:rPr>
      </w:pPr>
      <w:r w:rsidRPr="008046D5">
        <w:rPr>
          <w:rFonts w:ascii="Arial" w:hAnsi="Arial" w:cs="Arial"/>
          <w:b/>
          <w:sz w:val="24"/>
          <w:szCs w:val="24"/>
        </w:rPr>
        <w:t xml:space="preserve"> ODPADKOV</w:t>
      </w:r>
    </w:p>
    <w:p w:rsidR="007B2665" w:rsidRPr="008046D5" w:rsidRDefault="007B2665" w:rsidP="007B2665">
      <w:pPr>
        <w:pStyle w:val="Brezrazmikov"/>
        <w:jc w:val="both"/>
        <w:rPr>
          <w:rFonts w:ascii="Arial" w:hAnsi="Arial" w:cs="Arial"/>
          <w:sz w:val="24"/>
          <w:szCs w:val="24"/>
        </w:rPr>
      </w:pPr>
    </w:p>
    <w:p w:rsidR="007B2665" w:rsidRPr="008046D5" w:rsidRDefault="007B2665" w:rsidP="007B2665">
      <w:pPr>
        <w:pStyle w:val="Brezrazmikov"/>
        <w:jc w:val="both"/>
        <w:rPr>
          <w:rFonts w:ascii="Arial" w:hAnsi="Arial" w:cs="Arial"/>
          <w:sz w:val="24"/>
          <w:szCs w:val="24"/>
        </w:rPr>
      </w:pPr>
      <w:r w:rsidRPr="008046D5">
        <w:rPr>
          <w:rFonts w:ascii="Arial" w:hAnsi="Arial" w:cs="Arial"/>
          <w:sz w:val="24"/>
          <w:szCs w:val="24"/>
        </w:rPr>
        <w:t>Javno podjetje CEROZ d.o.o. je bilo ustanovljeno na podlagi Medobčinske pogodbe o izgradnji in obratovanju regijskega centra za ravnanje z odpadki.</w:t>
      </w:r>
    </w:p>
    <w:p w:rsidR="007B2665" w:rsidRPr="008046D5" w:rsidRDefault="007B2665" w:rsidP="007B2665">
      <w:pPr>
        <w:pStyle w:val="Brezrazmikov"/>
        <w:jc w:val="both"/>
        <w:rPr>
          <w:rFonts w:ascii="Arial" w:hAnsi="Arial" w:cs="Arial"/>
          <w:sz w:val="24"/>
          <w:szCs w:val="24"/>
        </w:rPr>
      </w:pPr>
    </w:p>
    <w:p w:rsidR="007B2665" w:rsidRPr="008046D5" w:rsidRDefault="007B2665" w:rsidP="007B2665">
      <w:pPr>
        <w:pStyle w:val="Brezrazmikov"/>
        <w:jc w:val="both"/>
        <w:rPr>
          <w:rFonts w:ascii="Arial" w:hAnsi="Arial" w:cs="Arial"/>
          <w:sz w:val="24"/>
          <w:szCs w:val="24"/>
        </w:rPr>
      </w:pPr>
      <w:r w:rsidRPr="008046D5">
        <w:rPr>
          <w:rFonts w:ascii="Arial" w:hAnsi="Arial" w:cs="Arial"/>
          <w:sz w:val="24"/>
          <w:szCs w:val="24"/>
        </w:rPr>
        <w:t>Občine Litija, Zagorje ob Savi, Trbovlje, Hrastnik in Radeče, kot ustanoviteljice družbe CEROZ d.o.o. in kot lastnice infrastrukture na regijskem odlagališču Unično so na osnovi podpisane Pogodbe o poslovnem najemu javne infrastrukture,  dale v najem vso infrastrukturo podjetju CEROZ d.o.o.. Prav tako se bo dala v najem družbi CEROZ d.o.o. tudi vsa v prihodnje zgrajena infrastruktura.</w:t>
      </w:r>
    </w:p>
    <w:p w:rsidR="008046D5" w:rsidRDefault="008046D5" w:rsidP="007B2665">
      <w:pPr>
        <w:pStyle w:val="Brezrazmikov"/>
        <w:jc w:val="both"/>
        <w:rPr>
          <w:rFonts w:ascii="Arial" w:hAnsi="Arial" w:cs="Arial"/>
          <w:sz w:val="24"/>
          <w:szCs w:val="24"/>
        </w:rPr>
      </w:pPr>
    </w:p>
    <w:p w:rsidR="007B2665" w:rsidRPr="008046D5" w:rsidRDefault="007B2665" w:rsidP="007B2665">
      <w:pPr>
        <w:pStyle w:val="Brezrazmikov"/>
        <w:jc w:val="both"/>
        <w:rPr>
          <w:rFonts w:ascii="Arial" w:hAnsi="Arial" w:cs="Arial"/>
          <w:sz w:val="24"/>
          <w:szCs w:val="24"/>
        </w:rPr>
      </w:pPr>
      <w:r w:rsidRPr="008046D5">
        <w:rPr>
          <w:rFonts w:ascii="Arial" w:hAnsi="Arial" w:cs="Arial"/>
          <w:sz w:val="24"/>
          <w:szCs w:val="24"/>
        </w:rPr>
        <w:t xml:space="preserve">Komunalna podjetja v občinah ustanoviteljicah zbirajo in odvažajo odpadke od vseh gospodinjstev v občinah in jih </w:t>
      </w:r>
      <w:r w:rsidR="008046D5" w:rsidRPr="008046D5">
        <w:rPr>
          <w:rFonts w:ascii="Arial" w:hAnsi="Arial" w:cs="Arial"/>
          <w:sz w:val="24"/>
          <w:szCs w:val="24"/>
        </w:rPr>
        <w:t>pripeljejo</w:t>
      </w:r>
      <w:r w:rsidRPr="008046D5">
        <w:rPr>
          <w:rFonts w:ascii="Arial" w:hAnsi="Arial" w:cs="Arial"/>
          <w:sz w:val="24"/>
          <w:szCs w:val="24"/>
        </w:rPr>
        <w:t xml:space="preserve"> na regijski center za ravnanje z odpadki Unično.</w:t>
      </w:r>
    </w:p>
    <w:p w:rsidR="007B2665" w:rsidRPr="008046D5" w:rsidRDefault="007B2665" w:rsidP="007B2665">
      <w:pPr>
        <w:pStyle w:val="Brezrazmikov"/>
        <w:jc w:val="both"/>
        <w:rPr>
          <w:rFonts w:ascii="Arial" w:hAnsi="Arial" w:cs="Arial"/>
          <w:sz w:val="24"/>
          <w:szCs w:val="24"/>
        </w:rPr>
      </w:pPr>
    </w:p>
    <w:p w:rsidR="007B2665" w:rsidRPr="008046D5" w:rsidRDefault="007B2665" w:rsidP="007B2665">
      <w:pPr>
        <w:pStyle w:val="Brezrazmikov"/>
        <w:jc w:val="both"/>
        <w:rPr>
          <w:rFonts w:ascii="Arial" w:hAnsi="Arial" w:cs="Arial"/>
          <w:sz w:val="24"/>
          <w:szCs w:val="24"/>
        </w:rPr>
      </w:pPr>
      <w:r w:rsidRPr="008046D5">
        <w:rPr>
          <w:rFonts w:ascii="Arial" w:hAnsi="Arial" w:cs="Arial"/>
          <w:sz w:val="24"/>
          <w:szCs w:val="24"/>
        </w:rPr>
        <w:t xml:space="preserve">Komunalna podjetja so zelo izpopolnila sistem ločenega zbiranja odpadkov. Uvedla so ločeno zbiranje bioloških odpadkov, poleg ekoloških otokov pa so gospodinjstva </w:t>
      </w:r>
      <w:r w:rsidRPr="008046D5">
        <w:rPr>
          <w:rFonts w:ascii="Arial" w:hAnsi="Arial" w:cs="Arial"/>
          <w:sz w:val="24"/>
          <w:szCs w:val="24"/>
        </w:rPr>
        <w:lastRenderedPageBreak/>
        <w:t>prejela tudi ločene zabojnike za embalažo</w:t>
      </w:r>
      <w:r w:rsidR="002616D6" w:rsidRPr="008046D5">
        <w:rPr>
          <w:rFonts w:ascii="Arial" w:hAnsi="Arial" w:cs="Arial"/>
          <w:sz w:val="24"/>
          <w:szCs w:val="24"/>
        </w:rPr>
        <w:t xml:space="preserve">, vendar </w:t>
      </w:r>
      <w:r w:rsidR="008F699C">
        <w:rPr>
          <w:rFonts w:ascii="Arial" w:hAnsi="Arial" w:cs="Arial"/>
          <w:sz w:val="24"/>
          <w:szCs w:val="24"/>
        </w:rPr>
        <w:t>samo v nekaterih občinah</w:t>
      </w:r>
      <w:r w:rsidR="002616D6" w:rsidRPr="008046D5">
        <w:rPr>
          <w:rFonts w:ascii="Arial" w:hAnsi="Arial" w:cs="Arial"/>
          <w:sz w:val="24"/>
          <w:szCs w:val="24"/>
        </w:rPr>
        <w:t>.</w:t>
      </w:r>
      <w:r w:rsidRPr="008046D5">
        <w:rPr>
          <w:rFonts w:ascii="Arial" w:hAnsi="Arial" w:cs="Arial"/>
          <w:sz w:val="24"/>
          <w:szCs w:val="24"/>
        </w:rPr>
        <w:t xml:space="preserve"> Cilj teh dopolnitev je čim več odpadkov zbrati za reciklažo in kompostiranje, na odlagališče pa jih odložiti čim manj.</w:t>
      </w:r>
    </w:p>
    <w:p w:rsidR="007B2665" w:rsidRPr="008046D5" w:rsidRDefault="007B2665" w:rsidP="007B2665">
      <w:pPr>
        <w:pStyle w:val="Brezrazmikov"/>
        <w:jc w:val="both"/>
        <w:rPr>
          <w:rFonts w:ascii="Arial" w:hAnsi="Arial" w:cs="Arial"/>
          <w:sz w:val="24"/>
          <w:szCs w:val="24"/>
        </w:rPr>
      </w:pPr>
    </w:p>
    <w:p w:rsidR="007B2665" w:rsidRPr="008046D5" w:rsidRDefault="007B2665" w:rsidP="007B2665">
      <w:pPr>
        <w:pStyle w:val="Brezrazmikov"/>
        <w:jc w:val="both"/>
        <w:rPr>
          <w:rFonts w:ascii="Arial" w:hAnsi="Arial" w:cs="Arial"/>
          <w:sz w:val="24"/>
          <w:szCs w:val="24"/>
        </w:rPr>
      </w:pPr>
      <w:r w:rsidRPr="008046D5">
        <w:rPr>
          <w:rFonts w:ascii="Arial" w:hAnsi="Arial" w:cs="Arial"/>
          <w:sz w:val="24"/>
          <w:szCs w:val="24"/>
        </w:rPr>
        <w:t>Posledično</w:t>
      </w:r>
      <w:r w:rsidR="00E87131" w:rsidRPr="008046D5">
        <w:rPr>
          <w:rFonts w:ascii="Arial" w:hAnsi="Arial" w:cs="Arial"/>
          <w:sz w:val="24"/>
          <w:szCs w:val="24"/>
        </w:rPr>
        <w:t xml:space="preserve"> so zmanjšuje količina odpadkov</w:t>
      </w:r>
      <w:r w:rsidRPr="008046D5">
        <w:rPr>
          <w:rFonts w:ascii="Arial" w:hAnsi="Arial" w:cs="Arial"/>
          <w:sz w:val="24"/>
          <w:szCs w:val="24"/>
        </w:rPr>
        <w:t xml:space="preserve"> pripeljanih na odlagališče Unično.</w:t>
      </w:r>
    </w:p>
    <w:p w:rsidR="007B2665" w:rsidRPr="008046D5" w:rsidRDefault="007B2665" w:rsidP="007B2665">
      <w:pPr>
        <w:pStyle w:val="Brezrazmikov"/>
        <w:jc w:val="both"/>
        <w:rPr>
          <w:rFonts w:ascii="Arial" w:hAnsi="Arial" w:cs="Arial"/>
          <w:sz w:val="24"/>
          <w:szCs w:val="24"/>
        </w:rPr>
      </w:pPr>
    </w:p>
    <w:p w:rsidR="007B2665" w:rsidRPr="008046D5" w:rsidRDefault="007B2665" w:rsidP="007B2665">
      <w:pPr>
        <w:pStyle w:val="Brezrazmikov"/>
        <w:jc w:val="both"/>
        <w:rPr>
          <w:rFonts w:ascii="Arial" w:hAnsi="Arial" w:cs="Arial"/>
          <w:sz w:val="24"/>
          <w:szCs w:val="24"/>
        </w:rPr>
      </w:pPr>
      <w:r w:rsidRPr="008046D5">
        <w:rPr>
          <w:rFonts w:ascii="Arial" w:hAnsi="Arial" w:cs="Arial"/>
          <w:sz w:val="24"/>
          <w:szCs w:val="24"/>
        </w:rPr>
        <w:t xml:space="preserve">Skladno z zakonodajo </w:t>
      </w:r>
      <w:r w:rsidR="002616D6" w:rsidRPr="008046D5">
        <w:rPr>
          <w:rFonts w:ascii="Arial" w:hAnsi="Arial" w:cs="Arial"/>
          <w:sz w:val="24"/>
          <w:szCs w:val="24"/>
        </w:rPr>
        <w:t>ni</w:t>
      </w:r>
      <w:r w:rsidRPr="008046D5">
        <w:rPr>
          <w:rFonts w:ascii="Arial" w:hAnsi="Arial" w:cs="Arial"/>
          <w:sz w:val="24"/>
          <w:szCs w:val="24"/>
        </w:rPr>
        <w:t xml:space="preserve"> več možno odlagati neobdelanih odpadkov s kurilno vrednostjo nad 6.000 kJ/kg, zahtevano pa je tudi zmanjšanje količin biorazgradljivih odpadkov, ki se lahko letno odložijo na odlagališčih. Skladno z N</w:t>
      </w:r>
      <w:r w:rsidR="002616D6" w:rsidRPr="008046D5">
        <w:rPr>
          <w:rFonts w:ascii="Arial" w:hAnsi="Arial" w:cs="Arial"/>
          <w:sz w:val="24"/>
          <w:szCs w:val="24"/>
        </w:rPr>
        <w:t>SR</w:t>
      </w:r>
      <w:r w:rsidRPr="008046D5">
        <w:rPr>
          <w:rFonts w:ascii="Arial" w:hAnsi="Arial" w:cs="Arial"/>
          <w:sz w:val="24"/>
          <w:szCs w:val="24"/>
        </w:rPr>
        <w:t xml:space="preserve">O 2007 – 2013 je na področju ravnanja z odpadki potrebno zagotoviti izgradnjo regijskih odlagališč, ki z vso pripadajočo infrastrukturo omogočajo ponovno uporabo dela odpadkov kot surovino in ločevanje pripeljanih odpadkov ter njihovo obdelavo in odlaganje. V ta namen </w:t>
      </w:r>
      <w:r w:rsidR="00A26A1B" w:rsidRPr="008046D5">
        <w:rPr>
          <w:rFonts w:ascii="Arial" w:hAnsi="Arial" w:cs="Arial"/>
          <w:sz w:val="24"/>
          <w:szCs w:val="24"/>
        </w:rPr>
        <w:t>je bila izvedena</w:t>
      </w:r>
      <w:r w:rsidRPr="008046D5">
        <w:rPr>
          <w:rFonts w:ascii="Arial" w:hAnsi="Arial" w:cs="Arial"/>
          <w:sz w:val="24"/>
          <w:szCs w:val="24"/>
        </w:rPr>
        <w:t xml:space="preserve"> II. faza izgradnje regijskega centra za ravnanje z odpadki, ki zajema:</w:t>
      </w:r>
    </w:p>
    <w:p w:rsidR="007B2665" w:rsidRPr="008046D5" w:rsidRDefault="007B2665" w:rsidP="007B2665">
      <w:pPr>
        <w:pStyle w:val="Brezrazmikov"/>
        <w:jc w:val="both"/>
        <w:rPr>
          <w:rFonts w:ascii="Arial" w:hAnsi="Arial" w:cs="Arial"/>
          <w:sz w:val="24"/>
          <w:szCs w:val="24"/>
        </w:rPr>
      </w:pPr>
    </w:p>
    <w:p w:rsidR="007B2665" w:rsidRPr="008046D5" w:rsidRDefault="007B2665" w:rsidP="007B2665">
      <w:pPr>
        <w:pStyle w:val="Brezrazmikov"/>
        <w:numPr>
          <w:ilvl w:val="0"/>
          <w:numId w:val="2"/>
        </w:numPr>
        <w:jc w:val="both"/>
        <w:rPr>
          <w:rFonts w:ascii="Arial" w:hAnsi="Arial" w:cs="Arial"/>
          <w:sz w:val="24"/>
          <w:szCs w:val="24"/>
        </w:rPr>
      </w:pPr>
      <w:r w:rsidRPr="008046D5">
        <w:rPr>
          <w:rFonts w:ascii="Arial" w:hAnsi="Arial" w:cs="Arial"/>
          <w:sz w:val="24"/>
          <w:szCs w:val="24"/>
        </w:rPr>
        <w:t>izgradnjo sortirnice z maksimalno letno kapaciteto 25.000 ton,</w:t>
      </w:r>
    </w:p>
    <w:p w:rsidR="007B2665" w:rsidRPr="008046D5" w:rsidRDefault="007B2665" w:rsidP="007B2665">
      <w:pPr>
        <w:pStyle w:val="Brezrazmikov"/>
        <w:numPr>
          <w:ilvl w:val="0"/>
          <w:numId w:val="2"/>
        </w:numPr>
        <w:jc w:val="both"/>
        <w:rPr>
          <w:rFonts w:ascii="Arial" w:hAnsi="Arial" w:cs="Arial"/>
          <w:sz w:val="24"/>
          <w:szCs w:val="24"/>
        </w:rPr>
      </w:pPr>
      <w:r w:rsidRPr="008046D5">
        <w:rPr>
          <w:rFonts w:ascii="Arial" w:hAnsi="Arial" w:cs="Arial"/>
          <w:sz w:val="24"/>
          <w:szCs w:val="24"/>
        </w:rPr>
        <w:t>izgradnjo kompostarne za ločeno zbrane biološke odpadke kapacitete 9.000 t/letno vhodne surovine, od tega je predvideno 3.000 t/letno za predelavo v kvalitetni kompost in 6.000 t/letno za biološko stabilizacijo odpadkov po sortiranju,</w:t>
      </w:r>
    </w:p>
    <w:p w:rsidR="007B2665" w:rsidRPr="008046D5" w:rsidRDefault="007B2665" w:rsidP="007B2665">
      <w:pPr>
        <w:pStyle w:val="Brezrazmikov"/>
        <w:numPr>
          <w:ilvl w:val="0"/>
          <w:numId w:val="2"/>
        </w:numPr>
        <w:jc w:val="both"/>
        <w:rPr>
          <w:rFonts w:ascii="Arial" w:hAnsi="Arial" w:cs="Arial"/>
          <w:sz w:val="24"/>
          <w:szCs w:val="24"/>
        </w:rPr>
      </w:pPr>
      <w:r w:rsidRPr="008046D5">
        <w:rPr>
          <w:rFonts w:ascii="Arial" w:hAnsi="Arial" w:cs="Arial"/>
          <w:sz w:val="24"/>
          <w:szCs w:val="24"/>
        </w:rPr>
        <w:t>predelavo nenevarnih gradbenih odpadkov s kapaciteto postrojenja 30.000 t/letno,</w:t>
      </w:r>
    </w:p>
    <w:p w:rsidR="007B2665" w:rsidRPr="008046D5" w:rsidRDefault="007B2665" w:rsidP="007B2665">
      <w:pPr>
        <w:pStyle w:val="Brezrazmikov"/>
        <w:numPr>
          <w:ilvl w:val="0"/>
          <w:numId w:val="2"/>
        </w:numPr>
        <w:jc w:val="both"/>
        <w:rPr>
          <w:rFonts w:ascii="Arial" w:hAnsi="Arial" w:cs="Arial"/>
          <w:sz w:val="24"/>
          <w:szCs w:val="24"/>
        </w:rPr>
      </w:pPr>
      <w:r w:rsidRPr="008046D5">
        <w:rPr>
          <w:rFonts w:ascii="Arial" w:hAnsi="Arial" w:cs="Arial"/>
          <w:sz w:val="24"/>
          <w:szCs w:val="24"/>
        </w:rPr>
        <w:t>izgradnjo 3. odlagalnega polja odlagališča s kapaciteto 200.000 m</w:t>
      </w:r>
      <w:r w:rsidRPr="008046D5">
        <w:rPr>
          <w:rFonts w:ascii="Arial" w:hAnsi="Arial" w:cs="Arial"/>
          <w:sz w:val="24"/>
          <w:szCs w:val="24"/>
          <w:vertAlign w:val="superscript"/>
        </w:rPr>
        <w:t>3</w:t>
      </w:r>
      <w:r w:rsidRPr="008046D5">
        <w:rPr>
          <w:rFonts w:ascii="Arial" w:hAnsi="Arial" w:cs="Arial"/>
          <w:sz w:val="24"/>
          <w:szCs w:val="24"/>
        </w:rPr>
        <w:t xml:space="preserve">, </w:t>
      </w:r>
    </w:p>
    <w:p w:rsidR="007B2665" w:rsidRPr="008046D5" w:rsidRDefault="007B2665" w:rsidP="007B2665">
      <w:pPr>
        <w:pStyle w:val="Brezrazmikov"/>
        <w:numPr>
          <w:ilvl w:val="0"/>
          <w:numId w:val="2"/>
        </w:numPr>
        <w:jc w:val="both"/>
        <w:rPr>
          <w:rFonts w:ascii="Arial" w:hAnsi="Arial" w:cs="Arial"/>
          <w:sz w:val="24"/>
          <w:szCs w:val="24"/>
        </w:rPr>
      </w:pPr>
      <w:r w:rsidRPr="008046D5">
        <w:rPr>
          <w:rFonts w:ascii="Arial" w:hAnsi="Arial" w:cs="Arial"/>
          <w:sz w:val="24"/>
          <w:szCs w:val="24"/>
        </w:rPr>
        <w:t>rekonstrukcijo dovozne ceste od priključka na regionalno cesto Hrastnik – Laško do odlagališča Unično.</w:t>
      </w:r>
    </w:p>
    <w:p w:rsidR="007B2665" w:rsidRPr="008046D5" w:rsidRDefault="007B2665" w:rsidP="007B2665">
      <w:pPr>
        <w:pStyle w:val="Brezrazmikov"/>
        <w:jc w:val="both"/>
        <w:rPr>
          <w:rFonts w:ascii="Arial" w:hAnsi="Arial" w:cs="Arial"/>
          <w:sz w:val="24"/>
          <w:szCs w:val="24"/>
        </w:rPr>
      </w:pPr>
    </w:p>
    <w:p w:rsidR="007B2665" w:rsidRPr="008046D5" w:rsidRDefault="007B2665" w:rsidP="007B2665">
      <w:pPr>
        <w:pStyle w:val="Brezrazmikov"/>
        <w:jc w:val="both"/>
        <w:rPr>
          <w:rFonts w:ascii="Arial" w:hAnsi="Arial" w:cs="Arial"/>
          <w:sz w:val="24"/>
          <w:szCs w:val="24"/>
        </w:rPr>
      </w:pPr>
      <w:r w:rsidRPr="008046D5">
        <w:rPr>
          <w:rFonts w:ascii="Arial" w:hAnsi="Arial" w:cs="Arial"/>
          <w:sz w:val="24"/>
          <w:szCs w:val="24"/>
        </w:rPr>
        <w:t>S sortiranjem odpadkov in njihovo obdelavo se bo zmanjšala količina odloženih odpadkov za okoli 6</w:t>
      </w:r>
      <w:r w:rsidR="00A26A1B" w:rsidRPr="008046D5">
        <w:rPr>
          <w:rFonts w:ascii="Arial" w:hAnsi="Arial" w:cs="Arial"/>
          <w:sz w:val="24"/>
          <w:szCs w:val="24"/>
        </w:rPr>
        <w:t>5</w:t>
      </w:r>
      <w:r w:rsidR="00E87131" w:rsidRPr="008046D5">
        <w:rPr>
          <w:rFonts w:ascii="Arial" w:hAnsi="Arial" w:cs="Arial"/>
          <w:sz w:val="24"/>
          <w:szCs w:val="24"/>
        </w:rPr>
        <w:t xml:space="preserve"> </w:t>
      </w:r>
      <w:r w:rsidRPr="008046D5">
        <w:rPr>
          <w:rFonts w:ascii="Arial" w:hAnsi="Arial" w:cs="Arial"/>
          <w:sz w:val="24"/>
          <w:szCs w:val="24"/>
        </w:rPr>
        <w:t>%, zmanjšal pa se bo tudi delež</w:t>
      </w:r>
      <w:r w:rsidR="00E87131" w:rsidRPr="008046D5">
        <w:rPr>
          <w:rFonts w:ascii="Arial" w:hAnsi="Arial" w:cs="Arial"/>
          <w:sz w:val="24"/>
          <w:szCs w:val="24"/>
        </w:rPr>
        <w:t xml:space="preserve"> organskega ogljika v odpadkih.</w:t>
      </w:r>
    </w:p>
    <w:p w:rsidR="007B2665" w:rsidRPr="008046D5" w:rsidRDefault="007B2665" w:rsidP="007B2665">
      <w:pPr>
        <w:pStyle w:val="Brezrazmikov"/>
        <w:jc w:val="both"/>
        <w:rPr>
          <w:rFonts w:ascii="Arial" w:hAnsi="Arial" w:cs="Arial"/>
          <w:sz w:val="24"/>
          <w:szCs w:val="24"/>
        </w:rPr>
      </w:pPr>
    </w:p>
    <w:p w:rsidR="007B2665" w:rsidRPr="008046D5" w:rsidRDefault="007B2665" w:rsidP="007B2665">
      <w:pPr>
        <w:pStyle w:val="Brezrazmikov"/>
        <w:jc w:val="both"/>
        <w:rPr>
          <w:rFonts w:ascii="Arial" w:hAnsi="Arial" w:cs="Arial"/>
          <w:sz w:val="24"/>
          <w:szCs w:val="24"/>
        </w:rPr>
      </w:pPr>
      <w:r w:rsidRPr="008046D5">
        <w:rPr>
          <w:rFonts w:ascii="Arial" w:hAnsi="Arial" w:cs="Arial"/>
          <w:sz w:val="24"/>
          <w:szCs w:val="24"/>
        </w:rPr>
        <w:t>Zaradi zapiranja obstoječih odlagališč v regiji in odlaganja obdelanih odpadkov na urejenem odlagališču Unično se bodo zmanjšale emisije v tla in posredno v podzemne vode.</w:t>
      </w:r>
    </w:p>
    <w:p w:rsidR="007B2665" w:rsidRPr="008046D5" w:rsidRDefault="007B2665" w:rsidP="007B2665">
      <w:pPr>
        <w:pStyle w:val="Brezrazmikov"/>
        <w:jc w:val="both"/>
        <w:rPr>
          <w:rFonts w:ascii="Arial" w:hAnsi="Arial" w:cs="Arial"/>
          <w:sz w:val="24"/>
          <w:szCs w:val="24"/>
        </w:rPr>
      </w:pPr>
    </w:p>
    <w:p w:rsidR="007B2665" w:rsidRPr="008046D5" w:rsidRDefault="007B2665" w:rsidP="007B2665">
      <w:pPr>
        <w:pStyle w:val="Brezrazmikov"/>
        <w:jc w:val="both"/>
        <w:rPr>
          <w:rFonts w:ascii="Arial" w:hAnsi="Arial" w:cs="Arial"/>
          <w:sz w:val="24"/>
          <w:szCs w:val="24"/>
        </w:rPr>
      </w:pPr>
      <w:r w:rsidRPr="008046D5">
        <w:rPr>
          <w:rFonts w:ascii="Arial" w:hAnsi="Arial" w:cs="Arial"/>
          <w:sz w:val="24"/>
          <w:szCs w:val="24"/>
        </w:rPr>
        <w:t>Z zmanjšanjem vsebnosti organskega ogljika v odloženih odpadkih se bodo zmanjšale emisije toplogrednih plinov v zrak.</w:t>
      </w:r>
    </w:p>
    <w:p w:rsidR="007B2665" w:rsidRPr="008046D5" w:rsidRDefault="007B2665" w:rsidP="007B2665">
      <w:pPr>
        <w:pStyle w:val="Brezrazmikov"/>
        <w:jc w:val="both"/>
        <w:rPr>
          <w:rFonts w:ascii="Arial" w:hAnsi="Arial" w:cs="Arial"/>
          <w:sz w:val="24"/>
          <w:szCs w:val="24"/>
        </w:rPr>
      </w:pPr>
    </w:p>
    <w:p w:rsidR="007B2665" w:rsidRPr="008046D5" w:rsidRDefault="007B2665" w:rsidP="007B2665">
      <w:pPr>
        <w:pStyle w:val="Brezrazmikov"/>
        <w:jc w:val="both"/>
        <w:rPr>
          <w:rFonts w:ascii="Arial" w:hAnsi="Arial" w:cs="Arial"/>
          <w:sz w:val="24"/>
          <w:szCs w:val="24"/>
        </w:rPr>
      </w:pPr>
      <w:r w:rsidRPr="008046D5">
        <w:rPr>
          <w:rFonts w:ascii="Arial" w:hAnsi="Arial" w:cs="Arial"/>
          <w:sz w:val="24"/>
          <w:szCs w:val="24"/>
        </w:rPr>
        <w:t>Povečala se bo količina ločeno zbranih frakcij odpadkov in njihova snovna izraba.</w:t>
      </w:r>
    </w:p>
    <w:p w:rsidR="00C07094" w:rsidRDefault="00C07094" w:rsidP="000B0C1A">
      <w:pPr>
        <w:pStyle w:val="Brezrazmikov"/>
        <w:rPr>
          <w:rFonts w:ascii="Arial" w:hAnsi="Arial" w:cs="Arial"/>
          <w:sz w:val="24"/>
          <w:szCs w:val="24"/>
        </w:rPr>
      </w:pPr>
    </w:p>
    <w:p w:rsidR="008046D5" w:rsidRDefault="008046D5" w:rsidP="000B0C1A">
      <w:pPr>
        <w:pStyle w:val="Brezrazmikov"/>
        <w:rPr>
          <w:rFonts w:ascii="Arial" w:hAnsi="Arial" w:cs="Arial"/>
          <w:sz w:val="24"/>
          <w:szCs w:val="24"/>
        </w:rPr>
      </w:pPr>
    </w:p>
    <w:p w:rsidR="009F6314" w:rsidRPr="008046D5" w:rsidRDefault="009678E6" w:rsidP="000B0C1A">
      <w:pPr>
        <w:pStyle w:val="Brezrazmikov"/>
        <w:rPr>
          <w:rFonts w:ascii="Arial" w:hAnsi="Arial" w:cs="Arial"/>
          <w:b/>
          <w:sz w:val="24"/>
          <w:szCs w:val="24"/>
        </w:rPr>
      </w:pPr>
      <w:r w:rsidRPr="008046D5">
        <w:rPr>
          <w:rFonts w:ascii="Arial" w:hAnsi="Arial" w:cs="Arial"/>
          <w:b/>
          <w:sz w:val="24"/>
          <w:szCs w:val="24"/>
        </w:rPr>
        <w:t xml:space="preserve">3. </w:t>
      </w:r>
      <w:r w:rsidR="009F6314" w:rsidRPr="008046D5">
        <w:rPr>
          <w:rFonts w:ascii="Arial" w:hAnsi="Arial" w:cs="Arial"/>
          <w:b/>
          <w:sz w:val="24"/>
          <w:szCs w:val="24"/>
        </w:rPr>
        <w:t>ORGANIZACIJA STROŠKOVNI</w:t>
      </w:r>
      <w:r w:rsidR="008046D5">
        <w:rPr>
          <w:rFonts w:ascii="Arial" w:hAnsi="Arial" w:cs="Arial"/>
          <w:b/>
          <w:sz w:val="24"/>
          <w:szCs w:val="24"/>
        </w:rPr>
        <w:t>H MEST IN RAZPOREJANJE STROŠKOV</w:t>
      </w:r>
    </w:p>
    <w:p w:rsidR="009F6314" w:rsidRPr="008046D5" w:rsidRDefault="009F6314" w:rsidP="000B0C1A">
      <w:pPr>
        <w:pStyle w:val="Brezrazmikov"/>
        <w:rPr>
          <w:rFonts w:ascii="Arial" w:hAnsi="Arial" w:cs="Arial"/>
          <w:sz w:val="24"/>
          <w:szCs w:val="24"/>
        </w:rPr>
      </w:pPr>
    </w:p>
    <w:p w:rsidR="0050703B" w:rsidRPr="006E0D97" w:rsidRDefault="0050703B" w:rsidP="000B0C1A">
      <w:pPr>
        <w:pStyle w:val="Brezrazmikov"/>
        <w:rPr>
          <w:rFonts w:ascii="Arial" w:hAnsi="Arial" w:cs="Arial"/>
          <w:sz w:val="24"/>
          <w:szCs w:val="24"/>
        </w:rPr>
      </w:pPr>
      <w:r w:rsidRPr="006E0D97">
        <w:rPr>
          <w:rFonts w:ascii="Arial" w:hAnsi="Arial" w:cs="Arial"/>
          <w:sz w:val="24"/>
          <w:szCs w:val="24"/>
        </w:rPr>
        <w:t xml:space="preserve">Podjetje CEROZ d.o.o., kot celota je organizirano na </w:t>
      </w:r>
      <w:r w:rsidR="004E59D1" w:rsidRPr="006E0D97">
        <w:rPr>
          <w:rFonts w:ascii="Arial" w:hAnsi="Arial" w:cs="Arial"/>
          <w:sz w:val="24"/>
          <w:szCs w:val="24"/>
        </w:rPr>
        <w:t>osem</w:t>
      </w:r>
      <w:r w:rsidRPr="006E0D97">
        <w:rPr>
          <w:rFonts w:ascii="Arial" w:hAnsi="Arial" w:cs="Arial"/>
          <w:sz w:val="24"/>
          <w:szCs w:val="24"/>
        </w:rPr>
        <w:t xml:space="preserve"> stroškovnih mest in sicer:</w:t>
      </w:r>
    </w:p>
    <w:p w:rsidR="0050703B" w:rsidRPr="006E0D97" w:rsidRDefault="0050703B" w:rsidP="000B0C1A">
      <w:pPr>
        <w:pStyle w:val="Brezrazmikov"/>
        <w:rPr>
          <w:rFonts w:ascii="Arial" w:hAnsi="Arial" w:cs="Arial"/>
          <w:sz w:val="24"/>
          <w:szCs w:val="24"/>
        </w:rPr>
      </w:pPr>
    </w:p>
    <w:p w:rsidR="0050703B" w:rsidRPr="006E0D97" w:rsidRDefault="0050703B" w:rsidP="0050703B">
      <w:pPr>
        <w:pStyle w:val="Brezrazmikov"/>
        <w:numPr>
          <w:ilvl w:val="0"/>
          <w:numId w:val="2"/>
        </w:numPr>
        <w:rPr>
          <w:rFonts w:ascii="Arial" w:hAnsi="Arial" w:cs="Arial"/>
          <w:sz w:val="24"/>
          <w:szCs w:val="24"/>
        </w:rPr>
      </w:pPr>
      <w:r w:rsidRPr="006E0D97">
        <w:rPr>
          <w:rFonts w:ascii="Arial" w:hAnsi="Arial" w:cs="Arial"/>
          <w:sz w:val="24"/>
          <w:szCs w:val="24"/>
        </w:rPr>
        <w:t>Kompostarna</w:t>
      </w:r>
      <w:r w:rsidR="00E87131" w:rsidRPr="006E0D97">
        <w:rPr>
          <w:rFonts w:ascii="Arial" w:hAnsi="Arial" w:cs="Arial"/>
          <w:sz w:val="24"/>
          <w:szCs w:val="24"/>
        </w:rPr>
        <w:t>,</w:t>
      </w:r>
    </w:p>
    <w:p w:rsidR="0050703B" w:rsidRPr="006E0D97" w:rsidRDefault="0050703B" w:rsidP="0050703B">
      <w:pPr>
        <w:pStyle w:val="Brezrazmikov"/>
        <w:numPr>
          <w:ilvl w:val="0"/>
          <w:numId w:val="2"/>
        </w:numPr>
        <w:rPr>
          <w:rFonts w:ascii="Arial" w:hAnsi="Arial" w:cs="Arial"/>
          <w:sz w:val="24"/>
          <w:szCs w:val="24"/>
        </w:rPr>
      </w:pPr>
      <w:r w:rsidRPr="006E0D97">
        <w:rPr>
          <w:rFonts w:ascii="Arial" w:hAnsi="Arial" w:cs="Arial"/>
          <w:sz w:val="24"/>
          <w:szCs w:val="24"/>
        </w:rPr>
        <w:t>Sortirnica</w:t>
      </w:r>
      <w:r w:rsidR="00E87131" w:rsidRPr="006E0D97">
        <w:rPr>
          <w:rFonts w:ascii="Arial" w:hAnsi="Arial" w:cs="Arial"/>
          <w:sz w:val="24"/>
          <w:szCs w:val="24"/>
        </w:rPr>
        <w:t>,</w:t>
      </w:r>
    </w:p>
    <w:p w:rsidR="0050703B" w:rsidRPr="006E0D97" w:rsidRDefault="0050703B" w:rsidP="0050703B">
      <w:pPr>
        <w:pStyle w:val="Brezrazmikov"/>
        <w:numPr>
          <w:ilvl w:val="0"/>
          <w:numId w:val="2"/>
        </w:numPr>
        <w:rPr>
          <w:rFonts w:ascii="Arial" w:hAnsi="Arial" w:cs="Arial"/>
          <w:sz w:val="24"/>
          <w:szCs w:val="24"/>
        </w:rPr>
      </w:pPr>
      <w:r w:rsidRPr="006E0D97">
        <w:rPr>
          <w:rFonts w:ascii="Arial" w:hAnsi="Arial" w:cs="Arial"/>
          <w:sz w:val="24"/>
          <w:szCs w:val="24"/>
        </w:rPr>
        <w:t>Odlagalno polje</w:t>
      </w:r>
      <w:r w:rsidR="00E87131" w:rsidRPr="006E0D97">
        <w:rPr>
          <w:rFonts w:ascii="Arial" w:hAnsi="Arial" w:cs="Arial"/>
          <w:sz w:val="24"/>
          <w:szCs w:val="24"/>
        </w:rPr>
        <w:t>,</w:t>
      </w:r>
    </w:p>
    <w:p w:rsidR="00C07094" w:rsidRPr="006E0D97" w:rsidRDefault="00C07094" w:rsidP="0050703B">
      <w:pPr>
        <w:pStyle w:val="Brezrazmikov"/>
        <w:numPr>
          <w:ilvl w:val="0"/>
          <w:numId w:val="2"/>
        </w:numPr>
        <w:rPr>
          <w:rFonts w:ascii="Arial" w:hAnsi="Arial" w:cs="Arial"/>
          <w:sz w:val="24"/>
          <w:szCs w:val="24"/>
        </w:rPr>
      </w:pPr>
      <w:r w:rsidRPr="006E0D97">
        <w:rPr>
          <w:rFonts w:ascii="Arial" w:hAnsi="Arial" w:cs="Arial"/>
          <w:sz w:val="24"/>
          <w:szCs w:val="24"/>
        </w:rPr>
        <w:t>ČN,</w:t>
      </w:r>
    </w:p>
    <w:p w:rsidR="0050703B" w:rsidRPr="006E0D97" w:rsidRDefault="0050703B" w:rsidP="0050703B">
      <w:pPr>
        <w:pStyle w:val="Brezrazmikov"/>
        <w:numPr>
          <w:ilvl w:val="0"/>
          <w:numId w:val="2"/>
        </w:numPr>
        <w:rPr>
          <w:rFonts w:ascii="Arial" w:hAnsi="Arial" w:cs="Arial"/>
          <w:sz w:val="24"/>
          <w:szCs w:val="24"/>
        </w:rPr>
      </w:pPr>
      <w:r w:rsidRPr="006E0D97">
        <w:rPr>
          <w:rFonts w:ascii="Arial" w:hAnsi="Arial" w:cs="Arial"/>
          <w:sz w:val="24"/>
          <w:szCs w:val="24"/>
        </w:rPr>
        <w:t>Predelava gradbenih odpadkov</w:t>
      </w:r>
      <w:r w:rsidR="00E87131" w:rsidRPr="006E0D97">
        <w:rPr>
          <w:rFonts w:ascii="Arial" w:hAnsi="Arial" w:cs="Arial"/>
          <w:sz w:val="24"/>
          <w:szCs w:val="24"/>
        </w:rPr>
        <w:t>,</w:t>
      </w:r>
    </w:p>
    <w:p w:rsidR="0078139C" w:rsidRPr="006E0D97" w:rsidRDefault="0078139C" w:rsidP="0050703B">
      <w:pPr>
        <w:pStyle w:val="Brezrazmikov"/>
        <w:numPr>
          <w:ilvl w:val="0"/>
          <w:numId w:val="2"/>
        </w:numPr>
        <w:rPr>
          <w:rFonts w:ascii="Arial" w:hAnsi="Arial" w:cs="Arial"/>
          <w:sz w:val="24"/>
          <w:szCs w:val="24"/>
        </w:rPr>
      </w:pPr>
      <w:r w:rsidRPr="006E0D97">
        <w:rPr>
          <w:rFonts w:ascii="Arial" w:hAnsi="Arial" w:cs="Arial"/>
          <w:sz w:val="24"/>
          <w:szCs w:val="24"/>
        </w:rPr>
        <w:t>Tržne dejav</w:t>
      </w:r>
      <w:r w:rsidR="0056440E" w:rsidRPr="006E0D97">
        <w:rPr>
          <w:rFonts w:ascii="Arial" w:hAnsi="Arial" w:cs="Arial"/>
          <w:sz w:val="24"/>
          <w:szCs w:val="24"/>
        </w:rPr>
        <w:t>nosti</w:t>
      </w:r>
      <w:r w:rsidR="00E87131" w:rsidRPr="006E0D97">
        <w:rPr>
          <w:rFonts w:ascii="Arial" w:hAnsi="Arial" w:cs="Arial"/>
          <w:sz w:val="24"/>
          <w:szCs w:val="24"/>
        </w:rPr>
        <w:t>,</w:t>
      </w:r>
    </w:p>
    <w:p w:rsidR="0050703B" w:rsidRPr="006E0D97" w:rsidRDefault="0050703B" w:rsidP="0050703B">
      <w:pPr>
        <w:pStyle w:val="Brezrazmikov"/>
        <w:numPr>
          <w:ilvl w:val="0"/>
          <w:numId w:val="2"/>
        </w:numPr>
        <w:rPr>
          <w:rFonts w:ascii="Arial" w:hAnsi="Arial" w:cs="Arial"/>
          <w:sz w:val="24"/>
          <w:szCs w:val="24"/>
        </w:rPr>
      </w:pPr>
      <w:r w:rsidRPr="006E0D97">
        <w:rPr>
          <w:rFonts w:ascii="Arial" w:hAnsi="Arial" w:cs="Arial"/>
          <w:sz w:val="24"/>
          <w:szCs w:val="24"/>
        </w:rPr>
        <w:t>Uprava</w:t>
      </w:r>
    </w:p>
    <w:p w:rsidR="002408AF" w:rsidRPr="006E0D97" w:rsidRDefault="002408AF" w:rsidP="0050703B">
      <w:pPr>
        <w:pStyle w:val="Brezrazmikov"/>
        <w:numPr>
          <w:ilvl w:val="0"/>
          <w:numId w:val="2"/>
        </w:numPr>
        <w:rPr>
          <w:rFonts w:ascii="Arial" w:hAnsi="Arial" w:cs="Arial"/>
          <w:sz w:val="24"/>
          <w:szCs w:val="24"/>
        </w:rPr>
      </w:pPr>
      <w:r w:rsidRPr="006E0D97">
        <w:rPr>
          <w:rFonts w:ascii="Arial" w:hAnsi="Arial" w:cs="Arial"/>
          <w:sz w:val="24"/>
          <w:szCs w:val="24"/>
        </w:rPr>
        <w:lastRenderedPageBreak/>
        <w:t>Vstopni plato</w:t>
      </w:r>
    </w:p>
    <w:p w:rsidR="0050703B" w:rsidRPr="008046D5" w:rsidRDefault="0050703B" w:rsidP="0050703B">
      <w:pPr>
        <w:pStyle w:val="Brezrazmikov"/>
        <w:ind w:left="360"/>
        <w:rPr>
          <w:rFonts w:ascii="Arial" w:hAnsi="Arial" w:cs="Arial"/>
          <w:sz w:val="24"/>
          <w:szCs w:val="24"/>
        </w:rPr>
      </w:pPr>
    </w:p>
    <w:p w:rsidR="0050703B" w:rsidRPr="008046D5" w:rsidRDefault="0050703B" w:rsidP="00E87131">
      <w:pPr>
        <w:pStyle w:val="Brezrazmikov1"/>
        <w:jc w:val="both"/>
        <w:rPr>
          <w:rFonts w:ascii="Arial" w:hAnsi="Arial" w:cs="Arial"/>
          <w:color w:val="000000"/>
          <w:sz w:val="24"/>
          <w:szCs w:val="24"/>
        </w:rPr>
      </w:pPr>
      <w:r w:rsidRPr="008046D5">
        <w:rPr>
          <w:rFonts w:ascii="Arial" w:hAnsi="Arial" w:cs="Arial"/>
          <w:color w:val="000000"/>
          <w:sz w:val="24"/>
          <w:szCs w:val="24"/>
        </w:rPr>
        <w:t xml:space="preserve">Vsi stroški in prihodki </w:t>
      </w:r>
      <w:r w:rsidR="00D7649A" w:rsidRPr="008046D5">
        <w:rPr>
          <w:rFonts w:ascii="Arial" w:hAnsi="Arial" w:cs="Arial"/>
          <w:color w:val="000000"/>
          <w:sz w:val="24"/>
          <w:szCs w:val="24"/>
        </w:rPr>
        <w:t>podjetja</w:t>
      </w:r>
      <w:r w:rsidRPr="008046D5">
        <w:rPr>
          <w:rFonts w:ascii="Arial" w:hAnsi="Arial" w:cs="Arial"/>
          <w:color w:val="000000"/>
          <w:sz w:val="24"/>
          <w:szCs w:val="24"/>
        </w:rPr>
        <w:t xml:space="preserve"> se obvezno knjižijo po stroškovnih mestih. Neposredni stroški in prihodki, pri katerih je že izvi</w:t>
      </w:r>
      <w:r w:rsidR="00C07094" w:rsidRPr="008046D5">
        <w:rPr>
          <w:rFonts w:ascii="Arial" w:hAnsi="Arial" w:cs="Arial"/>
          <w:color w:val="000000"/>
          <w:sz w:val="24"/>
          <w:szCs w:val="24"/>
        </w:rPr>
        <w:t>r</w:t>
      </w:r>
      <w:r w:rsidRPr="008046D5">
        <w:rPr>
          <w:rFonts w:ascii="Arial" w:hAnsi="Arial" w:cs="Arial"/>
          <w:color w:val="000000"/>
          <w:sz w:val="24"/>
          <w:szCs w:val="24"/>
        </w:rPr>
        <w:t xml:space="preserve">no na podlagi knjigovodske listine mogoče ugotoviti, na katero dejavnost se nanašajo, se knjižijo na tisto stroškovno mesto, na katero se taki stroški oz. prihodki nanašajo. </w:t>
      </w:r>
    </w:p>
    <w:p w:rsidR="00E95E41" w:rsidRDefault="0050703B" w:rsidP="00530CA3">
      <w:pPr>
        <w:pStyle w:val="Brezrazmikov1"/>
        <w:jc w:val="both"/>
        <w:rPr>
          <w:rFonts w:ascii="Arial" w:hAnsi="Arial" w:cs="Arial"/>
          <w:color w:val="000000"/>
          <w:sz w:val="24"/>
          <w:szCs w:val="24"/>
        </w:rPr>
      </w:pPr>
      <w:r w:rsidRPr="008046D5">
        <w:rPr>
          <w:rFonts w:ascii="Arial" w:hAnsi="Arial" w:cs="Arial"/>
          <w:color w:val="000000"/>
          <w:sz w:val="24"/>
          <w:szCs w:val="24"/>
        </w:rPr>
        <w:t>Stroški oz. prihodki, ki pa jim ob samem nastanku na podlagi razpoložljive dokumentacije ne moremo določiti stroškovnega mesta, se delijo na več stroškovnih mest po sodilu delež neposrednih (proizvajalnih) stroškov v celotnih neposrednih (proizvajalnih) stroških vseh dejavnosti izvajalca storitev.</w:t>
      </w:r>
      <w:r w:rsidR="00260FEB" w:rsidRPr="008046D5">
        <w:rPr>
          <w:rFonts w:ascii="Arial" w:hAnsi="Arial" w:cs="Arial"/>
          <w:color w:val="000000"/>
          <w:sz w:val="24"/>
          <w:szCs w:val="24"/>
        </w:rPr>
        <w:t xml:space="preserve"> </w:t>
      </w:r>
    </w:p>
    <w:p w:rsidR="00E95E41" w:rsidRDefault="00E95E41" w:rsidP="00E95E41">
      <w:pPr>
        <w:pStyle w:val="Brezrazmikov"/>
        <w:jc w:val="both"/>
        <w:rPr>
          <w:rFonts w:ascii="Arial" w:eastAsia="Times New Roman" w:hAnsi="Arial" w:cs="Arial"/>
          <w:color w:val="000000"/>
          <w:sz w:val="24"/>
          <w:szCs w:val="24"/>
        </w:rPr>
      </w:pPr>
    </w:p>
    <w:p w:rsidR="00B90A59" w:rsidRPr="008046D5" w:rsidRDefault="00E95E41" w:rsidP="00E95E41">
      <w:pPr>
        <w:pStyle w:val="Brezrazmikov"/>
        <w:jc w:val="both"/>
        <w:rPr>
          <w:rFonts w:ascii="Arial" w:hAnsi="Arial" w:cs="Arial"/>
          <w:b/>
          <w:sz w:val="24"/>
          <w:szCs w:val="24"/>
        </w:rPr>
      </w:pPr>
      <w:r>
        <w:rPr>
          <w:rFonts w:ascii="Arial" w:hAnsi="Arial" w:cs="Arial"/>
          <w:b/>
          <w:sz w:val="24"/>
          <w:szCs w:val="24"/>
        </w:rPr>
        <w:t>4</w:t>
      </w:r>
      <w:r w:rsidR="00B90A59" w:rsidRPr="008046D5">
        <w:rPr>
          <w:rFonts w:ascii="Arial" w:hAnsi="Arial" w:cs="Arial"/>
          <w:b/>
          <w:sz w:val="24"/>
          <w:szCs w:val="24"/>
        </w:rPr>
        <w:t>. ELABORAT</w:t>
      </w:r>
    </w:p>
    <w:p w:rsidR="00B90A59" w:rsidRPr="008046D5" w:rsidRDefault="00B90A59" w:rsidP="00B90A59">
      <w:pPr>
        <w:pStyle w:val="Brezrazmikov"/>
        <w:ind w:left="720"/>
        <w:jc w:val="both"/>
        <w:rPr>
          <w:rFonts w:ascii="Arial" w:hAnsi="Arial" w:cs="Arial"/>
          <w:b/>
          <w:sz w:val="24"/>
          <w:szCs w:val="24"/>
        </w:rPr>
      </w:pPr>
    </w:p>
    <w:p w:rsidR="00B90A59" w:rsidRPr="008046D5" w:rsidRDefault="00B90A59" w:rsidP="00B90A59">
      <w:pPr>
        <w:pStyle w:val="Brezrazmikov"/>
        <w:ind w:left="720"/>
        <w:jc w:val="both"/>
        <w:rPr>
          <w:rFonts w:ascii="Arial" w:hAnsi="Arial" w:cs="Arial"/>
          <w:sz w:val="24"/>
          <w:szCs w:val="24"/>
        </w:rPr>
      </w:pPr>
    </w:p>
    <w:p w:rsidR="00093E39" w:rsidRPr="008046D5" w:rsidRDefault="00B90A59" w:rsidP="00B90A59">
      <w:pPr>
        <w:ind w:firstLine="0"/>
        <w:jc w:val="both"/>
        <w:rPr>
          <w:rFonts w:ascii="Arial" w:hAnsi="Arial" w:cs="Arial"/>
          <w:sz w:val="24"/>
          <w:szCs w:val="24"/>
        </w:rPr>
      </w:pPr>
      <w:r w:rsidRPr="008046D5">
        <w:rPr>
          <w:rFonts w:ascii="Arial" w:hAnsi="Arial" w:cs="Arial"/>
          <w:sz w:val="24"/>
          <w:szCs w:val="24"/>
        </w:rPr>
        <w:t xml:space="preserve">Cena posamezne storitve javne službe ravnanja s komunalnimi odpadki je sestavljena iz cene javne infrastrukture in cene opravljanja storitev posamezne javne službe ravnanja s komunalnimi odpadki, zaračunava pa se na podlagi količin pripeljanih in tehtanih komunalnih odpadkov s strani komunalnih podjetij petih občin. </w:t>
      </w:r>
    </w:p>
    <w:p w:rsidR="00C940A5" w:rsidRPr="008046D5" w:rsidRDefault="00C940A5" w:rsidP="000B0C1A">
      <w:pPr>
        <w:pStyle w:val="Brezrazmikov"/>
        <w:rPr>
          <w:rFonts w:ascii="Arial" w:hAnsi="Arial" w:cs="Arial"/>
          <w:sz w:val="24"/>
          <w:szCs w:val="24"/>
        </w:rPr>
      </w:pPr>
    </w:p>
    <w:p w:rsidR="000F2148" w:rsidRPr="008046D5" w:rsidRDefault="00E87131" w:rsidP="00B90A59">
      <w:pPr>
        <w:autoSpaceDE w:val="0"/>
        <w:autoSpaceDN w:val="0"/>
        <w:adjustRightInd w:val="0"/>
        <w:ind w:firstLine="0"/>
        <w:jc w:val="both"/>
        <w:rPr>
          <w:rFonts w:ascii="Arial" w:hAnsi="Arial" w:cs="Arial"/>
          <w:sz w:val="24"/>
          <w:szCs w:val="24"/>
        </w:rPr>
      </w:pPr>
      <w:r w:rsidRPr="008046D5">
        <w:rPr>
          <w:rFonts w:ascii="Arial" w:hAnsi="Arial" w:cs="Arial"/>
          <w:sz w:val="24"/>
          <w:szCs w:val="24"/>
        </w:rPr>
        <w:t>Če se uvede nova storitev (</w:t>
      </w:r>
      <w:r w:rsidR="00B90A59" w:rsidRPr="008046D5">
        <w:rPr>
          <w:rFonts w:ascii="Arial" w:hAnsi="Arial" w:cs="Arial"/>
          <w:sz w:val="24"/>
          <w:szCs w:val="24"/>
        </w:rPr>
        <w:t>8. odstavek, 23. člena Uredbe MEDO),  se predračunska cena storitve javne službe ravnanja s komunalnimi odpadki izračuna na podlagi ocene stroškov in prihodkov ter količine opravljene storitve za prvo leto opravljanja storitve, ki jo izdela izvajalec na podlagi 4. člena Uredbe MEDO. Predračunsk</w:t>
      </w:r>
      <w:r w:rsidR="007132D6" w:rsidRPr="008046D5">
        <w:rPr>
          <w:rFonts w:ascii="Arial" w:hAnsi="Arial" w:cs="Arial"/>
          <w:sz w:val="24"/>
          <w:szCs w:val="24"/>
        </w:rPr>
        <w:t>o</w:t>
      </w:r>
      <w:r w:rsidR="00B90A59" w:rsidRPr="008046D5">
        <w:rPr>
          <w:rFonts w:ascii="Arial" w:hAnsi="Arial" w:cs="Arial"/>
          <w:sz w:val="24"/>
          <w:szCs w:val="24"/>
        </w:rPr>
        <w:t xml:space="preserve"> cen</w:t>
      </w:r>
      <w:r w:rsidR="007132D6" w:rsidRPr="008046D5">
        <w:rPr>
          <w:rFonts w:ascii="Arial" w:hAnsi="Arial" w:cs="Arial"/>
          <w:sz w:val="24"/>
          <w:szCs w:val="24"/>
        </w:rPr>
        <w:t>o</w:t>
      </w:r>
      <w:r w:rsidR="00B90A59" w:rsidRPr="008046D5">
        <w:rPr>
          <w:rFonts w:ascii="Arial" w:hAnsi="Arial" w:cs="Arial"/>
          <w:sz w:val="24"/>
          <w:szCs w:val="24"/>
        </w:rPr>
        <w:t xml:space="preserve">, ki je oblikovana na podlagi zgoraj navedenega člena, je treba v štirih mesecih po prvem končanem poslovnem letu oblikovati na podlagi dejanskih stroškov. </w:t>
      </w:r>
    </w:p>
    <w:p w:rsidR="000F2148" w:rsidRPr="008046D5" w:rsidRDefault="000F2148" w:rsidP="00B90A59">
      <w:pPr>
        <w:autoSpaceDE w:val="0"/>
        <w:autoSpaceDN w:val="0"/>
        <w:adjustRightInd w:val="0"/>
        <w:ind w:firstLine="0"/>
        <w:jc w:val="both"/>
        <w:rPr>
          <w:rFonts w:ascii="Arial" w:hAnsi="Arial" w:cs="Arial"/>
          <w:sz w:val="24"/>
          <w:szCs w:val="24"/>
        </w:rPr>
      </w:pPr>
    </w:p>
    <w:p w:rsidR="00B90A59" w:rsidRPr="008046D5" w:rsidRDefault="008046D5" w:rsidP="00B90A59">
      <w:pPr>
        <w:autoSpaceDE w:val="0"/>
        <w:autoSpaceDN w:val="0"/>
        <w:adjustRightInd w:val="0"/>
        <w:ind w:firstLine="0"/>
        <w:jc w:val="both"/>
        <w:rPr>
          <w:rFonts w:ascii="Arial" w:hAnsi="Arial" w:cs="Arial"/>
          <w:sz w:val="24"/>
          <w:szCs w:val="24"/>
        </w:rPr>
      </w:pPr>
      <w:r>
        <w:rPr>
          <w:rFonts w:ascii="Arial" w:hAnsi="Arial" w:cs="Arial"/>
          <w:sz w:val="24"/>
          <w:szCs w:val="24"/>
        </w:rPr>
        <w:t xml:space="preserve"> </w:t>
      </w:r>
    </w:p>
    <w:p w:rsidR="00C940A5" w:rsidRPr="008046D5" w:rsidRDefault="00E95E41" w:rsidP="000B0C1A">
      <w:pPr>
        <w:pStyle w:val="Brezrazmikov"/>
        <w:rPr>
          <w:rFonts w:ascii="Arial" w:hAnsi="Arial" w:cs="Arial"/>
          <w:b/>
          <w:sz w:val="24"/>
          <w:szCs w:val="24"/>
        </w:rPr>
      </w:pPr>
      <w:r>
        <w:rPr>
          <w:rFonts w:ascii="Arial" w:hAnsi="Arial" w:cs="Arial"/>
          <w:b/>
          <w:sz w:val="24"/>
          <w:szCs w:val="24"/>
        </w:rPr>
        <w:t>4</w:t>
      </w:r>
      <w:r w:rsidR="00B90A59" w:rsidRPr="008046D5">
        <w:rPr>
          <w:rFonts w:ascii="Arial" w:hAnsi="Arial" w:cs="Arial"/>
          <w:b/>
          <w:sz w:val="24"/>
          <w:szCs w:val="24"/>
        </w:rPr>
        <w:t>.1. ELABORAT ZA OBLIKOVANJE CEN OBDELAVE – KOMPOSTIRANJE ODLOŽENIH ODPADKOV</w:t>
      </w:r>
    </w:p>
    <w:p w:rsidR="00B90A59" w:rsidRPr="008046D5" w:rsidRDefault="00B90A59" w:rsidP="000B0C1A">
      <w:pPr>
        <w:pStyle w:val="Brezrazmikov"/>
        <w:rPr>
          <w:rFonts w:ascii="Arial" w:hAnsi="Arial" w:cs="Arial"/>
          <w:b/>
          <w:sz w:val="24"/>
          <w:szCs w:val="24"/>
        </w:rPr>
      </w:pPr>
    </w:p>
    <w:p w:rsidR="00B90A59" w:rsidRPr="008046D5" w:rsidRDefault="00B90A59" w:rsidP="000B0C1A">
      <w:pPr>
        <w:pStyle w:val="Brezrazmikov"/>
        <w:rPr>
          <w:rFonts w:ascii="Arial" w:hAnsi="Arial" w:cs="Arial"/>
          <w:sz w:val="24"/>
          <w:szCs w:val="24"/>
        </w:rPr>
      </w:pPr>
      <w:r w:rsidRPr="008046D5">
        <w:rPr>
          <w:rFonts w:ascii="Arial" w:hAnsi="Arial" w:cs="Arial"/>
          <w:sz w:val="24"/>
          <w:szCs w:val="24"/>
        </w:rPr>
        <w:t xml:space="preserve">Kalkulacija stroškov je izdelana na podlagi ocene stroškov obdelave </w:t>
      </w:r>
      <w:r w:rsidR="00482EC8" w:rsidRPr="008046D5">
        <w:rPr>
          <w:rFonts w:ascii="Arial" w:hAnsi="Arial" w:cs="Arial"/>
          <w:sz w:val="24"/>
          <w:szCs w:val="24"/>
        </w:rPr>
        <w:t>–</w:t>
      </w:r>
      <w:r w:rsidRPr="008046D5">
        <w:rPr>
          <w:rFonts w:ascii="Arial" w:hAnsi="Arial" w:cs="Arial"/>
          <w:sz w:val="24"/>
          <w:szCs w:val="24"/>
        </w:rPr>
        <w:t xml:space="preserve"> kompostiranja</w:t>
      </w:r>
      <w:r w:rsidR="00482EC8" w:rsidRPr="008046D5">
        <w:rPr>
          <w:rFonts w:ascii="Arial" w:hAnsi="Arial" w:cs="Arial"/>
          <w:sz w:val="24"/>
          <w:szCs w:val="24"/>
        </w:rPr>
        <w:t xml:space="preserve"> in ocenjene količine obdelave odpadkov.</w:t>
      </w:r>
    </w:p>
    <w:p w:rsidR="00482EC8" w:rsidRPr="008046D5" w:rsidRDefault="00482EC8" w:rsidP="000B0C1A">
      <w:pPr>
        <w:pStyle w:val="Brezrazmikov"/>
        <w:rPr>
          <w:rFonts w:ascii="Arial" w:hAnsi="Arial" w:cs="Arial"/>
          <w:sz w:val="24"/>
          <w:szCs w:val="24"/>
        </w:rPr>
      </w:pPr>
    </w:p>
    <w:p w:rsidR="00482EC8" w:rsidRPr="008046D5" w:rsidRDefault="00E95E41" w:rsidP="000B0C1A">
      <w:pPr>
        <w:pStyle w:val="Brezrazmikov"/>
        <w:rPr>
          <w:rFonts w:ascii="Arial" w:hAnsi="Arial" w:cs="Arial"/>
          <w:sz w:val="24"/>
          <w:szCs w:val="24"/>
        </w:rPr>
      </w:pPr>
      <w:r>
        <w:rPr>
          <w:rFonts w:ascii="Arial" w:hAnsi="Arial" w:cs="Arial"/>
          <w:sz w:val="24"/>
          <w:szCs w:val="24"/>
        </w:rPr>
        <w:t>4</w:t>
      </w:r>
      <w:r w:rsidR="00482EC8" w:rsidRPr="008046D5">
        <w:rPr>
          <w:rFonts w:ascii="Arial" w:hAnsi="Arial" w:cs="Arial"/>
          <w:sz w:val="24"/>
          <w:szCs w:val="24"/>
        </w:rPr>
        <w:t>.1.1. Predračunska – ocenjena količina obdelave odpadkov v kg</w:t>
      </w:r>
    </w:p>
    <w:p w:rsidR="008046D5" w:rsidRPr="008046D5" w:rsidRDefault="008046D5" w:rsidP="000B0C1A">
      <w:pPr>
        <w:pStyle w:val="Brezrazmikov"/>
        <w:rPr>
          <w:rFonts w:ascii="Arial" w:hAnsi="Arial" w:cs="Arial"/>
          <w:sz w:val="24"/>
          <w:szCs w:val="24"/>
        </w:rPr>
      </w:pPr>
    </w:p>
    <w:p w:rsidR="00482EC8" w:rsidRPr="008046D5" w:rsidRDefault="00482EC8" w:rsidP="000B0C1A">
      <w:pPr>
        <w:pStyle w:val="Brezrazmikov"/>
        <w:rPr>
          <w:rFonts w:ascii="Arial" w:hAnsi="Arial" w:cs="Arial"/>
          <w:b/>
          <w:sz w:val="24"/>
          <w:szCs w:val="24"/>
        </w:rPr>
      </w:pPr>
      <w:r w:rsidRPr="008046D5">
        <w:rPr>
          <w:rFonts w:ascii="Arial" w:hAnsi="Arial" w:cs="Arial"/>
          <w:b/>
          <w:sz w:val="24"/>
          <w:szCs w:val="24"/>
        </w:rPr>
        <w:t>Tabela 1</w:t>
      </w:r>
    </w:p>
    <w:p w:rsidR="00482EC8" w:rsidRPr="008046D5" w:rsidRDefault="00482EC8" w:rsidP="000B0C1A">
      <w:pPr>
        <w:pStyle w:val="Brezrazmikov"/>
        <w:rPr>
          <w:rFonts w:ascii="Arial" w:hAnsi="Arial" w:cs="Arial"/>
          <w:sz w:val="24"/>
          <w:szCs w:val="24"/>
        </w:rPr>
      </w:pPr>
    </w:p>
    <w:tbl>
      <w:tblPr>
        <w:tblStyle w:val="Tabelamrea"/>
        <w:tblW w:w="0" w:type="auto"/>
        <w:tblLook w:val="04A0" w:firstRow="1" w:lastRow="0" w:firstColumn="1" w:lastColumn="0" w:noHBand="0" w:noVBand="1"/>
      </w:tblPr>
      <w:tblGrid>
        <w:gridCol w:w="3510"/>
        <w:gridCol w:w="2552"/>
      </w:tblGrid>
      <w:tr w:rsidR="00482EC8" w:rsidRPr="008046D5" w:rsidTr="00E76CB4">
        <w:tc>
          <w:tcPr>
            <w:tcW w:w="3510" w:type="dxa"/>
          </w:tcPr>
          <w:p w:rsidR="00482EC8" w:rsidRPr="008046D5" w:rsidRDefault="00482EC8" w:rsidP="004C2024">
            <w:pPr>
              <w:ind w:firstLine="0"/>
              <w:rPr>
                <w:rFonts w:ascii="Arial" w:hAnsi="Arial" w:cs="Arial"/>
                <w:b/>
                <w:sz w:val="24"/>
                <w:szCs w:val="24"/>
              </w:rPr>
            </w:pPr>
            <w:r w:rsidRPr="008046D5">
              <w:rPr>
                <w:rFonts w:ascii="Arial" w:hAnsi="Arial" w:cs="Arial"/>
                <w:b/>
                <w:sz w:val="24"/>
                <w:szCs w:val="24"/>
              </w:rPr>
              <w:t xml:space="preserve">Vrsta odpadka </w:t>
            </w:r>
          </w:p>
        </w:tc>
        <w:tc>
          <w:tcPr>
            <w:tcW w:w="2552" w:type="dxa"/>
          </w:tcPr>
          <w:p w:rsidR="00482EC8" w:rsidRPr="008046D5" w:rsidRDefault="00482EC8" w:rsidP="004C2024">
            <w:pPr>
              <w:ind w:firstLine="0"/>
              <w:rPr>
                <w:rFonts w:ascii="Arial" w:hAnsi="Arial" w:cs="Arial"/>
                <w:b/>
                <w:sz w:val="24"/>
                <w:szCs w:val="24"/>
              </w:rPr>
            </w:pPr>
            <w:r w:rsidRPr="008046D5">
              <w:rPr>
                <w:rFonts w:ascii="Arial" w:hAnsi="Arial" w:cs="Arial"/>
                <w:b/>
                <w:sz w:val="24"/>
                <w:szCs w:val="24"/>
              </w:rPr>
              <w:t>Predračunska količina v kg</w:t>
            </w:r>
          </w:p>
        </w:tc>
      </w:tr>
      <w:tr w:rsidR="00482EC8" w:rsidRPr="008046D5" w:rsidTr="00E76CB4">
        <w:tc>
          <w:tcPr>
            <w:tcW w:w="3510" w:type="dxa"/>
          </w:tcPr>
          <w:p w:rsidR="00482EC8" w:rsidRPr="008046D5" w:rsidRDefault="00482EC8" w:rsidP="004C2024">
            <w:pPr>
              <w:ind w:firstLine="0"/>
              <w:rPr>
                <w:rFonts w:ascii="Arial" w:hAnsi="Arial" w:cs="Arial"/>
                <w:b/>
                <w:sz w:val="24"/>
                <w:szCs w:val="24"/>
              </w:rPr>
            </w:pPr>
          </w:p>
        </w:tc>
        <w:tc>
          <w:tcPr>
            <w:tcW w:w="2552" w:type="dxa"/>
          </w:tcPr>
          <w:p w:rsidR="00482EC8" w:rsidRPr="008046D5" w:rsidRDefault="00482EC8" w:rsidP="004C2024">
            <w:pPr>
              <w:ind w:firstLine="0"/>
              <w:rPr>
                <w:rFonts w:ascii="Arial" w:hAnsi="Arial" w:cs="Arial"/>
                <w:b/>
                <w:sz w:val="24"/>
                <w:szCs w:val="24"/>
              </w:rPr>
            </w:pPr>
          </w:p>
        </w:tc>
      </w:tr>
      <w:tr w:rsidR="00482EC8" w:rsidRPr="008046D5" w:rsidTr="00E76CB4">
        <w:tc>
          <w:tcPr>
            <w:tcW w:w="3510" w:type="dxa"/>
          </w:tcPr>
          <w:p w:rsidR="00482EC8" w:rsidRPr="008046D5" w:rsidRDefault="00482EC8" w:rsidP="004C2024">
            <w:pPr>
              <w:ind w:firstLine="0"/>
              <w:rPr>
                <w:rFonts w:ascii="Arial" w:hAnsi="Arial" w:cs="Arial"/>
                <w:sz w:val="24"/>
                <w:szCs w:val="24"/>
              </w:rPr>
            </w:pPr>
            <w:r w:rsidRPr="008046D5">
              <w:rPr>
                <w:rFonts w:ascii="Arial" w:hAnsi="Arial" w:cs="Arial"/>
                <w:sz w:val="24"/>
                <w:szCs w:val="24"/>
              </w:rPr>
              <w:t>Obdelava odpadkov</w:t>
            </w:r>
            <w:r w:rsidR="00E76CB4" w:rsidRPr="008046D5">
              <w:rPr>
                <w:rFonts w:ascii="Arial" w:hAnsi="Arial" w:cs="Arial"/>
                <w:sz w:val="24"/>
                <w:szCs w:val="24"/>
              </w:rPr>
              <w:t xml:space="preserve"> - kompostiranje</w:t>
            </w:r>
          </w:p>
        </w:tc>
        <w:tc>
          <w:tcPr>
            <w:tcW w:w="2552" w:type="dxa"/>
          </w:tcPr>
          <w:p w:rsidR="00482EC8" w:rsidRPr="008046D5" w:rsidRDefault="008E5BE0" w:rsidP="004C2024">
            <w:pPr>
              <w:ind w:firstLine="0"/>
              <w:jc w:val="center"/>
              <w:rPr>
                <w:rFonts w:ascii="Arial" w:hAnsi="Arial" w:cs="Arial"/>
                <w:sz w:val="24"/>
                <w:szCs w:val="24"/>
              </w:rPr>
            </w:pPr>
            <w:r w:rsidRPr="008046D5">
              <w:rPr>
                <w:rFonts w:ascii="Arial" w:hAnsi="Arial" w:cs="Arial"/>
                <w:sz w:val="24"/>
                <w:szCs w:val="24"/>
              </w:rPr>
              <w:t>3</w:t>
            </w:r>
            <w:r w:rsidR="00482EC8" w:rsidRPr="008046D5">
              <w:rPr>
                <w:rFonts w:ascii="Arial" w:hAnsi="Arial" w:cs="Arial"/>
                <w:sz w:val="24"/>
                <w:szCs w:val="24"/>
              </w:rPr>
              <w:t>.000.000</w:t>
            </w:r>
          </w:p>
        </w:tc>
      </w:tr>
      <w:tr w:rsidR="002616D6" w:rsidRPr="008046D5" w:rsidTr="00E76CB4">
        <w:tc>
          <w:tcPr>
            <w:tcW w:w="3510" w:type="dxa"/>
          </w:tcPr>
          <w:p w:rsidR="002616D6" w:rsidRPr="008046D5" w:rsidRDefault="008E5BE0" w:rsidP="004C2024">
            <w:pPr>
              <w:ind w:firstLine="0"/>
              <w:rPr>
                <w:rFonts w:ascii="Arial" w:hAnsi="Arial" w:cs="Arial"/>
                <w:sz w:val="24"/>
                <w:szCs w:val="24"/>
              </w:rPr>
            </w:pPr>
            <w:r w:rsidRPr="008046D5">
              <w:rPr>
                <w:rFonts w:ascii="Arial" w:hAnsi="Arial" w:cs="Arial"/>
                <w:sz w:val="24"/>
                <w:szCs w:val="24"/>
              </w:rPr>
              <w:t>Obdelava odpadkov - stabilizacija</w:t>
            </w:r>
          </w:p>
        </w:tc>
        <w:tc>
          <w:tcPr>
            <w:tcW w:w="2552" w:type="dxa"/>
          </w:tcPr>
          <w:p w:rsidR="002616D6" w:rsidRPr="008046D5" w:rsidRDefault="008E5BE0" w:rsidP="004C2024">
            <w:pPr>
              <w:ind w:firstLine="0"/>
              <w:jc w:val="center"/>
              <w:rPr>
                <w:rFonts w:ascii="Arial" w:hAnsi="Arial" w:cs="Arial"/>
                <w:sz w:val="24"/>
                <w:szCs w:val="24"/>
              </w:rPr>
            </w:pPr>
            <w:r w:rsidRPr="008046D5">
              <w:rPr>
                <w:rFonts w:ascii="Arial" w:hAnsi="Arial" w:cs="Arial"/>
                <w:sz w:val="24"/>
                <w:szCs w:val="24"/>
              </w:rPr>
              <w:t>6.000.000</w:t>
            </w:r>
          </w:p>
        </w:tc>
      </w:tr>
    </w:tbl>
    <w:p w:rsidR="00530CA3" w:rsidRDefault="00530CA3" w:rsidP="00482EC8">
      <w:pPr>
        <w:rPr>
          <w:rFonts w:ascii="Arial" w:hAnsi="Arial" w:cs="Arial"/>
          <w:sz w:val="24"/>
          <w:szCs w:val="24"/>
        </w:rPr>
      </w:pPr>
    </w:p>
    <w:p w:rsidR="00530CA3" w:rsidRDefault="00530CA3" w:rsidP="00482EC8">
      <w:pPr>
        <w:rPr>
          <w:rFonts w:ascii="Arial" w:hAnsi="Arial" w:cs="Arial"/>
          <w:sz w:val="24"/>
          <w:szCs w:val="24"/>
        </w:rPr>
      </w:pPr>
    </w:p>
    <w:p w:rsidR="00530CA3" w:rsidRDefault="00530CA3" w:rsidP="00482EC8">
      <w:pPr>
        <w:rPr>
          <w:rFonts w:ascii="Arial" w:hAnsi="Arial" w:cs="Arial"/>
          <w:sz w:val="24"/>
          <w:szCs w:val="24"/>
        </w:rPr>
      </w:pPr>
    </w:p>
    <w:p w:rsidR="00082B7E" w:rsidRDefault="00082B7E" w:rsidP="00482EC8">
      <w:pPr>
        <w:rPr>
          <w:rFonts w:ascii="Arial" w:hAnsi="Arial" w:cs="Arial"/>
          <w:sz w:val="24"/>
          <w:szCs w:val="24"/>
        </w:rPr>
      </w:pPr>
    </w:p>
    <w:p w:rsidR="00082B7E" w:rsidRDefault="00082B7E" w:rsidP="00482EC8">
      <w:pPr>
        <w:rPr>
          <w:rFonts w:ascii="Arial" w:hAnsi="Arial" w:cs="Arial"/>
          <w:sz w:val="24"/>
          <w:szCs w:val="24"/>
        </w:rPr>
      </w:pPr>
    </w:p>
    <w:p w:rsidR="00482EC8" w:rsidRPr="008046D5" w:rsidRDefault="00482EC8" w:rsidP="00482EC8">
      <w:pPr>
        <w:rPr>
          <w:rFonts w:ascii="Arial" w:hAnsi="Arial" w:cs="Arial"/>
          <w:sz w:val="24"/>
          <w:szCs w:val="24"/>
        </w:rPr>
      </w:pPr>
      <w:r w:rsidRPr="008046D5">
        <w:rPr>
          <w:rFonts w:ascii="Arial" w:hAnsi="Arial" w:cs="Arial"/>
          <w:sz w:val="24"/>
          <w:szCs w:val="24"/>
        </w:rPr>
        <w:t xml:space="preserve">  </w:t>
      </w:r>
    </w:p>
    <w:p w:rsidR="00282D36" w:rsidRPr="008046D5" w:rsidRDefault="00E95E41" w:rsidP="000B0C1A">
      <w:pPr>
        <w:pStyle w:val="Brezrazmikov"/>
        <w:rPr>
          <w:rFonts w:ascii="Arial" w:hAnsi="Arial" w:cs="Arial"/>
          <w:sz w:val="24"/>
          <w:szCs w:val="24"/>
        </w:rPr>
      </w:pPr>
      <w:r w:rsidRPr="00E95E41">
        <w:rPr>
          <w:rFonts w:ascii="Arial" w:hAnsi="Arial" w:cs="Arial"/>
          <w:sz w:val="24"/>
          <w:szCs w:val="24"/>
        </w:rPr>
        <w:lastRenderedPageBreak/>
        <w:t>4</w:t>
      </w:r>
      <w:r w:rsidR="00282D36" w:rsidRPr="008046D5">
        <w:rPr>
          <w:rFonts w:ascii="Arial" w:hAnsi="Arial" w:cs="Arial"/>
          <w:sz w:val="24"/>
          <w:szCs w:val="24"/>
        </w:rPr>
        <w:t>.1.2. Predračunski ocenjeni stroški predelave odpadkov – kompostiranje</w:t>
      </w:r>
    </w:p>
    <w:p w:rsidR="00282D36" w:rsidRPr="008046D5" w:rsidRDefault="00282D36" w:rsidP="000B0C1A">
      <w:pPr>
        <w:pStyle w:val="Brezrazmikov"/>
        <w:rPr>
          <w:rFonts w:ascii="Arial" w:hAnsi="Arial" w:cs="Arial"/>
          <w:sz w:val="24"/>
          <w:szCs w:val="24"/>
        </w:rPr>
      </w:pPr>
    </w:p>
    <w:p w:rsidR="002D44C9" w:rsidRDefault="00282D36" w:rsidP="000B0C1A">
      <w:pPr>
        <w:pStyle w:val="Brezrazmikov"/>
        <w:rPr>
          <w:rFonts w:ascii="Arial" w:hAnsi="Arial" w:cs="Arial"/>
          <w:b/>
          <w:sz w:val="24"/>
          <w:szCs w:val="24"/>
        </w:rPr>
      </w:pPr>
      <w:r w:rsidRPr="008046D5">
        <w:rPr>
          <w:rFonts w:ascii="Arial" w:hAnsi="Arial" w:cs="Arial"/>
          <w:b/>
          <w:sz w:val="24"/>
          <w:szCs w:val="24"/>
        </w:rPr>
        <w:t xml:space="preserve">Tabela 2 </w:t>
      </w:r>
    </w:p>
    <w:p w:rsidR="00482EC8" w:rsidRPr="008046D5" w:rsidRDefault="00282D36" w:rsidP="000B0C1A">
      <w:pPr>
        <w:pStyle w:val="Brezrazmikov"/>
        <w:rPr>
          <w:rFonts w:ascii="Arial" w:hAnsi="Arial" w:cs="Arial"/>
          <w:b/>
          <w:sz w:val="24"/>
          <w:szCs w:val="24"/>
        </w:rPr>
      </w:pPr>
      <w:r w:rsidRPr="008046D5">
        <w:rPr>
          <w:rFonts w:ascii="Arial" w:hAnsi="Arial" w:cs="Arial"/>
          <w:b/>
          <w:sz w:val="24"/>
          <w:szCs w:val="24"/>
        </w:rPr>
        <w:t xml:space="preserve"> </w:t>
      </w:r>
    </w:p>
    <w:tbl>
      <w:tblPr>
        <w:tblW w:w="5770" w:type="dxa"/>
        <w:tblCellMar>
          <w:left w:w="70" w:type="dxa"/>
          <w:right w:w="70" w:type="dxa"/>
        </w:tblCellMar>
        <w:tblLook w:val="04A0" w:firstRow="1" w:lastRow="0" w:firstColumn="1" w:lastColumn="0" w:noHBand="0" w:noVBand="1"/>
      </w:tblPr>
      <w:tblGrid>
        <w:gridCol w:w="3850"/>
        <w:gridCol w:w="1920"/>
      </w:tblGrid>
      <w:tr w:rsidR="006E0D97" w:rsidRPr="00751171" w:rsidTr="006E0D97">
        <w:trPr>
          <w:trHeight w:val="615"/>
        </w:trPr>
        <w:tc>
          <w:tcPr>
            <w:tcW w:w="3850" w:type="dxa"/>
            <w:tcBorders>
              <w:top w:val="single" w:sz="8" w:space="0" w:color="auto"/>
              <w:left w:val="single" w:sz="8" w:space="0" w:color="auto"/>
              <w:bottom w:val="single" w:sz="8" w:space="0" w:color="auto"/>
              <w:right w:val="single" w:sz="8" w:space="0" w:color="auto"/>
            </w:tcBorders>
            <w:shd w:val="clear" w:color="000000" w:fill="D9E1F2"/>
            <w:vAlign w:val="center"/>
            <w:hideMark/>
          </w:tcPr>
          <w:p w:rsidR="006E0D97" w:rsidRPr="00751171" w:rsidRDefault="006E0D97" w:rsidP="00751171">
            <w:pPr>
              <w:ind w:firstLine="0"/>
              <w:rPr>
                <w:rFonts w:ascii="Calibri" w:eastAsia="Times New Roman" w:hAnsi="Calibri" w:cs="Times New Roman"/>
                <w:b/>
                <w:bCs/>
                <w:color w:val="000000"/>
                <w:sz w:val="24"/>
                <w:szCs w:val="24"/>
                <w:lang w:eastAsia="sl-SI"/>
              </w:rPr>
            </w:pPr>
            <w:r w:rsidRPr="00751171">
              <w:rPr>
                <w:rFonts w:ascii="Calibri" w:eastAsia="Times New Roman" w:hAnsi="Calibri" w:cs="Times New Roman"/>
                <w:b/>
                <w:bCs/>
                <w:color w:val="000000"/>
                <w:sz w:val="24"/>
                <w:szCs w:val="24"/>
                <w:lang w:eastAsia="sl-SI"/>
              </w:rPr>
              <w:t>KOMPOSTARNA - STABILIZACIJA</w:t>
            </w:r>
          </w:p>
        </w:tc>
        <w:tc>
          <w:tcPr>
            <w:tcW w:w="1920" w:type="dxa"/>
            <w:tcBorders>
              <w:top w:val="nil"/>
              <w:left w:val="nil"/>
              <w:bottom w:val="nil"/>
              <w:right w:val="nil"/>
            </w:tcBorders>
            <w:shd w:val="clear" w:color="auto" w:fill="auto"/>
            <w:noWrap/>
            <w:vAlign w:val="bottom"/>
            <w:hideMark/>
          </w:tcPr>
          <w:p w:rsidR="006E0D97" w:rsidRPr="00751171" w:rsidRDefault="006E0D97" w:rsidP="00751171">
            <w:pPr>
              <w:ind w:firstLine="0"/>
              <w:rPr>
                <w:rFonts w:ascii="Times New Roman" w:eastAsia="Times New Roman" w:hAnsi="Times New Roman" w:cs="Times New Roman"/>
                <w:sz w:val="20"/>
                <w:szCs w:val="20"/>
                <w:lang w:eastAsia="sl-SI"/>
              </w:rPr>
            </w:pPr>
          </w:p>
        </w:tc>
      </w:tr>
      <w:tr w:rsidR="006E0D97" w:rsidRPr="00751171" w:rsidTr="006E0D97">
        <w:trPr>
          <w:trHeight w:val="315"/>
        </w:trPr>
        <w:tc>
          <w:tcPr>
            <w:tcW w:w="3850" w:type="dxa"/>
            <w:tcBorders>
              <w:top w:val="nil"/>
              <w:left w:val="single" w:sz="8" w:space="0" w:color="auto"/>
              <w:bottom w:val="single" w:sz="8" w:space="0" w:color="auto"/>
              <w:right w:val="single" w:sz="8" w:space="0" w:color="auto"/>
            </w:tcBorders>
            <w:shd w:val="clear" w:color="auto" w:fill="auto"/>
            <w:vAlign w:val="center"/>
            <w:hideMark/>
          </w:tcPr>
          <w:p w:rsidR="006E0D97" w:rsidRPr="00751171" w:rsidRDefault="006E0D97" w:rsidP="00751171">
            <w:pPr>
              <w:ind w:firstLine="0"/>
              <w:rPr>
                <w:rFonts w:ascii="Calibri" w:eastAsia="Times New Roman" w:hAnsi="Calibri" w:cs="Times New Roman"/>
                <w:color w:val="000000"/>
                <w:lang w:eastAsia="sl-SI"/>
              </w:rPr>
            </w:pPr>
            <w:r w:rsidRPr="00751171">
              <w:rPr>
                <w:rFonts w:ascii="Calibri" w:eastAsia="Times New Roman" w:hAnsi="Calibri" w:cs="Times New Roman"/>
                <w:color w:val="000000"/>
                <w:lang w:eastAsia="sl-SI"/>
              </w:rPr>
              <w:t> </w:t>
            </w:r>
          </w:p>
        </w:tc>
        <w:tc>
          <w:tcPr>
            <w:tcW w:w="1920" w:type="dxa"/>
            <w:tcBorders>
              <w:top w:val="nil"/>
              <w:left w:val="nil"/>
              <w:bottom w:val="nil"/>
              <w:right w:val="nil"/>
            </w:tcBorders>
            <w:shd w:val="clear" w:color="auto" w:fill="auto"/>
            <w:noWrap/>
            <w:vAlign w:val="bottom"/>
            <w:hideMark/>
          </w:tcPr>
          <w:p w:rsidR="006E0D97" w:rsidRPr="00751171" w:rsidRDefault="006E0D97" w:rsidP="00751171">
            <w:pPr>
              <w:ind w:firstLine="0"/>
              <w:rPr>
                <w:rFonts w:ascii="Times New Roman" w:eastAsia="Times New Roman" w:hAnsi="Times New Roman" w:cs="Times New Roman"/>
                <w:sz w:val="20"/>
                <w:szCs w:val="20"/>
                <w:lang w:eastAsia="sl-SI"/>
              </w:rPr>
            </w:pPr>
          </w:p>
        </w:tc>
      </w:tr>
      <w:tr w:rsidR="006E0D97" w:rsidRPr="00751171" w:rsidTr="006E0D97">
        <w:trPr>
          <w:trHeight w:val="315"/>
        </w:trPr>
        <w:tc>
          <w:tcPr>
            <w:tcW w:w="3850" w:type="dxa"/>
            <w:tcBorders>
              <w:top w:val="nil"/>
              <w:left w:val="single" w:sz="8" w:space="0" w:color="auto"/>
              <w:bottom w:val="single" w:sz="8" w:space="0" w:color="auto"/>
              <w:right w:val="single" w:sz="8" w:space="0" w:color="auto"/>
            </w:tcBorders>
            <w:shd w:val="clear" w:color="auto" w:fill="auto"/>
            <w:vAlign w:val="center"/>
            <w:hideMark/>
          </w:tcPr>
          <w:p w:rsidR="006E0D97" w:rsidRPr="00751171" w:rsidRDefault="006E0D97" w:rsidP="00751171">
            <w:pPr>
              <w:ind w:firstLine="0"/>
              <w:rPr>
                <w:rFonts w:ascii="Calibri" w:eastAsia="Times New Roman" w:hAnsi="Calibri" w:cs="Times New Roman"/>
                <w:color w:val="000000"/>
                <w:lang w:eastAsia="sl-SI"/>
              </w:rPr>
            </w:pPr>
            <w:r w:rsidRPr="00751171">
              <w:rPr>
                <w:rFonts w:ascii="Calibri" w:eastAsia="Times New Roman" w:hAnsi="Calibri" w:cs="Times New Roman"/>
                <w:color w:val="000000"/>
                <w:lang w:eastAsia="sl-SI"/>
              </w:rPr>
              <w:t> </w:t>
            </w:r>
          </w:p>
        </w:tc>
        <w:tc>
          <w:tcPr>
            <w:tcW w:w="1920" w:type="dxa"/>
            <w:tcBorders>
              <w:top w:val="nil"/>
              <w:left w:val="nil"/>
              <w:bottom w:val="nil"/>
              <w:right w:val="nil"/>
            </w:tcBorders>
            <w:shd w:val="clear" w:color="auto" w:fill="auto"/>
            <w:noWrap/>
            <w:vAlign w:val="bottom"/>
            <w:hideMark/>
          </w:tcPr>
          <w:p w:rsidR="006E0D97" w:rsidRPr="00751171" w:rsidRDefault="006E0D97" w:rsidP="00751171">
            <w:pPr>
              <w:ind w:firstLine="0"/>
              <w:rPr>
                <w:rFonts w:ascii="Times New Roman" w:eastAsia="Times New Roman" w:hAnsi="Times New Roman" w:cs="Times New Roman"/>
                <w:sz w:val="20"/>
                <w:szCs w:val="20"/>
                <w:lang w:eastAsia="sl-SI"/>
              </w:rPr>
            </w:pPr>
          </w:p>
        </w:tc>
      </w:tr>
      <w:tr w:rsidR="006E0D97" w:rsidRPr="00751171" w:rsidTr="006E0D97">
        <w:trPr>
          <w:trHeight w:val="495"/>
        </w:trPr>
        <w:tc>
          <w:tcPr>
            <w:tcW w:w="3850" w:type="dxa"/>
            <w:tcBorders>
              <w:top w:val="nil"/>
              <w:left w:val="single" w:sz="8" w:space="0" w:color="auto"/>
              <w:bottom w:val="single" w:sz="8" w:space="0" w:color="auto"/>
              <w:right w:val="single" w:sz="8" w:space="0" w:color="auto"/>
            </w:tcBorders>
            <w:shd w:val="clear" w:color="auto" w:fill="auto"/>
            <w:vAlign w:val="center"/>
            <w:hideMark/>
          </w:tcPr>
          <w:p w:rsidR="006E0D97" w:rsidRPr="00751171" w:rsidRDefault="006E0D97" w:rsidP="00751171">
            <w:pPr>
              <w:ind w:firstLine="0"/>
              <w:rPr>
                <w:rFonts w:ascii="Calibri" w:eastAsia="Times New Roman" w:hAnsi="Calibri" w:cs="Times New Roman"/>
                <w:b/>
                <w:bCs/>
                <w:color w:val="000000"/>
                <w:lang w:eastAsia="sl-SI"/>
              </w:rPr>
            </w:pPr>
            <w:r w:rsidRPr="00751171">
              <w:rPr>
                <w:rFonts w:ascii="Calibri" w:eastAsia="Times New Roman" w:hAnsi="Calibri" w:cs="Times New Roman"/>
                <w:b/>
                <w:bCs/>
                <w:color w:val="000000"/>
                <w:lang w:eastAsia="sl-SI"/>
              </w:rPr>
              <w:t>I. ODHODKI</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6E0D97" w:rsidRPr="00751171" w:rsidRDefault="006E0D97" w:rsidP="00751171">
            <w:pPr>
              <w:ind w:firstLine="0"/>
              <w:jc w:val="center"/>
              <w:rPr>
                <w:rFonts w:ascii="Calibri" w:eastAsia="Times New Roman" w:hAnsi="Calibri" w:cs="Times New Roman"/>
                <w:b/>
                <w:bCs/>
                <w:color w:val="000000"/>
                <w:lang w:eastAsia="sl-SI"/>
              </w:rPr>
            </w:pPr>
            <w:r w:rsidRPr="00751171">
              <w:rPr>
                <w:rFonts w:ascii="Calibri" w:eastAsia="Times New Roman" w:hAnsi="Calibri" w:cs="Times New Roman"/>
                <w:b/>
                <w:bCs/>
                <w:color w:val="000000"/>
                <w:lang w:eastAsia="sl-SI"/>
              </w:rPr>
              <w:t>2018</w:t>
            </w:r>
          </w:p>
        </w:tc>
      </w:tr>
      <w:tr w:rsidR="006E0D97" w:rsidRPr="00751171" w:rsidTr="006E0D97">
        <w:trPr>
          <w:trHeight w:val="315"/>
        </w:trPr>
        <w:tc>
          <w:tcPr>
            <w:tcW w:w="3850" w:type="dxa"/>
            <w:tcBorders>
              <w:top w:val="nil"/>
              <w:left w:val="single" w:sz="8" w:space="0" w:color="auto"/>
              <w:bottom w:val="single" w:sz="8" w:space="0" w:color="auto"/>
              <w:right w:val="single" w:sz="8" w:space="0" w:color="auto"/>
            </w:tcBorders>
            <w:shd w:val="clear" w:color="auto" w:fill="auto"/>
            <w:vAlign w:val="center"/>
            <w:hideMark/>
          </w:tcPr>
          <w:p w:rsidR="006E0D97" w:rsidRPr="00751171" w:rsidRDefault="006E0D97" w:rsidP="00751171">
            <w:pPr>
              <w:ind w:firstLine="0"/>
              <w:rPr>
                <w:rFonts w:ascii="Calibri" w:eastAsia="Times New Roman" w:hAnsi="Calibri" w:cs="Times New Roman"/>
                <w:color w:val="000000"/>
                <w:lang w:eastAsia="sl-SI"/>
              </w:rPr>
            </w:pPr>
            <w:r w:rsidRPr="00751171">
              <w:rPr>
                <w:rFonts w:ascii="Calibri" w:eastAsia="Times New Roman" w:hAnsi="Calibri" w:cs="Times New Roman"/>
                <w:color w:val="000000"/>
                <w:lang w:eastAsia="sl-SI"/>
              </w:rPr>
              <w:t> </w:t>
            </w:r>
          </w:p>
        </w:tc>
        <w:tc>
          <w:tcPr>
            <w:tcW w:w="1920" w:type="dxa"/>
            <w:tcBorders>
              <w:top w:val="nil"/>
              <w:left w:val="single" w:sz="4" w:space="0" w:color="auto"/>
              <w:bottom w:val="nil"/>
              <w:right w:val="single" w:sz="4" w:space="0" w:color="auto"/>
            </w:tcBorders>
            <w:shd w:val="clear" w:color="auto" w:fill="auto"/>
            <w:noWrap/>
            <w:vAlign w:val="bottom"/>
            <w:hideMark/>
          </w:tcPr>
          <w:p w:rsidR="006E0D97" w:rsidRPr="00751171" w:rsidRDefault="006E0D97" w:rsidP="00751171">
            <w:pPr>
              <w:ind w:firstLine="0"/>
              <w:rPr>
                <w:rFonts w:ascii="Calibri" w:eastAsia="Times New Roman" w:hAnsi="Calibri" w:cs="Times New Roman"/>
                <w:color w:val="000000"/>
                <w:lang w:eastAsia="sl-SI"/>
              </w:rPr>
            </w:pPr>
            <w:r w:rsidRPr="00751171">
              <w:rPr>
                <w:rFonts w:ascii="Calibri" w:eastAsia="Times New Roman" w:hAnsi="Calibri" w:cs="Times New Roman"/>
                <w:color w:val="000000"/>
                <w:lang w:eastAsia="sl-SI"/>
              </w:rPr>
              <w:t> </w:t>
            </w:r>
          </w:p>
        </w:tc>
      </w:tr>
      <w:tr w:rsidR="006E0D97" w:rsidRPr="00751171" w:rsidTr="006E0D97">
        <w:trPr>
          <w:trHeight w:val="1455"/>
        </w:trPr>
        <w:tc>
          <w:tcPr>
            <w:tcW w:w="3850" w:type="dxa"/>
            <w:tcBorders>
              <w:top w:val="nil"/>
              <w:left w:val="single" w:sz="8" w:space="0" w:color="auto"/>
              <w:bottom w:val="single" w:sz="8" w:space="0" w:color="auto"/>
              <w:right w:val="single" w:sz="8" w:space="0" w:color="auto"/>
            </w:tcBorders>
            <w:shd w:val="clear" w:color="auto" w:fill="auto"/>
            <w:vAlign w:val="center"/>
            <w:hideMark/>
          </w:tcPr>
          <w:p w:rsidR="006E0D97" w:rsidRPr="00751171" w:rsidRDefault="006E0D97" w:rsidP="00751171">
            <w:pPr>
              <w:ind w:firstLine="0"/>
              <w:rPr>
                <w:rFonts w:ascii="Calibri" w:eastAsia="Times New Roman" w:hAnsi="Calibri" w:cs="Times New Roman"/>
                <w:b/>
                <w:bCs/>
                <w:color w:val="000000"/>
                <w:lang w:eastAsia="sl-SI"/>
              </w:rPr>
            </w:pPr>
            <w:r w:rsidRPr="00751171">
              <w:rPr>
                <w:rFonts w:ascii="Calibri" w:eastAsia="Times New Roman" w:hAnsi="Calibri" w:cs="Times New Roman"/>
                <w:b/>
                <w:bCs/>
                <w:color w:val="000000"/>
                <w:lang w:eastAsia="sl-SI"/>
              </w:rPr>
              <w:t>A. CENE JAVNE INFRASTRUKTURE (1+2+3+4)</w:t>
            </w:r>
          </w:p>
        </w:tc>
        <w:tc>
          <w:tcPr>
            <w:tcW w:w="192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6E0D97" w:rsidRPr="00751171" w:rsidRDefault="006E0D97" w:rsidP="00751171">
            <w:pPr>
              <w:ind w:firstLine="0"/>
              <w:rPr>
                <w:rFonts w:ascii="Calibri" w:eastAsia="Times New Roman" w:hAnsi="Calibri" w:cs="Times New Roman"/>
                <w:b/>
                <w:bCs/>
                <w:color w:val="000000"/>
                <w:lang w:eastAsia="sl-SI"/>
              </w:rPr>
            </w:pPr>
            <w:r w:rsidRPr="00751171">
              <w:rPr>
                <w:rFonts w:ascii="Calibri" w:eastAsia="Times New Roman" w:hAnsi="Calibri" w:cs="Times New Roman"/>
                <w:b/>
                <w:bCs/>
                <w:color w:val="000000"/>
                <w:lang w:eastAsia="sl-SI"/>
              </w:rPr>
              <w:t xml:space="preserve">                210.843,67   </w:t>
            </w:r>
          </w:p>
        </w:tc>
      </w:tr>
      <w:tr w:rsidR="006E0D97" w:rsidRPr="00751171" w:rsidTr="006E0D97">
        <w:trPr>
          <w:trHeight w:val="315"/>
        </w:trPr>
        <w:tc>
          <w:tcPr>
            <w:tcW w:w="3850" w:type="dxa"/>
            <w:tcBorders>
              <w:top w:val="nil"/>
              <w:left w:val="single" w:sz="8" w:space="0" w:color="auto"/>
              <w:bottom w:val="single" w:sz="8" w:space="0" w:color="auto"/>
              <w:right w:val="single" w:sz="8" w:space="0" w:color="auto"/>
            </w:tcBorders>
            <w:shd w:val="clear" w:color="auto" w:fill="auto"/>
            <w:vAlign w:val="center"/>
            <w:hideMark/>
          </w:tcPr>
          <w:p w:rsidR="006E0D97" w:rsidRPr="00751171" w:rsidRDefault="006E0D97" w:rsidP="00751171">
            <w:pPr>
              <w:ind w:firstLine="0"/>
              <w:rPr>
                <w:rFonts w:ascii="Calibri" w:eastAsia="Times New Roman" w:hAnsi="Calibri" w:cs="Times New Roman"/>
                <w:color w:val="000000"/>
                <w:lang w:eastAsia="sl-SI"/>
              </w:rPr>
            </w:pPr>
            <w:r w:rsidRPr="00751171">
              <w:rPr>
                <w:rFonts w:ascii="Calibri" w:eastAsia="Times New Roman" w:hAnsi="Calibri" w:cs="Times New Roman"/>
                <w:color w:val="000000"/>
                <w:lang w:eastAsia="sl-SI"/>
              </w:rPr>
              <w:t> </w:t>
            </w:r>
          </w:p>
        </w:tc>
        <w:tc>
          <w:tcPr>
            <w:tcW w:w="1920" w:type="dxa"/>
            <w:tcBorders>
              <w:top w:val="nil"/>
              <w:left w:val="single" w:sz="8" w:space="0" w:color="auto"/>
              <w:bottom w:val="single" w:sz="4" w:space="0" w:color="auto"/>
              <w:right w:val="single" w:sz="8" w:space="0" w:color="auto"/>
            </w:tcBorders>
            <w:shd w:val="clear" w:color="auto" w:fill="auto"/>
            <w:noWrap/>
            <w:vAlign w:val="bottom"/>
            <w:hideMark/>
          </w:tcPr>
          <w:p w:rsidR="006E0D97" w:rsidRPr="00751171" w:rsidRDefault="006E0D97" w:rsidP="00751171">
            <w:pPr>
              <w:ind w:firstLine="0"/>
              <w:rPr>
                <w:rFonts w:ascii="Calibri" w:eastAsia="Times New Roman" w:hAnsi="Calibri" w:cs="Times New Roman"/>
                <w:color w:val="000000"/>
                <w:lang w:eastAsia="sl-SI"/>
              </w:rPr>
            </w:pPr>
            <w:r w:rsidRPr="00751171">
              <w:rPr>
                <w:rFonts w:ascii="Calibri" w:eastAsia="Times New Roman" w:hAnsi="Calibri" w:cs="Times New Roman"/>
                <w:color w:val="000000"/>
                <w:lang w:eastAsia="sl-SI"/>
              </w:rPr>
              <w:t> </w:t>
            </w:r>
          </w:p>
        </w:tc>
      </w:tr>
      <w:tr w:rsidR="006E0D97" w:rsidRPr="00751171" w:rsidTr="006E0D97">
        <w:trPr>
          <w:trHeight w:val="315"/>
        </w:trPr>
        <w:tc>
          <w:tcPr>
            <w:tcW w:w="3850" w:type="dxa"/>
            <w:tcBorders>
              <w:top w:val="nil"/>
              <w:left w:val="single" w:sz="8" w:space="0" w:color="auto"/>
              <w:bottom w:val="single" w:sz="8" w:space="0" w:color="auto"/>
              <w:right w:val="single" w:sz="8" w:space="0" w:color="auto"/>
            </w:tcBorders>
            <w:shd w:val="clear" w:color="auto" w:fill="auto"/>
            <w:vAlign w:val="center"/>
            <w:hideMark/>
          </w:tcPr>
          <w:p w:rsidR="006E0D97" w:rsidRPr="00751171" w:rsidRDefault="006E0D97" w:rsidP="00751171">
            <w:pPr>
              <w:ind w:firstLine="0"/>
              <w:rPr>
                <w:rFonts w:ascii="Calibri" w:eastAsia="Times New Roman" w:hAnsi="Calibri" w:cs="Times New Roman"/>
                <w:color w:val="000000"/>
                <w:lang w:eastAsia="sl-SI"/>
              </w:rPr>
            </w:pPr>
            <w:r w:rsidRPr="00751171">
              <w:rPr>
                <w:rFonts w:ascii="Calibri" w:eastAsia="Times New Roman" w:hAnsi="Calibri" w:cs="Times New Roman"/>
                <w:color w:val="000000"/>
                <w:lang w:eastAsia="sl-SI"/>
              </w:rPr>
              <w:t>1. Stroški najema javne infrastrukture</w:t>
            </w:r>
          </w:p>
        </w:tc>
        <w:tc>
          <w:tcPr>
            <w:tcW w:w="1920" w:type="dxa"/>
            <w:tcBorders>
              <w:top w:val="nil"/>
              <w:left w:val="single" w:sz="8" w:space="0" w:color="auto"/>
              <w:bottom w:val="single" w:sz="4" w:space="0" w:color="auto"/>
              <w:right w:val="single" w:sz="8" w:space="0" w:color="auto"/>
            </w:tcBorders>
            <w:shd w:val="clear" w:color="auto" w:fill="auto"/>
            <w:noWrap/>
            <w:vAlign w:val="bottom"/>
            <w:hideMark/>
          </w:tcPr>
          <w:p w:rsidR="006E0D97" w:rsidRPr="00751171" w:rsidRDefault="006E0D97" w:rsidP="00751171">
            <w:pPr>
              <w:ind w:firstLine="0"/>
              <w:rPr>
                <w:rFonts w:ascii="Calibri" w:eastAsia="Times New Roman" w:hAnsi="Calibri" w:cs="Times New Roman"/>
                <w:color w:val="000000"/>
                <w:lang w:eastAsia="sl-SI"/>
              </w:rPr>
            </w:pPr>
            <w:r w:rsidRPr="00751171">
              <w:rPr>
                <w:rFonts w:ascii="Calibri" w:eastAsia="Times New Roman" w:hAnsi="Calibri" w:cs="Times New Roman"/>
                <w:color w:val="000000"/>
                <w:lang w:eastAsia="sl-SI"/>
              </w:rPr>
              <w:t xml:space="preserve">                155.432,38   </w:t>
            </w:r>
          </w:p>
        </w:tc>
      </w:tr>
      <w:tr w:rsidR="006E0D97" w:rsidRPr="00751171" w:rsidTr="006E0D97">
        <w:trPr>
          <w:trHeight w:val="315"/>
        </w:trPr>
        <w:tc>
          <w:tcPr>
            <w:tcW w:w="3850" w:type="dxa"/>
            <w:tcBorders>
              <w:top w:val="nil"/>
              <w:left w:val="single" w:sz="8" w:space="0" w:color="auto"/>
              <w:bottom w:val="single" w:sz="8" w:space="0" w:color="auto"/>
              <w:right w:val="single" w:sz="8" w:space="0" w:color="auto"/>
            </w:tcBorders>
            <w:shd w:val="clear" w:color="auto" w:fill="auto"/>
            <w:vAlign w:val="center"/>
            <w:hideMark/>
          </w:tcPr>
          <w:p w:rsidR="006E0D97" w:rsidRPr="00751171" w:rsidRDefault="006E0D97" w:rsidP="00751171">
            <w:pPr>
              <w:ind w:firstLine="0"/>
              <w:rPr>
                <w:rFonts w:ascii="Calibri" w:eastAsia="Times New Roman" w:hAnsi="Calibri" w:cs="Times New Roman"/>
                <w:color w:val="000000"/>
                <w:lang w:eastAsia="sl-SI"/>
              </w:rPr>
            </w:pPr>
            <w:r w:rsidRPr="00751171">
              <w:rPr>
                <w:rFonts w:ascii="Calibri" w:eastAsia="Times New Roman" w:hAnsi="Calibri" w:cs="Times New Roman"/>
                <w:color w:val="000000"/>
                <w:lang w:eastAsia="sl-SI"/>
              </w:rPr>
              <w:t>2. Stroški zavarovanja infr. javne službe</w:t>
            </w:r>
          </w:p>
        </w:tc>
        <w:tc>
          <w:tcPr>
            <w:tcW w:w="1920" w:type="dxa"/>
            <w:tcBorders>
              <w:top w:val="nil"/>
              <w:left w:val="single" w:sz="8" w:space="0" w:color="auto"/>
              <w:bottom w:val="single" w:sz="4" w:space="0" w:color="auto"/>
              <w:right w:val="single" w:sz="8" w:space="0" w:color="auto"/>
            </w:tcBorders>
            <w:shd w:val="clear" w:color="auto" w:fill="auto"/>
            <w:noWrap/>
            <w:vAlign w:val="bottom"/>
            <w:hideMark/>
          </w:tcPr>
          <w:p w:rsidR="006E0D97" w:rsidRPr="00751171" w:rsidRDefault="006E0D97" w:rsidP="00751171">
            <w:pPr>
              <w:ind w:firstLine="0"/>
              <w:rPr>
                <w:rFonts w:ascii="Calibri" w:eastAsia="Times New Roman" w:hAnsi="Calibri" w:cs="Times New Roman"/>
                <w:color w:val="000000"/>
                <w:lang w:eastAsia="sl-SI"/>
              </w:rPr>
            </w:pPr>
            <w:r w:rsidRPr="00751171">
              <w:rPr>
                <w:rFonts w:ascii="Calibri" w:eastAsia="Times New Roman" w:hAnsi="Calibri" w:cs="Times New Roman"/>
                <w:color w:val="000000"/>
                <w:lang w:eastAsia="sl-SI"/>
              </w:rPr>
              <w:t xml:space="preserve">                     7.700,00   </w:t>
            </w:r>
          </w:p>
        </w:tc>
      </w:tr>
      <w:tr w:rsidR="006E0D97" w:rsidRPr="00751171" w:rsidTr="006E0D97">
        <w:trPr>
          <w:trHeight w:val="315"/>
        </w:trPr>
        <w:tc>
          <w:tcPr>
            <w:tcW w:w="3850" w:type="dxa"/>
            <w:tcBorders>
              <w:top w:val="nil"/>
              <w:left w:val="single" w:sz="8" w:space="0" w:color="auto"/>
              <w:bottom w:val="single" w:sz="8" w:space="0" w:color="auto"/>
              <w:right w:val="single" w:sz="8" w:space="0" w:color="auto"/>
            </w:tcBorders>
            <w:shd w:val="clear" w:color="auto" w:fill="auto"/>
            <w:vAlign w:val="center"/>
            <w:hideMark/>
          </w:tcPr>
          <w:p w:rsidR="006E0D97" w:rsidRPr="00751171" w:rsidRDefault="006E0D97" w:rsidP="00751171">
            <w:pPr>
              <w:ind w:firstLine="0"/>
              <w:rPr>
                <w:rFonts w:ascii="Calibri" w:eastAsia="Times New Roman" w:hAnsi="Calibri" w:cs="Times New Roman"/>
                <w:color w:val="000000"/>
                <w:lang w:eastAsia="sl-SI"/>
              </w:rPr>
            </w:pPr>
            <w:r w:rsidRPr="00751171">
              <w:rPr>
                <w:rFonts w:ascii="Calibri" w:eastAsia="Times New Roman" w:hAnsi="Calibri" w:cs="Times New Roman"/>
                <w:color w:val="000000"/>
                <w:lang w:eastAsia="sl-SI"/>
              </w:rPr>
              <w:t>3. Stroški odškodnin za infr. j. službe</w:t>
            </w:r>
          </w:p>
        </w:tc>
        <w:tc>
          <w:tcPr>
            <w:tcW w:w="1920" w:type="dxa"/>
            <w:tcBorders>
              <w:top w:val="nil"/>
              <w:left w:val="single" w:sz="8" w:space="0" w:color="auto"/>
              <w:bottom w:val="single" w:sz="4" w:space="0" w:color="auto"/>
              <w:right w:val="single" w:sz="8" w:space="0" w:color="auto"/>
            </w:tcBorders>
            <w:shd w:val="clear" w:color="auto" w:fill="auto"/>
            <w:noWrap/>
            <w:vAlign w:val="bottom"/>
            <w:hideMark/>
          </w:tcPr>
          <w:p w:rsidR="006E0D97" w:rsidRPr="00751171" w:rsidRDefault="006E0D97" w:rsidP="00751171">
            <w:pPr>
              <w:ind w:firstLine="0"/>
              <w:rPr>
                <w:rFonts w:ascii="Calibri" w:eastAsia="Times New Roman" w:hAnsi="Calibri" w:cs="Times New Roman"/>
                <w:color w:val="000000"/>
                <w:lang w:eastAsia="sl-SI"/>
              </w:rPr>
            </w:pPr>
            <w:r w:rsidRPr="00751171">
              <w:rPr>
                <w:rFonts w:ascii="Calibri" w:eastAsia="Times New Roman" w:hAnsi="Calibri" w:cs="Times New Roman"/>
                <w:color w:val="000000"/>
                <w:lang w:eastAsia="sl-SI"/>
              </w:rPr>
              <w:t xml:space="preserve">                   22.284,00   </w:t>
            </w:r>
          </w:p>
        </w:tc>
      </w:tr>
      <w:tr w:rsidR="006E0D97" w:rsidRPr="00751171" w:rsidTr="006E0D97">
        <w:trPr>
          <w:trHeight w:val="315"/>
        </w:trPr>
        <w:tc>
          <w:tcPr>
            <w:tcW w:w="3850" w:type="dxa"/>
            <w:tcBorders>
              <w:top w:val="nil"/>
              <w:left w:val="single" w:sz="8" w:space="0" w:color="auto"/>
              <w:bottom w:val="single" w:sz="8" w:space="0" w:color="auto"/>
              <w:right w:val="single" w:sz="8" w:space="0" w:color="auto"/>
            </w:tcBorders>
            <w:shd w:val="clear" w:color="auto" w:fill="auto"/>
            <w:vAlign w:val="center"/>
            <w:hideMark/>
          </w:tcPr>
          <w:p w:rsidR="006E0D97" w:rsidRPr="00751171" w:rsidRDefault="006E0D97" w:rsidP="00751171">
            <w:pPr>
              <w:ind w:firstLine="0"/>
              <w:rPr>
                <w:rFonts w:ascii="Calibri" w:eastAsia="Times New Roman" w:hAnsi="Calibri" w:cs="Times New Roman"/>
                <w:color w:val="000000"/>
                <w:lang w:eastAsia="sl-SI"/>
              </w:rPr>
            </w:pPr>
            <w:r w:rsidRPr="00751171">
              <w:rPr>
                <w:rFonts w:ascii="Calibri" w:eastAsia="Times New Roman" w:hAnsi="Calibri" w:cs="Times New Roman"/>
                <w:color w:val="000000"/>
                <w:lang w:eastAsia="sl-SI"/>
              </w:rPr>
              <w:t>4. Stroški pridob. finančnega jamstva</w:t>
            </w:r>
          </w:p>
        </w:tc>
        <w:tc>
          <w:tcPr>
            <w:tcW w:w="1920" w:type="dxa"/>
            <w:tcBorders>
              <w:top w:val="nil"/>
              <w:left w:val="single" w:sz="8" w:space="0" w:color="auto"/>
              <w:bottom w:val="single" w:sz="4" w:space="0" w:color="auto"/>
              <w:right w:val="single" w:sz="8" w:space="0" w:color="auto"/>
            </w:tcBorders>
            <w:shd w:val="clear" w:color="auto" w:fill="auto"/>
            <w:noWrap/>
            <w:vAlign w:val="bottom"/>
            <w:hideMark/>
          </w:tcPr>
          <w:p w:rsidR="006E0D97" w:rsidRPr="00751171" w:rsidRDefault="006E0D97" w:rsidP="00751171">
            <w:pPr>
              <w:ind w:firstLine="0"/>
              <w:rPr>
                <w:rFonts w:ascii="Calibri" w:eastAsia="Times New Roman" w:hAnsi="Calibri" w:cs="Times New Roman"/>
                <w:color w:val="000000"/>
                <w:lang w:eastAsia="sl-SI"/>
              </w:rPr>
            </w:pPr>
            <w:r w:rsidRPr="00751171">
              <w:rPr>
                <w:rFonts w:ascii="Calibri" w:eastAsia="Times New Roman" w:hAnsi="Calibri" w:cs="Times New Roman"/>
                <w:color w:val="000000"/>
                <w:lang w:eastAsia="sl-SI"/>
              </w:rPr>
              <w:t> </w:t>
            </w:r>
          </w:p>
        </w:tc>
      </w:tr>
      <w:tr w:rsidR="006E0D97" w:rsidRPr="00751171" w:rsidTr="006E0D97">
        <w:trPr>
          <w:trHeight w:val="315"/>
        </w:trPr>
        <w:tc>
          <w:tcPr>
            <w:tcW w:w="3850" w:type="dxa"/>
            <w:tcBorders>
              <w:top w:val="nil"/>
              <w:left w:val="single" w:sz="8" w:space="0" w:color="auto"/>
              <w:bottom w:val="single" w:sz="8" w:space="0" w:color="auto"/>
              <w:right w:val="single" w:sz="8" w:space="0" w:color="auto"/>
            </w:tcBorders>
            <w:shd w:val="clear" w:color="auto" w:fill="auto"/>
            <w:vAlign w:val="center"/>
            <w:hideMark/>
          </w:tcPr>
          <w:p w:rsidR="006E0D97" w:rsidRPr="00751171" w:rsidRDefault="006E0D97" w:rsidP="00751171">
            <w:pPr>
              <w:ind w:firstLine="0"/>
              <w:rPr>
                <w:rFonts w:ascii="Calibri" w:eastAsia="Times New Roman" w:hAnsi="Calibri" w:cs="Times New Roman"/>
                <w:color w:val="000000"/>
                <w:lang w:eastAsia="sl-SI"/>
              </w:rPr>
            </w:pPr>
            <w:r w:rsidRPr="00751171">
              <w:rPr>
                <w:rFonts w:ascii="Calibri" w:eastAsia="Times New Roman" w:hAnsi="Calibri" w:cs="Times New Roman"/>
                <w:color w:val="000000"/>
                <w:lang w:eastAsia="sl-SI"/>
              </w:rPr>
              <w:t>5. Stroški najema stare infrastrukture</w:t>
            </w:r>
          </w:p>
        </w:tc>
        <w:tc>
          <w:tcPr>
            <w:tcW w:w="1920" w:type="dxa"/>
            <w:tcBorders>
              <w:top w:val="nil"/>
              <w:left w:val="single" w:sz="8" w:space="0" w:color="auto"/>
              <w:bottom w:val="single" w:sz="8" w:space="0" w:color="auto"/>
              <w:right w:val="single" w:sz="8" w:space="0" w:color="auto"/>
            </w:tcBorders>
            <w:shd w:val="clear" w:color="auto" w:fill="auto"/>
            <w:noWrap/>
            <w:vAlign w:val="bottom"/>
            <w:hideMark/>
          </w:tcPr>
          <w:p w:rsidR="006E0D97" w:rsidRPr="00751171" w:rsidRDefault="006E0D97" w:rsidP="00751171">
            <w:pPr>
              <w:ind w:firstLine="0"/>
              <w:rPr>
                <w:rFonts w:ascii="Calibri" w:eastAsia="Times New Roman" w:hAnsi="Calibri" w:cs="Times New Roman"/>
                <w:color w:val="000000"/>
                <w:lang w:eastAsia="sl-SI"/>
              </w:rPr>
            </w:pPr>
            <w:r w:rsidRPr="00751171">
              <w:rPr>
                <w:rFonts w:ascii="Calibri" w:eastAsia="Times New Roman" w:hAnsi="Calibri" w:cs="Times New Roman"/>
                <w:color w:val="000000"/>
                <w:lang w:eastAsia="sl-SI"/>
              </w:rPr>
              <w:t xml:space="preserve">                   25.427,29   </w:t>
            </w:r>
          </w:p>
        </w:tc>
      </w:tr>
      <w:tr w:rsidR="006E0D97" w:rsidRPr="00751171" w:rsidTr="006E0D97">
        <w:trPr>
          <w:trHeight w:val="615"/>
        </w:trPr>
        <w:tc>
          <w:tcPr>
            <w:tcW w:w="3850" w:type="dxa"/>
            <w:tcBorders>
              <w:top w:val="nil"/>
              <w:left w:val="single" w:sz="8" w:space="0" w:color="auto"/>
              <w:bottom w:val="single" w:sz="8" w:space="0" w:color="auto"/>
              <w:right w:val="single" w:sz="8" w:space="0" w:color="auto"/>
            </w:tcBorders>
            <w:shd w:val="clear" w:color="auto" w:fill="auto"/>
            <w:vAlign w:val="center"/>
            <w:hideMark/>
          </w:tcPr>
          <w:p w:rsidR="006E0D97" w:rsidRPr="00751171" w:rsidRDefault="006E0D97" w:rsidP="00751171">
            <w:pPr>
              <w:ind w:firstLine="0"/>
              <w:rPr>
                <w:rFonts w:ascii="Calibri" w:eastAsia="Times New Roman" w:hAnsi="Calibri" w:cs="Times New Roman"/>
                <w:b/>
                <w:bCs/>
                <w:color w:val="000000"/>
                <w:lang w:eastAsia="sl-SI"/>
              </w:rPr>
            </w:pPr>
            <w:r w:rsidRPr="00751171">
              <w:rPr>
                <w:rFonts w:ascii="Calibri" w:eastAsia="Times New Roman" w:hAnsi="Calibri" w:cs="Times New Roman"/>
                <w:b/>
                <w:bCs/>
                <w:color w:val="000000"/>
                <w:lang w:eastAsia="sl-SI"/>
              </w:rPr>
              <w:t xml:space="preserve">B. CENA STORITVE IZVAJANJA J. SLUŽBE ( I.,+ II.,+ IV.,+ V.,+ VI. )  </w:t>
            </w:r>
          </w:p>
        </w:tc>
        <w:tc>
          <w:tcPr>
            <w:tcW w:w="1920" w:type="dxa"/>
            <w:tcBorders>
              <w:top w:val="nil"/>
              <w:left w:val="single" w:sz="8" w:space="0" w:color="auto"/>
              <w:bottom w:val="single" w:sz="8" w:space="0" w:color="auto"/>
              <w:right w:val="single" w:sz="8" w:space="0" w:color="auto"/>
            </w:tcBorders>
            <w:shd w:val="clear" w:color="auto" w:fill="auto"/>
            <w:noWrap/>
            <w:vAlign w:val="bottom"/>
            <w:hideMark/>
          </w:tcPr>
          <w:p w:rsidR="006E0D97" w:rsidRPr="00751171" w:rsidRDefault="006E0D97" w:rsidP="00751171">
            <w:pPr>
              <w:ind w:firstLine="0"/>
              <w:rPr>
                <w:rFonts w:ascii="Calibri" w:eastAsia="Times New Roman" w:hAnsi="Calibri" w:cs="Times New Roman"/>
                <w:b/>
                <w:bCs/>
                <w:color w:val="000000"/>
                <w:lang w:eastAsia="sl-SI"/>
              </w:rPr>
            </w:pPr>
            <w:r w:rsidRPr="00751171">
              <w:rPr>
                <w:rFonts w:ascii="Calibri" w:eastAsia="Times New Roman" w:hAnsi="Calibri" w:cs="Times New Roman"/>
                <w:b/>
                <w:bCs/>
                <w:color w:val="000000"/>
                <w:lang w:eastAsia="sl-SI"/>
              </w:rPr>
              <w:t xml:space="preserve">                257.936,46   </w:t>
            </w:r>
          </w:p>
        </w:tc>
      </w:tr>
      <w:tr w:rsidR="006E0D97" w:rsidRPr="00751171" w:rsidTr="006E0D97">
        <w:trPr>
          <w:trHeight w:val="315"/>
        </w:trPr>
        <w:tc>
          <w:tcPr>
            <w:tcW w:w="3850" w:type="dxa"/>
            <w:tcBorders>
              <w:top w:val="nil"/>
              <w:left w:val="single" w:sz="8" w:space="0" w:color="auto"/>
              <w:bottom w:val="single" w:sz="8" w:space="0" w:color="auto"/>
              <w:right w:val="single" w:sz="8" w:space="0" w:color="auto"/>
            </w:tcBorders>
            <w:shd w:val="clear" w:color="auto" w:fill="auto"/>
            <w:vAlign w:val="center"/>
            <w:hideMark/>
          </w:tcPr>
          <w:p w:rsidR="006E0D97" w:rsidRPr="00751171" w:rsidRDefault="006E0D97" w:rsidP="00751171">
            <w:pPr>
              <w:ind w:firstLine="0"/>
              <w:rPr>
                <w:rFonts w:ascii="Calibri" w:eastAsia="Times New Roman" w:hAnsi="Calibri" w:cs="Times New Roman"/>
                <w:color w:val="000000"/>
                <w:lang w:eastAsia="sl-SI"/>
              </w:rPr>
            </w:pPr>
            <w:r w:rsidRPr="00751171">
              <w:rPr>
                <w:rFonts w:ascii="Calibri" w:eastAsia="Times New Roman" w:hAnsi="Calibri" w:cs="Times New Roman"/>
                <w:color w:val="000000"/>
                <w:lang w:eastAsia="sl-SI"/>
              </w:rPr>
              <w:t> </w:t>
            </w:r>
          </w:p>
        </w:tc>
        <w:tc>
          <w:tcPr>
            <w:tcW w:w="1920" w:type="dxa"/>
            <w:tcBorders>
              <w:top w:val="nil"/>
              <w:left w:val="single" w:sz="4" w:space="0" w:color="auto"/>
              <w:bottom w:val="nil"/>
              <w:right w:val="single" w:sz="4" w:space="0" w:color="auto"/>
            </w:tcBorders>
            <w:shd w:val="clear" w:color="auto" w:fill="auto"/>
            <w:noWrap/>
            <w:vAlign w:val="bottom"/>
            <w:hideMark/>
          </w:tcPr>
          <w:p w:rsidR="006E0D97" w:rsidRPr="00751171" w:rsidRDefault="006E0D97" w:rsidP="00751171">
            <w:pPr>
              <w:ind w:firstLine="0"/>
              <w:rPr>
                <w:rFonts w:ascii="Calibri" w:eastAsia="Times New Roman" w:hAnsi="Calibri" w:cs="Times New Roman"/>
                <w:color w:val="000000"/>
                <w:lang w:eastAsia="sl-SI"/>
              </w:rPr>
            </w:pPr>
            <w:r w:rsidRPr="00751171">
              <w:rPr>
                <w:rFonts w:ascii="Calibri" w:eastAsia="Times New Roman" w:hAnsi="Calibri" w:cs="Times New Roman"/>
                <w:color w:val="000000"/>
                <w:lang w:eastAsia="sl-SI"/>
              </w:rPr>
              <w:t> </w:t>
            </w:r>
          </w:p>
        </w:tc>
      </w:tr>
      <w:tr w:rsidR="006E0D97" w:rsidRPr="00751171" w:rsidTr="006E0D97">
        <w:trPr>
          <w:trHeight w:val="315"/>
        </w:trPr>
        <w:tc>
          <w:tcPr>
            <w:tcW w:w="3850" w:type="dxa"/>
            <w:tcBorders>
              <w:top w:val="nil"/>
              <w:left w:val="single" w:sz="8" w:space="0" w:color="auto"/>
              <w:bottom w:val="single" w:sz="8" w:space="0" w:color="auto"/>
              <w:right w:val="single" w:sz="8" w:space="0" w:color="auto"/>
            </w:tcBorders>
            <w:shd w:val="clear" w:color="auto" w:fill="auto"/>
            <w:vAlign w:val="center"/>
            <w:hideMark/>
          </w:tcPr>
          <w:p w:rsidR="006E0D97" w:rsidRPr="00751171" w:rsidRDefault="006E0D97" w:rsidP="00751171">
            <w:pPr>
              <w:ind w:firstLine="0"/>
              <w:rPr>
                <w:rFonts w:ascii="Calibri" w:eastAsia="Times New Roman" w:hAnsi="Calibri" w:cs="Times New Roman"/>
                <w:b/>
                <w:bCs/>
                <w:color w:val="000000"/>
                <w:lang w:eastAsia="sl-SI"/>
              </w:rPr>
            </w:pPr>
            <w:r w:rsidRPr="00751171">
              <w:rPr>
                <w:rFonts w:ascii="Calibri" w:eastAsia="Times New Roman" w:hAnsi="Calibri" w:cs="Times New Roman"/>
                <w:b/>
                <w:bCs/>
                <w:color w:val="000000"/>
                <w:lang w:eastAsia="sl-SI"/>
              </w:rPr>
              <w:t>I. Neposr.  str. materiala in stor. ( I.1+I.2)</w:t>
            </w:r>
          </w:p>
        </w:tc>
        <w:tc>
          <w:tcPr>
            <w:tcW w:w="1920" w:type="dxa"/>
            <w:tcBorders>
              <w:top w:val="single" w:sz="8" w:space="0" w:color="auto"/>
              <w:left w:val="nil"/>
              <w:bottom w:val="single" w:sz="8" w:space="0" w:color="auto"/>
              <w:right w:val="single" w:sz="8" w:space="0" w:color="auto"/>
            </w:tcBorders>
            <w:shd w:val="clear" w:color="auto" w:fill="auto"/>
            <w:noWrap/>
            <w:vAlign w:val="bottom"/>
            <w:hideMark/>
          </w:tcPr>
          <w:p w:rsidR="006E0D97" w:rsidRPr="00751171" w:rsidRDefault="006E0D97" w:rsidP="00751171">
            <w:pPr>
              <w:ind w:firstLine="0"/>
              <w:rPr>
                <w:rFonts w:ascii="Calibri" w:eastAsia="Times New Roman" w:hAnsi="Calibri" w:cs="Times New Roman"/>
                <w:b/>
                <w:bCs/>
                <w:color w:val="000000"/>
                <w:lang w:eastAsia="sl-SI"/>
              </w:rPr>
            </w:pPr>
            <w:r w:rsidRPr="00751171">
              <w:rPr>
                <w:rFonts w:ascii="Calibri" w:eastAsia="Times New Roman" w:hAnsi="Calibri" w:cs="Times New Roman"/>
                <w:b/>
                <w:bCs/>
                <w:color w:val="000000"/>
                <w:lang w:eastAsia="sl-SI"/>
              </w:rPr>
              <w:t xml:space="preserve">                   86.236,00   </w:t>
            </w:r>
          </w:p>
        </w:tc>
      </w:tr>
      <w:tr w:rsidR="006E0D97" w:rsidRPr="00751171" w:rsidTr="006E0D97">
        <w:trPr>
          <w:trHeight w:val="315"/>
        </w:trPr>
        <w:tc>
          <w:tcPr>
            <w:tcW w:w="3850" w:type="dxa"/>
            <w:tcBorders>
              <w:top w:val="nil"/>
              <w:left w:val="single" w:sz="8" w:space="0" w:color="auto"/>
              <w:bottom w:val="single" w:sz="8" w:space="0" w:color="auto"/>
              <w:right w:val="single" w:sz="8" w:space="0" w:color="auto"/>
            </w:tcBorders>
            <w:shd w:val="clear" w:color="auto" w:fill="auto"/>
            <w:vAlign w:val="center"/>
            <w:hideMark/>
          </w:tcPr>
          <w:p w:rsidR="006E0D97" w:rsidRPr="00751171" w:rsidRDefault="006E0D97" w:rsidP="00751171">
            <w:pPr>
              <w:ind w:firstLine="0"/>
              <w:rPr>
                <w:rFonts w:ascii="Calibri" w:eastAsia="Times New Roman" w:hAnsi="Calibri" w:cs="Times New Roman"/>
                <w:color w:val="000000"/>
                <w:lang w:eastAsia="sl-SI"/>
              </w:rPr>
            </w:pPr>
            <w:r w:rsidRPr="00751171">
              <w:rPr>
                <w:rFonts w:ascii="Calibri" w:eastAsia="Times New Roman" w:hAnsi="Calibri" w:cs="Times New Roman"/>
                <w:color w:val="000000"/>
                <w:lang w:eastAsia="sl-SI"/>
              </w:rPr>
              <w:t> </w:t>
            </w:r>
          </w:p>
        </w:tc>
        <w:tc>
          <w:tcPr>
            <w:tcW w:w="1920" w:type="dxa"/>
            <w:tcBorders>
              <w:top w:val="nil"/>
              <w:left w:val="single" w:sz="8" w:space="0" w:color="auto"/>
              <w:bottom w:val="single" w:sz="4" w:space="0" w:color="auto"/>
              <w:right w:val="single" w:sz="8" w:space="0" w:color="auto"/>
            </w:tcBorders>
            <w:shd w:val="clear" w:color="auto" w:fill="auto"/>
            <w:noWrap/>
            <w:vAlign w:val="bottom"/>
            <w:hideMark/>
          </w:tcPr>
          <w:p w:rsidR="006E0D97" w:rsidRPr="00751171" w:rsidRDefault="006E0D97" w:rsidP="00751171">
            <w:pPr>
              <w:ind w:firstLine="0"/>
              <w:rPr>
                <w:rFonts w:ascii="Calibri" w:eastAsia="Times New Roman" w:hAnsi="Calibri" w:cs="Times New Roman"/>
                <w:color w:val="000000"/>
                <w:lang w:eastAsia="sl-SI"/>
              </w:rPr>
            </w:pPr>
            <w:r w:rsidRPr="00751171">
              <w:rPr>
                <w:rFonts w:ascii="Calibri" w:eastAsia="Times New Roman" w:hAnsi="Calibri" w:cs="Times New Roman"/>
                <w:color w:val="000000"/>
                <w:lang w:eastAsia="sl-SI"/>
              </w:rPr>
              <w:t> </w:t>
            </w:r>
          </w:p>
        </w:tc>
      </w:tr>
      <w:tr w:rsidR="006E0D97" w:rsidRPr="00751171" w:rsidTr="006E0D97">
        <w:trPr>
          <w:trHeight w:val="315"/>
        </w:trPr>
        <w:tc>
          <w:tcPr>
            <w:tcW w:w="3850" w:type="dxa"/>
            <w:tcBorders>
              <w:top w:val="nil"/>
              <w:left w:val="single" w:sz="8" w:space="0" w:color="auto"/>
              <w:bottom w:val="single" w:sz="8" w:space="0" w:color="auto"/>
              <w:right w:val="single" w:sz="8" w:space="0" w:color="auto"/>
            </w:tcBorders>
            <w:shd w:val="clear" w:color="auto" w:fill="auto"/>
            <w:vAlign w:val="center"/>
            <w:hideMark/>
          </w:tcPr>
          <w:p w:rsidR="006E0D97" w:rsidRPr="00751171" w:rsidRDefault="006E0D97" w:rsidP="00751171">
            <w:pPr>
              <w:ind w:firstLine="0"/>
              <w:rPr>
                <w:rFonts w:ascii="Calibri" w:eastAsia="Times New Roman" w:hAnsi="Calibri" w:cs="Times New Roman"/>
                <w:b/>
                <w:bCs/>
                <w:color w:val="000000"/>
                <w:lang w:eastAsia="sl-SI"/>
              </w:rPr>
            </w:pPr>
            <w:r w:rsidRPr="00751171">
              <w:rPr>
                <w:rFonts w:ascii="Calibri" w:eastAsia="Times New Roman" w:hAnsi="Calibri" w:cs="Times New Roman"/>
                <w:b/>
                <w:bCs/>
                <w:color w:val="000000"/>
                <w:lang w:eastAsia="sl-SI"/>
              </w:rPr>
              <w:t>I.1. Stroški materiala</w:t>
            </w:r>
          </w:p>
        </w:tc>
        <w:tc>
          <w:tcPr>
            <w:tcW w:w="1920" w:type="dxa"/>
            <w:tcBorders>
              <w:top w:val="nil"/>
              <w:left w:val="single" w:sz="8" w:space="0" w:color="auto"/>
              <w:bottom w:val="single" w:sz="4" w:space="0" w:color="auto"/>
              <w:right w:val="single" w:sz="8" w:space="0" w:color="auto"/>
            </w:tcBorders>
            <w:shd w:val="clear" w:color="auto" w:fill="auto"/>
            <w:noWrap/>
            <w:vAlign w:val="bottom"/>
            <w:hideMark/>
          </w:tcPr>
          <w:p w:rsidR="006E0D97" w:rsidRPr="00751171" w:rsidRDefault="006E0D97" w:rsidP="00751171">
            <w:pPr>
              <w:ind w:firstLine="0"/>
              <w:rPr>
                <w:rFonts w:ascii="Calibri" w:eastAsia="Times New Roman" w:hAnsi="Calibri" w:cs="Times New Roman"/>
                <w:b/>
                <w:bCs/>
                <w:color w:val="000000"/>
                <w:lang w:eastAsia="sl-SI"/>
              </w:rPr>
            </w:pPr>
            <w:r w:rsidRPr="00751171">
              <w:rPr>
                <w:rFonts w:ascii="Calibri" w:eastAsia="Times New Roman" w:hAnsi="Calibri" w:cs="Times New Roman"/>
                <w:b/>
                <w:bCs/>
                <w:color w:val="000000"/>
                <w:lang w:eastAsia="sl-SI"/>
              </w:rPr>
              <w:t xml:space="preserve">                   14.098,67   </w:t>
            </w:r>
          </w:p>
        </w:tc>
      </w:tr>
      <w:tr w:rsidR="006E0D97" w:rsidRPr="00751171" w:rsidTr="006E0D97">
        <w:trPr>
          <w:trHeight w:val="315"/>
        </w:trPr>
        <w:tc>
          <w:tcPr>
            <w:tcW w:w="3850" w:type="dxa"/>
            <w:tcBorders>
              <w:top w:val="nil"/>
              <w:left w:val="single" w:sz="8" w:space="0" w:color="auto"/>
              <w:bottom w:val="single" w:sz="8" w:space="0" w:color="auto"/>
              <w:right w:val="single" w:sz="8" w:space="0" w:color="auto"/>
            </w:tcBorders>
            <w:shd w:val="clear" w:color="auto" w:fill="auto"/>
            <w:vAlign w:val="center"/>
            <w:hideMark/>
          </w:tcPr>
          <w:p w:rsidR="006E0D97" w:rsidRPr="00751171" w:rsidRDefault="006E0D97" w:rsidP="00751171">
            <w:pPr>
              <w:ind w:firstLine="0"/>
              <w:rPr>
                <w:rFonts w:ascii="Calibri" w:eastAsia="Times New Roman" w:hAnsi="Calibri" w:cs="Times New Roman"/>
                <w:color w:val="000000"/>
                <w:lang w:eastAsia="sl-SI"/>
              </w:rPr>
            </w:pPr>
            <w:r w:rsidRPr="00751171">
              <w:rPr>
                <w:rFonts w:ascii="Calibri" w:eastAsia="Times New Roman" w:hAnsi="Calibri" w:cs="Times New Roman"/>
                <w:color w:val="000000"/>
                <w:lang w:eastAsia="sl-SI"/>
              </w:rPr>
              <w:t> </w:t>
            </w:r>
          </w:p>
        </w:tc>
        <w:tc>
          <w:tcPr>
            <w:tcW w:w="1920" w:type="dxa"/>
            <w:tcBorders>
              <w:top w:val="nil"/>
              <w:left w:val="single" w:sz="8" w:space="0" w:color="auto"/>
              <w:bottom w:val="single" w:sz="4" w:space="0" w:color="auto"/>
              <w:right w:val="single" w:sz="8" w:space="0" w:color="auto"/>
            </w:tcBorders>
            <w:shd w:val="clear" w:color="auto" w:fill="auto"/>
            <w:noWrap/>
            <w:vAlign w:val="bottom"/>
            <w:hideMark/>
          </w:tcPr>
          <w:p w:rsidR="006E0D97" w:rsidRPr="00751171" w:rsidRDefault="006E0D97" w:rsidP="00751171">
            <w:pPr>
              <w:ind w:firstLine="0"/>
              <w:rPr>
                <w:rFonts w:ascii="Calibri" w:eastAsia="Times New Roman" w:hAnsi="Calibri" w:cs="Times New Roman"/>
                <w:color w:val="000000"/>
                <w:lang w:eastAsia="sl-SI"/>
              </w:rPr>
            </w:pPr>
            <w:r w:rsidRPr="00751171">
              <w:rPr>
                <w:rFonts w:ascii="Calibri" w:eastAsia="Times New Roman" w:hAnsi="Calibri" w:cs="Times New Roman"/>
                <w:color w:val="000000"/>
                <w:lang w:eastAsia="sl-SI"/>
              </w:rPr>
              <w:t xml:space="preserve">                                  -     </w:t>
            </w:r>
          </w:p>
        </w:tc>
      </w:tr>
      <w:tr w:rsidR="006E0D97" w:rsidRPr="00751171" w:rsidTr="006E0D97">
        <w:trPr>
          <w:trHeight w:val="315"/>
        </w:trPr>
        <w:tc>
          <w:tcPr>
            <w:tcW w:w="3850" w:type="dxa"/>
            <w:tcBorders>
              <w:top w:val="nil"/>
              <w:left w:val="single" w:sz="8" w:space="0" w:color="auto"/>
              <w:bottom w:val="single" w:sz="8" w:space="0" w:color="auto"/>
              <w:right w:val="single" w:sz="8" w:space="0" w:color="auto"/>
            </w:tcBorders>
            <w:shd w:val="clear" w:color="auto" w:fill="auto"/>
            <w:vAlign w:val="center"/>
            <w:hideMark/>
          </w:tcPr>
          <w:p w:rsidR="006E0D97" w:rsidRPr="00751171" w:rsidRDefault="006E0D97" w:rsidP="00751171">
            <w:pPr>
              <w:ind w:firstLine="0"/>
              <w:rPr>
                <w:rFonts w:ascii="Calibri" w:eastAsia="Times New Roman" w:hAnsi="Calibri" w:cs="Times New Roman"/>
                <w:color w:val="000000"/>
                <w:lang w:eastAsia="sl-SI"/>
              </w:rPr>
            </w:pPr>
            <w:r w:rsidRPr="00751171">
              <w:rPr>
                <w:rFonts w:ascii="Calibri" w:eastAsia="Times New Roman" w:hAnsi="Calibri" w:cs="Times New Roman"/>
                <w:color w:val="000000"/>
                <w:lang w:eastAsia="sl-SI"/>
              </w:rPr>
              <w:t>I.1.1. Str. električne energije</w:t>
            </w:r>
          </w:p>
        </w:tc>
        <w:tc>
          <w:tcPr>
            <w:tcW w:w="1920" w:type="dxa"/>
            <w:tcBorders>
              <w:top w:val="nil"/>
              <w:left w:val="single" w:sz="8" w:space="0" w:color="auto"/>
              <w:bottom w:val="single" w:sz="4" w:space="0" w:color="auto"/>
              <w:right w:val="single" w:sz="8" w:space="0" w:color="auto"/>
            </w:tcBorders>
            <w:shd w:val="clear" w:color="auto" w:fill="auto"/>
            <w:noWrap/>
            <w:vAlign w:val="bottom"/>
            <w:hideMark/>
          </w:tcPr>
          <w:p w:rsidR="006E0D97" w:rsidRPr="00751171" w:rsidRDefault="006E0D97" w:rsidP="00751171">
            <w:pPr>
              <w:ind w:firstLine="0"/>
              <w:rPr>
                <w:rFonts w:ascii="Calibri" w:eastAsia="Times New Roman" w:hAnsi="Calibri" w:cs="Times New Roman"/>
                <w:color w:val="000000"/>
                <w:lang w:eastAsia="sl-SI"/>
              </w:rPr>
            </w:pPr>
            <w:r w:rsidRPr="00751171">
              <w:rPr>
                <w:rFonts w:ascii="Calibri" w:eastAsia="Times New Roman" w:hAnsi="Calibri" w:cs="Times New Roman"/>
                <w:color w:val="000000"/>
                <w:lang w:eastAsia="sl-SI"/>
              </w:rPr>
              <w:t xml:space="preserve">                     9.937,33   </w:t>
            </w:r>
          </w:p>
        </w:tc>
      </w:tr>
      <w:tr w:rsidR="006E0D97" w:rsidRPr="00751171" w:rsidTr="006E0D97">
        <w:trPr>
          <w:trHeight w:val="315"/>
        </w:trPr>
        <w:tc>
          <w:tcPr>
            <w:tcW w:w="3850" w:type="dxa"/>
            <w:tcBorders>
              <w:top w:val="nil"/>
              <w:left w:val="single" w:sz="8" w:space="0" w:color="auto"/>
              <w:bottom w:val="single" w:sz="8" w:space="0" w:color="auto"/>
              <w:right w:val="single" w:sz="8" w:space="0" w:color="auto"/>
            </w:tcBorders>
            <w:shd w:val="clear" w:color="auto" w:fill="auto"/>
            <w:vAlign w:val="center"/>
            <w:hideMark/>
          </w:tcPr>
          <w:p w:rsidR="006E0D97" w:rsidRPr="00751171" w:rsidRDefault="006E0D97" w:rsidP="00751171">
            <w:pPr>
              <w:ind w:firstLine="0"/>
              <w:rPr>
                <w:rFonts w:ascii="Calibri" w:eastAsia="Times New Roman" w:hAnsi="Calibri" w:cs="Times New Roman"/>
                <w:color w:val="000000"/>
                <w:lang w:eastAsia="sl-SI"/>
              </w:rPr>
            </w:pPr>
            <w:r w:rsidRPr="00751171">
              <w:rPr>
                <w:rFonts w:ascii="Calibri" w:eastAsia="Times New Roman" w:hAnsi="Calibri" w:cs="Times New Roman"/>
                <w:color w:val="000000"/>
                <w:lang w:eastAsia="sl-SI"/>
              </w:rPr>
              <w:t>I.1.2. Str. pogonskega goriva</w:t>
            </w:r>
          </w:p>
        </w:tc>
        <w:tc>
          <w:tcPr>
            <w:tcW w:w="1920" w:type="dxa"/>
            <w:tcBorders>
              <w:top w:val="nil"/>
              <w:left w:val="single" w:sz="8" w:space="0" w:color="auto"/>
              <w:bottom w:val="single" w:sz="4" w:space="0" w:color="auto"/>
              <w:right w:val="single" w:sz="8" w:space="0" w:color="auto"/>
            </w:tcBorders>
            <w:shd w:val="clear" w:color="auto" w:fill="auto"/>
            <w:noWrap/>
            <w:vAlign w:val="bottom"/>
            <w:hideMark/>
          </w:tcPr>
          <w:p w:rsidR="006E0D97" w:rsidRPr="00751171" w:rsidRDefault="006E0D97" w:rsidP="00751171">
            <w:pPr>
              <w:ind w:firstLine="0"/>
              <w:rPr>
                <w:rFonts w:ascii="Calibri" w:eastAsia="Times New Roman" w:hAnsi="Calibri" w:cs="Times New Roman"/>
                <w:color w:val="000000"/>
                <w:lang w:eastAsia="sl-SI"/>
              </w:rPr>
            </w:pPr>
            <w:r w:rsidRPr="00751171">
              <w:rPr>
                <w:rFonts w:ascii="Calibri" w:eastAsia="Times New Roman" w:hAnsi="Calibri" w:cs="Times New Roman"/>
                <w:color w:val="000000"/>
                <w:lang w:eastAsia="sl-SI"/>
              </w:rPr>
              <w:t xml:space="preserve">                     2.337,33   </w:t>
            </w:r>
          </w:p>
        </w:tc>
      </w:tr>
      <w:tr w:rsidR="006E0D97" w:rsidRPr="00751171" w:rsidTr="006E0D97">
        <w:trPr>
          <w:trHeight w:val="315"/>
        </w:trPr>
        <w:tc>
          <w:tcPr>
            <w:tcW w:w="3850" w:type="dxa"/>
            <w:tcBorders>
              <w:top w:val="nil"/>
              <w:left w:val="single" w:sz="8" w:space="0" w:color="auto"/>
              <w:bottom w:val="single" w:sz="8" w:space="0" w:color="auto"/>
              <w:right w:val="single" w:sz="8" w:space="0" w:color="auto"/>
            </w:tcBorders>
            <w:shd w:val="clear" w:color="auto" w:fill="auto"/>
            <w:vAlign w:val="center"/>
            <w:hideMark/>
          </w:tcPr>
          <w:p w:rsidR="006E0D97" w:rsidRPr="00751171" w:rsidRDefault="006E0D97" w:rsidP="00751171">
            <w:pPr>
              <w:ind w:firstLine="0"/>
              <w:rPr>
                <w:rFonts w:ascii="Calibri" w:eastAsia="Times New Roman" w:hAnsi="Calibri" w:cs="Times New Roman"/>
                <w:color w:val="000000"/>
                <w:lang w:eastAsia="sl-SI"/>
              </w:rPr>
            </w:pPr>
            <w:r w:rsidRPr="00751171">
              <w:rPr>
                <w:rFonts w:ascii="Calibri" w:eastAsia="Times New Roman" w:hAnsi="Calibri" w:cs="Times New Roman"/>
                <w:color w:val="000000"/>
                <w:lang w:eastAsia="sl-SI"/>
              </w:rPr>
              <w:t>I.1.3. Str. materiala</w:t>
            </w:r>
          </w:p>
        </w:tc>
        <w:tc>
          <w:tcPr>
            <w:tcW w:w="1920" w:type="dxa"/>
            <w:tcBorders>
              <w:top w:val="nil"/>
              <w:left w:val="single" w:sz="8" w:space="0" w:color="auto"/>
              <w:bottom w:val="single" w:sz="8" w:space="0" w:color="auto"/>
              <w:right w:val="single" w:sz="8" w:space="0" w:color="auto"/>
            </w:tcBorders>
            <w:shd w:val="clear" w:color="auto" w:fill="auto"/>
            <w:noWrap/>
            <w:vAlign w:val="bottom"/>
            <w:hideMark/>
          </w:tcPr>
          <w:p w:rsidR="006E0D97" w:rsidRPr="00751171" w:rsidRDefault="006E0D97" w:rsidP="00751171">
            <w:pPr>
              <w:ind w:firstLine="0"/>
              <w:rPr>
                <w:rFonts w:ascii="Calibri" w:eastAsia="Times New Roman" w:hAnsi="Calibri" w:cs="Times New Roman"/>
                <w:color w:val="000000"/>
                <w:lang w:eastAsia="sl-SI"/>
              </w:rPr>
            </w:pPr>
            <w:r w:rsidRPr="00751171">
              <w:rPr>
                <w:rFonts w:ascii="Calibri" w:eastAsia="Times New Roman" w:hAnsi="Calibri" w:cs="Times New Roman"/>
                <w:color w:val="000000"/>
                <w:lang w:eastAsia="sl-SI"/>
              </w:rPr>
              <w:t xml:space="preserve">                     1.824,00   </w:t>
            </w:r>
          </w:p>
        </w:tc>
      </w:tr>
      <w:tr w:rsidR="006E0D97" w:rsidRPr="00751171" w:rsidTr="006E0D97">
        <w:trPr>
          <w:trHeight w:val="315"/>
        </w:trPr>
        <w:tc>
          <w:tcPr>
            <w:tcW w:w="3850" w:type="dxa"/>
            <w:tcBorders>
              <w:top w:val="nil"/>
              <w:left w:val="single" w:sz="8" w:space="0" w:color="auto"/>
              <w:bottom w:val="single" w:sz="8" w:space="0" w:color="auto"/>
              <w:right w:val="single" w:sz="8" w:space="0" w:color="auto"/>
            </w:tcBorders>
            <w:shd w:val="clear" w:color="auto" w:fill="auto"/>
            <w:vAlign w:val="center"/>
            <w:hideMark/>
          </w:tcPr>
          <w:p w:rsidR="006E0D97" w:rsidRPr="00751171" w:rsidRDefault="006E0D97" w:rsidP="00751171">
            <w:pPr>
              <w:ind w:firstLine="0"/>
              <w:rPr>
                <w:rFonts w:ascii="Calibri" w:eastAsia="Times New Roman" w:hAnsi="Calibri" w:cs="Times New Roman"/>
                <w:color w:val="000000"/>
                <w:lang w:eastAsia="sl-SI"/>
              </w:rPr>
            </w:pPr>
            <w:r w:rsidRPr="00751171">
              <w:rPr>
                <w:rFonts w:ascii="Calibri" w:eastAsia="Times New Roman" w:hAnsi="Calibri" w:cs="Times New Roman"/>
                <w:color w:val="000000"/>
                <w:lang w:eastAsia="sl-SI"/>
              </w:rPr>
              <w:t> </w:t>
            </w:r>
          </w:p>
        </w:tc>
        <w:tc>
          <w:tcPr>
            <w:tcW w:w="1920" w:type="dxa"/>
            <w:tcBorders>
              <w:top w:val="nil"/>
              <w:left w:val="single" w:sz="4" w:space="0" w:color="auto"/>
              <w:bottom w:val="nil"/>
              <w:right w:val="single" w:sz="4" w:space="0" w:color="auto"/>
            </w:tcBorders>
            <w:shd w:val="clear" w:color="auto" w:fill="auto"/>
            <w:noWrap/>
            <w:vAlign w:val="bottom"/>
            <w:hideMark/>
          </w:tcPr>
          <w:p w:rsidR="006E0D97" w:rsidRPr="00751171" w:rsidRDefault="006E0D97" w:rsidP="00751171">
            <w:pPr>
              <w:ind w:firstLine="0"/>
              <w:rPr>
                <w:rFonts w:ascii="Calibri" w:eastAsia="Times New Roman" w:hAnsi="Calibri" w:cs="Times New Roman"/>
                <w:color w:val="000000"/>
                <w:lang w:eastAsia="sl-SI"/>
              </w:rPr>
            </w:pPr>
            <w:r w:rsidRPr="00751171">
              <w:rPr>
                <w:rFonts w:ascii="Calibri" w:eastAsia="Times New Roman" w:hAnsi="Calibri" w:cs="Times New Roman"/>
                <w:color w:val="000000"/>
                <w:lang w:eastAsia="sl-SI"/>
              </w:rPr>
              <w:t> </w:t>
            </w:r>
          </w:p>
        </w:tc>
      </w:tr>
      <w:tr w:rsidR="006E0D97" w:rsidRPr="00751171" w:rsidTr="006E0D97">
        <w:trPr>
          <w:trHeight w:val="315"/>
        </w:trPr>
        <w:tc>
          <w:tcPr>
            <w:tcW w:w="3850" w:type="dxa"/>
            <w:tcBorders>
              <w:top w:val="nil"/>
              <w:left w:val="single" w:sz="8" w:space="0" w:color="auto"/>
              <w:bottom w:val="single" w:sz="8" w:space="0" w:color="auto"/>
              <w:right w:val="single" w:sz="8" w:space="0" w:color="auto"/>
            </w:tcBorders>
            <w:shd w:val="clear" w:color="auto" w:fill="auto"/>
            <w:vAlign w:val="center"/>
            <w:hideMark/>
          </w:tcPr>
          <w:p w:rsidR="006E0D97" w:rsidRPr="00751171" w:rsidRDefault="006E0D97" w:rsidP="00751171">
            <w:pPr>
              <w:ind w:firstLine="0"/>
              <w:rPr>
                <w:rFonts w:ascii="Calibri" w:eastAsia="Times New Roman" w:hAnsi="Calibri" w:cs="Times New Roman"/>
                <w:b/>
                <w:bCs/>
                <w:color w:val="000000"/>
                <w:lang w:eastAsia="sl-SI"/>
              </w:rPr>
            </w:pPr>
            <w:r w:rsidRPr="00751171">
              <w:rPr>
                <w:rFonts w:ascii="Calibri" w:eastAsia="Times New Roman" w:hAnsi="Calibri" w:cs="Times New Roman"/>
                <w:b/>
                <w:bCs/>
                <w:color w:val="000000"/>
                <w:lang w:eastAsia="sl-SI"/>
              </w:rPr>
              <w:t>I.2. Stroški storitev</w:t>
            </w:r>
          </w:p>
        </w:tc>
        <w:tc>
          <w:tcPr>
            <w:tcW w:w="1920" w:type="dxa"/>
            <w:tcBorders>
              <w:top w:val="single" w:sz="8" w:space="0" w:color="auto"/>
              <w:left w:val="nil"/>
              <w:bottom w:val="single" w:sz="8" w:space="0" w:color="auto"/>
              <w:right w:val="single" w:sz="8" w:space="0" w:color="auto"/>
            </w:tcBorders>
            <w:shd w:val="clear" w:color="auto" w:fill="auto"/>
            <w:noWrap/>
            <w:vAlign w:val="bottom"/>
            <w:hideMark/>
          </w:tcPr>
          <w:p w:rsidR="006E0D97" w:rsidRPr="00751171" w:rsidRDefault="006E0D97" w:rsidP="00751171">
            <w:pPr>
              <w:ind w:firstLine="0"/>
              <w:rPr>
                <w:rFonts w:ascii="Calibri" w:eastAsia="Times New Roman" w:hAnsi="Calibri" w:cs="Times New Roman"/>
                <w:b/>
                <w:bCs/>
                <w:color w:val="000000"/>
                <w:lang w:eastAsia="sl-SI"/>
              </w:rPr>
            </w:pPr>
            <w:r w:rsidRPr="00751171">
              <w:rPr>
                <w:rFonts w:ascii="Calibri" w:eastAsia="Times New Roman" w:hAnsi="Calibri" w:cs="Times New Roman"/>
                <w:b/>
                <w:bCs/>
                <w:color w:val="000000"/>
                <w:lang w:eastAsia="sl-SI"/>
              </w:rPr>
              <w:t xml:space="preserve">                   72.137,33   </w:t>
            </w:r>
          </w:p>
        </w:tc>
      </w:tr>
      <w:tr w:rsidR="006E0D97" w:rsidRPr="00751171" w:rsidTr="006E0D97">
        <w:trPr>
          <w:trHeight w:val="315"/>
        </w:trPr>
        <w:tc>
          <w:tcPr>
            <w:tcW w:w="3850" w:type="dxa"/>
            <w:tcBorders>
              <w:top w:val="nil"/>
              <w:left w:val="single" w:sz="8" w:space="0" w:color="auto"/>
              <w:bottom w:val="single" w:sz="8" w:space="0" w:color="auto"/>
              <w:right w:val="single" w:sz="8" w:space="0" w:color="auto"/>
            </w:tcBorders>
            <w:shd w:val="clear" w:color="auto" w:fill="auto"/>
            <w:vAlign w:val="center"/>
            <w:hideMark/>
          </w:tcPr>
          <w:p w:rsidR="006E0D97" w:rsidRPr="00751171" w:rsidRDefault="006E0D97" w:rsidP="00751171">
            <w:pPr>
              <w:ind w:firstLine="0"/>
              <w:rPr>
                <w:rFonts w:ascii="Calibri" w:eastAsia="Times New Roman" w:hAnsi="Calibri" w:cs="Times New Roman"/>
                <w:color w:val="000000"/>
                <w:lang w:eastAsia="sl-SI"/>
              </w:rPr>
            </w:pPr>
            <w:r w:rsidRPr="00751171">
              <w:rPr>
                <w:rFonts w:ascii="Calibri" w:eastAsia="Times New Roman" w:hAnsi="Calibri" w:cs="Times New Roman"/>
                <w:color w:val="000000"/>
                <w:lang w:eastAsia="sl-SI"/>
              </w:rPr>
              <w:t> </w:t>
            </w:r>
          </w:p>
        </w:tc>
        <w:tc>
          <w:tcPr>
            <w:tcW w:w="1920" w:type="dxa"/>
            <w:tcBorders>
              <w:top w:val="nil"/>
              <w:left w:val="single" w:sz="8" w:space="0" w:color="auto"/>
              <w:bottom w:val="single" w:sz="4" w:space="0" w:color="auto"/>
              <w:right w:val="single" w:sz="8" w:space="0" w:color="auto"/>
            </w:tcBorders>
            <w:shd w:val="clear" w:color="auto" w:fill="auto"/>
            <w:noWrap/>
            <w:vAlign w:val="bottom"/>
            <w:hideMark/>
          </w:tcPr>
          <w:p w:rsidR="006E0D97" w:rsidRPr="00751171" w:rsidRDefault="006E0D97" w:rsidP="00751171">
            <w:pPr>
              <w:ind w:firstLine="0"/>
              <w:rPr>
                <w:rFonts w:ascii="Calibri" w:eastAsia="Times New Roman" w:hAnsi="Calibri" w:cs="Times New Roman"/>
                <w:color w:val="000000"/>
                <w:lang w:eastAsia="sl-SI"/>
              </w:rPr>
            </w:pPr>
            <w:r w:rsidRPr="00751171">
              <w:rPr>
                <w:rFonts w:ascii="Calibri" w:eastAsia="Times New Roman" w:hAnsi="Calibri" w:cs="Times New Roman"/>
                <w:color w:val="000000"/>
                <w:lang w:eastAsia="sl-SI"/>
              </w:rPr>
              <w:t> </w:t>
            </w:r>
          </w:p>
        </w:tc>
      </w:tr>
      <w:tr w:rsidR="006E0D97" w:rsidRPr="00751171" w:rsidTr="006E0D97">
        <w:trPr>
          <w:trHeight w:val="315"/>
        </w:trPr>
        <w:tc>
          <w:tcPr>
            <w:tcW w:w="3850" w:type="dxa"/>
            <w:tcBorders>
              <w:top w:val="nil"/>
              <w:left w:val="single" w:sz="8" w:space="0" w:color="auto"/>
              <w:bottom w:val="single" w:sz="8" w:space="0" w:color="auto"/>
              <w:right w:val="single" w:sz="8" w:space="0" w:color="auto"/>
            </w:tcBorders>
            <w:shd w:val="clear" w:color="auto" w:fill="auto"/>
            <w:vAlign w:val="center"/>
            <w:hideMark/>
          </w:tcPr>
          <w:p w:rsidR="006E0D97" w:rsidRPr="00751171" w:rsidRDefault="006E0D97" w:rsidP="00751171">
            <w:pPr>
              <w:ind w:firstLine="0"/>
              <w:rPr>
                <w:rFonts w:ascii="Calibri" w:eastAsia="Times New Roman" w:hAnsi="Calibri" w:cs="Times New Roman"/>
                <w:color w:val="000000"/>
                <w:lang w:eastAsia="sl-SI"/>
              </w:rPr>
            </w:pPr>
            <w:r w:rsidRPr="00751171">
              <w:rPr>
                <w:rFonts w:ascii="Calibri" w:eastAsia="Times New Roman" w:hAnsi="Calibri" w:cs="Times New Roman"/>
                <w:color w:val="000000"/>
                <w:lang w:eastAsia="sl-SI"/>
              </w:rPr>
              <w:t>I.2.1. Stroški okoljskih monitor.</w:t>
            </w:r>
          </w:p>
        </w:tc>
        <w:tc>
          <w:tcPr>
            <w:tcW w:w="1920" w:type="dxa"/>
            <w:tcBorders>
              <w:top w:val="nil"/>
              <w:left w:val="single" w:sz="8" w:space="0" w:color="auto"/>
              <w:bottom w:val="single" w:sz="4" w:space="0" w:color="auto"/>
              <w:right w:val="single" w:sz="8" w:space="0" w:color="auto"/>
            </w:tcBorders>
            <w:shd w:val="clear" w:color="auto" w:fill="auto"/>
            <w:noWrap/>
            <w:vAlign w:val="bottom"/>
            <w:hideMark/>
          </w:tcPr>
          <w:p w:rsidR="006E0D97" w:rsidRPr="00751171" w:rsidRDefault="006E0D97" w:rsidP="00751171">
            <w:pPr>
              <w:ind w:firstLine="0"/>
              <w:rPr>
                <w:rFonts w:ascii="Calibri" w:eastAsia="Times New Roman" w:hAnsi="Calibri" w:cs="Times New Roman"/>
                <w:color w:val="000000"/>
                <w:lang w:eastAsia="sl-SI"/>
              </w:rPr>
            </w:pPr>
            <w:r w:rsidRPr="00751171">
              <w:rPr>
                <w:rFonts w:ascii="Calibri" w:eastAsia="Times New Roman" w:hAnsi="Calibri" w:cs="Times New Roman"/>
                <w:color w:val="000000"/>
                <w:lang w:eastAsia="sl-SI"/>
              </w:rPr>
              <w:t xml:space="preserve">                   55.000,00   </w:t>
            </w:r>
          </w:p>
        </w:tc>
      </w:tr>
      <w:tr w:rsidR="006E0D97" w:rsidRPr="00751171" w:rsidTr="006E0D97">
        <w:trPr>
          <w:trHeight w:val="315"/>
        </w:trPr>
        <w:tc>
          <w:tcPr>
            <w:tcW w:w="3850" w:type="dxa"/>
            <w:tcBorders>
              <w:top w:val="nil"/>
              <w:left w:val="single" w:sz="8" w:space="0" w:color="auto"/>
              <w:bottom w:val="single" w:sz="8" w:space="0" w:color="auto"/>
              <w:right w:val="single" w:sz="8" w:space="0" w:color="auto"/>
            </w:tcBorders>
            <w:shd w:val="clear" w:color="auto" w:fill="auto"/>
            <w:vAlign w:val="center"/>
            <w:hideMark/>
          </w:tcPr>
          <w:p w:rsidR="006E0D97" w:rsidRPr="00751171" w:rsidRDefault="006E0D97" w:rsidP="00751171">
            <w:pPr>
              <w:ind w:firstLine="0"/>
              <w:rPr>
                <w:rFonts w:ascii="Calibri" w:eastAsia="Times New Roman" w:hAnsi="Calibri" w:cs="Times New Roman"/>
                <w:color w:val="000000"/>
                <w:lang w:eastAsia="sl-SI"/>
              </w:rPr>
            </w:pPr>
            <w:r w:rsidRPr="00751171">
              <w:rPr>
                <w:rFonts w:ascii="Calibri" w:eastAsia="Times New Roman" w:hAnsi="Calibri" w:cs="Times New Roman"/>
                <w:color w:val="000000"/>
                <w:lang w:eastAsia="sl-SI"/>
              </w:rPr>
              <w:lastRenderedPageBreak/>
              <w:t>I.2.2. Stroški prevoznih storitev</w:t>
            </w:r>
          </w:p>
        </w:tc>
        <w:tc>
          <w:tcPr>
            <w:tcW w:w="1920" w:type="dxa"/>
            <w:tcBorders>
              <w:top w:val="nil"/>
              <w:left w:val="single" w:sz="8" w:space="0" w:color="auto"/>
              <w:bottom w:val="single" w:sz="4" w:space="0" w:color="auto"/>
              <w:right w:val="single" w:sz="8" w:space="0" w:color="auto"/>
            </w:tcBorders>
            <w:shd w:val="clear" w:color="auto" w:fill="auto"/>
            <w:noWrap/>
            <w:vAlign w:val="bottom"/>
            <w:hideMark/>
          </w:tcPr>
          <w:p w:rsidR="006E0D97" w:rsidRPr="00751171" w:rsidRDefault="006E0D97" w:rsidP="00751171">
            <w:pPr>
              <w:ind w:firstLine="0"/>
              <w:rPr>
                <w:rFonts w:ascii="Calibri" w:eastAsia="Times New Roman" w:hAnsi="Calibri" w:cs="Times New Roman"/>
                <w:color w:val="000000"/>
                <w:lang w:eastAsia="sl-SI"/>
              </w:rPr>
            </w:pPr>
            <w:r w:rsidRPr="00751171">
              <w:rPr>
                <w:rFonts w:ascii="Calibri" w:eastAsia="Times New Roman" w:hAnsi="Calibri" w:cs="Times New Roman"/>
                <w:color w:val="000000"/>
                <w:lang w:eastAsia="sl-SI"/>
              </w:rPr>
              <w:t xml:space="preserve">                         254,67   </w:t>
            </w:r>
          </w:p>
        </w:tc>
      </w:tr>
      <w:tr w:rsidR="006E0D97" w:rsidRPr="00751171" w:rsidTr="006E0D97">
        <w:trPr>
          <w:trHeight w:val="315"/>
        </w:trPr>
        <w:tc>
          <w:tcPr>
            <w:tcW w:w="3850" w:type="dxa"/>
            <w:tcBorders>
              <w:top w:val="nil"/>
              <w:left w:val="single" w:sz="8" w:space="0" w:color="auto"/>
              <w:bottom w:val="single" w:sz="8" w:space="0" w:color="auto"/>
              <w:right w:val="single" w:sz="8" w:space="0" w:color="auto"/>
            </w:tcBorders>
            <w:shd w:val="clear" w:color="auto" w:fill="auto"/>
            <w:vAlign w:val="center"/>
            <w:hideMark/>
          </w:tcPr>
          <w:p w:rsidR="006E0D97" w:rsidRPr="00751171" w:rsidRDefault="006E0D97" w:rsidP="00751171">
            <w:pPr>
              <w:ind w:firstLine="0"/>
              <w:rPr>
                <w:rFonts w:ascii="Calibri" w:eastAsia="Times New Roman" w:hAnsi="Calibri" w:cs="Times New Roman"/>
                <w:color w:val="000000"/>
                <w:lang w:eastAsia="sl-SI"/>
              </w:rPr>
            </w:pPr>
            <w:r w:rsidRPr="00751171">
              <w:rPr>
                <w:rFonts w:ascii="Calibri" w:eastAsia="Times New Roman" w:hAnsi="Calibri" w:cs="Times New Roman"/>
                <w:color w:val="000000"/>
                <w:lang w:eastAsia="sl-SI"/>
              </w:rPr>
              <w:t>1.2.3. Stroški drugih storitev</w:t>
            </w:r>
          </w:p>
        </w:tc>
        <w:tc>
          <w:tcPr>
            <w:tcW w:w="1920" w:type="dxa"/>
            <w:tcBorders>
              <w:top w:val="nil"/>
              <w:left w:val="single" w:sz="8" w:space="0" w:color="auto"/>
              <w:bottom w:val="single" w:sz="4" w:space="0" w:color="auto"/>
              <w:right w:val="single" w:sz="8" w:space="0" w:color="auto"/>
            </w:tcBorders>
            <w:shd w:val="clear" w:color="auto" w:fill="auto"/>
            <w:noWrap/>
            <w:vAlign w:val="bottom"/>
            <w:hideMark/>
          </w:tcPr>
          <w:p w:rsidR="006E0D97" w:rsidRPr="00751171" w:rsidRDefault="006E0D97" w:rsidP="00751171">
            <w:pPr>
              <w:ind w:firstLine="0"/>
              <w:rPr>
                <w:rFonts w:ascii="Calibri" w:eastAsia="Times New Roman" w:hAnsi="Calibri" w:cs="Times New Roman"/>
                <w:color w:val="000000"/>
                <w:lang w:eastAsia="sl-SI"/>
              </w:rPr>
            </w:pPr>
            <w:r w:rsidRPr="00751171">
              <w:rPr>
                <w:rFonts w:ascii="Calibri" w:eastAsia="Times New Roman" w:hAnsi="Calibri" w:cs="Times New Roman"/>
                <w:color w:val="000000"/>
                <w:lang w:eastAsia="sl-SI"/>
              </w:rPr>
              <w:t xml:space="preserve">                   16.882,67   </w:t>
            </w:r>
          </w:p>
        </w:tc>
      </w:tr>
      <w:tr w:rsidR="006E0D97" w:rsidRPr="00751171" w:rsidTr="006E0D97">
        <w:trPr>
          <w:trHeight w:val="315"/>
        </w:trPr>
        <w:tc>
          <w:tcPr>
            <w:tcW w:w="3850" w:type="dxa"/>
            <w:tcBorders>
              <w:top w:val="nil"/>
              <w:left w:val="single" w:sz="8" w:space="0" w:color="auto"/>
              <w:bottom w:val="single" w:sz="8" w:space="0" w:color="auto"/>
              <w:right w:val="single" w:sz="8" w:space="0" w:color="auto"/>
            </w:tcBorders>
            <w:shd w:val="clear" w:color="auto" w:fill="auto"/>
            <w:vAlign w:val="center"/>
            <w:hideMark/>
          </w:tcPr>
          <w:p w:rsidR="006E0D97" w:rsidRPr="00751171" w:rsidRDefault="006E0D97" w:rsidP="00751171">
            <w:pPr>
              <w:ind w:firstLine="0"/>
              <w:rPr>
                <w:rFonts w:ascii="Calibri" w:eastAsia="Times New Roman" w:hAnsi="Calibri" w:cs="Times New Roman"/>
                <w:color w:val="000000"/>
                <w:lang w:eastAsia="sl-SI"/>
              </w:rPr>
            </w:pPr>
            <w:r w:rsidRPr="00751171">
              <w:rPr>
                <w:rFonts w:ascii="Calibri" w:eastAsia="Times New Roman" w:hAnsi="Calibri" w:cs="Times New Roman"/>
                <w:color w:val="000000"/>
                <w:lang w:eastAsia="sl-SI"/>
              </w:rPr>
              <w:t> </w:t>
            </w:r>
          </w:p>
        </w:tc>
        <w:tc>
          <w:tcPr>
            <w:tcW w:w="1920" w:type="dxa"/>
            <w:tcBorders>
              <w:top w:val="nil"/>
              <w:left w:val="single" w:sz="8" w:space="0" w:color="auto"/>
              <w:bottom w:val="single" w:sz="4" w:space="0" w:color="auto"/>
              <w:right w:val="single" w:sz="8" w:space="0" w:color="auto"/>
            </w:tcBorders>
            <w:shd w:val="clear" w:color="auto" w:fill="auto"/>
            <w:noWrap/>
            <w:vAlign w:val="bottom"/>
            <w:hideMark/>
          </w:tcPr>
          <w:p w:rsidR="006E0D97" w:rsidRPr="00751171" w:rsidRDefault="006E0D97" w:rsidP="00751171">
            <w:pPr>
              <w:ind w:firstLine="0"/>
              <w:rPr>
                <w:rFonts w:ascii="Calibri" w:eastAsia="Times New Roman" w:hAnsi="Calibri" w:cs="Times New Roman"/>
                <w:color w:val="000000"/>
                <w:lang w:eastAsia="sl-SI"/>
              </w:rPr>
            </w:pPr>
            <w:r w:rsidRPr="00751171">
              <w:rPr>
                <w:rFonts w:ascii="Calibri" w:eastAsia="Times New Roman" w:hAnsi="Calibri" w:cs="Times New Roman"/>
                <w:color w:val="000000"/>
                <w:lang w:eastAsia="sl-SI"/>
              </w:rPr>
              <w:t> </w:t>
            </w:r>
          </w:p>
        </w:tc>
      </w:tr>
      <w:tr w:rsidR="006E0D97" w:rsidRPr="00751171" w:rsidTr="006E0D97">
        <w:trPr>
          <w:trHeight w:val="315"/>
        </w:trPr>
        <w:tc>
          <w:tcPr>
            <w:tcW w:w="3850" w:type="dxa"/>
            <w:tcBorders>
              <w:top w:val="nil"/>
              <w:left w:val="single" w:sz="8" w:space="0" w:color="auto"/>
              <w:bottom w:val="single" w:sz="8" w:space="0" w:color="auto"/>
              <w:right w:val="single" w:sz="8" w:space="0" w:color="auto"/>
            </w:tcBorders>
            <w:shd w:val="clear" w:color="auto" w:fill="auto"/>
            <w:vAlign w:val="center"/>
            <w:hideMark/>
          </w:tcPr>
          <w:p w:rsidR="006E0D97" w:rsidRPr="00751171" w:rsidRDefault="006E0D97" w:rsidP="00751171">
            <w:pPr>
              <w:ind w:firstLine="0"/>
              <w:rPr>
                <w:rFonts w:ascii="Calibri" w:eastAsia="Times New Roman" w:hAnsi="Calibri" w:cs="Times New Roman"/>
                <w:b/>
                <w:bCs/>
                <w:color w:val="000000"/>
                <w:lang w:eastAsia="sl-SI"/>
              </w:rPr>
            </w:pPr>
            <w:r w:rsidRPr="00751171">
              <w:rPr>
                <w:rFonts w:ascii="Calibri" w:eastAsia="Times New Roman" w:hAnsi="Calibri" w:cs="Times New Roman"/>
                <w:b/>
                <w:bCs/>
                <w:color w:val="000000"/>
                <w:lang w:eastAsia="sl-SI"/>
              </w:rPr>
              <w:t>II. Neposredni stroški dela</w:t>
            </w:r>
          </w:p>
        </w:tc>
        <w:tc>
          <w:tcPr>
            <w:tcW w:w="1920" w:type="dxa"/>
            <w:tcBorders>
              <w:top w:val="nil"/>
              <w:left w:val="nil"/>
              <w:bottom w:val="single" w:sz="8" w:space="0" w:color="auto"/>
              <w:right w:val="single" w:sz="8" w:space="0" w:color="auto"/>
            </w:tcBorders>
            <w:shd w:val="clear" w:color="auto" w:fill="auto"/>
            <w:noWrap/>
            <w:vAlign w:val="bottom"/>
            <w:hideMark/>
          </w:tcPr>
          <w:p w:rsidR="006E0D97" w:rsidRPr="00751171" w:rsidRDefault="006E0D97" w:rsidP="00751171">
            <w:pPr>
              <w:ind w:firstLine="0"/>
              <w:rPr>
                <w:rFonts w:ascii="Calibri" w:eastAsia="Times New Roman" w:hAnsi="Calibri" w:cs="Times New Roman"/>
                <w:b/>
                <w:bCs/>
                <w:color w:val="000000"/>
                <w:lang w:eastAsia="sl-SI"/>
              </w:rPr>
            </w:pPr>
            <w:r w:rsidRPr="00751171">
              <w:rPr>
                <w:rFonts w:ascii="Calibri" w:eastAsia="Times New Roman" w:hAnsi="Calibri" w:cs="Times New Roman"/>
                <w:b/>
                <w:bCs/>
                <w:color w:val="000000"/>
                <w:lang w:eastAsia="sl-SI"/>
              </w:rPr>
              <w:t xml:space="preserve">                   45.600,00   </w:t>
            </w:r>
          </w:p>
        </w:tc>
      </w:tr>
      <w:tr w:rsidR="006E0D97" w:rsidRPr="00751171" w:rsidTr="006E0D97">
        <w:trPr>
          <w:trHeight w:val="315"/>
        </w:trPr>
        <w:tc>
          <w:tcPr>
            <w:tcW w:w="3850" w:type="dxa"/>
            <w:tcBorders>
              <w:top w:val="nil"/>
              <w:left w:val="single" w:sz="8" w:space="0" w:color="auto"/>
              <w:bottom w:val="single" w:sz="8" w:space="0" w:color="auto"/>
              <w:right w:val="single" w:sz="8" w:space="0" w:color="auto"/>
            </w:tcBorders>
            <w:shd w:val="clear" w:color="auto" w:fill="auto"/>
            <w:vAlign w:val="center"/>
            <w:hideMark/>
          </w:tcPr>
          <w:p w:rsidR="006E0D97" w:rsidRPr="00751171" w:rsidRDefault="006E0D97" w:rsidP="00751171">
            <w:pPr>
              <w:ind w:firstLine="0"/>
              <w:rPr>
                <w:rFonts w:ascii="Calibri" w:eastAsia="Times New Roman" w:hAnsi="Calibri" w:cs="Times New Roman"/>
                <w:color w:val="000000"/>
                <w:lang w:eastAsia="sl-SI"/>
              </w:rPr>
            </w:pPr>
            <w:r w:rsidRPr="00751171">
              <w:rPr>
                <w:rFonts w:ascii="Calibri" w:eastAsia="Times New Roman" w:hAnsi="Calibri" w:cs="Times New Roman"/>
                <w:color w:val="000000"/>
                <w:lang w:eastAsia="sl-SI"/>
              </w:rPr>
              <w:t> </w:t>
            </w:r>
          </w:p>
        </w:tc>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6E0D97" w:rsidRPr="00751171" w:rsidRDefault="006E0D97" w:rsidP="00751171">
            <w:pPr>
              <w:ind w:firstLine="0"/>
              <w:rPr>
                <w:rFonts w:ascii="Calibri" w:eastAsia="Times New Roman" w:hAnsi="Calibri" w:cs="Times New Roman"/>
                <w:color w:val="000000"/>
                <w:lang w:eastAsia="sl-SI"/>
              </w:rPr>
            </w:pPr>
            <w:r w:rsidRPr="00751171">
              <w:rPr>
                <w:rFonts w:ascii="Calibri" w:eastAsia="Times New Roman" w:hAnsi="Calibri" w:cs="Times New Roman"/>
                <w:color w:val="000000"/>
                <w:lang w:eastAsia="sl-SI"/>
              </w:rPr>
              <w:t> </w:t>
            </w:r>
          </w:p>
        </w:tc>
      </w:tr>
      <w:tr w:rsidR="006E0D97" w:rsidRPr="00751171" w:rsidTr="006E0D97">
        <w:trPr>
          <w:trHeight w:val="315"/>
        </w:trPr>
        <w:tc>
          <w:tcPr>
            <w:tcW w:w="3850" w:type="dxa"/>
            <w:tcBorders>
              <w:top w:val="nil"/>
              <w:left w:val="single" w:sz="8" w:space="0" w:color="auto"/>
              <w:bottom w:val="single" w:sz="8" w:space="0" w:color="auto"/>
              <w:right w:val="single" w:sz="8" w:space="0" w:color="auto"/>
            </w:tcBorders>
            <w:shd w:val="clear" w:color="auto" w:fill="auto"/>
            <w:vAlign w:val="center"/>
            <w:hideMark/>
          </w:tcPr>
          <w:p w:rsidR="006E0D97" w:rsidRPr="00751171" w:rsidRDefault="006E0D97" w:rsidP="00751171">
            <w:pPr>
              <w:ind w:firstLine="0"/>
              <w:rPr>
                <w:rFonts w:ascii="Calibri" w:eastAsia="Times New Roman" w:hAnsi="Calibri" w:cs="Times New Roman"/>
                <w:color w:val="000000"/>
                <w:lang w:eastAsia="sl-SI"/>
              </w:rPr>
            </w:pPr>
            <w:r w:rsidRPr="00751171">
              <w:rPr>
                <w:rFonts w:ascii="Calibri" w:eastAsia="Times New Roman" w:hAnsi="Calibri" w:cs="Times New Roman"/>
                <w:color w:val="000000"/>
                <w:lang w:eastAsia="sl-SI"/>
              </w:rPr>
              <w:t>III. Drugi neposredni stroški</w:t>
            </w:r>
          </w:p>
        </w:tc>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6E0D97" w:rsidRPr="00751171" w:rsidRDefault="006E0D97" w:rsidP="00751171">
            <w:pPr>
              <w:ind w:firstLine="0"/>
              <w:rPr>
                <w:rFonts w:ascii="Calibri" w:eastAsia="Times New Roman" w:hAnsi="Calibri" w:cs="Times New Roman"/>
                <w:color w:val="000000"/>
                <w:lang w:eastAsia="sl-SI"/>
              </w:rPr>
            </w:pPr>
            <w:r w:rsidRPr="00751171">
              <w:rPr>
                <w:rFonts w:ascii="Calibri" w:eastAsia="Times New Roman" w:hAnsi="Calibri" w:cs="Times New Roman"/>
                <w:color w:val="000000"/>
                <w:lang w:eastAsia="sl-SI"/>
              </w:rPr>
              <w:t xml:space="preserve">                   45.600,00   </w:t>
            </w:r>
          </w:p>
        </w:tc>
      </w:tr>
      <w:tr w:rsidR="006E0D97" w:rsidRPr="00751171" w:rsidTr="006E0D97">
        <w:trPr>
          <w:trHeight w:val="315"/>
        </w:trPr>
        <w:tc>
          <w:tcPr>
            <w:tcW w:w="3850" w:type="dxa"/>
            <w:tcBorders>
              <w:top w:val="nil"/>
              <w:left w:val="single" w:sz="8" w:space="0" w:color="auto"/>
              <w:bottom w:val="single" w:sz="8" w:space="0" w:color="auto"/>
              <w:right w:val="single" w:sz="8" w:space="0" w:color="auto"/>
            </w:tcBorders>
            <w:shd w:val="clear" w:color="auto" w:fill="auto"/>
            <w:vAlign w:val="center"/>
            <w:hideMark/>
          </w:tcPr>
          <w:p w:rsidR="006E0D97" w:rsidRPr="00751171" w:rsidRDefault="006E0D97" w:rsidP="00751171">
            <w:pPr>
              <w:ind w:firstLine="0"/>
              <w:rPr>
                <w:rFonts w:ascii="Calibri" w:eastAsia="Times New Roman" w:hAnsi="Calibri" w:cs="Times New Roman"/>
                <w:color w:val="000000"/>
                <w:lang w:eastAsia="sl-SI"/>
              </w:rPr>
            </w:pPr>
            <w:r w:rsidRPr="00751171">
              <w:rPr>
                <w:rFonts w:ascii="Calibri" w:eastAsia="Times New Roman" w:hAnsi="Calibri" w:cs="Times New Roman"/>
                <w:color w:val="000000"/>
                <w:lang w:eastAsia="sl-SI"/>
              </w:rPr>
              <w:t> </w:t>
            </w:r>
          </w:p>
        </w:tc>
        <w:tc>
          <w:tcPr>
            <w:tcW w:w="1920" w:type="dxa"/>
            <w:tcBorders>
              <w:top w:val="nil"/>
              <w:left w:val="single" w:sz="4" w:space="0" w:color="auto"/>
              <w:bottom w:val="nil"/>
              <w:right w:val="single" w:sz="4" w:space="0" w:color="auto"/>
            </w:tcBorders>
            <w:shd w:val="clear" w:color="auto" w:fill="auto"/>
            <w:noWrap/>
            <w:vAlign w:val="bottom"/>
            <w:hideMark/>
          </w:tcPr>
          <w:p w:rsidR="006E0D97" w:rsidRPr="00751171" w:rsidRDefault="006E0D97" w:rsidP="00751171">
            <w:pPr>
              <w:ind w:firstLine="0"/>
              <w:rPr>
                <w:rFonts w:ascii="Calibri" w:eastAsia="Times New Roman" w:hAnsi="Calibri" w:cs="Times New Roman"/>
                <w:color w:val="000000"/>
                <w:lang w:eastAsia="sl-SI"/>
              </w:rPr>
            </w:pPr>
            <w:r w:rsidRPr="00751171">
              <w:rPr>
                <w:rFonts w:ascii="Calibri" w:eastAsia="Times New Roman" w:hAnsi="Calibri" w:cs="Times New Roman"/>
                <w:color w:val="000000"/>
                <w:lang w:eastAsia="sl-SI"/>
              </w:rPr>
              <w:t> </w:t>
            </w:r>
          </w:p>
        </w:tc>
      </w:tr>
      <w:tr w:rsidR="006E0D97" w:rsidRPr="00751171" w:rsidTr="006E0D97">
        <w:trPr>
          <w:trHeight w:val="615"/>
        </w:trPr>
        <w:tc>
          <w:tcPr>
            <w:tcW w:w="3850" w:type="dxa"/>
            <w:tcBorders>
              <w:top w:val="nil"/>
              <w:left w:val="single" w:sz="8" w:space="0" w:color="auto"/>
              <w:bottom w:val="single" w:sz="8" w:space="0" w:color="auto"/>
              <w:right w:val="single" w:sz="8" w:space="0" w:color="auto"/>
            </w:tcBorders>
            <w:shd w:val="clear" w:color="auto" w:fill="auto"/>
            <w:vAlign w:val="center"/>
            <w:hideMark/>
          </w:tcPr>
          <w:p w:rsidR="006E0D97" w:rsidRPr="00751171" w:rsidRDefault="006E0D97" w:rsidP="00751171">
            <w:pPr>
              <w:ind w:firstLine="0"/>
              <w:rPr>
                <w:rFonts w:ascii="Calibri" w:eastAsia="Times New Roman" w:hAnsi="Calibri" w:cs="Times New Roman"/>
                <w:b/>
                <w:bCs/>
                <w:color w:val="000000"/>
                <w:lang w:eastAsia="sl-SI"/>
              </w:rPr>
            </w:pPr>
            <w:r w:rsidRPr="00751171">
              <w:rPr>
                <w:rFonts w:ascii="Calibri" w:eastAsia="Times New Roman" w:hAnsi="Calibri" w:cs="Times New Roman"/>
                <w:b/>
                <w:bCs/>
                <w:color w:val="000000"/>
                <w:lang w:eastAsia="sl-SI"/>
              </w:rPr>
              <w:t xml:space="preserve">IV. Posredni proizv. str. (IV.1+IV.2+IV.3+IV.4) </w:t>
            </w:r>
          </w:p>
        </w:tc>
        <w:tc>
          <w:tcPr>
            <w:tcW w:w="1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E0D97" w:rsidRPr="00751171" w:rsidRDefault="006E0D97" w:rsidP="00751171">
            <w:pPr>
              <w:ind w:firstLine="0"/>
              <w:rPr>
                <w:rFonts w:ascii="Calibri" w:eastAsia="Times New Roman" w:hAnsi="Calibri" w:cs="Times New Roman"/>
                <w:b/>
                <w:bCs/>
                <w:color w:val="000000"/>
                <w:lang w:eastAsia="sl-SI"/>
              </w:rPr>
            </w:pPr>
            <w:r w:rsidRPr="00751171">
              <w:rPr>
                <w:rFonts w:ascii="Calibri" w:eastAsia="Times New Roman" w:hAnsi="Calibri" w:cs="Times New Roman"/>
                <w:b/>
                <w:bCs/>
                <w:color w:val="000000"/>
                <w:lang w:eastAsia="sl-SI"/>
              </w:rPr>
              <w:t xml:space="preserve">                     7.585,33   </w:t>
            </w:r>
          </w:p>
        </w:tc>
      </w:tr>
      <w:tr w:rsidR="006E0D97" w:rsidRPr="00751171" w:rsidTr="006E0D97">
        <w:trPr>
          <w:trHeight w:val="315"/>
        </w:trPr>
        <w:tc>
          <w:tcPr>
            <w:tcW w:w="3850" w:type="dxa"/>
            <w:tcBorders>
              <w:top w:val="nil"/>
              <w:left w:val="single" w:sz="8" w:space="0" w:color="auto"/>
              <w:bottom w:val="single" w:sz="8" w:space="0" w:color="auto"/>
              <w:right w:val="single" w:sz="8" w:space="0" w:color="auto"/>
            </w:tcBorders>
            <w:shd w:val="clear" w:color="auto" w:fill="auto"/>
            <w:vAlign w:val="center"/>
            <w:hideMark/>
          </w:tcPr>
          <w:p w:rsidR="006E0D97" w:rsidRPr="00751171" w:rsidRDefault="006E0D97" w:rsidP="00751171">
            <w:pPr>
              <w:ind w:firstLine="0"/>
              <w:rPr>
                <w:rFonts w:ascii="Calibri" w:eastAsia="Times New Roman" w:hAnsi="Calibri" w:cs="Times New Roman"/>
                <w:color w:val="000000"/>
                <w:lang w:eastAsia="sl-SI"/>
              </w:rPr>
            </w:pPr>
            <w:r w:rsidRPr="00751171">
              <w:rPr>
                <w:rFonts w:ascii="Calibri" w:eastAsia="Times New Roman" w:hAnsi="Calibri" w:cs="Times New Roman"/>
                <w:color w:val="000000"/>
                <w:lang w:eastAsia="sl-SI"/>
              </w:rPr>
              <w:t> </w:t>
            </w:r>
          </w:p>
        </w:tc>
        <w:tc>
          <w:tcPr>
            <w:tcW w:w="1920" w:type="dxa"/>
            <w:tcBorders>
              <w:top w:val="nil"/>
              <w:left w:val="single" w:sz="8" w:space="0" w:color="auto"/>
              <w:bottom w:val="single" w:sz="4" w:space="0" w:color="auto"/>
              <w:right w:val="single" w:sz="8" w:space="0" w:color="auto"/>
            </w:tcBorders>
            <w:shd w:val="clear" w:color="auto" w:fill="auto"/>
            <w:noWrap/>
            <w:vAlign w:val="bottom"/>
            <w:hideMark/>
          </w:tcPr>
          <w:p w:rsidR="006E0D97" w:rsidRPr="00751171" w:rsidRDefault="006E0D97" w:rsidP="00751171">
            <w:pPr>
              <w:ind w:firstLine="0"/>
              <w:rPr>
                <w:rFonts w:ascii="Calibri" w:eastAsia="Times New Roman" w:hAnsi="Calibri" w:cs="Times New Roman"/>
                <w:color w:val="000000"/>
                <w:lang w:eastAsia="sl-SI"/>
              </w:rPr>
            </w:pPr>
            <w:r w:rsidRPr="00751171">
              <w:rPr>
                <w:rFonts w:ascii="Calibri" w:eastAsia="Times New Roman" w:hAnsi="Calibri" w:cs="Times New Roman"/>
                <w:color w:val="000000"/>
                <w:lang w:eastAsia="sl-SI"/>
              </w:rPr>
              <w:t> </w:t>
            </w:r>
          </w:p>
        </w:tc>
      </w:tr>
      <w:tr w:rsidR="006E0D97" w:rsidRPr="00751171" w:rsidTr="006E0D97">
        <w:trPr>
          <w:trHeight w:val="315"/>
        </w:trPr>
        <w:tc>
          <w:tcPr>
            <w:tcW w:w="3850" w:type="dxa"/>
            <w:tcBorders>
              <w:top w:val="nil"/>
              <w:left w:val="single" w:sz="8" w:space="0" w:color="auto"/>
              <w:bottom w:val="single" w:sz="8" w:space="0" w:color="auto"/>
              <w:right w:val="single" w:sz="8" w:space="0" w:color="auto"/>
            </w:tcBorders>
            <w:shd w:val="clear" w:color="auto" w:fill="auto"/>
            <w:vAlign w:val="center"/>
            <w:hideMark/>
          </w:tcPr>
          <w:p w:rsidR="006E0D97" w:rsidRPr="00751171" w:rsidRDefault="006E0D97" w:rsidP="00751171">
            <w:pPr>
              <w:ind w:firstLine="0"/>
              <w:rPr>
                <w:rFonts w:ascii="Calibri" w:eastAsia="Times New Roman" w:hAnsi="Calibri" w:cs="Times New Roman"/>
                <w:color w:val="000000"/>
                <w:lang w:eastAsia="sl-SI"/>
              </w:rPr>
            </w:pPr>
            <w:r w:rsidRPr="00751171">
              <w:rPr>
                <w:rFonts w:ascii="Calibri" w:eastAsia="Times New Roman" w:hAnsi="Calibri" w:cs="Times New Roman"/>
                <w:color w:val="000000"/>
                <w:lang w:eastAsia="sl-SI"/>
              </w:rPr>
              <w:t>IV.1. AM posl.potr. OS</w:t>
            </w:r>
          </w:p>
        </w:tc>
        <w:tc>
          <w:tcPr>
            <w:tcW w:w="1920" w:type="dxa"/>
            <w:tcBorders>
              <w:top w:val="nil"/>
              <w:left w:val="single" w:sz="8" w:space="0" w:color="auto"/>
              <w:bottom w:val="single" w:sz="4" w:space="0" w:color="auto"/>
              <w:right w:val="single" w:sz="8" w:space="0" w:color="auto"/>
            </w:tcBorders>
            <w:shd w:val="clear" w:color="auto" w:fill="auto"/>
            <w:noWrap/>
            <w:vAlign w:val="bottom"/>
            <w:hideMark/>
          </w:tcPr>
          <w:p w:rsidR="006E0D97" w:rsidRPr="00751171" w:rsidRDefault="006E0D97" w:rsidP="00751171">
            <w:pPr>
              <w:ind w:firstLine="0"/>
              <w:rPr>
                <w:rFonts w:ascii="Calibri" w:eastAsia="Times New Roman" w:hAnsi="Calibri" w:cs="Times New Roman"/>
                <w:color w:val="000000"/>
                <w:lang w:eastAsia="sl-SI"/>
              </w:rPr>
            </w:pPr>
            <w:r w:rsidRPr="00751171">
              <w:rPr>
                <w:rFonts w:ascii="Calibri" w:eastAsia="Times New Roman" w:hAnsi="Calibri" w:cs="Times New Roman"/>
                <w:color w:val="000000"/>
                <w:lang w:eastAsia="sl-SI"/>
              </w:rPr>
              <w:t xml:space="preserve">                     4.880,00   </w:t>
            </w:r>
          </w:p>
        </w:tc>
      </w:tr>
      <w:tr w:rsidR="006E0D97" w:rsidRPr="00751171" w:rsidTr="006E0D97">
        <w:trPr>
          <w:trHeight w:val="315"/>
        </w:trPr>
        <w:tc>
          <w:tcPr>
            <w:tcW w:w="3850" w:type="dxa"/>
            <w:tcBorders>
              <w:top w:val="nil"/>
              <w:left w:val="single" w:sz="8" w:space="0" w:color="auto"/>
              <w:bottom w:val="single" w:sz="8" w:space="0" w:color="auto"/>
              <w:right w:val="single" w:sz="8" w:space="0" w:color="auto"/>
            </w:tcBorders>
            <w:shd w:val="clear" w:color="auto" w:fill="auto"/>
            <w:vAlign w:val="center"/>
            <w:hideMark/>
          </w:tcPr>
          <w:p w:rsidR="006E0D97" w:rsidRPr="00751171" w:rsidRDefault="006E0D97" w:rsidP="00751171">
            <w:pPr>
              <w:ind w:firstLine="0"/>
              <w:rPr>
                <w:rFonts w:ascii="Calibri" w:eastAsia="Times New Roman" w:hAnsi="Calibri" w:cs="Times New Roman"/>
                <w:color w:val="000000"/>
                <w:lang w:eastAsia="sl-SI"/>
              </w:rPr>
            </w:pPr>
            <w:r w:rsidRPr="00751171">
              <w:rPr>
                <w:rFonts w:ascii="Calibri" w:eastAsia="Times New Roman" w:hAnsi="Calibri" w:cs="Times New Roman"/>
                <w:color w:val="000000"/>
                <w:lang w:eastAsia="sl-SI"/>
              </w:rPr>
              <w:t>IV.2. Stroški vzdrževanja javne infr.</w:t>
            </w:r>
          </w:p>
        </w:tc>
        <w:tc>
          <w:tcPr>
            <w:tcW w:w="1920" w:type="dxa"/>
            <w:tcBorders>
              <w:top w:val="nil"/>
              <w:left w:val="single" w:sz="8" w:space="0" w:color="auto"/>
              <w:bottom w:val="single" w:sz="4" w:space="0" w:color="auto"/>
              <w:right w:val="single" w:sz="8" w:space="0" w:color="auto"/>
            </w:tcBorders>
            <w:shd w:val="clear" w:color="auto" w:fill="auto"/>
            <w:noWrap/>
            <w:vAlign w:val="bottom"/>
            <w:hideMark/>
          </w:tcPr>
          <w:p w:rsidR="006E0D97" w:rsidRPr="00751171" w:rsidRDefault="006E0D97" w:rsidP="00751171">
            <w:pPr>
              <w:ind w:firstLine="0"/>
              <w:rPr>
                <w:rFonts w:ascii="Calibri" w:eastAsia="Times New Roman" w:hAnsi="Calibri" w:cs="Times New Roman"/>
                <w:color w:val="000000"/>
                <w:lang w:eastAsia="sl-SI"/>
              </w:rPr>
            </w:pPr>
            <w:r w:rsidRPr="00751171">
              <w:rPr>
                <w:rFonts w:ascii="Calibri" w:eastAsia="Times New Roman" w:hAnsi="Calibri" w:cs="Times New Roman"/>
                <w:color w:val="000000"/>
                <w:lang w:eastAsia="sl-SI"/>
              </w:rPr>
              <w:t xml:space="preserve">                                  -     </w:t>
            </w:r>
          </w:p>
        </w:tc>
      </w:tr>
      <w:tr w:rsidR="006E0D97" w:rsidRPr="00751171" w:rsidTr="006E0D97">
        <w:trPr>
          <w:trHeight w:val="615"/>
        </w:trPr>
        <w:tc>
          <w:tcPr>
            <w:tcW w:w="3850" w:type="dxa"/>
            <w:tcBorders>
              <w:top w:val="nil"/>
              <w:left w:val="single" w:sz="8" w:space="0" w:color="auto"/>
              <w:bottom w:val="single" w:sz="8" w:space="0" w:color="auto"/>
              <w:right w:val="single" w:sz="8" w:space="0" w:color="auto"/>
            </w:tcBorders>
            <w:shd w:val="clear" w:color="auto" w:fill="auto"/>
            <w:vAlign w:val="center"/>
            <w:hideMark/>
          </w:tcPr>
          <w:p w:rsidR="006E0D97" w:rsidRPr="00751171" w:rsidRDefault="006E0D97" w:rsidP="00751171">
            <w:pPr>
              <w:ind w:firstLine="0"/>
              <w:rPr>
                <w:rFonts w:ascii="Calibri" w:eastAsia="Times New Roman" w:hAnsi="Calibri" w:cs="Times New Roman"/>
                <w:color w:val="000000"/>
                <w:lang w:eastAsia="sl-SI"/>
              </w:rPr>
            </w:pPr>
            <w:r w:rsidRPr="00751171">
              <w:rPr>
                <w:rFonts w:ascii="Calibri" w:eastAsia="Times New Roman" w:hAnsi="Calibri" w:cs="Times New Roman"/>
                <w:color w:val="000000"/>
                <w:lang w:eastAsia="sl-SI"/>
              </w:rPr>
              <w:t>IV.3. Stroški vzdrževanja OS, ki niso j. infrastr.</w:t>
            </w:r>
          </w:p>
        </w:tc>
        <w:tc>
          <w:tcPr>
            <w:tcW w:w="1920" w:type="dxa"/>
            <w:tcBorders>
              <w:top w:val="nil"/>
              <w:left w:val="single" w:sz="8" w:space="0" w:color="auto"/>
              <w:bottom w:val="single" w:sz="4" w:space="0" w:color="auto"/>
              <w:right w:val="single" w:sz="8" w:space="0" w:color="auto"/>
            </w:tcBorders>
            <w:shd w:val="clear" w:color="auto" w:fill="auto"/>
            <w:noWrap/>
            <w:vAlign w:val="bottom"/>
            <w:hideMark/>
          </w:tcPr>
          <w:p w:rsidR="006E0D97" w:rsidRPr="00751171" w:rsidRDefault="006E0D97" w:rsidP="00751171">
            <w:pPr>
              <w:ind w:firstLine="0"/>
              <w:rPr>
                <w:rFonts w:ascii="Calibri" w:eastAsia="Times New Roman" w:hAnsi="Calibri" w:cs="Times New Roman"/>
                <w:color w:val="000000"/>
                <w:lang w:eastAsia="sl-SI"/>
              </w:rPr>
            </w:pPr>
            <w:r w:rsidRPr="00751171">
              <w:rPr>
                <w:rFonts w:ascii="Calibri" w:eastAsia="Times New Roman" w:hAnsi="Calibri" w:cs="Times New Roman"/>
                <w:color w:val="000000"/>
                <w:lang w:eastAsia="sl-SI"/>
              </w:rPr>
              <w:t xml:space="preserve">                                  -     </w:t>
            </w:r>
          </w:p>
        </w:tc>
      </w:tr>
      <w:tr w:rsidR="006E0D97" w:rsidRPr="00751171" w:rsidTr="006E0D97">
        <w:trPr>
          <w:trHeight w:val="315"/>
        </w:trPr>
        <w:tc>
          <w:tcPr>
            <w:tcW w:w="3850" w:type="dxa"/>
            <w:tcBorders>
              <w:top w:val="nil"/>
              <w:left w:val="single" w:sz="8" w:space="0" w:color="auto"/>
              <w:bottom w:val="single" w:sz="8" w:space="0" w:color="auto"/>
              <w:right w:val="single" w:sz="8" w:space="0" w:color="auto"/>
            </w:tcBorders>
            <w:shd w:val="clear" w:color="auto" w:fill="auto"/>
            <w:vAlign w:val="center"/>
            <w:hideMark/>
          </w:tcPr>
          <w:p w:rsidR="006E0D97" w:rsidRPr="00751171" w:rsidRDefault="006E0D97" w:rsidP="00751171">
            <w:pPr>
              <w:ind w:firstLine="0"/>
              <w:rPr>
                <w:rFonts w:ascii="Calibri" w:eastAsia="Times New Roman" w:hAnsi="Calibri" w:cs="Times New Roman"/>
                <w:color w:val="000000"/>
                <w:lang w:eastAsia="sl-SI"/>
              </w:rPr>
            </w:pPr>
            <w:r w:rsidRPr="00751171">
              <w:rPr>
                <w:rFonts w:ascii="Calibri" w:eastAsia="Times New Roman" w:hAnsi="Calibri" w:cs="Times New Roman"/>
                <w:color w:val="000000"/>
                <w:lang w:eastAsia="sl-SI"/>
              </w:rPr>
              <w:t>IV.4. Drugi posr. str.</w:t>
            </w:r>
          </w:p>
        </w:tc>
        <w:tc>
          <w:tcPr>
            <w:tcW w:w="1920" w:type="dxa"/>
            <w:tcBorders>
              <w:top w:val="nil"/>
              <w:left w:val="single" w:sz="8" w:space="0" w:color="auto"/>
              <w:bottom w:val="single" w:sz="8" w:space="0" w:color="auto"/>
              <w:right w:val="single" w:sz="8" w:space="0" w:color="auto"/>
            </w:tcBorders>
            <w:shd w:val="clear" w:color="auto" w:fill="auto"/>
            <w:noWrap/>
            <w:vAlign w:val="bottom"/>
            <w:hideMark/>
          </w:tcPr>
          <w:p w:rsidR="006E0D97" w:rsidRPr="00751171" w:rsidRDefault="006E0D97" w:rsidP="00751171">
            <w:pPr>
              <w:ind w:firstLine="0"/>
              <w:rPr>
                <w:rFonts w:ascii="Calibri" w:eastAsia="Times New Roman" w:hAnsi="Calibri" w:cs="Times New Roman"/>
                <w:color w:val="000000"/>
                <w:lang w:eastAsia="sl-SI"/>
              </w:rPr>
            </w:pPr>
            <w:r w:rsidRPr="00751171">
              <w:rPr>
                <w:rFonts w:ascii="Calibri" w:eastAsia="Times New Roman" w:hAnsi="Calibri" w:cs="Times New Roman"/>
                <w:color w:val="000000"/>
                <w:lang w:eastAsia="sl-SI"/>
              </w:rPr>
              <w:t xml:space="preserve">                     2.705,33   </w:t>
            </w:r>
          </w:p>
        </w:tc>
      </w:tr>
      <w:tr w:rsidR="006E0D97" w:rsidRPr="00751171" w:rsidTr="006E0D97">
        <w:trPr>
          <w:trHeight w:val="315"/>
        </w:trPr>
        <w:tc>
          <w:tcPr>
            <w:tcW w:w="3850" w:type="dxa"/>
            <w:tcBorders>
              <w:top w:val="nil"/>
              <w:left w:val="single" w:sz="8" w:space="0" w:color="auto"/>
              <w:bottom w:val="single" w:sz="8" w:space="0" w:color="auto"/>
              <w:right w:val="single" w:sz="8" w:space="0" w:color="auto"/>
            </w:tcBorders>
            <w:shd w:val="clear" w:color="auto" w:fill="auto"/>
            <w:vAlign w:val="center"/>
            <w:hideMark/>
          </w:tcPr>
          <w:p w:rsidR="006E0D97" w:rsidRPr="00751171" w:rsidRDefault="006E0D97" w:rsidP="00751171">
            <w:pPr>
              <w:ind w:firstLine="0"/>
              <w:rPr>
                <w:rFonts w:ascii="Calibri" w:eastAsia="Times New Roman" w:hAnsi="Calibri" w:cs="Times New Roman"/>
                <w:color w:val="000000"/>
                <w:lang w:eastAsia="sl-SI"/>
              </w:rPr>
            </w:pPr>
            <w:r w:rsidRPr="00751171">
              <w:rPr>
                <w:rFonts w:ascii="Calibri" w:eastAsia="Times New Roman" w:hAnsi="Calibri" w:cs="Times New Roman"/>
                <w:color w:val="000000"/>
                <w:lang w:eastAsia="sl-SI"/>
              </w:rPr>
              <w:t> </w:t>
            </w:r>
          </w:p>
        </w:tc>
        <w:tc>
          <w:tcPr>
            <w:tcW w:w="1920" w:type="dxa"/>
            <w:tcBorders>
              <w:top w:val="nil"/>
              <w:left w:val="single" w:sz="4" w:space="0" w:color="auto"/>
              <w:bottom w:val="nil"/>
              <w:right w:val="single" w:sz="4" w:space="0" w:color="auto"/>
            </w:tcBorders>
            <w:shd w:val="clear" w:color="auto" w:fill="auto"/>
            <w:noWrap/>
            <w:vAlign w:val="bottom"/>
            <w:hideMark/>
          </w:tcPr>
          <w:p w:rsidR="006E0D97" w:rsidRPr="00751171" w:rsidRDefault="006E0D97" w:rsidP="00751171">
            <w:pPr>
              <w:ind w:firstLine="0"/>
              <w:rPr>
                <w:rFonts w:ascii="Calibri" w:eastAsia="Times New Roman" w:hAnsi="Calibri" w:cs="Times New Roman"/>
                <w:color w:val="000000"/>
                <w:lang w:eastAsia="sl-SI"/>
              </w:rPr>
            </w:pPr>
            <w:r w:rsidRPr="00751171">
              <w:rPr>
                <w:rFonts w:ascii="Calibri" w:eastAsia="Times New Roman" w:hAnsi="Calibri" w:cs="Times New Roman"/>
                <w:color w:val="000000"/>
                <w:lang w:eastAsia="sl-SI"/>
              </w:rPr>
              <w:t> </w:t>
            </w:r>
          </w:p>
        </w:tc>
      </w:tr>
      <w:tr w:rsidR="006E0D97" w:rsidRPr="00751171" w:rsidTr="006E0D97">
        <w:trPr>
          <w:trHeight w:val="315"/>
        </w:trPr>
        <w:tc>
          <w:tcPr>
            <w:tcW w:w="3850" w:type="dxa"/>
            <w:tcBorders>
              <w:top w:val="nil"/>
              <w:left w:val="single" w:sz="8" w:space="0" w:color="auto"/>
              <w:bottom w:val="single" w:sz="8" w:space="0" w:color="auto"/>
              <w:right w:val="single" w:sz="8" w:space="0" w:color="auto"/>
            </w:tcBorders>
            <w:shd w:val="clear" w:color="auto" w:fill="auto"/>
            <w:vAlign w:val="center"/>
            <w:hideMark/>
          </w:tcPr>
          <w:p w:rsidR="006E0D97" w:rsidRPr="00751171" w:rsidRDefault="006E0D97" w:rsidP="00751171">
            <w:pPr>
              <w:ind w:firstLine="0"/>
              <w:rPr>
                <w:rFonts w:ascii="Calibri" w:eastAsia="Times New Roman" w:hAnsi="Calibri" w:cs="Times New Roman"/>
                <w:b/>
                <w:bCs/>
                <w:color w:val="000000"/>
                <w:lang w:eastAsia="sl-SI"/>
              </w:rPr>
            </w:pPr>
            <w:r w:rsidRPr="00751171">
              <w:rPr>
                <w:rFonts w:ascii="Calibri" w:eastAsia="Times New Roman" w:hAnsi="Calibri" w:cs="Times New Roman"/>
                <w:b/>
                <w:bCs/>
                <w:color w:val="000000"/>
                <w:lang w:eastAsia="sl-SI"/>
              </w:rPr>
              <w:t>V. Splošni stroški (V.1 + V.2 )</w:t>
            </w:r>
          </w:p>
        </w:tc>
        <w:tc>
          <w:tcPr>
            <w:tcW w:w="1920" w:type="dxa"/>
            <w:tcBorders>
              <w:top w:val="single" w:sz="8" w:space="0" w:color="auto"/>
              <w:left w:val="nil"/>
              <w:bottom w:val="single" w:sz="8" w:space="0" w:color="auto"/>
              <w:right w:val="single" w:sz="8" w:space="0" w:color="auto"/>
            </w:tcBorders>
            <w:shd w:val="clear" w:color="auto" w:fill="auto"/>
            <w:noWrap/>
            <w:vAlign w:val="bottom"/>
            <w:hideMark/>
          </w:tcPr>
          <w:p w:rsidR="006E0D97" w:rsidRPr="00751171" w:rsidRDefault="006E0D97" w:rsidP="00751171">
            <w:pPr>
              <w:ind w:firstLine="0"/>
              <w:rPr>
                <w:rFonts w:ascii="Calibri" w:eastAsia="Times New Roman" w:hAnsi="Calibri" w:cs="Times New Roman"/>
                <w:b/>
                <w:bCs/>
                <w:color w:val="000000"/>
                <w:lang w:eastAsia="sl-SI"/>
              </w:rPr>
            </w:pPr>
            <w:r w:rsidRPr="00751171">
              <w:rPr>
                <w:rFonts w:ascii="Calibri" w:eastAsia="Times New Roman" w:hAnsi="Calibri" w:cs="Times New Roman"/>
                <w:b/>
                <w:bCs/>
                <w:color w:val="000000"/>
                <w:lang w:eastAsia="sl-SI"/>
              </w:rPr>
              <w:t xml:space="preserve">                   40.952,00   </w:t>
            </w:r>
          </w:p>
        </w:tc>
      </w:tr>
      <w:tr w:rsidR="006E0D97" w:rsidRPr="00751171" w:rsidTr="006E0D97">
        <w:trPr>
          <w:trHeight w:val="315"/>
        </w:trPr>
        <w:tc>
          <w:tcPr>
            <w:tcW w:w="3850" w:type="dxa"/>
            <w:tcBorders>
              <w:top w:val="nil"/>
              <w:left w:val="single" w:sz="8" w:space="0" w:color="auto"/>
              <w:bottom w:val="single" w:sz="8" w:space="0" w:color="auto"/>
              <w:right w:val="single" w:sz="8" w:space="0" w:color="auto"/>
            </w:tcBorders>
            <w:shd w:val="clear" w:color="auto" w:fill="auto"/>
            <w:vAlign w:val="center"/>
            <w:hideMark/>
          </w:tcPr>
          <w:p w:rsidR="006E0D97" w:rsidRPr="00751171" w:rsidRDefault="006E0D97" w:rsidP="00751171">
            <w:pPr>
              <w:ind w:firstLine="0"/>
              <w:rPr>
                <w:rFonts w:ascii="Calibri" w:eastAsia="Times New Roman" w:hAnsi="Calibri" w:cs="Times New Roman"/>
                <w:color w:val="000000"/>
                <w:lang w:eastAsia="sl-SI"/>
              </w:rPr>
            </w:pPr>
            <w:r w:rsidRPr="00751171">
              <w:rPr>
                <w:rFonts w:ascii="Calibri" w:eastAsia="Times New Roman" w:hAnsi="Calibri" w:cs="Times New Roman"/>
                <w:color w:val="000000"/>
                <w:lang w:eastAsia="sl-SI"/>
              </w:rPr>
              <w:t> </w:t>
            </w:r>
          </w:p>
        </w:tc>
        <w:tc>
          <w:tcPr>
            <w:tcW w:w="1920" w:type="dxa"/>
            <w:tcBorders>
              <w:top w:val="nil"/>
              <w:left w:val="single" w:sz="8" w:space="0" w:color="auto"/>
              <w:bottom w:val="single" w:sz="4" w:space="0" w:color="auto"/>
              <w:right w:val="single" w:sz="8" w:space="0" w:color="auto"/>
            </w:tcBorders>
            <w:shd w:val="clear" w:color="auto" w:fill="auto"/>
            <w:noWrap/>
            <w:vAlign w:val="bottom"/>
            <w:hideMark/>
          </w:tcPr>
          <w:p w:rsidR="006E0D97" w:rsidRPr="00751171" w:rsidRDefault="006E0D97" w:rsidP="00751171">
            <w:pPr>
              <w:ind w:firstLine="0"/>
              <w:rPr>
                <w:rFonts w:ascii="Calibri" w:eastAsia="Times New Roman" w:hAnsi="Calibri" w:cs="Times New Roman"/>
                <w:color w:val="000000"/>
                <w:lang w:eastAsia="sl-SI"/>
              </w:rPr>
            </w:pPr>
            <w:r w:rsidRPr="00751171">
              <w:rPr>
                <w:rFonts w:ascii="Calibri" w:eastAsia="Times New Roman" w:hAnsi="Calibri" w:cs="Times New Roman"/>
                <w:color w:val="000000"/>
                <w:lang w:eastAsia="sl-SI"/>
              </w:rPr>
              <w:t> </w:t>
            </w:r>
          </w:p>
        </w:tc>
      </w:tr>
      <w:tr w:rsidR="006E0D97" w:rsidRPr="00751171" w:rsidTr="006E0D97">
        <w:trPr>
          <w:trHeight w:val="315"/>
        </w:trPr>
        <w:tc>
          <w:tcPr>
            <w:tcW w:w="3850" w:type="dxa"/>
            <w:tcBorders>
              <w:top w:val="nil"/>
              <w:left w:val="single" w:sz="8" w:space="0" w:color="auto"/>
              <w:bottom w:val="single" w:sz="8" w:space="0" w:color="auto"/>
              <w:right w:val="single" w:sz="8" w:space="0" w:color="auto"/>
            </w:tcBorders>
            <w:shd w:val="clear" w:color="auto" w:fill="auto"/>
            <w:vAlign w:val="center"/>
            <w:hideMark/>
          </w:tcPr>
          <w:p w:rsidR="006E0D97" w:rsidRPr="00751171" w:rsidRDefault="006E0D97" w:rsidP="00751171">
            <w:pPr>
              <w:ind w:firstLine="0"/>
              <w:rPr>
                <w:rFonts w:ascii="Calibri" w:eastAsia="Times New Roman" w:hAnsi="Calibri" w:cs="Times New Roman"/>
                <w:color w:val="000000"/>
                <w:lang w:eastAsia="sl-SI"/>
              </w:rPr>
            </w:pPr>
            <w:r w:rsidRPr="00751171">
              <w:rPr>
                <w:rFonts w:ascii="Calibri" w:eastAsia="Times New Roman" w:hAnsi="Calibri" w:cs="Times New Roman"/>
                <w:color w:val="000000"/>
                <w:lang w:eastAsia="sl-SI"/>
              </w:rPr>
              <w:t>V.1. Stroški uprave</w:t>
            </w:r>
          </w:p>
        </w:tc>
        <w:tc>
          <w:tcPr>
            <w:tcW w:w="1920" w:type="dxa"/>
            <w:tcBorders>
              <w:top w:val="nil"/>
              <w:left w:val="single" w:sz="8" w:space="0" w:color="auto"/>
              <w:bottom w:val="single" w:sz="4" w:space="0" w:color="auto"/>
              <w:right w:val="single" w:sz="8" w:space="0" w:color="auto"/>
            </w:tcBorders>
            <w:shd w:val="clear" w:color="auto" w:fill="auto"/>
            <w:noWrap/>
            <w:vAlign w:val="bottom"/>
            <w:hideMark/>
          </w:tcPr>
          <w:p w:rsidR="006E0D97" w:rsidRPr="00751171" w:rsidRDefault="006E0D97" w:rsidP="00751171">
            <w:pPr>
              <w:ind w:firstLine="0"/>
              <w:rPr>
                <w:rFonts w:ascii="Calibri" w:eastAsia="Times New Roman" w:hAnsi="Calibri" w:cs="Times New Roman"/>
                <w:color w:val="000000"/>
                <w:lang w:eastAsia="sl-SI"/>
              </w:rPr>
            </w:pPr>
            <w:r w:rsidRPr="00751171">
              <w:rPr>
                <w:rFonts w:ascii="Calibri" w:eastAsia="Times New Roman" w:hAnsi="Calibri" w:cs="Times New Roman"/>
                <w:color w:val="000000"/>
                <w:lang w:eastAsia="sl-SI"/>
              </w:rPr>
              <w:t xml:space="preserve">                   26.418,67   </w:t>
            </w:r>
          </w:p>
        </w:tc>
      </w:tr>
      <w:tr w:rsidR="006E0D97" w:rsidRPr="00751171" w:rsidTr="006E0D97">
        <w:trPr>
          <w:trHeight w:val="315"/>
        </w:trPr>
        <w:tc>
          <w:tcPr>
            <w:tcW w:w="3850" w:type="dxa"/>
            <w:tcBorders>
              <w:top w:val="nil"/>
              <w:left w:val="single" w:sz="8" w:space="0" w:color="auto"/>
              <w:bottom w:val="single" w:sz="8" w:space="0" w:color="auto"/>
              <w:right w:val="single" w:sz="8" w:space="0" w:color="auto"/>
            </w:tcBorders>
            <w:shd w:val="clear" w:color="auto" w:fill="auto"/>
            <w:vAlign w:val="center"/>
            <w:hideMark/>
          </w:tcPr>
          <w:p w:rsidR="006E0D97" w:rsidRPr="00751171" w:rsidRDefault="006E0D97" w:rsidP="00751171">
            <w:pPr>
              <w:ind w:firstLine="0"/>
              <w:rPr>
                <w:rFonts w:ascii="Calibri" w:eastAsia="Times New Roman" w:hAnsi="Calibri" w:cs="Times New Roman"/>
                <w:color w:val="000000"/>
                <w:lang w:eastAsia="sl-SI"/>
              </w:rPr>
            </w:pPr>
            <w:r w:rsidRPr="00751171">
              <w:rPr>
                <w:rFonts w:ascii="Calibri" w:eastAsia="Times New Roman" w:hAnsi="Calibri" w:cs="Times New Roman"/>
                <w:color w:val="000000"/>
                <w:lang w:eastAsia="sl-SI"/>
              </w:rPr>
              <w:t>V.2. Stroški prodaja</w:t>
            </w:r>
          </w:p>
        </w:tc>
        <w:tc>
          <w:tcPr>
            <w:tcW w:w="1920" w:type="dxa"/>
            <w:tcBorders>
              <w:top w:val="nil"/>
              <w:left w:val="single" w:sz="8" w:space="0" w:color="auto"/>
              <w:bottom w:val="single" w:sz="8" w:space="0" w:color="auto"/>
              <w:right w:val="single" w:sz="8" w:space="0" w:color="auto"/>
            </w:tcBorders>
            <w:shd w:val="clear" w:color="auto" w:fill="auto"/>
            <w:noWrap/>
            <w:vAlign w:val="bottom"/>
            <w:hideMark/>
          </w:tcPr>
          <w:p w:rsidR="006E0D97" w:rsidRPr="00751171" w:rsidRDefault="006E0D97" w:rsidP="00751171">
            <w:pPr>
              <w:ind w:firstLine="0"/>
              <w:rPr>
                <w:rFonts w:ascii="Calibri" w:eastAsia="Times New Roman" w:hAnsi="Calibri" w:cs="Times New Roman"/>
                <w:color w:val="000000"/>
                <w:lang w:eastAsia="sl-SI"/>
              </w:rPr>
            </w:pPr>
            <w:r w:rsidRPr="00751171">
              <w:rPr>
                <w:rFonts w:ascii="Calibri" w:eastAsia="Times New Roman" w:hAnsi="Calibri" w:cs="Times New Roman"/>
                <w:color w:val="000000"/>
                <w:lang w:eastAsia="sl-SI"/>
              </w:rPr>
              <w:t xml:space="preserve">                   14.533,33   </w:t>
            </w:r>
          </w:p>
        </w:tc>
      </w:tr>
      <w:tr w:rsidR="006E0D97" w:rsidRPr="00751171" w:rsidTr="006E0D97">
        <w:trPr>
          <w:trHeight w:val="315"/>
        </w:trPr>
        <w:tc>
          <w:tcPr>
            <w:tcW w:w="3850" w:type="dxa"/>
            <w:tcBorders>
              <w:top w:val="nil"/>
              <w:left w:val="single" w:sz="8" w:space="0" w:color="auto"/>
              <w:bottom w:val="single" w:sz="8" w:space="0" w:color="auto"/>
              <w:right w:val="single" w:sz="8" w:space="0" w:color="auto"/>
            </w:tcBorders>
            <w:shd w:val="clear" w:color="auto" w:fill="auto"/>
            <w:vAlign w:val="center"/>
            <w:hideMark/>
          </w:tcPr>
          <w:p w:rsidR="006E0D97" w:rsidRPr="00751171" w:rsidRDefault="006E0D97" w:rsidP="00751171">
            <w:pPr>
              <w:ind w:firstLine="0"/>
              <w:rPr>
                <w:rFonts w:ascii="Calibri" w:eastAsia="Times New Roman" w:hAnsi="Calibri" w:cs="Times New Roman"/>
                <w:color w:val="000000"/>
                <w:lang w:eastAsia="sl-SI"/>
              </w:rPr>
            </w:pPr>
            <w:r w:rsidRPr="00751171">
              <w:rPr>
                <w:rFonts w:ascii="Calibri" w:eastAsia="Times New Roman" w:hAnsi="Calibri" w:cs="Times New Roman"/>
                <w:color w:val="000000"/>
                <w:lang w:eastAsia="sl-SI"/>
              </w:rPr>
              <w:t> </w:t>
            </w:r>
          </w:p>
        </w:tc>
        <w:tc>
          <w:tcPr>
            <w:tcW w:w="1920" w:type="dxa"/>
            <w:tcBorders>
              <w:top w:val="nil"/>
              <w:left w:val="single" w:sz="4" w:space="0" w:color="auto"/>
              <w:bottom w:val="nil"/>
              <w:right w:val="single" w:sz="4" w:space="0" w:color="auto"/>
            </w:tcBorders>
            <w:shd w:val="clear" w:color="auto" w:fill="auto"/>
            <w:noWrap/>
            <w:vAlign w:val="bottom"/>
            <w:hideMark/>
          </w:tcPr>
          <w:p w:rsidR="006E0D97" w:rsidRPr="00751171" w:rsidRDefault="006E0D97" w:rsidP="00751171">
            <w:pPr>
              <w:ind w:firstLine="0"/>
              <w:rPr>
                <w:rFonts w:ascii="Calibri" w:eastAsia="Times New Roman" w:hAnsi="Calibri" w:cs="Times New Roman"/>
                <w:color w:val="000000"/>
                <w:lang w:eastAsia="sl-SI"/>
              </w:rPr>
            </w:pPr>
            <w:r w:rsidRPr="00751171">
              <w:rPr>
                <w:rFonts w:ascii="Calibri" w:eastAsia="Times New Roman" w:hAnsi="Calibri" w:cs="Times New Roman"/>
                <w:color w:val="000000"/>
                <w:lang w:eastAsia="sl-SI"/>
              </w:rPr>
              <w:t> </w:t>
            </w:r>
          </w:p>
        </w:tc>
      </w:tr>
      <w:tr w:rsidR="006E0D97" w:rsidRPr="00751171" w:rsidTr="006E0D97">
        <w:trPr>
          <w:trHeight w:val="315"/>
        </w:trPr>
        <w:tc>
          <w:tcPr>
            <w:tcW w:w="3850" w:type="dxa"/>
            <w:tcBorders>
              <w:top w:val="nil"/>
              <w:left w:val="single" w:sz="8" w:space="0" w:color="auto"/>
              <w:bottom w:val="single" w:sz="8" w:space="0" w:color="auto"/>
              <w:right w:val="single" w:sz="8" w:space="0" w:color="auto"/>
            </w:tcBorders>
            <w:shd w:val="clear" w:color="auto" w:fill="auto"/>
            <w:vAlign w:val="center"/>
            <w:hideMark/>
          </w:tcPr>
          <w:p w:rsidR="006E0D97" w:rsidRPr="00751171" w:rsidRDefault="006E0D97" w:rsidP="00751171">
            <w:pPr>
              <w:ind w:firstLine="0"/>
              <w:rPr>
                <w:rFonts w:ascii="Calibri" w:eastAsia="Times New Roman" w:hAnsi="Calibri" w:cs="Times New Roman"/>
                <w:b/>
                <w:bCs/>
                <w:color w:val="000000"/>
                <w:lang w:eastAsia="sl-SI"/>
              </w:rPr>
            </w:pPr>
            <w:r w:rsidRPr="00751171">
              <w:rPr>
                <w:rFonts w:ascii="Calibri" w:eastAsia="Times New Roman" w:hAnsi="Calibri" w:cs="Times New Roman"/>
                <w:b/>
                <w:bCs/>
                <w:color w:val="000000"/>
                <w:lang w:eastAsia="sl-SI"/>
              </w:rPr>
              <w:t>VI. DONOS</w:t>
            </w:r>
          </w:p>
        </w:tc>
        <w:tc>
          <w:tcPr>
            <w:tcW w:w="1920" w:type="dxa"/>
            <w:tcBorders>
              <w:top w:val="single" w:sz="8" w:space="0" w:color="auto"/>
              <w:left w:val="nil"/>
              <w:bottom w:val="single" w:sz="8" w:space="0" w:color="auto"/>
              <w:right w:val="single" w:sz="8" w:space="0" w:color="auto"/>
            </w:tcBorders>
            <w:shd w:val="clear" w:color="auto" w:fill="auto"/>
            <w:noWrap/>
            <w:vAlign w:val="bottom"/>
            <w:hideMark/>
          </w:tcPr>
          <w:p w:rsidR="006E0D97" w:rsidRPr="00751171" w:rsidRDefault="006E0D97" w:rsidP="00751171">
            <w:pPr>
              <w:ind w:firstLine="0"/>
              <w:rPr>
                <w:rFonts w:ascii="Calibri" w:eastAsia="Times New Roman" w:hAnsi="Calibri" w:cs="Times New Roman"/>
                <w:b/>
                <w:bCs/>
                <w:color w:val="000000"/>
                <w:lang w:eastAsia="sl-SI"/>
              </w:rPr>
            </w:pPr>
            <w:r w:rsidRPr="00751171">
              <w:rPr>
                <w:rFonts w:ascii="Calibri" w:eastAsia="Times New Roman" w:hAnsi="Calibri" w:cs="Times New Roman"/>
                <w:b/>
                <w:bCs/>
                <w:color w:val="000000"/>
                <w:lang w:eastAsia="sl-SI"/>
              </w:rPr>
              <w:t xml:space="preserve">                           5.426   </w:t>
            </w:r>
          </w:p>
        </w:tc>
      </w:tr>
      <w:tr w:rsidR="006E0D97" w:rsidRPr="00751171" w:rsidTr="006E0D97">
        <w:trPr>
          <w:trHeight w:val="315"/>
        </w:trPr>
        <w:tc>
          <w:tcPr>
            <w:tcW w:w="3850" w:type="dxa"/>
            <w:tcBorders>
              <w:top w:val="nil"/>
              <w:left w:val="single" w:sz="8" w:space="0" w:color="auto"/>
              <w:bottom w:val="single" w:sz="8" w:space="0" w:color="auto"/>
              <w:right w:val="single" w:sz="8" w:space="0" w:color="auto"/>
            </w:tcBorders>
            <w:shd w:val="clear" w:color="auto" w:fill="auto"/>
            <w:vAlign w:val="center"/>
            <w:hideMark/>
          </w:tcPr>
          <w:p w:rsidR="006E0D97" w:rsidRPr="00751171" w:rsidRDefault="006E0D97" w:rsidP="00751171">
            <w:pPr>
              <w:ind w:firstLine="0"/>
              <w:rPr>
                <w:rFonts w:ascii="Calibri" w:eastAsia="Times New Roman" w:hAnsi="Calibri" w:cs="Times New Roman"/>
                <w:color w:val="000000"/>
                <w:lang w:eastAsia="sl-SI"/>
              </w:rPr>
            </w:pPr>
            <w:r w:rsidRPr="00751171">
              <w:rPr>
                <w:rFonts w:ascii="Calibri" w:eastAsia="Times New Roman" w:hAnsi="Calibri" w:cs="Times New Roman"/>
                <w:color w:val="000000"/>
                <w:lang w:eastAsia="sl-SI"/>
              </w:rPr>
              <w:t> </w:t>
            </w:r>
          </w:p>
        </w:tc>
        <w:tc>
          <w:tcPr>
            <w:tcW w:w="1920" w:type="dxa"/>
            <w:tcBorders>
              <w:top w:val="nil"/>
              <w:left w:val="single" w:sz="4" w:space="0" w:color="auto"/>
              <w:bottom w:val="nil"/>
              <w:right w:val="single" w:sz="4" w:space="0" w:color="auto"/>
            </w:tcBorders>
            <w:shd w:val="clear" w:color="auto" w:fill="auto"/>
            <w:noWrap/>
            <w:vAlign w:val="bottom"/>
            <w:hideMark/>
          </w:tcPr>
          <w:p w:rsidR="006E0D97" w:rsidRPr="00751171" w:rsidRDefault="006E0D97" w:rsidP="00751171">
            <w:pPr>
              <w:ind w:firstLine="0"/>
              <w:rPr>
                <w:rFonts w:ascii="Calibri" w:eastAsia="Times New Roman" w:hAnsi="Calibri" w:cs="Times New Roman"/>
                <w:color w:val="000000"/>
                <w:lang w:eastAsia="sl-SI"/>
              </w:rPr>
            </w:pPr>
            <w:r w:rsidRPr="00751171">
              <w:rPr>
                <w:rFonts w:ascii="Calibri" w:eastAsia="Times New Roman" w:hAnsi="Calibri" w:cs="Times New Roman"/>
                <w:color w:val="000000"/>
                <w:lang w:eastAsia="sl-SI"/>
              </w:rPr>
              <w:t> </w:t>
            </w:r>
          </w:p>
        </w:tc>
      </w:tr>
      <w:tr w:rsidR="006E0D97" w:rsidRPr="00751171" w:rsidTr="006E0D97">
        <w:trPr>
          <w:trHeight w:val="315"/>
        </w:trPr>
        <w:tc>
          <w:tcPr>
            <w:tcW w:w="3850" w:type="dxa"/>
            <w:tcBorders>
              <w:top w:val="nil"/>
              <w:left w:val="single" w:sz="8" w:space="0" w:color="auto"/>
              <w:bottom w:val="single" w:sz="8" w:space="0" w:color="auto"/>
              <w:right w:val="single" w:sz="8" w:space="0" w:color="auto"/>
            </w:tcBorders>
            <w:shd w:val="clear" w:color="auto" w:fill="auto"/>
            <w:vAlign w:val="center"/>
            <w:hideMark/>
          </w:tcPr>
          <w:p w:rsidR="006E0D97" w:rsidRPr="00751171" w:rsidRDefault="006E0D97" w:rsidP="00751171">
            <w:pPr>
              <w:ind w:firstLine="0"/>
              <w:rPr>
                <w:rFonts w:ascii="Calibri" w:eastAsia="Times New Roman" w:hAnsi="Calibri" w:cs="Times New Roman"/>
                <w:b/>
                <w:bCs/>
                <w:color w:val="000000"/>
                <w:lang w:eastAsia="sl-SI"/>
              </w:rPr>
            </w:pPr>
            <w:r w:rsidRPr="00751171">
              <w:rPr>
                <w:rFonts w:ascii="Calibri" w:eastAsia="Times New Roman" w:hAnsi="Calibri" w:cs="Times New Roman"/>
                <w:b/>
                <w:bCs/>
                <w:color w:val="000000"/>
                <w:lang w:eastAsia="sl-SI"/>
              </w:rPr>
              <w:t>ODHODKI SKUPAJ:</w:t>
            </w:r>
          </w:p>
        </w:tc>
        <w:tc>
          <w:tcPr>
            <w:tcW w:w="1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E0D97" w:rsidRPr="00751171" w:rsidRDefault="006E0D97" w:rsidP="00751171">
            <w:pPr>
              <w:ind w:firstLine="0"/>
              <w:rPr>
                <w:rFonts w:ascii="Calibri" w:eastAsia="Times New Roman" w:hAnsi="Calibri" w:cs="Times New Roman"/>
                <w:b/>
                <w:bCs/>
                <w:color w:val="000000"/>
                <w:lang w:eastAsia="sl-SI"/>
              </w:rPr>
            </w:pPr>
            <w:r w:rsidRPr="00751171">
              <w:rPr>
                <w:rFonts w:ascii="Calibri" w:eastAsia="Times New Roman" w:hAnsi="Calibri" w:cs="Times New Roman"/>
                <w:b/>
                <w:bCs/>
                <w:color w:val="000000"/>
                <w:lang w:eastAsia="sl-SI"/>
              </w:rPr>
              <w:t xml:space="preserve">                396.642,79   </w:t>
            </w:r>
          </w:p>
        </w:tc>
      </w:tr>
      <w:tr w:rsidR="006E0D97" w:rsidRPr="00751171" w:rsidTr="006E0D97">
        <w:trPr>
          <w:trHeight w:val="315"/>
        </w:trPr>
        <w:tc>
          <w:tcPr>
            <w:tcW w:w="3850" w:type="dxa"/>
            <w:tcBorders>
              <w:top w:val="nil"/>
              <w:left w:val="single" w:sz="8" w:space="0" w:color="auto"/>
              <w:bottom w:val="single" w:sz="8" w:space="0" w:color="auto"/>
              <w:right w:val="single" w:sz="8" w:space="0" w:color="auto"/>
            </w:tcBorders>
            <w:shd w:val="clear" w:color="auto" w:fill="auto"/>
            <w:vAlign w:val="center"/>
            <w:hideMark/>
          </w:tcPr>
          <w:p w:rsidR="006E0D97" w:rsidRPr="00751171" w:rsidRDefault="006E0D97" w:rsidP="00751171">
            <w:pPr>
              <w:ind w:firstLine="0"/>
              <w:rPr>
                <w:rFonts w:ascii="Calibri" w:eastAsia="Times New Roman" w:hAnsi="Calibri" w:cs="Times New Roman"/>
                <w:color w:val="000000"/>
                <w:lang w:eastAsia="sl-SI"/>
              </w:rPr>
            </w:pPr>
            <w:r w:rsidRPr="00751171">
              <w:rPr>
                <w:rFonts w:ascii="Calibri" w:eastAsia="Times New Roman" w:hAnsi="Calibri" w:cs="Times New Roman"/>
                <w:color w:val="000000"/>
                <w:lang w:eastAsia="sl-SI"/>
              </w:rPr>
              <w:t> </w:t>
            </w:r>
          </w:p>
        </w:tc>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6E0D97" w:rsidRPr="00751171" w:rsidRDefault="006E0D97" w:rsidP="00751171">
            <w:pPr>
              <w:ind w:firstLine="0"/>
              <w:rPr>
                <w:rFonts w:ascii="Calibri" w:eastAsia="Times New Roman" w:hAnsi="Calibri" w:cs="Times New Roman"/>
                <w:color w:val="000000"/>
                <w:lang w:eastAsia="sl-SI"/>
              </w:rPr>
            </w:pPr>
            <w:r w:rsidRPr="00751171">
              <w:rPr>
                <w:rFonts w:ascii="Calibri" w:eastAsia="Times New Roman" w:hAnsi="Calibri" w:cs="Times New Roman"/>
                <w:color w:val="000000"/>
                <w:lang w:eastAsia="sl-SI"/>
              </w:rPr>
              <w:t> </w:t>
            </w:r>
          </w:p>
        </w:tc>
      </w:tr>
      <w:tr w:rsidR="006E0D97" w:rsidRPr="00751171" w:rsidTr="006E0D97">
        <w:trPr>
          <w:trHeight w:val="315"/>
        </w:trPr>
        <w:tc>
          <w:tcPr>
            <w:tcW w:w="3850" w:type="dxa"/>
            <w:tcBorders>
              <w:top w:val="nil"/>
              <w:left w:val="single" w:sz="8" w:space="0" w:color="auto"/>
              <w:bottom w:val="single" w:sz="8" w:space="0" w:color="auto"/>
              <w:right w:val="single" w:sz="8" w:space="0" w:color="auto"/>
            </w:tcBorders>
            <w:shd w:val="clear" w:color="auto" w:fill="auto"/>
            <w:vAlign w:val="center"/>
            <w:hideMark/>
          </w:tcPr>
          <w:p w:rsidR="006E0D97" w:rsidRPr="00751171" w:rsidRDefault="006E0D97" w:rsidP="00751171">
            <w:pPr>
              <w:ind w:firstLine="0"/>
              <w:rPr>
                <w:rFonts w:ascii="Calibri" w:eastAsia="Times New Roman" w:hAnsi="Calibri" w:cs="Times New Roman"/>
                <w:b/>
                <w:bCs/>
                <w:color w:val="000000"/>
                <w:lang w:eastAsia="sl-SI"/>
              </w:rPr>
            </w:pPr>
            <w:r w:rsidRPr="00751171">
              <w:rPr>
                <w:rFonts w:ascii="Calibri" w:eastAsia="Times New Roman" w:hAnsi="Calibri" w:cs="Times New Roman"/>
                <w:b/>
                <w:bCs/>
                <w:color w:val="000000"/>
                <w:lang w:eastAsia="sl-SI"/>
              </w:rPr>
              <w:t>STROŠKI OBDELAVE - KOMPOSTIRANJE</w:t>
            </w:r>
          </w:p>
        </w:tc>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6E0D97" w:rsidRPr="00751171" w:rsidRDefault="006E0D97" w:rsidP="00751171">
            <w:pPr>
              <w:ind w:firstLine="0"/>
              <w:rPr>
                <w:rFonts w:ascii="Calibri" w:eastAsia="Times New Roman" w:hAnsi="Calibri" w:cs="Times New Roman"/>
                <w:color w:val="000000"/>
                <w:lang w:eastAsia="sl-SI"/>
              </w:rPr>
            </w:pPr>
            <w:r w:rsidRPr="00751171">
              <w:rPr>
                <w:rFonts w:ascii="Calibri" w:eastAsia="Times New Roman" w:hAnsi="Calibri" w:cs="Times New Roman"/>
                <w:color w:val="000000"/>
                <w:lang w:eastAsia="sl-SI"/>
              </w:rPr>
              <w:t> </w:t>
            </w:r>
          </w:p>
        </w:tc>
      </w:tr>
      <w:tr w:rsidR="006E0D97" w:rsidRPr="00751171" w:rsidTr="006E0D97">
        <w:trPr>
          <w:trHeight w:val="315"/>
        </w:trPr>
        <w:tc>
          <w:tcPr>
            <w:tcW w:w="3850" w:type="dxa"/>
            <w:tcBorders>
              <w:top w:val="nil"/>
              <w:left w:val="single" w:sz="8" w:space="0" w:color="auto"/>
              <w:bottom w:val="single" w:sz="8" w:space="0" w:color="auto"/>
              <w:right w:val="single" w:sz="8" w:space="0" w:color="auto"/>
            </w:tcBorders>
            <w:shd w:val="clear" w:color="auto" w:fill="auto"/>
            <w:vAlign w:val="center"/>
            <w:hideMark/>
          </w:tcPr>
          <w:p w:rsidR="006E0D97" w:rsidRPr="00751171" w:rsidRDefault="006E0D97" w:rsidP="00751171">
            <w:pPr>
              <w:ind w:firstLine="0"/>
              <w:rPr>
                <w:rFonts w:ascii="Calibri" w:eastAsia="Times New Roman" w:hAnsi="Calibri" w:cs="Times New Roman"/>
                <w:color w:val="000000"/>
                <w:lang w:eastAsia="sl-SI"/>
              </w:rPr>
            </w:pPr>
            <w:r w:rsidRPr="00751171">
              <w:rPr>
                <w:rFonts w:ascii="Calibri" w:eastAsia="Times New Roman" w:hAnsi="Calibri" w:cs="Times New Roman"/>
                <w:color w:val="000000"/>
                <w:lang w:eastAsia="sl-SI"/>
              </w:rPr>
              <w:t>Stroški javne infrastrukture</w:t>
            </w:r>
          </w:p>
        </w:tc>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6E0D97" w:rsidRPr="00751171" w:rsidRDefault="006E0D97" w:rsidP="00751171">
            <w:pPr>
              <w:ind w:firstLine="0"/>
              <w:rPr>
                <w:rFonts w:ascii="Calibri" w:eastAsia="Times New Roman" w:hAnsi="Calibri" w:cs="Times New Roman"/>
                <w:color w:val="000000"/>
                <w:lang w:eastAsia="sl-SI"/>
              </w:rPr>
            </w:pPr>
            <w:r w:rsidRPr="00751171">
              <w:rPr>
                <w:rFonts w:ascii="Calibri" w:eastAsia="Times New Roman" w:hAnsi="Calibri" w:cs="Times New Roman"/>
                <w:color w:val="000000"/>
                <w:lang w:eastAsia="sl-SI"/>
              </w:rPr>
              <w:t xml:space="preserve">                210.843,67   </w:t>
            </w:r>
          </w:p>
        </w:tc>
      </w:tr>
      <w:tr w:rsidR="006E0D97" w:rsidRPr="00751171" w:rsidTr="006E0D97">
        <w:trPr>
          <w:trHeight w:val="315"/>
        </w:trPr>
        <w:tc>
          <w:tcPr>
            <w:tcW w:w="3850" w:type="dxa"/>
            <w:tcBorders>
              <w:top w:val="nil"/>
              <w:left w:val="single" w:sz="8" w:space="0" w:color="auto"/>
              <w:bottom w:val="single" w:sz="8" w:space="0" w:color="auto"/>
              <w:right w:val="single" w:sz="8" w:space="0" w:color="auto"/>
            </w:tcBorders>
            <w:shd w:val="clear" w:color="auto" w:fill="auto"/>
            <w:vAlign w:val="center"/>
            <w:hideMark/>
          </w:tcPr>
          <w:p w:rsidR="006E0D97" w:rsidRPr="00751171" w:rsidRDefault="006E0D97" w:rsidP="00751171">
            <w:pPr>
              <w:ind w:firstLine="0"/>
              <w:rPr>
                <w:rFonts w:ascii="Calibri" w:eastAsia="Times New Roman" w:hAnsi="Calibri" w:cs="Times New Roman"/>
                <w:color w:val="000000"/>
                <w:lang w:eastAsia="sl-SI"/>
              </w:rPr>
            </w:pPr>
            <w:r w:rsidRPr="00751171">
              <w:rPr>
                <w:rFonts w:ascii="Calibri" w:eastAsia="Times New Roman" w:hAnsi="Calibri" w:cs="Times New Roman"/>
                <w:color w:val="000000"/>
                <w:lang w:eastAsia="sl-SI"/>
              </w:rPr>
              <w:t>Stroški storitev</w:t>
            </w:r>
          </w:p>
        </w:tc>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6E0D97" w:rsidRPr="00751171" w:rsidRDefault="006E0D97" w:rsidP="00751171">
            <w:pPr>
              <w:ind w:firstLine="0"/>
              <w:rPr>
                <w:rFonts w:ascii="Calibri" w:eastAsia="Times New Roman" w:hAnsi="Calibri" w:cs="Times New Roman"/>
                <w:color w:val="000000"/>
                <w:lang w:eastAsia="sl-SI"/>
              </w:rPr>
            </w:pPr>
            <w:r w:rsidRPr="00751171">
              <w:rPr>
                <w:rFonts w:ascii="Calibri" w:eastAsia="Times New Roman" w:hAnsi="Calibri" w:cs="Times New Roman"/>
                <w:color w:val="000000"/>
                <w:lang w:eastAsia="sl-SI"/>
              </w:rPr>
              <w:t xml:space="preserve">                185.799,12   </w:t>
            </w:r>
          </w:p>
        </w:tc>
      </w:tr>
      <w:tr w:rsidR="006E0D97" w:rsidRPr="00751171" w:rsidTr="006E0D97">
        <w:trPr>
          <w:trHeight w:val="315"/>
        </w:trPr>
        <w:tc>
          <w:tcPr>
            <w:tcW w:w="3850" w:type="dxa"/>
            <w:tcBorders>
              <w:top w:val="nil"/>
              <w:left w:val="single" w:sz="8" w:space="0" w:color="auto"/>
              <w:bottom w:val="single" w:sz="8" w:space="0" w:color="auto"/>
              <w:right w:val="single" w:sz="8" w:space="0" w:color="auto"/>
            </w:tcBorders>
            <w:shd w:val="clear" w:color="auto" w:fill="auto"/>
            <w:vAlign w:val="center"/>
            <w:hideMark/>
          </w:tcPr>
          <w:p w:rsidR="006E0D97" w:rsidRPr="00751171" w:rsidRDefault="006E0D97" w:rsidP="00751171">
            <w:pPr>
              <w:ind w:firstLine="0"/>
              <w:rPr>
                <w:rFonts w:ascii="Calibri" w:eastAsia="Times New Roman" w:hAnsi="Calibri" w:cs="Times New Roman"/>
                <w:b/>
                <w:bCs/>
                <w:color w:val="000000"/>
                <w:lang w:eastAsia="sl-SI"/>
              </w:rPr>
            </w:pPr>
            <w:r w:rsidRPr="00751171">
              <w:rPr>
                <w:rFonts w:ascii="Calibri" w:eastAsia="Times New Roman" w:hAnsi="Calibri" w:cs="Times New Roman"/>
                <w:b/>
                <w:bCs/>
                <w:color w:val="000000"/>
                <w:lang w:eastAsia="sl-SI"/>
              </w:rPr>
              <w:t> </w:t>
            </w:r>
          </w:p>
        </w:tc>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6E0D97" w:rsidRPr="00751171" w:rsidRDefault="006E0D97" w:rsidP="00751171">
            <w:pPr>
              <w:ind w:firstLine="0"/>
              <w:rPr>
                <w:rFonts w:ascii="Calibri" w:eastAsia="Times New Roman" w:hAnsi="Calibri" w:cs="Times New Roman"/>
                <w:color w:val="000000"/>
                <w:lang w:eastAsia="sl-SI"/>
              </w:rPr>
            </w:pPr>
            <w:r w:rsidRPr="00751171">
              <w:rPr>
                <w:rFonts w:ascii="Calibri" w:eastAsia="Times New Roman" w:hAnsi="Calibri" w:cs="Times New Roman"/>
                <w:color w:val="000000"/>
                <w:lang w:eastAsia="sl-SI"/>
              </w:rPr>
              <w:t> </w:t>
            </w:r>
          </w:p>
        </w:tc>
      </w:tr>
      <w:tr w:rsidR="006E0D97" w:rsidRPr="00751171" w:rsidTr="006E0D97">
        <w:trPr>
          <w:trHeight w:val="315"/>
        </w:trPr>
        <w:tc>
          <w:tcPr>
            <w:tcW w:w="3850" w:type="dxa"/>
            <w:tcBorders>
              <w:top w:val="nil"/>
              <w:left w:val="single" w:sz="8" w:space="0" w:color="auto"/>
              <w:bottom w:val="single" w:sz="8" w:space="0" w:color="auto"/>
              <w:right w:val="single" w:sz="8" w:space="0" w:color="auto"/>
            </w:tcBorders>
            <w:shd w:val="clear" w:color="auto" w:fill="auto"/>
            <w:vAlign w:val="center"/>
            <w:hideMark/>
          </w:tcPr>
          <w:p w:rsidR="006E0D97" w:rsidRPr="00751171" w:rsidRDefault="006E0D97" w:rsidP="00751171">
            <w:pPr>
              <w:ind w:firstLine="0"/>
              <w:rPr>
                <w:rFonts w:ascii="Calibri" w:eastAsia="Times New Roman" w:hAnsi="Calibri" w:cs="Times New Roman"/>
                <w:b/>
                <w:bCs/>
                <w:color w:val="000000"/>
                <w:lang w:eastAsia="sl-SI"/>
              </w:rPr>
            </w:pPr>
            <w:r w:rsidRPr="00751171">
              <w:rPr>
                <w:rFonts w:ascii="Calibri" w:eastAsia="Times New Roman" w:hAnsi="Calibri" w:cs="Times New Roman"/>
                <w:b/>
                <w:bCs/>
                <w:color w:val="000000"/>
                <w:lang w:eastAsia="sl-SI"/>
              </w:rPr>
              <w:t>KOLIČINA ODPADKOV v kg</w:t>
            </w:r>
          </w:p>
        </w:tc>
        <w:tc>
          <w:tcPr>
            <w:tcW w:w="1920" w:type="dxa"/>
            <w:tcBorders>
              <w:top w:val="nil"/>
              <w:left w:val="single" w:sz="4" w:space="0" w:color="auto"/>
              <w:bottom w:val="nil"/>
              <w:right w:val="single" w:sz="4" w:space="0" w:color="auto"/>
            </w:tcBorders>
            <w:shd w:val="clear" w:color="auto" w:fill="auto"/>
            <w:noWrap/>
            <w:vAlign w:val="bottom"/>
            <w:hideMark/>
          </w:tcPr>
          <w:p w:rsidR="006E0D97" w:rsidRPr="00751171" w:rsidRDefault="006E0D97" w:rsidP="00751171">
            <w:pPr>
              <w:ind w:firstLine="0"/>
              <w:rPr>
                <w:rFonts w:ascii="Calibri" w:eastAsia="Times New Roman" w:hAnsi="Calibri" w:cs="Times New Roman"/>
                <w:color w:val="000000"/>
                <w:lang w:eastAsia="sl-SI"/>
              </w:rPr>
            </w:pPr>
            <w:r w:rsidRPr="00751171">
              <w:rPr>
                <w:rFonts w:ascii="Calibri" w:eastAsia="Times New Roman" w:hAnsi="Calibri" w:cs="Times New Roman"/>
                <w:color w:val="000000"/>
                <w:lang w:eastAsia="sl-SI"/>
              </w:rPr>
              <w:t xml:space="preserve">             9.000.000,00   </w:t>
            </w:r>
          </w:p>
        </w:tc>
      </w:tr>
      <w:tr w:rsidR="006E0D97" w:rsidRPr="00751171" w:rsidTr="006E0D97">
        <w:trPr>
          <w:trHeight w:val="315"/>
        </w:trPr>
        <w:tc>
          <w:tcPr>
            <w:tcW w:w="3850" w:type="dxa"/>
            <w:tcBorders>
              <w:top w:val="nil"/>
              <w:left w:val="single" w:sz="8" w:space="0" w:color="auto"/>
              <w:bottom w:val="single" w:sz="8" w:space="0" w:color="auto"/>
              <w:right w:val="single" w:sz="8" w:space="0" w:color="auto"/>
            </w:tcBorders>
            <w:shd w:val="clear" w:color="auto" w:fill="auto"/>
            <w:vAlign w:val="center"/>
            <w:hideMark/>
          </w:tcPr>
          <w:p w:rsidR="006E0D97" w:rsidRPr="00751171" w:rsidRDefault="006E0D97" w:rsidP="00751171">
            <w:pPr>
              <w:ind w:firstLine="0"/>
              <w:rPr>
                <w:rFonts w:ascii="Calibri" w:eastAsia="Times New Roman" w:hAnsi="Calibri" w:cs="Times New Roman"/>
                <w:b/>
                <w:bCs/>
                <w:color w:val="000000"/>
                <w:lang w:eastAsia="sl-SI"/>
              </w:rPr>
            </w:pPr>
            <w:r w:rsidRPr="00751171">
              <w:rPr>
                <w:rFonts w:ascii="Calibri" w:eastAsia="Times New Roman" w:hAnsi="Calibri" w:cs="Times New Roman"/>
                <w:b/>
                <w:bCs/>
                <w:color w:val="000000"/>
                <w:lang w:eastAsia="sl-SI"/>
              </w:rPr>
              <w:t>CENA  OBDELAVE BIOLOŠKIH ODPADKOV</w:t>
            </w:r>
          </w:p>
        </w:tc>
        <w:tc>
          <w:tcPr>
            <w:tcW w:w="1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E0D97" w:rsidRPr="00751171" w:rsidRDefault="006E0D97" w:rsidP="0080621E">
            <w:pPr>
              <w:ind w:firstLine="0"/>
              <w:rPr>
                <w:rFonts w:ascii="Calibri" w:eastAsia="Times New Roman" w:hAnsi="Calibri" w:cs="Times New Roman"/>
                <w:b/>
                <w:bCs/>
                <w:color w:val="000000"/>
                <w:lang w:eastAsia="sl-SI"/>
              </w:rPr>
            </w:pPr>
            <w:r w:rsidRPr="00751171">
              <w:rPr>
                <w:rFonts w:ascii="Calibri" w:eastAsia="Times New Roman" w:hAnsi="Calibri" w:cs="Times New Roman"/>
                <w:b/>
                <w:bCs/>
                <w:color w:val="000000"/>
                <w:lang w:eastAsia="sl-SI"/>
              </w:rPr>
              <w:t xml:space="preserve">                         0,044</w:t>
            </w:r>
            <w:r>
              <w:rPr>
                <w:rFonts w:ascii="Calibri" w:eastAsia="Times New Roman" w:hAnsi="Calibri" w:cs="Times New Roman"/>
                <w:b/>
                <w:bCs/>
                <w:color w:val="000000"/>
                <w:lang w:eastAsia="sl-SI"/>
              </w:rPr>
              <w:t>0</w:t>
            </w:r>
            <w:r w:rsidRPr="00751171">
              <w:rPr>
                <w:rFonts w:ascii="Calibri" w:eastAsia="Times New Roman" w:hAnsi="Calibri" w:cs="Times New Roman"/>
                <w:b/>
                <w:bCs/>
                <w:color w:val="000000"/>
                <w:lang w:eastAsia="sl-SI"/>
              </w:rPr>
              <w:t xml:space="preserve">   </w:t>
            </w:r>
          </w:p>
        </w:tc>
      </w:tr>
      <w:tr w:rsidR="006E0D97" w:rsidRPr="00751171" w:rsidTr="006E0D97">
        <w:trPr>
          <w:trHeight w:val="315"/>
        </w:trPr>
        <w:tc>
          <w:tcPr>
            <w:tcW w:w="3850" w:type="dxa"/>
            <w:tcBorders>
              <w:top w:val="nil"/>
              <w:left w:val="single" w:sz="8" w:space="0" w:color="auto"/>
              <w:bottom w:val="single" w:sz="8" w:space="0" w:color="auto"/>
              <w:right w:val="single" w:sz="8" w:space="0" w:color="auto"/>
            </w:tcBorders>
            <w:shd w:val="clear" w:color="auto" w:fill="auto"/>
            <w:vAlign w:val="center"/>
            <w:hideMark/>
          </w:tcPr>
          <w:p w:rsidR="006E0D97" w:rsidRPr="00751171" w:rsidRDefault="006E0D97" w:rsidP="00751171">
            <w:pPr>
              <w:ind w:firstLine="0"/>
              <w:rPr>
                <w:rFonts w:ascii="Calibri" w:eastAsia="Times New Roman" w:hAnsi="Calibri" w:cs="Times New Roman"/>
                <w:color w:val="000000"/>
                <w:lang w:eastAsia="sl-SI"/>
              </w:rPr>
            </w:pPr>
            <w:r w:rsidRPr="00751171">
              <w:rPr>
                <w:rFonts w:ascii="Calibri" w:eastAsia="Times New Roman" w:hAnsi="Calibri" w:cs="Times New Roman"/>
                <w:color w:val="000000"/>
                <w:lang w:eastAsia="sl-SI"/>
              </w:rPr>
              <w:lastRenderedPageBreak/>
              <w:t>Cena javne infrastrukture</w:t>
            </w:r>
          </w:p>
        </w:tc>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6E0D97" w:rsidRPr="00751171" w:rsidRDefault="006E0D97" w:rsidP="00751171">
            <w:pPr>
              <w:ind w:firstLine="0"/>
              <w:rPr>
                <w:rFonts w:ascii="Calibri" w:eastAsia="Times New Roman" w:hAnsi="Calibri" w:cs="Times New Roman"/>
                <w:color w:val="000000"/>
                <w:lang w:eastAsia="sl-SI"/>
              </w:rPr>
            </w:pPr>
            <w:r w:rsidRPr="00751171">
              <w:rPr>
                <w:rFonts w:ascii="Calibri" w:eastAsia="Times New Roman" w:hAnsi="Calibri" w:cs="Times New Roman"/>
                <w:color w:val="000000"/>
                <w:lang w:eastAsia="sl-SI"/>
              </w:rPr>
              <w:t xml:space="preserve">                         0,0234   </w:t>
            </w:r>
          </w:p>
        </w:tc>
      </w:tr>
      <w:tr w:rsidR="006E0D97" w:rsidRPr="00751171" w:rsidTr="006E0D97">
        <w:trPr>
          <w:trHeight w:val="315"/>
        </w:trPr>
        <w:tc>
          <w:tcPr>
            <w:tcW w:w="3850" w:type="dxa"/>
            <w:tcBorders>
              <w:top w:val="nil"/>
              <w:left w:val="single" w:sz="8" w:space="0" w:color="auto"/>
              <w:bottom w:val="single" w:sz="8" w:space="0" w:color="auto"/>
              <w:right w:val="single" w:sz="8" w:space="0" w:color="auto"/>
            </w:tcBorders>
            <w:shd w:val="clear" w:color="auto" w:fill="auto"/>
            <w:vAlign w:val="center"/>
            <w:hideMark/>
          </w:tcPr>
          <w:p w:rsidR="006E0D97" w:rsidRPr="00751171" w:rsidRDefault="006E0D97" w:rsidP="00751171">
            <w:pPr>
              <w:ind w:firstLine="0"/>
              <w:rPr>
                <w:rFonts w:ascii="Calibri" w:eastAsia="Times New Roman" w:hAnsi="Calibri" w:cs="Times New Roman"/>
                <w:color w:val="000000"/>
                <w:lang w:eastAsia="sl-SI"/>
              </w:rPr>
            </w:pPr>
            <w:r w:rsidRPr="00751171">
              <w:rPr>
                <w:rFonts w:ascii="Calibri" w:eastAsia="Times New Roman" w:hAnsi="Calibri" w:cs="Times New Roman"/>
                <w:color w:val="000000"/>
                <w:lang w:eastAsia="sl-SI"/>
              </w:rPr>
              <w:t>Cena storitve</w:t>
            </w:r>
          </w:p>
        </w:tc>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6E0D97" w:rsidRPr="00751171" w:rsidRDefault="006E0D97" w:rsidP="00751171">
            <w:pPr>
              <w:ind w:firstLine="0"/>
              <w:rPr>
                <w:rFonts w:ascii="Calibri" w:eastAsia="Times New Roman" w:hAnsi="Calibri" w:cs="Times New Roman"/>
                <w:color w:val="000000"/>
                <w:lang w:eastAsia="sl-SI"/>
              </w:rPr>
            </w:pPr>
            <w:r w:rsidRPr="00751171">
              <w:rPr>
                <w:rFonts w:ascii="Calibri" w:eastAsia="Times New Roman" w:hAnsi="Calibri" w:cs="Times New Roman"/>
                <w:color w:val="000000"/>
                <w:lang w:eastAsia="sl-SI"/>
              </w:rPr>
              <w:t xml:space="preserve">                         0,0206   </w:t>
            </w:r>
          </w:p>
        </w:tc>
      </w:tr>
      <w:tr w:rsidR="006E0D97" w:rsidRPr="00751171" w:rsidTr="006E0D97">
        <w:trPr>
          <w:trHeight w:val="315"/>
        </w:trPr>
        <w:tc>
          <w:tcPr>
            <w:tcW w:w="3850" w:type="dxa"/>
            <w:tcBorders>
              <w:top w:val="nil"/>
              <w:left w:val="single" w:sz="8" w:space="0" w:color="auto"/>
              <w:bottom w:val="single" w:sz="8" w:space="0" w:color="auto"/>
              <w:right w:val="single" w:sz="8" w:space="0" w:color="auto"/>
            </w:tcBorders>
            <w:shd w:val="clear" w:color="auto" w:fill="auto"/>
            <w:vAlign w:val="center"/>
            <w:hideMark/>
          </w:tcPr>
          <w:p w:rsidR="006E0D97" w:rsidRPr="00751171" w:rsidRDefault="006E0D97" w:rsidP="00751171">
            <w:pPr>
              <w:ind w:firstLine="0"/>
              <w:rPr>
                <w:rFonts w:ascii="Calibri" w:eastAsia="Times New Roman" w:hAnsi="Calibri" w:cs="Times New Roman"/>
                <w:b/>
                <w:bCs/>
                <w:color w:val="000000"/>
                <w:lang w:eastAsia="sl-SI"/>
              </w:rPr>
            </w:pPr>
            <w:r w:rsidRPr="00751171">
              <w:rPr>
                <w:rFonts w:ascii="Calibri" w:eastAsia="Times New Roman" w:hAnsi="Calibri" w:cs="Times New Roman"/>
                <w:b/>
                <w:bCs/>
                <w:color w:val="000000"/>
                <w:lang w:eastAsia="sl-SI"/>
              </w:rPr>
              <w:t> </w:t>
            </w:r>
          </w:p>
        </w:tc>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6E0D97" w:rsidRPr="00751171" w:rsidRDefault="006E0D97" w:rsidP="00751171">
            <w:pPr>
              <w:ind w:firstLine="0"/>
              <w:rPr>
                <w:rFonts w:ascii="Calibri" w:eastAsia="Times New Roman" w:hAnsi="Calibri" w:cs="Times New Roman"/>
                <w:color w:val="000000"/>
                <w:lang w:eastAsia="sl-SI"/>
              </w:rPr>
            </w:pPr>
            <w:r w:rsidRPr="00751171">
              <w:rPr>
                <w:rFonts w:ascii="Calibri" w:eastAsia="Times New Roman" w:hAnsi="Calibri" w:cs="Times New Roman"/>
                <w:color w:val="000000"/>
                <w:lang w:eastAsia="sl-SI"/>
              </w:rPr>
              <w:t> </w:t>
            </w:r>
          </w:p>
        </w:tc>
      </w:tr>
    </w:tbl>
    <w:p w:rsidR="00C940A5" w:rsidRPr="008046D5" w:rsidRDefault="00C940A5" w:rsidP="000B0C1A">
      <w:pPr>
        <w:pStyle w:val="Brezrazmikov"/>
        <w:rPr>
          <w:rFonts w:ascii="Arial" w:hAnsi="Arial" w:cs="Arial"/>
          <w:sz w:val="24"/>
          <w:szCs w:val="24"/>
        </w:rPr>
      </w:pPr>
    </w:p>
    <w:p w:rsidR="001378A8" w:rsidRPr="008046D5" w:rsidRDefault="001378A8" w:rsidP="000B0C1A">
      <w:pPr>
        <w:pStyle w:val="Brezrazmikov"/>
        <w:rPr>
          <w:rFonts w:ascii="Arial" w:hAnsi="Arial" w:cs="Arial"/>
          <w:sz w:val="24"/>
          <w:szCs w:val="24"/>
        </w:rPr>
      </w:pPr>
    </w:p>
    <w:p w:rsidR="00C940A5" w:rsidRPr="008046D5" w:rsidRDefault="001C2E8D" w:rsidP="000B0C1A">
      <w:pPr>
        <w:pStyle w:val="Brezrazmikov"/>
        <w:rPr>
          <w:rFonts w:ascii="Arial" w:hAnsi="Arial" w:cs="Arial"/>
          <w:b/>
          <w:sz w:val="24"/>
          <w:szCs w:val="24"/>
        </w:rPr>
      </w:pPr>
      <w:r w:rsidRPr="008046D5">
        <w:rPr>
          <w:rFonts w:ascii="Arial" w:hAnsi="Arial" w:cs="Arial"/>
          <w:b/>
          <w:sz w:val="24"/>
          <w:szCs w:val="24"/>
        </w:rPr>
        <w:t>Opis kalkulativnih elementov:</w:t>
      </w:r>
    </w:p>
    <w:p w:rsidR="001C2E8D" w:rsidRPr="008046D5" w:rsidRDefault="001C2E8D" w:rsidP="000B0C1A">
      <w:pPr>
        <w:pStyle w:val="Brezrazmikov"/>
        <w:rPr>
          <w:rFonts w:ascii="Arial" w:hAnsi="Arial" w:cs="Arial"/>
          <w:b/>
          <w:sz w:val="24"/>
          <w:szCs w:val="24"/>
        </w:rPr>
      </w:pPr>
    </w:p>
    <w:p w:rsidR="00BA3E40" w:rsidRPr="008046D5" w:rsidRDefault="00BA3E40" w:rsidP="000B0C1A">
      <w:pPr>
        <w:pStyle w:val="Brezrazmikov"/>
        <w:rPr>
          <w:rFonts w:ascii="Arial" w:hAnsi="Arial" w:cs="Arial"/>
          <w:b/>
          <w:sz w:val="24"/>
          <w:szCs w:val="24"/>
        </w:rPr>
      </w:pPr>
      <w:r w:rsidRPr="008046D5">
        <w:rPr>
          <w:rFonts w:ascii="Arial" w:hAnsi="Arial" w:cs="Arial"/>
          <w:b/>
          <w:sz w:val="24"/>
          <w:szCs w:val="24"/>
        </w:rPr>
        <w:t>A. Cena javne infrastrukture</w:t>
      </w:r>
    </w:p>
    <w:p w:rsidR="00BA3E40" w:rsidRPr="008046D5" w:rsidRDefault="00BA3E40" w:rsidP="000B0C1A">
      <w:pPr>
        <w:pStyle w:val="Brezrazmikov"/>
        <w:rPr>
          <w:rFonts w:ascii="Arial" w:hAnsi="Arial" w:cs="Arial"/>
          <w:sz w:val="24"/>
          <w:szCs w:val="24"/>
        </w:rPr>
      </w:pPr>
    </w:p>
    <w:p w:rsidR="00BA3E40" w:rsidRPr="008046D5" w:rsidRDefault="00BA3E40" w:rsidP="000B0C1A">
      <w:pPr>
        <w:pStyle w:val="Brezrazmikov"/>
        <w:rPr>
          <w:rFonts w:ascii="Arial" w:hAnsi="Arial" w:cs="Arial"/>
          <w:sz w:val="24"/>
          <w:szCs w:val="24"/>
        </w:rPr>
      </w:pPr>
      <w:r w:rsidRPr="008046D5">
        <w:rPr>
          <w:rFonts w:ascii="Arial" w:hAnsi="Arial" w:cs="Arial"/>
          <w:b/>
          <w:sz w:val="24"/>
          <w:szCs w:val="24"/>
        </w:rPr>
        <w:t>1. Stroški najema infrastrukture</w:t>
      </w:r>
      <w:r w:rsidRPr="008046D5">
        <w:rPr>
          <w:rFonts w:ascii="Arial" w:hAnsi="Arial" w:cs="Arial"/>
          <w:sz w:val="24"/>
          <w:szCs w:val="24"/>
        </w:rPr>
        <w:t>:</w:t>
      </w:r>
    </w:p>
    <w:p w:rsidR="00BA3E40" w:rsidRPr="008046D5" w:rsidRDefault="00BA3E40" w:rsidP="000B0C1A">
      <w:pPr>
        <w:pStyle w:val="Brezrazmikov"/>
        <w:rPr>
          <w:rFonts w:ascii="Arial" w:hAnsi="Arial" w:cs="Arial"/>
          <w:sz w:val="24"/>
          <w:szCs w:val="24"/>
        </w:rPr>
      </w:pPr>
    </w:p>
    <w:p w:rsidR="002E54A3" w:rsidRPr="008046D5" w:rsidRDefault="00BA3E40" w:rsidP="000B0C1A">
      <w:pPr>
        <w:pStyle w:val="Brezrazmikov"/>
        <w:rPr>
          <w:rFonts w:ascii="Arial" w:hAnsi="Arial" w:cs="Arial"/>
          <w:sz w:val="24"/>
          <w:szCs w:val="24"/>
        </w:rPr>
      </w:pPr>
      <w:r w:rsidRPr="008046D5">
        <w:rPr>
          <w:rFonts w:ascii="Arial" w:hAnsi="Arial" w:cs="Arial"/>
          <w:sz w:val="24"/>
          <w:szCs w:val="24"/>
        </w:rPr>
        <w:t xml:space="preserve">Ocenjena NV  kompostarne znaša: </w:t>
      </w:r>
    </w:p>
    <w:p w:rsidR="00BA3E40" w:rsidRPr="008046D5" w:rsidRDefault="00BA3E40" w:rsidP="002E54A3">
      <w:pPr>
        <w:pStyle w:val="Brezrazmikov"/>
        <w:ind w:left="1416" w:firstLine="708"/>
        <w:rPr>
          <w:rFonts w:ascii="Arial" w:hAnsi="Arial" w:cs="Arial"/>
          <w:sz w:val="24"/>
          <w:szCs w:val="24"/>
        </w:rPr>
      </w:pPr>
      <w:r w:rsidRPr="008046D5">
        <w:rPr>
          <w:rFonts w:ascii="Arial" w:hAnsi="Arial" w:cs="Arial"/>
          <w:sz w:val="24"/>
          <w:szCs w:val="24"/>
        </w:rPr>
        <w:t>objekt</w:t>
      </w:r>
      <w:r w:rsidR="0055140C" w:rsidRPr="008046D5">
        <w:rPr>
          <w:rFonts w:ascii="Arial" w:hAnsi="Arial" w:cs="Arial"/>
          <w:sz w:val="24"/>
          <w:szCs w:val="24"/>
        </w:rPr>
        <w:t xml:space="preserve">   </w:t>
      </w:r>
      <w:r w:rsidR="002E54A3" w:rsidRPr="008046D5">
        <w:rPr>
          <w:rFonts w:ascii="Arial" w:hAnsi="Arial" w:cs="Arial"/>
          <w:sz w:val="24"/>
          <w:szCs w:val="24"/>
        </w:rPr>
        <w:tab/>
      </w:r>
      <w:r w:rsidR="002E54A3" w:rsidRPr="008046D5">
        <w:rPr>
          <w:rFonts w:ascii="Arial" w:hAnsi="Arial" w:cs="Arial"/>
          <w:sz w:val="24"/>
          <w:szCs w:val="24"/>
        </w:rPr>
        <w:tab/>
        <w:t xml:space="preserve">         </w:t>
      </w:r>
      <w:r w:rsidR="002E54A3" w:rsidRPr="008046D5">
        <w:rPr>
          <w:rFonts w:ascii="Arial" w:hAnsi="Arial" w:cs="Arial"/>
          <w:sz w:val="24"/>
          <w:szCs w:val="24"/>
        </w:rPr>
        <w:tab/>
      </w:r>
      <w:r w:rsidR="008046D5">
        <w:rPr>
          <w:rFonts w:ascii="Arial" w:hAnsi="Arial" w:cs="Arial"/>
          <w:sz w:val="24"/>
          <w:szCs w:val="24"/>
        </w:rPr>
        <w:t xml:space="preserve">   </w:t>
      </w:r>
      <w:r w:rsidR="009A55A0">
        <w:rPr>
          <w:rFonts w:ascii="Arial" w:hAnsi="Arial" w:cs="Arial"/>
          <w:sz w:val="24"/>
          <w:szCs w:val="24"/>
        </w:rPr>
        <w:t>1.619.709,11</w:t>
      </w:r>
      <w:r w:rsidRPr="008046D5">
        <w:rPr>
          <w:rFonts w:ascii="Arial" w:hAnsi="Arial" w:cs="Arial"/>
          <w:sz w:val="24"/>
          <w:szCs w:val="24"/>
        </w:rPr>
        <w:t xml:space="preserve"> EUR                               </w:t>
      </w:r>
    </w:p>
    <w:p w:rsidR="00BA3E40" w:rsidRPr="008046D5" w:rsidRDefault="00BA3E40" w:rsidP="000B0C1A">
      <w:pPr>
        <w:pStyle w:val="Brezrazmikov"/>
        <w:rPr>
          <w:rFonts w:ascii="Arial" w:hAnsi="Arial" w:cs="Arial"/>
          <w:sz w:val="24"/>
          <w:szCs w:val="24"/>
        </w:rPr>
      </w:pPr>
      <w:r w:rsidRPr="008046D5">
        <w:rPr>
          <w:rFonts w:ascii="Arial" w:hAnsi="Arial" w:cs="Arial"/>
          <w:sz w:val="24"/>
          <w:szCs w:val="24"/>
        </w:rPr>
        <w:t xml:space="preserve">                          </w:t>
      </w:r>
      <w:r w:rsidR="002E54A3" w:rsidRPr="008046D5">
        <w:rPr>
          <w:rFonts w:ascii="Arial" w:hAnsi="Arial" w:cs="Arial"/>
          <w:sz w:val="24"/>
          <w:szCs w:val="24"/>
        </w:rPr>
        <w:tab/>
        <w:t>o</w:t>
      </w:r>
      <w:r w:rsidR="00A26A1B" w:rsidRPr="008046D5">
        <w:rPr>
          <w:rFonts w:ascii="Arial" w:hAnsi="Arial" w:cs="Arial"/>
          <w:sz w:val="24"/>
          <w:szCs w:val="24"/>
        </w:rPr>
        <w:t xml:space="preserve">prema                                  </w:t>
      </w:r>
      <w:r w:rsidR="009A55A0">
        <w:rPr>
          <w:rFonts w:ascii="Arial" w:hAnsi="Arial" w:cs="Arial"/>
          <w:sz w:val="24"/>
          <w:szCs w:val="24"/>
        </w:rPr>
        <w:t>769.505,58</w:t>
      </w:r>
      <w:r w:rsidR="00A26A1B" w:rsidRPr="008046D5">
        <w:rPr>
          <w:rFonts w:ascii="Arial" w:hAnsi="Arial" w:cs="Arial"/>
          <w:sz w:val="24"/>
          <w:szCs w:val="24"/>
        </w:rPr>
        <w:t xml:space="preserve"> EUR</w:t>
      </w:r>
    </w:p>
    <w:p w:rsidR="00C940A5" w:rsidRDefault="00BA3E40" w:rsidP="000B0C1A">
      <w:pPr>
        <w:pStyle w:val="Brezrazmikov"/>
        <w:rPr>
          <w:rFonts w:ascii="Arial" w:hAnsi="Arial" w:cs="Arial"/>
          <w:sz w:val="24"/>
          <w:szCs w:val="24"/>
        </w:rPr>
      </w:pPr>
      <w:r w:rsidRPr="008046D5">
        <w:rPr>
          <w:rFonts w:ascii="Arial" w:hAnsi="Arial" w:cs="Arial"/>
          <w:sz w:val="24"/>
          <w:szCs w:val="24"/>
        </w:rPr>
        <w:t xml:space="preserve">                           </w:t>
      </w:r>
      <w:r w:rsidR="002E54A3" w:rsidRPr="008046D5">
        <w:rPr>
          <w:rFonts w:ascii="Arial" w:hAnsi="Arial" w:cs="Arial"/>
          <w:sz w:val="24"/>
          <w:szCs w:val="24"/>
        </w:rPr>
        <w:tab/>
        <w:t>z</w:t>
      </w:r>
      <w:r w:rsidR="00A26A1B" w:rsidRPr="008046D5">
        <w:rPr>
          <w:rFonts w:ascii="Arial" w:hAnsi="Arial" w:cs="Arial"/>
          <w:sz w:val="24"/>
          <w:szCs w:val="24"/>
        </w:rPr>
        <w:t xml:space="preserve">unanja </w:t>
      </w:r>
      <w:r w:rsidR="009A55A0">
        <w:rPr>
          <w:rFonts w:ascii="Arial" w:hAnsi="Arial" w:cs="Arial"/>
          <w:sz w:val="24"/>
          <w:szCs w:val="24"/>
        </w:rPr>
        <w:t xml:space="preserve">ureditev </w:t>
      </w:r>
      <w:r w:rsidR="00A26A1B" w:rsidRPr="008046D5">
        <w:rPr>
          <w:rFonts w:ascii="Arial" w:hAnsi="Arial" w:cs="Arial"/>
          <w:sz w:val="24"/>
          <w:szCs w:val="24"/>
        </w:rPr>
        <w:t xml:space="preserve"> </w:t>
      </w:r>
      <w:r w:rsidRPr="008046D5">
        <w:rPr>
          <w:rFonts w:ascii="Arial" w:hAnsi="Arial" w:cs="Arial"/>
          <w:sz w:val="24"/>
          <w:szCs w:val="24"/>
        </w:rPr>
        <w:t xml:space="preserve">             </w:t>
      </w:r>
      <w:r w:rsidR="0055140C" w:rsidRPr="008046D5">
        <w:rPr>
          <w:rFonts w:ascii="Arial" w:hAnsi="Arial" w:cs="Arial"/>
          <w:sz w:val="24"/>
          <w:szCs w:val="24"/>
        </w:rPr>
        <w:t xml:space="preserve">     </w:t>
      </w:r>
      <w:r w:rsidR="009A55A0">
        <w:rPr>
          <w:rFonts w:ascii="Arial" w:hAnsi="Arial" w:cs="Arial"/>
          <w:sz w:val="24"/>
          <w:szCs w:val="24"/>
        </w:rPr>
        <w:t>688.143,60</w:t>
      </w:r>
      <w:r w:rsidR="00A26A1B" w:rsidRPr="008046D5">
        <w:rPr>
          <w:rFonts w:ascii="Arial" w:hAnsi="Arial" w:cs="Arial"/>
          <w:sz w:val="24"/>
          <w:szCs w:val="24"/>
        </w:rPr>
        <w:t xml:space="preserve"> </w:t>
      </w:r>
      <w:r w:rsidRPr="008046D5">
        <w:rPr>
          <w:rFonts w:ascii="Arial" w:hAnsi="Arial" w:cs="Arial"/>
          <w:sz w:val="24"/>
          <w:szCs w:val="24"/>
        </w:rPr>
        <w:t>EUR</w:t>
      </w:r>
    </w:p>
    <w:p w:rsidR="009A55A0" w:rsidRPr="008046D5" w:rsidRDefault="009A55A0" w:rsidP="000B0C1A">
      <w:pPr>
        <w:pStyle w:val="Brezrazmikov"/>
        <w:rPr>
          <w:rFonts w:ascii="Arial" w:hAnsi="Arial" w:cs="Arial"/>
          <w:sz w:val="24"/>
          <w:szCs w:val="24"/>
        </w:rPr>
      </w:pPr>
      <w:r>
        <w:rPr>
          <w:rFonts w:ascii="Arial" w:hAnsi="Arial" w:cs="Arial"/>
          <w:sz w:val="24"/>
          <w:szCs w:val="24"/>
        </w:rPr>
        <w:t xml:space="preserve">                                trafo postaja                            23.648,09</w:t>
      </w:r>
    </w:p>
    <w:p w:rsidR="008046D5" w:rsidRDefault="008046D5" w:rsidP="000B0C1A">
      <w:pPr>
        <w:pStyle w:val="Brezrazmikov"/>
        <w:rPr>
          <w:rFonts w:ascii="Arial" w:hAnsi="Arial" w:cs="Arial"/>
          <w:sz w:val="24"/>
          <w:szCs w:val="24"/>
        </w:rPr>
      </w:pPr>
    </w:p>
    <w:p w:rsidR="00CB564F" w:rsidRPr="008046D5" w:rsidRDefault="0081011F" w:rsidP="000B0C1A">
      <w:pPr>
        <w:pStyle w:val="Brezrazmikov"/>
        <w:rPr>
          <w:rFonts w:ascii="Arial" w:hAnsi="Arial" w:cs="Arial"/>
          <w:sz w:val="24"/>
          <w:szCs w:val="24"/>
        </w:rPr>
      </w:pPr>
      <w:r w:rsidRPr="008046D5">
        <w:rPr>
          <w:rFonts w:ascii="Arial" w:hAnsi="Arial" w:cs="Arial"/>
          <w:sz w:val="24"/>
          <w:szCs w:val="24"/>
        </w:rPr>
        <w:t xml:space="preserve">Amortizacijska stopnja za objekt </w:t>
      </w:r>
      <w:r w:rsidR="00A26A1B" w:rsidRPr="008046D5">
        <w:rPr>
          <w:rFonts w:ascii="Arial" w:hAnsi="Arial" w:cs="Arial"/>
          <w:sz w:val="24"/>
          <w:szCs w:val="24"/>
        </w:rPr>
        <w:t>znaša 3</w:t>
      </w:r>
      <w:r w:rsidR="002E54A3" w:rsidRPr="008046D5">
        <w:rPr>
          <w:rFonts w:ascii="Arial" w:hAnsi="Arial" w:cs="Arial"/>
          <w:sz w:val="24"/>
          <w:szCs w:val="24"/>
        </w:rPr>
        <w:t xml:space="preserve"> </w:t>
      </w:r>
      <w:r w:rsidR="00A26A1B" w:rsidRPr="008046D5">
        <w:rPr>
          <w:rFonts w:ascii="Arial" w:hAnsi="Arial" w:cs="Arial"/>
          <w:sz w:val="24"/>
          <w:szCs w:val="24"/>
        </w:rPr>
        <w:t>%,</w:t>
      </w:r>
      <w:r w:rsidRPr="008046D5">
        <w:rPr>
          <w:rFonts w:ascii="Arial" w:hAnsi="Arial" w:cs="Arial"/>
          <w:sz w:val="24"/>
          <w:szCs w:val="24"/>
        </w:rPr>
        <w:t xml:space="preserve"> zunanjo ureditev znaša </w:t>
      </w:r>
      <w:r w:rsidR="00A26A1B" w:rsidRPr="008046D5">
        <w:rPr>
          <w:rFonts w:ascii="Arial" w:hAnsi="Arial" w:cs="Arial"/>
          <w:sz w:val="24"/>
          <w:szCs w:val="24"/>
        </w:rPr>
        <w:t>4</w:t>
      </w:r>
      <w:r w:rsidR="002E54A3" w:rsidRPr="008046D5">
        <w:rPr>
          <w:rFonts w:ascii="Arial" w:hAnsi="Arial" w:cs="Arial"/>
          <w:sz w:val="24"/>
          <w:szCs w:val="24"/>
        </w:rPr>
        <w:t xml:space="preserve"> </w:t>
      </w:r>
      <w:r w:rsidRPr="008046D5">
        <w:rPr>
          <w:rFonts w:ascii="Arial" w:hAnsi="Arial" w:cs="Arial"/>
          <w:sz w:val="24"/>
          <w:szCs w:val="24"/>
        </w:rPr>
        <w:t>%, za tehnološko in pomožno opremo 10</w:t>
      </w:r>
      <w:r w:rsidR="002E54A3" w:rsidRPr="008046D5">
        <w:rPr>
          <w:rFonts w:ascii="Arial" w:hAnsi="Arial" w:cs="Arial"/>
          <w:sz w:val="24"/>
          <w:szCs w:val="24"/>
        </w:rPr>
        <w:t xml:space="preserve"> </w:t>
      </w:r>
      <w:r w:rsidRPr="008046D5">
        <w:rPr>
          <w:rFonts w:ascii="Arial" w:hAnsi="Arial" w:cs="Arial"/>
          <w:sz w:val="24"/>
          <w:szCs w:val="24"/>
        </w:rPr>
        <w:t>%</w:t>
      </w:r>
      <w:r w:rsidR="005845D0" w:rsidRPr="008046D5">
        <w:rPr>
          <w:rFonts w:ascii="Arial" w:hAnsi="Arial" w:cs="Arial"/>
          <w:sz w:val="24"/>
          <w:szCs w:val="24"/>
        </w:rPr>
        <w:t xml:space="preserve"> </w:t>
      </w:r>
      <w:r w:rsidR="00CB564F" w:rsidRPr="008046D5">
        <w:rPr>
          <w:rFonts w:ascii="Arial" w:hAnsi="Arial" w:cs="Arial"/>
          <w:sz w:val="24"/>
          <w:szCs w:val="24"/>
        </w:rPr>
        <w:t xml:space="preserve"> </w:t>
      </w:r>
      <w:r w:rsidR="0016175B" w:rsidRPr="008046D5">
        <w:rPr>
          <w:rFonts w:ascii="Arial" w:hAnsi="Arial" w:cs="Arial"/>
          <w:sz w:val="24"/>
          <w:szCs w:val="24"/>
        </w:rPr>
        <w:t>in</w:t>
      </w:r>
      <w:r w:rsidR="002E54A3" w:rsidRPr="008046D5">
        <w:rPr>
          <w:rFonts w:ascii="Arial" w:hAnsi="Arial" w:cs="Arial"/>
          <w:sz w:val="24"/>
          <w:szCs w:val="24"/>
        </w:rPr>
        <w:t xml:space="preserve"> </w:t>
      </w:r>
      <w:r w:rsidR="009A55A0">
        <w:rPr>
          <w:rFonts w:ascii="Arial" w:hAnsi="Arial" w:cs="Arial"/>
          <w:sz w:val="24"/>
          <w:szCs w:val="24"/>
        </w:rPr>
        <w:t>20%</w:t>
      </w:r>
      <w:r w:rsidR="000F2148" w:rsidRPr="008046D5">
        <w:rPr>
          <w:rFonts w:ascii="Arial" w:hAnsi="Arial" w:cs="Arial"/>
          <w:sz w:val="24"/>
          <w:szCs w:val="24"/>
        </w:rPr>
        <w:t xml:space="preserve"> vrednosti</w:t>
      </w:r>
      <w:r w:rsidR="0016175B" w:rsidRPr="008046D5">
        <w:rPr>
          <w:rFonts w:ascii="Arial" w:hAnsi="Arial" w:cs="Arial"/>
          <w:sz w:val="24"/>
          <w:szCs w:val="24"/>
        </w:rPr>
        <w:t xml:space="preserve"> </w:t>
      </w:r>
      <w:r w:rsidR="005845D0" w:rsidRPr="008046D5">
        <w:rPr>
          <w:rFonts w:ascii="Arial" w:hAnsi="Arial" w:cs="Arial"/>
          <w:sz w:val="24"/>
          <w:szCs w:val="24"/>
        </w:rPr>
        <w:t>trafo postaje</w:t>
      </w:r>
      <w:r w:rsidR="0016175B" w:rsidRPr="008046D5">
        <w:rPr>
          <w:rFonts w:ascii="Arial" w:hAnsi="Arial" w:cs="Arial"/>
          <w:sz w:val="24"/>
          <w:szCs w:val="24"/>
        </w:rPr>
        <w:t>.</w:t>
      </w:r>
    </w:p>
    <w:p w:rsidR="00772958" w:rsidRPr="008046D5" w:rsidRDefault="00772958" w:rsidP="000B0C1A">
      <w:pPr>
        <w:pStyle w:val="Brezrazmikov"/>
        <w:rPr>
          <w:rFonts w:ascii="Arial" w:hAnsi="Arial" w:cs="Arial"/>
          <w:sz w:val="24"/>
          <w:szCs w:val="24"/>
        </w:rPr>
      </w:pPr>
    </w:p>
    <w:p w:rsidR="005A365B" w:rsidRPr="008046D5" w:rsidRDefault="0055220A" w:rsidP="000B0C1A">
      <w:pPr>
        <w:pStyle w:val="Brezrazmikov"/>
        <w:rPr>
          <w:rFonts w:ascii="Arial" w:hAnsi="Arial" w:cs="Arial"/>
          <w:sz w:val="24"/>
          <w:szCs w:val="24"/>
        </w:rPr>
      </w:pPr>
      <w:r w:rsidRPr="008046D5">
        <w:rPr>
          <w:rFonts w:ascii="Arial" w:hAnsi="Arial" w:cs="Arial"/>
          <w:sz w:val="24"/>
          <w:szCs w:val="24"/>
        </w:rPr>
        <w:t xml:space="preserve">2. </w:t>
      </w:r>
      <w:r w:rsidR="009A55A0">
        <w:rPr>
          <w:rFonts w:ascii="Arial" w:hAnsi="Arial" w:cs="Arial"/>
          <w:sz w:val="24"/>
          <w:szCs w:val="24"/>
        </w:rPr>
        <w:t>S</w:t>
      </w:r>
      <w:r w:rsidRPr="008046D5">
        <w:rPr>
          <w:rFonts w:ascii="Arial" w:hAnsi="Arial" w:cs="Arial"/>
          <w:sz w:val="24"/>
          <w:szCs w:val="24"/>
        </w:rPr>
        <w:t xml:space="preserve">troški zavarovanja objektov in opreme infrastrukture znašajo </w:t>
      </w:r>
      <w:r w:rsidR="009A55A0">
        <w:rPr>
          <w:rFonts w:ascii="Arial" w:hAnsi="Arial" w:cs="Arial"/>
          <w:sz w:val="24"/>
          <w:szCs w:val="24"/>
        </w:rPr>
        <w:t>7</w:t>
      </w:r>
      <w:r w:rsidR="003A2A4C" w:rsidRPr="008046D5">
        <w:rPr>
          <w:rFonts w:ascii="Arial" w:hAnsi="Arial" w:cs="Arial"/>
          <w:sz w:val="24"/>
          <w:szCs w:val="24"/>
        </w:rPr>
        <w:t>.</w:t>
      </w:r>
      <w:r w:rsidR="009A55A0">
        <w:rPr>
          <w:rFonts w:ascii="Arial" w:hAnsi="Arial" w:cs="Arial"/>
          <w:sz w:val="24"/>
          <w:szCs w:val="24"/>
        </w:rPr>
        <w:t>7</w:t>
      </w:r>
      <w:r w:rsidR="003A2A4C" w:rsidRPr="008046D5">
        <w:rPr>
          <w:rFonts w:ascii="Arial" w:hAnsi="Arial" w:cs="Arial"/>
          <w:sz w:val="24"/>
          <w:szCs w:val="24"/>
        </w:rPr>
        <w:t>00</w:t>
      </w:r>
      <w:r w:rsidRPr="008046D5">
        <w:rPr>
          <w:rFonts w:ascii="Arial" w:hAnsi="Arial" w:cs="Arial"/>
          <w:sz w:val="24"/>
          <w:szCs w:val="24"/>
        </w:rPr>
        <w:t xml:space="preserve"> EUR.</w:t>
      </w:r>
    </w:p>
    <w:p w:rsidR="00AC65F5" w:rsidRPr="008046D5" w:rsidRDefault="005A365B" w:rsidP="000B0C1A">
      <w:pPr>
        <w:pStyle w:val="Brezrazmikov"/>
        <w:rPr>
          <w:rFonts w:ascii="Arial" w:hAnsi="Arial" w:cs="Arial"/>
          <w:sz w:val="24"/>
          <w:szCs w:val="24"/>
        </w:rPr>
      </w:pPr>
      <w:r w:rsidRPr="008046D5">
        <w:rPr>
          <w:rFonts w:ascii="Arial" w:hAnsi="Arial" w:cs="Arial"/>
          <w:sz w:val="24"/>
          <w:szCs w:val="24"/>
        </w:rPr>
        <w:t>3.</w:t>
      </w:r>
      <w:r w:rsidR="00EB42EE" w:rsidRPr="008046D5">
        <w:rPr>
          <w:rFonts w:ascii="Arial" w:hAnsi="Arial" w:cs="Arial"/>
          <w:sz w:val="24"/>
          <w:szCs w:val="24"/>
        </w:rPr>
        <w:t xml:space="preserve"> </w:t>
      </w:r>
      <w:r w:rsidR="00651151" w:rsidRPr="008046D5">
        <w:rPr>
          <w:rFonts w:ascii="Arial" w:hAnsi="Arial" w:cs="Arial"/>
          <w:sz w:val="24"/>
          <w:szCs w:val="24"/>
        </w:rPr>
        <w:t>S</w:t>
      </w:r>
      <w:r w:rsidRPr="008046D5">
        <w:rPr>
          <w:rFonts w:ascii="Arial" w:hAnsi="Arial" w:cs="Arial"/>
          <w:sz w:val="24"/>
          <w:szCs w:val="24"/>
        </w:rPr>
        <w:t>troški odškodnin neposrednim mejašem in KS Marno znašajo 22.284 EUR</w:t>
      </w:r>
      <w:r w:rsidR="00AC65F5" w:rsidRPr="008046D5">
        <w:rPr>
          <w:rFonts w:ascii="Arial" w:hAnsi="Arial" w:cs="Arial"/>
          <w:sz w:val="24"/>
          <w:szCs w:val="24"/>
        </w:rPr>
        <w:t>.</w:t>
      </w:r>
    </w:p>
    <w:p w:rsidR="001378A8" w:rsidRPr="008046D5" w:rsidRDefault="00272D9C" w:rsidP="00272D9C">
      <w:pPr>
        <w:ind w:left="284" w:right="-288" w:firstLine="0"/>
        <w:rPr>
          <w:rFonts w:ascii="Arial" w:hAnsi="Arial" w:cs="Arial"/>
          <w:sz w:val="24"/>
          <w:szCs w:val="24"/>
        </w:rPr>
      </w:pPr>
      <w:r w:rsidRPr="008046D5">
        <w:rPr>
          <w:rFonts w:ascii="Arial" w:hAnsi="Arial" w:cs="Arial"/>
          <w:sz w:val="24"/>
          <w:szCs w:val="24"/>
        </w:rPr>
        <w:t>Stroški povezani z odškodninami za infrastrukturo javne službe predstavljajo izplačila odškodnin na podlagi pogodb, ki jih imamo sklenjene z občani, ki živijo neposredno ob odlagališču</w:t>
      </w:r>
      <w:r w:rsidR="002E54A3" w:rsidRPr="008046D5">
        <w:rPr>
          <w:rFonts w:ascii="Arial" w:hAnsi="Arial" w:cs="Arial"/>
          <w:sz w:val="24"/>
          <w:szCs w:val="24"/>
        </w:rPr>
        <w:t xml:space="preserve"> (</w:t>
      </w:r>
      <w:r w:rsidR="005A4642" w:rsidRPr="008046D5">
        <w:rPr>
          <w:rFonts w:ascii="Arial" w:hAnsi="Arial" w:cs="Arial"/>
          <w:sz w:val="24"/>
          <w:szCs w:val="24"/>
        </w:rPr>
        <w:t>15,8%)</w:t>
      </w:r>
      <w:r w:rsidRPr="008046D5">
        <w:rPr>
          <w:rFonts w:ascii="Arial" w:hAnsi="Arial" w:cs="Arial"/>
          <w:sz w:val="24"/>
          <w:szCs w:val="24"/>
        </w:rPr>
        <w:t>, namenska sredstva za izboljšanje bivalnih pogojev krajanov KS Marno</w:t>
      </w:r>
      <w:r w:rsidR="002E54A3" w:rsidRPr="008046D5">
        <w:rPr>
          <w:rFonts w:ascii="Arial" w:hAnsi="Arial" w:cs="Arial"/>
          <w:sz w:val="24"/>
          <w:szCs w:val="24"/>
        </w:rPr>
        <w:t xml:space="preserve"> (</w:t>
      </w:r>
      <w:r w:rsidR="005A4642" w:rsidRPr="008046D5">
        <w:rPr>
          <w:rFonts w:ascii="Arial" w:hAnsi="Arial" w:cs="Arial"/>
          <w:sz w:val="24"/>
          <w:szCs w:val="24"/>
        </w:rPr>
        <w:t>68,5%)</w:t>
      </w:r>
      <w:r w:rsidRPr="008046D5">
        <w:rPr>
          <w:rFonts w:ascii="Arial" w:hAnsi="Arial" w:cs="Arial"/>
          <w:sz w:val="24"/>
          <w:szCs w:val="24"/>
        </w:rPr>
        <w:t xml:space="preserve"> in kritje stroškov odlaganja odpadkov občanom v KS Marno</w:t>
      </w:r>
      <w:r w:rsidR="002E54A3" w:rsidRPr="008046D5">
        <w:rPr>
          <w:rFonts w:ascii="Arial" w:hAnsi="Arial" w:cs="Arial"/>
          <w:sz w:val="24"/>
          <w:szCs w:val="24"/>
        </w:rPr>
        <w:t xml:space="preserve"> </w:t>
      </w:r>
      <w:r w:rsidR="005A4642" w:rsidRPr="008046D5">
        <w:rPr>
          <w:rFonts w:ascii="Arial" w:hAnsi="Arial" w:cs="Arial"/>
          <w:sz w:val="24"/>
          <w:szCs w:val="24"/>
        </w:rPr>
        <w:t>(15,7%)</w:t>
      </w:r>
      <w:r w:rsidRPr="008046D5">
        <w:rPr>
          <w:rFonts w:ascii="Arial" w:hAnsi="Arial" w:cs="Arial"/>
          <w:sz w:val="24"/>
          <w:szCs w:val="24"/>
        </w:rPr>
        <w:t>.</w:t>
      </w:r>
    </w:p>
    <w:p w:rsidR="001378A8" w:rsidRPr="008046D5" w:rsidRDefault="00772958" w:rsidP="00772958">
      <w:pPr>
        <w:ind w:right="-288" w:firstLine="0"/>
        <w:rPr>
          <w:rFonts w:ascii="Arial" w:hAnsi="Arial" w:cs="Arial"/>
          <w:sz w:val="24"/>
          <w:szCs w:val="24"/>
        </w:rPr>
      </w:pPr>
      <w:r w:rsidRPr="008046D5">
        <w:rPr>
          <w:rFonts w:ascii="Arial" w:hAnsi="Arial" w:cs="Arial"/>
          <w:sz w:val="24"/>
          <w:szCs w:val="24"/>
        </w:rPr>
        <w:t>4</w:t>
      </w:r>
      <w:r w:rsidR="001378A8" w:rsidRPr="008046D5">
        <w:rPr>
          <w:rFonts w:ascii="Arial" w:hAnsi="Arial" w:cs="Arial"/>
          <w:sz w:val="24"/>
          <w:szCs w:val="24"/>
        </w:rPr>
        <w:t>. Stroški naj</w:t>
      </w:r>
      <w:r w:rsidR="008046D5">
        <w:rPr>
          <w:rFonts w:ascii="Arial" w:hAnsi="Arial" w:cs="Arial"/>
          <w:sz w:val="24"/>
          <w:szCs w:val="24"/>
        </w:rPr>
        <w:t xml:space="preserve">em stare infrastrukture </w:t>
      </w:r>
      <w:r w:rsidR="004E59D1">
        <w:rPr>
          <w:rFonts w:ascii="Arial" w:hAnsi="Arial" w:cs="Arial"/>
          <w:sz w:val="24"/>
          <w:szCs w:val="24"/>
        </w:rPr>
        <w:t>25.427,29</w:t>
      </w:r>
      <w:r w:rsidR="001378A8" w:rsidRPr="008046D5">
        <w:rPr>
          <w:rFonts w:ascii="Arial" w:hAnsi="Arial" w:cs="Arial"/>
          <w:sz w:val="24"/>
          <w:szCs w:val="24"/>
        </w:rPr>
        <w:t xml:space="preserve"> EUR</w:t>
      </w:r>
      <w:r w:rsidR="007D70DA">
        <w:rPr>
          <w:rFonts w:ascii="Arial" w:hAnsi="Arial" w:cs="Arial"/>
          <w:sz w:val="24"/>
          <w:szCs w:val="24"/>
        </w:rPr>
        <w:t xml:space="preserve">, kar je </w:t>
      </w:r>
      <w:r w:rsidR="004E59D1">
        <w:rPr>
          <w:rFonts w:ascii="Arial" w:hAnsi="Arial" w:cs="Arial"/>
          <w:sz w:val="24"/>
          <w:szCs w:val="24"/>
        </w:rPr>
        <w:t>25</w:t>
      </w:r>
      <w:r w:rsidR="007D70DA">
        <w:rPr>
          <w:rFonts w:ascii="Arial" w:hAnsi="Arial" w:cs="Arial"/>
          <w:sz w:val="24"/>
          <w:szCs w:val="24"/>
        </w:rPr>
        <w:t>% vrednosti najema stare infrastrukture po stroškovnem ključu.</w:t>
      </w:r>
    </w:p>
    <w:p w:rsidR="001378A8" w:rsidRPr="008046D5" w:rsidRDefault="001378A8" w:rsidP="00272D9C">
      <w:pPr>
        <w:ind w:left="284" w:right="-288" w:firstLine="0"/>
        <w:rPr>
          <w:rFonts w:ascii="Arial" w:hAnsi="Arial" w:cs="Arial"/>
          <w:sz w:val="24"/>
          <w:szCs w:val="24"/>
        </w:rPr>
      </w:pPr>
    </w:p>
    <w:p w:rsidR="000145DC" w:rsidRPr="008046D5" w:rsidRDefault="00272D9C" w:rsidP="008046D5">
      <w:pPr>
        <w:ind w:right="-288"/>
        <w:rPr>
          <w:rFonts w:ascii="Arial" w:hAnsi="Arial" w:cs="Arial"/>
          <w:sz w:val="24"/>
          <w:szCs w:val="24"/>
        </w:rPr>
      </w:pPr>
      <w:r w:rsidRPr="008046D5">
        <w:rPr>
          <w:rFonts w:ascii="Arial" w:hAnsi="Arial" w:cs="Arial"/>
          <w:sz w:val="24"/>
          <w:szCs w:val="24"/>
        </w:rPr>
        <w:t xml:space="preserve"> </w:t>
      </w:r>
    </w:p>
    <w:p w:rsidR="007567B6" w:rsidRPr="008046D5" w:rsidRDefault="00AC65F5" w:rsidP="000B0C1A">
      <w:pPr>
        <w:pStyle w:val="Brezrazmikov"/>
        <w:rPr>
          <w:rFonts w:ascii="Arial" w:hAnsi="Arial" w:cs="Arial"/>
          <w:b/>
          <w:sz w:val="24"/>
          <w:szCs w:val="24"/>
        </w:rPr>
      </w:pPr>
      <w:r w:rsidRPr="008046D5">
        <w:rPr>
          <w:rFonts w:ascii="Arial" w:hAnsi="Arial" w:cs="Arial"/>
          <w:b/>
          <w:sz w:val="24"/>
          <w:szCs w:val="24"/>
        </w:rPr>
        <w:t xml:space="preserve">B. Cena storitve izvajanja javne službe </w:t>
      </w:r>
      <w:r w:rsidR="0055220A" w:rsidRPr="008046D5">
        <w:rPr>
          <w:rFonts w:ascii="Arial" w:hAnsi="Arial" w:cs="Arial"/>
          <w:b/>
          <w:sz w:val="24"/>
          <w:szCs w:val="24"/>
        </w:rPr>
        <w:t xml:space="preserve"> </w:t>
      </w:r>
    </w:p>
    <w:p w:rsidR="007567B6" w:rsidRPr="008046D5" w:rsidRDefault="007567B6" w:rsidP="000B0C1A">
      <w:pPr>
        <w:pStyle w:val="Brezrazmikov"/>
        <w:rPr>
          <w:rFonts w:ascii="Arial" w:hAnsi="Arial" w:cs="Arial"/>
          <w:b/>
          <w:sz w:val="24"/>
          <w:szCs w:val="24"/>
        </w:rPr>
      </w:pPr>
    </w:p>
    <w:p w:rsidR="007567B6" w:rsidRPr="008046D5" w:rsidRDefault="007567B6" w:rsidP="000B0C1A">
      <w:pPr>
        <w:pStyle w:val="Brezrazmikov"/>
        <w:rPr>
          <w:rFonts w:ascii="Arial" w:hAnsi="Arial" w:cs="Arial"/>
          <w:b/>
          <w:sz w:val="24"/>
          <w:szCs w:val="24"/>
        </w:rPr>
      </w:pPr>
      <w:r w:rsidRPr="008046D5">
        <w:rPr>
          <w:rFonts w:ascii="Arial" w:hAnsi="Arial" w:cs="Arial"/>
          <w:b/>
          <w:sz w:val="24"/>
          <w:szCs w:val="24"/>
        </w:rPr>
        <w:t>I. Neposredni stroški materiala in storitev</w:t>
      </w:r>
    </w:p>
    <w:p w:rsidR="007567B6" w:rsidRPr="008046D5" w:rsidRDefault="007567B6" w:rsidP="000B0C1A">
      <w:pPr>
        <w:pStyle w:val="Brezrazmikov"/>
        <w:rPr>
          <w:rFonts w:ascii="Arial" w:hAnsi="Arial" w:cs="Arial"/>
          <w:b/>
          <w:sz w:val="24"/>
          <w:szCs w:val="24"/>
        </w:rPr>
      </w:pPr>
    </w:p>
    <w:p w:rsidR="007567B6" w:rsidRPr="008046D5" w:rsidRDefault="007567B6" w:rsidP="000B0C1A">
      <w:pPr>
        <w:pStyle w:val="Brezrazmikov"/>
        <w:rPr>
          <w:rFonts w:ascii="Arial" w:hAnsi="Arial" w:cs="Arial"/>
          <w:b/>
          <w:sz w:val="24"/>
          <w:szCs w:val="24"/>
        </w:rPr>
      </w:pPr>
      <w:r w:rsidRPr="008046D5">
        <w:rPr>
          <w:rFonts w:ascii="Arial" w:hAnsi="Arial" w:cs="Arial"/>
          <w:b/>
          <w:sz w:val="24"/>
          <w:szCs w:val="24"/>
        </w:rPr>
        <w:t>I.1. Neposredni stroški materiala</w:t>
      </w:r>
    </w:p>
    <w:p w:rsidR="007567B6" w:rsidRPr="008046D5" w:rsidRDefault="007567B6" w:rsidP="000B0C1A">
      <w:pPr>
        <w:pStyle w:val="Brezrazmikov"/>
        <w:rPr>
          <w:rFonts w:ascii="Arial" w:hAnsi="Arial" w:cs="Arial"/>
          <w:b/>
          <w:sz w:val="24"/>
          <w:szCs w:val="24"/>
        </w:rPr>
      </w:pPr>
      <w:r w:rsidRPr="008046D5">
        <w:rPr>
          <w:rFonts w:ascii="Arial" w:hAnsi="Arial" w:cs="Arial"/>
          <w:b/>
          <w:sz w:val="24"/>
          <w:szCs w:val="24"/>
        </w:rPr>
        <w:t xml:space="preserve"> </w:t>
      </w:r>
      <w:r w:rsidR="0055220A" w:rsidRPr="008046D5">
        <w:rPr>
          <w:rFonts w:ascii="Arial" w:hAnsi="Arial" w:cs="Arial"/>
          <w:b/>
          <w:sz w:val="24"/>
          <w:szCs w:val="24"/>
        </w:rPr>
        <w:t xml:space="preserve"> </w:t>
      </w:r>
      <w:r w:rsidR="0081011F" w:rsidRPr="008046D5">
        <w:rPr>
          <w:rFonts w:ascii="Arial" w:hAnsi="Arial" w:cs="Arial"/>
          <w:b/>
          <w:sz w:val="24"/>
          <w:szCs w:val="24"/>
        </w:rPr>
        <w:t xml:space="preserve">   </w:t>
      </w:r>
    </w:p>
    <w:p w:rsidR="007567B6" w:rsidRPr="008046D5" w:rsidRDefault="007567B6" w:rsidP="000B0C1A">
      <w:pPr>
        <w:pStyle w:val="Brezrazmikov"/>
        <w:rPr>
          <w:rFonts w:ascii="Arial" w:hAnsi="Arial" w:cs="Arial"/>
          <w:b/>
          <w:sz w:val="24"/>
          <w:szCs w:val="24"/>
        </w:rPr>
      </w:pPr>
    </w:p>
    <w:p w:rsidR="007567B6" w:rsidRPr="008046D5" w:rsidRDefault="007567B6" w:rsidP="000B0C1A">
      <w:pPr>
        <w:pStyle w:val="Brezrazmikov"/>
        <w:rPr>
          <w:rFonts w:ascii="Arial" w:hAnsi="Arial" w:cs="Arial"/>
          <w:sz w:val="24"/>
          <w:szCs w:val="24"/>
        </w:rPr>
      </w:pPr>
      <w:r w:rsidRPr="008046D5">
        <w:rPr>
          <w:rFonts w:ascii="Arial" w:hAnsi="Arial" w:cs="Arial"/>
          <w:sz w:val="24"/>
          <w:szCs w:val="24"/>
        </w:rPr>
        <w:t xml:space="preserve">I.1.1. </w:t>
      </w:r>
      <w:r w:rsidR="005A4642" w:rsidRPr="008046D5">
        <w:rPr>
          <w:rFonts w:ascii="Arial" w:hAnsi="Arial" w:cs="Arial"/>
          <w:sz w:val="24"/>
          <w:szCs w:val="24"/>
        </w:rPr>
        <w:t>S</w:t>
      </w:r>
      <w:r w:rsidRPr="008046D5">
        <w:rPr>
          <w:rFonts w:ascii="Arial" w:hAnsi="Arial" w:cs="Arial"/>
          <w:sz w:val="24"/>
          <w:szCs w:val="24"/>
        </w:rPr>
        <w:t xml:space="preserve">troški električne energije v kompostarni  </w:t>
      </w:r>
      <w:r w:rsidR="00297D1B">
        <w:rPr>
          <w:rFonts w:ascii="Arial" w:hAnsi="Arial" w:cs="Arial"/>
          <w:sz w:val="24"/>
          <w:szCs w:val="24"/>
        </w:rPr>
        <w:t>9.937,33</w:t>
      </w:r>
      <w:r w:rsidR="004D41DC" w:rsidRPr="008046D5">
        <w:rPr>
          <w:rFonts w:ascii="Arial" w:hAnsi="Arial" w:cs="Arial"/>
          <w:sz w:val="24"/>
          <w:szCs w:val="24"/>
        </w:rPr>
        <w:t xml:space="preserve"> </w:t>
      </w:r>
      <w:r w:rsidRPr="008046D5">
        <w:rPr>
          <w:rFonts w:ascii="Arial" w:hAnsi="Arial" w:cs="Arial"/>
          <w:sz w:val="24"/>
          <w:szCs w:val="24"/>
        </w:rPr>
        <w:t>EUR</w:t>
      </w:r>
      <w:r w:rsidR="002E54A3" w:rsidRPr="008046D5">
        <w:rPr>
          <w:rFonts w:ascii="Arial" w:hAnsi="Arial" w:cs="Arial"/>
          <w:sz w:val="24"/>
          <w:szCs w:val="24"/>
        </w:rPr>
        <w:t>.</w:t>
      </w:r>
    </w:p>
    <w:p w:rsidR="007567B6" w:rsidRPr="008046D5" w:rsidRDefault="007567B6" w:rsidP="008046D5">
      <w:pPr>
        <w:pStyle w:val="Brezrazmikov"/>
        <w:rPr>
          <w:rFonts w:ascii="Arial" w:hAnsi="Arial" w:cs="Arial"/>
          <w:sz w:val="24"/>
          <w:szCs w:val="24"/>
        </w:rPr>
      </w:pPr>
      <w:r w:rsidRPr="008046D5">
        <w:rPr>
          <w:rFonts w:ascii="Arial" w:hAnsi="Arial" w:cs="Arial"/>
          <w:sz w:val="24"/>
          <w:szCs w:val="24"/>
        </w:rPr>
        <w:t xml:space="preserve">I.1.2. </w:t>
      </w:r>
      <w:r w:rsidR="005A4642" w:rsidRPr="008046D5">
        <w:rPr>
          <w:rFonts w:ascii="Arial" w:hAnsi="Arial" w:cs="Arial"/>
          <w:sz w:val="24"/>
          <w:szCs w:val="24"/>
        </w:rPr>
        <w:t>S</w:t>
      </w:r>
      <w:r w:rsidRPr="008046D5">
        <w:rPr>
          <w:rFonts w:ascii="Arial" w:hAnsi="Arial" w:cs="Arial"/>
          <w:sz w:val="24"/>
          <w:szCs w:val="24"/>
        </w:rPr>
        <w:t xml:space="preserve">troški pogonskega goriva za delovne stroje </w:t>
      </w:r>
      <w:r w:rsidR="00297D1B">
        <w:rPr>
          <w:rFonts w:ascii="Arial" w:hAnsi="Arial" w:cs="Arial"/>
          <w:sz w:val="24"/>
          <w:szCs w:val="24"/>
        </w:rPr>
        <w:t>2.337,22</w:t>
      </w:r>
      <w:r w:rsidR="008046D5">
        <w:rPr>
          <w:rFonts w:ascii="Arial" w:hAnsi="Arial" w:cs="Arial"/>
          <w:sz w:val="24"/>
          <w:szCs w:val="24"/>
        </w:rPr>
        <w:t xml:space="preserve">   </w:t>
      </w:r>
      <w:r w:rsidRPr="008046D5">
        <w:rPr>
          <w:rFonts w:ascii="Arial" w:hAnsi="Arial" w:cs="Arial"/>
          <w:sz w:val="24"/>
          <w:szCs w:val="24"/>
        </w:rPr>
        <w:t>EUR</w:t>
      </w:r>
      <w:r w:rsidR="002E54A3" w:rsidRPr="008046D5">
        <w:rPr>
          <w:rFonts w:ascii="Arial" w:hAnsi="Arial" w:cs="Arial"/>
          <w:sz w:val="24"/>
          <w:szCs w:val="24"/>
        </w:rPr>
        <w:t>.</w:t>
      </w:r>
    </w:p>
    <w:p w:rsidR="007567B6" w:rsidRPr="008046D5" w:rsidRDefault="007567B6" w:rsidP="000B0C1A">
      <w:pPr>
        <w:pStyle w:val="Brezrazmikov"/>
        <w:rPr>
          <w:rFonts w:ascii="Arial" w:hAnsi="Arial" w:cs="Arial"/>
          <w:sz w:val="24"/>
          <w:szCs w:val="24"/>
        </w:rPr>
      </w:pPr>
      <w:r w:rsidRPr="008046D5">
        <w:rPr>
          <w:rFonts w:ascii="Arial" w:hAnsi="Arial" w:cs="Arial"/>
          <w:sz w:val="24"/>
          <w:szCs w:val="24"/>
        </w:rPr>
        <w:t xml:space="preserve">I.1.3. </w:t>
      </w:r>
      <w:r w:rsidR="002E54A3" w:rsidRPr="008046D5">
        <w:rPr>
          <w:rFonts w:ascii="Arial" w:hAnsi="Arial" w:cs="Arial"/>
          <w:sz w:val="24"/>
          <w:szCs w:val="24"/>
        </w:rPr>
        <w:t>S</w:t>
      </w:r>
      <w:r w:rsidR="0032507B" w:rsidRPr="008046D5">
        <w:rPr>
          <w:rFonts w:ascii="Arial" w:hAnsi="Arial" w:cs="Arial"/>
          <w:sz w:val="24"/>
          <w:szCs w:val="24"/>
        </w:rPr>
        <w:t xml:space="preserve">troški </w:t>
      </w:r>
      <w:r w:rsidRPr="008046D5">
        <w:rPr>
          <w:rFonts w:ascii="Arial" w:hAnsi="Arial" w:cs="Arial"/>
          <w:sz w:val="24"/>
          <w:szCs w:val="24"/>
        </w:rPr>
        <w:t xml:space="preserve">ostalega materiala </w:t>
      </w:r>
      <w:r w:rsidR="00297D1B">
        <w:rPr>
          <w:rFonts w:ascii="Arial" w:hAnsi="Arial" w:cs="Arial"/>
          <w:sz w:val="24"/>
          <w:szCs w:val="24"/>
        </w:rPr>
        <w:t>1824,00</w:t>
      </w:r>
      <w:r w:rsidRPr="008046D5">
        <w:rPr>
          <w:rFonts w:ascii="Arial" w:hAnsi="Arial" w:cs="Arial"/>
          <w:sz w:val="24"/>
          <w:szCs w:val="24"/>
        </w:rPr>
        <w:t xml:space="preserve"> EUR</w:t>
      </w:r>
      <w:r w:rsidR="002E54A3" w:rsidRPr="008046D5">
        <w:rPr>
          <w:rFonts w:ascii="Arial" w:hAnsi="Arial" w:cs="Arial"/>
          <w:sz w:val="24"/>
          <w:szCs w:val="24"/>
        </w:rPr>
        <w:t>.</w:t>
      </w:r>
    </w:p>
    <w:p w:rsidR="006430A5" w:rsidRPr="008046D5" w:rsidRDefault="006430A5" w:rsidP="000B0C1A">
      <w:pPr>
        <w:pStyle w:val="Brezrazmikov"/>
        <w:rPr>
          <w:rFonts w:ascii="Arial" w:hAnsi="Arial" w:cs="Arial"/>
          <w:sz w:val="24"/>
          <w:szCs w:val="24"/>
        </w:rPr>
      </w:pPr>
    </w:p>
    <w:p w:rsidR="006430A5" w:rsidRPr="008046D5" w:rsidRDefault="006430A5" w:rsidP="000B0C1A">
      <w:pPr>
        <w:pStyle w:val="Brezrazmikov"/>
        <w:rPr>
          <w:rFonts w:ascii="Arial" w:hAnsi="Arial" w:cs="Arial"/>
          <w:b/>
          <w:sz w:val="24"/>
          <w:szCs w:val="24"/>
        </w:rPr>
      </w:pPr>
      <w:r w:rsidRPr="008046D5">
        <w:rPr>
          <w:rFonts w:ascii="Arial" w:hAnsi="Arial" w:cs="Arial"/>
          <w:b/>
          <w:sz w:val="24"/>
          <w:szCs w:val="24"/>
        </w:rPr>
        <w:t>I.2. Neposredni stroški storitev</w:t>
      </w:r>
    </w:p>
    <w:p w:rsidR="006430A5" w:rsidRPr="008046D5" w:rsidRDefault="006430A5" w:rsidP="000B0C1A">
      <w:pPr>
        <w:pStyle w:val="Brezrazmikov"/>
        <w:rPr>
          <w:rFonts w:ascii="Arial" w:hAnsi="Arial" w:cs="Arial"/>
          <w:sz w:val="24"/>
          <w:szCs w:val="24"/>
        </w:rPr>
      </w:pPr>
    </w:p>
    <w:p w:rsidR="00021327" w:rsidRDefault="00021327" w:rsidP="000B0C1A">
      <w:pPr>
        <w:pStyle w:val="Brezrazmikov"/>
        <w:rPr>
          <w:rFonts w:ascii="Arial" w:hAnsi="Arial" w:cs="Arial"/>
          <w:sz w:val="24"/>
          <w:szCs w:val="24"/>
        </w:rPr>
      </w:pPr>
      <w:r w:rsidRPr="008046D5">
        <w:rPr>
          <w:rFonts w:ascii="Arial" w:hAnsi="Arial" w:cs="Arial"/>
          <w:sz w:val="24"/>
          <w:szCs w:val="24"/>
        </w:rPr>
        <w:t xml:space="preserve">I.2.1. </w:t>
      </w:r>
      <w:r w:rsidR="0032507B" w:rsidRPr="008046D5">
        <w:rPr>
          <w:rFonts w:ascii="Arial" w:hAnsi="Arial" w:cs="Arial"/>
          <w:sz w:val="24"/>
          <w:szCs w:val="24"/>
        </w:rPr>
        <w:t>S</w:t>
      </w:r>
      <w:r w:rsidRPr="008046D5">
        <w:rPr>
          <w:rFonts w:ascii="Arial" w:hAnsi="Arial" w:cs="Arial"/>
          <w:sz w:val="24"/>
          <w:szCs w:val="24"/>
        </w:rPr>
        <w:t xml:space="preserve">troški okoljskega monitoringa znašajo </w:t>
      </w:r>
      <w:r w:rsidR="00297D1B">
        <w:rPr>
          <w:rFonts w:ascii="Arial" w:hAnsi="Arial" w:cs="Arial"/>
          <w:sz w:val="24"/>
          <w:szCs w:val="24"/>
        </w:rPr>
        <w:t>55.000</w:t>
      </w:r>
      <w:r w:rsidRPr="008046D5">
        <w:rPr>
          <w:rFonts w:ascii="Arial" w:hAnsi="Arial" w:cs="Arial"/>
          <w:sz w:val="24"/>
          <w:szCs w:val="24"/>
        </w:rPr>
        <w:t xml:space="preserve"> EUR</w:t>
      </w:r>
      <w:r w:rsidR="002E54A3" w:rsidRPr="008046D5">
        <w:rPr>
          <w:rFonts w:ascii="Arial" w:hAnsi="Arial" w:cs="Arial"/>
          <w:sz w:val="24"/>
          <w:szCs w:val="24"/>
        </w:rPr>
        <w:t>.</w:t>
      </w:r>
    </w:p>
    <w:p w:rsidR="004E59D1" w:rsidRDefault="004E59D1" w:rsidP="000B0C1A">
      <w:pPr>
        <w:pStyle w:val="Brezrazmikov"/>
        <w:rPr>
          <w:rFonts w:ascii="Arial" w:hAnsi="Arial" w:cs="Arial"/>
          <w:sz w:val="24"/>
          <w:szCs w:val="24"/>
        </w:rPr>
      </w:pPr>
      <w:r>
        <w:rPr>
          <w:rFonts w:ascii="Arial" w:hAnsi="Arial" w:cs="Arial"/>
          <w:sz w:val="24"/>
          <w:szCs w:val="24"/>
        </w:rPr>
        <w:t>V zvezi z izdanim OVD so tudi obveznosti iz naslova monitoringov glede na pretekla leta večje. Opravljajo se monitoringi izpusta v zrak, izcednih vod onesnaženih in neonesnaženih, monitoring komposta, monitoring digestata pred odlaganjem</w:t>
      </w:r>
      <w:r w:rsidR="009F366F">
        <w:rPr>
          <w:rFonts w:ascii="Arial" w:hAnsi="Arial" w:cs="Arial"/>
          <w:sz w:val="24"/>
          <w:szCs w:val="24"/>
        </w:rPr>
        <w:t xml:space="preserve">, </w:t>
      </w:r>
      <w:r w:rsidR="009F366F">
        <w:rPr>
          <w:rFonts w:ascii="Arial" w:hAnsi="Arial" w:cs="Arial"/>
          <w:sz w:val="24"/>
          <w:szCs w:val="24"/>
        </w:rPr>
        <w:lastRenderedPageBreak/>
        <w:t>monitoring površinskih vod. Za monitoring površinskih vod je bil na podlagi javnega razpisa izbran BIO Inštitut iz Čakovca. Ostale monitoringe nam opravljajo Nacionalni laboratorij iz Novega mesta, ERICO Velenje in RTCZ iz Hrastnika. Njihovo izvajanje je vezano na njihove akreditacije.</w:t>
      </w:r>
    </w:p>
    <w:p w:rsidR="009F366F" w:rsidRPr="008046D5" w:rsidRDefault="009F366F" w:rsidP="000B0C1A">
      <w:pPr>
        <w:pStyle w:val="Brezrazmikov"/>
        <w:rPr>
          <w:rFonts w:ascii="Arial" w:hAnsi="Arial" w:cs="Arial"/>
          <w:sz w:val="24"/>
          <w:szCs w:val="24"/>
        </w:rPr>
      </w:pPr>
    </w:p>
    <w:p w:rsidR="00021327" w:rsidRPr="008046D5" w:rsidRDefault="00021327" w:rsidP="000B0C1A">
      <w:pPr>
        <w:pStyle w:val="Brezrazmikov"/>
        <w:rPr>
          <w:rFonts w:ascii="Arial" w:hAnsi="Arial" w:cs="Arial"/>
          <w:sz w:val="24"/>
          <w:szCs w:val="24"/>
        </w:rPr>
      </w:pPr>
      <w:r w:rsidRPr="008046D5">
        <w:rPr>
          <w:rFonts w:ascii="Arial" w:hAnsi="Arial" w:cs="Arial"/>
          <w:sz w:val="24"/>
          <w:szCs w:val="24"/>
        </w:rPr>
        <w:t xml:space="preserve">I.2.2. </w:t>
      </w:r>
      <w:r w:rsidR="0032507B" w:rsidRPr="008046D5">
        <w:rPr>
          <w:rFonts w:ascii="Arial" w:hAnsi="Arial" w:cs="Arial"/>
          <w:sz w:val="24"/>
          <w:szCs w:val="24"/>
        </w:rPr>
        <w:t>S</w:t>
      </w:r>
      <w:r w:rsidRPr="008046D5">
        <w:rPr>
          <w:rFonts w:ascii="Arial" w:hAnsi="Arial" w:cs="Arial"/>
          <w:sz w:val="24"/>
          <w:szCs w:val="24"/>
        </w:rPr>
        <w:t>troški prevoznih storitev</w:t>
      </w:r>
      <w:r w:rsidR="002E54A3" w:rsidRPr="008046D5">
        <w:rPr>
          <w:rFonts w:ascii="Arial" w:hAnsi="Arial" w:cs="Arial"/>
          <w:sz w:val="24"/>
          <w:szCs w:val="24"/>
        </w:rPr>
        <w:t xml:space="preserve"> </w:t>
      </w:r>
      <w:r w:rsidR="0032507B" w:rsidRPr="008046D5">
        <w:rPr>
          <w:rFonts w:ascii="Arial" w:hAnsi="Arial" w:cs="Arial"/>
          <w:sz w:val="24"/>
          <w:szCs w:val="24"/>
        </w:rPr>
        <w:t>(prevozi peska za zasipnice, dobava kisline, prevoz strukturnega materiala</w:t>
      </w:r>
      <w:r w:rsidR="002E54A3" w:rsidRPr="008046D5">
        <w:rPr>
          <w:rFonts w:ascii="Arial" w:hAnsi="Arial" w:cs="Arial"/>
          <w:sz w:val="24"/>
          <w:szCs w:val="24"/>
        </w:rPr>
        <w:t xml:space="preserve"> </w:t>
      </w:r>
      <w:r w:rsidR="0032507B" w:rsidRPr="008046D5">
        <w:rPr>
          <w:rFonts w:ascii="Arial" w:hAnsi="Arial" w:cs="Arial"/>
          <w:sz w:val="24"/>
          <w:szCs w:val="24"/>
        </w:rPr>
        <w:t>(neonesnažen les)</w:t>
      </w:r>
      <w:r w:rsidRPr="008046D5">
        <w:rPr>
          <w:rFonts w:ascii="Arial" w:hAnsi="Arial" w:cs="Arial"/>
          <w:sz w:val="24"/>
          <w:szCs w:val="24"/>
        </w:rPr>
        <w:t xml:space="preserve"> znašajo </w:t>
      </w:r>
      <w:r w:rsidR="00297D1B">
        <w:rPr>
          <w:rFonts w:ascii="Arial" w:hAnsi="Arial" w:cs="Arial"/>
          <w:sz w:val="24"/>
          <w:szCs w:val="24"/>
        </w:rPr>
        <w:t>254,67</w:t>
      </w:r>
      <w:r w:rsidRPr="008046D5">
        <w:rPr>
          <w:rFonts w:ascii="Arial" w:hAnsi="Arial" w:cs="Arial"/>
          <w:sz w:val="24"/>
          <w:szCs w:val="24"/>
        </w:rPr>
        <w:t xml:space="preserve"> EUR.</w:t>
      </w:r>
    </w:p>
    <w:p w:rsidR="00770F5D" w:rsidRPr="008046D5" w:rsidRDefault="004C1C9D" w:rsidP="000B0C1A">
      <w:pPr>
        <w:pStyle w:val="Brezrazmikov"/>
        <w:rPr>
          <w:rFonts w:ascii="Arial" w:hAnsi="Arial" w:cs="Arial"/>
          <w:sz w:val="24"/>
          <w:szCs w:val="24"/>
        </w:rPr>
      </w:pPr>
      <w:r w:rsidRPr="008046D5">
        <w:rPr>
          <w:rFonts w:ascii="Arial" w:hAnsi="Arial" w:cs="Arial"/>
          <w:sz w:val="24"/>
          <w:szCs w:val="24"/>
        </w:rPr>
        <w:t xml:space="preserve">I.2.3. </w:t>
      </w:r>
      <w:r w:rsidR="0032507B" w:rsidRPr="008046D5">
        <w:rPr>
          <w:rFonts w:ascii="Arial" w:hAnsi="Arial" w:cs="Arial"/>
          <w:sz w:val="24"/>
          <w:szCs w:val="24"/>
        </w:rPr>
        <w:t>S</w:t>
      </w:r>
      <w:r w:rsidRPr="008046D5">
        <w:rPr>
          <w:rFonts w:ascii="Arial" w:hAnsi="Arial" w:cs="Arial"/>
          <w:sz w:val="24"/>
          <w:szCs w:val="24"/>
        </w:rPr>
        <w:t xml:space="preserve">troški drugih storitev znašajo </w:t>
      </w:r>
      <w:r w:rsidR="00297D1B">
        <w:rPr>
          <w:rFonts w:ascii="Arial" w:hAnsi="Arial" w:cs="Arial"/>
          <w:sz w:val="24"/>
          <w:szCs w:val="24"/>
        </w:rPr>
        <w:t>16.882,67</w:t>
      </w:r>
      <w:r w:rsidR="002E54A3" w:rsidRPr="008046D5">
        <w:rPr>
          <w:rFonts w:ascii="Arial" w:hAnsi="Arial" w:cs="Arial"/>
          <w:sz w:val="24"/>
          <w:szCs w:val="24"/>
        </w:rPr>
        <w:t xml:space="preserve"> EUR (</w:t>
      </w:r>
      <w:r w:rsidRPr="008046D5">
        <w:rPr>
          <w:rFonts w:ascii="Arial" w:hAnsi="Arial" w:cs="Arial"/>
          <w:sz w:val="24"/>
          <w:szCs w:val="24"/>
        </w:rPr>
        <w:t>najemnina, sejnina,</w:t>
      </w:r>
      <w:r w:rsidR="002E54A3" w:rsidRPr="008046D5">
        <w:rPr>
          <w:rFonts w:ascii="Arial" w:hAnsi="Arial" w:cs="Arial"/>
          <w:sz w:val="24"/>
          <w:szCs w:val="24"/>
        </w:rPr>
        <w:t xml:space="preserve"> </w:t>
      </w:r>
      <w:r w:rsidR="00770F5D" w:rsidRPr="008046D5">
        <w:rPr>
          <w:rFonts w:ascii="Arial" w:hAnsi="Arial" w:cs="Arial"/>
          <w:sz w:val="24"/>
          <w:szCs w:val="24"/>
        </w:rPr>
        <w:t>stroški oglaševanja, čiščenje prostorov</w:t>
      </w:r>
      <w:r w:rsidR="00F75255" w:rsidRPr="008046D5">
        <w:rPr>
          <w:rFonts w:ascii="Arial" w:hAnsi="Arial" w:cs="Arial"/>
          <w:sz w:val="24"/>
          <w:szCs w:val="24"/>
        </w:rPr>
        <w:t>, storitve zunanjih izvajalcev pri vzdrževanju objekta in naprav</w:t>
      </w:r>
      <w:r w:rsidR="002E54A3" w:rsidRPr="008046D5">
        <w:rPr>
          <w:rFonts w:ascii="Arial" w:hAnsi="Arial" w:cs="Arial"/>
          <w:sz w:val="24"/>
          <w:szCs w:val="24"/>
        </w:rPr>
        <w:t xml:space="preserve"> </w:t>
      </w:r>
      <w:r w:rsidR="00F75255" w:rsidRPr="008046D5">
        <w:rPr>
          <w:rFonts w:ascii="Arial" w:hAnsi="Arial" w:cs="Arial"/>
          <w:sz w:val="24"/>
          <w:szCs w:val="24"/>
        </w:rPr>
        <w:t>(kompresorska postaja, vlažilni paneli, pralnik plinov, ventilatorski sistem vpiha in odvzema zraka, vzdrževanje črpališča za meteorne in industrijske vode,</w:t>
      </w:r>
      <w:r w:rsidR="00770F5D" w:rsidRPr="008046D5">
        <w:rPr>
          <w:rFonts w:ascii="Arial" w:hAnsi="Arial" w:cs="Arial"/>
          <w:sz w:val="24"/>
          <w:szCs w:val="24"/>
        </w:rPr>
        <w:t xml:space="preserve"> </w:t>
      </w:r>
      <w:r w:rsidR="00024051">
        <w:rPr>
          <w:rFonts w:ascii="Arial" w:hAnsi="Arial" w:cs="Arial"/>
          <w:sz w:val="24"/>
          <w:szCs w:val="24"/>
        </w:rPr>
        <w:t xml:space="preserve">nadstrešek za zorenje presejanega komposta, </w:t>
      </w:r>
      <w:r w:rsidR="00AF5E86">
        <w:rPr>
          <w:rFonts w:ascii="Arial" w:hAnsi="Arial" w:cs="Arial"/>
          <w:sz w:val="24"/>
          <w:szCs w:val="24"/>
        </w:rPr>
        <w:t xml:space="preserve">stroški odvoza blata iz bazenov onesnažene vode na ČN Domžale </w:t>
      </w:r>
      <w:r w:rsidR="00770F5D" w:rsidRPr="008046D5">
        <w:rPr>
          <w:rFonts w:ascii="Arial" w:hAnsi="Arial" w:cs="Arial"/>
          <w:sz w:val="24"/>
          <w:szCs w:val="24"/>
        </w:rPr>
        <w:t>ipd..)</w:t>
      </w:r>
    </w:p>
    <w:p w:rsidR="002D6DDE" w:rsidRDefault="002D6DDE" w:rsidP="000B0C1A">
      <w:pPr>
        <w:pStyle w:val="Brezrazmikov"/>
        <w:rPr>
          <w:rFonts w:ascii="Arial" w:hAnsi="Arial" w:cs="Arial"/>
          <w:sz w:val="24"/>
          <w:szCs w:val="24"/>
        </w:rPr>
      </w:pPr>
    </w:p>
    <w:p w:rsidR="008046D5" w:rsidRPr="008046D5" w:rsidRDefault="008046D5" w:rsidP="000B0C1A">
      <w:pPr>
        <w:pStyle w:val="Brezrazmikov"/>
        <w:rPr>
          <w:rFonts w:ascii="Arial" w:hAnsi="Arial" w:cs="Arial"/>
          <w:sz w:val="24"/>
          <w:szCs w:val="24"/>
        </w:rPr>
      </w:pPr>
    </w:p>
    <w:p w:rsidR="002D6DDE" w:rsidRPr="008046D5" w:rsidRDefault="002D6DDE" w:rsidP="000B0C1A">
      <w:pPr>
        <w:pStyle w:val="Brezrazmikov"/>
        <w:rPr>
          <w:rFonts w:ascii="Arial" w:hAnsi="Arial" w:cs="Arial"/>
          <w:b/>
          <w:sz w:val="24"/>
          <w:szCs w:val="24"/>
        </w:rPr>
      </w:pPr>
      <w:r w:rsidRPr="008046D5">
        <w:rPr>
          <w:rFonts w:ascii="Arial" w:hAnsi="Arial" w:cs="Arial"/>
          <w:b/>
          <w:sz w:val="24"/>
          <w:szCs w:val="24"/>
        </w:rPr>
        <w:t>II. Neposredni stroški dela</w:t>
      </w:r>
    </w:p>
    <w:p w:rsidR="002D6DDE" w:rsidRPr="008046D5" w:rsidRDefault="002D6DDE" w:rsidP="000B0C1A">
      <w:pPr>
        <w:pStyle w:val="Brezrazmikov"/>
        <w:rPr>
          <w:rFonts w:ascii="Arial" w:hAnsi="Arial" w:cs="Arial"/>
          <w:b/>
          <w:sz w:val="24"/>
          <w:szCs w:val="24"/>
        </w:rPr>
      </w:pPr>
    </w:p>
    <w:p w:rsidR="009D3C26" w:rsidRPr="008046D5" w:rsidRDefault="00AF5E86" w:rsidP="000B0C1A">
      <w:pPr>
        <w:pStyle w:val="Brezrazmikov"/>
        <w:rPr>
          <w:rFonts w:ascii="Arial" w:hAnsi="Arial" w:cs="Arial"/>
          <w:sz w:val="24"/>
          <w:szCs w:val="24"/>
        </w:rPr>
      </w:pPr>
      <w:r>
        <w:rPr>
          <w:rFonts w:ascii="Arial" w:hAnsi="Arial" w:cs="Arial"/>
          <w:sz w:val="24"/>
          <w:szCs w:val="24"/>
        </w:rPr>
        <w:t>V kompostarni imamo zaposlena dva delavca.</w:t>
      </w:r>
      <w:r w:rsidR="002D6DDE" w:rsidRPr="008046D5">
        <w:rPr>
          <w:rFonts w:ascii="Arial" w:hAnsi="Arial" w:cs="Arial"/>
          <w:sz w:val="24"/>
          <w:szCs w:val="24"/>
        </w:rPr>
        <w:t xml:space="preserve"> Nj</w:t>
      </w:r>
      <w:r w:rsidR="006717F8" w:rsidRPr="008046D5">
        <w:rPr>
          <w:rFonts w:ascii="Arial" w:hAnsi="Arial" w:cs="Arial"/>
          <w:sz w:val="24"/>
          <w:szCs w:val="24"/>
        </w:rPr>
        <w:t xml:space="preserve">ihovi </w:t>
      </w:r>
      <w:r w:rsidR="002D6DDE" w:rsidRPr="008046D5">
        <w:rPr>
          <w:rFonts w:ascii="Arial" w:hAnsi="Arial" w:cs="Arial"/>
          <w:sz w:val="24"/>
          <w:szCs w:val="24"/>
        </w:rPr>
        <w:t xml:space="preserve">stroški dela </w:t>
      </w:r>
      <w:r>
        <w:rPr>
          <w:rFonts w:ascii="Arial" w:hAnsi="Arial" w:cs="Arial"/>
          <w:sz w:val="24"/>
          <w:szCs w:val="24"/>
        </w:rPr>
        <w:t>znašajo</w:t>
      </w:r>
      <w:r w:rsidR="002D6DDE" w:rsidRPr="008046D5">
        <w:rPr>
          <w:rFonts w:ascii="Arial" w:hAnsi="Arial" w:cs="Arial"/>
          <w:sz w:val="24"/>
          <w:szCs w:val="24"/>
        </w:rPr>
        <w:t xml:space="preserve"> </w:t>
      </w:r>
      <w:r w:rsidR="00297D1B">
        <w:rPr>
          <w:rFonts w:ascii="Arial" w:hAnsi="Arial" w:cs="Arial"/>
          <w:sz w:val="24"/>
          <w:szCs w:val="24"/>
        </w:rPr>
        <w:t>45.600</w:t>
      </w:r>
      <w:r>
        <w:rPr>
          <w:rFonts w:ascii="Arial" w:hAnsi="Arial" w:cs="Arial"/>
          <w:sz w:val="24"/>
          <w:szCs w:val="24"/>
        </w:rPr>
        <w:t xml:space="preserve"> EUR letno, kar je v skladu z podpisano kolektivno panožno pogodbo.</w:t>
      </w:r>
    </w:p>
    <w:p w:rsidR="008046D5" w:rsidRDefault="008046D5" w:rsidP="000B0C1A">
      <w:pPr>
        <w:pStyle w:val="Brezrazmikov"/>
        <w:rPr>
          <w:rFonts w:ascii="Arial" w:hAnsi="Arial" w:cs="Arial"/>
          <w:sz w:val="24"/>
          <w:szCs w:val="24"/>
        </w:rPr>
      </w:pPr>
    </w:p>
    <w:p w:rsidR="007D072E" w:rsidRDefault="007D072E" w:rsidP="000B0C1A">
      <w:pPr>
        <w:pStyle w:val="Brezrazmikov"/>
        <w:rPr>
          <w:rFonts w:ascii="Arial" w:hAnsi="Arial" w:cs="Arial"/>
          <w:sz w:val="24"/>
          <w:szCs w:val="24"/>
        </w:rPr>
      </w:pPr>
    </w:p>
    <w:p w:rsidR="009D3C26" w:rsidRPr="008046D5" w:rsidRDefault="009D3C26" w:rsidP="000B0C1A">
      <w:pPr>
        <w:pStyle w:val="Brezrazmikov"/>
        <w:rPr>
          <w:rFonts w:ascii="Arial" w:hAnsi="Arial" w:cs="Arial"/>
          <w:b/>
          <w:sz w:val="24"/>
          <w:szCs w:val="24"/>
        </w:rPr>
      </w:pPr>
      <w:r w:rsidRPr="008046D5">
        <w:rPr>
          <w:rFonts w:ascii="Arial" w:hAnsi="Arial" w:cs="Arial"/>
          <w:b/>
          <w:sz w:val="24"/>
          <w:szCs w:val="24"/>
        </w:rPr>
        <w:t>III. Drugi neposredni stroški</w:t>
      </w:r>
    </w:p>
    <w:p w:rsidR="009D3C26" w:rsidRDefault="009D3C26" w:rsidP="000B0C1A">
      <w:pPr>
        <w:pStyle w:val="Brezrazmikov"/>
        <w:rPr>
          <w:rFonts w:ascii="Arial" w:hAnsi="Arial" w:cs="Arial"/>
          <w:b/>
          <w:sz w:val="24"/>
          <w:szCs w:val="24"/>
        </w:rPr>
      </w:pPr>
    </w:p>
    <w:p w:rsidR="00E95E41" w:rsidRPr="008046D5" w:rsidRDefault="00E95E41" w:rsidP="000B0C1A">
      <w:pPr>
        <w:pStyle w:val="Brezrazmikov"/>
        <w:rPr>
          <w:rFonts w:ascii="Arial" w:hAnsi="Arial" w:cs="Arial"/>
          <w:b/>
          <w:sz w:val="24"/>
          <w:szCs w:val="24"/>
        </w:rPr>
      </w:pPr>
    </w:p>
    <w:p w:rsidR="009D3C26" w:rsidRPr="008046D5" w:rsidRDefault="009D3C26" w:rsidP="000B0C1A">
      <w:pPr>
        <w:pStyle w:val="Brezrazmikov"/>
        <w:rPr>
          <w:rFonts w:ascii="Arial" w:hAnsi="Arial" w:cs="Arial"/>
          <w:b/>
          <w:sz w:val="24"/>
          <w:szCs w:val="24"/>
        </w:rPr>
      </w:pPr>
      <w:r w:rsidRPr="008046D5">
        <w:rPr>
          <w:rFonts w:ascii="Arial" w:hAnsi="Arial" w:cs="Arial"/>
          <w:b/>
          <w:sz w:val="24"/>
          <w:szCs w:val="24"/>
        </w:rPr>
        <w:t>IV. Posredni proizvajalni stroški</w:t>
      </w:r>
    </w:p>
    <w:p w:rsidR="009D3C26" w:rsidRPr="008046D5" w:rsidRDefault="009D3C26" w:rsidP="000B0C1A">
      <w:pPr>
        <w:pStyle w:val="Brezrazmikov"/>
        <w:rPr>
          <w:rFonts w:ascii="Arial" w:hAnsi="Arial" w:cs="Arial"/>
          <w:b/>
          <w:sz w:val="24"/>
          <w:szCs w:val="24"/>
        </w:rPr>
      </w:pPr>
    </w:p>
    <w:p w:rsidR="003659F2" w:rsidRPr="008046D5" w:rsidRDefault="009D3C26" w:rsidP="000B0C1A">
      <w:pPr>
        <w:pStyle w:val="Brezrazmikov"/>
        <w:rPr>
          <w:rFonts w:ascii="Arial" w:hAnsi="Arial" w:cs="Arial"/>
          <w:sz w:val="24"/>
          <w:szCs w:val="24"/>
        </w:rPr>
      </w:pPr>
      <w:r w:rsidRPr="008046D5">
        <w:rPr>
          <w:rFonts w:ascii="Arial" w:hAnsi="Arial" w:cs="Arial"/>
          <w:sz w:val="24"/>
          <w:szCs w:val="24"/>
        </w:rPr>
        <w:t xml:space="preserve">IV.1. </w:t>
      </w:r>
      <w:r w:rsidR="0068014B">
        <w:rPr>
          <w:rFonts w:ascii="Arial" w:hAnsi="Arial" w:cs="Arial"/>
          <w:sz w:val="24"/>
          <w:szCs w:val="24"/>
        </w:rPr>
        <w:t>A</w:t>
      </w:r>
      <w:r w:rsidRPr="008046D5">
        <w:rPr>
          <w:rFonts w:ascii="Arial" w:hAnsi="Arial" w:cs="Arial"/>
          <w:sz w:val="24"/>
          <w:szCs w:val="24"/>
        </w:rPr>
        <w:t xml:space="preserve">mortizacija poslovno potrebnih OS znaša </w:t>
      </w:r>
      <w:r w:rsidR="00AF5E86">
        <w:rPr>
          <w:rFonts w:ascii="Arial" w:hAnsi="Arial" w:cs="Arial"/>
          <w:sz w:val="24"/>
          <w:szCs w:val="24"/>
        </w:rPr>
        <w:t>4</w:t>
      </w:r>
      <w:r w:rsidR="00A155BE">
        <w:rPr>
          <w:rFonts w:ascii="Arial" w:hAnsi="Arial" w:cs="Arial"/>
          <w:sz w:val="24"/>
          <w:szCs w:val="24"/>
        </w:rPr>
        <w:t>.</w:t>
      </w:r>
      <w:r w:rsidR="00297D1B">
        <w:rPr>
          <w:rFonts w:ascii="Arial" w:hAnsi="Arial" w:cs="Arial"/>
          <w:sz w:val="24"/>
          <w:szCs w:val="24"/>
        </w:rPr>
        <w:t>880</w:t>
      </w:r>
      <w:r w:rsidR="005A0332">
        <w:rPr>
          <w:rFonts w:ascii="Arial" w:hAnsi="Arial" w:cs="Arial"/>
          <w:sz w:val="24"/>
          <w:szCs w:val="24"/>
        </w:rPr>
        <w:t>,00</w:t>
      </w:r>
      <w:r w:rsidRPr="008046D5">
        <w:rPr>
          <w:rFonts w:ascii="Arial" w:hAnsi="Arial" w:cs="Arial"/>
          <w:sz w:val="24"/>
          <w:szCs w:val="24"/>
        </w:rPr>
        <w:t xml:space="preserve"> EUR</w:t>
      </w:r>
      <w:r w:rsidR="002E54A3" w:rsidRPr="008046D5">
        <w:rPr>
          <w:rFonts w:ascii="Arial" w:hAnsi="Arial" w:cs="Arial"/>
          <w:sz w:val="24"/>
          <w:szCs w:val="24"/>
        </w:rPr>
        <w:t>.</w:t>
      </w:r>
      <w:r w:rsidR="005A0332">
        <w:rPr>
          <w:rFonts w:ascii="Arial" w:hAnsi="Arial" w:cs="Arial"/>
          <w:sz w:val="24"/>
          <w:szCs w:val="24"/>
        </w:rPr>
        <w:t xml:space="preserve"> Skupna vrednost amortizacije znaša </w:t>
      </w:r>
      <w:r w:rsidR="0068014B">
        <w:rPr>
          <w:rFonts w:ascii="Arial" w:hAnsi="Arial" w:cs="Arial"/>
          <w:sz w:val="24"/>
          <w:szCs w:val="24"/>
        </w:rPr>
        <w:t>25.033</w:t>
      </w:r>
      <w:r w:rsidR="005A0332">
        <w:rPr>
          <w:rFonts w:ascii="Arial" w:hAnsi="Arial" w:cs="Arial"/>
          <w:sz w:val="24"/>
          <w:szCs w:val="24"/>
        </w:rPr>
        <w:t xml:space="preserve"> EUR. Razdeljena je po ključu odhodkov na posamezen segment v okviru centra. Za kompostarno oz. stabilizacijo je ta </w:t>
      </w:r>
      <w:r w:rsidR="00297D1B" w:rsidRPr="0068014B">
        <w:rPr>
          <w:rFonts w:ascii="Arial" w:hAnsi="Arial" w:cs="Arial"/>
          <w:sz w:val="24"/>
          <w:szCs w:val="24"/>
        </w:rPr>
        <w:t>19</w:t>
      </w:r>
      <w:r w:rsidR="0068014B" w:rsidRPr="0068014B">
        <w:rPr>
          <w:rFonts w:ascii="Arial" w:hAnsi="Arial" w:cs="Arial"/>
          <w:sz w:val="24"/>
          <w:szCs w:val="24"/>
        </w:rPr>
        <w:t>,5</w:t>
      </w:r>
      <w:r w:rsidR="005A0332" w:rsidRPr="0068014B">
        <w:rPr>
          <w:rFonts w:ascii="Arial" w:hAnsi="Arial" w:cs="Arial"/>
          <w:sz w:val="24"/>
          <w:szCs w:val="24"/>
        </w:rPr>
        <w:t>%.</w:t>
      </w:r>
    </w:p>
    <w:p w:rsidR="00B5467D" w:rsidRPr="008046D5" w:rsidRDefault="00B5467D" w:rsidP="000B0C1A">
      <w:pPr>
        <w:pStyle w:val="Brezrazmikov"/>
        <w:rPr>
          <w:rFonts w:ascii="Arial" w:hAnsi="Arial" w:cs="Arial"/>
          <w:sz w:val="24"/>
          <w:szCs w:val="24"/>
        </w:rPr>
      </w:pPr>
    </w:p>
    <w:p w:rsidR="00E04993" w:rsidRPr="008046D5" w:rsidRDefault="00E04993" w:rsidP="000B0C1A">
      <w:pPr>
        <w:pStyle w:val="Brezrazmikov"/>
        <w:rPr>
          <w:rFonts w:ascii="Arial" w:hAnsi="Arial" w:cs="Arial"/>
          <w:sz w:val="24"/>
          <w:szCs w:val="24"/>
        </w:rPr>
      </w:pPr>
      <w:r w:rsidRPr="008046D5">
        <w:rPr>
          <w:rFonts w:ascii="Arial" w:hAnsi="Arial" w:cs="Arial"/>
          <w:sz w:val="24"/>
          <w:szCs w:val="24"/>
        </w:rPr>
        <w:t>IV.4.  Oc</w:t>
      </w:r>
      <w:r w:rsidR="002E54A3" w:rsidRPr="008046D5">
        <w:rPr>
          <w:rFonts w:ascii="Arial" w:hAnsi="Arial" w:cs="Arial"/>
          <w:sz w:val="24"/>
          <w:szCs w:val="24"/>
        </w:rPr>
        <w:t>enjeni drugi posredni stroški (</w:t>
      </w:r>
      <w:r w:rsidR="00297D1B">
        <w:rPr>
          <w:rFonts w:ascii="Arial" w:hAnsi="Arial" w:cs="Arial"/>
          <w:sz w:val="24"/>
          <w:szCs w:val="24"/>
        </w:rPr>
        <w:t>2.705,33</w:t>
      </w:r>
      <w:r w:rsidR="002E54A3" w:rsidRPr="008046D5">
        <w:rPr>
          <w:rFonts w:ascii="Arial" w:hAnsi="Arial" w:cs="Arial"/>
          <w:sz w:val="24"/>
          <w:szCs w:val="24"/>
        </w:rPr>
        <w:t xml:space="preserve"> EUR</w:t>
      </w:r>
      <w:r w:rsidRPr="008046D5">
        <w:rPr>
          <w:rFonts w:ascii="Arial" w:hAnsi="Arial" w:cs="Arial"/>
          <w:sz w:val="24"/>
          <w:szCs w:val="24"/>
        </w:rPr>
        <w:t xml:space="preserve">) predstavljajo stroške </w:t>
      </w:r>
      <w:r w:rsidR="006F7D33" w:rsidRPr="008046D5">
        <w:rPr>
          <w:rFonts w:ascii="Arial" w:hAnsi="Arial" w:cs="Arial"/>
          <w:sz w:val="24"/>
          <w:szCs w:val="24"/>
        </w:rPr>
        <w:t>za redne zdravstvene preglede delavcev, revizorske in pravne storitev, ter zavarovanje OS, ki niso javna infrastruktura</w:t>
      </w:r>
      <w:r w:rsidR="002E54A3" w:rsidRPr="008046D5">
        <w:rPr>
          <w:rFonts w:ascii="Arial" w:hAnsi="Arial" w:cs="Arial"/>
          <w:sz w:val="24"/>
          <w:szCs w:val="24"/>
        </w:rPr>
        <w:t>.</w:t>
      </w:r>
    </w:p>
    <w:p w:rsidR="006F7D33" w:rsidRDefault="006F7D33" w:rsidP="000B0C1A">
      <w:pPr>
        <w:pStyle w:val="Brezrazmikov"/>
        <w:rPr>
          <w:rFonts w:ascii="Arial" w:hAnsi="Arial" w:cs="Arial"/>
          <w:sz w:val="24"/>
          <w:szCs w:val="24"/>
        </w:rPr>
      </w:pPr>
    </w:p>
    <w:p w:rsidR="00E95E41" w:rsidRPr="008046D5" w:rsidRDefault="00E95E41" w:rsidP="000B0C1A">
      <w:pPr>
        <w:pStyle w:val="Brezrazmikov"/>
        <w:rPr>
          <w:rFonts w:ascii="Arial" w:hAnsi="Arial" w:cs="Arial"/>
          <w:sz w:val="24"/>
          <w:szCs w:val="24"/>
        </w:rPr>
      </w:pPr>
    </w:p>
    <w:p w:rsidR="006F7D33" w:rsidRPr="008046D5" w:rsidRDefault="006F7D33" w:rsidP="000B0C1A">
      <w:pPr>
        <w:pStyle w:val="Brezrazmikov"/>
        <w:rPr>
          <w:rFonts w:ascii="Arial" w:hAnsi="Arial" w:cs="Arial"/>
          <w:b/>
          <w:sz w:val="24"/>
          <w:szCs w:val="24"/>
        </w:rPr>
      </w:pPr>
      <w:r w:rsidRPr="008046D5">
        <w:rPr>
          <w:rFonts w:ascii="Arial" w:hAnsi="Arial" w:cs="Arial"/>
          <w:b/>
          <w:sz w:val="24"/>
          <w:szCs w:val="24"/>
        </w:rPr>
        <w:t>V. Splošni stroški</w:t>
      </w:r>
    </w:p>
    <w:p w:rsidR="006F7D33" w:rsidRPr="008046D5" w:rsidRDefault="006F7D33" w:rsidP="000B0C1A">
      <w:pPr>
        <w:pStyle w:val="Brezrazmikov"/>
        <w:rPr>
          <w:rFonts w:ascii="Arial" w:hAnsi="Arial" w:cs="Arial"/>
          <w:sz w:val="24"/>
          <w:szCs w:val="24"/>
        </w:rPr>
      </w:pPr>
    </w:p>
    <w:p w:rsidR="00DD77BA" w:rsidRPr="008046D5" w:rsidRDefault="006F7D33" w:rsidP="000B0C1A">
      <w:pPr>
        <w:pStyle w:val="Brezrazmikov"/>
        <w:rPr>
          <w:rFonts w:ascii="Arial" w:hAnsi="Arial" w:cs="Arial"/>
          <w:sz w:val="24"/>
          <w:szCs w:val="24"/>
        </w:rPr>
      </w:pPr>
      <w:r w:rsidRPr="008046D5">
        <w:rPr>
          <w:rFonts w:ascii="Arial" w:hAnsi="Arial" w:cs="Arial"/>
          <w:sz w:val="24"/>
          <w:szCs w:val="24"/>
        </w:rPr>
        <w:t>V.1.</w:t>
      </w:r>
      <w:r w:rsidR="00DD77BA" w:rsidRPr="008046D5">
        <w:rPr>
          <w:rFonts w:ascii="Arial" w:hAnsi="Arial" w:cs="Arial"/>
          <w:sz w:val="24"/>
          <w:szCs w:val="24"/>
        </w:rPr>
        <w:t xml:space="preserve"> Stroški uprave</w:t>
      </w:r>
    </w:p>
    <w:p w:rsidR="00DD77BA" w:rsidRPr="008046D5" w:rsidRDefault="00DD77BA" w:rsidP="000B0C1A">
      <w:pPr>
        <w:pStyle w:val="Brezrazmikov"/>
        <w:rPr>
          <w:rFonts w:ascii="Arial" w:hAnsi="Arial" w:cs="Arial"/>
          <w:sz w:val="24"/>
          <w:szCs w:val="24"/>
        </w:rPr>
      </w:pPr>
    </w:p>
    <w:p w:rsidR="00DD77BA" w:rsidRPr="008046D5" w:rsidRDefault="00DD77BA" w:rsidP="000B0C1A">
      <w:pPr>
        <w:pStyle w:val="Brezrazmikov"/>
        <w:rPr>
          <w:rFonts w:ascii="Arial" w:hAnsi="Arial" w:cs="Arial"/>
          <w:sz w:val="24"/>
          <w:szCs w:val="24"/>
        </w:rPr>
      </w:pPr>
      <w:r w:rsidRPr="008046D5">
        <w:rPr>
          <w:rFonts w:ascii="Arial" w:hAnsi="Arial" w:cs="Arial"/>
          <w:sz w:val="24"/>
          <w:szCs w:val="24"/>
        </w:rPr>
        <w:t xml:space="preserve">Ocenjeni stroški uprave znašajo </w:t>
      </w:r>
      <w:r w:rsidR="00523C87">
        <w:rPr>
          <w:rFonts w:ascii="Arial" w:hAnsi="Arial" w:cs="Arial"/>
          <w:sz w:val="24"/>
          <w:szCs w:val="24"/>
        </w:rPr>
        <w:t>26.418,67</w:t>
      </w:r>
      <w:r w:rsidRPr="008046D5">
        <w:rPr>
          <w:rFonts w:ascii="Arial" w:hAnsi="Arial" w:cs="Arial"/>
          <w:sz w:val="24"/>
          <w:szCs w:val="24"/>
        </w:rPr>
        <w:t xml:space="preserve"> EUR. Med stroške uprave spadajo stroški za uporabo stavbnega zemljišča, članarina v GZ, stroški okoljske dajatve za odpadne vode</w:t>
      </w:r>
      <w:r w:rsidR="006E0D97">
        <w:rPr>
          <w:rFonts w:ascii="Arial" w:hAnsi="Arial" w:cs="Arial"/>
          <w:sz w:val="24"/>
          <w:szCs w:val="24"/>
        </w:rPr>
        <w:t>, izobraževanje, sejnine, računalniške storitve, pravne storitve</w:t>
      </w:r>
      <w:r w:rsidR="008D16CE" w:rsidRPr="008046D5">
        <w:rPr>
          <w:rFonts w:ascii="Arial" w:hAnsi="Arial" w:cs="Arial"/>
          <w:sz w:val="24"/>
          <w:szCs w:val="24"/>
        </w:rPr>
        <w:t xml:space="preserve">. Ocenjeni stroški uprave so razporejeni </w:t>
      </w:r>
      <w:r w:rsidR="00D02069">
        <w:rPr>
          <w:rFonts w:ascii="Arial" w:hAnsi="Arial" w:cs="Arial"/>
          <w:sz w:val="24"/>
          <w:szCs w:val="24"/>
        </w:rPr>
        <w:t xml:space="preserve">v višini 20% od vrednosti </w:t>
      </w:r>
      <w:r w:rsidR="0068014B">
        <w:rPr>
          <w:rFonts w:ascii="Arial" w:hAnsi="Arial" w:cs="Arial"/>
          <w:sz w:val="24"/>
          <w:szCs w:val="24"/>
        </w:rPr>
        <w:t>132</w:t>
      </w:r>
      <w:r w:rsidR="00523C87">
        <w:rPr>
          <w:rFonts w:ascii="Arial" w:hAnsi="Arial" w:cs="Arial"/>
          <w:sz w:val="24"/>
          <w:szCs w:val="24"/>
        </w:rPr>
        <w:t>.</w:t>
      </w:r>
      <w:r w:rsidR="0068014B">
        <w:rPr>
          <w:rFonts w:ascii="Arial" w:hAnsi="Arial" w:cs="Arial"/>
          <w:sz w:val="24"/>
          <w:szCs w:val="24"/>
        </w:rPr>
        <w:t>8</w:t>
      </w:r>
      <w:r w:rsidR="00523C87">
        <w:rPr>
          <w:rFonts w:ascii="Arial" w:hAnsi="Arial" w:cs="Arial"/>
          <w:sz w:val="24"/>
          <w:szCs w:val="24"/>
        </w:rPr>
        <w:t>14,67</w:t>
      </w:r>
      <w:r w:rsidR="00D02069">
        <w:rPr>
          <w:rFonts w:ascii="Arial" w:hAnsi="Arial" w:cs="Arial"/>
          <w:sz w:val="24"/>
          <w:szCs w:val="24"/>
        </w:rPr>
        <w:t xml:space="preserve"> EUR po stroškovnem ključu.</w:t>
      </w:r>
    </w:p>
    <w:p w:rsidR="006F7D33" w:rsidRPr="008046D5" w:rsidRDefault="00DD77BA" w:rsidP="000B0C1A">
      <w:pPr>
        <w:pStyle w:val="Brezrazmikov"/>
        <w:rPr>
          <w:rFonts w:ascii="Arial" w:hAnsi="Arial" w:cs="Arial"/>
          <w:sz w:val="24"/>
          <w:szCs w:val="24"/>
        </w:rPr>
      </w:pPr>
      <w:r w:rsidRPr="008046D5">
        <w:rPr>
          <w:rFonts w:ascii="Arial" w:hAnsi="Arial" w:cs="Arial"/>
          <w:sz w:val="24"/>
          <w:szCs w:val="24"/>
        </w:rPr>
        <w:t xml:space="preserve">  </w:t>
      </w:r>
    </w:p>
    <w:p w:rsidR="00021327" w:rsidRPr="008046D5" w:rsidRDefault="00DD77BA" w:rsidP="000B0C1A">
      <w:pPr>
        <w:pStyle w:val="Brezrazmikov"/>
        <w:rPr>
          <w:rFonts w:ascii="Arial" w:hAnsi="Arial" w:cs="Arial"/>
          <w:sz w:val="24"/>
          <w:szCs w:val="24"/>
        </w:rPr>
      </w:pPr>
      <w:r w:rsidRPr="008046D5">
        <w:rPr>
          <w:rFonts w:ascii="Arial" w:hAnsi="Arial" w:cs="Arial"/>
          <w:sz w:val="24"/>
          <w:szCs w:val="24"/>
        </w:rPr>
        <w:t>V.2. Stroški prodaje</w:t>
      </w:r>
      <w:r w:rsidR="009D3C26" w:rsidRPr="008046D5">
        <w:rPr>
          <w:rFonts w:ascii="Arial" w:hAnsi="Arial" w:cs="Arial"/>
          <w:sz w:val="24"/>
          <w:szCs w:val="24"/>
        </w:rPr>
        <w:t xml:space="preserve"> </w:t>
      </w:r>
      <w:r w:rsidR="002D6DDE" w:rsidRPr="008046D5">
        <w:rPr>
          <w:rFonts w:ascii="Arial" w:hAnsi="Arial" w:cs="Arial"/>
          <w:sz w:val="24"/>
          <w:szCs w:val="24"/>
        </w:rPr>
        <w:t xml:space="preserve">    </w:t>
      </w:r>
      <w:r w:rsidR="00770F5D" w:rsidRPr="008046D5">
        <w:rPr>
          <w:rFonts w:ascii="Arial" w:hAnsi="Arial" w:cs="Arial"/>
          <w:sz w:val="24"/>
          <w:szCs w:val="24"/>
        </w:rPr>
        <w:t xml:space="preserve">  </w:t>
      </w:r>
      <w:r w:rsidR="004C1C9D" w:rsidRPr="008046D5">
        <w:rPr>
          <w:rFonts w:ascii="Arial" w:hAnsi="Arial" w:cs="Arial"/>
          <w:sz w:val="24"/>
          <w:szCs w:val="24"/>
        </w:rPr>
        <w:t xml:space="preserve"> </w:t>
      </w:r>
      <w:r w:rsidR="00021327" w:rsidRPr="008046D5">
        <w:rPr>
          <w:rFonts w:ascii="Arial" w:hAnsi="Arial" w:cs="Arial"/>
          <w:sz w:val="24"/>
          <w:szCs w:val="24"/>
        </w:rPr>
        <w:t xml:space="preserve">  </w:t>
      </w:r>
    </w:p>
    <w:p w:rsidR="006430A5" w:rsidRPr="008046D5" w:rsidRDefault="006430A5" w:rsidP="000B0C1A">
      <w:pPr>
        <w:pStyle w:val="Brezrazmikov"/>
        <w:rPr>
          <w:rFonts w:ascii="Arial" w:hAnsi="Arial" w:cs="Arial"/>
          <w:sz w:val="24"/>
          <w:szCs w:val="24"/>
        </w:rPr>
      </w:pPr>
    </w:p>
    <w:p w:rsidR="007567B6" w:rsidRDefault="00AE1458" w:rsidP="000B0C1A">
      <w:pPr>
        <w:pStyle w:val="Brezrazmikov"/>
        <w:rPr>
          <w:rFonts w:ascii="Arial" w:hAnsi="Arial" w:cs="Arial"/>
          <w:sz w:val="24"/>
          <w:szCs w:val="24"/>
        </w:rPr>
      </w:pPr>
      <w:r w:rsidRPr="008046D5">
        <w:rPr>
          <w:rFonts w:ascii="Arial" w:hAnsi="Arial" w:cs="Arial"/>
          <w:sz w:val="24"/>
          <w:szCs w:val="24"/>
        </w:rPr>
        <w:t xml:space="preserve">Ocenjeni stroški prodaje znašajo </w:t>
      </w:r>
      <w:r w:rsidR="0068014B">
        <w:rPr>
          <w:rFonts w:ascii="Arial" w:hAnsi="Arial" w:cs="Arial"/>
          <w:sz w:val="24"/>
          <w:szCs w:val="24"/>
        </w:rPr>
        <w:t>14.533,33</w:t>
      </w:r>
      <w:r w:rsidRPr="008046D5">
        <w:rPr>
          <w:rFonts w:ascii="Arial" w:hAnsi="Arial" w:cs="Arial"/>
          <w:sz w:val="24"/>
          <w:szCs w:val="24"/>
        </w:rPr>
        <w:t xml:space="preserve"> EUR,  predstavljano pa stroške pisarniškega materiala, stroške kilometrine, </w:t>
      </w:r>
      <w:r w:rsidR="006E0D97">
        <w:rPr>
          <w:rFonts w:ascii="Arial" w:hAnsi="Arial" w:cs="Arial"/>
          <w:sz w:val="24"/>
          <w:szCs w:val="24"/>
        </w:rPr>
        <w:t xml:space="preserve">bančne in poštne storitve, </w:t>
      </w:r>
      <w:r w:rsidRPr="008046D5">
        <w:rPr>
          <w:rFonts w:ascii="Arial" w:hAnsi="Arial" w:cs="Arial"/>
          <w:sz w:val="24"/>
          <w:szCs w:val="24"/>
        </w:rPr>
        <w:t xml:space="preserve">stroške </w:t>
      </w:r>
      <w:r w:rsidR="002A440E" w:rsidRPr="008046D5">
        <w:rPr>
          <w:rFonts w:ascii="Arial" w:hAnsi="Arial" w:cs="Arial"/>
          <w:sz w:val="24"/>
          <w:szCs w:val="24"/>
        </w:rPr>
        <w:t>nadomestila, ki ga CEROZ d.o.</w:t>
      </w:r>
      <w:r w:rsidR="002E54A3" w:rsidRPr="008046D5">
        <w:rPr>
          <w:rFonts w:ascii="Arial" w:hAnsi="Arial" w:cs="Arial"/>
          <w:sz w:val="24"/>
          <w:szCs w:val="24"/>
        </w:rPr>
        <w:t>o. plačuje komunalnim podjetjem</w:t>
      </w:r>
      <w:r w:rsidR="002A440E" w:rsidRPr="008046D5">
        <w:rPr>
          <w:rFonts w:ascii="Arial" w:hAnsi="Arial" w:cs="Arial"/>
          <w:sz w:val="24"/>
          <w:szCs w:val="24"/>
        </w:rPr>
        <w:t xml:space="preserve">, da v svojem imenu </w:t>
      </w:r>
      <w:r w:rsidR="002A440E" w:rsidRPr="008046D5">
        <w:rPr>
          <w:rFonts w:ascii="Arial" w:hAnsi="Arial" w:cs="Arial"/>
          <w:sz w:val="24"/>
          <w:szCs w:val="24"/>
        </w:rPr>
        <w:lastRenderedPageBreak/>
        <w:t>in za račun CEROZ d.o.o. zaračunavajo storitve GJS</w:t>
      </w:r>
      <w:r w:rsidR="00670CB8" w:rsidRPr="008046D5">
        <w:rPr>
          <w:rFonts w:ascii="Arial" w:hAnsi="Arial" w:cs="Arial"/>
          <w:sz w:val="24"/>
          <w:szCs w:val="24"/>
        </w:rPr>
        <w:t xml:space="preserve"> </w:t>
      </w:r>
      <w:r w:rsidR="0068014B">
        <w:rPr>
          <w:rFonts w:ascii="Arial" w:hAnsi="Arial" w:cs="Arial"/>
          <w:sz w:val="24"/>
          <w:szCs w:val="24"/>
        </w:rPr>
        <w:t xml:space="preserve">v </w:t>
      </w:r>
      <w:r w:rsidR="009F366F">
        <w:rPr>
          <w:rFonts w:ascii="Arial" w:hAnsi="Arial" w:cs="Arial"/>
          <w:sz w:val="24"/>
          <w:szCs w:val="24"/>
        </w:rPr>
        <w:t xml:space="preserve">višini 7% od skupne vrednosti </w:t>
      </w:r>
      <w:r w:rsidR="0068014B">
        <w:rPr>
          <w:rFonts w:ascii="Arial" w:hAnsi="Arial" w:cs="Arial"/>
          <w:sz w:val="24"/>
          <w:szCs w:val="24"/>
        </w:rPr>
        <w:t xml:space="preserve"> 123.725,00 EUR.</w:t>
      </w:r>
    </w:p>
    <w:p w:rsidR="0068014B" w:rsidRDefault="0068014B" w:rsidP="000B0C1A">
      <w:pPr>
        <w:pStyle w:val="Brezrazmikov"/>
        <w:rPr>
          <w:rFonts w:ascii="Arial" w:hAnsi="Arial" w:cs="Arial"/>
          <w:sz w:val="24"/>
          <w:szCs w:val="24"/>
        </w:rPr>
      </w:pPr>
    </w:p>
    <w:p w:rsidR="0081011F" w:rsidRPr="008046D5" w:rsidRDefault="007567B6" w:rsidP="000B0C1A">
      <w:pPr>
        <w:pStyle w:val="Brezrazmikov"/>
        <w:rPr>
          <w:rFonts w:ascii="Arial" w:hAnsi="Arial" w:cs="Arial"/>
          <w:sz w:val="24"/>
          <w:szCs w:val="24"/>
        </w:rPr>
      </w:pPr>
      <w:r w:rsidRPr="008046D5">
        <w:rPr>
          <w:rFonts w:ascii="Arial" w:hAnsi="Arial" w:cs="Arial"/>
          <w:sz w:val="24"/>
          <w:szCs w:val="24"/>
        </w:rPr>
        <w:t xml:space="preserve">  </w:t>
      </w:r>
      <w:r w:rsidR="0081011F" w:rsidRPr="008046D5">
        <w:rPr>
          <w:rFonts w:ascii="Arial" w:hAnsi="Arial" w:cs="Arial"/>
          <w:sz w:val="24"/>
          <w:szCs w:val="24"/>
        </w:rPr>
        <w:t xml:space="preserve">  </w:t>
      </w:r>
    </w:p>
    <w:p w:rsidR="004C2024" w:rsidRPr="008046D5" w:rsidRDefault="004C2024" w:rsidP="000B0C1A">
      <w:pPr>
        <w:pStyle w:val="Brezrazmikov"/>
        <w:rPr>
          <w:rFonts w:ascii="Arial" w:hAnsi="Arial" w:cs="Arial"/>
          <w:b/>
          <w:sz w:val="24"/>
          <w:szCs w:val="24"/>
        </w:rPr>
      </w:pPr>
      <w:r w:rsidRPr="008046D5">
        <w:rPr>
          <w:rFonts w:ascii="Arial" w:hAnsi="Arial" w:cs="Arial"/>
          <w:b/>
          <w:sz w:val="24"/>
          <w:szCs w:val="24"/>
        </w:rPr>
        <w:t>VI. Donos</w:t>
      </w:r>
    </w:p>
    <w:p w:rsidR="004C2024" w:rsidRPr="008046D5" w:rsidRDefault="004C2024" w:rsidP="000B0C1A">
      <w:pPr>
        <w:pStyle w:val="Brezrazmikov"/>
        <w:rPr>
          <w:rFonts w:ascii="Arial" w:hAnsi="Arial" w:cs="Arial"/>
          <w:b/>
          <w:sz w:val="24"/>
          <w:szCs w:val="24"/>
        </w:rPr>
      </w:pPr>
    </w:p>
    <w:p w:rsidR="00887B01" w:rsidRDefault="004C2024" w:rsidP="00024051">
      <w:pPr>
        <w:pStyle w:val="Brezrazmikov"/>
        <w:rPr>
          <w:rFonts w:ascii="Arial" w:hAnsi="Arial" w:cs="Arial"/>
          <w:sz w:val="24"/>
          <w:szCs w:val="24"/>
        </w:rPr>
      </w:pPr>
      <w:r w:rsidRPr="008046D5">
        <w:rPr>
          <w:rFonts w:ascii="Arial" w:hAnsi="Arial" w:cs="Arial"/>
          <w:sz w:val="24"/>
          <w:szCs w:val="24"/>
        </w:rPr>
        <w:t xml:space="preserve">Donos na </w:t>
      </w:r>
      <w:r w:rsidR="0068014B">
        <w:rPr>
          <w:rFonts w:ascii="Arial" w:hAnsi="Arial" w:cs="Arial"/>
          <w:sz w:val="24"/>
          <w:szCs w:val="24"/>
        </w:rPr>
        <w:t xml:space="preserve">opremo in objekte </w:t>
      </w:r>
      <w:r w:rsidR="00751171">
        <w:rPr>
          <w:rFonts w:ascii="Arial" w:hAnsi="Arial" w:cs="Arial"/>
          <w:sz w:val="24"/>
          <w:szCs w:val="24"/>
        </w:rPr>
        <w:t>GJI</w:t>
      </w:r>
      <w:r w:rsidRPr="008046D5">
        <w:rPr>
          <w:rFonts w:ascii="Arial" w:hAnsi="Arial" w:cs="Arial"/>
          <w:sz w:val="24"/>
          <w:szCs w:val="24"/>
        </w:rPr>
        <w:t xml:space="preserve"> znaša </w:t>
      </w:r>
      <w:r w:rsidR="00751171">
        <w:rPr>
          <w:rFonts w:ascii="Arial" w:hAnsi="Arial" w:cs="Arial"/>
          <w:sz w:val="24"/>
          <w:szCs w:val="24"/>
        </w:rPr>
        <w:t>3</w:t>
      </w:r>
      <w:r w:rsidR="002E54A3" w:rsidRPr="007D072E">
        <w:rPr>
          <w:rFonts w:ascii="Arial" w:hAnsi="Arial" w:cs="Arial"/>
          <w:sz w:val="24"/>
          <w:szCs w:val="24"/>
        </w:rPr>
        <w:t xml:space="preserve"> %</w:t>
      </w:r>
      <w:r w:rsidR="002E54A3" w:rsidRPr="008046D5">
        <w:rPr>
          <w:rFonts w:ascii="Arial" w:hAnsi="Arial" w:cs="Arial"/>
          <w:sz w:val="24"/>
          <w:szCs w:val="24"/>
        </w:rPr>
        <w:t xml:space="preserve"> od NV osnovnih sredstev</w:t>
      </w:r>
      <w:r w:rsidR="00024051">
        <w:rPr>
          <w:rFonts w:ascii="Arial" w:hAnsi="Arial" w:cs="Arial"/>
          <w:sz w:val="24"/>
          <w:szCs w:val="24"/>
        </w:rPr>
        <w:t xml:space="preserve"> v </w:t>
      </w:r>
      <w:r w:rsidR="00751171">
        <w:rPr>
          <w:rFonts w:ascii="Arial" w:hAnsi="Arial" w:cs="Arial"/>
          <w:sz w:val="24"/>
          <w:szCs w:val="24"/>
        </w:rPr>
        <w:t>najemu</w:t>
      </w:r>
      <w:r w:rsidR="00024051">
        <w:rPr>
          <w:rFonts w:ascii="Arial" w:hAnsi="Arial" w:cs="Arial"/>
          <w:sz w:val="24"/>
          <w:szCs w:val="24"/>
        </w:rPr>
        <w:t xml:space="preserve"> CEROZ d.o.o (</w:t>
      </w:r>
      <w:r w:rsidR="00751171">
        <w:rPr>
          <w:rFonts w:ascii="Arial" w:hAnsi="Arial" w:cs="Arial"/>
          <w:sz w:val="24"/>
          <w:szCs w:val="24"/>
        </w:rPr>
        <w:t>180.859,67</w:t>
      </w:r>
      <w:r w:rsidR="002E54A3" w:rsidRPr="008046D5">
        <w:rPr>
          <w:rFonts w:ascii="Arial" w:hAnsi="Arial" w:cs="Arial"/>
          <w:sz w:val="24"/>
          <w:szCs w:val="24"/>
        </w:rPr>
        <w:t xml:space="preserve"> </w:t>
      </w:r>
      <w:r w:rsidRPr="008046D5">
        <w:rPr>
          <w:rFonts w:ascii="Arial" w:hAnsi="Arial" w:cs="Arial"/>
          <w:sz w:val="24"/>
          <w:szCs w:val="24"/>
        </w:rPr>
        <w:t>EUR</w:t>
      </w:r>
      <w:r w:rsidR="00C512E3" w:rsidRPr="008046D5">
        <w:rPr>
          <w:rFonts w:ascii="Arial" w:hAnsi="Arial" w:cs="Arial"/>
          <w:sz w:val="24"/>
          <w:szCs w:val="24"/>
        </w:rPr>
        <w:t xml:space="preserve">), kar pomeni </w:t>
      </w:r>
      <w:r w:rsidR="00751171">
        <w:rPr>
          <w:rFonts w:ascii="Arial" w:hAnsi="Arial" w:cs="Arial"/>
          <w:sz w:val="24"/>
          <w:szCs w:val="24"/>
        </w:rPr>
        <w:t>5.425,79</w:t>
      </w:r>
      <w:r w:rsidR="00024051">
        <w:rPr>
          <w:rFonts w:ascii="Arial" w:hAnsi="Arial" w:cs="Arial"/>
          <w:sz w:val="24"/>
          <w:szCs w:val="24"/>
        </w:rPr>
        <w:t xml:space="preserve"> EUR</w:t>
      </w:r>
      <w:r w:rsidR="00751171">
        <w:rPr>
          <w:rFonts w:ascii="Arial" w:hAnsi="Arial" w:cs="Arial"/>
          <w:sz w:val="24"/>
          <w:szCs w:val="24"/>
        </w:rPr>
        <w:t>.</w:t>
      </w:r>
      <w:r w:rsidR="00024051">
        <w:rPr>
          <w:rFonts w:ascii="Arial" w:hAnsi="Arial" w:cs="Arial"/>
          <w:sz w:val="24"/>
          <w:szCs w:val="24"/>
        </w:rPr>
        <w:t xml:space="preserve"> </w:t>
      </w:r>
    </w:p>
    <w:p w:rsidR="00887B01" w:rsidRDefault="00887B01" w:rsidP="00024051">
      <w:pPr>
        <w:pStyle w:val="Brezrazmikov"/>
        <w:rPr>
          <w:rFonts w:ascii="Arial" w:hAnsi="Arial" w:cs="Arial"/>
          <w:sz w:val="24"/>
          <w:szCs w:val="24"/>
        </w:rPr>
      </w:pPr>
    </w:p>
    <w:p w:rsidR="00887B01" w:rsidRDefault="00887B01" w:rsidP="00024051">
      <w:pPr>
        <w:pStyle w:val="Brezrazmikov"/>
        <w:rPr>
          <w:rFonts w:ascii="Arial" w:hAnsi="Arial" w:cs="Arial"/>
          <w:b/>
          <w:sz w:val="24"/>
          <w:szCs w:val="24"/>
        </w:rPr>
      </w:pPr>
    </w:p>
    <w:p w:rsidR="00E95E41" w:rsidRDefault="00E95E41" w:rsidP="00E95E41">
      <w:pPr>
        <w:pStyle w:val="Brezrazmikov"/>
        <w:jc w:val="both"/>
        <w:rPr>
          <w:rFonts w:ascii="Arial" w:hAnsi="Arial" w:cs="Arial"/>
          <w:b/>
          <w:sz w:val="24"/>
          <w:szCs w:val="24"/>
        </w:rPr>
      </w:pPr>
    </w:p>
    <w:p w:rsidR="00691908" w:rsidRDefault="00E95E41" w:rsidP="00E95E41">
      <w:pPr>
        <w:pStyle w:val="Brezrazmikov"/>
        <w:ind w:firstLine="708"/>
        <w:jc w:val="both"/>
        <w:rPr>
          <w:rFonts w:ascii="Arial" w:hAnsi="Arial" w:cs="Arial"/>
          <w:b/>
          <w:sz w:val="24"/>
          <w:szCs w:val="24"/>
        </w:rPr>
      </w:pPr>
      <w:r>
        <w:rPr>
          <w:rFonts w:ascii="Arial" w:hAnsi="Arial" w:cs="Arial"/>
          <w:b/>
          <w:sz w:val="24"/>
          <w:szCs w:val="24"/>
        </w:rPr>
        <w:t>4</w:t>
      </w:r>
      <w:r w:rsidR="00691908" w:rsidRPr="008046D5">
        <w:rPr>
          <w:rFonts w:ascii="Arial" w:hAnsi="Arial" w:cs="Arial"/>
          <w:b/>
          <w:sz w:val="24"/>
          <w:szCs w:val="24"/>
        </w:rPr>
        <w:t>.</w:t>
      </w:r>
      <w:r w:rsidR="00D00F71" w:rsidRPr="008046D5">
        <w:rPr>
          <w:rFonts w:ascii="Arial" w:hAnsi="Arial" w:cs="Arial"/>
          <w:b/>
          <w:sz w:val="24"/>
          <w:szCs w:val="24"/>
        </w:rPr>
        <w:t>1.</w:t>
      </w:r>
      <w:r w:rsidR="00C512E3" w:rsidRPr="008046D5">
        <w:rPr>
          <w:rFonts w:ascii="Arial" w:hAnsi="Arial" w:cs="Arial"/>
          <w:b/>
          <w:sz w:val="24"/>
          <w:szCs w:val="24"/>
        </w:rPr>
        <w:t>1</w:t>
      </w:r>
      <w:r w:rsidR="00691908" w:rsidRPr="008046D5">
        <w:rPr>
          <w:rFonts w:ascii="Arial" w:hAnsi="Arial" w:cs="Arial"/>
          <w:b/>
          <w:sz w:val="24"/>
          <w:szCs w:val="24"/>
        </w:rPr>
        <w:t>. Primerjava obračunske cene javne infrastrukture javne službe, za katero se oblikuje cena, s primerljivimi območji</w:t>
      </w:r>
    </w:p>
    <w:p w:rsidR="0080621E" w:rsidRDefault="0080621E" w:rsidP="00E95E41">
      <w:pPr>
        <w:pStyle w:val="Brezrazmikov"/>
        <w:ind w:firstLine="708"/>
        <w:jc w:val="both"/>
        <w:rPr>
          <w:rFonts w:ascii="Arial" w:hAnsi="Arial" w:cs="Arial"/>
          <w:b/>
          <w:sz w:val="24"/>
          <w:szCs w:val="24"/>
        </w:rPr>
      </w:pPr>
    </w:p>
    <w:p w:rsidR="0080621E" w:rsidRPr="008046D5" w:rsidRDefault="0080621E" w:rsidP="0080621E">
      <w:pPr>
        <w:pStyle w:val="Brezrazmikov"/>
        <w:jc w:val="both"/>
        <w:rPr>
          <w:rFonts w:ascii="Arial" w:hAnsi="Arial" w:cs="Arial"/>
          <w:sz w:val="24"/>
          <w:szCs w:val="24"/>
        </w:rPr>
      </w:pPr>
      <w:r w:rsidRPr="008046D5">
        <w:rPr>
          <w:rFonts w:ascii="Arial" w:hAnsi="Arial" w:cs="Arial"/>
          <w:sz w:val="24"/>
          <w:szCs w:val="24"/>
        </w:rPr>
        <w:t>Povprečna obračunana cena storitev primerljivih območji za leto 2014 za obdelavo  in sicer:</w:t>
      </w:r>
    </w:p>
    <w:p w:rsidR="0080621E" w:rsidRPr="008046D5" w:rsidRDefault="0080621E" w:rsidP="0080621E">
      <w:pPr>
        <w:pStyle w:val="Brezrazmikov"/>
        <w:numPr>
          <w:ilvl w:val="0"/>
          <w:numId w:val="2"/>
        </w:numPr>
        <w:jc w:val="both"/>
        <w:rPr>
          <w:rFonts w:ascii="Arial" w:hAnsi="Arial" w:cs="Arial"/>
          <w:sz w:val="24"/>
          <w:szCs w:val="24"/>
        </w:rPr>
      </w:pPr>
      <w:r w:rsidRPr="008046D5">
        <w:rPr>
          <w:rFonts w:ascii="Arial" w:hAnsi="Arial" w:cs="Arial"/>
          <w:sz w:val="24"/>
          <w:szCs w:val="24"/>
        </w:rPr>
        <w:t>cena javne infrastrukture  eur/kg     0,01411</w:t>
      </w:r>
    </w:p>
    <w:p w:rsidR="0080621E" w:rsidRPr="008046D5" w:rsidRDefault="0080621E" w:rsidP="0080621E">
      <w:pPr>
        <w:pStyle w:val="Brezrazmikov"/>
        <w:numPr>
          <w:ilvl w:val="0"/>
          <w:numId w:val="2"/>
        </w:numPr>
        <w:jc w:val="both"/>
        <w:rPr>
          <w:rFonts w:ascii="Arial" w:hAnsi="Arial" w:cs="Arial"/>
          <w:sz w:val="24"/>
          <w:szCs w:val="24"/>
        </w:rPr>
      </w:pPr>
      <w:r w:rsidRPr="008046D5">
        <w:rPr>
          <w:rFonts w:ascii="Arial" w:hAnsi="Arial" w:cs="Arial"/>
          <w:sz w:val="24"/>
          <w:szCs w:val="24"/>
        </w:rPr>
        <w:t>cena izvajanja          eur/kg              0,06439</w:t>
      </w:r>
    </w:p>
    <w:p w:rsidR="002E54A3" w:rsidRPr="008046D5" w:rsidRDefault="002E54A3" w:rsidP="00691908">
      <w:pPr>
        <w:pStyle w:val="Brezrazmikov"/>
        <w:jc w:val="both"/>
        <w:rPr>
          <w:rFonts w:ascii="Arial" w:hAnsi="Arial" w:cs="Arial"/>
          <w:sz w:val="24"/>
          <w:szCs w:val="24"/>
        </w:rPr>
      </w:pPr>
    </w:p>
    <w:p w:rsidR="000753A7" w:rsidRPr="008046D5" w:rsidRDefault="00167FF6" w:rsidP="002E54A3">
      <w:pPr>
        <w:pStyle w:val="Brezrazmikov"/>
        <w:jc w:val="both"/>
        <w:rPr>
          <w:rFonts w:ascii="Arial" w:hAnsi="Arial" w:cs="Arial"/>
          <w:sz w:val="24"/>
          <w:szCs w:val="24"/>
        </w:rPr>
      </w:pPr>
      <w:r w:rsidRPr="008046D5">
        <w:rPr>
          <w:rFonts w:ascii="Arial" w:hAnsi="Arial" w:cs="Arial"/>
          <w:sz w:val="24"/>
          <w:szCs w:val="24"/>
        </w:rPr>
        <w:t>Predlagana cena izvajanja obdelave odpadkov CEROZ d.o.o. in sicer:</w:t>
      </w:r>
    </w:p>
    <w:p w:rsidR="00167FF6" w:rsidRPr="008046D5" w:rsidRDefault="00167FF6" w:rsidP="00167FF6">
      <w:pPr>
        <w:pStyle w:val="Odstavekseznama"/>
        <w:numPr>
          <w:ilvl w:val="0"/>
          <w:numId w:val="2"/>
        </w:numPr>
        <w:rPr>
          <w:rFonts w:ascii="Arial" w:hAnsi="Arial" w:cs="Arial"/>
          <w:sz w:val="24"/>
          <w:szCs w:val="24"/>
        </w:rPr>
      </w:pPr>
      <w:r w:rsidRPr="008046D5">
        <w:rPr>
          <w:rFonts w:ascii="Arial" w:hAnsi="Arial" w:cs="Arial"/>
          <w:sz w:val="24"/>
          <w:szCs w:val="24"/>
        </w:rPr>
        <w:t>cena javne infrastrukture eur/kg       0,</w:t>
      </w:r>
      <w:r w:rsidR="00E63831">
        <w:rPr>
          <w:rFonts w:ascii="Arial" w:hAnsi="Arial" w:cs="Arial"/>
          <w:sz w:val="24"/>
          <w:szCs w:val="24"/>
        </w:rPr>
        <w:t>0</w:t>
      </w:r>
      <w:r w:rsidR="00751171">
        <w:rPr>
          <w:rFonts w:ascii="Arial" w:hAnsi="Arial" w:cs="Arial"/>
          <w:sz w:val="24"/>
          <w:szCs w:val="24"/>
        </w:rPr>
        <w:t>234</w:t>
      </w:r>
    </w:p>
    <w:p w:rsidR="00167FF6" w:rsidRPr="008046D5" w:rsidRDefault="00167FF6" w:rsidP="00167FF6">
      <w:pPr>
        <w:pStyle w:val="Odstavekseznama"/>
        <w:numPr>
          <w:ilvl w:val="0"/>
          <w:numId w:val="2"/>
        </w:numPr>
        <w:rPr>
          <w:rFonts w:ascii="Arial" w:hAnsi="Arial" w:cs="Arial"/>
          <w:sz w:val="24"/>
          <w:szCs w:val="24"/>
        </w:rPr>
      </w:pPr>
      <w:r w:rsidRPr="008046D5">
        <w:rPr>
          <w:rFonts w:ascii="Arial" w:hAnsi="Arial" w:cs="Arial"/>
          <w:sz w:val="24"/>
          <w:szCs w:val="24"/>
        </w:rPr>
        <w:t>cena izvajanja   eur/kg                      0,</w:t>
      </w:r>
      <w:r w:rsidR="00090491">
        <w:rPr>
          <w:rFonts w:ascii="Arial" w:hAnsi="Arial" w:cs="Arial"/>
          <w:sz w:val="24"/>
          <w:szCs w:val="24"/>
        </w:rPr>
        <w:t>0</w:t>
      </w:r>
      <w:r w:rsidR="00751171">
        <w:rPr>
          <w:rFonts w:ascii="Arial" w:hAnsi="Arial" w:cs="Arial"/>
          <w:sz w:val="24"/>
          <w:szCs w:val="24"/>
        </w:rPr>
        <w:t>206</w:t>
      </w:r>
    </w:p>
    <w:p w:rsidR="00B25FE7" w:rsidRPr="008046D5" w:rsidRDefault="00B25FE7" w:rsidP="00B25FE7">
      <w:pPr>
        <w:ind w:firstLine="0"/>
        <w:rPr>
          <w:rFonts w:ascii="Arial" w:hAnsi="Arial" w:cs="Arial"/>
          <w:sz w:val="24"/>
          <w:szCs w:val="24"/>
        </w:rPr>
      </w:pPr>
    </w:p>
    <w:p w:rsidR="00C512E3" w:rsidRPr="008046D5" w:rsidRDefault="00C512E3" w:rsidP="00691908">
      <w:pPr>
        <w:pStyle w:val="Brezrazmikov"/>
        <w:jc w:val="both"/>
        <w:rPr>
          <w:rFonts w:ascii="Arial" w:hAnsi="Arial" w:cs="Arial"/>
          <w:sz w:val="24"/>
          <w:szCs w:val="24"/>
        </w:rPr>
      </w:pPr>
    </w:p>
    <w:p w:rsidR="002E54A3" w:rsidRPr="008046D5" w:rsidRDefault="002E54A3" w:rsidP="00691908">
      <w:pPr>
        <w:pStyle w:val="Brezrazmikov"/>
        <w:jc w:val="both"/>
        <w:rPr>
          <w:rFonts w:ascii="Arial" w:hAnsi="Arial" w:cs="Arial"/>
          <w:sz w:val="24"/>
          <w:szCs w:val="24"/>
        </w:rPr>
      </w:pPr>
    </w:p>
    <w:p w:rsidR="00691908" w:rsidRPr="008046D5" w:rsidRDefault="00E95E41" w:rsidP="00691908">
      <w:pPr>
        <w:pStyle w:val="Brezrazmikov"/>
        <w:ind w:left="720"/>
        <w:jc w:val="both"/>
        <w:rPr>
          <w:rFonts w:ascii="Arial" w:hAnsi="Arial" w:cs="Arial"/>
          <w:b/>
          <w:sz w:val="24"/>
          <w:szCs w:val="24"/>
        </w:rPr>
      </w:pPr>
      <w:r>
        <w:rPr>
          <w:rFonts w:ascii="Arial" w:hAnsi="Arial" w:cs="Arial"/>
          <w:b/>
          <w:sz w:val="24"/>
          <w:szCs w:val="24"/>
        </w:rPr>
        <w:t>4</w:t>
      </w:r>
      <w:r w:rsidR="00691908" w:rsidRPr="008046D5">
        <w:rPr>
          <w:rFonts w:ascii="Arial" w:hAnsi="Arial" w:cs="Arial"/>
          <w:b/>
          <w:sz w:val="24"/>
          <w:szCs w:val="24"/>
        </w:rPr>
        <w:t>.</w:t>
      </w:r>
      <w:r w:rsidR="00D00F71" w:rsidRPr="008046D5">
        <w:rPr>
          <w:rFonts w:ascii="Arial" w:hAnsi="Arial" w:cs="Arial"/>
          <w:b/>
          <w:sz w:val="24"/>
          <w:szCs w:val="24"/>
        </w:rPr>
        <w:t>1</w:t>
      </w:r>
      <w:r w:rsidR="00691908" w:rsidRPr="008046D5">
        <w:rPr>
          <w:rFonts w:ascii="Arial" w:hAnsi="Arial" w:cs="Arial"/>
          <w:b/>
          <w:sz w:val="24"/>
          <w:szCs w:val="24"/>
        </w:rPr>
        <w:t>.</w:t>
      </w:r>
      <w:r w:rsidR="00C512E3" w:rsidRPr="008046D5">
        <w:rPr>
          <w:rFonts w:ascii="Arial" w:hAnsi="Arial" w:cs="Arial"/>
          <w:b/>
          <w:sz w:val="24"/>
          <w:szCs w:val="24"/>
        </w:rPr>
        <w:t>2</w:t>
      </w:r>
      <w:r w:rsidR="00D00F71" w:rsidRPr="008046D5">
        <w:rPr>
          <w:rFonts w:ascii="Arial" w:hAnsi="Arial" w:cs="Arial"/>
          <w:b/>
          <w:sz w:val="24"/>
          <w:szCs w:val="24"/>
        </w:rPr>
        <w:t>.</w:t>
      </w:r>
      <w:r w:rsidR="00691908" w:rsidRPr="008046D5">
        <w:rPr>
          <w:rFonts w:ascii="Arial" w:hAnsi="Arial" w:cs="Arial"/>
          <w:b/>
          <w:sz w:val="24"/>
          <w:szCs w:val="24"/>
        </w:rPr>
        <w:t xml:space="preserve"> Primerjava izvajalca javne službe s povprečjem panoge tiste javne službe, za katero se oblikuje cena, s pomočjo kazalnikov, ki so:</w:t>
      </w:r>
    </w:p>
    <w:p w:rsidR="00691908" w:rsidRPr="008046D5" w:rsidRDefault="00691908" w:rsidP="00691908">
      <w:pPr>
        <w:pStyle w:val="Brezrazmikov"/>
        <w:ind w:left="720"/>
        <w:jc w:val="both"/>
        <w:rPr>
          <w:rFonts w:ascii="Arial" w:hAnsi="Arial" w:cs="Arial"/>
          <w:b/>
          <w:sz w:val="24"/>
          <w:szCs w:val="24"/>
        </w:rPr>
      </w:pPr>
    </w:p>
    <w:p w:rsidR="00691908" w:rsidRPr="008046D5" w:rsidRDefault="00691908" w:rsidP="00691908">
      <w:pPr>
        <w:pStyle w:val="Brezrazmikov"/>
        <w:jc w:val="both"/>
        <w:rPr>
          <w:rFonts w:ascii="Arial" w:hAnsi="Arial" w:cs="Arial"/>
          <w:sz w:val="24"/>
          <w:szCs w:val="24"/>
        </w:rPr>
      </w:pPr>
      <w:r w:rsidRPr="008046D5">
        <w:rPr>
          <w:rFonts w:ascii="Arial" w:hAnsi="Arial" w:cs="Arial"/>
          <w:sz w:val="24"/>
          <w:szCs w:val="24"/>
        </w:rPr>
        <w:t>pospešena pokritost kratkoročnih obveznosti, gospodarnost poslovanja in povprečna mesečna plača na zaposlenca, ki jih objavlja Agencija Republike Slovenije za javnopravne evidence in storitve, pri čemer se za povprečje panoge javne službe obdelave določenih vrst komunalnih odpadkov in odlaganje ostankov predelave ali odstranjevanja komunalnih odpadkov šteje dejavnost 38.21 Ravnanje z nenevarnimi odpadki.</w:t>
      </w:r>
    </w:p>
    <w:p w:rsidR="000B4FA3" w:rsidRDefault="00691908" w:rsidP="00691908">
      <w:pPr>
        <w:pStyle w:val="Brezrazmikov"/>
        <w:jc w:val="both"/>
        <w:rPr>
          <w:rFonts w:ascii="Arial" w:hAnsi="Arial" w:cs="Arial"/>
          <w:sz w:val="24"/>
          <w:szCs w:val="24"/>
        </w:rPr>
      </w:pPr>
      <w:r w:rsidRPr="008046D5">
        <w:rPr>
          <w:rFonts w:ascii="Arial" w:hAnsi="Arial" w:cs="Arial"/>
          <w:sz w:val="24"/>
          <w:szCs w:val="24"/>
        </w:rPr>
        <w:t>Kazalnik pospešene pokritosti kratkoročnih obveznosti je izračunan na ravni družbe in za leto 201</w:t>
      </w:r>
      <w:r w:rsidR="00A84BC8">
        <w:rPr>
          <w:rFonts w:ascii="Arial" w:hAnsi="Arial" w:cs="Arial"/>
          <w:sz w:val="24"/>
          <w:szCs w:val="24"/>
        </w:rPr>
        <w:t>6</w:t>
      </w:r>
      <w:r w:rsidRPr="008046D5">
        <w:rPr>
          <w:rFonts w:ascii="Arial" w:hAnsi="Arial" w:cs="Arial"/>
          <w:sz w:val="24"/>
          <w:szCs w:val="24"/>
        </w:rPr>
        <w:t xml:space="preserve"> znaša 0,</w:t>
      </w:r>
      <w:r w:rsidR="00A84BC8">
        <w:rPr>
          <w:rFonts w:ascii="Arial" w:hAnsi="Arial" w:cs="Arial"/>
          <w:sz w:val="24"/>
          <w:szCs w:val="24"/>
        </w:rPr>
        <w:t>60</w:t>
      </w:r>
      <w:r w:rsidRPr="008046D5">
        <w:rPr>
          <w:rFonts w:ascii="Arial" w:hAnsi="Arial" w:cs="Arial"/>
          <w:sz w:val="24"/>
          <w:szCs w:val="24"/>
        </w:rPr>
        <w:t xml:space="preserve"> za povprečje panoge ravnanje z nenevarnimi odpadki (dejavnost 38.21) pa 1,</w:t>
      </w:r>
      <w:r w:rsidR="00881AB5" w:rsidRPr="008046D5">
        <w:rPr>
          <w:rFonts w:ascii="Arial" w:hAnsi="Arial" w:cs="Arial"/>
          <w:sz w:val="24"/>
          <w:szCs w:val="24"/>
        </w:rPr>
        <w:t>85</w:t>
      </w:r>
      <w:r w:rsidRPr="008046D5">
        <w:rPr>
          <w:rFonts w:ascii="Arial" w:hAnsi="Arial" w:cs="Arial"/>
          <w:sz w:val="24"/>
          <w:szCs w:val="24"/>
        </w:rPr>
        <w:t>. Kazalnik gospodarnosti poslovanja, izračunan na ravni družbe znaša 1,</w:t>
      </w:r>
      <w:r w:rsidR="00881AB5" w:rsidRPr="008046D5">
        <w:rPr>
          <w:rFonts w:ascii="Arial" w:hAnsi="Arial" w:cs="Arial"/>
          <w:sz w:val="24"/>
          <w:szCs w:val="24"/>
        </w:rPr>
        <w:t>0</w:t>
      </w:r>
      <w:r w:rsidR="00A84BC8">
        <w:rPr>
          <w:rFonts w:ascii="Arial" w:hAnsi="Arial" w:cs="Arial"/>
          <w:sz w:val="24"/>
          <w:szCs w:val="24"/>
        </w:rPr>
        <w:t>3</w:t>
      </w:r>
      <w:r w:rsidRPr="008046D5">
        <w:rPr>
          <w:rFonts w:ascii="Arial" w:hAnsi="Arial" w:cs="Arial"/>
          <w:sz w:val="24"/>
          <w:szCs w:val="24"/>
        </w:rPr>
        <w:t xml:space="preserve"> za povprečje panoge dejavnosti 38.21 pa znaša 1,0</w:t>
      </w:r>
      <w:r w:rsidR="00881AB5" w:rsidRPr="008046D5">
        <w:rPr>
          <w:rFonts w:ascii="Arial" w:hAnsi="Arial" w:cs="Arial"/>
          <w:sz w:val="24"/>
          <w:szCs w:val="24"/>
        </w:rPr>
        <w:t>2</w:t>
      </w:r>
      <w:r w:rsidRPr="008046D5">
        <w:rPr>
          <w:rFonts w:ascii="Arial" w:hAnsi="Arial" w:cs="Arial"/>
          <w:sz w:val="24"/>
          <w:szCs w:val="24"/>
        </w:rPr>
        <w:t>. Povprečna mesečna bruto plača na zaposlenca za leto 201</w:t>
      </w:r>
      <w:r w:rsidR="0080621E">
        <w:rPr>
          <w:rFonts w:ascii="Arial" w:hAnsi="Arial" w:cs="Arial"/>
          <w:sz w:val="24"/>
          <w:szCs w:val="24"/>
        </w:rPr>
        <w:t>6</w:t>
      </w:r>
      <w:r w:rsidRPr="008046D5">
        <w:rPr>
          <w:rFonts w:ascii="Arial" w:hAnsi="Arial" w:cs="Arial"/>
          <w:sz w:val="24"/>
          <w:szCs w:val="24"/>
        </w:rPr>
        <w:t xml:space="preserve"> na ravni družbe znaša </w:t>
      </w:r>
      <w:r w:rsidR="0080621E">
        <w:rPr>
          <w:rFonts w:ascii="Arial" w:hAnsi="Arial" w:cs="Arial"/>
          <w:sz w:val="24"/>
          <w:szCs w:val="24"/>
        </w:rPr>
        <w:t xml:space="preserve">1.316 </w:t>
      </w:r>
      <w:r w:rsidRPr="008046D5">
        <w:rPr>
          <w:rFonts w:ascii="Arial" w:hAnsi="Arial" w:cs="Arial"/>
          <w:sz w:val="24"/>
          <w:szCs w:val="24"/>
        </w:rPr>
        <w:t>EUR v povprečju panoge javne službe ravnanje z nenevarnimi odpadki (dejavnost 38.21 – Ravnanje z nenevarnimi odpadki) pa 1.</w:t>
      </w:r>
      <w:r w:rsidR="00881AB5" w:rsidRPr="008046D5">
        <w:rPr>
          <w:rFonts w:ascii="Arial" w:hAnsi="Arial" w:cs="Arial"/>
          <w:sz w:val="24"/>
          <w:szCs w:val="24"/>
        </w:rPr>
        <w:t>377</w:t>
      </w:r>
      <w:r w:rsidRPr="008046D5">
        <w:rPr>
          <w:rFonts w:ascii="Arial" w:hAnsi="Arial" w:cs="Arial"/>
          <w:sz w:val="24"/>
          <w:szCs w:val="24"/>
        </w:rPr>
        <w:t xml:space="preserve"> EUR.</w:t>
      </w:r>
      <w:r w:rsidR="00670CB8" w:rsidRPr="008046D5">
        <w:rPr>
          <w:rFonts w:ascii="Arial" w:hAnsi="Arial" w:cs="Arial"/>
          <w:sz w:val="24"/>
          <w:szCs w:val="24"/>
        </w:rPr>
        <w:t xml:space="preserve"> </w:t>
      </w:r>
    </w:p>
    <w:p w:rsidR="000B4FA3" w:rsidRDefault="000B4FA3" w:rsidP="00691908">
      <w:pPr>
        <w:pStyle w:val="Brezrazmikov"/>
        <w:jc w:val="both"/>
        <w:rPr>
          <w:rFonts w:ascii="Arial" w:hAnsi="Arial" w:cs="Arial"/>
          <w:sz w:val="24"/>
          <w:szCs w:val="24"/>
        </w:rPr>
      </w:pPr>
    </w:p>
    <w:p w:rsidR="0080621E" w:rsidRDefault="0080621E" w:rsidP="00691908">
      <w:pPr>
        <w:pStyle w:val="Brezrazmikov"/>
        <w:jc w:val="both"/>
        <w:rPr>
          <w:rFonts w:ascii="Arial" w:hAnsi="Arial" w:cs="Arial"/>
          <w:sz w:val="24"/>
          <w:szCs w:val="24"/>
        </w:rPr>
      </w:pPr>
    </w:p>
    <w:p w:rsidR="0080621E" w:rsidRDefault="0080621E" w:rsidP="00691908">
      <w:pPr>
        <w:pStyle w:val="Brezrazmikov"/>
        <w:jc w:val="both"/>
        <w:rPr>
          <w:rFonts w:ascii="Arial" w:hAnsi="Arial" w:cs="Arial"/>
          <w:sz w:val="24"/>
          <w:szCs w:val="24"/>
        </w:rPr>
      </w:pPr>
    </w:p>
    <w:p w:rsidR="0080621E" w:rsidRDefault="0080621E" w:rsidP="00691908">
      <w:pPr>
        <w:pStyle w:val="Brezrazmikov"/>
        <w:jc w:val="both"/>
        <w:rPr>
          <w:rFonts w:ascii="Arial" w:hAnsi="Arial" w:cs="Arial"/>
          <w:sz w:val="24"/>
          <w:szCs w:val="24"/>
        </w:rPr>
      </w:pPr>
    </w:p>
    <w:p w:rsidR="0080621E" w:rsidRDefault="0080621E" w:rsidP="00691908">
      <w:pPr>
        <w:pStyle w:val="Brezrazmikov"/>
        <w:jc w:val="both"/>
        <w:rPr>
          <w:rFonts w:ascii="Arial" w:hAnsi="Arial" w:cs="Arial"/>
          <w:sz w:val="24"/>
          <w:szCs w:val="24"/>
        </w:rPr>
      </w:pPr>
    </w:p>
    <w:p w:rsidR="0080621E" w:rsidRDefault="0080621E" w:rsidP="00691908">
      <w:pPr>
        <w:pStyle w:val="Brezrazmikov"/>
        <w:jc w:val="both"/>
        <w:rPr>
          <w:rFonts w:ascii="Arial" w:hAnsi="Arial" w:cs="Arial"/>
          <w:sz w:val="24"/>
          <w:szCs w:val="24"/>
        </w:rPr>
      </w:pPr>
    </w:p>
    <w:p w:rsidR="0080621E" w:rsidRDefault="0080621E" w:rsidP="00691908">
      <w:pPr>
        <w:pStyle w:val="Brezrazmikov"/>
        <w:jc w:val="both"/>
        <w:rPr>
          <w:rFonts w:ascii="Arial" w:hAnsi="Arial" w:cs="Arial"/>
          <w:sz w:val="24"/>
          <w:szCs w:val="24"/>
        </w:rPr>
      </w:pPr>
    </w:p>
    <w:p w:rsidR="0080621E" w:rsidRDefault="0080621E" w:rsidP="00691908">
      <w:pPr>
        <w:pStyle w:val="Brezrazmikov"/>
        <w:jc w:val="both"/>
        <w:rPr>
          <w:rFonts w:ascii="Arial" w:hAnsi="Arial" w:cs="Arial"/>
          <w:sz w:val="24"/>
          <w:szCs w:val="24"/>
        </w:rPr>
      </w:pPr>
    </w:p>
    <w:p w:rsidR="0080621E" w:rsidRDefault="0080621E" w:rsidP="00691908">
      <w:pPr>
        <w:pStyle w:val="Brezrazmikov"/>
        <w:jc w:val="both"/>
        <w:rPr>
          <w:rFonts w:ascii="Arial" w:hAnsi="Arial" w:cs="Arial"/>
          <w:sz w:val="24"/>
          <w:szCs w:val="24"/>
        </w:rPr>
      </w:pPr>
    </w:p>
    <w:p w:rsidR="00F770EA" w:rsidRPr="008046D5" w:rsidRDefault="00E95E41" w:rsidP="00F770EA">
      <w:pPr>
        <w:pStyle w:val="Brezrazmikov"/>
        <w:rPr>
          <w:rFonts w:ascii="Arial" w:hAnsi="Arial" w:cs="Arial"/>
          <w:b/>
          <w:sz w:val="24"/>
          <w:szCs w:val="24"/>
        </w:rPr>
      </w:pPr>
      <w:r>
        <w:rPr>
          <w:rFonts w:ascii="Arial" w:hAnsi="Arial" w:cs="Arial"/>
          <w:b/>
          <w:sz w:val="24"/>
          <w:szCs w:val="24"/>
        </w:rPr>
        <w:lastRenderedPageBreak/>
        <w:t>4</w:t>
      </w:r>
      <w:r w:rsidR="00F770EA" w:rsidRPr="008046D5">
        <w:rPr>
          <w:rFonts w:ascii="Arial" w:hAnsi="Arial" w:cs="Arial"/>
          <w:b/>
          <w:sz w:val="24"/>
          <w:szCs w:val="24"/>
        </w:rPr>
        <w:t>.2.</w:t>
      </w:r>
      <w:r w:rsidR="00F770EA" w:rsidRPr="008046D5">
        <w:rPr>
          <w:rFonts w:ascii="Arial" w:hAnsi="Arial" w:cs="Arial"/>
          <w:sz w:val="24"/>
          <w:szCs w:val="24"/>
        </w:rPr>
        <w:t xml:space="preserve"> </w:t>
      </w:r>
      <w:r w:rsidR="00F770EA" w:rsidRPr="008046D5">
        <w:rPr>
          <w:rFonts w:ascii="Arial" w:hAnsi="Arial" w:cs="Arial"/>
          <w:b/>
          <w:sz w:val="24"/>
          <w:szCs w:val="24"/>
        </w:rPr>
        <w:t xml:space="preserve"> ELABORAT ZA OBLIKOVANJE CEN OBDELAVE – </w:t>
      </w:r>
      <w:r w:rsidR="006A46B9" w:rsidRPr="008046D5">
        <w:rPr>
          <w:rFonts w:ascii="Arial" w:hAnsi="Arial" w:cs="Arial"/>
          <w:b/>
          <w:sz w:val="24"/>
          <w:szCs w:val="24"/>
        </w:rPr>
        <w:t>SORTIRANJE</w:t>
      </w:r>
      <w:r w:rsidR="00F770EA" w:rsidRPr="008046D5">
        <w:rPr>
          <w:rFonts w:ascii="Arial" w:hAnsi="Arial" w:cs="Arial"/>
          <w:b/>
          <w:sz w:val="24"/>
          <w:szCs w:val="24"/>
        </w:rPr>
        <w:t xml:space="preserve"> ODLOŽENIH ODPADKOV</w:t>
      </w:r>
    </w:p>
    <w:p w:rsidR="00B77ED6" w:rsidRPr="008046D5" w:rsidRDefault="00B77ED6" w:rsidP="00F770EA">
      <w:pPr>
        <w:pStyle w:val="Brezrazmikov"/>
        <w:rPr>
          <w:rFonts w:ascii="Arial" w:hAnsi="Arial" w:cs="Arial"/>
          <w:b/>
          <w:sz w:val="24"/>
          <w:szCs w:val="24"/>
        </w:rPr>
      </w:pPr>
    </w:p>
    <w:p w:rsidR="000B0C1A" w:rsidRPr="008046D5" w:rsidRDefault="000B0C1A" w:rsidP="000B0C1A">
      <w:pPr>
        <w:pStyle w:val="Brezrazmikov"/>
        <w:rPr>
          <w:rFonts w:ascii="Arial" w:hAnsi="Arial" w:cs="Arial"/>
          <w:sz w:val="24"/>
          <w:szCs w:val="24"/>
        </w:rPr>
      </w:pPr>
    </w:p>
    <w:p w:rsidR="00B77ED6" w:rsidRDefault="00E95E41" w:rsidP="00B77ED6">
      <w:pPr>
        <w:pStyle w:val="Brezrazmikov"/>
        <w:rPr>
          <w:rFonts w:ascii="Arial" w:hAnsi="Arial" w:cs="Arial"/>
          <w:sz w:val="24"/>
          <w:szCs w:val="24"/>
        </w:rPr>
      </w:pPr>
      <w:r>
        <w:rPr>
          <w:rFonts w:ascii="Arial" w:hAnsi="Arial" w:cs="Arial"/>
          <w:sz w:val="24"/>
          <w:szCs w:val="24"/>
        </w:rPr>
        <w:t>4</w:t>
      </w:r>
      <w:r w:rsidR="00B77ED6" w:rsidRPr="008046D5">
        <w:rPr>
          <w:rFonts w:ascii="Arial" w:hAnsi="Arial" w:cs="Arial"/>
          <w:sz w:val="24"/>
          <w:szCs w:val="24"/>
        </w:rPr>
        <w:t>.2.1. Predračunska – ocenjena količina obdelave odpadkov v kg</w:t>
      </w:r>
    </w:p>
    <w:p w:rsidR="000B4FA3" w:rsidRPr="008046D5" w:rsidRDefault="000B4FA3" w:rsidP="00B77ED6">
      <w:pPr>
        <w:pStyle w:val="Brezrazmikov"/>
        <w:rPr>
          <w:rFonts w:ascii="Arial" w:hAnsi="Arial" w:cs="Arial"/>
          <w:sz w:val="24"/>
          <w:szCs w:val="24"/>
        </w:rPr>
      </w:pPr>
    </w:p>
    <w:p w:rsidR="00B77ED6" w:rsidRPr="008046D5" w:rsidRDefault="00B77ED6" w:rsidP="00B77ED6">
      <w:pPr>
        <w:pStyle w:val="Brezrazmikov"/>
        <w:rPr>
          <w:rFonts w:ascii="Arial" w:hAnsi="Arial" w:cs="Arial"/>
          <w:sz w:val="24"/>
          <w:szCs w:val="24"/>
        </w:rPr>
      </w:pPr>
    </w:p>
    <w:p w:rsidR="00B77ED6" w:rsidRPr="008046D5" w:rsidRDefault="00B77ED6" w:rsidP="00B77ED6">
      <w:pPr>
        <w:pStyle w:val="Brezrazmikov"/>
        <w:rPr>
          <w:rFonts w:ascii="Arial" w:hAnsi="Arial" w:cs="Arial"/>
          <w:b/>
          <w:sz w:val="24"/>
          <w:szCs w:val="24"/>
        </w:rPr>
      </w:pPr>
      <w:r w:rsidRPr="008046D5">
        <w:rPr>
          <w:rFonts w:ascii="Arial" w:hAnsi="Arial" w:cs="Arial"/>
          <w:b/>
          <w:sz w:val="24"/>
          <w:szCs w:val="24"/>
        </w:rPr>
        <w:t>Tabela 3</w:t>
      </w:r>
    </w:p>
    <w:p w:rsidR="00B77ED6" w:rsidRPr="008046D5" w:rsidRDefault="00B77ED6" w:rsidP="00B77ED6">
      <w:pPr>
        <w:pStyle w:val="Brezrazmikov"/>
        <w:rPr>
          <w:rFonts w:ascii="Arial" w:hAnsi="Arial" w:cs="Arial"/>
          <w:sz w:val="24"/>
          <w:szCs w:val="24"/>
        </w:rPr>
      </w:pPr>
    </w:p>
    <w:tbl>
      <w:tblPr>
        <w:tblStyle w:val="Tabelamrea"/>
        <w:tblW w:w="0" w:type="auto"/>
        <w:tblLook w:val="04A0" w:firstRow="1" w:lastRow="0" w:firstColumn="1" w:lastColumn="0" w:noHBand="0" w:noVBand="1"/>
      </w:tblPr>
      <w:tblGrid>
        <w:gridCol w:w="3070"/>
        <w:gridCol w:w="3071"/>
      </w:tblGrid>
      <w:tr w:rsidR="00B77ED6" w:rsidRPr="008046D5" w:rsidTr="004C2024">
        <w:tc>
          <w:tcPr>
            <w:tcW w:w="3070" w:type="dxa"/>
          </w:tcPr>
          <w:p w:rsidR="00B77ED6" w:rsidRPr="008046D5" w:rsidRDefault="00B77ED6" w:rsidP="004C2024">
            <w:pPr>
              <w:ind w:firstLine="0"/>
              <w:rPr>
                <w:rFonts w:ascii="Arial" w:hAnsi="Arial" w:cs="Arial"/>
                <w:b/>
                <w:sz w:val="24"/>
                <w:szCs w:val="24"/>
              </w:rPr>
            </w:pPr>
            <w:r w:rsidRPr="008046D5">
              <w:rPr>
                <w:rFonts w:ascii="Arial" w:hAnsi="Arial" w:cs="Arial"/>
                <w:b/>
                <w:sz w:val="24"/>
                <w:szCs w:val="24"/>
              </w:rPr>
              <w:t xml:space="preserve">Vrsta odpadka </w:t>
            </w:r>
          </w:p>
        </w:tc>
        <w:tc>
          <w:tcPr>
            <w:tcW w:w="3071" w:type="dxa"/>
          </w:tcPr>
          <w:p w:rsidR="00B77ED6" w:rsidRPr="008046D5" w:rsidRDefault="00B77ED6" w:rsidP="004C2024">
            <w:pPr>
              <w:ind w:firstLine="0"/>
              <w:rPr>
                <w:rFonts w:ascii="Arial" w:hAnsi="Arial" w:cs="Arial"/>
                <w:b/>
                <w:sz w:val="24"/>
                <w:szCs w:val="24"/>
              </w:rPr>
            </w:pPr>
            <w:r w:rsidRPr="008046D5">
              <w:rPr>
                <w:rFonts w:ascii="Arial" w:hAnsi="Arial" w:cs="Arial"/>
                <w:b/>
                <w:sz w:val="24"/>
                <w:szCs w:val="24"/>
              </w:rPr>
              <w:t>Predračunska količina v kg</w:t>
            </w:r>
          </w:p>
        </w:tc>
      </w:tr>
      <w:tr w:rsidR="00B77ED6" w:rsidRPr="008046D5" w:rsidTr="004C2024">
        <w:tc>
          <w:tcPr>
            <w:tcW w:w="3070" w:type="dxa"/>
          </w:tcPr>
          <w:p w:rsidR="00B77ED6" w:rsidRPr="008046D5" w:rsidRDefault="00B77ED6" w:rsidP="004C2024">
            <w:pPr>
              <w:ind w:firstLine="0"/>
              <w:rPr>
                <w:rFonts w:ascii="Arial" w:hAnsi="Arial" w:cs="Arial"/>
                <w:b/>
                <w:sz w:val="24"/>
                <w:szCs w:val="24"/>
              </w:rPr>
            </w:pPr>
          </w:p>
        </w:tc>
        <w:tc>
          <w:tcPr>
            <w:tcW w:w="3071" w:type="dxa"/>
          </w:tcPr>
          <w:p w:rsidR="00B77ED6" w:rsidRPr="008046D5" w:rsidRDefault="00B77ED6" w:rsidP="004C2024">
            <w:pPr>
              <w:ind w:firstLine="0"/>
              <w:rPr>
                <w:rFonts w:ascii="Arial" w:hAnsi="Arial" w:cs="Arial"/>
                <w:b/>
                <w:sz w:val="24"/>
                <w:szCs w:val="24"/>
              </w:rPr>
            </w:pPr>
          </w:p>
        </w:tc>
      </w:tr>
      <w:tr w:rsidR="00B77ED6" w:rsidRPr="008046D5" w:rsidTr="004C2024">
        <w:tc>
          <w:tcPr>
            <w:tcW w:w="3070" w:type="dxa"/>
          </w:tcPr>
          <w:p w:rsidR="00B77ED6" w:rsidRPr="008046D5" w:rsidRDefault="00B77ED6" w:rsidP="004C2024">
            <w:pPr>
              <w:ind w:firstLine="0"/>
              <w:rPr>
                <w:rFonts w:ascii="Arial" w:hAnsi="Arial" w:cs="Arial"/>
                <w:sz w:val="24"/>
                <w:szCs w:val="24"/>
              </w:rPr>
            </w:pPr>
            <w:r w:rsidRPr="008046D5">
              <w:rPr>
                <w:rFonts w:ascii="Arial" w:hAnsi="Arial" w:cs="Arial"/>
                <w:sz w:val="24"/>
                <w:szCs w:val="24"/>
              </w:rPr>
              <w:t>Obdelava odpadkov</w:t>
            </w:r>
            <w:r w:rsidR="00D4637C" w:rsidRPr="008046D5">
              <w:rPr>
                <w:rFonts w:ascii="Arial" w:hAnsi="Arial" w:cs="Arial"/>
                <w:sz w:val="24"/>
                <w:szCs w:val="24"/>
              </w:rPr>
              <w:t xml:space="preserve"> - sortiranje</w:t>
            </w:r>
          </w:p>
        </w:tc>
        <w:tc>
          <w:tcPr>
            <w:tcW w:w="3071" w:type="dxa"/>
          </w:tcPr>
          <w:p w:rsidR="00B77ED6" w:rsidRPr="008046D5" w:rsidRDefault="00B77ED6" w:rsidP="004C2024">
            <w:pPr>
              <w:ind w:firstLine="0"/>
              <w:jc w:val="center"/>
              <w:rPr>
                <w:rFonts w:ascii="Arial" w:hAnsi="Arial" w:cs="Arial"/>
                <w:sz w:val="24"/>
                <w:szCs w:val="24"/>
              </w:rPr>
            </w:pPr>
            <w:r w:rsidRPr="008046D5">
              <w:rPr>
                <w:rFonts w:ascii="Arial" w:hAnsi="Arial" w:cs="Arial"/>
                <w:sz w:val="24"/>
                <w:szCs w:val="24"/>
              </w:rPr>
              <w:t>25.000.000</w:t>
            </w:r>
          </w:p>
        </w:tc>
      </w:tr>
    </w:tbl>
    <w:p w:rsidR="00B7798E" w:rsidRPr="008046D5" w:rsidRDefault="00E95E41" w:rsidP="00B77ED6">
      <w:pPr>
        <w:pStyle w:val="Brezrazmikov"/>
        <w:rPr>
          <w:rFonts w:ascii="Arial" w:hAnsi="Arial" w:cs="Arial"/>
          <w:sz w:val="24"/>
          <w:szCs w:val="24"/>
        </w:rPr>
      </w:pPr>
      <w:r>
        <w:rPr>
          <w:rFonts w:ascii="Arial" w:hAnsi="Arial" w:cs="Arial"/>
          <w:sz w:val="24"/>
          <w:szCs w:val="24"/>
        </w:rPr>
        <w:t>4</w:t>
      </w:r>
      <w:r w:rsidR="00B77ED6" w:rsidRPr="008046D5">
        <w:rPr>
          <w:rFonts w:ascii="Arial" w:hAnsi="Arial" w:cs="Arial"/>
          <w:sz w:val="24"/>
          <w:szCs w:val="24"/>
        </w:rPr>
        <w:t xml:space="preserve">.2.2. Predračunski ocenjeni stroški </w:t>
      </w:r>
      <w:r w:rsidR="00772958" w:rsidRPr="008046D5">
        <w:rPr>
          <w:rFonts w:ascii="Arial" w:hAnsi="Arial" w:cs="Arial"/>
          <w:sz w:val="24"/>
          <w:szCs w:val="24"/>
        </w:rPr>
        <w:t>predelave odpadkov – sortiranje</w:t>
      </w:r>
    </w:p>
    <w:p w:rsidR="00B77ED6" w:rsidRPr="008046D5" w:rsidRDefault="00B77ED6" w:rsidP="00B77ED6">
      <w:pPr>
        <w:pStyle w:val="Brezrazmikov"/>
        <w:rPr>
          <w:rFonts w:ascii="Arial" w:hAnsi="Arial" w:cs="Arial"/>
          <w:sz w:val="24"/>
          <w:szCs w:val="24"/>
        </w:rPr>
      </w:pPr>
    </w:p>
    <w:p w:rsidR="002D44C9" w:rsidRDefault="00B77ED6" w:rsidP="00B77ED6">
      <w:pPr>
        <w:pStyle w:val="Brezrazmikov"/>
        <w:rPr>
          <w:rFonts w:ascii="Arial" w:hAnsi="Arial" w:cs="Arial"/>
          <w:b/>
          <w:sz w:val="24"/>
          <w:szCs w:val="24"/>
        </w:rPr>
      </w:pPr>
      <w:r w:rsidRPr="008046D5">
        <w:rPr>
          <w:rFonts w:ascii="Arial" w:hAnsi="Arial" w:cs="Arial"/>
          <w:b/>
          <w:sz w:val="24"/>
          <w:szCs w:val="24"/>
        </w:rPr>
        <w:t>Tabela 4</w:t>
      </w:r>
      <w:r w:rsidR="008046D5">
        <w:rPr>
          <w:rFonts w:ascii="Arial" w:hAnsi="Arial" w:cs="Arial"/>
          <w:b/>
          <w:sz w:val="24"/>
          <w:szCs w:val="24"/>
        </w:rPr>
        <w:t xml:space="preserve">  </w:t>
      </w:r>
    </w:p>
    <w:p w:rsidR="00DB48AA" w:rsidRDefault="00B77ED6" w:rsidP="00B77ED6">
      <w:pPr>
        <w:pStyle w:val="Brezrazmikov"/>
        <w:rPr>
          <w:rFonts w:ascii="Arial" w:hAnsi="Arial" w:cs="Arial"/>
          <w:sz w:val="24"/>
          <w:szCs w:val="24"/>
        </w:rPr>
      </w:pPr>
      <w:r w:rsidRPr="008046D5">
        <w:rPr>
          <w:rFonts w:ascii="Arial" w:hAnsi="Arial" w:cs="Arial"/>
          <w:sz w:val="24"/>
          <w:szCs w:val="24"/>
        </w:rPr>
        <w:t xml:space="preserve"> </w:t>
      </w:r>
    </w:p>
    <w:tbl>
      <w:tblPr>
        <w:tblW w:w="7880" w:type="dxa"/>
        <w:tblCellMar>
          <w:left w:w="70" w:type="dxa"/>
          <w:right w:w="70" w:type="dxa"/>
        </w:tblCellMar>
        <w:tblLook w:val="04A0" w:firstRow="1" w:lastRow="0" w:firstColumn="1" w:lastColumn="0" w:noHBand="0" w:noVBand="1"/>
      </w:tblPr>
      <w:tblGrid>
        <w:gridCol w:w="5680"/>
        <w:gridCol w:w="2200"/>
      </w:tblGrid>
      <w:tr w:rsidR="0080621E" w:rsidRPr="0080621E" w:rsidTr="0080621E">
        <w:trPr>
          <w:trHeight w:val="330"/>
        </w:trPr>
        <w:tc>
          <w:tcPr>
            <w:tcW w:w="5680" w:type="dxa"/>
            <w:tcBorders>
              <w:top w:val="nil"/>
              <w:left w:val="single" w:sz="8" w:space="0" w:color="auto"/>
              <w:bottom w:val="single" w:sz="8" w:space="0" w:color="auto"/>
              <w:right w:val="single" w:sz="8" w:space="0" w:color="auto"/>
            </w:tcBorders>
            <w:shd w:val="clear" w:color="000000" w:fill="D9E1F2"/>
            <w:vAlign w:val="center"/>
            <w:hideMark/>
          </w:tcPr>
          <w:p w:rsidR="0080621E" w:rsidRPr="0080621E" w:rsidRDefault="0080621E" w:rsidP="0080621E">
            <w:pPr>
              <w:ind w:firstLine="0"/>
              <w:rPr>
                <w:rFonts w:ascii="Calibri" w:eastAsia="Times New Roman" w:hAnsi="Calibri" w:cs="Times New Roman"/>
                <w:b/>
                <w:bCs/>
                <w:color w:val="000000"/>
                <w:sz w:val="24"/>
                <w:szCs w:val="24"/>
                <w:lang w:eastAsia="sl-SI"/>
              </w:rPr>
            </w:pPr>
            <w:r w:rsidRPr="0080621E">
              <w:rPr>
                <w:rFonts w:ascii="Calibri" w:eastAsia="Times New Roman" w:hAnsi="Calibri" w:cs="Times New Roman"/>
                <w:b/>
                <w:bCs/>
                <w:color w:val="000000"/>
                <w:sz w:val="24"/>
                <w:szCs w:val="24"/>
                <w:lang w:eastAsia="sl-SI"/>
              </w:rPr>
              <w:t>SORTIRNICA</w:t>
            </w:r>
          </w:p>
        </w:tc>
        <w:tc>
          <w:tcPr>
            <w:tcW w:w="2200" w:type="dxa"/>
            <w:tcBorders>
              <w:top w:val="single" w:sz="8" w:space="0" w:color="auto"/>
              <w:left w:val="nil"/>
              <w:bottom w:val="single" w:sz="4" w:space="0" w:color="auto"/>
              <w:right w:val="single" w:sz="8" w:space="0" w:color="auto"/>
            </w:tcBorders>
            <w:shd w:val="clear" w:color="auto" w:fill="auto"/>
            <w:noWrap/>
            <w:vAlign w:val="bottom"/>
            <w:hideMark/>
          </w:tcPr>
          <w:p w:rsidR="0080621E" w:rsidRPr="0080621E" w:rsidRDefault="0080621E" w:rsidP="0080621E">
            <w:pPr>
              <w:ind w:firstLine="0"/>
              <w:rPr>
                <w:rFonts w:ascii="Calibri" w:eastAsia="Times New Roman" w:hAnsi="Calibri" w:cs="Times New Roman"/>
                <w:color w:val="000000"/>
                <w:lang w:eastAsia="sl-SI"/>
              </w:rPr>
            </w:pPr>
            <w:r w:rsidRPr="0080621E">
              <w:rPr>
                <w:rFonts w:ascii="Calibri" w:eastAsia="Times New Roman" w:hAnsi="Calibri" w:cs="Times New Roman"/>
                <w:color w:val="000000"/>
                <w:lang w:eastAsia="sl-SI"/>
              </w:rPr>
              <w:t> </w:t>
            </w:r>
          </w:p>
        </w:tc>
      </w:tr>
      <w:tr w:rsidR="0080621E" w:rsidRPr="0080621E" w:rsidTr="0080621E">
        <w:trPr>
          <w:trHeight w:val="315"/>
        </w:trPr>
        <w:tc>
          <w:tcPr>
            <w:tcW w:w="5680" w:type="dxa"/>
            <w:tcBorders>
              <w:top w:val="nil"/>
              <w:left w:val="single" w:sz="8" w:space="0" w:color="auto"/>
              <w:bottom w:val="single" w:sz="8" w:space="0" w:color="auto"/>
              <w:right w:val="single" w:sz="8" w:space="0" w:color="auto"/>
            </w:tcBorders>
            <w:shd w:val="clear" w:color="auto" w:fill="auto"/>
            <w:vAlign w:val="center"/>
            <w:hideMark/>
          </w:tcPr>
          <w:p w:rsidR="0080621E" w:rsidRPr="0080621E" w:rsidRDefault="0080621E" w:rsidP="0080621E">
            <w:pPr>
              <w:ind w:firstLine="0"/>
              <w:rPr>
                <w:rFonts w:ascii="Calibri" w:eastAsia="Times New Roman" w:hAnsi="Calibri" w:cs="Times New Roman"/>
                <w:color w:val="000000"/>
                <w:lang w:eastAsia="sl-SI"/>
              </w:rPr>
            </w:pPr>
            <w:r w:rsidRPr="0080621E">
              <w:rPr>
                <w:rFonts w:ascii="Calibri" w:eastAsia="Times New Roman" w:hAnsi="Calibri" w:cs="Times New Roman"/>
                <w:color w:val="000000"/>
                <w:lang w:eastAsia="sl-SI"/>
              </w:rPr>
              <w:t> </w:t>
            </w:r>
          </w:p>
        </w:tc>
        <w:tc>
          <w:tcPr>
            <w:tcW w:w="2200" w:type="dxa"/>
            <w:tcBorders>
              <w:top w:val="nil"/>
              <w:left w:val="single" w:sz="8" w:space="0" w:color="auto"/>
              <w:bottom w:val="single" w:sz="4" w:space="0" w:color="auto"/>
              <w:right w:val="single" w:sz="8" w:space="0" w:color="auto"/>
            </w:tcBorders>
            <w:shd w:val="clear" w:color="auto" w:fill="auto"/>
            <w:noWrap/>
            <w:vAlign w:val="bottom"/>
            <w:hideMark/>
          </w:tcPr>
          <w:p w:rsidR="0080621E" w:rsidRPr="0080621E" w:rsidRDefault="0080621E" w:rsidP="0080621E">
            <w:pPr>
              <w:ind w:firstLine="0"/>
              <w:rPr>
                <w:rFonts w:ascii="Calibri" w:eastAsia="Times New Roman" w:hAnsi="Calibri" w:cs="Times New Roman"/>
                <w:color w:val="000000"/>
                <w:lang w:eastAsia="sl-SI"/>
              </w:rPr>
            </w:pPr>
            <w:r w:rsidRPr="0080621E">
              <w:rPr>
                <w:rFonts w:ascii="Calibri" w:eastAsia="Times New Roman" w:hAnsi="Calibri" w:cs="Times New Roman"/>
                <w:color w:val="000000"/>
                <w:lang w:eastAsia="sl-SI"/>
              </w:rPr>
              <w:t> </w:t>
            </w:r>
          </w:p>
        </w:tc>
      </w:tr>
      <w:tr w:rsidR="0080621E" w:rsidRPr="0080621E" w:rsidTr="0080621E">
        <w:trPr>
          <w:trHeight w:val="315"/>
        </w:trPr>
        <w:tc>
          <w:tcPr>
            <w:tcW w:w="5680" w:type="dxa"/>
            <w:tcBorders>
              <w:top w:val="nil"/>
              <w:left w:val="single" w:sz="8" w:space="0" w:color="auto"/>
              <w:bottom w:val="single" w:sz="8" w:space="0" w:color="auto"/>
              <w:right w:val="single" w:sz="8" w:space="0" w:color="auto"/>
            </w:tcBorders>
            <w:shd w:val="clear" w:color="auto" w:fill="auto"/>
            <w:vAlign w:val="center"/>
            <w:hideMark/>
          </w:tcPr>
          <w:p w:rsidR="0080621E" w:rsidRPr="0080621E" w:rsidRDefault="0080621E" w:rsidP="0080621E">
            <w:pPr>
              <w:ind w:firstLine="0"/>
              <w:rPr>
                <w:rFonts w:ascii="Calibri" w:eastAsia="Times New Roman" w:hAnsi="Calibri" w:cs="Times New Roman"/>
                <w:b/>
                <w:bCs/>
                <w:color w:val="000000"/>
                <w:lang w:eastAsia="sl-SI"/>
              </w:rPr>
            </w:pPr>
            <w:r w:rsidRPr="0080621E">
              <w:rPr>
                <w:rFonts w:ascii="Calibri" w:eastAsia="Times New Roman" w:hAnsi="Calibri" w:cs="Times New Roman"/>
                <w:b/>
                <w:bCs/>
                <w:color w:val="000000"/>
                <w:lang w:eastAsia="sl-SI"/>
              </w:rPr>
              <w:t>I. ODHODKI</w:t>
            </w:r>
          </w:p>
        </w:tc>
        <w:tc>
          <w:tcPr>
            <w:tcW w:w="2200" w:type="dxa"/>
            <w:tcBorders>
              <w:top w:val="nil"/>
              <w:left w:val="single" w:sz="8" w:space="0" w:color="auto"/>
              <w:bottom w:val="single" w:sz="4" w:space="0" w:color="auto"/>
              <w:right w:val="single" w:sz="8" w:space="0" w:color="auto"/>
            </w:tcBorders>
            <w:shd w:val="clear" w:color="auto" w:fill="auto"/>
            <w:noWrap/>
            <w:vAlign w:val="bottom"/>
            <w:hideMark/>
          </w:tcPr>
          <w:p w:rsidR="0080621E" w:rsidRPr="0080621E" w:rsidRDefault="0080621E" w:rsidP="0080621E">
            <w:pPr>
              <w:ind w:firstLine="0"/>
              <w:jc w:val="center"/>
              <w:rPr>
                <w:rFonts w:ascii="Calibri" w:eastAsia="Times New Roman" w:hAnsi="Calibri" w:cs="Times New Roman"/>
                <w:b/>
                <w:bCs/>
                <w:color w:val="000000"/>
                <w:lang w:eastAsia="sl-SI"/>
              </w:rPr>
            </w:pPr>
            <w:r w:rsidRPr="0080621E">
              <w:rPr>
                <w:rFonts w:ascii="Calibri" w:eastAsia="Times New Roman" w:hAnsi="Calibri" w:cs="Times New Roman"/>
                <w:b/>
                <w:bCs/>
                <w:color w:val="000000"/>
                <w:lang w:eastAsia="sl-SI"/>
              </w:rPr>
              <w:t>2018</w:t>
            </w:r>
          </w:p>
        </w:tc>
      </w:tr>
      <w:tr w:rsidR="0080621E" w:rsidRPr="0080621E" w:rsidTr="0080621E">
        <w:trPr>
          <w:trHeight w:val="315"/>
        </w:trPr>
        <w:tc>
          <w:tcPr>
            <w:tcW w:w="5680" w:type="dxa"/>
            <w:tcBorders>
              <w:top w:val="nil"/>
              <w:left w:val="single" w:sz="8" w:space="0" w:color="auto"/>
              <w:bottom w:val="single" w:sz="8" w:space="0" w:color="auto"/>
              <w:right w:val="single" w:sz="8" w:space="0" w:color="auto"/>
            </w:tcBorders>
            <w:shd w:val="clear" w:color="auto" w:fill="auto"/>
            <w:vAlign w:val="center"/>
            <w:hideMark/>
          </w:tcPr>
          <w:p w:rsidR="0080621E" w:rsidRPr="0080621E" w:rsidRDefault="0080621E" w:rsidP="0080621E">
            <w:pPr>
              <w:ind w:firstLine="0"/>
              <w:rPr>
                <w:rFonts w:ascii="Calibri" w:eastAsia="Times New Roman" w:hAnsi="Calibri" w:cs="Times New Roman"/>
                <w:color w:val="000000"/>
                <w:lang w:eastAsia="sl-SI"/>
              </w:rPr>
            </w:pPr>
            <w:r w:rsidRPr="0080621E">
              <w:rPr>
                <w:rFonts w:ascii="Calibri" w:eastAsia="Times New Roman" w:hAnsi="Calibri" w:cs="Times New Roman"/>
                <w:color w:val="000000"/>
                <w:lang w:eastAsia="sl-SI"/>
              </w:rPr>
              <w:t> </w:t>
            </w:r>
          </w:p>
        </w:tc>
        <w:tc>
          <w:tcPr>
            <w:tcW w:w="2200" w:type="dxa"/>
            <w:tcBorders>
              <w:top w:val="nil"/>
              <w:left w:val="single" w:sz="8" w:space="0" w:color="auto"/>
              <w:bottom w:val="nil"/>
              <w:right w:val="single" w:sz="8" w:space="0" w:color="auto"/>
            </w:tcBorders>
            <w:shd w:val="clear" w:color="auto" w:fill="auto"/>
            <w:noWrap/>
            <w:vAlign w:val="bottom"/>
            <w:hideMark/>
          </w:tcPr>
          <w:p w:rsidR="0080621E" w:rsidRPr="0080621E" w:rsidRDefault="0080621E" w:rsidP="0080621E">
            <w:pPr>
              <w:ind w:firstLine="0"/>
              <w:jc w:val="center"/>
              <w:rPr>
                <w:rFonts w:ascii="Calibri" w:eastAsia="Times New Roman" w:hAnsi="Calibri" w:cs="Times New Roman"/>
                <w:color w:val="000000"/>
                <w:lang w:eastAsia="sl-SI"/>
              </w:rPr>
            </w:pPr>
            <w:r w:rsidRPr="0080621E">
              <w:rPr>
                <w:rFonts w:ascii="Calibri" w:eastAsia="Times New Roman" w:hAnsi="Calibri" w:cs="Times New Roman"/>
                <w:color w:val="000000"/>
                <w:lang w:eastAsia="sl-SI"/>
              </w:rPr>
              <w:t> </w:t>
            </w:r>
          </w:p>
        </w:tc>
      </w:tr>
      <w:tr w:rsidR="0080621E" w:rsidRPr="0080621E" w:rsidTr="0080621E">
        <w:trPr>
          <w:trHeight w:val="315"/>
        </w:trPr>
        <w:tc>
          <w:tcPr>
            <w:tcW w:w="5680" w:type="dxa"/>
            <w:tcBorders>
              <w:top w:val="nil"/>
              <w:left w:val="single" w:sz="8" w:space="0" w:color="auto"/>
              <w:bottom w:val="single" w:sz="8" w:space="0" w:color="auto"/>
              <w:right w:val="single" w:sz="8" w:space="0" w:color="auto"/>
            </w:tcBorders>
            <w:shd w:val="clear" w:color="auto" w:fill="auto"/>
            <w:vAlign w:val="center"/>
            <w:hideMark/>
          </w:tcPr>
          <w:p w:rsidR="0080621E" w:rsidRPr="0080621E" w:rsidRDefault="0080621E" w:rsidP="0080621E">
            <w:pPr>
              <w:ind w:firstLine="0"/>
              <w:rPr>
                <w:rFonts w:ascii="Calibri" w:eastAsia="Times New Roman" w:hAnsi="Calibri" w:cs="Times New Roman"/>
                <w:b/>
                <w:bCs/>
                <w:color w:val="000000"/>
                <w:lang w:eastAsia="sl-SI"/>
              </w:rPr>
            </w:pPr>
            <w:r w:rsidRPr="0080621E">
              <w:rPr>
                <w:rFonts w:ascii="Calibri" w:eastAsia="Times New Roman" w:hAnsi="Calibri" w:cs="Times New Roman"/>
                <w:b/>
                <w:bCs/>
                <w:color w:val="000000"/>
                <w:lang w:eastAsia="sl-SI"/>
              </w:rPr>
              <w:t>A. CENE JAVNE INFRASTRUKTURE (1+2+3+4)</w:t>
            </w:r>
          </w:p>
        </w:tc>
        <w:tc>
          <w:tcPr>
            <w:tcW w:w="2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0621E" w:rsidRPr="0080621E" w:rsidRDefault="0080621E" w:rsidP="0080621E">
            <w:pPr>
              <w:ind w:firstLine="0"/>
              <w:jc w:val="center"/>
              <w:rPr>
                <w:rFonts w:ascii="Calibri" w:eastAsia="Times New Roman" w:hAnsi="Calibri" w:cs="Times New Roman"/>
                <w:b/>
                <w:bCs/>
                <w:color w:val="000000"/>
                <w:lang w:eastAsia="sl-SI"/>
              </w:rPr>
            </w:pPr>
            <w:r w:rsidRPr="0080621E">
              <w:rPr>
                <w:rFonts w:ascii="Calibri" w:eastAsia="Times New Roman" w:hAnsi="Calibri" w:cs="Times New Roman"/>
                <w:b/>
                <w:bCs/>
                <w:color w:val="000000"/>
                <w:lang w:eastAsia="sl-SI"/>
              </w:rPr>
              <w:t xml:space="preserve">                            232.580   </w:t>
            </w:r>
          </w:p>
        </w:tc>
      </w:tr>
      <w:tr w:rsidR="0080621E" w:rsidRPr="0080621E" w:rsidTr="0080621E">
        <w:trPr>
          <w:trHeight w:val="315"/>
        </w:trPr>
        <w:tc>
          <w:tcPr>
            <w:tcW w:w="5680" w:type="dxa"/>
            <w:tcBorders>
              <w:top w:val="nil"/>
              <w:left w:val="single" w:sz="8" w:space="0" w:color="auto"/>
              <w:bottom w:val="single" w:sz="8" w:space="0" w:color="auto"/>
              <w:right w:val="single" w:sz="8" w:space="0" w:color="auto"/>
            </w:tcBorders>
            <w:shd w:val="clear" w:color="auto" w:fill="auto"/>
            <w:vAlign w:val="center"/>
            <w:hideMark/>
          </w:tcPr>
          <w:p w:rsidR="0080621E" w:rsidRPr="0080621E" w:rsidRDefault="0080621E" w:rsidP="0080621E">
            <w:pPr>
              <w:ind w:firstLine="0"/>
              <w:rPr>
                <w:rFonts w:ascii="Calibri" w:eastAsia="Times New Roman" w:hAnsi="Calibri" w:cs="Times New Roman"/>
                <w:color w:val="000000"/>
                <w:lang w:eastAsia="sl-SI"/>
              </w:rPr>
            </w:pPr>
            <w:r w:rsidRPr="0080621E">
              <w:rPr>
                <w:rFonts w:ascii="Calibri" w:eastAsia="Times New Roman" w:hAnsi="Calibri" w:cs="Times New Roman"/>
                <w:color w:val="000000"/>
                <w:lang w:eastAsia="sl-SI"/>
              </w:rPr>
              <w:t> </w:t>
            </w:r>
          </w:p>
        </w:tc>
        <w:tc>
          <w:tcPr>
            <w:tcW w:w="2200" w:type="dxa"/>
            <w:tcBorders>
              <w:top w:val="nil"/>
              <w:left w:val="single" w:sz="8" w:space="0" w:color="auto"/>
              <w:bottom w:val="single" w:sz="4" w:space="0" w:color="auto"/>
              <w:right w:val="single" w:sz="8" w:space="0" w:color="auto"/>
            </w:tcBorders>
            <w:shd w:val="clear" w:color="auto" w:fill="auto"/>
            <w:noWrap/>
            <w:vAlign w:val="bottom"/>
            <w:hideMark/>
          </w:tcPr>
          <w:p w:rsidR="0080621E" w:rsidRPr="0080621E" w:rsidRDefault="0080621E" w:rsidP="0080621E">
            <w:pPr>
              <w:ind w:firstLine="0"/>
              <w:jc w:val="center"/>
              <w:rPr>
                <w:rFonts w:ascii="Calibri" w:eastAsia="Times New Roman" w:hAnsi="Calibri" w:cs="Times New Roman"/>
                <w:color w:val="000000"/>
                <w:lang w:eastAsia="sl-SI"/>
              </w:rPr>
            </w:pPr>
            <w:r w:rsidRPr="0080621E">
              <w:rPr>
                <w:rFonts w:ascii="Calibri" w:eastAsia="Times New Roman" w:hAnsi="Calibri" w:cs="Times New Roman"/>
                <w:color w:val="000000"/>
                <w:lang w:eastAsia="sl-SI"/>
              </w:rPr>
              <w:t> </w:t>
            </w:r>
          </w:p>
        </w:tc>
      </w:tr>
      <w:tr w:rsidR="0080621E" w:rsidRPr="0080621E" w:rsidTr="0080621E">
        <w:trPr>
          <w:trHeight w:val="315"/>
        </w:trPr>
        <w:tc>
          <w:tcPr>
            <w:tcW w:w="5680" w:type="dxa"/>
            <w:tcBorders>
              <w:top w:val="nil"/>
              <w:left w:val="single" w:sz="8" w:space="0" w:color="auto"/>
              <w:bottom w:val="single" w:sz="8" w:space="0" w:color="auto"/>
              <w:right w:val="single" w:sz="8" w:space="0" w:color="auto"/>
            </w:tcBorders>
            <w:shd w:val="clear" w:color="auto" w:fill="auto"/>
            <w:vAlign w:val="center"/>
            <w:hideMark/>
          </w:tcPr>
          <w:p w:rsidR="0080621E" w:rsidRPr="0080621E" w:rsidRDefault="0080621E" w:rsidP="0080621E">
            <w:pPr>
              <w:ind w:firstLine="0"/>
              <w:rPr>
                <w:rFonts w:ascii="Calibri" w:eastAsia="Times New Roman" w:hAnsi="Calibri" w:cs="Times New Roman"/>
                <w:color w:val="000000"/>
                <w:lang w:eastAsia="sl-SI"/>
              </w:rPr>
            </w:pPr>
            <w:r w:rsidRPr="0080621E">
              <w:rPr>
                <w:rFonts w:ascii="Calibri" w:eastAsia="Times New Roman" w:hAnsi="Calibri" w:cs="Times New Roman"/>
                <w:color w:val="000000"/>
                <w:lang w:eastAsia="sl-SI"/>
              </w:rPr>
              <w:t>1. Stroški najema javne infrastrukture</w:t>
            </w:r>
          </w:p>
        </w:tc>
        <w:tc>
          <w:tcPr>
            <w:tcW w:w="2200" w:type="dxa"/>
            <w:tcBorders>
              <w:top w:val="nil"/>
              <w:left w:val="single" w:sz="8" w:space="0" w:color="auto"/>
              <w:bottom w:val="single" w:sz="4" w:space="0" w:color="auto"/>
              <w:right w:val="single" w:sz="8" w:space="0" w:color="auto"/>
            </w:tcBorders>
            <w:shd w:val="clear" w:color="auto" w:fill="auto"/>
            <w:noWrap/>
            <w:vAlign w:val="bottom"/>
            <w:hideMark/>
          </w:tcPr>
          <w:p w:rsidR="0080621E" w:rsidRPr="0080621E" w:rsidRDefault="0080621E" w:rsidP="0080621E">
            <w:pPr>
              <w:ind w:firstLine="0"/>
              <w:jc w:val="center"/>
              <w:rPr>
                <w:rFonts w:ascii="Calibri" w:eastAsia="Times New Roman" w:hAnsi="Calibri" w:cs="Times New Roman"/>
                <w:color w:val="000000"/>
                <w:lang w:eastAsia="sl-SI"/>
              </w:rPr>
            </w:pPr>
            <w:r w:rsidRPr="0080621E">
              <w:rPr>
                <w:rFonts w:ascii="Calibri" w:eastAsia="Times New Roman" w:hAnsi="Calibri" w:cs="Times New Roman"/>
                <w:color w:val="000000"/>
                <w:lang w:eastAsia="sl-SI"/>
              </w:rPr>
              <w:t xml:space="preserve">                            141.477   </w:t>
            </w:r>
          </w:p>
        </w:tc>
      </w:tr>
      <w:tr w:rsidR="0080621E" w:rsidRPr="0080621E" w:rsidTr="0080621E">
        <w:trPr>
          <w:trHeight w:val="315"/>
        </w:trPr>
        <w:tc>
          <w:tcPr>
            <w:tcW w:w="5680" w:type="dxa"/>
            <w:tcBorders>
              <w:top w:val="nil"/>
              <w:left w:val="single" w:sz="8" w:space="0" w:color="auto"/>
              <w:bottom w:val="single" w:sz="8" w:space="0" w:color="auto"/>
              <w:right w:val="single" w:sz="8" w:space="0" w:color="auto"/>
            </w:tcBorders>
            <w:shd w:val="clear" w:color="auto" w:fill="auto"/>
            <w:vAlign w:val="center"/>
            <w:hideMark/>
          </w:tcPr>
          <w:p w:rsidR="0080621E" w:rsidRPr="0080621E" w:rsidRDefault="0080621E" w:rsidP="0080621E">
            <w:pPr>
              <w:ind w:firstLine="0"/>
              <w:rPr>
                <w:rFonts w:ascii="Calibri" w:eastAsia="Times New Roman" w:hAnsi="Calibri" w:cs="Times New Roman"/>
                <w:color w:val="000000"/>
                <w:lang w:eastAsia="sl-SI"/>
              </w:rPr>
            </w:pPr>
            <w:r w:rsidRPr="0080621E">
              <w:rPr>
                <w:rFonts w:ascii="Calibri" w:eastAsia="Times New Roman" w:hAnsi="Calibri" w:cs="Times New Roman"/>
                <w:color w:val="000000"/>
                <w:lang w:eastAsia="sl-SI"/>
              </w:rPr>
              <w:t>2. Stroški zavarovanja infr. javne službe</w:t>
            </w:r>
          </w:p>
        </w:tc>
        <w:tc>
          <w:tcPr>
            <w:tcW w:w="2200" w:type="dxa"/>
            <w:tcBorders>
              <w:top w:val="nil"/>
              <w:left w:val="single" w:sz="8" w:space="0" w:color="auto"/>
              <w:bottom w:val="single" w:sz="4" w:space="0" w:color="auto"/>
              <w:right w:val="single" w:sz="8" w:space="0" w:color="auto"/>
            </w:tcBorders>
            <w:shd w:val="clear" w:color="auto" w:fill="auto"/>
            <w:noWrap/>
            <w:vAlign w:val="bottom"/>
            <w:hideMark/>
          </w:tcPr>
          <w:p w:rsidR="0080621E" w:rsidRPr="0080621E" w:rsidRDefault="0080621E" w:rsidP="0080621E">
            <w:pPr>
              <w:ind w:firstLine="0"/>
              <w:jc w:val="center"/>
              <w:rPr>
                <w:rFonts w:ascii="Calibri" w:eastAsia="Times New Roman" w:hAnsi="Calibri" w:cs="Times New Roman"/>
                <w:color w:val="000000"/>
                <w:lang w:eastAsia="sl-SI"/>
              </w:rPr>
            </w:pPr>
            <w:r w:rsidRPr="0080621E">
              <w:rPr>
                <w:rFonts w:ascii="Calibri" w:eastAsia="Times New Roman" w:hAnsi="Calibri" w:cs="Times New Roman"/>
                <w:color w:val="000000"/>
                <w:lang w:eastAsia="sl-SI"/>
              </w:rPr>
              <w:t xml:space="preserve">                               13.200   </w:t>
            </w:r>
          </w:p>
        </w:tc>
      </w:tr>
      <w:tr w:rsidR="0080621E" w:rsidRPr="0080621E" w:rsidTr="0080621E">
        <w:trPr>
          <w:trHeight w:val="315"/>
        </w:trPr>
        <w:tc>
          <w:tcPr>
            <w:tcW w:w="5680" w:type="dxa"/>
            <w:tcBorders>
              <w:top w:val="nil"/>
              <w:left w:val="single" w:sz="8" w:space="0" w:color="auto"/>
              <w:bottom w:val="single" w:sz="8" w:space="0" w:color="auto"/>
              <w:right w:val="single" w:sz="8" w:space="0" w:color="auto"/>
            </w:tcBorders>
            <w:shd w:val="clear" w:color="auto" w:fill="auto"/>
            <w:vAlign w:val="center"/>
            <w:hideMark/>
          </w:tcPr>
          <w:p w:rsidR="0080621E" w:rsidRPr="0080621E" w:rsidRDefault="0080621E" w:rsidP="0080621E">
            <w:pPr>
              <w:ind w:firstLine="0"/>
              <w:rPr>
                <w:rFonts w:ascii="Calibri" w:eastAsia="Times New Roman" w:hAnsi="Calibri" w:cs="Times New Roman"/>
                <w:color w:val="000000"/>
                <w:lang w:eastAsia="sl-SI"/>
              </w:rPr>
            </w:pPr>
            <w:r w:rsidRPr="0080621E">
              <w:rPr>
                <w:rFonts w:ascii="Calibri" w:eastAsia="Times New Roman" w:hAnsi="Calibri" w:cs="Times New Roman"/>
                <w:color w:val="000000"/>
                <w:lang w:eastAsia="sl-SI"/>
              </w:rPr>
              <w:t>3. Stroški odškodnin za infr. j. službe</w:t>
            </w:r>
          </w:p>
        </w:tc>
        <w:tc>
          <w:tcPr>
            <w:tcW w:w="2200" w:type="dxa"/>
            <w:tcBorders>
              <w:top w:val="nil"/>
              <w:left w:val="single" w:sz="8" w:space="0" w:color="auto"/>
              <w:bottom w:val="single" w:sz="4" w:space="0" w:color="auto"/>
              <w:right w:val="single" w:sz="8" w:space="0" w:color="auto"/>
            </w:tcBorders>
            <w:shd w:val="clear" w:color="auto" w:fill="auto"/>
            <w:noWrap/>
            <w:vAlign w:val="bottom"/>
            <w:hideMark/>
          </w:tcPr>
          <w:p w:rsidR="0080621E" w:rsidRPr="0080621E" w:rsidRDefault="0080621E" w:rsidP="0080621E">
            <w:pPr>
              <w:ind w:firstLine="0"/>
              <w:jc w:val="center"/>
              <w:rPr>
                <w:rFonts w:ascii="Calibri" w:eastAsia="Times New Roman" w:hAnsi="Calibri" w:cs="Times New Roman"/>
                <w:color w:val="000000"/>
                <w:lang w:eastAsia="sl-SI"/>
              </w:rPr>
            </w:pPr>
            <w:r w:rsidRPr="0080621E">
              <w:rPr>
                <w:rFonts w:ascii="Calibri" w:eastAsia="Times New Roman" w:hAnsi="Calibri" w:cs="Times New Roman"/>
                <w:color w:val="000000"/>
                <w:lang w:eastAsia="sl-SI"/>
              </w:rPr>
              <w:t xml:space="preserve">                               44.000   </w:t>
            </w:r>
          </w:p>
        </w:tc>
      </w:tr>
      <w:tr w:rsidR="0080621E" w:rsidRPr="0080621E" w:rsidTr="0080621E">
        <w:trPr>
          <w:trHeight w:val="315"/>
        </w:trPr>
        <w:tc>
          <w:tcPr>
            <w:tcW w:w="5680" w:type="dxa"/>
            <w:tcBorders>
              <w:top w:val="nil"/>
              <w:left w:val="single" w:sz="8" w:space="0" w:color="auto"/>
              <w:bottom w:val="single" w:sz="8" w:space="0" w:color="auto"/>
              <w:right w:val="single" w:sz="8" w:space="0" w:color="auto"/>
            </w:tcBorders>
            <w:shd w:val="clear" w:color="auto" w:fill="auto"/>
            <w:vAlign w:val="center"/>
            <w:hideMark/>
          </w:tcPr>
          <w:p w:rsidR="0080621E" w:rsidRPr="0080621E" w:rsidRDefault="0080621E" w:rsidP="0080621E">
            <w:pPr>
              <w:ind w:firstLine="0"/>
              <w:rPr>
                <w:rFonts w:ascii="Calibri" w:eastAsia="Times New Roman" w:hAnsi="Calibri" w:cs="Times New Roman"/>
                <w:color w:val="000000"/>
                <w:lang w:eastAsia="sl-SI"/>
              </w:rPr>
            </w:pPr>
            <w:r w:rsidRPr="0080621E">
              <w:rPr>
                <w:rFonts w:ascii="Calibri" w:eastAsia="Times New Roman" w:hAnsi="Calibri" w:cs="Times New Roman"/>
                <w:color w:val="000000"/>
                <w:lang w:eastAsia="sl-SI"/>
              </w:rPr>
              <w:t>4. Stroški pridob. finančnega jamstva</w:t>
            </w:r>
          </w:p>
        </w:tc>
        <w:tc>
          <w:tcPr>
            <w:tcW w:w="2200" w:type="dxa"/>
            <w:tcBorders>
              <w:top w:val="nil"/>
              <w:left w:val="single" w:sz="8" w:space="0" w:color="auto"/>
              <w:bottom w:val="single" w:sz="4" w:space="0" w:color="auto"/>
              <w:right w:val="single" w:sz="8" w:space="0" w:color="auto"/>
            </w:tcBorders>
            <w:shd w:val="clear" w:color="auto" w:fill="auto"/>
            <w:noWrap/>
            <w:vAlign w:val="bottom"/>
            <w:hideMark/>
          </w:tcPr>
          <w:p w:rsidR="0080621E" w:rsidRPr="0080621E" w:rsidRDefault="0080621E" w:rsidP="0080621E">
            <w:pPr>
              <w:ind w:firstLine="0"/>
              <w:jc w:val="center"/>
              <w:rPr>
                <w:rFonts w:ascii="Calibri" w:eastAsia="Times New Roman" w:hAnsi="Calibri" w:cs="Times New Roman"/>
                <w:color w:val="000000"/>
                <w:lang w:eastAsia="sl-SI"/>
              </w:rPr>
            </w:pPr>
            <w:r w:rsidRPr="0080621E">
              <w:rPr>
                <w:rFonts w:ascii="Calibri" w:eastAsia="Times New Roman" w:hAnsi="Calibri" w:cs="Times New Roman"/>
                <w:color w:val="000000"/>
                <w:lang w:eastAsia="sl-SI"/>
              </w:rPr>
              <w:t> </w:t>
            </w:r>
          </w:p>
        </w:tc>
      </w:tr>
      <w:tr w:rsidR="0080621E" w:rsidRPr="0080621E" w:rsidTr="0080621E">
        <w:trPr>
          <w:trHeight w:val="315"/>
        </w:trPr>
        <w:tc>
          <w:tcPr>
            <w:tcW w:w="5680" w:type="dxa"/>
            <w:tcBorders>
              <w:top w:val="nil"/>
              <w:left w:val="single" w:sz="8" w:space="0" w:color="auto"/>
              <w:bottom w:val="single" w:sz="8" w:space="0" w:color="auto"/>
              <w:right w:val="single" w:sz="8" w:space="0" w:color="auto"/>
            </w:tcBorders>
            <w:shd w:val="clear" w:color="auto" w:fill="auto"/>
            <w:vAlign w:val="center"/>
            <w:hideMark/>
          </w:tcPr>
          <w:p w:rsidR="0080621E" w:rsidRPr="0080621E" w:rsidRDefault="0080621E" w:rsidP="0080621E">
            <w:pPr>
              <w:ind w:firstLine="0"/>
              <w:rPr>
                <w:rFonts w:ascii="Calibri" w:eastAsia="Times New Roman" w:hAnsi="Calibri" w:cs="Times New Roman"/>
                <w:color w:val="000000"/>
                <w:lang w:eastAsia="sl-SI"/>
              </w:rPr>
            </w:pPr>
            <w:r w:rsidRPr="0080621E">
              <w:rPr>
                <w:rFonts w:ascii="Calibri" w:eastAsia="Times New Roman" w:hAnsi="Calibri" w:cs="Times New Roman"/>
                <w:color w:val="000000"/>
                <w:lang w:eastAsia="sl-SI"/>
              </w:rPr>
              <w:t>5. Stroški najem stare infrastrukture</w:t>
            </w:r>
          </w:p>
        </w:tc>
        <w:tc>
          <w:tcPr>
            <w:tcW w:w="2200" w:type="dxa"/>
            <w:tcBorders>
              <w:top w:val="nil"/>
              <w:left w:val="single" w:sz="8" w:space="0" w:color="auto"/>
              <w:bottom w:val="single" w:sz="8" w:space="0" w:color="auto"/>
              <w:right w:val="single" w:sz="8" w:space="0" w:color="auto"/>
            </w:tcBorders>
            <w:shd w:val="clear" w:color="auto" w:fill="auto"/>
            <w:noWrap/>
            <w:vAlign w:val="bottom"/>
            <w:hideMark/>
          </w:tcPr>
          <w:p w:rsidR="0080621E" w:rsidRPr="0080621E" w:rsidRDefault="0080621E" w:rsidP="0080621E">
            <w:pPr>
              <w:ind w:firstLine="0"/>
              <w:jc w:val="center"/>
              <w:rPr>
                <w:rFonts w:ascii="Calibri" w:eastAsia="Times New Roman" w:hAnsi="Calibri" w:cs="Times New Roman"/>
                <w:color w:val="000000"/>
                <w:lang w:eastAsia="sl-SI"/>
              </w:rPr>
            </w:pPr>
            <w:r w:rsidRPr="0080621E">
              <w:rPr>
                <w:rFonts w:ascii="Calibri" w:eastAsia="Times New Roman" w:hAnsi="Calibri" w:cs="Times New Roman"/>
                <w:color w:val="000000"/>
                <w:lang w:eastAsia="sl-SI"/>
              </w:rPr>
              <w:t xml:space="preserve">                               33.903   </w:t>
            </w:r>
          </w:p>
        </w:tc>
      </w:tr>
      <w:tr w:rsidR="0080621E" w:rsidRPr="0080621E" w:rsidTr="0080621E">
        <w:trPr>
          <w:trHeight w:val="615"/>
        </w:trPr>
        <w:tc>
          <w:tcPr>
            <w:tcW w:w="5680" w:type="dxa"/>
            <w:tcBorders>
              <w:top w:val="nil"/>
              <w:left w:val="single" w:sz="8" w:space="0" w:color="auto"/>
              <w:bottom w:val="single" w:sz="8" w:space="0" w:color="auto"/>
              <w:right w:val="single" w:sz="8" w:space="0" w:color="auto"/>
            </w:tcBorders>
            <w:shd w:val="clear" w:color="auto" w:fill="auto"/>
            <w:vAlign w:val="center"/>
            <w:hideMark/>
          </w:tcPr>
          <w:p w:rsidR="0080621E" w:rsidRPr="0080621E" w:rsidRDefault="0080621E" w:rsidP="0080621E">
            <w:pPr>
              <w:ind w:firstLine="0"/>
              <w:rPr>
                <w:rFonts w:ascii="Calibri" w:eastAsia="Times New Roman" w:hAnsi="Calibri" w:cs="Times New Roman"/>
                <w:b/>
                <w:bCs/>
                <w:color w:val="000000"/>
                <w:lang w:eastAsia="sl-SI"/>
              </w:rPr>
            </w:pPr>
            <w:r w:rsidRPr="0080621E">
              <w:rPr>
                <w:rFonts w:ascii="Calibri" w:eastAsia="Times New Roman" w:hAnsi="Calibri" w:cs="Times New Roman"/>
                <w:b/>
                <w:bCs/>
                <w:color w:val="000000"/>
                <w:lang w:eastAsia="sl-SI"/>
              </w:rPr>
              <w:t xml:space="preserve">B. CENA STORITVE IZVAJANJA J. SLUŽBE ( I.,+ II.,+ IV.,+ V.,+ VI. )  </w:t>
            </w:r>
          </w:p>
        </w:tc>
        <w:tc>
          <w:tcPr>
            <w:tcW w:w="2200" w:type="dxa"/>
            <w:tcBorders>
              <w:top w:val="nil"/>
              <w:left w:val="single" w:sz="8" w:space="0" w:color="auto"/>
              <w:bottom w:val="single" w:sz="8" w:space="0" w:color="auto"/>
              <w:right w:val="single" w:sz="8" w:space="0" w:color="auto"/>
            </w:tcBorders>
            <w:shd w:val="clear" w:color="auto" w:fill="auto"/>
            <w:noWrap/>
            <w:vAlign w:val="bottom"/>
            <w:hideMark/>
          </w:tcPr>
          <w:p w:rsidR="0080621E" w:rsidRPr="0080621E" w:rsidRDefault="0080621E" w:rsidP="0080621E">
            <w:pPr>
              <w:ind w:firstLine="0"/>
              <w:jc w:val="center"/>
              <w:rPr>
                <w:rFonts w:ascii="Calibri" w:eastAsia="Times New Roman" w:hAnsi="Calibri" w:cs="Times New Roman"/>
                <w:b/>
                <w:bCs/>
                <w:color w:val="000000"/>
                <w:lang w:eastAsia="sl-SI"/>
              </w:rPr>
            </w:pPr>
            <w:r w:rsidRPr="0080621E">
              <w:rPr>
                <w:rFonts w:ascii="Calibri" w:eastAsia="Times New Roman" w:hAnsi="Calibri" w:cs="Times New Roman"/>
                <w:b/>
                <w:bCs/>
                <w:color w:val="000000"/>
                <w:lang w:eastAsia="sl-SI"/>
              </w:rPr>
              <w:t xml:space="preserve">                         1.334.349   </w:t>
            </w:r>
          </w:p>
        </w:tc>
      </w:tr>
      <w:tr w:rsidR="0080621E" w:rsidRPr="0080621E" w:rsidTr="0080621E">
        <w:trPr>
          <w:trHeight w:val="315"/>
        </w:trPr>
        <w:tc>
          <w:tcPr>
            <w:tcW w:w="5680" w:type="dxa"/>
            <w:tcBorders>
              <w:top w:val="nil"/>
              <w:left w:val="single" w:sz="8" w:space="0" w:color="auto"/>
              <w:bottom w:val="single" w:sz="8" w:space="0" w:color="auto"/>
              <w:right w:val="single" w:sz="8" w:space="0" w:color="auto"/>
            </w:tcBorders>
            <w:shd w:val="clear" w:color="auto" w:fill="auto"/>
            <w:vAlign w:val="center"/>
            <w:hideMark/>
          </w:tcPr>
          <w:p w:rsidR="0080621E" w:rsidRPr="0080621E" w:rsidRDefault="0080621E" w:rsidP="0080621E">
            <w:pPr>
              <w:ind w:firstLine="0"/>
              <w:rPr>
                <w:rFonts w:ascii="Calibri" w:eastAsia="Times New Roman" w:hAnsi="Calibri" w:cs="Times New Roman"/>
                <w:color w:val="000000"/>
                <w:lang w:eastAsia="sl-SI"/>
              </w:rPr>
            </w:pPr>
            <w:r w:rsidRPr="0080621E">
              <w:rPr>
                <w:rFonts w:ascii="Calibri" w:eastAsia="Times New Roman" w:hAnsi="Calibri" w:cs="Times New Roman"/>
                <w:color w:val="000000"/>
                <w:lang w:eastAsia="sl-SI"/>
              </w:rPr>
              <w:t> </w:t>
            </w:r>
          </w:p>
        </w:tc>
        <w:tc>
          <w:tcPr>
            <w:tcW w:w="2200" w:type="dxa"/>
            <w:tcBorders>
              <w:top w:val="nil"/>
              <w:left w:val="single" w:sz="8" w:space="0" w:color="auto"/>
              <w:bottom w:val="nil"/>
              <w:right w:val="single" w:sz="8" w:space="0" w:color="auto"/>
            </w:tcBorders>
            <w:shd w:val="clear" w:color="auto" w:fill="auto"/>
            <w:noWrap/>
            <w:vAlign w:val="bottom"/>
            <w:hideMark/>
          </w:tcPr>
          <w:p w:rsidR="0080621E" w:rsidRPr="0080621E" w:rsidRDefault="0080621E" w:rsidP="0080621E">
            <w:pPr>
              <w:ind w:firstLine="0"/>
              <w:jc w:val="center"/>
              <w:rPr>
                <w:rFonts w:ascii="Calibri" w:eastAsia="Times New Roman" w:hAnsi="Calibri" w:cs="Times New Roman"/>
                <w:color w:val="000000"/>
                <w:lang w:eastAsia="sl-SI"/>
              </w:rPr>
            </w:pPr>
            <w:r w:rsidRPr="0080621E">
              <w:rPr>
                <w:rFonts w:ascii="Calibri" w:eastAsia="Times New Roman" w:hAnsi="Calibri" w:cs="Times New Roman"/>
                <w:color w:val="000000"/>
                <w:lang w:eastAsia="sl-SI"/>
              </w:rPr>
              <w:t> </w:t>
            </w:r>
          </w:p>
        </w:tc>
      </w:tr>
      <w:tr w:rsidR="0080621E" w:rsidRPr="0080621E" w:rsidTr="0080621E">
        <w:trPr>
          <w:trHeight w:val="315"/>
        </w:trPr>
        <w:tc>
          <w:tcPr>
            <w:tcW w:w="5680" w:type="dxa"/>
            <w:tcBorders>
              <w:top w:val="nil"/>
              <w:left w:val="single" w:sz="8" w:space="0" w:color="auto"/>
              <w:bottom w:val="single" w:sz="8" w:space="0" w:color="auto"/>
              <w:right w:val="single" w:sz="8" w:space="0" w:color="auto"/>
            </w:tcBorders>
            <w:shd w:val="clear" w:color="auto" w:fill="auto"/>
            <w:vAlign w:val="center"/>
            <w:hideMark/>
          </w:tcPr>
          <w:p w:rsidR="0080621E" w:rsidRPr="0080621E" w:rsidRDefault="0080621E" w:rsidP="0080621E">
            <w:pPr>
              <w:ind w:firstLine="0"/>
              <w:rPr>
                <w:rFonts w:ascii="Calibri" w:eastAsia="Times New Roman" w:hAnsi="Calibri" w:cs="Times New Roman"/>
                <w:b/>
                <w:bCs/>
                <w:color w:val="000000"/>
                <w:lang w:eastAsia="sl-SI"/>
              </w:rPr>
            </w:pPr>
            <w:r w:rsidRPr="0080621E">
              <w:rPr>
                <w:rFonts w:ascii="Calibri" w:eastAsia="Times New Roman" w:hAnsi="Calibri" w:cs="Times New Roman"/>
                <w:b/>
                <w:bCs/>
                <w:color w:val="000000"/>
                <w:lang w:eastAsia="sl-SI"/>
              </w:rPr>
              <w:t>I. Neposr.  str. materiala in stor. ( I.1+I.2)</w:t>
            </w:r>
          </w:p>
        </w:tc>
        <w:tc>
          <w:tcPr>
            <w:tcW w:w="2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0621E" w:rsidRPr="0080621E" w:rsidRDefault="0080621E" w:rsidP="0080621E">
            <w:pPr>
              <w:ind w:firstLine="0"/>
              <w:jc w:val="center"/>
              <w:rPr>
                <w:rFonts w:ascii="Calibri" w:eastAsia="Times New Roman" w:hAnsi="Calibri" w:cs="Times New Roman"/>
                <w:b/>
                <w:bCs/>
                <w:color w:val="000000"/>
                <w:lang w:eastAsia="sl-SI"/>
              </w:rPr>
            </w:pPr>
            <w:r w:rsidRPr="0080621E">
              <w:rPr>
                <w:rFonts w:ascii="Calibri" w:eastAsia="Times New Roman" w:hAnsi="Calibri" w:cs="Times New Roman"/>
                <w:b/>
                <w:bCs/>
                <w:color w:val="000000"/>
                <w:lang w:eastAsia="sl-SI"/>
              </w:rPr>
              <w:t xml:space="preserve">                            750.113   </w:t>
            </w:r>
          </w:p>
        </w:tc>
      </w:tr>
      <w:tr w:rsidR="0080621E" w:rsidRPr="0080621E" w:rsidTr="0080621E">
        <w:trPr>
          <w:trHeight w:val="315"/>
        </w:trPr>
        <w:tc>
          <w:tcPr>
            <w:tcW w:w="5680" w:type="dxa"/>
            <w:tcBorders>
              <w:top w:val="nil"/>
              <w:left w:val="single" w:sz="8" w:space="0" w:color="auto"/>
              <w:bottom w:val="single" w:sz="8" w:space="0" w:color="auto"/>
              <w:right w:val="single" w:sz="8" w:space="0" w:color="auto"/>
            </w:tcBorders>
            <w:shd w:val="clear" w:color="auto" w:fill="auto"/>
            <w:vAlign w:val="center"/>
            <w:hideMark/>
          </w:tcPr>
          <w:p w:rsidR="0080621E" w:rsidRPr="0080621E" w:rsidRDefault="0080621E" w:rsidP="0080621E">
            <w:pPr>
              <w:ind w:firstLine="0"/>
              <w:rPr>
                <w:rFonts w:ascii="Calibri" w:eastAsia="Times New Roman" w:hAnsi="Calibri" w:cs="Times New Roman"/>
                <w:color w:val="000000"/>
                <w:lang w:eastAsia="sl-SI"/>
              </w:rPr>
            </w:pPr>
            <w:r w:rsidRPr="0080621E">
              <w:rPr>
                <w:rFonts w:ascii="Calibri" w:eastAsia="Times New Roman" w:hAnsi="Calibri" w:cs="Times New Roman"/>
                <w:color w:val="000000"/>
                <w:lang w:eastAsia="sl-SI"/>
              </w:rPr>
              <w:t> </w:t>
            </w:r>
          </w:p>
        </w:tc>
        <w:tc>
          <w:tcPr>
            <w:tcW w:w="2200" w:type="dxa"/>
            <w:tcBorders>
              <w:top w:val="nil"/>
              <w:left w:val="single" w:sz="8" w:space="0" w:color="auto"/>
              <w:bottom w:val="single" w:sz="4" w:space="0" w:color="auto"/>
              <w:right w:val="single" w:sz="8" w:space="0" w:color="auto"/>
            </w:tcBorders>
            <w:shd w:val="clear" w:color="auto" w:fill="auto"/>
            <w:noWrap/>
            <w:vAlign w:val="bottom"/>
            <w:hideMark/>
          </w:tcPr>
          <w:p w:rsidR="0080621E" w:rsidRPr="0080621E" w:rsidRDefault="0080621E" w:rsidP="0080621E">
            <w:pPr>
              <w:ind w:firstLine="0"/>
              <w:jc w:val="center"/>
              <w:rPr>
                <w:rFonts w:ascii="Calibri" w:eastAsia="Times New Roman" w:hAnsi="Calibri" w:cs="Times New Roman"/>
                <w:color w:val="000000"/>
                <w:lang w:eastAsia="sl-SI"/>
              </w:rPr>
            </w:pPr>
            <w:r w:rsidRPr="0080621E">
              <w:rPr>
                <w:rFonts w:ascii="Calibri" w:eastAsia="Times New Roman" w:hAnsi="Calibri" w:cs="Times New Roman"/>
                <w:color w:val="000000"/>
                <w:lang w:eastAsia="sl-SI"/>
              </w:rPr>
              <w:t> </w:t>
            </w:r>
          </w:p>
        </w:tc>
      </w:tr>
      <w:tr w:rsidR="0080621E" w:rsidRPr="0080621E" w:rsidTr="0080621E">
        <w:trPr>
          <w:trHeight w:val="315"/>
        </w:trPr>
        <w:tc>
          <w:tcPr>
            <w:tcW w:w="5680" w:type="dxa"/>
            <w:tcBorders>
              <w:top w:val="nil"/>
              <w:left w:val="single" w:sz="8" w:space="0" w:color="auto"/>
              <w:bottom w:val="single" w:sz="8" w:space="0" w:color="auto"/>
              <w:right w:val="single" w:sz="8" w:space="0" w:color="auto"/>
            </w:tcBorders>
            <w:shd w:val="clear" w:color="auto" w:fill="auto"/>
            <w:vAlign w:val="center"/>
            <w:hideMark/>
          </w:tcPr>
          <w:p w:rsidR="0080621E" w:rsidRPr="0080621E" w:rsidRDefault="0080621E" w:rsidP="0080621E">
            <w:pPr>
              <w:ind w:firstLine="0"/>
              <w:rPr>
                <w:rFonts w:ascii="Calibri" w:eastAsia="Times New Roman" w:hAnsi="Calibri" w:cs="Times New Roman"/>
                <w:color w:val="000000"/>
                <w:lang w:eastAsia="sl-SI"/>
              </w:rPr>
            </w:pPr>
            <w:r w:rsidRPr="0080621E">
              <w:rPr>
                <w:rFonts w:ascii="Calibri" w:eastAsia="Times New Roman" w:hAnsi="Calibri" w:cs="Times New Roman"/>
                <w:color w:val="000000"/>
                <w:lang w:eastAsia="sl-SI"/>
              </w:rPr>
              <w:t>I.1. Stroški materiala</w:t>
            </w:r>
          </w:p>
        </w:tc>
        <w:tc>
          <w:tcPr>
            <w:tcW w:w="2200" w:type="dxa"/>
            <w:tcBorders>
              <w:top w:val="nil"/>
              <w:left w:val="single" w:sz="8" w:space="0" w:color="auto"/>
              <w:bottom w:val="single" w:sz="4" w:space="0" w:color="auto"/>
              <w:right w:val="single" w:sz="8" w:space="0" w:color="auto"/>
            </w:tcBorders>
            <w:shd w:val="clear" w:color="auto" w:fill="auto"/>
            <w:noWrap/>
            <w:vAlign w:val="bottom"/>
            <w:hideMark/>
          </w:tcPr>
          <w:p w:rsidR="0080621E" w:rsidRPr="0080621E" w:rsidRDefault="0080621E" w:rsidP="0080621E">
            <w:pPr>
              <w:ind w:firstLine="0"/>
              <w:jc w:val="center"/>
              <w:rPr>
                <w:rFonts w:ascii="Calibri" w:eastAsia="Times New Roman" w:hAnsi="Calibri" w:cs="Times New Roman"/>
                <w:b/>
                <w:bCs/>
                <w:color w:val="000000"/>
                <w:lang w:eastAsia="sl-SI"/>
              </w:rPr>
            </w:pPr>
            <w:r w:rsidRPr="0080621E">
              <w:rPr>
                <w:rFonts w:ascii="Calibri" w:eastAsia="Times New Roman" w:hAnsi="Calibri" w:cs="Times New Roman"/>
                <w:b/>
                <w:bCs/>
                <w:color w:val="000000"/>
                <w:lang w:eastAsia="sl-SI"/>
              </w:rPr>
              <w:t xml:space="preserve">                            146.215   </w:t>
            </w:r>
          </w:p>
        </w:tc>
      </w:tr>
      <w:tr w:rsidR="0080621E" w:rsidRPr="0080621E" w:rsidTr="0080621E">
        <w:trPr>
          <w:trHeight w:val="315"/>
        </w:trPr>
        <w:tc>
          <w:tcPr>
            <w:tcW w:w="5680" w:type="dxa"/>
            <w:tcBorders>
              <w:top w:val="nil"/>
              <w:left w:val="single" w:sz="8" w:space="0" w:color="auto"/>
              <w:bottom w:val="single" w:sz="8" w:space="0" w:color="auto"/>
              <w:right w:val="single" w:sz="8" w:space="0" w:color="auto"/>
            </w:tcBorders>
            <w:shd w:val="clear" w:color="auto" w:fill="auto"/>
            <w:vAlign w:val="center"/>
            <w:hideMark/>
          </w:tcPr>
          <w:p w:rsidR="0080621E" w:rsidRPr="0080621E" w:rsidRDefault="0080621E" w:rsidP="0080621E">
            <w:pPr>
              <w:ind w:firstLine="0"/>
              <w:rPr>
                <w:rFonts w:ascii="Calibri" w:eastAsia="Times New Roman" w:hAnsi="Calibri" w:cs="Times New Roman"/>
                <w:color w:val="000000"/>
                <w:lang w:eastAsia="sl-SI"/>
              </w:rPr>
            </w:pPr>
            <w:r w:rsidRPr="0080621E">
              <w:rPr>
                <w:rFonts w:ascii="Calibri" w:eastAsia="Times New Roman" w:hAnsi="Calibri" w:cs="Times New Roman"/>
                <w:color w:val="000000"/>
                <w:lang w:eastAsia="sl-SI"/>
              </w:rPr>
              <w:t> </w:t>
            </w:r>
          </w:p>
        </w:tc>
        <w:tc>
          <w:tcPr>
            <w:tcW w:w="2200" w:type="dxa"/>
            <w:tcBorders>
              <w:top w:val="nil"/>
              <w:left w:val="single" w:sz="8" w:space="0" w:color="auto"/>
              <w:bottom w:val="single" w:sz="4" w:space="0" w:color="auto"/>
              <w:right w:val="single" w:sz="8" w:space="0" w:color="auto"/>
            </w:tcBorders>
            <w:shd w:val="clear" w:color="auto" w:fill="auto"/>
            <w:noWrap/>
            <w:vAlign w:val="bottom"/>
            <w:hideMark/>
          </w:tcPr>
          <w:p w:rsidR="0080621E" w:rsidRPr="0080621E" w:rsidRDefault="0080621E" w:rsidP="0080621E">
            <w:pPr>
              <w:ind w:firstLine="0"/>
              <w:jc w:val="center"/>
              <w:rPr>
                <w:rFonts w:ascii="Calibri" w:eastAsia="Times New Roman" w:hAnsi="Calibri" w:cs="Times New Roman"/>
                <w:color w:val="000000"/>
                <w:lang w:eastAsia="sl-SI"/>
              </w:rPr>
            </w:pPr>
            <w:r w:rsidRPr="0080621E">
              <w:rPr>
                <w:rFonts w:ascii="Calibri" w:eastAsia="Times New Roman" w:hAnsi="Calibri" w:cs="Times New Roman"/>
                <w:color w:val="000000"/>
                <w:lang w:eastAsia="sl-SI"/>
              </w:rPr>
              <w:t xml:space="preserve">                                        -     </w:t>
            </w:r>
          </w:p>
        </w:tc>
      </w:tr>
      <w:tr w:rsidR="0080621E" w:rsidRPr="0080621E" w:rsidTr="0080621E">
        <w:trPr>
          <w:trHeight w:val="315"/>
        </w:trPr>
        <w:tc>
          <w:tcPr>
            <w:tcW w:w="5680" w:type="dxa"/>
            <w:tcBorders>
              <w:top w:val="nil"/>
              <w:left w:val="single" w:sz="8" w:space="0" w:color="auto"/>
              <w:bottom w:val="single" w:sz="8" w:space="0" w:color="auto"/>
              <w:right w:val="single" w:sz="8" w:space="0" w:color="auto"/>
            </w:tcBorders>
            <w:shd w:val="clear" w:color="auto" w:fill="auto"/>
            <w:vAlign w:val="center"/>
            <w:hideMark/>
          </w:tcPr>
          <w:p w:rsidR="0080621E" w:rsidRPr="0080621E" w:rsidRDefault="0080621E" w:rsidP="0080621E">
            <w:pPr>
              <w:ind w:firstLine="0"/>
              <w:rPr>
                <w:rFonts w:ascii="Calibri" w:eastAsia="Times New Roman" w:hAnsi="Calibri" w:cs="Times New Roman"/>
                <w:color w:val="000000"/>
                <w:lang w:eastAsia="sl-SI"/>
              </w:rPr>
            </w:pPr>
            <w:r w:rsidRPr="0080621E">
              <w:rPr>
                <w:rFonts w:ascii="Calibri" w:eastAsia="Times New Roman" w:hAnsi="Calibri" w:cs="Times New Roman"/>
                <w:color w:val="000000"/>
                <w:lang w:eastAsia="sl-SI"/>
              </w:rPr>
              <w:t>I.1.1. Str. električne energije</w:t>
            </w:r>
          </w:p>
        </w:tc>
        <w:tc>
          <w:tcPr>
            <w:tcW w:w="2200" w:type="dxa"/>
            <w:tcBorders>
              <w:top w:val="nil"/>
              <w:left w:val="single" w:sz="8" w:space="0" w:color="auto"/>
              <w:bottom w:val="single" w:sz="4" w:space="0" w:color="auto"/>
              <w:right w:val="single" w:sz="8" w:space="0" w:color="auto"/>
            </w:tcBorders>
            <w:shd w:val="clear" w:color="auto" w:fill="auto"/>
            <w:noWrap/>
            <w:vAlign w:val="bottom"/>
            <w:hideMark/>
          </w:tcPr>
          <w:p w:rsidR="0080621E" w:rsidRPr="0080621E" w:rsidRDefault="0080621E" w:rsidP="0080621E">
            <w:pPr>
              <w:ind w:firstLine="0"/>
              <w:jc w:val="center"/>
              <w:rPr>
                <w:rFonts w:ascii="Calibri" w:eastAsia="Times New Roman" w:hAnsi="Calibri" w:cs="Times New Roman"/>
                <w:color w:val="000000"/>
                <w:lang w:eastAsia="sl-SI"/>
              </w:rPr>
            </w:pPr>
            <w:r w:rsidRPr="0080621E">
              <w:rPr>
                <w:rFonts w:ascii="Calibri" w:eastAsia="Times New Roman" w:hAnsi="Calibri" w:cs="Times New Roman"/>
                <w:color w:val="000000"/>
                <w:lang w:eastAsia="sl-SI"/>
              </w:rPr>
              <w:t xml:space="preserve">                               16.215   </w:t>
            </w:r>
          </w:p>
        </w:tc>
      </w:tr>
      <w:tr w:rsidR="0080621E" w:rsidRPr="0080621E" w:rsidTr="0080621E">
        <w:trPr>
          <w:trHeight w:val="315"/>
        </w:trPr>
        <w:tc>
          <w:tcPr>
            <w:tcW w:w="5680" w:type="dxa"/>
            <w:tcBorders>
              <w:top w:val="nil"/>
              <w:left w:val="single" w:sz="8" w:space="0" w:color="auto"/>
              <w:bottom w:val="single" w:sz="8" w:space="0" w:color="auto"/>
              <w:right w:val="single" w:sz="8" w:space="0" w:color="auto"/>
            </w:tcBorders>
            <w:shd w:val="clear" w:color="auto" w:fill="auto"/>
            <w:vAlign w:val="center"/>
            <w:hideMark/>
          </w:tcPr>
          <w:p w:rsidR="0080621E" w:rsidRPr="0080621E" w:rsidRDefault="0080621E" w:rsidP="0080621E">
            <w:pPr>
              <w:ind w:firstLine="0"/>
              <w:rPr>
                <w:rFonts w:ascii="Calibri" w:eastAsia="Times New Roman" w:hAnsi="Calibri" w:cs="Times New Roman"/>
                <w:color w:val="000000"/>
                <w:lang w:eastAsia="sl-SI"/>
              </w:rPr>
            </w:pPr>
            <w:r w:rsidRPr="0080621E">
              <w:rPr>
                <w:rFonts w:ascii="Calibri" w:eastAsia="Times New Roman" w:hAnsi="Calibri" w:cs="Times New Roman"/>
                <w:color w:val="000000"/>
                <w:lang w:eastAsia="sl-SI"/>
              </w:rPr>
              <w:t>I.1.2. Str. pogonskega goriva</w:t>
            </w:r>
          </w:p>
        </w:tc>
        <w:tc>
          <w:tcPr>
            <w:tcW w:w="2200" w:type="dxa"/>
            <w:tcBorders>
              <w:top w:val="nil"/>
              <w:left w:val="single" w:sz="8" w:space="0" w:color="auto"/>
              <w:bottom w:val="single" w:sz="4" w:space="0" w:color="auto"/>
              <w:right w:val="single" w:sz="8" w:space="0" w:color="auto"/>
            </w:tcBorders>
            <w:shd w:val="clear" w:color="auto" w:fill="auto"/>
            <w:noWrap/>
            <w:vAlign w:val="bottom"/>
            <w:hideMark/>
          </w:tcPr>
          <w:p w:rsidR="0080621E" w:rsidRPr="0080621E" w:rsidRDefault="0080621E" w:rsidP="0080621E">
            <w:pPr>
              <w:ind w:firstLine="0"/>
              <w:jc w:val="center"/>
              <w:rPr>
                <w:rFonts w:ascii="Calibri" w:eastAsia="Times New Roman" w:hAnsi="Calibri" w:cs="Times New Roman"/>
                <w:color w:val="000000"/>
                <w:lang w:eastAsia="sl-SI"/>
              </w:rPr>
            </w:pPr>
            <w:r w:rsidRPr="0080621E">
              <w:rPr>
                <w:rFonts w:ascii="Calibri" w:eastAsia="Times New Roman" w:hAnsi="Calibri" w:cs="Times New Roman"/>
                <w:color w:val="000000"/>
                <w:lang w:eastAsia="sl-SI"/>
              </w:rPr>
              <w:t xml:space="preserve">                               40.000   </w:t>
            </w:r>
          </w:p>
        </w:tc>
      </w:tr>
      <w:tr w:rsidR="0080621E" w:rsidRPr="0080621E" w:rsidTr="0080621E">
        <w:trPr>
          <w:trHeight w:val="315"/>
        </w:trPr>
        <w:tc>
          <w:tcPr>
            <w:tcW w:w="5680" w:type="dxa"/>
            <w:tcBorders>
              <w:top w:val="nil"/>
              <w:left w:val="single" w:sz="8" w:space="0" w:color="auto"/>
              <w:bottom w:val="single" w:sz="8" w:space="0" w:color="auto"/>
              <w:right w:val="single" w:sz="8" w:space="0" w:color="auto"/>
            </w:tcBorders>
            <w:shd w:val="clear" w:color="auto" w:fill="auto"/>
            <w:vAlign w:val="center"/>
            <w:hideMark/>
          </w:tcPr>
          <w:p w:rsidR="0080621E" w:rsidRPr="0080621E" w:rsidRDefault="0080621E" w:rsidP="0080621E">
            <w:pPr>
              <w:ind w:firstLine="0"/>
              <w:rPr>
                <w:rFonts w:ascii="Calibri" w:eastAsia="Times New Roman" w:hAnsi="Calibri" w:cs="Times New Roman"/>
                <w:color w:val="000000"/>
                <w:lang w:eastAsia="sl-SI"/>
              </w:rPr>
            </w:pPr>
            <w:r w:rsidRPr="0080621E">
              <w:rPr>
                <w:rFonts w:ascii="Calibri" w:eastAsia="Times New Roman" w:hAnsi="Calibri" w:cs="Times New Roman"/>
                <w:color w:val="000000"/>
                <w:lang w:eastAsia="sl-SI"/>
              </w:rPr>
              <w:lastRenderedPageBreak/>
              <w:t>I.1.3. Str. materiala</w:t>
            </w:r>
          </w:p>
        </w:tc>
        <w:tc>
          <w:tcPr>
            <w:tcW w:w="2200" w:type="dxa"/>
            <w:tcBorders>
              <w:top w:val="nil"/>
              <w:left w:val="single" w:sz="8" w:space="0" w:color="auto"/>
              <w:bottom w:val="single" w:sz="4" w:space="0" w:color="auto"/>
              <w:right w:val="single" w:sz="8" w:space="0" w:color="auto"/>
            </w:tcBorders>
            <w:shd w:val="clear" w:color="auto" w:fill="auto"/>
            <w:noWrap/>
            <w:vAlign w:val="bottom"/>
            <w:hideMark/>
          </w:tcPr>
          <w:p w:rsidR="0080621E" w:rsidRPr="0080621E" w:rsidRDefault="0080621E" w:rsidP="0080621E">
            <w:pPr>
              <w:ind w:firstLine="0"/>
              <w:jc w:val="center"/>
              <w:rPr>
                <w:rFonts w:ascii="Calibri" w:eastAsia="Times New Roman" w:hAnsi="Calibri" w:cs="Times New Roman"/>
                <w:color w:val="000000"/>
                <w:lang w:eastAsia="sl-SI"/>
              </w:rPr>
            </w:pPr>
            <w:r w:rsidRPr="0080621E">
              <w:rPr>
                <w:rFonts w:ascii="Calibri" w:eastAsia="Times New Roman" w:hAnsi="Calibri" w:cs="Times New Roman"/>
                <w:color w:val="000000"/>
                <w:lang w:eastAsia="sl-SI"/>
              </w:rPr>
              <w:t xml:space="preserve">                               90.000   </w:t>
            </w:r>
          </w:p>
        </w:tc>
      </w:tr>
      <w:tr w:rsidR="0080621E" w:rsidRPr="0080621E" w:rsidTr="0080621E">
        <w:trPr>
          <w:trHeight w:val="315"/>
        </w:trPr>
        <w:tc>
          <w:tcPr>
            <w:tcW w:w="5680" w:type="dxa"/>
            <w:tcBorders>
              <w:top w:val="nil"/>
              <w:left w:val="single" w:sz="8" w:space="0" w:color="auto"/>
              <w:bottom w:val="single" w:sz="8" w:space="0" w:color="auto"/>
              <w:right w:val="single" w:sz="8" w:space="0" w:color="auto"/>
            </w:tcBorders>
            <w:shd w:val="clear" w:color="auto" w:fill="auto"/>
            <w:vAlign w:val="center"/>
            <w:hideMark/>
          </w:tcPr>
          <w:p w:rsidR="0080621E" w:rsidRPr="0080621E" w:rsidRDefault="0080621E" w:rsidP="0080621E">
            <w:pPr>
              <w:ind w:firstLine="0"/>
              <w:rPr>
                <w:rFonts w:ascii="Calibri" w:eastAsia="Times New Roman" w:hAnsi="Calibri" w:cs="Times New Roman"/>
                <w:color w:val="000000"/>
                <w:lang w:eastAsia="sl-SI"/>
              </w:rPr>
            </w:pPr>
            <w:r w:rsidRPr="0080621E">
              <w:rPr>
                <w:rFonts w:ascii="Calibri" w:eastAsia="Times New Roman" w:hAnsi="Calibri" w:cs="Times New Roman"/>
                <w:color w:val="000000"/>
                <w:lang w:eastAsia="sl-SI"/>
              </w:rPr>
              <w:t> </w:t>
            </w:r>
          </w:p>
        </w:tc>
        <w:tc>
          <w:tcPr>
            <w:tcW w:w="2200" w:type="dxa"/>
            <w:tcBorders>
              <w:top w:val="nil"/>
              <w:left w:val="single" w:sz="8" w:space="0" w:color="auto"/>
              <w:bottom w:val="nil"/>
              <w:right w:val="single" w:sz="8" w:space="0" w:color="auto"/>
            </w:tcBorders>
            <w:shd w:val="clear" w:color="auto" w:fill="auto"/>
            <w:noWrap/>
            <w:vAlign w:val="bottom"/>
            <w:hideMark/>
          </w:tcPr>
          <w:p w:rsidR="0080621E" w:rsidRPr="0080621E" w:rsidRDefault="0080621E" w:rsidP="0080621E">
            <w:pPr>
              <w:ind w:firstLine="0"/>
              <w:jc w:val="center"/>
              <w:rPr>
                <w:rFonts w:ascii="Calibri" w:eastAsia="Times New Roman" w:hAnsi="Calibri" w:cs="Times New Roman"/>
                <w:color w:val="000000"/>
                <w:lang w:eastAsia="sl-SI"/>
              </w:rPr>
            </w:pPr>
            <w:r w:rsidRPr="0080621E">
              <w:rPr>
                <w:rFonts w:ascii="Calibri" w:eastAsia="Times New Roman" w:hAnsi="Calibri" w:cs="Times New Roman"/>
                <w:color w:val="000000"/>
                <w:lang w:eastAsia="sl-SI"/>
              </w:rPr>
              <w:t> </w:t>
            </w:r>
          </w:p>
        </w:tc>
      </w:tr>
      <w:tr w:rsidR="0080621E" w:rsidRPr="0080621E" w:rsidTr="0080621E">
        <w:trPr>
          <w:trHeight w:val="315"/>
        </w:trPr>
        <w:tc>
          <w:tcPr>
            <w:tcW w:w="5680" w:type="dxa"/>
            <w:tcBorders>
              <w:top w:val="nil"/>
              <w:left w:val="single" w:sz="8" w:space="0" w:color="auto"/>
              <w:bottom w:val="single" w:sz="8" w:space="0" w:color="auto"/>
              <w:right w:val="single" w:sz="8" w:space="0" w:color="auto"/>
            </w:tcBorders>
            <w:shd w:val="clear" w:color="auto" w:fill="auto"/>
            <w:vAlign w:val="center"/>
            <w:hideMark/>
          </w:tcPr>
          <w:p w:rsidR="0080621E" w:rsidRPr="0080621E" w:rsidRDefault="0080621E" w:rsidP="0080621E">
            <w:pPr>
              <w:ind w:firstLine="0"/>
              <w:rPr>
                <w:rFonts w:ascii="Calibri" w:eastAsia="Times New Roman" w:hAnsi="Calibri" w:cs="Times New Roman"/>
                <w:b/>
                <w:bCs/>
                <w:color w:val="000000"/>
                <w:lang w:eastAsia="sl-SI"/>
              </w:rPr>
            </w:pPr>
            <w:r w:rsidRPr="0080621E">
              <w:rPr>
                <w:rFonts w:ascii="Calibri" w:eastAsia="Times New Roman" w:hAnsi="Calibri" w:cs="Times New Roman"/>
                <w:b/>
                <w:bCs/>
                <w:color w:val="000000"/>
                <w:lang w:eastAsia="sl-SI"/>
              </w:rPr>
              <w:t>I.2. Stroški storitev</w:t>
            </w:r>
          </w:p>
        </w:tc>
        <w:tc>
          <w:tcPr>
            <w:tcW w:w="2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0621E" w:rsidRPr="0080621E" w:rsidRDefault="0080621E" w:rsidP="0080621E">
            <w:pPr>
              <w:ind w:firstLine="0"/>
              <w:jc w:val="center"/>
              <w:rPr>
                <w:rFonts w:ascii="Calibri" w:eastAsia="Times New Roman" w:hAnsi="Calibri" w:cs="Times New Roman"/>
                <w:b/>
                <w:bCs/>
                <w:color w:val="000000"/>
                <w:lang w:eastAsia="sl-SI"/>
              </w:rPr>
            </w:pPr>
            <w:r w:rsidRPr="0080621E">
              <w:rPr>
                <w:rFonts w:ascii="Calibri" w:eastAsia="Times New Roman" w:hAnsi="Calibri" w:cs="Times New Roman"/>
                <w:b/>
                <w:bCs/>
                <w:color w:val="000000"/>
                <w:lang w:eastAsia="sl-SI"/>
              </w:rPr>
              <w:t xml:space="preserve">                            603.899   </w:t>
            </w:r>
          </w:p>
        </w:tc>
      </w:tr>
      <w:tr w:rsidR="0080621E" w:rsidRPr="0080621E" w:rsidTr="0080621E">
        <w:trPr>
          <w:trHeight w:val="315"/>
        </w:trPr>
        <w:tc>
          <w:tcPr>
            <w:tcW w:w="5680" w:type="dxa"/>
            <w:tcBorders>
              <w:top w:val="nil"/>
              <w:left w:val="single" w:sz="8" w:space="0" w:color="auto"/>
              <w:bottom w:val="single" w:sz="8" w:space="0" w:color="auto"/>
              <w:right w:val="single" w:sz="8" w:space="0" w:color="auto"/>
            </w:tcBorders>
            <w:shd w:val="clear" w:color="auto" w:fill="auto"/>
            <w:vAlign w:val="center"/>
            <w:hideMark/>
          </w:tcPr>
          <w:p w:rsidR="0080621E" w:rsidRPr="0080621E" w:rsidRDefault="0080621E" w:rsidP="0080621E">
            <w:pPr>
              <w:ind w:firstLine="0"/>
              <w:rPr>
                <w:rFonts w:ascii="Calibri" w:eastAsia="Times New Roman" w:hAnsi="Calibri" w:cs="Times New Roman"/>
                <w:color w:val="000000"/>
                <w:lang w:eastAsia="sl-SI"/>
              </w:rPr>
            </w:pPr>
            <w:r w:rsidRPr="0080621E">
              <w:rPr>
                <w:rFonts w:ascii="Calibri" w:eastAsia="Times New Roman" w:hAnsi="Calibri" w:cs="Times New Roman"/>
                <w:color w:val="000000"/>
                <w:lang w:eastAsia="sl-SI"/>
              </w:rPr>
              <w:t> </w:t>
            </w:r>
          </w:p>
        </w:tc>
        <w:tc>
          <w:tcPr>
            <w:tcW w:w="2200" w:type="dxa"/>
            <w:tcBorders>
              <w:top w:val="nil"/>
              <w:left w:val="single" w:sz="8" w:space="0" w:color="auto"/>
              <w:bottom w:val="single" w:sz="4" w:space="0" w:color="auto"/>
              <w:right w:val="single" w:sz="8" w:space="0" w:color="auto"/>
            </w:tcBorders>
            <w:shd w:val="clear" w:color="auto" w:fill="auto"/>
            <w:noWrap/>
            <w:vAlign w:val="bottom"/>
            <w:hideMark/>
          </w:tcPr>
          <w:p w:rsidR="0080621E" w:rsidRPr="0080621E" w:rsidRDefault="0080621E" w:rsidP="0080621E">
            <w:pPr>
              <w:ind w:firstLine="0"/>
              <w:jc w:val="center"/>
              <w:rPr>
                <w:rFonts w:ascii="Calibri" w:eastAsia="Times New Roman" w:hAnsi="Calibri" w:cs="Times New Roman"/>
                <w:color w:val="000000"/>
                <w:lang w:eastAsia="sl-SI"/>
              </w:rPr>
            </w:pPr>
            <w:r w:rsidRPr="0080621E">
              <w:rPr>
                <w:rFonts w:ascii="Calibri" w:eastAsia="Times New Roman" w:hAnsi="Calibri" w:cs="Times New Roman"/>
                <w:color w:val="000000"/>
                <w:lang w:eastAsia="sl-SI"/>
              </w:rPr>
              <w:t> </w:t>
            </w:r>
          </w:p>
        </w:tc>
      </w:tr>
      <w:tr w:rsidR="0080621E" w:rsidRPr="0080621E" w:rsidTr="0080621E">
        <w:trPr>
          <w:trHeight w:val="315"/>
        </w:trPr>
        <w:tc>
          <w:tcPr>
            <w:tcW w:w="5680" w:type="dxa"/>
            <w:tcBorders>
              <w:top w:val="nil"/>
              <w:left w:val="single" w:sz="8" w:space="0" w:color="auto"/>
              <w:bottom w:val="single" w:sz="8" w:space="0" w:color="auto"/>
              <w:right w:val="single" w:sz="8" w:space="0" w:color="auto"/>
            </w:tcBorders>
            <w:shd w:val="clear" w:color="auto" w:fill="auto"/>
            <w:vAlign w:val="center"/>
            <w:hideMark/>
          </w:tcPr>
          <w:p w:rsidR="0080621E" w:rsidRPr="0080621E" w:rsidRDefault="0080621E" w:rsidP="0080621E">
            <w:pPr>
              <w:ind w:firstLine="0"/>
              <w:rPr>
                <w:rFonts w:ascii="Calibri" w:eastAsia="Times New Roman" w:hAnsi="Calibri" w:cs="Times New Roman"/>
                <w:color w:val="000000"/>
                <w:lang w:eastAsia="sl-SI"/>
              </w:rPr>
            </w:pPr>
            <w:r w:rsidRPr="0080621E">
              <w:rPr>
                <w:rFonts w:ascii="Calibri" w:eastAsia="Times New Roman" w:hAnsi="Calibri" w:cs="Times New Roman"/>
                <w:color w:val="000000"/>
                <w:lang w:eastAsia="sl-SI"/>
              </w:rPr>
              <w:t>I.2.1. Stroški okoljskih monitor.</w:t>
            </w:r>
          </w:p>
        </w:tc>
        <w:tc>
          <w:tcPr>
            <w:tcW w:w="2200" w:type="dxa"/>
            <w:tcBorders>
              <w:top w:val="nil"/>
              <w:left w:val="single" w:sz="8" w:space="0" w:color="auto"/>
              <w:bottom w:val="single" w:sz="4" w:space="0" w:color="auto"/>
              <w:right w:val="single" w:sz="8" w:space="0" w:color="auto"/>
            </w:tcBorders>
            <w:shd w:val="clear" w:color="auto" w:fill="auto"/>
            <w:noWrap/>
            <w:vAlign w:val="bottom"/>
            <w:hideMark/>
          </w:tcPr>
          <w:p w:rsidR="0080621E" w:rsidRPr="0080621E" w:rsidRDefault="0080621E" w:rsidP="0080621E">
            <w:pPr>
              <w:ind w:firstLine="0"/>
              <w:jc w:val="center"/>
              <w:rPr>
                <w:rFonts w:ascii="Calibri" w:eastAsia="Times New Roman" w:hAnsi="Calibri" w:cs="Times New Roman"/>
                <w:color w:val="000000"/>
                <w:lang w:eastAsia="sl-SI"/>
              </w:rPr>
            </w:pPr>
            <w:r w:rsidRPr="0080621E">
              <w:rPr>
                <w:rFonts w:ascii="Calibri" w:eastAsia="Times New Roman" w:hAnsi="Calibri" w:cs="Times New Roman"/>
                <w:color w:val="000000"/>
                <w:lang w:eastAsia="sl-SI"/>
              </w:rPr>
              <w:t xml:space="preserve">                                 1.099   </w:t>
            </w:r>
          </w:p>
        </w:tc>
      </w:tr>
      <w:tr w:rsidR="0080621E" w:rsidRPr="0080621E" w:rsidTr="0080621E">
        <w:trPr>
          <w:trHeight w:val="315"/>
        </w:trPr>
        <w:tc>
          <w:tcPr>
            <w:tcW w:w="5680" w:type="dxa"/>
            <w:tcBorders>
              <w:top w:val="nil"/>
              <w:left w:val="single" w:sz="8" w:space="0" w:color="auto"/>
              <w:bottom w:val="single" w:sz="8" w:space="0" w:color="auto"/>
              <w:right w:val="single" w:sz="8" w:space="0" w:color="auto"/>
            </w:tcBorders>
            <w:shd w:val="clear" w:color="auto" w:fill="auto"/>
            <w:vAlign w:val="center"/>
            <w:hideMark/>
          </w:tcPr>
          <w:p w:rsidR="0080621E" w:rsidRPr="0080621E" w:rsidRDefault="0080621E" w:rsidP="0080621E">
            <w:pPr>
              <w:ind w:firstLine="0"/>
              <w:rPr>
                <w:rFonts w:ascii="Calibri" w:eastAsia="Times New Roman" w:hAnsi="Calibri" w:cs="Times New Roman"/>
                <w:color w:val="000000"/>
                <w:lang w:eastAsia="sl-SI"/>
              </w:rPr>
            </w:pPr>
            <w:r w:rsidRPr="0080621E">
              <w:rPr>
                <w:rFonts w:ascii="Calibri" w:eastAsia="Times New Roman" w:hAnsi="Calibri" w:cs="Times New Roman"/>
                <w:color w:val="000000"/>
                <w:lang w:eastAsia="sl-SI"/>
              </w:rPr>
              <w:t>I.2.2. Stroški prevoznih storitev</w:t>
            </w:r>
          </w:p>
        </w:tc>
        <w:tc>
          <w:tcPr>
            <w:tcW w:w="2200" w:type="dxa"/>
            <w:tcBorders>
              <w:top w:val="nil"/>
              <w:left w:val="single" w:sz="8" w:space="0" w:color="auto"/>
              <w:bottom w:val="single" w:sz="4" w:space="0" w:color="auto"/>
              <w:right w:val="single" w:sz="8" w:space="0" w:color="auto"/>
            </w:tcBorders>
            <w:shd w:val="clear" w:color="auto" w:fill="auto"/>
            <w:noWrap/>
            <w:vAlign w:val="bottom"/>
            <w:hideMark/>
          </w:tcPr>
          <w:p w:rsidR="0080621E" w:rsidRPr="0080621E" w:rsidRDefault="0080621E" w:rsidP="0080621E">
            <w:pPr>
              <w:ind w:firstLine="0"/>
              <w:jc w:val="center"/>
              <w:rPr>
                <w:rFonts w:ascii="Calibri" w:eastAsia="Times New Roman" w:hAnsi="Calibri" w:cs="Times New Roman"/>
                <w:color w:val="000000"/>
                <w:lang w:eastAsia="sl-SI"/>
              </w:rPr>
            </w:pPr>
            <w:r w:rsidRPr="0080621E">
              <w:rPr>
                <w:rFonts w:ascii="Calibri" w:eastAsia="Times New Roman" w:hAnsi="Calibri" w:cs="Times New Roman"/>
                <w:color w:val="000000"/>
                <w:lang w:eastAsia="sl-SI"/>
              </w:rPr>
              <w:t xml:space="preserve">                                 2.800   </w:t>
            </w:r>
          </w:p>
        </w:tc>
      </w:tr>
      <w:tr w:rsidR="0080621E" w:rsidRPr="0080621E" w:rsidTr="0080621E">
        <w:trPr>
          <w:trHeight w:val="315"/>
        </w:trPr>
        <w:tc>
          <w:tcPr>
            <w:tcW w:w="5680" w:type="dxa"/>
            <w:tcBorders>
              <w:top w:val="nil"/>
              <w:left w:val="single" w:sz="8" w:space="0" w:color="auto"/>
              <w:bottom w:val="single" w:sz="8" w:space="0" w:color="auto"/>
              <w:right w:val="single" w:sz="8" w:space="0" w:color="auto"/>
            </w:tcBorders>
            <w:shd w:val="clear" w:color="auto" w:fill="auto"/>
            <w:vAlign w:val="center"/>
            <w:hideMark/>
          </w:tcPr>
          <w:p w:rsidR="0080621E" w:rsidRPr="0080621E" w:rsidRDefault="0080621E" w:rsidP="0080621E">
            <w:pPr>
              <w:ind w:firstLine="0"/>
              <w:rPr>
                <w:rFonts w:ascii="Calibri" w:eastAsia="Times New Roman" w:hAnsi="Calibri" w:cs="Times New Roman"/>
                <w:color w:val="000000"/>
                <w:lang w:eastAsia="sl-SI"/>
              </w:rPr>
            </w:pPr>
            <w:r w:rsidRPr="0080621E">
              <w:rPr>
                <w:rFonts w:ascii="Calibri" w:eastAsia="Times New Roman" w:hAnsi="Calibri" w:cs="Times New Roman"/>
                <w:color w:val="000000"/>
                <w:lang w:eastAsia="sl-SI"/>
              </w:rPr>
              <w:t>1.2.3. Stroški drugih storitev-RDF</w:t>
            </w:r>
          </w:p>
        </w:tc>
        <w:tc>
          <w:tcPr>
            <w:tcW w:w="2200" w:type="dxa"/>
            <w:tcBorders>
              <w:top w:val="nil"/>
              <w:left w:val="single" w:sz="8" w:space="0" w:color="auto"/>
              <w:bottom w:val="single" w:sz="4" w:space="0" w:color="auto"/>
              <w:right w:val="single" w:sz="8" w:space="0" w:color="auto"/>
            </w:tcBorders>
            <w:shd w:val="clear" w:color="auto" w:fill="auto"/>
            <w:noWrap/>
            <w:vAlign w:val="bottom"/>
            <w:hideMark/>
          </w:tcPr>
          <w:p w:rsidR="0080621E" w:rsidRPr="0080621E" w:rsidRDefault="0080621E" w:rsidP="0080621E">
            <w:pPr>
              <w:ind w:firstLine="0"/>
              <w:jc w:val="center"/>
              <w:rPr>
                <w:rFonts w:ascii="Calibri" w:eastAsia="Times New Roman" w:hAnsi="Calibri" w:cs="Times New Roman"/>
                <w:color w:val="000000"/>
                <w:lang w:eastAsia="sl-SI"/>
              </w:rPr>
            </w:pPr>
            <w:r w:rsidRPr="0080621E">
              <w:rPr>
                <w:rFonts w:ascii="Calibri" w:eastAsia="Times New Roman" w:hAnsi="Calibri" w:cs="Times New Roman"/>
                <w:color w:val="000000"/>
                <w:lang w:eastAsia="sl-SI"/>
              </w:rPr>
              <w:t xml:space="preserve">                            600.000   </w:t>
            </w:r>
          </w:p>
        </w:tc>
      </w:tr>
      <w:tr w:rsidR="0080621E" w:rsidRPr="0080621E" w:rsidTr="0080621E">
        <w:trPr>
          <w:trHeight w:val="315"/>
        </w:trPr>
        <w:tc>
          <w:tcPr>
            <w:tcW w:w="5680" w:type="dxa"/>
            <w:tcBorders>
              <w:top w:val="nil"/>
              <w:left w:val="single" w:sz="8" w:space="0" w:color="auto"/>
              <w:bottom w:val="single" w:sz="8" w:space="0" w:color="auto"/>
              <w:right w:val="single" w:sz="8" w:space="0" w:color="auto"/>
            </w:tcBorders>
            <w:shd w:val="clear" w:color="auto" w:fill="auto"/>
            <w:vAlign w:val="center"/>
            <w:hideMark/>
          </w:tcPr>
          <w:p w:rsidR="0080621E" w:rsidRPr="0080621E" w:rsidRDefault="0080621E" w:rsidP="0080621E">
            <w:pPr>
              <w:ind w:firstLine="0"/>
              <w:rPr>
                <w:rFonts w:ascii="Calibri" w:eastAsia="Times New Roman" w:hAnsi="Calibri" w:cs="Times New Roman"/>
                <w:color w:val="000000"/>
                <w:lang w:eastAsia="sl-SI"/>
              </w:rPr>
            </w:pPr>
            <w:r w:rsidRPr="0080621E">
              <w:rPr>
                <w:rFonts w:ascii="Calibri" w:eastAsia="Times New Roman" w:hAnsi="Calibri" w:cs="Times New Roman"/>
                <w:color w:val="000000"/>
                <w:lang w:eastAsia="sl-SI"/>
              </w:rPr>
              <w:t> </w:t>
            </w:r>
          </w:p>
        </w:tc>
        <w:tc>
          <w:tcPr>
            <w:tcW w:w="2200" w:type="dxa"/>
            <w:tcBorders>
              <w:top w:val="nil"/>
              <w:left w:val="single" w:sz="8" w:space="0" w:color="auto"/>
              <w:bottom w:val="nil"/>
              <w:right w:val="single" w:sz="8" w:space="0" w:color="auto"/>
            </w:tcBorders>
            <w:shd w:val="clear" w:color="auto" w:fill="auto"/>
            <w:noWrap/>
            <w:vAlign w:val="bottom"/>
            <w:hideMark/>
          </w:tcPr>
          <w:p w:rsidR="0080621E" w:rsidRPr="0080621E" w:rsidRDefault="0080621E" w:rsidP="0080621E">
            <w:pPr>
              <w:ind w:firstLine="0"/>
              <w:jc w:val="center"/>
              <w:rPr>
                <w:rFonts w:ascii="Calibri" w:eastAsia="Times New Roman" w:hAnsi="Calibri" w:cs="Times New Roman"/>
                <w:color w:val="000000"/>
                <w:lang w:eastAsia="sl-SI"/>
              </w:rPr>
            </w:pPr>
            <w:r w:rsidRPr="0080621E">
              <w:rPr>
                <w:rFonts w:ascii="Calibri" w:eastAsia="Times New Roman" w:hAnsi="Calibri" w:cs="Times New Roman"/>
                <w:color w:val="000000"/>
                <w:lang w:eastAsia="sl-SI"/>
              </w:rPr>
              <w:t> </w:t>
            </w:r>
          </w:p>
        </w:tc>
      </w:tr>
      <w:tr w:rsidR="0080621E" w:rsidRPr="0080621E" w:rsidTr="0080621E">
        <w:trPr>
          <w:trHeight w:val="315"/>
        </w:trPr>
        <w:tc>
          <w:tcPr>
            <w:tcW w:w="5680" w:type="dxa"/>
            <w:tcBorders>
              <w:top w:val="nil"/>
              <w:left w:val="single" w:sz="8" w:space="0" w:color="auto"/>
              <w:bottom w:val="single" w:sz="8" w:space="0" w:color="auto"/>
              <w:right w:val="single" w:sz="8" w:space="0" w:color="auto"/>
            </w:tcBorders>
            <w:shd w:val="clear" w:color="auto" w:fill="auto"/>
            <w:vAlign w:val="center"/>
            <w:hideMark/>
          </w:tcPr>
          <w:p w:rsidR="0080621E" w:rsidRPr="0080621E" w:rsidRDefault="0080621E" w:rsidP="0080621E">
            <w:pPr>
              <w:ind w:firstLine="0"/>
              <w:rPr>
                <w:rFonts w:ascii="Calibri" w:eastAsia="Times New Roman" w:hAnsi="Calibri" w:cs="Times New Roman"/>
                <w:b/>
                <w:bCs/>
                <w:color w:val="000000"/>
                <w:lang w:eastAsia="sl-SI"/>
              </w:rPr>
            </w:pPr>
            <w:r w:rsidRPr="0080621E">
              <w:rPr>
                <w:rFonts w:ascii="Calibri" w:eastAsia="Times New Roman" w:hAnsi="Calibri" w:cs="Times New Roman"/>
                <w:b/>
                <w:bCs/>
                <w:color w:val="000000"/>
                <w:lang w:eastAsia="sl-SI"/>
              </w:rPr>
              <w:t>II. Neposredni stroški dela</w:t>
            </w:r>
          </w:p>
        </w:tc>
        <w:tc>
          <w:tcPr>
            <w:tcW w:w="2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0621E" w:rsidRPr="0080621E" w:rsidRDefault="0080621E" w:rsidP="0080621E">
            <w:pPr>
              <w:ind w:firstLine="0"/>
              <w:jc w:val="center"/>
              <w:rPr>
                <w:rFonts w:ascii="Calibri" w:eastAsia="Times New Roman" w:hAnsi="Calibri" w:cs="Times New Roman"/>
                <w:b/>
                <w:bCs/>
                <w:color w:val="000000"/>
                <w:lang w:eastAsia="sl-SI"/>
              </w:rPr>
            </w:pPr>
            <w:r w:rsidRPr="0080621E">
              <w:rPr>
                <w:rFonts w:ascii="Calibri" w:eastAsia="Times New Roman" w:hAnsi="Calibri" w:cs="Times New Roman"/>
                <w:b/>
                <w:bCs/>
                <w:color w:val="000000"/>
                <w:lang w:eastAsia="sl-SI"/>
              </w:rPr>
              <w:t xml:space="preserve">                            389.333   </w:t>
            </w:r>
          </w:p>
        </w:tc>
      </w:tr>
      <w:tr w:rsidR="0080621E" w:rsidRPr="0080621E" w:rsidTr="0080621E">
        <w:trPr>
          <w:trHeight w:val="315"/>
        </w:trPr>
        <w:tc>
          <w:tcPr>
            <w:tcW w:w="5680" w:type="dxa"/>
            <w:tcBorders>
              <w:top w:val="nil"/>
              <w:left w:val="single" w:sz="8" w:space="0" w:color="auto"/>
              <w:bottom w:val="single" w:sz="8" w:space="0" w:color="auto"/>
              <w:right w:val="single" w:sz="8" w:space="0" w:color="auto"/>
            </w:tcBorders>
            <w:shd w:val="clear" w:color="auto" w:fill="auto"/>
            <w:vAlign w:val="center"/>
            <w:hideMark/>
          </w:tcPr>
          <w:p w:rsidR="0080621E" w:rsidRPr="0080621E" w:rsidRDefault="0080621E" w:rsidP="0080621E">
            <w:pPr>
              <w:ind w:firstLine="0"/>
              <w:rPr>
                <w:rFonts w:ascii="Calibri" w:eastAsia="Times New Roman" w:hAnsi="Calibri" w:cs="Times New Roman"/>
                <w:color w:val="000000"/>
                <w:lang w:eastAsia="sl-SI"/>
              </w:rPr>
            </w:pPr>
            <w:r w:rsidRPr="0080621E">
              <w:rPr>
                <w:rFonts w:ascii="Calibri" w:eastAsia="Times New Roman" w:hAnsi="Calibri" w:cs="Times New Roman"/>
                <w:color w:val="000000"/>
                <w:lang w:eastAsia="sl-SI"/>
              </w:rPr>
              <w:t> </w:t>
            </w:r>
          </w:p>
        </w:tc>
        <w:tc>
          <w:tcPr>
            <w:tcW w:w="2200" w:type="dxa"/>
            <w:tcBorders>
              <w:top w:val="nil"/>
              <w:left w:val="single" w:sz="8" w:space="0" w:color="auto"/>
              <w:bottom w:val="single" w:sz="4" w:space="0" w:color="auto"/>
              <w:right w:val="single" w:sz="8" w:space="0" w:color="auto"/>
            </w:tcBorders>
            <w:shd w:val="clear" w:color="auto" w:fill="auto"/>
            <w:noWrap/>
            <w:vAlign w:val="bottom"/>
            <w:hideMark/>
          </w:tcPr>
          <w:p w:rsidR="0080621E" w:rsidRPr="0080621E" w:rsidRDefault="0080621E" w:rsidP="0080621E">
            <w:pPr>
              <w:ind w:firstLine="0"/>
              <w:jc w:val="center"/>
              <w:rPr>
                <w:rFonts w:ascii="Calibri" w:eastAsia="Times New Roman" w:hAnsi="Calibri" w:cs="Times New Roman"/>
                <w:color w:val="000000"/>
                <w:lang w:eastAsia="sl-SI"/>
              </w:rPr>
            </w:pPr>
            <w:r w:rsidRPr="0080621E">
              <w:rPr>
                <w:rFonts w:ascii="Calibri" w:eastAsia="Times New Roman" w:hAnsi="Calibri" w:cs="Times New Roman"/>
                <w:color w:val="000000"/>
                <w:lang w:eastAsia="sl-SI"/>
              </w:rPr>
              <w:t> </w:t>
            </w:r>
          </w:p>
        </w:tc>
      </w:tr>
      <w:tr w:rsidR="0080621E" w:rsidRPr="0080621E" w:rsidTr="0080621E">
        <w:trPr>
          <w:trHeight w:val="315"/>
        </w:trPr>
        <w:tc>
          <w:tcPr>
            <w:tcW w:w="5680" w:type="dxa"/>
            <w:tcBorders>
              <w:top w:val="nil"/>
              <w:left w:val="single" w:sz="8" w:space="0" w:color="auto"/>
              <w:bottom w:val="single" w:sz="8" w:space="0" w:color="auto"/>
              <w:right w:val="single" w:sz="8" w:space="0" w:color="auto"/>
            </w:tcBorders>
            <w:shd w:val="clear" w:color="auto" w:fill="auto"/>
            <w:vAlign w:val="center"/>
            <w:hideMark/>
          </w:tcPr>
          <w:p w:rsidR="0080621E" w:rsidRPr="0080621E" w:rsidRDefault="0080621E" w:rsidP="0080621E">
            <w:pPr>
              <w:ind w:firstLine="0"/>
              <w:rPr>
                <w:rFonts w:ascii="Calibri" w:eastAsia="Times New Roman" w:hAnsi="Calibri" w:cs="Times New Roman"/>
                <w:color w:val="000000"/>
                <w:lang w:eastAsia="sl-SI"/>
              </w:rPr>
            </w:pPr>
            <w:r w:rsidRPr="0080621E">
              <w:rPr>
                <w:rFonts w:ascii="Calibri" w:eastAsia="Times New Roman" w:hAnsi="Calibri" w:cs="Times New Roman"/>
                <w:color w:val="000000"/>
                <w:lang w:eastAsia="sl-SI"/>
              </w:rPr>
              <w:t>III. Drugi neposredni stroški</w:t>
            </w:r>
          </w:p>
        </w:tc>
        <w:tc>
          <w:tcPr>
            <w:tcW w:w="2200" w:type="dxa"/>
            <w:tcBorders>
              <w:top w:val="nil"/>
              <w:left w:val="single" w:sz="8" w:space="0" w:color="auto"/>
              <w:bottom w:val="single" w:sz="4" w:space="0" w:color="auto"/>
              <w:right w:val="single" w:sz="8" w:space="0" w:color="auto"/>
            </w:tcBorders>
            <w:shd w:val="clear" w:color="auto" w:fill="auto"/>
            <w:noWrap/>
            <w:vAlign w:val="bottom"/>
            <w:hideMark/>
          </w:tcPr>
          <w:p w:rsidR="0080621E" w:rsidRPr="0080621E" w:rsidRDefault="0080621E" w:rsidP="0080621E">
            <w:pPr>
              <w:ind w:firstLine="0"/>
              <w:jc w:val="center"/>
              <w:rPr>
                <w:rFonts w:ascii="Calibri" w:eastAsia="Times New Roman" w:hAnsi="Calibri" w:cs="Times New Roman"/>
                <w:color w:val="000000"/>
                <w:lang w:eastAsia="sl-SI"/>
              </w:rPr>
            </w:pPr>
            <w:r w:rsidRPr="0080621E">
              <w:rPr>
                <w:rFonts w:ascii="Calibri" w:eastAsia="Times New Roman" w:hAnsi="Calibri" w:cs="Times New Roman"/>
                <w:color w:val="000000"/>
                <w:lang w:eastAsia="sl-SI"/>
              </w:rPr>
              <w:t xml:space="preserve">                            389.333   </w:t>
            </w:r>
          </w:p>
        </w:tc>
      </w:tr>
      <w:tr w:rsidR="0080621E" w:rsidRPr="0080621E" w:rsidTr="0080621E">
        <w:trPr>
          <w:trHeight w:val="315"/>
        </w:trPr>
        <w:tc>
          <w:tcPr>
            <w:tcW w:w="5680" w:type="dxa"/>
            <w:tcBorders>
              <w:top w:val="nil"/>
              <w:left w:val="single" w:sz="8" w:space="0" w:color="auto"/>
              <w:bottom w:val="single" w:sz="8" w:space="0" w:color="auto"/>
              <w:right w:val="single" w:sz="8" w:space="0" w:color="auto"/>
            </w:tcBorders>
            <w:shd w:val="clear" w:color="auto" w:fill="auto"/>
            <w:vAlign w:val="center"/>
            <w:hideMark/>
          </w:tcPr>
          <w:p w:rsidR="0080621E" w:rsidRPr="0080621E" w:rsidRDefault="0080621E" w:rsidP="0080621E">
            <w:pPr>
              <w:ind w:firstLine="0"/>
              <w:rPr>
                <w:rFonts w:ascii="Calibri" w:eastAsia="Times New Roman" w:hAnsi="Calibri" w:cs="Times New Roman"/>
                <w:color w:val="000000"/>
                <w:lang w:eastAsia="sl-SI"/>
              </w:rPr>
            </w:pPr>
            <w:r w:rsidRPr="0080621E">
              <w:rPr>
                <w:rFonts w:ascii="Calibri" w:eastAsia="Times New Roman" w:hAnsi="Calibri" w:cs="Times New Roman"/>
                <w:color w:val="000000"/>
                <w:lang w:eastAsia="sl-SI"/>
              </w:rPr>
              <w:t> </w:t>
            </w:r>
          </w:p>
        </w:tc>
        <w:tc>
          <w:tcPr>
            <w:tcW w:w="2200" w:type="dxa"/>
            <w:tcBorders>
              <w:top w:val="nil"/>
              <w:left w:val="single" w:sz="8" w:space="0" w:color="auto"/>
              <w:bottom w:val="nil"/>
              <w:right w:val="single" w:sz="8" w:space="0" w:color="auto"/>
            </w:tcBorders>
            <w:shd w:val="clear" w:color="auto" w:fill="auto"/>
            <w:noWrap/>
            <w:vAlign w:val="bottom"/>
            <w:hideMark/>
          </w:tcPr>
          <w:p w:rsidR="0080621E" w:rsidRPr="0080621E" w:rsidRDefault="0080621E" w:rsidP="0080621E">
            <w:pPr>
              <w:ind w:firstLine="0"/>
              <w:jc w:val="center"/>
              <w:rPr>
                <w:rFonts w:ascii="Calibri" w:eastAsia="Times New Roman" w:hAnsi="Calibri" w:cs="Times New Roman"/>
                <w:color w:val="000000"/>
                <w:lang w:eastAsia="sl-SI"/>
              </w:rPr>
            </w:pPr>
            <w:r w:rsidRPr="0080621E">
              <w:rPr>
                <w:rFonts w:ascii="Calibri" w:eastAsia="Times New Roman" w:hAnsi="Calibri" w:cs="Times New Roman"/>
                <w:color w:val="000000"/>
                <w:lang w:eastAsia="sl-SI"/>
              </w:rPr>
              <w:t> </w:t>
            </w:r>
          </w:p>
        </w:tc>
      </w:tr>
      <w:tr w:rsidR="0080621E" w:rsidRPr="0080621E" w:rsidTr="0080621E">
        <w:trPr>
          <w:trHeight w:val="315"/>
        </w:trPr>
        <w:tc>
          <w:tcPr>
            <w:tcW w:w="5680" w:type="dxa"/>
            <w:tcBorders>
              <w:top w:val="nil"/>
              <w:left w:val="single" w:sz="8" w:space="0" w:color="auto"/>
              <w:bottom w:val="single" w:sz="8" w:space="0" w:color="auto"/>
              <w:right w:val="single" w:sz="8" w:space="0" w:color="auto"/>
            </w:tcBorders>
            <w:shd w:val="clear" w:color="auto" w:fill="auto"/>
            <w:vAlign w:val="center"/>
            <w:hideMark/>
          </w:tcPr>
          <w:p w:rsidR="0080621E" w:rsidRPr="0080621E" w:rsidRDefault="0080621E" w:rsidP="0080621E">
            <w:pPr>
              <w:ind w:firstLine="0"/>
              <w:rPr>
                <w:rFonts w:ascii="Calibri" w:eastAsia="Times New Roman" w:hAnsi="Calibri" w:cs="Times New Roman"/>
                <w:b/>
                <w:bCs/>
                <w:color w:val="000000"/>
                <w:lang w:eastAsia="sl-SI"/>
              </w:rPr>
            </w:pPr>
            <w:r w:rsidRPr="0080621E">
              <w:rPr>
                <w:rFonts w:ascii="Calibri" w:eastAsia="Times New Roman" w:hAnsi="Calibri" w:cs="Times New Roman"/>
                <w:b/>
                <w:bCs/>
                <w:color w:val="000000"/>
                <w:lang w:eastAsia="sl-SI"/>
              </w:rPr>
              <w:t xml:space="preserve">IV. Posredni proizv. str. (IV.1+IV.2+IV.3+IV.4) </w:t>
            </w:r>
          </w:p>
        </w:tc>
        <w:tc>
          <w:tcPr>
            <w:tcW w:w="2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0621E" w:rsidRPr="0080621E" w:rsidRDefault="0080621E" w:rsidP="0080621E">
            <w:pPr>
              <w:ind w:firstLine="0"/>
              <w:jc w:val="center"/>
              <w:rPr>
                <w:rFonts w:ascii="Calibri" w:eastAsia="Times New Roman" w:hAnsi="Calibri" w:cs="Times New Roman"/>
                <w:b/>
                <w:bCs/>
                <w:color w:val="000000"/>
                <w:lang w:eastAsia="sl-SI"/>
              </w:rPr>
            </w:pPr>
            <w:r w:rsidRPr="0080621E">
              <w:rPr>
                <w:rFonts w:ascii="Calibri" w:eastAsia="Times New Roman" w:hAnsi="Calibri" w:cs="Times New Roman"/>
                <w:b/>
                <w:bCs/>
                <w:color w:val="000000"/>
                <w:lang w:eastAsia="sl-SI"/>
              </w:rPr>
              <w:t xml:space="preserve">                               22.645   </w:t>
            </w:r>
          </w:p>
        </w:tc>
      </w:tr>
      <w:tr w:rsidR="0080621E" w:rsidRPr="0080621E" w:rsidTr="0080621E">
        <w:trPr>
          <w:trHeight w:val="315"/>
        </w:trPr>
        <w:tc>
          <w:tcPr>
            <w:tcW w:w="5680" w:type="dxa"/>
            <w:tcBorders>
              <w:top w:val="nil"/>
              <w:left w:val="single" w:sz="8" w:space="0" w:color="auto"/>
              <w:bottom w:val="single" w:sz="8" w:space="0" w:color="auto"/>
              <w:right w:val="single" w:sz="8" w:space="0" w:color="auto"/>
            </w:tcBorders>
            <w:shd w:val="clear" w:color="auto" w:fill="auto"/>
            <w:vAlign w:val="center"/>
            <w:hideMark/>
          </w:tcPr>
          <w:p w:rsidR="0080621E" w:rsidRPr="0080621E" w:rsidRDefault="0080621E" w:rsidP="0080621E">
            <w:pPr>
              <w:ind w:firstLine="0"/>
              <w:rPr>
                <w:rFonts w:ascii="Calibri" w:eastAsia="Times New Roman" w:hAnsi="Calibri" w:cs="Times New Roman"/>
                <w:color w:val="000000"/>
                <w:lang w:eastAsia="sl-SI"/>
              </w:rPr>
            </w:pPr>
            <w:r w:rsidRPr="0080621E">
              <w:rPr>
                <w:rFonts w:ascii="Calibri" w:eastAsia="Times New Roman" w:hAnsi="Calibri" w:cs="Times New Roman"/>
                <w:color w:val="000000"/>
                <w:lang w:eastAsia="sl-SI"/>
              </w:rPr>
              <w:t> </w:t>
            </w:r>
          </w:p>
        </w:tc>
        <w:tc>
          <w:tcPr>
            <w:tcW w:w="2200" w:type="dxa"/>
            <w:tcBorders>
              <w:top w:val="nil"/>
              <w:left w:val="single" w:sz="8" w:space="0" w:color="auto"/>
              <w:bottom w:val="single" w:sz="4" w:space="0" w:color="auto"/>
              <w:right w:val="single" w:sz="8" w:space="0" w:color="auto"/>
            </w:tcBorders>
            <w:shd w:val="clear" w:color="auto" w:fill="auto"/>
            <w:noWrap/>
            <w:vAlign w:val="bottom"/>
            <w:hideMark/>
          </w:tcPr>
          <w:p w:rsidR="0080621E" w:rsidRPr="0080621E" w:rsidRDefault="0080621E" w:rsidP="0080621E">
            <w:pPr>
              <w:ind w:firstLine="0"/>
              <w:jc w:val="center"/>
              <w:rPr>
                <w:rFonts w:ascii="Calibri" w:eastAsia="Times New Roman" w:hAnsi="Calibri" w:cs="Times New Roman"/>
                <w:color w:val="000000"/>
                <w:lang w:eastAsia="sl-SI"/>
              </w:rPr>
            </w:pPr>
            <w:r w:rsidRPr="0080621E">
              <w:rPr>
                <w:rFonts w:ascii="Calibri" w:eastAsia="Times New Roman" w:hAnsi="Calibri" w:cs="Times New Roman"/>
                <w:color w:val="000000"/>
                <w:lang w:eastAsia="sl-SI"/>
              </w:rPr>
              <w:t> </w:t>
            </w:r>
          </w:p>
        </w:tc>
      </w:tr>
      <w:tr w:rsidR="0080621E" w:rsidRPr="0080621E" w:rsidTr="0080621E">
        <w:trPr>
          <w:trHeight w:val="315"/>
        </w:trPr>
        <w:tc>
          <w:tcPr>
            <w:tcW w:w="5680" w:type="dxa"/>
            <w:tcBorders>
              <w:top w:val="nil"/>
              <w:left w:val="single" w:sz="8" w:space="0" w:color="auto"/>
              <w:bottom w:val="single" w:sz="8" w:space="0" w:color="auto"/>
              <w:right w:val="single" w:sz="8" w:space="0" w:color="auto"/>
            </w:tcBorders>
            <w:shd w:val="clear" w:color="auto" w:fill="auto"/>
            <w:vAlign w:val="center"/>
            <w:hideMark/>
          </w:tcPr>
          <w:p w:rsidR="0080621E" w:rsidRPr="0080621E" w:rsidRDefault="0080621E" w:rsidP="0080621E">
            <w:pPr>
              <w:ind w:firstLine="0"/>
              <w:rPr>
                <w:rFonts w:ascii="Calibri" w:eastAsia="Times New Roman" w:hAnsi="Calibri" w:cs="Times New Roman"/>
                <w:color w:val="000000"/>
                <w:lang w:eastAsia="sl-SI"/>
              </w:rPr>
            </w:pPr>
            <w:r w:rsidRPr="0080621E">
              <w:rPr>
                <w:rFonts w:ascii="Calibri" w:eastAsia="Times New Roman" w:hAnsi="Calibri" w:cs="Times New Roman"/>
                <w:color w:val="000000"/>
                <w:lang w:eastAsia="sl-SI"/>
              </w:rPr>
              <w:t>IV.1. AM posl.potr. OS</w:t>
            </w:r>
          </w:p>
        </w:tc>
        <w:tc>
          <w:tcPr>
            <w:tcW w:w="2200" w:type="dxa"/>
            <w:tcBorders>
              <w:top w:val="nil"/>
              <w:left w:val="single" w:sz="8" w:space="0" w:color="auto"/>
              <w:bottom w:val="single" w:sz="4" w:space="0" w:color="auto"/>
              <w:right w:val="single" w:sz="8" w:space="0" w:color="auto"/>
            </w:tcBorders>
            <w:shd w:val="clear" w:color="auto" w:fill="auto"/>
            <w:noWrap/>
            <w:vAlign w:val="bottom"/>
            <w:hideMark/>
          </w:tcPr>
          <w:p w:rsidR="0080621E" w:rsidRPr="0080621E" w:rsidRDefault="0080621E" w:rsidP="0080621E">
            <w:pPr>
              <w:ind w:firstLine="0"/>
              <w:jc w:val="center"/>
              <w:rPr>
                <w:rFonts w:ascii="Calibri" w:eastAsia="Times New Roman" w:hAnsi="Calibri" w:cs="Times New Roman"/>
                <w:color w:val="000000"/>
                <w:lang w:eastAsia="sl-SI"/>
              </w:rPr>
            </w:pPr>
            <w:r w:rsidRPr="0080621E">
              <w:rPr>
                <w:rFonts w:ascii="Calibri" w:eastAsia="Times New Roman" w:hAnsi="Calibri" w:cs="Times New Roman"/>
                <w:color w:val="000000"/>
                <w:lang w:eastAsia="sl-SI"/>
              </w:rPr>
              <w:t xml:space="preserve">                               15.881   </w:t>
            </w:r>
          </w:p>
        </w:tc>
      </w:tr>
      <w:tr w:rsidR="0080621E" w:rsidRPr="0080621E" w:rsidTr="0080621E">
        <w:trPr>
          <w:trHeight w:val="315"/>
        </w:trPr>
        <w:tc>
          <w:tcPr>
            <w:tcW w:w="5680" w:type="dxa"/>
            <w:tcBorders>
              <w:top w:val="nil"/>
              <w:left w:val="single" w:sz="8" w:space="0" w:color="auto"/>
              <w:bottom w:val="single" w:sz="8" w:space="0" w:color="auto"/>
              <w:right w:val="single" w:sz="8" w:space="0" w:color="auto"/>
            </w:tcBorders>
            <w:shd w:val="clear" w:color="auto" w:fill="auto"/>
            <w:vAlign w:val="center"/>
            <w:hideMark/>
          </w:tcPr>
          <w:p w:rsidR="0080621E" w:rsidRPr="0080621E" w:rsidRDefault="0080621E" w:rsidP="0080621E">
            <w:pPr>
              <w:ind w:firstLine="0"/>
              <w:rPr>
                <w:rFonts w:ascii="Calibri" w:eastAsia="Times New Roman" w:hAnsi="Calibri" w:cs="Times New Roman"/>
                <w:color w:val="000000"/>
                <w:lang w:eastAsia="sl-SI"/>
              </w:rPr>
            </w:pPr>
            <w:r w:rsidRPr="0080621E">
              <w:rPr>
                <w:rFonts w:ascii="Calibri" w:eastAsia="Times New Roman" w:hAnsi="Calibri" w:cs="Times New Roman"/>
                <w:color w:val="000000"/>
                <w:lang w:eastAsia="sl-SI"/>
              </w:rPr>
              <w:t>IV.2. Stroški vzdrževanja javne infr.</w:t>
            </w:r>
          </w:p>
        </w:tc>
        <w:tc>
          <w:tcPr>
            <w:tcW w:w="2200" w:type="dxa"/>
            <w:tcBorders>
              <w:top w:val="nil"/>
              <w:left w:val="single" w:sz="8" w:space="0" w:color="auto"/>
              <w:bottom w:val="single" w:sz="4" w:space="0" w:color="auto"/>
              <w:right w:val="single" w:sz="8" w:space="0" w:color="auto"/>
            </w:tcBorders>
            <w:shd w:val="clear" w:color="auto" w:fill="auto"/>
            <w:noWrap/>
            <w:vAlign w:val="bottom"/>
            <w:hideMark/>
          </w:tcPr>
          <w:p w:rsidR="0080621E" w:rsidRPr="0080621E" w:rsidRDefault="0080621E" w:rsidP="0080621E">
            <w:pPr>
              <w:ind w:firstLine="0"/>
              <w:jc w:val="center"/>
              <w:rPr>
                <w:rFonts w:ascii="Calibri" w:eastAsia="Times New Roman" w:hAnsi="Calibri" w:cs="Times New Roman"/>
                <w:color w:val="000000"/>
                <w:lang w:eastAsia="sl-SI"/>
              </w:rPr>
            </w:pPr>
            <w:r w:rsidRPr="0080621E">
              <w:rPr>
                <w:rFonts w:ascii="Calibri" w:eastAsia="Times New Roman" w:hAnsi="Calibri" w:cs="Times New Roman"/>
                <w:color w:val="000000"/>
                <w:lang w:eastAsia="sl-SI"/>
              </w:rPr>
              <w:t xml:space="preserve">                                        -     </w:t>
            </w:r>
          </w:p>
        </w:tc>
      </w:tr>
      <w:tr w:rsidR="0080621E" w:rsidRPr="0080621E" w:rsidTr="0080621E">
        <w:trPr>
          <w:trHeight w:val="315"/>
        </w:trPr>
        <w:tc>
          <w:tcPr>
            <w:tcW w:w="5680" w:type="dxa"/>
            <w:tcBorders>
              <w:top w:val="nil"/>
              <w:left w:val="single" w:sz="8" w:space="0" w:color="auto"/>
              <w:bottom w:val="single" w:sz="8" w:space="0" w:color="auto"/>
              <w:right w:val="single" w:sz="8" w:space="0" w:color="auto"/>
            </w:tcBorders>
            <w:shd w:val="clear" w:color="auto" w:fill="auto"/>
            <w:vAlign w:val="center"/>
            <w:hideMark/>
          </w:tcPr>
          <w:p w:rsidR="0080621E" w:rsidRPr="0080621E" w:rsidRDefault="0080621E" w:rsidP="0080621E">
            <w:pPr>
              <w:ind w:firstLine="0"/>
              <w:rPr>
                <w:rFonts w:ascii="Calibri" w:eastAsia="Times New Roman" w:hAnsi="Calibri" w:cs="Times New Roman"/>
                <w:color w:val="000000"/>
                <w:lang w:eastAsia="sl-SI"/>
              </w:rPr>
            </w:pPr>
            <w:r w:rsidRPr="0080621E">
              <w:rPr>
                <w:rFonts w:ascii="Calibri" w:eastAsia="Times New Roman" w:hAnsi="Calibri" w:cs="Times New Roman"/>
                <w:color w:val="000000"/>
                <w:lang w:eastAsia="sl-SI"/>
              </w:rPr>
              <w:t>IV.3. Stroški vzdrževanja OS, ki niso j. infrastr.</w:t>
            </w:r>
          </w:p>
        </w:tc>
        <w:tc>
          <w:tcPr>
            <w:tcW w:w="2200" w:type="dxa"/>
            <w:tcBorders>
              <w:top w:val="nil"/>
              <w:left w:val="single" w:sz="8" w:space="0" w:color="auto"/>
              <w:bottom w:val="single" w:sz="4" w:space="0" w:color="auto"/>
              <w:right w:val="single" w:sz="8" w:space="0" w:color="auto"/>
            </w:tcBorders>
            <w:shd w:val="clear" w:color="auto" w:fill="auto"/>
            <w:noWrap/>
            <w:vAlign w:val="bottom"/>
            <w:hideMark/>
          </w:tcPr>
          <w:p w:rsidR="0080621E" w:rsidRPr="0080621E" w:rsidRDefault="0080621E" w:rsidP="0080621E">
            <w:pPr>
              <w:ind w:firstLine="0"/>
              <w:jc w:val="center"/>
              <w:rPr>
                <w:rFonts w:ascii="Calibri" w:eastAsia="Times New Roman" w:hAnsi="Calibri" w:cs="Times New Roman"/>
                <w:color w:val="000000"/>
                <w:lang w:eastAsia="sl-SI"/>
              </w:rPr>
            </w:pPr>
            <w:r w:rsidRPr="0080621E">
              <w:rPr>
                <w:rFonts w:ascii="Calibri" w:eastAsia="Times New Roman" w:hAnsi="Calibri" w:cs="Times New Roman"/>
                <w:color w:val="000000"/>
                <w:lang w:eastAsia="sl-SI"/>
              </w:rPr>
              <w:t xml:space="preserve">                                        -     </w:t>
            </w:r>
          </w:p>
        </w:tc>
      </w:tr>
      <w:tr w:rsidR="0080621E" w:rsidRPr="0080621E" w:rsidTr="0080621E">
        <w:trPr>
          <w:trHeight w:val="315"/>
        </w:trPr>
        <w:tc>
          <w:tcPr>
            <w:tcW w:w="5680" w:type="dxa"/>
            <w:tcBorders>
              <w:top w:val="nil"/>
              <w:left w:val="single" w:sz="8" w:space="0" w:color="auto"/>
              <w:bottom w:val="single" w:sz="8" w:space="0" w:color="auto"/>
              <w:right w:val="single" w:sz="8" w:space="0" w:color="auto"/>
            </w:tcBorders>
            <w:shd w:val="clear" w:color="auto" w:fill="auto"/>
            <w:vAlign w:val="center"/>
            <w:hideMark/>
          </w:tcPr>
          <w:p w:rsidR="0080621E" w:rsidRPr="0080621E" w:rsidRDefault="0080621E" w:rsidP="0080621E">
            <w:pPr>
              <w:ind w:firstLine="0"/>
              <w:rPr>
                <w:rFonts w:ascii="Calibri" w:eastAsia="Times New Roman" w:hAnsi="Calibri" w:cs="Times New Roman"/>
                <w:color w:val="000000"/>
                <w:lang w:eastAsia="sl-SI"/>
              </w:rPr>
            </w:pPr>
            <w:r w:rsidRPr="0080621E">
              <w:rPr>
                <w:rFonts w:ascii="Calibri" w:eastAsia="Times New Roman" w:hAnsi="Calibri" w:cs="Times New Roman"/>
                <w:color w:val="000000"/>
                <w:lang w:eastAsia="sl-SI"/>
              </w:rPr>
              <w:t>IV.4. Drugi posr. str.</w:t>
            </w:r>
          </w:p>
        </w:tc>
        <w:tc>
          <w:tcPr>
            <w:tcW w:w="2200" w:type="dxa"/>
            <w:tcBorders>
              <w:top w:val="nil"/>
              <w:left w:val="single" w:sz="8" w:space="0" w:color="auto"/>
              <w:bottom w:val="single" w:sz="4" w:space="0" w:color="auto"/>
              <w:right w:val="single" w:sz="8" w:space="0" w:color="auto"/>
            </w:tcBorders>
            <w:shd w:val="clear" w:color="auto" w:fill="auto"/>
            <w:noWrap/>
            <w:vAlign w:val="bottom"/>
            <w:hideMark/>
          </w:tcPr>
          <w:p w:rsidR="0080621E" w:rsidRPr="0080621E" w:rsidRDefault="0080621E" w:rsidP="0080621E">
            <w:pPr>
              <w:ind w:firstLine="0"/>
              <w:jc w:val="center"/>
              <w:rPr>
                <w:rFonts w:ascii="Calibri" w:eastAsia="Times New Roman" w:hAnsi="Calibri" w:cs="Times New Roman"/>
                <w:color w:val="000000"/>
                <w:lang w:eastAsia="sl-SI"/>
              </w:rPr>
            </w:pPr>
            <w:r w:rsidRPr="0080621E">
              <w:rPr>
                <w:rFonts w:ascii="Calibri" w:eastAsia="Times New Roman" w:hAnsi="Calibri" w:cs="Times New Roman"/>
                <w:color w:val="000000"/>
                <w:lang w:eastAsia="sl-SI"/>
              </w:rPr>
              <w:t xml:space="preserve">                                 6.764   </w:t>
            </w:r>
          </w:p>
        </w:tc>
      </w:tr>
      <w:tr w:rsidR="0080621E" w:rsidRPr="0080621E" w:rsidTr="0080621E">
        <w:trPr>
          <w:trHeight w:val="315"/>
        </w:trPr>
        <w:tc>
          <w:tcPr>
            <w:tcW w:w="5680" w:type="dxa"/>
            <w:tcBorders>
              <w:top w:val="nil"/>
              <w:left w:val="single" w:sz="8" w:space="0" w:color="auto"/>
              <w:bottom w:val="single" w:sz="8" w:space="0" w:color="auto"/>
              <w:right w:val="single" w:sz="8" w:space="0" w:color="auto"/>
            </w:tcBorders>
            <w:shd w:val="clear" w:color="auto" w:fill="auto"/>
            <w:vAlign w:val="center"/>
            <w:hideMark/>
          </w:tcPr>
          <w:p w:rsidR="0080621E" w:rsidRPr="0080621E" w:rsidRDefault="0080621E" w:rsidP="0080621E">
            <w:pPr>
              <w:ind w:firstLine="0"/>
              <w:rPr>
                <w:rFonts w:ascii="Calibri" w:eastAsia="Times New Roman" w:hAnsi="Calibri" w:cs="Times New Roman"/>
                <w:color w:val="000000"/>
                <w:lang w:eastAsia="sl-SI"/>
              </w:rPr>
            </w:pPr>
            <w:r w:rsidRPr="0080621E">
              <w:rPr>
                <w:rFonts w:ascii="Calibri" w:eastAsia="Times New Roman" w:hAnsi="Calibri" w:cs="Times New Roman"/>
                <w:color w:val="000000"/>
                <w:lang w:eastAsia="sl-SI"/>
              </w:rPr>
              <w:t> </w:t>
            </w:r>
          </w:p>
        </w:tc>
        <w:tc>
          <w:tcPr>
            <w:tcW w:w="2200" w:type="dxa"/>
            <w:tcBorders>
              <w:top w:val="nil"/>
              <w:left w:val="single" w:sz="8" w:space="0" w:color="auto"/>
              <w:bottom w:val="nil"/>
              <w:right w:val="single" w:sz="8" w:space="0" w:color="auto"/>
            </w:tcBorders>
            <w:shd w:val="clear" w:color="auto" w:fill="auto"/>
            <w:noWrap/>
            <w:vAlign w:val="bottom"/>
            <w:hideMark/>
          </w:tcPr>
          <w:p w:rsidR="0080621E" w:rsidRPr="0080621E" w:rsidRDefault="0080621E" w:rsidP="0080621E">
            <w:pPr>
              <w:ind w:firstLine="0"/>
              <w:jc w:val="center"/>
              <w:rPr>
                <w:rFonts w:ascii="Calibri" w:eastAsia="Times New Roman" w:hAnsi="Calibri" w:cs="Times New Roman"/>
                <w:color w:val="000000"/>
                <w:lang w:eastAsia="sl-SI"/>
              </w:rPr>
            </w:pPr>
            <w:r w:rsidRPr="0080621E">
              <w:rPr>
                <w:rFonts w:ascii="Calibri" w:eastAsia="Times New Roman" w:hAnsi="Calibri" w:cs="Times New Roman"/>
                <w:color w:val="000000"/>
                <w:lang w:eastAsia="sl-SI"/>
              </w:rPr>
              <w:t> </w:t>
            </w:r>
          </w:p>
        </w:tc>
      </w:tr>
      <w:tr w:rsidR="0080621E" w:rsidRPr="0080621E" w:rsidTr="0080621E">
        <w:trPr>
          <w:trHeight w:val="315"/>
        </w:trPr>
        <w:tc>
          <w:tcPr>
            <w:tcW w:w="5680" w:type="dxa"/>
            <w:tcBorders>
              <w:top w:val="nil"/>
              <w:left w:val="single" w:sz="8" w:space="0" w:color="auto"/>
              <w:bottom w:val="single" w:sz="8" w:space="0" w:color="auto"/>
              <w:right w:val="single" w:sz="8" w:space="0" w:color="auto"/>
            </w:tcBorders>
            <w:shd w:val="clear" w:color="auto" w:fill="auto"/>
            <w:vAlign w:val="center"/>
            <w:hideMark/>
          </w:tcPr>
          <w:p w:rsidR="0080621E" w:rsidRPr="0080621E" w:rsidRDefault="0080621E" w:rsidP="0080621E">
            <w:pPr>
              <w:ind w:firstLine="0"/>
              <w:rPr>
                <w:rFonts w:ascii="Calibri" w:eastAsia="Times New Roman" w:hAnsi="Calibri" w:cs="Times New Roman"/>
                <w:b/>
                <w:bCs/>
                <w:color w:val="000000"/>
                <w:lang w:eastAsia="sl-SI"/>
              </w:rPr>
            </w:pPr>
            <w:r w:rsidRPr="0080621E">
              <w:rPr>
                <w:rFonts w:ascii="Calibri" w:eastAsia="Times New Roman" w:hAnsi="Calibri" w:cs="Times New Roman"/>
                <w:b/>
                <w:bCs/>
                <w:color w:val="000000"/>
                <w:lang w:eastAsia="sl-SI"/>
              </w:rPr>
              <w:t>V. Splošni stroški (V.1 + V.2 )</w:t>
            </w:r>
          </w:p>
        </w:tc>
        <w:tc>
          <w:tcPr>
            <w:tcW w:w="2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0621E" w:rsidRPr="0080621E" w:rsidRDefault="0080621E" w:rsidP="0080621E">
            <w:pPr>
              <w:ind w:firstLine="0"/>
              <w:jc w:val="center"/>
              <w:rPr>
                <w:rFonts w:ascii="Calibri" w:eastAsia="Times New Roman" w:hAnsi="Calibri" w:cs="Times New Roman"/>
                <w:b/>
                <w:bCs/>
                <w:color w:val="000000"/>
                <w:lang w:eastAsia="sl-SI"/>
              </w:rPr>
            </w:pPr>
            <w:r w:rsidRPr="0080621E">
              <w:rPr>
                <w:rFonts w:ascii="Calibri" w:eastAsia="Times New Roman" w:hAnsi="Calibri" w:cs="Times New Roman"/>
                <w:b/>
                <w:bCs/>
                <w:color w:val="000000"/>
                <w:lang w:eastAsia="sl-SI"/>
              </w:rPr>
              <w:t xml:space="preserve">                            166.996   </w:t>
            </w:r>
          </w:p>
        </w:tc>
      </w:tr>
      <w:tr w:rsidR="0080621E" w:rsidRPr="0080621E" w:rsidTr="0080621E">
        <w:trPr>
          <w:trHeight w:val="315"/>
        </w:trPr>
        <w:tc>
          <w:tcPr>
            <w:tcW w:w="5680" w:type="dxa"/>
            <w:tcBorders>
              <w:top w:val="nil"/>
              <w:left w:val="single" w:sz="8" w:space="0" w:color="auto"/>
              <w:bottom w:val="single" w:sz="8" w:space="0" w:color="auto"/>
              <w:right w:val="single" w:sz="8" w:space="0" w:color="auto"/>
            </w:tcBorders>
            <w:shd w:val="clear" w:color="auto" w:fill="auto"/>
            <w:vAlign w:val="center"/>
            <w:hideMark/>
          </w:tcPr>
          <w:p w:rsidR="0080621E" w:rsidRPr="0080621E" w:rsidRDefault="0080621E" w:rsidP="0080621E">
            <w:pPr>
              <w:ind w:firstLine="0"/>
              <w:rPr>
                <w:rFonts w:ascii="Calibri" w:eastAsia="Times New Roman" w:hAnsi="Calibri" w:cs="Times New Roman"/>
                <w:color w:val="000000"/>
                <w:lang w:eastAsia="sl-SI"/>
              </w:rPr>
            </w:pPr>
            <w:r w:rsidRPr="0080621E">
              <w:rPr>
                <w:rFonts w:ascii="Calibri" w:eastAsia="Times New Roman" w:hAnsi="Calibri" w:cs="Times New Roman"/>
                <w:color w:val="000000"/>
                <w:lang w:eastAsia="sl-SI"/>
              </w:rPr>
              <w:t> </w:t>
            </w:r>
          </w:p>
        </w:tc>
        <w:tc>
          <w:tcPr>
            <w:tcW w:w="2200" w:type="dxa"/>
            <w:tcBorders>
              <w:top w:val="nil"/>
              <w:left w:val="single" w:sz="8" w:space="0" w:color="auto"/>
              <w:bottom w:val="single" w:sz="4" w:space="0" w:color="auto"/>
              <w:right w:val="single" w:sz="8" w:space="0" w:color="auto"/>
            </w:tcBorders>
            <w:shd w:val="clear" w:color="auto" w:fill="auto"/>
            <w:noWrap/>
            <w:vAlign w:val="bottom"/>
            <w:hideMark/>
          </w:tcPr>
          <w:p w:rsidR="0080621E" w:rsidRPr="0080621E" w:rsidRDefault="0080621E" w:rsidP="0080621E">
            <w:pPr>
              <w:ind w:firstLine="0"/>
              <w:jc w:val="center"/>
              <w:rPr>
                <w:rFonts w:ascii="Calibri" w:eastAsia="Times New Roman" w:hAnsi="Calibri" w:cs="Times New Roman"/>
                <w:color w:val="000000"/>
                <w:lang w:eastAsia="sl-SI"/>
              </w:rPr>
            </w:pPr>
            <w:r w:rsidRPr="0080621E">
              <w:rPr>
                <w:rFonts w:ascii="Calibri" w:eastAsia="Times New Roman" w:hAnsi="Calibri" w:cs="Times New Roman"/>
                <w:color w:val="000000"/>
                <w:lang w:eastAsia="sl-SI"/>
              </w:rPr>
              <w:t> </w:t>
            </w:r>
          </w:p>
        </w:tc>
      </w:tr>
      <w:tr w:rsidR="0080621E" w:rsidRPr="0080621E" w:rsidTr="0080621E">
        <w:trPr>
          <w:trHeight w:val="315"/>
        </w:trPr>
        <w:tc>
          <w:tcPr>
            <w:tcW w:w="5680" w:type="dxa"/>
            <w:tcBorders>
              <w:top w:val="nil"/>
              <w:left w:val="single" w:sz="8" w:space="0" w:color="auto"/>
              <w:bottom w:val="single" w:sz="8" w:space="0" w:color="auto"/>
              <w:right w:val="single" w:sz="8" w:space="0" w:color="auto"/>
            </w:tcBorders>
            <w:shd w:val="clear" w:color="auto" w:fill="auto"/>
            <w:vAlign w:val="center"/>
            <w:hideMark/>
          </w:tcPr>
          <w:p w:rsidR="0080621E" w:rsidRPr="0080621E" w:rsidRDefault="0080621E" w:rsidP="0080621E">
            <w:pPr>
              <w:ind w:firstLine="0"/>
              <w:rPr>
                <w:rFonts w:ascii="Calibri" w:eastAsia="Times New Roman" w:hAnsi="Calibri" w:cs="Times New Roman"/>
                <w:color w:val="000000"/>
                <w:lang w:eastAsia="sl-SI"/>
              </w:rPr>
            </w:pPr>
            <w:r w:rsidRPr="0080621E">
              <w:rPr>
                <w:rFonts w:ascii="Calibri" w:eastAsia="Times New Roman" w:hAnsi="Calibri" w:cs="Times New Roman"/>
                <w:color w:val="000000"/>
                <w:lang w:eastAsia="sl-SI"/>
              </w:rPr>
              <w:t>V.1. Stroški uprave</w:t>
            </w:r>
          </w:p>
        </w:tc>
        <w:tc>
          <w:tcPr>
            <w:tcW w:w="2200" w:type="dxa"/>
            <w:tcBorders>
              <w:top w:val="nil"/>
              <w:left w:val="single" w:sz="8" w:space="0" w:color="auto"/>
              <w:bottom w:val="single" w:sz="4" w:space="0" w:color="auto"/>
              <w:right w:val="single" w:sz="8" w:space="0" w:color="auto"/>
            </w:tcBorders>
            <w:shd w:val="clear" w:color="auto" w:fill="auto"/>
            <w:noWrap/>
            <w:vAlign w:val="bottom"/>
            <w:hideMark/>
          </w:tcPr>
          <w:p w:rsidR="0080621E" w:rsidRPr="0080621E" w:rsidRDefault="0080621E" w:rsidP="0080621E">
            <w:pPr>
              <w:ind w:firstLine="0"/>
              <w:jc w:val="center"/>
              <w:rPr>
                <w:rFonts w:ascii="Calibri" w:eastAsia="Times New Roman" w:hAnsi="Calibri" w:cs="Times New Roman"/>
                <w:color w:val="000000"/>
                <w:lang w:eastAsia="sl-SI"/>
              </w:rPr>
            </w:pPr>
            <w:r w:rsidRPr="0080621E">
              <w:rPr>
                <w:rFonts w:ascii="Calibri" w:eastAsia="Times New Roman" w:hAnsi="Calibri" w:cs="Times New Roman"/>
                <w:color w:val="000000"/>
                <w:lang w:eastAsia="sl-SI"/>
              </w:rPr>
              <w:t xml:space="preserve">                               75.996   </w:t>
            </w:r>
          </w:p>
        </w:tc>
      </w:tr>
      <w:tr w:rsidR="0080621E" w:rsidRPr="0080621E" w:rsidTr="0080621E">
        <w:trPr>
          <w:trHeight w:val="315"/>
        </w:trPr>
        <w:tc>
          <w:tcPr>
            <w:tcW w:w="5680" w:type="dxa"/>
            <w:tcBorders>
              <w:top w:val="nil"/>
              <w:left w:val="single" w:sz="8" w:space="0" w:color="auto"/>
              <w:bottom w:val="single" w:sz="8" w:space="0" w:color="auto"/>
              <w:right w:val="single" w:sz="8" w:space="0" w:color="auto"/>
            </w:tcBorders>
            <w:shd w:val="clear" w:color="auto" w:fill="auto"/>
            <w:vAlign w:val="center"/>
            <w:hideMark/>
          </w:tcPr>
          <w:p w:rsidR="0080621E" w:rsidRPr="0080621E" w:rsidRDefault="0080621E" w:rsidP="0080621E">
            <w:pPr>
              <w:ind w:firstLine="0"/>
              <w:rPr>
                <w:rFonts w:ascii="Calibri" w:eastAsia="Times New Roman" w:hAnsi="Calibri" w:cs="Times New Roman"/>
                <w:color w:val="000000"/>
                <w:lang w:eastAsia="sl-SI"/>
              </w:rPr>
            </w:pPr>
            <w:r w:rsidRPr="0080621E">
              <w:rPr>
                <w:rFonts w:ascii="Calibri" w:eastAsia="Times New Roman" w:hAnsi="Calibri" w:cs="Times New Roman"/>
                <w:color w:val="000000"/>
                <w:lang w:eastAsia="sl-SI"/>
              </w:rPr>
              <w:t>V.2. Stroški prodaja</w:t>
            </w:r>
          </w:p>
        </w:tc>
        <w:tc>
          <w:tcPr>
            <w:tcW w:w="2200" w:type="dxa"/>
            <w:tcBorders>
              <w:top w:val="nil"/>
              <w:left w:val="single" w:sz="8" w:space="0" w:color="auto"/>
              <w:bottom w:val="single" w:sz="4" w:space="0" w:color="auto"/>
              <w:right w:val="single" w:sz="8" w:space="0" w:color="auto"/>
            </w:tcBorders>
            <w:shd w:val="clear" w:color="auto" w:fill="auto"/>
            <w:noWrap/>
            <w:vAlign w:val="bottom"/>
            <w:hideMark/>
          </w:tcPr>
          <w:p w:rsidR="0080621E" w:rsidRPr="0080621E" w:rsidRDefault="0080621E" w:rsidP="0080621E">
            <w:pPr>
              <w:ind w:firstLine="0"/>
              <w:jc w:val="center"/>
              <w:rPr>
                <w:rFonts w:ascii="Calibri" w:eastAsia="Times New Roman" w:hAnsi="Calibri" w:cs="Times New Roman"/>
                <w:color w:val="000000"/>
                <w:lang w:eastAsia="sl-SI"/>
              </w:rPr>
            </w:pPr>
            <w:r w:rsidRPr="0080621E">
              <w:rPr>
                <w:rFonts w:ascii="Calibri" w:eastAsia="Times New Roman" w:hAnsi="Calibri" w:cs="Times New Roman"/>
                <w:color w:val="000000"/>
                <w:lang w:eastAsia="sl-SI"/>
              </w:rPr>
              <w:t xml:space="preserve">                               91.000   </w:t>
            </w:r>
          </w:p>
        </w:tc>
      </w:tr>
      <w:tr w:rsidR="0080621E" w:rsidRPr="0080621E" w:rsidTr="0080621E">
        <w:trPr>
          <w:trHeight w:val="315"/>
        </w:trPr>
        <w:tc>
          <w:tcPr>
            <w:tcW w:w="5680" w:type="dxa"/>
            <w:tcBorders>
              <w:top w:val="nil"/>
              <w:left w:val="single" w:sz="8" w:space="0" w:color="auto"/>
              <w:bottom w:val="single" w:sz="8" w:space="0" w:color="auto"/>
              <w:right w:val="single" w:sz="8" w:space="0" w:color="auto"/>
            </w:tcBorders>
            <w:shd w:val="clear" w:color="auto" w:fill="auto"/>
            <w:vAlign w:val="center"/>
            <w:hideMark/>
          </w:tcPr>
          <w:p w:rsidR="0080621E" w:rsidRPr="0080621E" w:rsidRDefault="0080621E" w:rsidP="0080621E">
            <w:pPr>
              <w:ind w:firstLine="0"/>
              <w:rPr>
                <w:rFonts w:ascii="Calibri" w:eastAsia="Times New Roman" w:hAnsi="Calibri" w:cs="Times New Roman"/>
                <w:color w:val="000000"/>
                <w:lang w:eastAsia="sl-SI"/>
              </w:rPr>
            </w:pPr>
            <w:r w:rsidRPr="0080621E">
              <w:rPr>
                <w:rFonts w:ascii="Calibri" w:eastAsia="Times New Roman" w:hAnsi="Calibri" w:cs="Times New Roman"/>
                <w:color w:val="000000"/>
                <w:lang w:eastAsia="sl-SI"/>
              </w:rPr>
              <w:t> </w:t>
            </w:r>
          </w:p>
        </w:tc>
        <w:tc>
          <w:tcPr>
            <w:tcW w:w="2200" w:type="dxa"/>
            <w:tcBorders>
              <w:top w:val="nil"/>
              <w:left w:val="single" w:sz="8" w:space="0" w:color="auto"/>
              <w:bottom w:val="nil"/>
              <w:right w:val="single" w:sz="8" w:space="0" w:color="auto"/>
            </w:tcBorders>
            <w:shd w:val="clear" w:color="auto" w:fill="auto"/>
            <w:noWrap/>
            <w:vAlign w:val="bottom"/>
            <w:hideMark/>
          </w:tcPr>
          <w:p w:rsidR="0080621E" w:rsidRPr="0080621E" w:rsidRDefault="0080621E" w:rsidP="0080621E">
            <w:pPr>
              <w:ind w:firstLine="0"/>
              <w:jc w:val="center"/>
              <w:rPr>
                <w:rFonts w:ascii="Calibri" w:eastAsia="Times New Roman" w:hAnsi="Calibri" w:cs="Times New Roman"/>
                <w:color w:val="000000"/>
                <w:lang w:eastAsia="sl-SI"/>
              </w:rPr>
            </w:pPr>
            <w:r w:rsidRPr="0080621E">
              <w:rPr>
                <w:rFonts w:ascii="Calibri" w:eastAsia="Times New Roman" w:hAnsi="Calibri" w:cs="Times New Roman"/>
                <w:color w:val="000000"/>
                <w:lang w:eastAsia="sl-SI"/>
              </w:rPr>
              <w:t> </w:t>
            </w:r>
          </w:p>
        </w:tc>
      </w:tr>
      <w:tr w:rsidR="0080621E" w:rsidRPr="0080621E" w:rsidTr="0080621E">
        <w:trPr>
          <w:trHeight w:val="315"/>
        </w:trPr>
        <w:tc>
          <w:tcPr>
            <w:tcW w:w="5680" w:type="dxa"/>
            <w:tcBorders>
              <w:top w:val="nil"/>
              <w:left w:val="single" w:sz="8" w:space="0" w:color="auto"/>
              <w:bottom w:val="single" w:sz="8" w:space="0" w:color="auto"/>
              <w:right w:val="single" w:sz="8" w:space="0" w:color="auto"/>
            </w:tcBorders>
            <w:shd w:val="clear" w:color="auto" w:fill="auto"/>
            <w:vAlign w:val="center"/>
            <w:hideMark/>
          </w:tcPr>
          <w:p w:rsidR="0080621E" w:rsidRPr="0080621E" w:rsidRDefault="0080621E" w:rsidP="0080621E">
            <w:pPr>
              <w:ind w:firstLine="0"/>
              <w:rPr>
                <w:rFonts w:ascii="Calibri" w:eastAsia="Times New Roman" w:hAnsi="Calibri" w:cs="Times New Roman"/>
                <w:b/>
                <w:bCs/>
                <w:color w:val="000000"/>
                <w:lang w:eastAsia="sl-SI"/>
              </w:rPr>
            </w:pPr>
            <w:r w:rsidRPr="0080621E">
              <w:rPr>
                <w:rFonts w:ascii="Calibri" w:eastAsia="Times New Roman" w:hAnsi="Calibri" w:cs="Times New Roman"/>
                <w:b/>
                <w:bCs/>
                <w:color w:val="000000"/>
                <w:lang w:eastAsia="sl-SI"/>
              </w:rPr>
              <w:t>VI. DONOS</w:t>
            </w:r>
          </w:p>
        </w:tc>
        <w:tc>
          <w:tcPr>
            <w:tcW w:w="2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0621E" w:rsidRPr="0080621E" w:rsidRDefault="0080621E" w:rsidP="0080621E">
            <w:pPr>
              <w:ind w:firstLine="0"/>
              <w:jc w:val="center"/>
              <w:rPr>
                <w:rFonts w:ascii="Calibri" w:eastAsia="Times New Roman" w:hAnsi="Calibri" w:cs="Times New Roman"/>
                <w:b/>
                <w:bCs/>
                <w:color w:val="000000"/>
                <w:lang w:eastAsia="sl-SI"/>
              </w:rPr>
            </w:pPr>
            <w:r w:rsidRPr="0080621E">
              <w:rPr>
                <w:rFonts w:ascii="Calibri" w:eastAsia="Times New Roman" w:hAnsi="Calibri" w:cs="Times New Roman"/>
                <w:b/>
                <w:bCs/>
                <w:color w:val="000000"/>
                <w:lang w:eastAsia="sl-SI"/>
              </w:rPr>
              <w:t xml:space="preserve">                                 5.261   </w:t>
            </w:r>
          </w:p>
        </w:tc>
      </w:tr>
      <w:tr w:rsidR="0080621E" w:rsidRPr="0080621E" w:rsidTr="0080621E">
        <w:trPr>
          <w:trHeight w:val="315"/>
        </w:trPr>
        <w:tc>
          <w:tcPr>
            <w:tcW w:w="5680" w:type="dxa"/>
            <w:tcBorders>
              <w:top w:val="nil"/>
              <w:left w:val="single" w:sz="8" w:space="0" w:color="auto"/>
              <w:bottom w:val="single" w:sz="8" w:space="0" w:color="auto"/>
              <w:right w:val="single" w:sz="8" w:space="0" w:color="auto"/>
            </w:tcBorders>
            <w:shd w:val="clear" w:color="auto" w:fill="auto"/>
            <w:vAlign w:val="center"/>
            <w:hideMark/>
          </w:tcPr>
          <w:p w:rsidR="0080621E" w:rsidRPr="0080621E" w:rsidRDefault="0080621E" w:rsidP="0080621E">
            <w:pPr>
              <w:ind w:firstLine="0"/>
              <w:rPr>
                <w:rFonts w:ascii="Calibri" w:eastAsia="Times New Roman" w:hAnsi="Calibri" w:cs="Times New Roman"/>
                <w:color w:val="000000"/>
                <w:lang w:eastAsia="sl-SI"/>
              </w:rPr>
            </w:pPr>
            <w:r w:rsidRPr="0080621E">
              <w:rPr>
                <w:rFonts w:ascii="Calibri" w:eastAsia="Times New Roman" w:hAnsi="Calibri" w:cs="Times New Roman"/>
                <w:color w:val="000000"/>
                <w:lang w:eastAsia="sl-SI"/>
              </w:rPr>
              <w:t> </w:t>
            </w:r>
          </w:p>
        </w:tc>
        <w:tc>
          <w:tcPr>
            <w:tcW w:w="2200" w:type="dxa"/>
            <w:tcBorders>
              <w:top w:val="nil"/>
              <w:left w:val="single" w:sz="8" w:space="0" w:color="auto"/>
              <w:bottom w:val="nil"/>
              <w:right w:val="single" w:sz="8" w:space="0" w:color="auto"/>
            </w:tcBorders>
            <w:shd w:val="clear" w:color="auto" w:fill="auto"/>
            <w:noWrap/>
            <w:vAlign w:val="bottom"/>
            <w:hideMark/>
          </w:tcPr>
          <w:p w:rsidR="0080621E" w:rsidRPr="0080621E" w:rsidRDefault="0080621E" w:rsidP="0080621E">
            <w:pPr>
              <w:ind w:firstLine="0"/>
              <w:jc w:val="center"/>
              <w:rPr>
                <w:rFonts w:ascii="Calibri" w:eastAsia="Times New Roman" w:hAnsi="Calibri" w:cs="Times New Roman"/>
                <w:color w:val="000000"/>
                <w:lang w:eastAsia="sl-SI"/>
              </w:rPr>
            </w:pPr>
            <w:r w:rsidRPr="0080621E">
              <w:rPr>
                <w:rFonts w:ascii="Calibri" w:eastAsia="Times New Roman" w:hAnsi="Calibri" w:cs="Times New Roman"/>
                <w:color w:val="000000"/>
                <w:lang w:eastAsia="sl-SI"/>
              </w:rPr>
              <w:t> </w:t>
            </w:r>
          </w:p>
        </w:tc>
      </w:tr>
      <w:tr w:rsidR="0080621E" w:rsidRPr="0080621E" w:rsidTr="0080621E">
        <w:trPr>
          <w:trHeight w:val="315"/>
        </w:trPr>
        <w:tc>
          <w:tcPr>
            <w:tcW w:w="5680" w:type="dxa"/>
            <w:tcBorders>
              <w:top w:val="nil"/>
              <w:left w:val="single" w:sz="8" w:space="0" w:color="auto"/>
              <w:bottom w:val="single" w:sz="8" w:space="0" w:color="auto"/>
              <w:right w:val="single" w:sz="8" w:space="0" w:color="auto"/>
            </w:tcBorders>
            <w:shd w:val="clear" w:color="auto" w:fill="auto"/>
            <w:vAlign w:val="center"/>
            <w:hideMark/>
          </w:tcPr>
          <w:p w:rsidR="0080621E" w:rsidRPr="0080621E" w:rsidRDefault="0080621E" w:rsidP="0080621E">
            <w:pPr>
              <w:ind w:firstLine="0"/>
              <w:rPr>
                <w:rFonts w:ascii="Calibri" w:eastAsia="Times New Roman" w:hAnsi="Calibri" w:cs="Times New Roman"/>
                <w:b/>
                <w:bCs/>
                <w:color w:val="000000"/>
                <w:lang w:eastAsia="sl-SI"/>
              </w:rPr>
            </w:pPr>
            <w:r w:rsidRPr="0080621E">
              <w:rPr>
                <w:rFonts w:ascii="Calibri" w:eastAsia="Times New Roman" w:hAnsi="Calibri" w:cs="Times New Roman"/>
                <w:b/>
                <w:bCs/>
                <w:color w:val="000000"/>
                <w:lang w:eastAsia="sl-SI"/>
              </w:rPr>
              <w:t>ODHODKI SKUPAJ:</w:t>
            </w:r>
          </w:p>
        </w:tc>
        <w:tc>
          <w:tcPr>
            <w:tcW w:w="2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0621E" w:rsidRPr="0080621E" w:rsidRDefault="0080621E" w:rsidP="0080621E">
            <w:pPr>
              <w:ind w:firstLine="0"/>
              <w:jc w:val="center"/>
              <w:rPr>
                <w:rFonts w:ascii="Calibri" w:eastAsia="Times New Roman" w:hAnsi="Calibri" w:cs="Times New Roman"/>
                <w:b/>
                <w:bCs/>
                <w:color w:val="000000"/>
                <w:lang w:eastAsia="sl-SI"/>
              </w:rPr>
            </w:pPr>
            <w:r w:rsidRPr="0080621E">
              <w:rPr>
                <w:rFonts w:ascii="Calibri" w:eastAsia="Times New Roman" w:hAnsi="Calibri" w:cs="Times New Roman"/>
                <w:b/>
                <w:bCs/>
                <w:color w:val="000000"/>
                <w:lang w:eastAsia="sl-SI"/>
              </w:rPr>
              <w:t xml:space="preserve">                         1.566.929   </w:t>
            </w:r>
          </w:p>
        </w:tc>
      </w:tr>
      <w:tr w:rsidR="0080621E" w:rsidRPr="0080621E" w:rsidTr="0080621E">
        <w:trPr>
          <w:trHeight w:val="315"/>
        </w:trPr>
        <w:tc>
          <w:tcPr>
            <w:tcW w:w="5680" w:type="dxa"/>
            <w:tcBorders>
              <w:top w:val="nil"/>
              <w:left w:val="single" w:sz="8" w:space="0" w:color="auto"/>
              <w:bottom w:val="single" w:sz="8" w:space="0" w:color="auto"/>
              <w:right w:val="single" w:sz="8" w:space="0" w:color="auto"/>
            </w:tcBorders>
            <w:shd w:val="clear" w:color="auto" w:fill="auto"/>
            <w:vAlign w:val="center"/>
            <w:hideMark/>
          </w:tcPr>
          <w:p w:rsidR="0080621E" w:rsidRPr="0080621E" w:rsidRDefault="0080621E" w:rsidP="0080621E">
            <w:pPr>
              <w:ind w:firstLine="0"/>
              <w:rPr>
                <w:rFonts w:ascii="Calibri" w:eastAsia="Times New Roman" w:hAnsi="Calibri" w:cs="Times New Roman"/>
                <w:b/>
                <w:bCs/>
                <w:color w:val="000000"/>
                <w:lang w:eastAsia="sl-SI"/>
              </w:rPr>
            </w:pPr>
            <w:r w:rsidRPr="0080621E">
              <w:rPr>
                <w:rFonts w:ascii="Calibri" w:eastAsia="Times New Roman" w:hAnsi="Calibri" w:cs="Times New Roman"/>
                <w:b/>
                <w:bCs/>
                <w:color w:val="000000"/>
                <w:lang w:eastAsia="sl-SI"/>
              </w:rPr>
              <w:t>PRIHODKI OD PRODAJE SEKUNDARNIH SUROVIN</w:t>
            </w:r>
          </w:p>
        </w:tc>
        <w:tc>
          <w:tcPr>
            <w:tcW w:w="2200" w:type="dxa"/>
            <w:tcBorders>
              <w:top w:val="nil"/>
              <w:left w:val="single" w:sz="8" w:space="0" w:color="auto"/>
              <w:bottom w:val="nil"/>
              <w:right w:val="single" w:sz="8" w:space="0" w:color="auto"/>
            </w:tcBorders>
            <w:shd w:val="clear" w:color="auto" w:fill="auto"/>
            <w:noWrap/>
            <w:vAlign w:val="bottom"/>
            <w:hideMark/>
          </w:tcPr>
          <w:p w:rsidR="0080621E" w:rsidRPr="0080621E" w:rsidRDefault="0080621E" w:rsidP="0080621E">
            <w:pPr>
              <w:ind w:firstLine="0"/>
              <w:jc w:val="center"/>
              <w:rPr>
                <w:rFonts w:ascii="Calibri" w:eastAsia="Times New Roman" w:hAnsi="Calibri" w:cs="Times New Roman"/>
                <w:color w:val="000000"/>
                <w:lang w:eastAsia="sl-SI"/>
              </w:rPr>
            </w:pPr>
            <w:r w:rsidRPr="0080621E">
              <w:rPr>
                <w:rFonts w:ascii="Calibri" w:eastAsia="Times New Roman" w:hAnsi="Calibri" w:cs="Times New Roman"/>
                <w:color w:val="000000"/>
                <w:lang w:eastAsia="sl-SI"/>
              </w:rPr>
              <w:t xml:space="preserve">                            200.000   </w:t>
            </w:r>
          </w:p>
        </w:tc>
      </w:tr>
      <w:tr w:rsidR="0080621E" w:rsidRPr="0080621E" w:rsidTr="0080621E">
        <w:trPr>
          <w:trHeight w:val="315"/>
        </w:trPr>
        <w:tc>
          <w:tcPr>
            <w:tcW w:w="5680" w:type="dxa"/>
            <w:tcBorders>
              <w:top w:val="nil"/>
              <w:left w:val="single" w:sz="8" w:space="0" w:color="auto"/>
              <w:bottom w:val="single" w:sz="8" w:space="0" w:color="auto"/>
              <w:right w:val="single" w:sz="8" w:space="0" w:color="auto"/>
            </w:tcBorders>
            <w:shd w:val="clear" w:color="auto" w:fill="auto"/>
            <w:vAlign w:val="center"/>
            <w:hideMark/>
          </w:tcPr>
          <w:p w:rsidR="0080621E" w:rsidRPr="0080621E" w:rsidRDefault="0080621E" w:rsidP="0080621E">
            <w:pPr>
              <w:ind w:firstLine="0"/>
              <w:rPr>
                <w:rFonts w:ascii="Calibri" w:eastAsia="Times New Roman" w:hAnsi="Calibri" w:cs="Times New Roman"/>
                <w:b/>
                <w:bCs/>
                <w:color w:val="000000"/>
                <w:lang w:eastAsia="sl-SI"/>
              </w:rPr>
            </w:pPr>
            <w:r w:rsidRPr="0080621E">
              <w:rPr>
                <w:rFonts w:ascii="Calibri" w:eastAsia="Times New Roman" w:hAnsi="Calibri" w:cs="Times New Roman"/>
                <w:b/>
                <w:bCs/>
                <w:color w:val="000000"/>
                <w:lang w:eastAsia="sl-SI"/>
              </w:rPr>
              <w:t>Stroški</w:t>
            </w:r>
          </w:p>
        </w:tc>
        <w:tc>
          <w:tcPr>
            <w:tcW w:w="2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0621E" w:rsidRPr="0080621E" w:rsidRDefault="0080621E" w:rsidP="0080621E">
            <w:pPr>
              <w:ind w:firstLine="0"/>
              <w:jc w:val="center"/>
              <w:rPr>
                <w:rFonts w:ascii="Calibri" w:eastAsia="Times New Roman" w:hAnsi="Calibri" w:cs="Times New Roman"/>
                <w:b/>
                <w:bCs/>
                <w:color w:val="000000"/>
                <w:lang w:eastAsia="sl-SI"/>
              </w:rPr>
            </w:pPr>
            <w:r w:rsidRPr="0080621E">
              <w:rPr>
                <w:rFonts w:ascii="Calibri" w:eastAsia="Times New Roman" w:hAnsi="Calibri" w:cs="Times New Roman"/>
                <w:b/>
                <w:bCs/>
                <w:color w:val="000000"/>
                <w:lang w:eastAsia="sl-SI"/>
              </w:rPr>
              <w:t xml:space="preserve">                         1.366.929   </w:t>
            </w:r>
          </w:p>
        </w:tc>
      </w:tr>
      <w:tr w:rsidR="0080621E" w:rsidRPr="0080621E" w:rsidTr="0080621E">
        <w:trPr>
          <w:trHeight w:val="315"/>
        </w:trPr>
        <w:tc>
          <w:tcPr>
            <w:tcW w:w="5680" w:type="dxa"/>
            <w:tcBorders>
              <w:top w:val="nil"/>
              <w:left w:val="single" w:sz="8" w:space="0" w:color="auto"/>
              <w:bottom w:val="single" w:sz="8" w:space="0" w:color="auto"/>
              <w:right w:val="single" w:sz="8" w:space="0" w:color="auto"/>
            </w:tcBorders>
            <w:shd w:val="clear" w:color="auto" w:fill="auto"/>
            <w:vAlign w:val="center"/>
            <w:hideMark/>
          </w:tcPr>
          <w:p w:rsidR="0080621E" w:rsidRPr="0080621E" w:rsidRDefault="0080621E" w:rsidP="0080621E">
            <w:pPr>
              <w:ind w:firstLine="0"/>
              <w:rPr>
                <w:rFonts w:ascii="Calibri" w:eastAsia="Times New Roman" w:hAnsi="Calibri" w:cs="Times New Roman"/>
                <w:b/>
                <w:bCs/>
                <w:color w:val="000000"/>
                <w:lang w:eastAsia="sl-SI"/>
              </w:rPr>
            </w:pPr>
            <w:r w:rsidRPr="0080621E">
              <w:rPr>
                <w:rFonts w:ascii="Calibri" w:eastAsia="Times New Roman" w:hAnsi="Calibri" w:cs="Times New Roman"/>
                <w:b/>
                <w:bCs/>
                <w:color w:val="000000"/>
                <w:lang w:eastAsia="sl-SI"/>
              </w:rPr>
              <w:t>STROŠKI OBDELAVE - KOMPOSTIRANJE</w:t>
            </w:r>
          </w:p>
        </w:tc>
        <w:tc>
          <w:tcPr>
            <w:tcW w:w="2200" w:type="dxa"/>
            <w:tcBorders>
              <w:top w:val="nil"/>
              <w:left w:val="single" w:sz="8" w:space="0" w:color="auto"/>
              <w:bottom w:val="single" w:sz="4" w:space="0" w:color="auto"/>
              <w:right w:val="single" w:sz="8" w:space="0" w:color="auto"/>
            </w:tcBorders>
            <w:shd w:val="clear" w:color="auto" w:fill="auto"/>
            <w:noWrap/>
            <w:vAlign w:val="bottom"/>
            <w:hideMark/>
          </w:tcPr>
          <w:p w:rsidR="0080621E" w:rsidRPr="0080621E" w:rsidRDefault="0080621E" w:rsidP="0080621E">
            <w:pPr>
              <w:ind w:firstLine="0"/>
              <w:jc w:val="center"/>
              <w:rPr>
                <w:rFonts w:ascii="Calibri" w:eastAsia="Times New Roman" w:hAnsi="Calibri" w:cs="Times New Roman"/>
                <w:color w:val="000000"/>
                <w:lang w:eastAsia="sl-SI"/>
              </w:rPr>
            </w:pPr>
            <w:r w:rsidRPr="0080621E">
              <w:rPr>
                <w:rFonts w:ascii="Calibri" w:eastAsia="Times New Roman" w:hAnsi="Calibri" w:cs="Times New Roman"/>
                <w:color w:val="000000"/>
                <w:lang w:eastAsia="sl-SI"/>
              </w:rPr>
              <w:t> </w:t>
            </w:r>
          </w:p>
        </w:tc>
      </w:tr>
      <w:tr w:rsidR="0080621E" w:rsidRPr="0080621E" w:rsidTr="0080621E">
        <w:trPr>
          <w:trHeight w:val="315"/>
        </w:trPr>
        <w:tc>
          <w:tcPr>
            <w:tcW w:w="5680" w:type="dxa"/>
            <w:tcBorders>
              <w:top w:val="nil"/>
              <w:left w:val="single" w:sz="8" w:space="0" w:color="auto"/>
              <w:bottom w:val="single" w:sz="8" w:space="0" w:color="auto"/>
              <w:right w:val="single" w:sz="8" w:space="0" w:color="auto"/>
            </w:tcBorders>
            <w:shd w:val="clear" w:color="auto" w:fill="auto"/>
            <w:vAlign w:val="center"/>
            <w:hideMark/>
          </w:tcPr>
          <w:p w:rsidR="0080621E" w:rsidRPr="0080621E" w:rsidRDefault="0080621E" w:rsidP="0080621E">
            <w:pPr>
              <w:ind w:firstLine="0"/>
              <w:rPr>
                <w:rFonts w:ascii="Calibri" w:eastAsia="Times New Roman" w:hAnsi="Calibri" w:cs="Times New Roman"/>
                <w:color w:val="000000"/>
                <w:lang w:eastAsia="sl-SI"/>
              </w:rPr>
            </w:pPr>
            <w:r w:rsidRPr="0080621E">
              <w:rPr>
                <w:rFonts w:ascii="Calibri" w:eastAsia="Times New Roman" w:hAnsi="Calibri" w:cs="Times New Roman"/>
                <w:color w:val="000000"/>
                <w:lang w:eastAsia="sl-SI"/>
              </w:rPr>
              <w:lastRenderedPageBreak/>
              <w:t>Stroški javne infrastrukture</w:t>
            </w:r>
          </w:p>
        </w:tc>
        <w:tc>
          <w:tcPr>
            <w:tcW w:w="2200" w:type="dxa"/>
            <w:tcBorders>
              <w:top w:val="nil"/>
              <w:left w:val="single" w:sz="8" w:space="0" w:color="auto"/>
              <w:bottom w:val="single" w:sz="4" w:space="0" w:color="auto"/>
              <w:right w:val="single" w:sz="8" w:space="0" w:color="auto"/>
            </w:tcBorders>
            <w:shd w:val="clear" w:color="auto" w:fill="auto"/>
            <w:noWrap/>
            <w:vAlign w:val="bottom"/>
            <w:hideMark/>
          </w:tcPr>
          <w:p w:rsidR="0080621E" w:rsidRPr="0080621E" w:rsidRDefault="0080621E" w:rsidP="0080621E">
            <w:pPr>
              <w:ind w:firstLine="0"/>
              <w:jc w:val="center"/>
              <w:rPr>
                <w:rFonts w:ascii="Calibri" w:eastAsia="Times New Roman" w:hAnsi="Calibri" w:cs="Times New Roman"/>
                <w:color w:val="000000"/>
                <w:lang w:eastAsia="sl-SI"/>
              </w:rPr>
            </w:pPr>
            <w:r w:rsidRPr="0080621E">
              <w:rPr>
                <w:rFonts w:ascii="Calibri" w:eastAsia="Times New Roman" w:hAnsi="Calibri" w:cs="Times New Roman"/>
                <w:color w:val="000000"/>
                <w:lang w:eastAsia="sl-SI"/>
              </w:rPr>
              <w:t xml:space="preserve">                            232.580   </w:t>
            </w:r>
          </w:p>
        </w:tc>
      </w:tr>
      <w:tr w:rsidR="0080621E" w:rsidRPr="0080621E" w:rsidTr="0080621E">
        <w:trPr>
          <w:trHeight w:val="315"/>
        </w:trPr>
        <w:tc>
          <w:tcPr>
            <w:tcW w:w="5680" w:type="dxa"/>
            <w:tcBorders>
              <w:top w:val="nil"/>
              <w:left w:val="single" w:sz="8" w:space="0" w:color="auto"/>
              <w:bottom w:val="single" w:sz="8" w:space="0" w:color="auto"/>
              <w:right w:val="single" w:sz="8" w:space="0" w:color="auto"/>
            </w:tcBorders>
            <w:shd w:val="clear" w:color="auto" w:fill="auto"/>
            <w:vAlign w:val="center"/>
            <w:hideMark/>
          </w:tcPr>
          <w:p w:rsidR="0080621E" w:rsidRPr="0080621E" w:rsidRDefault="0080621E" w:rsidP="0080621E">
            <w:pPr>
              <w:ind w:firstLine="0"/>
              <w:rPr>
                <w:rFonts w:ascii="Calibri" w:eastAsia="Times New Roman" w:hAnsi="Calibri" w:cs="Times New Roman"/>
                <w:color w:val="000000"/>
                <w:lang w:eastAsia="sl-SI"/>
              </w:rPr>
            </w:pPr>
            <w:r w:rsidRPr="0080621E">
              <w:rPr>
                <w:rFonts w:ascii="Calibri" w:eastAsia="Times New Roman" w:hAnsi="Calibri" w:cs="Times New Roman"/>
                <w:color w:val="000000"/>
                <w:lang w:eastAsia="sl-SI"/>
              </w:rPr>
              <w:t>Stroški storitev</w:t>
            </w:r>
          </w:p>
        </w:tc>
        <w:tc>
          <w:tcPr>
            <w:tcW w:w="2200" w:type="dxa"/>
            <w:tcBorders>
              <w:top w:val="nil"/>
              <w:left w:val="single" w:sz="8" w:space="0" w:color="auto"/>
              <w:bottom w:val="single" w:sz="4" w:space="0" w:color="auto"/>
              <w:right w:val="single" w:sz="8" w:space="0" w:color="auto"/>
            </w:tcBorders>
            <w:shd w:val="clear" w:color="auto" w:fill="auto"/>
            <w:noWrap/>
            <w:vAlign w:val="bottom"/>
            <w:hideMark/>
          </w:tcPr>
          <w:p w:rsidR="0080621E" w:rsidRPr="0080621E" w:rsidRDefault="0080621E" w:rsidP="0080621E">
            <w:pPr>
              <w:ind w:firstLine="0"/>
              <w:jc w:val="center"/>
              <w:rPr>
                <w:rFonts w:ascii="Calibri" w:eastAsia="Times New Roman" w:hAnsi="Calibri" w:cs="Times New Roman"/>
                <w:color w:val="000000"/>
                <w:lang w:eastAsia="sl-SI"/>
              </w:rPr>
            </w:pPr>
            <w:r w:rsidRPr="0080621E">
              <w:rPr>
                <w:rFonts w:ascii="Calibri" w:eastAsia="Times New Roman" w:hAnsi="Calibri" w:cs="Times New Roman"/>
                <w:color w:val="000000"/>
                <w:lang w:eastAsia="sl-SI"/>
              </w:rPr>
              <w:t xml:space="preserve">                         1.134.349   </w:t>
            </w:r>
          </w:p>
        </w:tc>
      </w:tr>
      <w:tr w:rsidR="0080621E" w:rsidRPr="0080621E" w:rsidTr="0080621E">
        <w:trPr>
          <w:trHeight w:val="315"/>
        </w:trPr>
        <w:tc>
          <w:tcPr>
            <w:tcW w:w="5680" w:type="dxa"/>
            <w:tcBorders>
              <w:top w:val="nil"/>
              <w:left w:val="single" w:sz="8" w:space="0" w:color="auto"/>
              <w:bottom w:val="single" w:sz="8" w:space="0" w:color="auto"/>
              <w:right w:val="single" w:sz="8" w:space="0" w:color="auto"/>
            </w:tcBorders>
            <w:shd w:val="clear" w:color="auto" w:fill="auto"/>
            <w:vAlign w:val="center"/>
            <w:hideMark/>
          </w:tcPr>
          <w:p w:rsidR="0080621E" w:rsidRPr="0080621E" w:rsidRDefault="0080621E" w:rsidP="0080621E">
            <w:pPr>
              <w:ind w:firstLine="0"/>
              <w:rPr>
                <w:rFonts w:ascii="Calibri" w:eastAsia="Times New Roman" w:hAnsi="Calibri" w:cs="Times New Roman"/>
                <w:b/>
                <w:bCs/>
                <w:color w:val="000000"/>
                <w:lang w:eastAsia="sl-SI"/>
              </w:rPr>
            </w:pPr>
            <w:r w:rsidRPr="0080621E">
              <w:rPr>
                <w:rFonts w:ascii="Calibri" w:eastAsia="Times New Roman" w:hAnsi="Calibri" w:cs="Times New Roman"/>
                <w:b/>
                <w:bCs/>
                <w:color w:val="000000"/>
                <w:lang w:eastAsia="sl-SI"/>
              </w:rPr>
              <w:t> </w:t>
            </w:r>
          </w:p>
        </w:tc>
        <w:tc>
          <w:tcPr>
            <w:tcW w:w="2200" w:type="dxa"/>
            <w:tcBorders>
              <w:top w:val="nil"/>
              <w:left w:val="single" w:sz="8" w:space="0" w:color="auto"/>
              <w:bottom w:val="single" w:sz="4" w:space="0" w:color="auto"/>
              <w:right w:val="single" w:sz="8" w:space="0" w:color="auto"/>
            </w:tcBorders>
            <w:shd w:val="clear" w:color="auto" w:fill="auto"/>
            <w:noWrap/>
            <w:vAlign w:val="bottom"/>
            <w:hideMark/>
          </w:tcPr>
          <w:p w:rsidR="0080621E" w:rsidRPr="0080621E" w:rsidRDefault="0080621E" w:rsidP="0080621E">
            <w:pPr>
              <w:ind w:firstLine="0"/>
              <w:jc w:val="center"/>
              <w:rPr>
                <w:rFonts w:ascii="Calibri" w:eastAsia="Times New Roman" w:hAnsi="Calibri" w:cs="Times New Roman"/>
                <w:color w:val="000000"/>
                <w:lang w:eastAsia="sl-SI"/>
              </w:rPr>
            </w:pPr>
            <w:r w:rsidRPr="0080621E">
              <w:rPr>
                <w:rFonts w:ascii="Calibri" w:eastAsia="Times New Roman" w:hAnsi="Calibri" w:cs="Times New Roman"/>
                <w:color w:val="000000"/>
                <w:lang w:eastAsia="sl-SI"/>
              </w:rPr>
              <w:t> </w:t>
            </w:r>
          </w:p>
        </w:tc>
      </w:tr>
      <w:tr w:rsidR="0080621E" w:rsidRPr="0080621E" w:rsidTr="0080621E">
        <w:trPr>
          <w:trHeight w:val="315"/>
        </w:trPr>
        <w:tc>
          <w:tcPr>
            <w:tcW w:w="5680" w:type="dxa"/>
            <w:tcBorders>
              <w:top w:val="nil"/>
              <w:left w:val="single" w:sz="8" w:space="0" w:color="auto"/>
              <w:bottom w:val="single" w:sz="8" w:space="0" w:color="auto"/>
              <w:right w:val="single" w:sz="8" w:space="0" w:color="auto"/>
            </w:tcBorders>
            <w:shd w:val="clear" w:color="auto" w:fill="auto"/>
            <w:vAlign w:val="center"/>
            <w:hideMark/>
          </w:tcPr>
          <w:p w:rsidR="0080621E" w:rsidRPr="0080621E" w:rsidRDefault="0080621E" w:rsidP="0080621E">
            <w:pPr>
              <w:ind w:firstLine="0"/>
              <w:rPr>
                <w:rFonts w:ascii="Calibri" w:eastAsia="Times New Roman" w:hAnsi="Calibri" w:cs="Times New Roman"/>
                <w:b/>
                <w:bCs/>
                <w:color w:val="000000"/>
                <w:lang w:eastAsia="sl-SI"/>
              </w:rPr>
            </w:pPr>
            <w:r w:rsidRPr="0080621E">
              <w:rPr>
                <w:rFonts w:ascii="Calibri" w:eastAsia="Times New Roman" w:hAnsi="Calibri" w:cs="Times New Roman"/>
                <w:b/>
                <w:bCs/>
                <w:color w:val="000000"/>
                <w:lang w:eastAsia="sl-SI"/>
              </w:rPr>
              <w:t>KOLIČINA ODPADKOV v kg</w:t>
            </w:r>
          </w:p>
        </w:tc>
        <w:tc>
          <w:tcPr>
            <w:tcW w:w="2200" w:type="dxa"/>
            <w:tcBorders>
              <w:top w:val="nil"/>
              <w:left w:val="single" w:sz="8" w:space="0" w:color="auto"/>
              <w:bottom w:val="nil"/>
              <w:right w:val="single" w:sz="8" w:space="0" w:color="auto"/>
            </w:tcBorders>
            <w:shd w:val="clear" w:color="auto" w:fill="auto"/>
            <w:noWrap/>
            <w:vAlign w:val="bottom"/>
            <w:hideMark/>
          </w:tcPr>
          <w:p w:rsidR="0080621E" w:rsidRPr="0080621E" w:rsidRDefault="0080621E" w:rsidP="0080621E">
            <w:pPr>
              <w:ind w:firstLine="0"/>
              <w:jc w:val="center"/>
              <w:rPr>
                <w:rFonts w:ascii="Calibri" w:eastAsia="Times New Roman" w:hAnsi="Calibri" w:cs="Times New Roman"/>
                <w:color w:val="000000"/>
                <w:lang w:eastAsia="sl-SI"/>
              </w:rPr>
            </w:pPr>
            <w:r w:rsidRPr="0080621E">
              <w:rPr>
                <w:rFonts w:ascii="Calibri" w:eastAsia="Times New Roman" w:hAnsi="Calibri" w:cs="Times New Roman"/>
                <w:color w:val="000000"/>
                <w:lang w:eastAsia="sl-SI"/>
              </w:rPr>
              <w:t xml:space="preserve">                      25.000.000   </w:t>
            </w:r>
          </w:p>
        </w:tc>
      </w:tr>
      <w:tr w:rsidR="0080621E" w:rsidRPr="0080621E" w:rsidTr="0080621E">
        <w:trPr>
          <w:trHeight w:val="315"/>
        </w:trPr>
        <w:tc>
          <w:tcPr>
            <w:tcW w:w="5680" w:type="dxa"/>
            <w:tcBorders>
              <w:top w:val="nil"/>
              <w:left w:val="single" w:sz="8" w:space="0" w:color="auto"/>
              <w:bottom w:val="single" w:sz="8" w:space="0" w:color="auto"/>
              <w:right w:val="single" w:sz="8" w:space="0" w:color="auto"/>
            </w:tcBorders>
            <w:shd w:val="clear" w:color="auto" w:fill="auto"/>
            <w:vAlign w:val="center"/>
            <w:hideMark/>
          </w:tcPr>
          <w:p w:rsidR="0080621E" w:rsidRPr="0080621E" w:rsidRDefault="0080621E" w:rsidP="0080621E">
            <w:pPr>
              <w:ind w:firstLine="0"/>
              <w:rPr>
                <w:rFonts w:ascii="Calibri" w:eastAsia="Times New Roman" w:hAnsi="Calibri" w:cs="Times New Roman"/>
                <w:b/>
                <w:bCs/>
                <w:color w:val="000000"/>
                <w:lang w:eastAsia="sl-SI"/>
              </w:rPr>
            </w:pPr>
            <w:r w:rsidRPr="0080621E">
              <w:rPr>
                <w:rFonts w:ascii="Calibri" w:eastAsia="Times New Roman" w:hAnsi="Calibri" w:cs="Times New Roman"/>
                <w:b/>
                <w:bCs/>
                <w:color w:val="000000"/>
                <w:lang w:eastAsia="sl-SI"/>
              </w:rPr>
              <w:t>CENA  MEHANSKE OBDELAVE V SORTIRNICI</w:t>
            </w:r>
          </w:p>
        </w:tc>
        <w:tc>
          <w:tcPr>
            <w:tcW w:w="2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0621E" w:rsidRPr="0080621E" w:rsidRDefault="0080621E" w:rsidP="0080621E">
            <w:pPr>
              <w:ind w:firstLine="0"/>
              <w:jc w:val="center"/>
              <w:rPr>
                <w:rFonts w:ascii="Calibri" w:eastAsia="Times New Roman" w:hAnsi="Calibri" w:cs="Times New Roman"/>
                <w:b/>
                <w:bCs/>
                <w:color w:val="000000"/>
                <w:lang w:eastAsia="sl-SI"/>
              </w:rPr>
            </w:pPr>
            <w:r w:rsidRPr="0080621E">
              <w:rPr>
                <w:rFonts w:ascii="Calibri" w:eastAsia="Times New Roman" w:hAnsi="Calibri" w:cs="Times New Roman"/>
                <w:b/>
                <w:bCs/>
                <w:color w:val="000000"/>
                <w:lang w:eastAsia="sl-SI"/>
              </w:rPr>
              <w:t>0,0547</w:t>
            </w:r>
          </w:p>
        </w:tc>
      </w:tr>
      <w:tr w:rsidR="0080621E" w:rsidRPr="0080621E" w:rsidTr="0080621E">
        <w:trPr>
          <w:trHeight w:val="315"/>
        </w:trPr>
        <w:tc>
          <w:tcPr>
            <w:tcW w:w="5680" w:type="dxa"/>
            <w:tcBorders>
              <w:top w:val="nil"/>
              <w:left w:val="single" w:sz="8" w:space="0" w:color="auto"/>
              <w:bottom w:val="single" w:sz="8" w:space="0" w:color="auto"/>
              <w:right w:val="single" w:sz="8" w:space="0" w:color="auto"/>
            </w:tcBorders>
            <w:shd w:val="clear" w:color="auto" w:fill="auto"/>
            <w:vAlign w:val="center"/>
            <w:hideMark/>
          </w:tcPr>
          <w:p w:rsidR="0080621E" w:rsidRPr="0080621E" w:rsidRDefault="0080621E" w:rsidP="0080621E">
            <w:pPr>
              <w:ind w:firstLine="0"/>
              <w:rPr>
                <w:rFonts w:ascii="Calibri" w:eastAsia="Times New Roman" w:hAnsi="Calibri" w:cs="Times New Roman"/>
                <w:color w:val="000000"/>
                <w:lang w:eastAsia="sl-SI"/>
              </w:rPr>
            </w:pPr>
            <w:r w:rsidRPr="0080621E">
              <w:rPr>
                <w:rFonts w:ascii="Calibri" w:eastAsia="Times New Roman" w:hAnsi="Calibri" w:cs="Times New Roman"/>
                <w:color w:val="000000"/>
                <w:lang w:eastAsia="sl-SI"/>
              </w:rPr>
              <w:t>Cena javne infrastrukture</w:t>
            </w:r>
          </w:p>
        </w:tc>
        <w:tc>
          <w:tcPr>
            <w:tcW w:w="2200" w:type="dxa"/>
            <w:tcBorders>
              <w:top w:val="nil"/>
              <w:left w:val="single" w:sz="8" w:space="0" w:color="auto"/>
              <w:bottom w:val="single" w:sz="4" w:space="0" w:color="auto"/>
              <w:right w:val="single" w:sz="8" w:space="0" w:color="auto"/>
            </w:tcBorders>
            <w:shd w:val="clear" w:color="auto" w:fill="auto"/>
            <w:noWrap/>
            <w:vAlign w:val="bottom"/>
            <w:hideMark/>
          </w:tcPr>
          <w:p w:rsidR="0080621E" w:rsidRPr="0080621E" w:rsidRDefault="0080621E" w:rsidP="0080621E">
            <w:pPr>
              <w:ind w:firstLine="0"/>
              <w:jc w:val="center"/>
              <w:rPr>
                <w:rFonts w:ascii="Calibri" w:eastAsia="Times New Roman" w:hAnsi="Calibri" w:cs="Times New Roman"/>
                <w:color w:val="000000"/>
                <w:lang w:eastAsia="sl-SI"/>
              </w:rPr>
            </w:pPr>
            <w:r w:rsidRPr="0080621E">
              <w:rPr>
                <w:rFonts w:ascii="Calibri" w:eastAsia="Times New Roman" w:hAnsi="Calibri" w:cs="Times New Roman"/>
                <w:color w:val="000000"/>
                <w:lang w:eastAsia="sl-SI"/>
              </w:rPr>
              <w:t>0,00930</w:t>
            </w:r>
          </w:p>
        </w:tc>
      </w:tr>
      <w:tr w:rsidR="0080621E" w:rsidRPr="0080621E" w:rsidTr="0080621E">
        <w:trPr>
          <w:trHeight w:val="315"/>
        </w:trPr>
        <w:tc>
          <w:tcPr>
            <w:tcW w:w="5680" w:type="dxa"/>
            <w:tcBorders>
              <w:top w:val="nil"/>
              <w:left w:val="single" w:sz="8" w:space="0" w:color="auto"/>
              <w:bottom w:val="single" w:sz="8" w:space="0" w:color="auto"/>
              <w:right w:val="single" w:sz="8" w:space="0" w:color="auto"/>
            </w:tcBorders>
            <w:shd w:val="clear" w:color="auto" w:fill="auto"/>
            <w:vAlign w:val="center"/>
            <w:hideMark/>
          </w:tcPr>
          <w:p w:rsidR="0080621E" w:rsidRPr="0080621E" w:rsidRDefault="0080621E" w:rsidP="0080621E">
            <w:pPr>
              <w:ind w:firstLine="0"/>
              <w:rPr>
                <w:rFonts w:ascii="Calibri" w:eastAsia="Times New Roman" w:hAnsi="Calibri" w:cs="Times New Roman"/>
                <w:color w:val="000000"/>
                <w:lang w:eastAsia="sl-SI"/>
              </w:rPr>
            </w:pPr>
            <w:r w:rsidRPr="0080621E">
              <w:rPr>
                <w:rFonts w:ascii="Calibri" w:eastAsia="Times New Roman" w:hAnsi="Calibri" w:cs="Times New Roman"/>
                <w:color w:val="000000"/>
                <w:lang w:eastAsia="sl-SI"/>
              </w:rPr>
              <w:t>Cena storitve</w:t>
            </w:r>
          </w:p>
        </w:tc>
        <w:tc>
          <w:tcPr>
            <w:tcW w:w="2200" w:type="dxa"/>
            <w:tcBorders>
              <w:top w:val="nil"/>
              <w:left w:val="single" w:sz="8" w:space="0" w:color="auto"/>
              <w:bottom w:val="single" w:sz="4" w:space="0" w:color="auto"/>
              <w:right w:val="single" w:sz="8" w:space="0" w:color="auto"/>
            </w:tcBorders>
            <w:shd w:val="clear" w:color="auto" w:fill="auto"/>
            <w:noWrap/>
            <w:vAlign w:val="center"/>
            <w:hideMark/>
          </w:tcPr>
          <w:p w:rsidR="0080621E" w:rsidRPr="0080621E" w:rsidRDefault="0080621E" w:rsidP="0080621E">
            <w:pPr>
              <w:ind w:firstLine="0"/>
              <w:jc w:val="center"/>
              <w:rPr>
                <w:rFonts w:ascii="Calibri" w:eastAsia="Times New Roman" w:hAnsi="Calibri" w:cs="Times New Roman"/>
                <w:color w:val="000000"/>
                <w:lang w:eastAsia="sl-SI"/>
              </w:rPr>
            </w:pPr>
            <w:r w:rsidRPr="0080621E">
              <w:rPr>
                <w:rFonts w:ascii="Calibri" w:eastAsia="Times New Roman" w:hAnsi="Calibri" w:cs="Times New Roman"/>
                <w:color w:val="000000"/>
                <w:lang w:eastAsia="sl-SI"/>
              </w:rPr>
              <w:t>0,04537</w:t>
            </w:r>
          </w:p>
        </w:tc>
      </w:tr>
      <w:tr w:rsidR="0080621E" w:rsidRPr="0080621E" w:rsidTr="0080621E">
        <w:trPr>
          <w:trHeight w:val="315"/>
        </w:trPr>
        <w:tc>
          <w:tcPr>
            <w:tcW w:w="5680" w:type="dxa"/>
            <w:tcBorders>
              <w:top w:val="nil"/>
              <w:left w:val="single" w:sz="8" w:space="0" w:color="auto"/>
              <w:bottom w:val="single" w:sz="8" w:space="0" w:color="auto"/>
              <w:right w:val="single" w:sz="8" w:space="0" w:color="auto"/>
            </w:tcBorders>
            <w:shd w:val="clear" w:color="auto" w:fill="auto"/>
            <w:vAlign w:val="center"/>
            <w:hideMark/>
          </w:tcPr>
          <w:p w:rsidR="0080621E" w:rsidRPr="0080621E" w:rsidRDefault="0080621E" w:rsidP="0080621E">
            <w:pPr>
              <w:ind w:firstLine="0"/>
              <w:rPr>
                <w:rFonts w:ascii="Calibri" w:eastAsia="Times New Roman" w:hAnsi="Calibri" w:cs="Times New Roman"/>
                <w:b/>
                <w:bCs/>
                <w:color w:val="000000"/>
                <w:lang w:eastAsia="sl-SI"/>
              </w:rPr>
            </w:pPr>
            <w:r w:rsidRPr="0080621E">
              <w:rPr>
                <w:rFonts w:ascii="Calibri" w:eastAsia="Times New Roman" w:hAnsi="Calibri" w:cs="Times New Roman"/>
                <w:b/>
                <w:bCs/>
                <w:color w:val="000000"/>
                <w:lang w:eastAsia="sl-SI"/>
              </w:rPr>
              <w:t> </w:t>
            </w:r>
          </w:p>
        </w:tc>
        <w:tc>
          <w:tcPr>
            <w:tcW w:w="2200" w:type="dxa"/>
            <w:tcBorders>
              <w:top w:val="nil"/>
              <w:left w:val="single" w:sz="8" w:space="0" w:color="auto"/>
              <w:bottom w:val="single" w:sz="8" w:space="0" w:color="auto"/>
              <w:right w:val="single" w:sz="8" w:space="0" w:color="auto"/>
            </w:tcBorders>
            <w:shd w:val="clear" w:color="auto" w:fill="auto"/>
            <w:noWrap/>
            <w:vAlign w:val="bottom"/>
            <w:hideMark/>
          </w:tcPr>
          <w:p w:rsidR="0080621E" w:rsidRPr="0080621E" w:rsidRDefault="0080621E" w:rsidP="0080621E">
            <w:pPr>
              <w:ind w:firstLine="0"/>
              <w:jc w:val="center"/>
              <w:rPr>
                <w:rFonts w:ascii="Calibri" w:eastAsia="Times New Roman" w:hAnsi="Calibri" w:cs="Times New Roman"/>
                <w:color w:val="000000"/>
                <w:lang w:eastAsia="sl-SI"/>
              </w:rPr>
            </w:pPr>
            <w:r w:rsidRPr="0080621E">
              <w:rPr>
                <w:rFonts w:ascii="Calibri" w:eastAsia="Times New Roman" w:hAnsi="Calibri" w:cs="Times New Roman"/>
                <w:color w:val="000000"/>
                <w:lang w:eastAsia="sl-SI"/>
              </w:rPr>
              <w:t> </w:t>
            </w:r>
          </w:p>
        </w:tc>
      </w:tr>
    </w:tbl>
    <w:p w:rsidR="00DB48AA" w:rsidRDefault="00DB48AA" w:rsidP="00B77ED6">
      <w:pPr>
        <w:pStyle w:val="Brezrazmikov"/>
        <w:rPr>
          <w:rFonts w:ascii="Arial" w:hAnsi="Arial" w:cs="Arial"/>
          <w:sz w:val="24"/>
          <w:szCs w:val="24"/>
        </w:rPr>
      </w:pPr>
    </w:p>
    <w:p w:rsidR="00B77ED6" w:rsidRPr="008046D5" w:rsidRDefault="00B77ED6" w:rsidP="00B77ED6">
      <w:pPr>
        <w:pStyle w:val="Brezrazmikov"/>
        <w:rPr>
          <w:rFonts w:ascii="Arial" w:hAnsi="Arial" w:cs="Arial"/>
          <w:b/>
          <w:sz w:val="24"/>
          <w:szCs w:val="24"/>
        </w:rPr>
      </w:pPr>
      <w:r w:rsidRPr="008046D5">
        <w:rPr>
          <w:rFonts w:ascii="Arial" w:hAnsi="Arial" w:cs="Arial"/>
          <w:sz w:val="24"/>
          <w:szCs w:val="24"/>
        </w:rPr>
        <w:t xml:space="preserve">                                                                                             </w:t>
      </w:r>
    </w:p>
    <w:p w:rsidR="008046D5" w:rsidRDefault="008046D5" w:rsidP="005A5DC6">
      <w:pPr>
        <w:pStyle w:val="Brezrazmikov"/>
        <w:rPr>
          <w:rFonts w:ascii="Arial" w:hAnsi="Arial" w:cs="Arial"/>
          <w:b/>
          <w:sz w:val="24"/>
          <w:szCs w:val="24"/>
        </w:rPr>
      </w:pPr>
    </w:p>
    <w:p w:rsidR="001D3F4D" w:rsidRDefault="001D3F4D" w:rsidP="005A5DC6">
      <w:pPr>
        <w:pStyle w:val="Brezrazmikov"/>
        <w:rPr>
          <w:rFonts w:ascii="Arial" w:hAnsi="Arial" w:cs="Arial"/>
          <w:b/>
          <w:sz w:val="24"/>
          <w:szCs w:val="24"/>
        </w:rPr>
      </w:pPr>
    </w:p>
    <w:p w:rsidR="00887B01" w:rsidRDefault="00887B01" w:rsidP="005A5DC6">
      <w:pPr>
        <w:pStyle w:val="Brezrazmikov"/>
        <w:rPr>
          <w:rFonts w:ascii="Arial" w:hAnsi="Arial" w:cs="Arial"/>
          <w:b/>
          <w:sz w:val="24"/>
          <w:szCs w:val="24"/>
        </w:rPr>
      </w:pPr>
    </w:p>
    <w:p w:rsidR="005A5DC6" w:rsidRPr="008046D5" w:rsidRDefault="005A5DC6" w:rsidP="005A5DC6">
      <w:pPr>
        <w:pStyle w:val="Brezrazmikov"/>
        <w:rPr>
          <w:rFonts w:ascii="Arial" w:hAnsi="Arial" w:cs="Arial"/>
          <w:b/>
          <w:sz w:val="24"/>
          <w:szCs w:val="24"/>
        </w:rPr>
      </w:pPr>
      <w:r w:rsidRPr="008046D5">
        <w:rPr>
          <w:rFonts w:ascii="Arial" w:hAnsi="Arial" w:cs="Arial"/>
          <w:b/>
          <w:sz w:val="24"/>
          <w:szCs w:val="24"/>
        </w:rPr>
        <w:t>Opis kalkulativnih elementov:</w:t>
      </w:r>
    </w:p>
    <w:p w:rsidR="005A5DC6" w:rsidRPr="008046D5" w:rsidRDefault="005A5DC6" w:rsidP="005A5DC6">
      <w:pPr>
        <w:pStyle w:val="Brezrazmikov"/>
        <w:rPr>
          <w:rFonts w:ascii="Arial" w:hAnsi="Arial" w:cs="Arial"/>
          <w:b/>
          <w:sz w:val="24"/>
          <w:szCs w:val="24"/>
        </w:rPr>
      </w:pPr>
    </w:p>
    <w:p w:rsidR="005A5DC6" w:rsidRPr="008046D5" w:rsidRDefault="005A5DC6" w:rsidP="005A5DC6">
      <w:pPr>
        <w:pStyle w:val="Brezrazmikov"/>
        <w:rPr>
          <w:rFonts w:ascii="Arial" w:hAnsi="Arial" w:cs="Arial"/>
          <w:b/>
          <w:sz w:val="24"/>
          <w:szCs w:val="24"/>
        </w:rPr>
      </w:pPr>
      <w:r w:rsidRPr="008046D5">
        <w:rPr>
          <w:rFonts w:ascii="Arial" w:hAnsi="Arial" w:cs="Arial"/>
          <w:b/>
          <w:sz w:val="24"/>
          <w:szCs w:val="24"/>
        </w:rPr>
        <w:t>A. Cena javne infrastrukture</w:t>
      </w:r>
    </w:p>
    <w:p w:rsidR="005A5DC6" w:rsidRPr="008046D5" w:rsidRDefault="005A5DC6" w:rsidP="005A5DC6">
      <w:pPr>
        <w:pStyle w:val="Brezrazmikov"/>
        <w:rPr>
          <w:rFonts w:ascii="Arial" w:hAnsi="Arial" w:cs="Arial"/>
          <w:sz w:val="24"/>
          <w:szCs w:val="24"/>
        </w:rPr>
      </w:pPr>
    </w:p>
    <w:p w:rsidR="005A5DC6" w:rsidRPr="008046D5" w:rsidRDefault="005A5DC6" w:rsidP="005A5DC6">
      <w:pPr>
        <w:pStyle w:val="Brezrazmikov"/>
        <w:rPr>
          <w:rFonts w:ascii="Arial" w:hAnsi="Arial" w:cs="Arial"/>
          <w:sz w:val="24"/>
          <w:szCs w:val="24"/>
        </w:rPr>
      </w:pPr>
      <w:r w:rsidRPr="008046D5">
        <w:rPr>
          <w:rFonts w:ascii="Arial" w:hAnsi="Arial" w:cs="Arial"/>
          <w:sz w:val="24"/>
          <w:szCs w:val="24"/>
        </w:rPr>
        <w:t>1. Stroški najema infrastrukture:</w:t>
      </w:r>
    </w:p>
    <w:p w:rsidR="005A5DC6" w:rsidRPr="008046D5" w:rsidRDefault="005A5DC6" w:rsidP="005A5DC6">
      <w:pPr>
        <w:pStyle w:val="Brezrazmikov"/>
        <w:rPr>
          <w:rFonts w:ascii="Arial" w:hAnsi="Arial" w:cs="Arial"/>
          <w:sz w:val="24"/>
          <w:szCs w:val="24"/>
        </w:rPr>
      </w:pPr>
    </w:p>
    <w:p w:rsidR="00772958" w:rsidRPr="008046D5" w:rsidRDefault="00772958" w:rsidP="005A5DC6">
      <w:pPr>
        <w:pStyle w:val="Brezrazmikov"/>
        <w:rPr>
          <w:rFonts w:ascii="Arial" w:hAnsi="Arial" w:cs="Arial"/>
          <w:sz w:val="24"/>
          <w:szCs w:val="24"/>
        </w:rPr>
      </w:pPr>
      <w:r w:rsidRPr="008046D5">
        <w:rPr>
          <w:rFonts w:ascii="Arial" w:hAnsi="Arial" w:cs="Arial"/>
          <w:sz w:val="24"/>
          <w:szCs w:val="24"/>
        </w:rPr>
        <w:t xml:space="preserve">Ocenjena NV </w:t>
      </w:r>
      <w:r w:rsidR="0055140C" w:rsidRPr="008046D5">
        <w:rPr>
          <w:rFonts w:ascii="Arial" w:hAnsi="Arial" w:cs="Arial"/>
          <w:sz w:val="24"/>
          <w:szCs w:val="24"/>
        </w:rPr>
        <w:t>sortirnice</w:t>
      </w:r>
      <w:r w:rsidRPr="008046D5">
        <w:rPr>
          <w:rFonts w:ascii="Arial" w:hAnsi="Arial" w:cs="Arial"/>
          <w:sz w:val="24"/>
          <w:szCs w:val="24"/>
        </w:rPr>
        <w:t xml:space="preserve"> znaša:</w:t>
      </w:r>
    </w:p>
    <w:p w:rsidR="009C3C63" w:rsidRPr="008046D5" w:rsidRDefault="005A5DC6" w:rsidP="00772958">
      <w:pPr>
        <w:pStyle w:val="Brezrazmikov"/>
        <w:ind w:left="1416" w:firstLine="708"/>
        <w:rPr>
          <w:rFonts w:ascii="Arial" w:hAnsi="Arial" w:cs="Arial"/>
          <w:sz w:val="24"/>
          <w:szCs w:val="24"/>
        </w:rPr>
      </w:pPr>
      <w:r w:rsidRPr="008046D5">
        <w:rPr>
          <w:rFonts w:ascii="Arial" w:hAnsi="Arial" w:cs="Arial"/>
          <w:sz w:val="24"/>
          <w:szCs w:val="24"/>
        </w:rPr>
        <w:t xml:space="preserve">objekt </w:t>
      </w:r>
      <w:r w:rsidR="0055140C" w:rsidRPr="008046D5">
        <w:rPr>
          <w:rFonts w:ascii="Arial" w:hAnsi="Arial" w:cs="Arial"/>
          <w:sz w:val="24"/>
          <w:szCs w:val="24"/>
        </w:rPr>
        <w:t xml:space="preserve">   </w:t>
      </w:r>
      <w:r w:rsidR="00772958" w:rsidRPr="008046D5">
        <w:rPr>
          <w:rFonts w:ascii="Arial" w:hAnsi="Arial" w:cs="Arial"/>
          <w:sz w:val="24"/>
          <w:szCs w:val="24"/>
        </w:rPr>
        <w:tab/>
      </w:r>
      <w:r w:rsidR="00772958" w:rsidRPr="008046D5">
        <w:rPr>
          <w:rFonts w:ascii="Arial" w:hAnsi="Arial" w:cs="Arial"/>
          <w:sz w:val="24"/>
          <w:szCs w:val="24"/>
        </w:rPr>
        <w:tab/>
      </w:r>
      <w:r w:rsidR="00772958" w:rsidRPr="008046D5">
        <w:rPr>
          <w:rFonts w:ascii="Arial" w:hAnsi="Arial" w:cs="Arial"/>
          <w:sz w:val="24"/>
          <w:szCs w:val="24"/>
        </w:rPr>
        <w:tab/>
      </w:r>
      <w:r w:rsidR="001D11D6" w:rsidRPr="008046D5">
        <w:rPr>
          <w:rFonts w:ascii="Arial" w:hAnsi="Arial" w:cs="Arial"/>
          <w:sz w:val="24"/>
          <w:szCs w:val="24"/>
        </w:rPr>
        <w:t>2.</w:t>
      </w:r>
      <w:r w:rsidR="0080621E">
        <w:rPr>
          <w:rFonts w:ascii="Arial" w:hAnsi="Arial" w:cs="Arial"/>
          <w:sz w:val="24"/>
          <w:szCs w:val="24"/>
        </w:rPr>
        <w:t>360.067,71</w:t>
      </w:r>
      <w:r w:rsidRPr="008046D5">
        <w:rPr>
          <w:rFonts w:ascii="Arial" w:hAnsi="Arial" w:cs="Arial"/>
          <w:sz w:val="24"/>
          <w:szCs w:val="24"/>
        </w:rPr>
        <w:t xml:space="preserve"> EUR</w:t>
      </w:r>
    </w:p>
    <w:p w:rsidR="005A5DC6" w:rsidRPr="008046D5" w:rsidRDefault="005A5DC6" w:rsidP="005A5DC6">
      <w:pPr>
        <w:pStyle w:val="Brezrazmikov"/>
        <w:rPr>
          <w:rFonts w:ascii="Arial" w:hAnsi="Arial" w:cs="Arial"/>
          <w:sz w:val="24"/>
          <w:szCs w:val="24"/>
        </w:rPr>
      </w:pPr>
      <w:r w:rsidRPr="008046D5">
        <w:rPr>
          <w:rFonts w:ascii="Arial" w:hAnsi="Arial" w:cs="Arial"/>
          <w:sz w:val="24"/>
          <w:szCs w:val="24"/>
        </w:rPr>
        <w:t xml:space="preserve">                           </w:t>
      </w:r>
      <w:r w:rsidR="00772958" w:rsidRPr="008046D5">
        <w:rPr>
          <w:rFonts w:ascii="Arial" w:hAnsi="Arial" w:cs="Arial"/>
          <w:sz w:val="24"/>
          <w:szCs w:val="24"/>
        </w:rPr>
        <w:tab/>
        <w:t>m</w:t>
      </w:r>
      <w:r w:rsidR="001D11D6" w:rsidRPr="008046D5">
        <w:rPr>
          <w:rFonts w:ascii="Arial" w:hAnsi="Arial" w:cs="Arial"/>
          <w:sz w:val="24"/>
          <w:szCs w:val="24"/>
        </w:rPr>
        <w:t xml:space="preserve">ehanizacija         </w:t>
      </w:r>
      <w:r w:rsidRPr="008046D5">
        <w:rPr>
          <w:rFonts w:ascii="Arial" w:hAnsi="Arial" w:cs="Arial"/>
          <w:sz w:val="24"/>
          <w:szCs w:val="24"/>
        </w:rPr>
        <w:t xml:space="preserve">      </w:t>
      </w:r>
      <w:r w:rsidR="00772958" w:rsidRPr="008046D5">
        <w:rPr>
          <w:rFonts w:ascii="Arial" w:hAnsi="Arial" w:cs="Arial"/>
          <w:sz w:val="24"/>
          <w:szCs w:val="24"/>
        </w:rPr>
        <w:tab/>
      </w:r>
      <w:r w:rsidR="0080621E">
        <w:rPr>
          <w:rFonts w:ascii="Arial" w:hAnsi="Arial" w:cs="Arial"/>
          <w:sz w:val="24"/>
          <w:szCs w:val="24"/>
        </w:rPr>
        <w:t>384.197,07</w:t>
      </w:r>
      <w:r w:rsidRPr="008046D5">
        <w:rPr>
          <w:rFonts w:ascii="Arial" w:hAnsi="Arial" w:cs="Arial"/>
          <w:sz w:val="24"/>
          <w:szCs w:val="24"/>
        </w:rPr>
        <w:t xml:space="preserve"> EUR</w:t>
      </w:r>
    </w:p>
    <w:p w:rsidR="00772958" w:rsidRPr="008046D5" w:rsidRDefault="005A5DC6" w:rsidP="005A5DC6">
      <w:pPr>
        <w:pStyle w:val="Brezrazmikov"/>
        <w:rPr>
          <w:rFonts w:ascii="Arial" w:hAnsi="Arial" w:cs="Arial"/>
          <w:sz w:val="24"/>
          <w:szCs w:val="24"/>
        </w:rPr>
      </w:pPr>
      <w:r w:rsidRPr="008046D5">
        <w:rPr>
          <w:rFonts w:ascii="Arial" w:hAnsi="Arial" w:cs="Arial"/>
          <w:sz w:val="24"/>
          <w:szCs w:val="24"/>
        </w:rPr>
        <w:t xml:space="preserve">                           </w:t>
      </w:r>
      <w:r w:rsidR="00772958" w:rsidRPr="008046D5">
        <w:rPr>
          <w:rFonts w:ascii="Arial" w:hAnsi="Arial" w:cs="Arial"/>
          <w:sz w:val="24"/>
          <w:szCs w:val="24"/>
        </w:rPr>
        <w:tab/>
        <w:t>z</w:t>
      </w:r>
      <w:r w:rsidR="004423F8" w:rsidRPr="008046D5">
        <w:rPr>
          <w:rFonts w:ascii="Arial" w:hAnsi="Arial" w:cs="Arial"/>
          <w:sz w:val="24"/>
          <w:szCs w:val="24"/>
        </w:rPr>
        <w:t>unanja ureditev</w:t>
      </w:r>
      <w:r w:rsidRPr="008046D5">
        <w:rPr>
          <w:rFonts w:ascii="Arial" w:hAnsi="Arial" w:cs="Arial"/>
          <w:sz w:val="24"/>
          <w:szCs w:val="24"/>
        </w:rPr>
        <w:t xml:space="preserve">             </w:t>
      </w:r>
      <w:r w:rsidR="00772958" w:rsidRPr="008046D5">
        <w:rPr>
          <w:rFonts w:ascii="Arial" w:hAnsi="Arial" w:cs="Arial"/>
          <w:sz w:val="24"/>
          <w:szCs w:val="24"/>
        </w:rPr>
        <w:tab/>
      </w:r>
      <w:r w:rsidR="0080621E">
        <w:rPr>
          <w:rFonts w:ascii="Arial" w:hAnsi="Arial" w:cs="Arial"/>
          <w:sz w:val="24"/>
          <w:szCs w:val="24"/>
        </w:rPr>
        <w:t>688.143,60</w:t>
      </w:r>
    </w:p>
    <w:p w:rsidR="005A5DC6" w:rsidRPr="008046D5" w:rsidRDefault="005A5DC6" w:rsidP="005A5DC6">
      <w:pPr>
        <w:pStyle w:val="Brezrazmikov"/>
        <w:rPr>
          <w:rFonts w:ascii="Arial" w:hAnsi="Arial" w:cs="Arial"/>
          <w:sz w:val="24"/>
          <w:szCs w:val="24"/>
        </w:rPr>
      </w:pPr>
      <w:r w:rsidRPr="008046D5">
        <w:rPr>
          <w:rFonts w:ascii="Arial" w:hAnsi="Arial" w:cs="Arial"/>
          <w:sz w:val="24"/>
          <w:szCs w:val="24"/>
        </w:rPr>
        <w:t xml:space="preserve">Amortizacijska stopnja za objekt </w:t>
      </w:r>
      <w:r w:rsidR="004423F8" w:rsidRPr="008046D5">
        <w:rPr>
          <w:rFonts w:ascii="Arial" w:hAnsi="Arial" w:cs="Arial"/>
          <w:sz w:val="24"/>
          <w:szCs w:val="24"/>
        </w:rPr>
        <w:t>znaša 3</w:t>
      </w:r>
      <w:r w:rsidR="00772958" w:rsidRPr="008046D5">
        <w:rPr>
          <w:rFonts w:ascii="Arial" w:hAnsi="Arial" w:cs="Arial"/>
          <w:sz w:val="24"/>
          <w:szCs w:val="24"/>
        </w:rPr>
        <w:t xml:space="preserve"> </w:t>
      </w:r>
      <w:r w:rsidR="004423F8" w:rsidRPr="008046D5">
        <w:rPr>
          <w:rFonts w:ascii="Arial" w:hAnsi="Arial" w:cs="Arial"/>
          <w:sz w:val="24"/>
          <w:szCs w:val="24"/>
        </w:rPr>
        <w:t>%,</w:t>
      </w:r>
      <w:r w:rsidRPr="008046D5">
        <w:rPr>
          <w:rFonts w:ascii="Arial" w:hAnsi="Arial" w:cs="Arial"/>
          <w:sz w:val="24"/>
          <w:szCs w:val="24"/>
        </w:rPr>
        <w:t xml:space="preserve"> zunanjo ureditev znaša </w:t>
      </w:r>
      <w:r w:rsidR="004423F8" w:rsidRPr="008046D5">
        <w:rPr>
          <w:rFonts w:ascii="Arial" w:hAnsi="Arial" w:cs="Arial"/>
          <w:sz w:val="24"/>
          <w:szCs w:val="24"/>
        </w:rPr>
        <w:t>4</w:t>
      </w:r>
      <w:r w:rsidR="00772958" w:rsidRPr="008046D5">
        <w:rPr>
          <w:rFonts w:ascii="Arial" w:hAnsi="Arial" w:cs="Arial"/>
          <w:sz w:val="24"/>
          <w:szCs w:val="24"/>
        </w:rPr>
        <w:t xml:space="preserve"> </w:t>
      </w:r>
      <w:r w:rsidRPr="008046D5">
        <w:rPr>
          <w:rFonts w:ascii="Arial" w:hAnsi="Arial" w:cs="Arial"/>
          <w:sz w:val="24"/>
          <w:szCs w:val="24"/>
        </w:rPr>
        <w:t xml:space="preserve">%, za </w:t>
      </w:r>
      <w:r w:rsidR="004423F8" w:rsidRPr="008046D5">
        <w:rPr>
          <w:rFonts w:ascii="Arial" w:hAnsi="Arial" w:cs="Arial"/>
          <w:sz w:val="24"/>
          <w:szCs w:val="24"/>
        </w:rPr>
        <w:t>mehanizacijo</w:t>
      </w:r>
      <w:r w:rsidRPr="008046D5">
        <w:rPr>
          <w:rFonts w:ascii="Arial" w:hAnsi="Arial" w:cs="Arial"/>
          <w:sz w:val="24"/>
          <w:szCs w:val="24"/>
        </w:rPr>
        <w:t xml:space="preserve"> pa 10</w:t>
      </w:r>
      <w:r w:rsidR="00772958" w:rsidRPr="008046D5">
        <w:rPr>
          <w:rFonts w:ascii="Arial" w:hAnsi="Arial" w:cs="Arial"/>
          <w:sz w:val="24"/>
          <w:szCs w:val="24"/>
        </w:rPr>
        <w:t xml:space="preserve"> </w:t>
      </w:r>
      <w:r w:rsidRPr="008046D5">
        <w:rPr>
          <w:rFonts w:ascii="Arial" w:hAnsi="Arial" w:cs="Arial"/>
          <w:sz w:val="24"/>
          <w:szCs w:val="24"/>
        </w:rPr>
        <w:t xml:space="preserve">%, prišteta je še </w:t>
      </w:r>
      <w:r w:rsidR="00984E5C">
        <w:rPr>
          <w:rFonts w:ascii="Arial" w:hAnsi="Arial" w:cs="Arial"/>
          <w:sz w:val="24"/>
          <w:szCs w:val="24"/>
        </w:rPr>
        <w:t>40%</w:t>
      </w:r>
      <w:r w:rsidR="002A1FA0" w:rsidRPr="008046D5">
        <w:rPr>
          <w:rFonts w:ascii="Arial" w:hAnsi="Arial" w:cs="Arial"/>
          <w:sz w:val="24"/>
          <w:szCs w:val="24"/>
        </w:rPr>
        <w:t xml:space="preserve"> amortizacije </w:t>
      </w:r>
      <w:r w:rsidRPr="008046D5">
        <w:rPr>
          <w:rFonts w:ascii="Arial" w:hAnsi="Arial" w:cs="Arial"/>
          <w:sz w:val="24"/>
          <w:szCs w:val="24"/>
        </w:rPr>
        <w:t>trafo postaje.</w:t>
      </w:r>
    </w:p>
    <w:p w:rsidR="00075544" w:rsidRPr="008046D5" w:rsidRDefault="00075544" w:rsidP="005A5DC6">
      <w:pPr>
        <w:pStyle w:val="Brezrazmikov"/>
        <w:rPr>
          <w:rFonts w:ascii="Arial" w:hAnsi="Arial" w:cs="Arial"/>
          <w:sz w:val="24"/>
          <w:szCs w:val="24"/>
        </w:rPr>
      </w:pPr>
    </w:p>
    <w:p w:rsidR="005A5DC6" w:rsidRPr="008046D5" w:rsidRDefault="005A5DC6" w:rsidP="005A5DC6">
      <w:pPr>
        <w:pStyle w:val="Brezrazmikov"/>
        <w:rPr>
          <w:rFonts w:ascii="Arial" w:hAnsi="Arial" w:cs="Arial"/>
          <w:sz w:val="24"/>
          <w:szCs w:val="24"/>
        </w:rPr>
      </w:pPr>
      <w:r w:rsidRPr="008046D5">
        <w:rPr>
          <w:rFonts w:ascii="Arial" w:hAnsi="Arial" w:cs="Arial"/>
          <w:sz w:val="24"/>
          <w:szCs w:val="24"/>
        </w:rPr>
        <w:t xml:space="preserve">2. Ocenjeni stroški zavarovanja objektov in opreme infrastrukture znašajo </w:t>
      </w:r>
      <w:r w:rsidR="00984E5C">
        <w:rPr>
          <w:rFonts w:ascii="Arial" w:hAnsi="Arial" w:cs="Arial"/>
          <w:sz w:val="24"/>
          <w:szCs w:val="24"/>
        </w:rPr>
        <w:t>13.200</w:t>
      </w:r>
      <w:r w:rsidRPr="008046D5">
        <w:rPr>
          <w:rFonts w:ascii="Arial" w:hAnsi="Arial" w:cs="Arial"/>
          <w:sz w:val="24"/>
          <w:szCs w:val="24"/>
        </w:rPr>
        <w:t xml:space="preserve"> EUR.</w:t>
      </w:r>
    </w:p>
    <w:p w:rsidR="00BA6099" w:rsidRPr="008046D5" w:rsidRDefault="00BA6099" w:rsidP="005A5DC6">
      <w:pPr>
        <w:pStyle w:val="Brezrazmikov"/>
        <w:rPr>
          <w:rFonts w:ascii="Arial" w:hAnsi="Arial" w:cs="Arial"/>
          <w:sz w:val="24"/>
          <w:szCs w:val="24"/>
        </w:rPr>
      </w:pPr>
      <w:r w:rsidRPr="008046D5">
        <w:rPr>
          <w:rFonts w:ascii="Arial" w:hAnsi="Arial" w:cs="Arial"/>
          <w:sz w:val="24"/>
          <w:szCs w:val="24"/>
        </w:rPr>
        <w:t xml:space="preserve">3. Stroški odškodnin za infr. j. službe  znašajo </w:t>
      </w:r>
      <w:r w:rsidR="00984E5C">
        <w:rPr>
          <w:rFonts w:ascii="Arial" w:hAnsi="Arial" w:cs="Arial"/>
          <w:sz w:val="24"/>
          <w:szCs w:val="24"/>
        </w:rPr>
        <w:t>44.000 EUR</w:t>
      </w:r>
      <w:r w:rsidR="00772958" w:rsidRPr="008046D5">
        <w:rPr>
          <w:rFonts w:ascii="Arial" w:hAnsi="Arial" w:cs="Arial"/>
          <w:sz w:val="24"/>
          <w:szCs w:val="24"/>
        </w:rPr>
        <w:t>.</w:t>
      </w:r>
    </w:p>
    <w:p w:rsidR="008046D5" w:rsidRDefault="00772958" w:rsidP="005A5DC6">
      <w:pPr>
        <w:pStyle w:val="Brezrazmikov"/>
        <w:rPr>
          <w:rFonts w:ascii="Arial" w:hAnsi="Arial" w:cs="Arial"/>
          <w:sz w:val="24"/>
          <w:szCs w:val="24"/>
        </w:rPr>
      </w:pPr>
      <w:r w:rsidRPr="008046D5">
        <w:rPr>
          <w:rFonts w:ascii="Arial" w:hAnsi="Arial" w:cs="Arial"/>
          <w:sz w:val="24"/>
          <w:szCs w:val="24"/>
        </w:rPr>
        <w:t>4</w:t>
      </w:r>
      <w:r w:rsidR="006D3F29" w:rsidRPr="008046D5">
        <w:rPr>
          <w:rFonts w:ascii="Arial" w:hAnsi="Arial" w:cs="Arial"/>
          <w:sz w:val="24"/>
          <w:szCs w:val="24"/>
        </w:rPr>
        <w:t>. Stroški najem</w:t>
      </w:r>
      <w:r w:rsidR="00275EFC">
        <w:rPr>
          <w:rFonts w:ascii="Arial" w:hAnsi="Arial" w:cs="Arial"/>
          <w:sz w:val="24"/>
          <w:szCs w:val="24"/>
        </w:rPr>
        <w:t>a</w:t>
      </w:r>
      <w:r w:rsidR="006D3F29" w:rsidRPr="008046D5">
        <w:rPr>
          <w:rFonts w:ascii="Arial" w:hAnsi="Arial" w:cs="Arial"/>
          <w:sz w:val="24"/>
          <w:szCs w:val="24"/>
        </w:rPr>
        <w:t xml:space="preserve"> s</w:t>
      </w:r>
      <w:r w:rsidRPr="008046D5">
        <w:rPr>
          <w:rFonts w:ascii="Arial" w:hAnsi="Arial" w:cs="Arial"/>
          <w:sz w:val="24"/>
          <w:szCs w:val="24"/>
        </w:rPr>
        <w:t xml:space="preserve">tare infrastrukture </w:t>
      </w:r>
      <w:r w:rsidR="00275EFC">
        <w:rPr>
          <w:rFonts w:ascii="Arial" w:hAnsi="Arial" w:cs="Arial"/>
          <w:sz w:val="24"/>
          <w:szCs w:val="24"/>
        </w:rPr>
        <w:t xml:space="preserve">znašajo </w:t>
      </w:r>
      <w:r w:rsidR="00984E5C">
        <w:rPr>
          <w:rFonts w:ascii="Arial" w:hAnsi="Arial" w:cs="Arial"/>
          <w:sz w:val="24"/>
          <w:szCs w:val="24"/>
        </w:rPr>
        <w:t>33.903</w:t>
      </w:r>
      <w:r w:rsidR="006D3F29" w:rsidRPr="008046D5">
        <w:rPr>
          <w:rFonts w:ascii="Arial" w:hAnsi="Arial" w:cs="Arial"/>
          <w:sz w:val="24"/>
          <w:szCs w:val="24"/>
        </w:rPr>
        <w:t xml:space="preserve"> EUR</w:t>
      </w:r>
      <w:r w:rsidR="00090491">
        <w:rPr>
          <w:rFonts w:ascii="Arial" w:hAnsi="Arial" w:cs="Arial"/>
          <w:sz w:val="24"/>
          <w:szCs w:val="24"/>
        </w:rPr>
        <w:t xml:space="preserve">, kar </w:t>
      </w:r>
      <w:r w:rsidR="00275EFC">
        <w:rPr>
          <w:rFonts w:ascii="Arial" w:hAnsi="Arial" w:cs="Arial"/>
          <w:sz w:val="24"/>
          <w:szCs w:val="24"/>
        </w:rPr>
        <w:t xml:space="preserve">je </w:t>
      </w:r>
      <w:r w:rsidR="00984E5C">
        <w:rPr>
          <w:rFonts w:ascii="Arial" w:hAnsi="Arial" w:cs="Arial"/>
          <w:sz w:val="24"/>
          <w:szCs w:val="24"/>
        </w:rPr>
        <w:t>33</w:t>
      </w:r>
      <w:r w:rsidR="00090491">
        <w:rPr>
          <w:rFonts w:ascii="Arial" w:hAnsi="Arial" w:cs="Arial"/>
          <w:sz w:val="24"/>
          <w:szCs w:val="24"/>
        </w:rPr>
        <w:t xml:space="preserve">% najema stare infrastrukture po stroškovnem ključu. </w:t>
      </w:r>
    </w:p>
    <w:p w:rsidR="00984E5C" w:rsidRDefault="00984E5C" w:rsidP="005A5DC6">
      <w:pPr>
        <w:pStyle w:val="Brezrazmikov"/>
        <w:rPr>
          <w:rFonts w:ascii="Arial" w:hAnsi="Arial" w:cs="Arial"/>
          <w:sz w:val="24"/>
          <w:szCs w:val="24"/>
        </w:rPr>
      </w:pPr>
    </w:p>
    <w:p w:rsidR="005A5DC6" w:rsidRPr="008046D5" w:rsidRDefault="005A5DC6" w:rsidP="005A5DC6">
      <w:pPr>
        <w:pStyle w:val="Brezrazmikov"/>
        <w:rPr>
          <w:rFonts w:ascii="Arial" w:hAnsi="Arial" w:cs="Arial"/>
          <w:b/>
          <w:sz w:val="24"/>
          <w:szCs w:val="24"/>
        </w:rPr>
      </w:pPr>
      <w:r w:rsidRPr="008046D5">
        <w:rPr>
          <w:rFonts w:ascii="Arial" w:hAnsi="Arial" w:cs="Arial"/>
          <w:b/>
          <w:sz w:val="24"/>
          <w:szCs w:val="24"/>
        </w:rPr>
        <w:t xml:space="preserve">B. Cena storitve izvajanja javne službe  </w:t>
      </w:r>
    </w:p>
    <w:p w:rsidR="005A5DC6" w:rsidRPr="008046D5" w:rsidRDefault="005A5DC6" w:rsidP="005A5DC6">
      <w:pPr>
        <w:pStyle w:val="Brezrazmikov"/>
        <w:rPr>
          <w:rFonts w:ascii="Arial" w:hAnsi="Arial" w:cs="Arial"/>
          <w:b/>
          <w:sz w:val="24"/>
          <w:szCs w:val="24"/>
        </w:rPr>
      </w:pPr>
    </w:p>
    <w:p w:rsidR="005A5DC6" w:rsidRPr="008046D5" w:rsidRDefault="005A5DC6" w:rsidP="005A5DC6">
      <w:pPr>
        <w:pStyle w:val="Brezrazmikov"/>
        <w:rPr>
          <w:rFonts w:ascii="Arial" w:hAnsi="Arial" w:cs="Arial"/>
          <w:b/>
          <w:sz w:val="24"/>
          <w:szCs w:val="24"/>
        </w:rPr>
      </w:pPr>
      <w:r w:rsidRPr="008046D5">
        <w:rPr>
          <w:rFonts w:ascii="Arial" w:hAnsi="Arial" w:cs="Arial"/>
          <w:b/>
          <w:sz w:val="24"/>
          <w:szCs w:val="24"/>
        </w:rPr>
        <w:t>I. Neposredni stroški materiala in storitev</w:t>
      </w:r>
    </w:p>
    <w:p w:rsidR="005A5DC6" w:rsidRPr="008046D5" w:rsidRDefault="005A5DC6" w:rsidP="005A5DC6">
      <w:pPr>
        <w:pStyle w:val="Brezrazmikov"/>
        <w:rPr>
          <w:rFonts w:ascii="Arial" w:hAnsi="Arial" w:cs="Arial"/>
          <w:b/>
          <w:sz w:val="24"/>
          <w:szCs w:val="24"/>
        </w:rPr>
      </w:pPr>
    </w:p>
    <w:p w:rsidR="005A5DC6" w:rsidRPr="008046D5" w:rsidRDefault="005A5DC6" w:rsidP="005A5DC6">
      <w:pPr>
        <w:pStyle w:val="Brezrazmikov"/>
        <w:rPr>
          <w:rFonts w:ascii="Arial" w:hAnsi="Arial" w:cs="Arial"/>
          <w:b/>
          <w:sz w:val="24"/>
          <w:szCs w:val="24"/>
        </w:rPr>
      </w:pPr>
      <w:r w:rsidRPr="008046D5">
        <w:rPr>
          <w:rFonts w:ascii="Arial" w:hAnsi="Arial" w:cs="Arial"/>
          <w:b/>
          <w:sz w:val="24"/>
          <w:szCs w:val="24"/>
        </w:rPr>
        <w:t>I.1. Neposredni stroški materiala</w:t>
      </w:r>
    </w:p>
    <w:p w:rsidR="005A5DC6" w:rsidRPr="008046D5" w:rsidRDefault="005A5DC6" w:rsidP="005A5DC6">
      <w:pPr>
        <w:pStyle w:val="Brezrazmikov"/>
        <w:rPr>
          <w:rFonts w:ascii="Arial" w:hAnsi="Arial" w:cs="Arial"/>
          <w:b/>
          <w:sz w:val="24"/>
          <w:szCs w:val="24"/>
        </w:rPr>
      </w:pPr>
      <w:r w:rsidRPr="008046D5">
        <w:rPr>
          <w:rFonts w:ascii="Arial" w:hAnsi="Arial" w:cs="Arial"/>
          <w:b/>
          <w:sz w:val="24"/>
          <w:szCs w:val="24"/>
        </w:rPr>
        <w:t xml:space="preserve">     </w:t>
      </w:r>
    </w:p>
    <w:p w:rsidR="005A5DC6" w:rsidRPr="008046D5" w:rsidRDefault="005A5DC6" w:rsidP="005A5DC6">
      <w:pPr>
        <w:pStyle w:val="Brezrazmikov"/>
        <w:rPr>
          <w:rFonts w:ascii="Arial" w:hAnsi="Arial" w:cs="Arial"/>
          <w:sz w:val="24"/>
          <w:szCs w:val="24"/>
        </w:rPr>
      </w:pPr>
      <w:r w:rsidRPr="008046D5">
        <w:rPr>
          <w:rFonts w:ascii="Arial" w:hAnsi="Arial" w:cs="Arial"/>
          <w:sz w:val="24"/>
          <w:szCs w:val="24"/>
        </w:rPr>
        <w:t xml:space="preserve">I.1.1. </w:t>
      </w:r>
      <w:r w:rsidR="002A1FA0" w:rsidRPr="008046D5">
        <w:rPr>
          <w:rFonts w:ascii="Arial" w:hAnsi="Arial" w:cs="Arial"/>
          <w:sz w:val="24"/>
          <w:szCs w:val="24"/>
        </w:rPr>
        <w:t>S</w:t>
      </w:r>
      <w:r w:rsidRPr="008046D5">
        <w:rPr>
          <w:rFonts w:ascii="Arial" w:hAnsi="Arial" w:cs="Arial"/>
          <w:sz w:val="24"/>
          <w:szCs w:val="24"/>
        </w:rPr>
        <w:t xml:space="preserve">troški električne energije v </w:t>
      </w:r>
      <w:r w:rsidR="001C6EC7" w:rsidRPr="008046D5">
        <w:rPr>
          <w:rFonts w:ascii="Arial" w:hAnsi="Arial" w:cs="Arial"/>
          <w:sz w:val="24"/>
          <w:szCs w:val="24"/>
        </w:rPr>
        <w:t>sortirnici</w:t>
      </w:r>
      <w:r w:rsidRPr="008046D5">
        <w:rPr>
          <w:rFonts w:ascii="Arial" w:hAnsi="Arial" w:cs="Arial"/>
          <w:sz w:val="24"/>
          <w:szCs w:val="24"/>
        </w:rPr>
        <w:t xml:space="preserve"> znašajo </w:t>
      </w:r>
      <w:r w:rsidR="00984E5C">
        <w:rPr>
          <w:rFonts w:ascii="Arial" w:hAnsi="Arial" w:cs="Arial"/>
          <w:sz w:val="24"/>
          <w:szCs w:val="24"/>
        </w:rPr>
        <w:t>16.215</w:t>
      </w:r>
      <w:r w:rsidRPr="008046D5">
        <w:rPr>
          <w:rFonts w:ascii="Arial" w:hAnsi="Arial" w:cs="Arial"/>
          <w:sz w:val="24"/>
          <w:szCs w:val="24"/>
        </w:rPr>
        <w:t xml:space="preserve"> EUR</w:t>
      </w:r>
      <w:r w:rsidR="00772958" w:rsidRPr="008046D5">
        <w:rPr>
          <w:rFonts w:ascii="Arial" w:hAnsi="Arial" w:cs="Arial"/>
          <w:sz w:val="24"/>
          <w:szCs w:val="24"/>
        </w:rPr>
        <w:t>.</w:t>
      </w:r>
    </w:p>
    <w:p w:rsidR="005A5DC6" w:rsidRPr="008046D5" w:rsidRDefault="005A5DC6" w:rsidP="005A5DC6">
      <w:pPr>
        <w:pStyle w:val="Brezrazmikov"/>
        <w:rPr>
          <w:rFonts w:ascii="Arial" w:hAnsi="Arial" w:cs="Arial"/>
          <w:sz w:val="24"/>
          <w:szCs w:val="24"/>
        </w:rPr>
      </w:pPr>
      <w:r w:rsidRPr="008046D5">
        <w:rPr>
          <w:rFonts w:ascii="Arial" w:hAnsi="Arial" w:cs="Arial"/>
          <w:sz w:val="24"/>
          <w:szCs w:val="24"/>
        </w:rPr>
        <w:t xml:space="preserve">I.1.2. </w:t>
      </w:r>
      <w:r w:rsidR="002A1FA0" w:rsidRPr="008046D5">
        <w:rPr>
          <w:rFonts w:ascii="Arial" w:hAnsi="Arial" w:cs="Arial"/>
          <w:sz w:val="24"/>
          <w:szCs w:val="24"/>
        </w:rPr>
        <w:t>S</w:t>
      </w:r>
      <w:r w:rsidRPr="008046D5">
        <w:rPr>
          <w:rFonts w:ascii="Arial" w:hAnsi="Arial" w:cs="Arial"/>
          <w:sz w:val="24"/>
          <w:szCs w:val="24"/>
        </w:rPr>
        <w:t xml:space="preserve">troški pogonskega goriva za delovne stroje znašajo </w:t>
      </w:r>
      <w:r w:rsidR="00984E5C">
        <w:rPr>
          <w:rFonts w:ascii="Arial" w:hAnsi="Arial" w:cs="Arial"/>
          <w:sz w:val="24"/>
          <w:szCs w:val="24"/>
        </w:rPr>
        <w:t>40.000</w:t>
      </w:r>
      <w:r w:rsidRPr="008046D5">
        <w:rPr>
          <w:rFonts w:ascii="Arial" w:hAnsi="Arial" w:cs="Arial"/>
          <w:sz w:val="24"/>
          <w:szCs w:val="24"/>
        </w:rPr>
        <w:t xml:space="preserve"> EUR</w:t>
      </w:r>
      <w:r w:rsidR="00772958" w:rsidRPr="008046D5">
        <w:rPr>
          <w:rFonts w:ascii="Arial" w:hAnsi="Arial" w:cs="Arial"/>
          <w:sz w:val="24"/>
          <w:szCs w:val="24"/>
        </w:rPr>
        <w:t>.</w:t>
      </w:r>
    </w:p>
    <w:p w:rsidR="005A5DC6" w:rsidRDefault="005A5DC6" w:rsidP="005A5DC6">
      <w:pPr>
        <w:pStyle w:val="Brezrazmikov"/>
        <w:rPr>
          <w:rFonts w:ascii="Arial" w:hAnsi="Arial" w:cs="Arial"/>
          <w:sz w:val="24"/>
          <w:szCs w:val="24"/>
        </w:rPr>
      </w:pPr>
      <w:r w:rsidRPr="008046D5">
        <w:rPr>
          <w:rFonts w:ascii="Arial" w:hAnsi="Arial" w:cs="Arial"/>
          <w:sz w:val="24"/>
          <w:szCs w:val="24"/>
        </w:rPr>
        <w:t xml:space="preserve">I.1.3. </w:t>
      </w:r>
      <w:r w:rsidR="00275EFC">
        <w:rPr>
          <w:rFonts w:ascii="Arial" w:hAnsi="Arial" w:cs="Arial"/>
          <w:sz w:val="24"/>
          <w:szCs w:val="24"/>
        </w:rPr>
        <w:t>Za stroške ostalega materiala bo porabljeno</w:t>
      </w:r>
      <w:r w:rsidRPr="008046D5">
        <w:rPr>
          <w:rFonts w:ascii="Arial" w:hAnsi="Arial" w:cs="Arial"/>
          <w:sz w:val="24"/>
          <w:szCs w:val="24"/>
        </w:rPr>
        <w:t xml:space="preserve"> </w:t>
      </w:r>
      <w:r w:rsidR="00984E5C">
        <w:rPr>
          <w:rFonts w:ascii="Arial" w:hAnsi="Arial" w:cs="Arial"/>
          <w:sz w:val="24"/>
          <w:szCs w:val="24"/>
        </w:rPr>
        <w:t>90.000</w:t>
      </w:r>
      <w:r w:rsidRPr="008046D5">
        <w:rPr>
          <w:rFonts w:ascii="Arial" w:hAnsi="Arial" w:cs="Arial"/>
          <w:sz w:val="24"/>
          <w:szCs w:val="24"/>
        </w:rPr>
        <w:t xml:space="preserve"> EUR</w:t>
      </w:r>
      <w:r w:rsidR="00772958" w:rsidRPr="008046D5">
        <w:rPr>
          <w:rFonts w:ascii="Arial" w:hAnsi="Arial" w:cs="Arial"/>
          <w:sz w:val="24"/>
          <w:szCs w:val="24"/>
        </w:rPr>
        <w:t>.</w:t>
      </w:r>
    </w:p>
    <w:p w:rsidR="006E0D97" w:rsidRDefault="006E0D97" w:rsidP="005A5DC6">
      <w:pPr>
        <w:pStyle w:val="Brezrazmikov"/>
        <w:rPr>
          <w:rFonts w:ascii="Arial" w:hAnsi="Arial" w:cs="Arial"/>
          <w:sz w:val="24"/>
          <w:szCs w:val="24"/>
        </w:rPr>
      </w:pPr>
      <w:r>
        <w:rPr>
          <w:rFonts w:ascii="Arial" w:hAnsi="Arial" w:cs="Arial"/>
          <w:sz w:val="24"/>
          <w:szCs w:val="24"/>
        </w:rPr>
        <w:t xml:space="preserve">V strošku so zajeti </w:t>
      </w:r>
      <w:r w:rsidR="002F1B60">
        <w:rPr>
          <w:rFonts w:ascii="Arial" w:hAnsi="Arial" w:cs="Arial"/>
          <w:sz w:val="24"/>
          <w:szCs w:val="24"/>
        </w:rPr>
        <w:t>žica za baliranje, zaščitna oblačila, transportni trakovi, filtri za sortirne kabine in prašni filter, nadomestni deli za vzdrževanje naprav.</w:t>
      </w:r>
    </w:p>
    <w:p w:rsidR="00082B7E" w:rsidRDefault="00082B7E" w:rsidP="005A5DC6">
      <w:pPr>
        <w:pStyle w:val="Brezrazmikov"/>
        <w:rPr>
          <w:rFonts w:ascii="Arial" w:hAnsi="Arial" w:cs="Arial"/>
          <w:sz w:val="24"/>
          <w:szCs w:val="24"/>
        </w:rPr>
      </w:pPr>
    </w:p>
    <w:p w:rsidR="00082B7E" w:rsidRPr="008046D5" w:rsidRDefault="00082B7E" w:rsidP="005A5DC6">
      <w:pPr>
        <w:pStyle w:val="Brezrazmikov"/>
        <w:rPr>
          <w:rFonts w:ascii="Arial" w:hAnsi="Arial" w:cs="Arial"/>
          <w:sz w:val="24"/>
          <w:szCs w:val="24"/>
        </w:rPr>
      </w:pPr>
    </w:p>
    <w:p w:rsidR="005A5DC6" w:rsidRPr="008046D5" w:rsidRDefault="005A5DC6" w:rsidP="005A5DC6">
      <w:pPr>
        <w:pStyle w:val="Brezrazmikov"/>
        <w:rPr>
          <w:rFonts w:ascii="Arial" w:hAnsi="Arial" w:cs="Arial"/>
          <w:sz w:val="24"/>
          <w:szCs w:val="24"/>
        </w:rPr>
      </w:pPr>
    </w:p>
    <w:p w:rsidR="005A5DC6" w:rsidRPr="008046D5" w:rsidRDefault="005A5DC6" w:rsidP="005A5DC6">
      <w:pPr>
        <w:pStyle w:val="Brezrazmikov"/>
        <w:rPr>
          <w:rFonts w:ascii="Arial" w:hAnsi="Arial" w:cs="Arial"/>
          <w:b/>
          <w:sz w:val="24"/>
          <w:szCs w:val="24"/>
        </w:rPr>
      </w:pPr>
      <w:r w:rsidRPr="008046D5">
        <w:rPr>
          <w:rFonts w:ascii="Arial" w:hAnsi="Arial" w:cs="Arial"/>
          <w:b/>
          <w:sz w:val="24"/>
          <w:szCs w:val="24"/>
        </w:rPr>
        <w:lastRenderedPageBreak/>
        <w:t>I.2. Neposredni stroški storitev</w:t>
      </w:r>
    </w:p>
    <w:p w:rsidR="005A5DC6" w:rsidRPr="008046D5" w:rsidRDefault="005A5DC6" w:rsidP="005A5DC6">
      <w:pPr>
        <w:pStyle w:val="Brezrazmikov"/>
        <w:rPr>
          <w:rFonts w:ascii="Arial" w:hAnsi="Arial" w:cs="Arial"/>
          <w:sz w:val="24"/>
          <w:szCs w:val="24"/>
        </w:rPr>
      </w:pPr>
    </w:p>
    <w:p w:rsidR="005A5DC6" w:rsidRPr="008046D5" w:rsidRDefault="005A5DC6" w:rsidP="005A5DC6">
      <w:pPr>
        <w:pStyle w:val="Brezrazmikov"/>
        <w:rPr>
          <w:rFonts w:ascii="Arial" w:hAnsi="Arial" w:cs="Arial"/>
          <w:sz w:val="24"/>
          <w:szCs w:val="24"/>
        </w:rPr>
      </w:pPr>
      <w:r w:rsidRPr="008046D5">
        <w:rPr>
          <w:rFonts w:ascii="Arial" w:hAnsi="Arial" w:cs="Arial"/>
          <w:sz w:val="24"/>
          <w:szCs w:val="24"/>
        </w:rPr>
        <w:t xml:space="preserve">I.2.1. </w:t>
      </w:r>
      <w:r w:rsidR="002A1FA0" w:rsidRPr="008046D5">
        <w:rPr>
          <w:rFonts w:ascii="Arial" w:hAnsi="Arial" w:cs="Arial"/>
          <w:sz w:val="24"/>
          <w:szCs w:val="24"/>
        </w:rPr>
        <w:t>S</w:t>
      </w:r>
      <w:r w:rsidRPr="008046D5">
        <w:rPr>
          <w:rFonts w:ascii="Arial" w:hAnsi="Arial" w:cs="Arial"/>
          <w:sz w:val="24"/>
          <w:szCs w:val="24"/>
        </w:rPr>
        <w:t xml:space="preserve">troški okoljskega monitoringa znašajo </w:t>
      </w:r>
      <w:r w:rsidR="00984E5C">
        <w:rPr>
          <w:rFonts w:ascii="Arial" w:hAnsi="Arial" w:cs="Arial"/>
          <w:sz w:val="24"/>
          <w:szCs w:val="24"/>
        </w:rPr>
        <w:t>1.099</w:t>
      </w:r>
      <w:r w:rsidR="00B46C8F" w:rsidRPr="008046D5">
        <w:rPr>
          <w:rFonts w:ascii="Arial" w:hAnsi="Arial" w:cs="Arial"/>
          <w:sz w:val="24"/>
          <w:szCs w:val="24"/>
        </w:rPr>
        <w:t xml:space="preserve"> </w:t>
      </w:r>
      <w:r w:rsidRPr="008046D5">
        <w:rPr>
          <w:rFonts w:ascii="Arial" w:hAnsi="Arial" w:cs="Arial"/>
          <w:sz w:val="24"/>
          <w:szCs w:val="24"/>
        </w:rPr>
        <w:t>EUR</w:t>
      </w:r>
      <w:r w:rsidR="00772958" w:rsidRPr="008046D5">
        <w:rPr>
          <w:rFonts w:ascii="Arial" w:hAnsi="Arial" w:cs="Arial"/>
          <w:sz w:val="24"/>
          <w:szCs w:val="24"/>
        </w:rPr>
        <w:t>.</w:t>
      </w:r>
    </w:p>
    <w:p w:rsidR="005A5DC6" w:rsidRPr="008046D5" w:rsidRDefault="005A5DC6" w:rsidP="005A5DC6">
      <w:pPr>
        <w:pStyle w:val="Brezrazmikov"/>
        <w:rPr>
          <w:rFonts w:ascii="Arial" w:hAnsi="Arial" w:cs="Arial"/>
          <w:sz w:val="24"/>
          <w:szCs w:val="24"/>
        </w:rPr>
      </w:pPr>
      <w:r w:rsidRPr="008046D5">
        <w:rPr>
          <w:rFonts w:ascii="Arial" w:hAnsi="Arial" w:cs="Arial"/>
          <w:sz w:val="24"/>
          <w:szCs w:val="24"/>
        </w:rPr>
        <w:t xml:space="preserve">I.2.2. </w:t>
      </w:r>
      <w:r w:rsidR="002A1FA0" w:rsidRPr="008046D5">
        <w:rPr>
          <w:rFonts w:ascii="Arial" w:hAnsi="Arial" w:cs="Arial"/>
          <w:sz w:val="24"/>
          <w:szCs w:val="24"/>
        </w:rPr>
        <w:t>S</w:t>
      </w:r>
      <w:r w:rsidRPr="008046D5">
        <w:rPr>
          <w:rFonts w:ascii="Arial" w:hAnsi="Arial" w:cs="Arial"/>
          <w:sz w:val="24"/>
          <w:szCs w:val="24"/>
        </w:rPr>
        <w:t xml:space="preserve">troški prevoznih storitev znašajo </w:t>
      </w:r>
      <w:r w:rsidR="00984E5C">
        <w:rPr>
          <w:rFonts w:ascii="Arial" w:hAnsi="Arial" w:cs="Arial"/>
          <w:sz w:val="24"/>
          <w:szCs w:val="24"/>
        </w:rPr>
        <w:t>2.800</w:t>
      </w:r>
      <w:r w:rsidRPr="008046D5">
        <w:rPr>
          <w:rFonts w:ascii="Arial" w:hAnsi="Arial" w:cs="Arial"/>
          <w:sz w:val="24"/>
          <w:szCs w:val="24"/>
        </w:rPr>
        <w:t xml:space="preserve"> EUR.</w:t>
      </w:r>
    </w:p>
    <w:p w:rsidR="005A5DC6" w:rsidRPr="008046D5" w:rsidRDefault="005A5DC6" w:rsidP="005A5DC6">
      <w:pPr>
        <w:pStyle w:val="Brezrazmikov"/>
        <w:rPr>
          <w:rFonts w:ascii="Arial" w:hAnsi="Arial" w:cs="Arial"/>
          <w:sz w:val="24"/>
          <w:szCs w:val="24"/>
        </w:rPr>
      </w:pPr>
      <w:r w:rsidRPr="008046D5">
        <w:rPr>
          <w:rFonts w:ascii="Arial" w:hAnsi="Arial" w:cs="Arial"/>
          <w:sz w:val="24"/>
          <w:szCs w:val="24"/>
        </w:rPr>
        <w:t xml:space="preserve">I.2.3. </w:t>
      </w:r>
      <w:r w:rsidR="002A1FA0" w:rsidRPr="008046D5">
        <w:rPr>
          <w:rFonts w:ascii="Arial" w:hAnsi="Arial" w:cs="Arial"/>
          <w:sz w:val="24"/>
          <w:szCs w:val="24"/>
        </w:rPr>
        <w:t>S</w:t>
      </w:r>
      <w:r w:rsidRPr="008046D5">
        <w:rPr>
          <w:rFonts w:ascii="Arial" w:hAnsi="Arial" w:cs="Arial"/>
          <w:sz w:val="24"/>
          <w:szCs w:val="24"/>
        </w:rPr>
        <w:t xml:space="preserve">troški drugih storitev znašajo </w:t>
      </w:r>
      <w:r w:rsidR="00984E5C">
        <w:rPr>
          <w:rFonts w:ascii="Arial" w:hAnsi="Arial" w:cs="Arial"/>
          <w:sz w:val="24"/>
          <w:szCs w:val="24"/>
        </w:rPr>
        <w:t>600.000</w:t>
      </w:r>
      <w:r w:rsidR="00772958" w:rsidRPr="008046D5">
        <w:rPr>
          <w:rFonts w:ascii="Arial" w:hAnsi="Arial" w:cs="Arial"/>
          <w:sz w:val="24"/>
          <w:szCs w:val="24"/>
        </w:rPr>
        <w:t xml:space="preserve"> EUR (najemnina, sejnina, </w:t>
      </w:r>
      <w:r w:rsidRPr="008046D5">
        <w:rPr>
          <w:rFonts w:ascii="Arial" w:hAnsi="Arial" w:cs="Arial"/>
          <w:sz w:val="24"/>
          <w:szCs w:val="24"/>
        </w:rPr>
        <w:t xml:space="preserve">stroški oglaševanja, čiščenje </w:t>
      </w:r>
      <w:r w:rsidR="002A1FA0" w:rsidRPr="008046D5">
        <w:rPr>
          <w:rFonts w:ascii="Arial" w:hAnsi="Arial" w:cs="Arial"/>
          <w:sz w:val="24"/>
          <w:szCs w:val="24"/>
        </w:rPr>
        <w:t xml:space="preserve">skupnih </w:t>
      </w:r>
      <w:r w:rsidRPr="008046D5">
        <w:rPr>
          <w:rFonts w:ascii="Arial" w:hAnsi="Arial" w:cs="Arial"/>
          <w:sz w:val="24"/>
          <w:szCs w:val="24"/>
        </w:rPr>
        <w:t>prostorov</w:t>
      </w:r>
      <w:r w:rsidR="004423F8" w:rsidRPr="008046D5">
        <w:rPr>
          <w:rFonts w:ascii="Arial" w:hAnsi="Arial" w:cs="Arial"/>
          <w:sz w:val="24"/>
          <w:szCs w:val="24"/>
        </w:rPr>
        <w:t>,</w:t>
      </w:r>
      <w:r w:rsidR="002A1FA0" w:rsidRPr="008046D5">
        <w:rPr>
          <w:rFonts w:ascii="Arial" w:hAnsi="Arial" w:cs="Arial"/>
          <w:sz w:val="24"/>
          <w:szCs w:val="24"/>
        </w:rPr>
        <w:t xml:space="preserve"> stroški storitev zunanjih izvajalcev pri vzdrževanju o</w:t>
      </w:r>
      <w:r w:rsidR="00772958" w:rsidRPr="008046D5">
        <w:rPr>
          <w:rFonts w:ascii="Arial" w:hAnsi="Arial" w:cs="Arial"/>
          <w:sz w:val="24"/>
          <w:szCs w:val="24"/>
        </w:rPr>
        <w:t>bjektov in naprav v sortirnici (</w:t>
      </w:r>
      <w:r w:rsidR="002A1FA0" w:rsidRPr="008046D5">
        <w:rPr>
          <w:rFonts w:ascii="Arial" w:hAnsi="Arial" w:cs="Arial"/>
          <w:sz w:val="24"/>
          <w:szCs w:val="24"/>
        </w:rPr>
        <w:t xml:space="preserve">požarni sistem, fotovoltaika, čistilna naprava za prašne delce, servis strojnega postrojenja), stroški odstranitve </w:t>
      </w:r>
      <w:r w:rsidR="004423F8" w:rsidRPr="008046D5">
        <w:rPr>
          <w:rFonts w:ascii="Arial" w:hAnsi="Arial" w:cs="Arial"/>
          <w:sz w:val="24"/>
          <w:szCs w:val="24"/>
        </w:rPr>
        <w:t>RDF</w:t>
      </w:r>
      <w:r w:rsidR="002A1FA0" w:rsidRPr="008046D5">
        <w:rPr>
          <w:rFonts w:ascii="Arial" w:hAnsi="Arial" w:cs="Arial"/>
          <w:sz w:val="24"/>
          <w:szCs w:val="24"/>
        </w:rPr>
        <w:t xml:space="preserve"> </w:t>
      </w:r>
      <w:r w:rsidR="00984E5C">
        <w:rPr>
          <w:rFonts w:ascii="Arial" w:hAnsi="Arial" w:cs="Arial"/>
          <w:sz w:val="24"/>
          <w:szCs w:val="24"/>
        </w:rPr>
        <w:t>590.000</w:t>
      </w:r>
      <w:r w:rsidR="002A1FA0" w:rsidRPr="008046D5">
        <w:rPr>
          <w:rFonts w:ascii="Arial" w:hAnsi="Arial" w:cs="Arial"/>
          <w:sz w:val="24"/>
          <w:szCs w:val="24"/>
        </w:rPr>
        <w:t xml:space="preserve"> EUR, </w:t>
      </w:r>
      <w:r w:rsidRPr="008046D5">
        <w:rPr>
          <w:rFonts w:ascii="Arial" w:hAnsi="Arial" w:cs="Arial"/>
          <w:sz w:val="24"/>
          <w:szCs w:val="24"/>
        </w:rPr>
        <w:t>ipd..)</w:t>
      </w:r>
      <w:r w:rsidR="002F1B60">
        <w:rPr>
          <w:rFonts w:ascii="Arial" w:hAnsi="Arial" w:cs="Arial"/>
          <w:sz w:val="24"/>
          <w:szCs w:val="24"/>
        </w:rPr>
        <w:t xml:space="preserve">. Povečal se strošek RDF glede na leto 2016in začetek leta 2017, ker je omenjene frakcije v Sloveniji izločene zelo veliko in je višek ponudbe na tržišču. Cena v letu 2016 se je gibala med 60 EUR in 70 EUR. V letu 2017 je narastla na 120 EUR do 150 EUR. Omenjeno frakcijo je možno v Sloveniji tržiti samo v eni cementarni, ki pa ima tudi omejeno količino prevzema. Država je sprejela regulatorni ukrep obdelave odpadkov ni pa rešila problema </w:t>
      </w:r>
      <w:r w:rsidR="00697781">
        <w:rPr>
          <w:rFonts w:ascii="Arial" w:hAnsi="Arial" w:cs="Arial"/>
          <w:sz w:val="24"/>
          <w:szCs w:val="24"/>
        </w:rPr>
        <w:t>lahke frakcije za potrebe RDF in se tudi distancira od tega problema.</w:t>
      </w:r>
      <w:r w:rsidR="002F1B60">
        <w:rPr>
          <w:rFonts w:ascii="Arial" w:hAnsi="Arial" w:cs="Arial"/>
          <w:sz w:val="24"/>
          <w:szCs w:val="24"/>
        </w:rPr>
        <w:t xml:space="preserve"> </w:t>
      </w:r>
      <w:r w:rsidR="00275EFC">
        <w:rPr>
          <w:rFonts w:ascii="Arial" w:hAnsi="Arial" w:cs="Arial"/>
          <w:sz w:val="24"/>
          <w:szCs w:val="24"/>
        </w:rPr>
        <w:t>Predvideva se, da bo v Sloveniji oddano 6.000 ton po ceni 95,00 EUR/tona.</w:t>
      </w:r>
    </w:p>
    <w:p w:rsidR="00E95E41" w:rsidRPr="008046D5" w:rsidRDefault="00E95E41" w:rsidP="005A5DC6">
      <w:pPr>
        <w:pStyle w:val="Brezrazmikov"/>
        <w:rPr>
          <w:rFonts w:ascii="Arial" w:hAnsi="Arial" w:cs="Arial"/>
          <w:sz w:val="24"/>
          <w:szCs w:val="24"/>
        </w:rPr>
      </w:pPr>
    </w:p>
    <w:p w:rsidR="005A5DC6" w:rsidRPr="008046D5" w:rsidRDefault="005A5DC6" w:rsidP="005A5DC6">
      <w:pPr>
        <w:pStyle w:val="Brezrazmikov"/>
        <w:rPr>
          <w:rFonts w:ascii="Arial" w:hAnsi="Arial" w:cs="Arial"/>
          <w:b/>
          <w:sz w:val="24"/>
          <w:szCs w:val="24"/>
        </w:rPr>
      </w:pPr>
      <w:r w:rsidRPr="008046D5">
        <w:rPr>
          <w:rFonts w:ascii="Arial" w:hAnsi="Arial" w:cs="Arial"/>
          <w:b/>
          <w:sz w:val="24"/>
          <w:szCs w:val="24"/>
        </w:rPr>
        <w:t>II. Neposredni stroški dela</w:t>
      </w:r>
    </w:p>
    <w:p w:rsidR="005A5DC6" w:rsidRPr="008046D5" w:rsidRDefault="005A5DC6" w:rsidP="005A5DC6">
      <w:pPr>
        <w:pStyle w:val="Brezrazmikov"/>
        <w:rPr>
          <w:rFonts w:ascii="Arial" w:hAnsi="Arial" w:cs="Arial"/>
          <w:b/>
          <w:sz w:val="24"/>
          <w:szCs w:val="24"/>
        </w:rPr>
      </w:pPr>
    </w:p>
    <w:p w:rsidR="005A5DC6" w:rsidRDefault="005A5DC6" w:rsidP="005A5DC6">
      <w:pPr>
        <w:pStyle w:val="Brezrazmikov"/>
        <w:rPr>
          <w:rFonts w:ascii="Arial" w:hAnsi="Arial" w:cs="Arial"/>
          <w:sz w:val="24"/>
          <w:szCs w:val="24"/>
        </w:rPr>
      </w:pPr>
      <w:r w:rsidRPr="008046D5">
        <w:rPr>
          <w:rFonts w:ascii="Arial" w:hAnsi="Arial" w:cs="Arial"/>
          <w:sz w:val="24"/>
          <w:szCs w:val="24"/>
        </w:rPr>
        <w:t xml:space="preserve">Ocenjujemo, da bomo </w:t>
      </w:r>
      <w:r w:rsidR="002A1FA0" w:rsidRPr="008046D5">
        <w:rPr>
          <w:rFonts w:ascii="Arial" w:hAnsi="Arial" w:cs="Arial"/>
          <w:sz w:val="24"/>
          <w:szCs w:val="24"/>
        </w:rPr>
        <w:t xml:space="preserve">za normalno </w:t>
      </w:r>
      <w:r w:rsidRPr="008046D5">
        <w:rPr>
          <w:rFonts w:ascii="Arial" w:hAnsi="Arial" w:cs="Arial"/>
          <w:sz w:val="24"/>
          <w:szCs w:val="24"/>
        </w:rPr>
        <w:t xml:space="preserve"> obratovan</w:t>
      </w:r>
      <w:r w:rsidR="002A1FA0" w:rsidRPr="008046D5">
        <w:rPr>
          <w:rFonts w:ascii="Arial" w:hAnsi="Arial" w:cs="Arial"/>
          <w:sz w:val="24"/>
          <w:szCs w:val="24"/>
        </w:rPr>
        <w:t>je</w:t>
      </w:r>
      <w:r w:rsidRPr="008046D5">
        <w:rPr>
          <w:rFonts w:ascii="Arial" w:hAnsi="Arial" w:cs="Arial"/>
          <w:sz w:val="24"/>
          <w:szCs w:val="24"/>
        </w:rPr>
        <w:t xml:space="preserve"> potrebovali </w:t>
      </w:r>
      <w:r w:rsidR="004423F8" w:rsidRPr="008046D5">
        <w:rPr>
          <w:rFonts w:ascii="Arial" w:hAnsi="Arial" w:cs="Arial"/>
          <w:sz w:val="24"/>
          <w:szCs w:val="24"/>
        </w:rPr>
        <w:t>2</w:t>
      </w:r>
      <w:r w:rsidR="00984E5C">
        <w:rPr>
          <w:rFonts w:ascii="Arial" w:hAnsi="Arial" w:cs="Arial"/>
          <w:sz w:val="24"/>
          <w:szCs w:val="24"/>
        </w:rPr>
        <w:t>1</w:t>
      </w:r>
      <w:r w:rsidRPr="008046D5">
        <w:rPr>
          <w:rFonts w:ascii="Arial" w:hAnsi="Arial" w:cs="Arial"/>
          <w:sz w:val="24"/>
          <w:szCs w:val="24"/>
        </w:rPr>
        <w:t xml:space="preserve"> delavc</w:t>
      </w:r>
      <w:r w:rsidR="002A1FA0" w:rsidRPr="008046D5">
        <w:rPr>
          <w:rFonts w:ascii="Arial" w:hAnsi="Arial" w:cs="Arial"/>
          <w:sz w:val="24"/>
          <w:szCs w:val="24"/>
        </w:rPr>
        <w:t>ev</w:t>
      </w:r>
      <w:r w:rsidRPr="008046D5">
        <w:rPr>
          <w:rFonts w:ascii="Arial" w:hAnsi="Arial" w:cs="Arial"/>
          <w:sz w:val="24"/>
          <w:szCs w:val="24"/>
        </w:rPr>
        <w:t xml:space="preserve"> v </w:t>
      </w:r>
      <w:r w:rsidR="002A1FA0" w:rsidRPr="008046D5">
        <w:rPr>
          <w:rFonts w:ascii="Arial" w:hAnsi="Arial" w:cs="Arial"/>
          <w:sz w:val="24"/>
          <w:szCs w:val="24"/>
        </w:rPr>
        <w:t>sortirnic</w:t>
      </w:r>
      <w:r w:rsidRPr="008046D5">
        <w:rPr>
          <w:rFonts w:ascii="Arial" w:hAnsi="Arial" w:cs="Arial"/>
          <w:sz w:val="24"/>
          <w:szCs w:val="24"/>
        </w:rPr>
        <w:t>i. N</w:t>
      </w:r>
      <w:r w:rsidR="00B46C8F" w:rsidRPr="008046D5">
        <w:rPr>
          <w:rFonts w:ascii="Arial" w:hAnsi="Arial" w:cs="Arial"/>
          <w:sz w:val="24"/>
          <w:szCs w:val="24"/>
        </w:rPr>
        <w:t>jihovi</w:t>
      </w:r>
      <w:r w:rsidRPr="008046D5">
        <w:rPr>
          <w:rFonts w:ascii="Arial" w:hAnsi="Arial" w:cs="Arial"/>
          <w:sz w:val="24"/>
          <w:szCs w:val="24"/>
        </w:rPr>
        <w:t xml:space="preserve"> stroški dela bodo znašali </w:t>
      </w:r>
      <w:r w:rsidR="00984E5C">
        <w:rPr>
          <w:rFonts w:ascii="Arial" w:hAnsi="Arial" w:cs="Arial"/>
          <w:sz w:val="24"/>
          <w:szCs w:val="24"/>
        </w:rPr>
        <w:t>389.333</w:t>
      </w:r>
      <w:r w:rsidRPr="008046D5">
        <w:rPr>
          <w:rFonts w:ascii="Arial" w:hAnsi="Arial" w:cs="Arial"/>
          <w:sz w:val="24"/>
          <w:szCs w:val="24"/>
        </w:rPr>
        <w:t xml:space="preserve"> EUR letno.</w:t>
      </w:r>
    </w:p>
    <w:p w:rsidR="000B4FA3" w:rsidRDefault="000B4FA3" w:rsidP="005A5DC6">
      <w:pPr>
        <w:pStyle w:val="Brezrazmikov"/>
        <w:rPr>
          <w:rFonts w:ascii="Arial" w:hAnsi="Arial" w:cs="Arial"/>
          <w:sz w:val="24"/>
          <w:szCs w:val="24"/>
        </w:rPr>
      </w:pPr>
    </w:p>
    <w:p w:rsidR="005A5DC6" w:rsidRPr="008046D5" w:rsidRDefault="005A5DC6" w:rsidP="005A5DC6">
      <w:pPr>
        <w:pStyle w:val="Brezrazmikov"/>
        <w:rPr>
          <w:rFonts w:ascii="Arial" w:hAnsi="Arial" w:cs="Arial"/>
          <w:b/>
          <w:sz w:val="24"/>
          <w:szCs w:val="24"/>
        </w:rPr>
      </w:pPr>
      <w:r w:rsidRPr="008046D5">
        <w:rPr>
          <w:rFonts w:ascii="Arial" w:hAnsi="Arial" w:cs="Arial"/>
          <w:b/>
          <w:sz w:val="24"/>
          <w:szCs w:val="24"/>
        </w:rPr>
        <w:t>III. Drugi neposredni stroški</w:t>
      </w:r>
    </w:p>
    <w:p w:rsidR="005A5DC6" w:rsidRPr="008046D5" w:rsidRDefault="005A5DC6" w:rsidP="005A5DC6">
      <w:pPr>
        <w:pStyle w:val="Brezrazmikov"/>
        <w:rPr>
          <w:rFonts w:ascii="Arial" w:hAnsi="Arial" w:cs="Arial"/>
          <w:b/>
          <w:sz w:val="24"/>
          <w:szCs w:val="24"/>
        </w:rPr>
      </w:pPr>
    </w:p>
    <w:p w:rsidR="005A5DC6" w:rsidRPr="008046D5" w:rsidRDefault="005A5DC6" w:rsidP="005A5DC6">
      <w:pPr>
        <w:pStyle w:val="Brezrazmikov"/>
        <w:rPr>
          <w:rFonts w:ascii="Arial" w:hAnsi="Arial" w:cs="Arial"/>
          <w:b/>
          <w:sz w:val="24"/>
          <w:szCs w:val="24"/>
        </w:rPr>
      </w:pPr>
      <w:r w:rsidRPr="008046D5">
        <w:rPr>
          <w:rFonts w:ascii="Arial" w:hAnsi="Arial" w:cs="Arial"/>
          <w:b/>
          <w:sz w:val="24"/>
          <w:szCs w:val="24"/>
        </w:rPr>
        <w:t>IV. Posredni proizvajalni stroški</w:t>
      </w:r>
    </w:p>
    <w:p w:rsidR="005A5DC6" w:rsidRPr="008046D5" w:rsidRDefault="005A5DC6" w:rsidP="005A5DC6">
      <w:pPr>
        <w:pStyle w:val="Brezrazmikov"/>
        <w:rPr>
          <w:rFonts w:ascii="Arial" w:hAnsi="Arial" w:cs="Arial"/>
          <w:b/>
          <w:sz w:val="24"/>
          <w:szCs w:val="24"/>
        </w:rPr>
      </w:pPr>
    </w:p>
    <w:p w:rsidR="005A5DC6" w:rsidRPr="008046D5" w:rsidRDefault="005A5DC6" w:rsidP="005A5DC6">
      <w:pPr>
        <w:pStyle w:val="Brezrazmikov"/>
        <w:rPr>
          <w:rFonts w:ascii="Arial" w:hAnsi="Arial" w:cs="Arial"/>
          <w:sz w:val="24"/>
          <w:szCs w:val="24"/>
        </w:rPr>
      </w:pPr>
      <w:r w:rsidRPr="008046D5">
        <w:rPr>
          <w:rFonts w:ascii="Arial" w:hAnsi="Arial" w:cs="Arial"/>
          <w:sz w:val="24"/>
          <w:szCs w:val="24"/>
        </w:rPr>
        <w:t xml:space="preserve">IV.1. Ocenjena amortizacija poslovno potrebnih OS znaša </w:t>
      </w:r>
      <w:r w:rsidR="00984E5C">
        <w:rPr>
          <w:rFonts w:ascii="Arial" w:hAnsi="Arial" w:cs="Arial"/>
          <w:sz w:val="24"/>
          <w:szCs w:val="24"/>
        </w:rPr>
        <w:t>15.881</w:t>
      </w:r>
      <w:r w:rsidRPr="008046D5">
        <w:rPr>
          <w:rFonts w:ascii="Arial" w:hAnsi="Arial" w:cs="Arial"/>
          <w:sz w:val="24"/>
          <w:szCs w:val="24"/>
        </w:rPr>
        <w:t xml:space="preserve"> EUR</w:t>
      </w:r>
      <w:r w:rsidR="004C2562">
        <w:rPr>
          <w:rFonts w:ascii="Arial" w:hAnsi="Arial" w:cs="Arial"/>
          <w:sz w:val="24"/>
          <w:szCs w:val="24"/>
        </w:rPr>
        <w:t xml:space="preserve">, kar pomeni </w:t>
      </w:r>
      <w:r w:rsidR="00984E5C">
        <w:rPr>
          <w:rFonts w:ascii="Arial" w:hAnsi="Arial" w:cs="Arial"/>
          <w:sz w:val="24"/>
          <w:szCs w:val="24"/>
        </w:rPr>
        <w:t>63</w:t>
      </w:r>
      <w:r w:rsidR="004C2562">
        <w:rPr>
          <w:rFonts w:ascii="Arial" w:hAnsi="Arial" w:cs="Arial"/>
          <w:sz w:val="24"/>
          <w:szCs w:val="24"/>
        </w:rPr>
        <w:t xml:space="preserve">% od vrednosti </w:t>
      </w:r>
      <w:r w:rsidR="00984E5C">
        <w:rPr>
          <w:rFonts w:ascii="Arial" w:hAnsi="Arial" w:cs="Arial"/>
          <w:sz w:val="24"/>
          <w:szCs w:val="24"/>
        </w:rPr>
        <w:t>25.033</w:t>
      </w:r>
      <w:r w:rsidR="004C2562">
        <w:rPr>
          <w:rFonts w:ascii="Arial" w:hAnsi="Arial" w:cs="Arial"/>
          <w:sz w:val="24"/>
          <w:szCs w:val="24"/>
        </w:rPr>
        <w:t xml:space="preserve"> EUR po stroškovnem ključu.</w:t>
      </w:r>
    </w:p>
    <w:p w:rsidR="005A5DC6" w:rsidRPr="008046D5" w:rsidRDefault="005A5DC6" w:rsidP="005A5DC6">
      <w:pPr>
        <w:pStyle w:val="Brezrazmikov"/>
        <w:rPr>
          <w:rFonts w:ascii="Arial" w:hAnsi="Arial" w:cs="Arial"/>
          <w:sz w:val="24"/>
          <w:szCs w:val="24"/>
        </w:rPr>
      </w:pPr>
    </w:p>
    <w:p w:rsidR="005A5DC6" w:rsidRPr="008046D5" w:rsidRDefault="005A5DC6" w:rsidP="005A5DC6">
      <w:pPr>
        <w:pStyle w:val="Brezrazmikov"/>
        <w:rPr>
          <w:rFonts w:ascii="Arial" w:hAnsi="Arial" w:cs="Arial"/>
          <w:sz w:val="24"/>
          <w:szCs w:val="24"/>
        </w:rPr>
      </w:pPr>
      <w:r w:rsidRPr="008046D5">
        <w:rPr>
          <w:rFonts w:ascii="Arial" w:hAnsi="Arial" w:cs="Arial"/>
          <w:sz w:val="24"/>
          <w:szCs w:val="24"/>
        </w:rPr>
        <w:t>IV.4.  Oc</w:t>
      </w:r>
      <w:r w:rsidR="00772958" w:rsidRPr="008046D5">
        <w:rPr>
          <w:rFonts w:ascii="Arial" w:hAnsi="Arial" w:cs="Arial"/>
          <w:sz w:val="24"/>
          <w:szCs w:val="24"/>
        </w:rPr>
        <w:t xml:space="preserve">enjeni drugi posredni stroški </w:t>
      </w:r>
      <w:r w:rsidR="00984E5C">
        <w:rPr>
          <w:rFonts w:ascii="Arial" w:hAnsi="Arial" w:cs="Arial"/>
          <w:sz w:val="24"/>
          <w:szCs w:val="24"/>
        </w:rPr>
        <w:t>6.764 EUR</w:t>
      </w:r>
      <w:r w:rsidRPr="008046D5">
        <w:rPr>
          <w:rFonts w:ascii="Arial" w:hAnsi="Arial" w:cs="Arial"/>
          <w:sz w:val="24"/>
          <w:szCs w:val="24"/>
        </w:rPr>
        <w:t xml:space="preserve"> predstavljajo stroške za redne zdravstvene preglede delavcev, revizorske in pravne storitev, ter zavarovanje OS, ki niso javna infrastruktura</w:t>
      </w:r>
      <w:r w:rsidR="00772958" w:rsidRPr="008046D5">
        <w:rPr>
          <w:rFonts w:ascii="Arial" w:hAnsi="Arial" w:cs="Arial"/>
          <w:sz w:val="24"/>
          <w:szCs w:val="24"/>
        </w:rPr>
        <w:t>.</w:t>
      </w:r>
    </w:p>
    <w:p w:rsidR="005A5DC6" w:rsidRPr="008046D5" w:rsidRDefault="005A5DC6" w:rsidP="005A5DC6">
      <w:pPr>
        <w:pStyle w:val="Brezrazmikov"/>
        <w:rPr>
          <w:rFonts w:ascii="Arial" w:hAnsi="Arial" w:cs="Arial"/>
          <w:sz w:val="24"/>
          <w:szCs w:val="24"/>
        </w:rPr>
      </w:pPr>
    </w:p>
    <w:p w:rsidR="005A5DC6" w:rsidRPr="008046D5" w:rsidRDefault="005A5DC6" w:rsidP="005A5DC6">
      <w:pPr>
        <w:pStyle w:val="Brezrazmikov"/>
        <w:rPr>
          <w:rFonts w:ascii="Arial" w:hAnsi="Arial" w:cs="Arial"/>
          <w:b/>
          <w:sz w:val="24"/>
          <w:szCs w:val="24"/>
        </w:rPr>
      </w:pPr>
      <w:r w:rsidRPr="008046D5">
        <w:rPr>
          <w:rFonts w:ascii="Arial" w:hAnsi="Arial" w:cs="Arial"/>
          <w:b/>
          <w:sz w:val="24"/>
          <w:szCs w:val="24"/>
        </w:rPr>
        <w:t>V. Splošni stroški</w:t>
      </w:r>
    </w:p>
    <w:p w:rsidR="005A5DC6" w:rsidRPr="008046D5" w:rsidRDefault="005A5DC6" w:rsidP="005A5DC6">
      <w:pPr>
        <w:pStyle w:val="Brezrazmikov"/>
        <w:rPr>
          <w:rFonts w:ascii="Arial" w:hAnsi="Arial" w:cs="Arial"/>
          <w:sz w:val="24"/>
          <w:szCs w:val="24"/>
        </w:rPr>
      </w:pPr>
    </w:p>
    <w:p w:rsidR="005A5DC6" w:rsidRPr="008046D5" w:rsidRDefault="005A5DC6" w:rsidP="005A5DC6">
      <w:pPr>
        <w:pStyle w:val="Brezrazmikov"/>
        <w:rPr>
          <w:rFonts w:ascii="Arial" w:hAnsi="Arial" w:cs="Arial"/>
          <w:sz w:val="24"/>
          <w:szCs w:val="24"/>
        </w:rPr>
      </w:pPr>
      <w:r w:rsidRPr="008046D5">
        <w:rPr>
          <w:rFonts w:ascii="Arial" w:hAnsi="Arial" w:cs="Arial"/>
          <w:sz w:val="24"/>
          <w:szCs w:val="24"/>
        </w:rPr>
        <w:t>V.1. Stroški uprave</w:t>
      </w:r>
    </w:p>
    <w:p w:rsidR="005A5DC6" w:rsidRPr="008046D5" w:rsidRDefault="005A5DC6" w:rsidP="005A5DC6">
      <w:pPr>
        <w:pStyle w:val="Brezrazmikov"/>
        <w:rPr>
          <w:rFonts w:ascii="Arial" w:hAnsi="Arial" w:cs="Arial"/>
          <w:sz w:val="24"/>
          <w:szCs w:val="24"/>
        </w:rPr>
      </w:pPr>
    </w:p>
    <w:p w:rsidR="005855AD" w:rsidRDefault="005A5DC6" w:rsidP="005A5DC6">
      <w:pPr>
        <w:pStyle w:val="Brezrazmikov"/>
        <w:rPr>
          <w:rFonts w:ascii="Arial" w:hAnsi="Arial" w:cs="Arial"/>
          <w:sz w:val="24"/>
          <w:szCs w:val="24"/>
        </w:rPr>
      </w:pPr>
      <w:r w:rsidRPr="008046D5">
        <w:rPr>
          <w:rFonts w:ascii="Arial" w:hAnsi="Arial" w:cs="Arial"/>
          <w:sz w:val="24"/>
          <w:szCs w:val="24"/>
        </w:rPr>
        <w:t xml:space="preserve">Ocenjeni stroški uprave znašajo </w:t>
      </w:r>
      <w:r w:rsidR="00984E5C">
        <w:rPr>
          <w:rFonts w:ascii="Arial" w:hAnsi="Arial" w:cs="Arial"/>
          <w:sz w:val="24"/>
          <w:szCs w:val="24"/>
        </w:rPr>
        <w:t>75.996</w:t>
      </w:r>
      <w:r w:rsidR="00090491">
        <w:rPr>
          <w:rFonts w:ascii="Arial" w:hAnsi="Arial" w:cs="Arial"/>
          <w:sz w:val="24"/>
          <w:szCs w:val="24"/>
        </w:rPr>
        <w:t xml:space="preserve"> EUR, kar pomeni 5</w:t>
      </w:r>
      <w:r w:rsidR="007D30B0">
        <w:rPr>
          <w:rFonts w:ascii="Arial" w:hAnsi="Arial" w:cs="Arial"/>
          <w:sz w:val="24"/>
          <w:szCs w:val="24"/>
        </w:rPr>
        <w:t>7</w:t>
      </w:r>
      <w:r w:rsidR="00090491">
        <w:rPr>
          <w:rFonts w:ascii="Arial" w:hAnsi="Arial" w:cs="Arial"/>
          <w:sz w:val="24"/>
          <w:szCs w:val="24"/>
        </w:rPr>
        <w:t xml:space="preserve">% od vrednosti </w:t>
      </w:r>
      <w:r w:rsidR="007D30B0">
        <w:rPr>
          <w:rFonts w:ascii="Arial" w:hAnsi="Arial" w:cs="Arial"/>
          <w:sz w:val="24"/>
          <w:szCs w:val="24"/>
        </w:rPr>
        <w:t>132.814,67</w:t>
      </w:r>
      <w:r w:rsidR="00090491">
        <w:rPr>
          <w:rFonts w:ascii="Arial" w:hAnsi="Arial" w:cs="Arial"/>
          <w:sz w:val="24"/>
          <w:szCs w:val="24"/>
        </w:rPr>
        <w:t xml:space="preserve"> EUR po stroškovnem ključu</w:t>
      </w:r>
      <w:r w:rsidRPr="008046D5">
        <w:rPr>
          <w:rFonts w:ascii="Arial" w:hAnsi="Arial" w:cs="Arial"/>
          <w:sz w:val="24"/>
          <w:szCs w:val="24"/>
        </w:rPr>
        <w:t xml:space="preserve"> Med stroške uprave spadajo</w:t>
      </w:r>
      <w:r w:rsidR="00275EFC">
        <w:rPr>
          <w:rFonts w:ascii="Arial" w:hAnsi="Arial" w:cs="Arial"/>
          <w:sz w:val="24"/>
          <w:szCs w:val="24"/>
        </w:rPr>
        <w:t xml:space="preserve"> stroški dela, </w:t>
      </w:r>
      <w:r w:rsidRPr="008046D5">
        <w:rPr>
          <w:rFonts w:ascii="Arial" w:hAnsi="Arial" w:cs="Arial"/>
          <w:sz w:val="24"/>
          <w:szCs w:val="24"/>
        </w:rPr>
        <w:t xml:space="preserve"> stroški za uporabo stavbnega zemljišča, članarina v GZ, stroški okoljske dajatve za odpadne vode</w:t>
      </w:r>
      <w:r w:rsidR="00772958" w:rsidRPr="008046D5">
        <w:rPr>
          <w:rFonts w:ascii="Arial" w:hAnsi="Arial" w:cs="Arial"/>
          <w:sz w:val="24"/>
          <w:szCs w:val="24"/>
        </w:rPr>
        <w:t xml:space="preserve"> (</w:t>
      </w:r>
      <w:r w:rsidR="00B415C0" w:rsidRPr="008046D5">
        <w:rPr>
          <w:rFonts w:ascii="Arial" w:hAnsi="Arial" w:cs="Arial"/>
          <w:sz w:val="24"/>
          <w:szCs w:val="24"/>
        </w:rPr>
        <w:t>na osnovi izračuna pristojne institucije zaradi iztoka očiščenih izcednih vod iz ČN in MKČN v sortirnici in pri upravni zgradbi)</w:t>
      </w:r>
      <w:r w:rsidR="000B38A5" w:rsidRPr="008046D5">
        <w:rPr>
          <w:rFonts w:ascii="Arial" w:hAnsi="Arial" w:cs="Arial"/>
          <w:sz w:val="24"/>
          <w:szCs w:val="24"/>
        </w:rPr>
        <w:t xml:space="preserve">. </w:t>
      </w:r>
    </w:p>
    <w:p w:rsidR="005855AD" w:rsidRPr="008046D5" w:rsidRDefault="005855AD" w:rsidP="005A5DC6">
      <w:pPr>
        <w:pStyle w:val="Brezrazmikov"/>
        <w:rPr>
          <w:rFonts w:ascii="Arial" w:hAnsi="Arial" w:cs="Arial"/>
          <w:sz w:val="24"/>
          <w:szCs w:val="24"/>
        </w:rPr>
      </w:pPr>
    </w:p>
    <w:p w:rsidR="005A5DC6" w:rsidRPr="008046D5" w:rsidRDefault="005A5DC6" w:rsidP="005A5DC6">
      <w:pPr>
        <w:pStyle w:val="Brezrazmikov"/>
        <w:rPr>
          <w:rFonts w:ascii="Arial" w:hAnsi="Arial" w:cs="Arial"/>
          <w:sz w:val="24"/>
          <w:szCs w:val="24"/>
        </w:rPr>
      </w:pPr>
      <w:r w:rsidRPr="008046D5">
        <w:rPr>
          <w:rFonts w:ascii="Arial" w:hAnsi="Arial" w:cs="Arial"/>
          <w:sz w:val="24"/>
          <w:szCs w:val="24"/>
        </w:rPr>
        <w:t xml:space="preserve">  </w:t>
      </w:r>
    </w:p>
    <w:p w:rsidR="005A5DC6" w:rsidRPr="008046D5" w:rsidRDefault="005A5DC6" w:rsidP="005A5DC6">
      <w:pPr>
        <w:pStyle w:val="Brezrazmikov"/>
        <w:rPr>
          <w:rFonts w:ascii="Arial" w:hAnsi="Arial" w:cs="Arial"/>
          <w:sz w:val="24"/>
          <w:szCs w:val="24"/>
        </w:rPr>
      </w:pPr>
      <w:r w:rsidRPr="008046D5">
        <w:rPr>
          <w:rFonts w:ascii="Arial" w:hAnsi="Arial" w:cs="Arial"/>
          <w:sz w:val="24"/>
          <w:szCs w:val="24"/>
        </w:rPr>
        <w:t xml:space="preserve">V.2. Stroški prodaje          </w:t>
      </w:r>
    </w:p>
    <w:p w:rsidR="005A5DC6" w:rsidRPr="008046D5" w:rsidRDefault="005A5DC6" w:rsidP="005A5DC6">
      <w:pPr>
        <w:pStyle w:val="Brezrazmikov"/>
        <w:rPr>
          <w:rFonts w:ascii="Arial" w:hAnsi="Arial" w:cs="Arial"/>
          <w:sz w:val="24"/>
          <w:szCs w:val="24"/>
        </w:rPr>
      </w:pPr>
    </w:p>
    <w:p w:rsidR="00D11A91" w:rsidRDefault="005A5DC6" w:rsidP="000B38A5">
      <w:pPr>
        <w:pStyle w:val="Brezrazmikov"/>
        <w:rPr>
          <w:rFonts w:ascii="Arial" w:hAnsi="Arial" w:cs="Arial"/>
          <w:sz w:val="24"/>
          <w:szCs w:val="24"/>
        </w:rPr>
      </w:pPr>
      <w:r w:rsidRPr="008046D5">
        <w:rPr>
          <w:rFonts w:ascii="Arial" w:hAnsi="Arial" w:cs="Arial"/>
          <w:sz w:val="24"/>
          <w:szCs w:val="24"/>
        </w:rPr>
        <w:t xml:space="preserve">Ocenjeni stroški prodaje znašajo </w:t>
      </w:r>
      <w:r w:rsidR="006D3F29" w:rsidRPr="008046D5">
        <w:rPr>
          <w:rFonts w:ascii="Arial" w:hAnsi="Arial" w:cs="Arial"/>
          <w:sz w:val="24"/>
          <w:szCs w:val="24"/>
        </w:rPr>
        <w:t>91.000</w:t>
      </w:r>
      <w:r w:rsidRPr="008046D5">
        <w:rPr>
          <w:rFonts w:ascii="Arial" w:hAnsi="Arial" w:cs="Arial"/>
          <w:sz w:val="24"/>
          <w:szCs w:val="24"/>
        </w:rPr>
        <w:t xml:space="preserve"> EUR,  predstavljano pa stroške pisarniškega materiala, stroške kilometrine, </w:t>
      </w:r>
      <w:r w:rsidR="00082266" w:rsidRPr="008046D5">
        <w:rPr>
          <w:rFonts w:ascii="Arial" w:hAnsi="Arial" w:cs="Arial"/>
          <w:sz w:val="24"/>
          <w:szCs w:val="24"/>
        </w:rPr>
        <w:t>stroške nadomestila, ki ga CEROZ d.o.o. plačuje komunalnim podjetjem, da v svojem imenu in za račun CEROZ d.o.o. zaračunavajo storitve GJS</w:t>
      </w:r>
      <w:r w:rsidR="00772958" w:rsidRPr="008046D5">
        <w:rPr>
          <w:rFonts w:ascii="Arial" w:hAnsi="Arial" w:cs="Arial"/>
          <w:sz w:val="24"/>
          <w:szCs w:val="24"/>
        </w:rPr>
        <w:t xml:space="preserve"> </w:t>
      </w:r>
      <w:r w:rsidR="007D30B0">
        <w:rPr>
          <w:rFonts w:ascii="Arial" w:hAnsi="Arial" w:cs="Arial"/>
          <w:sz w:val="24"/>
          <w:szCs w:val="24"/>
        </w:rPr>
        <w:t>v višini</w:t>
      </w:r>
      <w:r w:rsidR="009F366F">
        <w:rPr>
          <w:rFonts w:ascii="Arial" w:hAnsi="Arial" w:cs="Arial"/>
          <w:sz w:val="24"/>
          <w:szCs w:val="24"/>
        </w:rPr>
        <w:t xml:space="preserve"> 44% od skupne vrednosti</w:t>
      </w:r>
      <w:r w:rsidR="007D30B0">
        <w:rPr>
          <w:rFonts w:ascii="Arial" w:hAnsi="Arial" w:cs="Arial"/>
          <w:sz w:val="24"/>
          <w:szCs w:val="24"/>
        </w:rPr>
        <w:t xml:space="preserve"> 123.725,00EUR.</w:t>
      </w:r>
    </w:p>
    <w:p w:rsidR="00C47492" w:rsidRPr="008046D5" w:rsidRDefault="00C47492" w:rsidP="005A5DC6">
      <w:pPr>
        <w:pStyle w:val="Brezrazmikov"/>
        <w:rPr>
          <w:rFonts w:ascii="Arial" w:hAnsi="Arial" w:cs="Arial"/>
          <w:sz w:val="24"/>
          <w:szCs w:val="24"/>
        </w:rPr>
      </w:pPr>
    </w:p>
    <w:p w:rsidR="00C47492" w:rsidRPr="008046D5" w:rsidRDefault="00C47492" w:rsidP="005A5DC6">
      <w:pPr>
        <w:pStyle w:val="Brezrazmikov"/>
        <w:rPr>
          <w:rFonts w:ascii="Arial" w:hAnsi="Arial" w:cs="Arial"/>
          <w:sz w:val="24"/>
          <w:szCs w:val="24"/>
        </w:rPr>
      </w:pPr>
      <w:r w:rsidRPr="008046D5">
        <w:rPr>
          <w:rFonts w:ascii="Arial" w:hAnsi="Arial" w:cs="Arial"/>
          <w:sz w:val="24"/>
          <w:szCs w:val="24"/>
        </w:rPr>
        <w:t>VI. Donos</w:t>
      </w:r>
    </w:p>
    <w:p w:rsidR="00B13BF3" w:rsidRPr="008046D5" w:rsidRDefault="00B13BF3" w:rsidP="005A5DC6">
      <w:pPr>
        <w:pStyle w:val="Brezrazmikov"/>
        <w:rPr>
          <w:rFonts w:ascii="Arial" w:hAnsi="Arial" w:cs="Arial"/>
          <w:sz w:val="24"/>
          <w:szCs w:val="24"/>
        </w:rPr>
      </w:pPr>
    </w:p>
    <w:p w:rsidR="001D3F4D" w:rsidRDefault="001D3F4D" w:rsidP="001D3F4D">
      <w:pPr>
        <w:pStyle w:val="Brezrazmikov"/>
        <w:rPr>
          <w:rFonts w:ascii="Arial" w:hAnsi="Arial" w:cs="Arial"/>
          <w:b/>
          <w:sz w:val="24"/>
          <w:szCs w:val="24"/>
        </w:rPr>
      </w:pPr>
      <w:r w:rsidRPr="008046D5">
        <w:rPr>
          <w:rFonts w:ascii="Arial" w:hAnsi="Arial" w:cs="Arial"/>
          <w:sz w:val="24"/>
          <w:szCs w:val="24"/>
        </w:rPr>
        <w:t xml:space="preserve">Donos na poslovno potrebna OS znaša </w:t>
      </w:r>
      <w:r w:rsidRPr="0072616D">
        <w:rPr>
          <w:rFonts w:ascii="Arial" w:hAnsi="Arial" w:cs="Arial"/>
          <w:sz w:val="24"/>
          <w:szCs w:val="24"/>
        </w:rPr>
        <w:t>3 %</w:t>
      </w:r>
      <w:r w:rsidRPr="008046D5">
        <w:rPr>
          <w:rFonts w:ascii="Arial" w:hAnsi="Arial" w:cs="Arial"/>
          <w:sz w:val="24"/>
          <w:szCs w:val="24"/>
        </w:rPr>
        <w:t xml:space="preserve"> od NV osnovnih sredstev</w:t>
      </w:r>
      <w:r>
        <w:rPr>
          <w:rFonts w:ascii="Arial" w:hAnsi="Arial" w:cs="Arial"/>
          <w:sz w:val="24"/>
          <w:szCs w:val="24"/>
        </w:rPr>
        <w:t xml:space="preserve"> </w:t>
      </w:r>
      <w:r w:rsidR="007D30B0">
        <w:rPr>
          <w:rFonts w:ascii="Arial" w:hAnsi="Arial" w:cs="Arial"/>
          <w:sz w:val="24"/>
          <w:szCs w:val="24"/>
        </w:rPr>
        <w:t>v najemu</w:t>
      </w:r>
      <w:r>
        <w:rPr>
          <w:rFonts w:ascii="Arial" w:hAnsi="Arial" w:cs="Arial"/>
          <w:sz w:val="24"/>
          <w:szCs w:val="24"/>
        </w:rPr>
        <w:t xml:space="preserve"> CEROZ d.o.o (</w:t>
      </w:r>
      <w:r w:rsidR="007D30B0">
        <w:rPr>
          <w:rFonts w:ascii="Arial" w:hAnsi="Arial" w:cs="Arial"/>
          <w:sz w:val="24"/>
          <w:szCs w:val="24"/>
        </w:rPr>
        <w:t>175.380</w:t>
      </w:r>
      <w:r w:rsidRPr="008046D5">
        <w:rPr>
          <w:rFonts w:ascii="Arial" w:hAnsi="Arial" w:cs="Arial"/>
          <w:sz w:val="24"/>
          <w:szCs w:val="24"/>
        </w:rPr>
        <w:t xml:space="preserve"> EUR), kar pomeni </w:t>
      </w:r>
      <w:r w:rsidR="007D30B0">
        <w:rPr>
          <w:rFonts w:ascii="Arial" w:hAnsi="Arial" w:cs="Arial"/>
          <w:sz w:val="24"/>
          <w:szCs w:val="24"/>
        </w:rPr>
        <w:t>5.261</w:t>
      </w:r>
      <w:r>
        <w:rPr>
          <w:rFonts w:ascii="Arial" w:hAnsi="Arial" w:cs="Arial"/>
          <w:sz w:val="24"/>
          <w:szCs w:val="24"/>
        </w:rPr>
        <w:t xml:space="preserve"> EUR</w:t>
      </w:r>
      <w:r w:rsidR="007D30B0">
        <w:rPr>
          <w:rFonts w:ascii="Arial" w:hAnsi="Arial" w:cs="Arial"/>
          <w:sz w:val="24"/>
          <w:szCs w:val="24"/>
        </w:rPr>
        <w:t>.</w:t>
      </w:r>
      <w:r>
        <w:rPr>
          <w:rFonts w:ascii="Arial" w:hAnsi="Arial" w:cs="Arial"/>
          <w:sz w:val="24"/>
          <w:szCs w:val="24"/>
        </w:rPr>
        <w:t xml:space="preserve"> </w:t>
      </w:r>
    </w:p>
    <w:p w:rsidR="00B7798E" w:rsidRPr="008046D5" w:rsidRDefault="00B7798E" w:rsidP="00B13BF3">
      <w:pPr>
        <w:pStyle w:val="Brezrazmikov"/>
        <w:rPr>
          <w:rFonts w:ascii="Arial" w:hAnsi="Arial" w:cs="Arial"/>
          <w:sz w:val="24"/>
          <w:szCs w:val="24"/>
        </w:rPr>
      </w:pPr>
    </w:p>
    <w:p w:rsidR="00E95E41" w:rsidRDefault="00DE018E" w:rsidP="008046D5">
      <w:pPr>
        <w:pStyle w:val="Brezrazmikov"/>
        <w:rPr>
          <w:rFonts w:ascii="Arial" w:hAnsi="Arial" w:cs="Arial"/>
          <w:sz w:val="24"/>
          <w:szCs w:val="24"/>
        </w:rPr>
      </w:pPr>
      <w:r w:rsidRPr="008046D5">
        <w:rPr>
          <w:rFonts w:ascii="Arial" w:hAnsi="Arial" w:cs="Arial"/>
          <w:sz w:val="24"/>
          <w:szCs w:val="24"/>
        </w:rPr>
        <w:t>VII. Prihodki od prodaje sekundarnih surovin</w:t>
      </w:r>
    </w:p>
    <w:p w:rsidR="001D3F4D" w:rsidRDefault="001D3F4D" w:rsidP="008046D5">
      <w:pPr>
        <w:pStyle w:val="Brezrazmikov"/>
        <w:rPr>
          <w:rFonts w:ascii="Arial" w:hAnsi="Arial" w:cs="Arial"/>
          <w:sz w:val="24"/>
          <w:szCs w:val="24"/>
        </w:rPr>
      </w:pPr>
    </w:p>
    <w:p w:rsidR="00356E1E" w:rsidRDefault="00DE018E" w:rsidP="008046D5">
      <w:pPr>
        <w:pStyle w:val="Brezrazmikov"/>
        <w:rPr>
          <w:rFonts w:ascii="Arial" w:hAnsi="Arial" w:cs="Arial"/>
          <w:sz w:val="24"/>
          <w:szCs w:val="24"/>
        </w:rPr>
      </w:pPr>
      <w:r w:rsidRPr="008046D5">
        <w:rPr>
          <w:rFonts w:ascii="Arial" w:hAnsi="Arial" w:cs="Arial"/>
          <w:sz w:val="24"/>
          <w:szCs w:val="24"/>
        </w:rPr>
        <w:t>Pod prihodki od prodaje sekundarnih surovin beležimo prihodke od odprodaje sekundarnih surovin, ki so izločene v procesu sortiranja</w:t>
      </w:r>
      <w:r w:rsidR="001D3F4D">
        <w:rPr>
          <w:rFonts w:ascii="Arial" w:hAnsi="Arial" w:cs="Arial"/>
          <w:sz w:val="24"/>
          <w:szCs w:val="24"/>
        </w:rPr>
        <w:t xml:space="preserve"> ( PVC kartoni barvna filoja, brez barvna folija, mešana folija, </w:t>
      </w:r>
      <w:r w:rsidR="007955EE">
        <w:rPr>
          <w:rFonts w:ascii="Arial" w:hAnsi="Arial" w:cs="Arial"/>
          <w:sz w:val="24"/>
          <w:szCs w:val="24"/>
        </w:rPr>
        <w:t>pločevinke, plastenke)</w:t>
      </w:r>
      <w:r w:rsidRPr="008046D5">
        <w:rPr>
          <w:rFonts w:ascii="Arial" w:hAnsi="Arial" w:cs="Arial"/>
          <w:sz w:val="24"/>
          <w:szCs w:val="24"/>
        </w:rPr>
        <w:t xml:space="preserve"> in prodani trenutno najboljšemu ponudniku na trgu sekundarnih surovin.</w:t>
      </w:r>
      <w:r w:rsidR="007D30B0">
        <w:rPr>
          <w:rFonts w:ascii="Arial" w:hAnsi="Arial" w:cs="Arial"/>
          <w:sz w:val="24"/>
          <w:szCs w:val="24"/>
        </w:rPr>
        <w:t xml:space="preserve"> Predvideva se, da bomo z iz sortiranjem sekundarnih surovin realizirali prihodek v višini 200.000 EUR, kar pomeni povprečno mesečno 8%.</w:t>
      </w:r>
      <w:r w:rsidR="008046D5">
        <w:rPr>
          <w:rFonts w:ascii="Arial" w:hAnsi="Arial" w:cs="Arial"/>
          <w:sz w:val="24"/>
          <w:szCs w:val="24"/>
        </w:rPr>
        <w:t xml:space="preserve">              </w:t>
      </w:r>
    </w:p>
    <w:p w:rsidR="008046D5" w:rsidRPr="008046D5" w:rsidRDefault="008046D5" w:rsidP="008046D5">
      <w:pPr>
        <w:pStyle w:val="Brezrazmikov"/>
        <w:rPr>
          <w:rFonts w:ascii="Arial" w:hAnsi="Arial" w:cs="Arial"/>
          <w:sz w:val="24"/>
          <w:szCs w:val="24"/>
        </w:rPr>
      </w:pPr>
    </w:p>
    <w:p w:rsidR="00356E1E" w:rsidRPr="008046D5" w:rsidRDefault="00356E1E" w:rsidP="00356E1E">
      <w:pPr>
        <w:pStyle w:val="Brezrazmikov"/>
        <w:jc w:val="both"/>
        <w:rPr>
          <w:rFonts w:ascii="Arial" w:hAnsi="Arial" w:cs="Arial"/>
          <w:b/>
          <w:sz w:val="24"/>
          <w:szCs w:val="24"/>
        </w:rPr>
      </w:pPr>
    </w:p>
    <w:p w:rsidR="00356E1E" w:rsidRPr="008046D5" w:rsidRDefault="00E95E41" w:rsidP="00356E1E">
      <w:pPr>
        <w:pStyle w:val="Brezrazmikov"/>
        <w:ind w:left="720"/>
        <w:jc w:val="both"/>
        <w:rPr>
          <w:rFonts w:ascii="Arial" w:hAnsi="Arial" w:cs="Arial"/>
          <w:b/>
          <w:sz w:val="24"/>
          <w:szCs w:val="24"/>
        </w:rPr>
      </w:pPr>
      <w:r>
        <w:rPr>
          <w:rFonts w:ascii="Arial" w:hAnsi="Arial" w:cs="Arial"/>
          <w:b/>
          <w:sz w:val="24"/>
          <w:szCs w:val="24"/>
        </w:rPr>
        <w:t>4</w:t>
      </w:r>
      <w:r w:rsidR="00356E1E" w:rsidRPr="008046D5">
        <w:rPr>
          <w:rFonts w:ascii="Arial" w:hAnsi="Arial" w:cs="Arial"/>
          <w:b/>
          <w:sz w:val="24"/>
          <w:szCs w:val="24"/>
        </w:rPr>
        <w:t>.</w:t>
      </w:r>
      <w:r w:rsidR="00F30A15" w:rsidRPr="008046D5">
        <w:rPr>
          <w:rFonts w:ascii="Arial" w:hAnsi="Arial" w:cs="Arial"/>
          <w:b/>
          <w:sz w:val="24"/>
          <w:szCs w:val="24"/>
        </w:rPr>
        <w:t>2</w:t>
      </w:r>
      <w:r w:rsidR="00356E1E" w:rsidRPr="008046D5">
        <w:rPr>
          <w:rFonts w:ascii="Arial" w:hAnsi="Arial" w:cs="Arial"/>
          <w:b/>
          <w:sz w:val="24"/>
          <w:szCs w:val="24"/>
        </w:rPr>
        <w:t>.</w:t>
      </w:r>
      <w:r w:rsidR="00DE018E" w:rsidRPr="008046D5">
        <w:rPr>
          <w:rFonts w:ascii="Arial" w:hAnsi="Arial" w:cs="Arial"/>
          <w:b/>
          <w:sz w:val="24"/>
          <w:szCs w:val="24"/>
        </w:rPr>
        <w:t>1</w:t>
      </w:r>
      <w:r w:rsidR="00356E1E" w:rsidRPr="008046D5">
        <w:rPr>
          <w:rFonts w:ascii="Arial" w:hAnsi="Arial" w:cs="Arial"/>
          <w:b/>
          <w:sz w:val="24"/>
          <w:szCs w:val="24"/>
        </w:rPr>
        <w:t>. Primerjava obračunske cene javne infrastrukture javne službe, za katero se oblikuje cena, s primerljivimi območji</w:t>
      </w:r>
    </w:p>
    <w:p w:rsidR="00356E1E" w:rsidRPr="008046D5" w:rsidRDefault="00356E1E" w:rsidP="00356E1E">
      <w:pPr>
        <w:pStyle w:val="Brezrazmikov"/>
        <w:jc w:val="both"/>
        <w:rPr>
          <w:rFonts w:ascii="Arial" w:hAnsi="Arial" w:cs="Arial"/>
          <w:b/>
          <w:sz w:val="24"/>
          <w:szCs w:val="24"/>
        </w:rPr>
      </w:pPr>
    </w:p>
    <w:p w:rsidR="00DE018E" w:rsidRPr="008046D5" w:rsidRDefault="00DE018E" w:rsidP="00DE018E">
      <w:pPr>
        <w:pStyle w:val="Brezrazmikov"/>
        <w:jc w:val="both"/>
        <w:rPr>
          <w:rFonts w:ascii="Arial" w:hAnsi="Arial" w:cs="Arial"/>
          <w:sz w:val="24"/>
          <w:szCs w:val="24"/>
        </w:rPr>
      </w:pPr>
      <w:r w:rsidRPr="008046D5">
        <w:rPr>
          <w:rFonts w:ascii="Arial" w:hAnsi="Arial" w:cs="Arial"/>
          <w:sz w:val="24"/>
          <w:szCs w:val="24"/>
        </w:rPr>
        <w:t>Povprečna obračunana cena storitev primerljivih območji za leto 2014 za obdelavo  in sicer:</w:t>
      </w:r>
    </w:p>
    <w:p w:rsidR="00DE018E" w:rsidRPr="008046D5" w:rsidRDefault="00DE018E" w:rsidP="00DE018E">
      <w:pPr>
        <w:pStyle w:val="Brezrazmikov"/>
        <w:numPr>
          <w:ilvl w:val="0"/>
          <w:numId w:val="2"/>
        </w:numPr>
        <w:jc w:val="both"/>
        <w:rPr>
          <w:rFonts w:ascii="Arial" w:hAnsi="Arial" w:cs="Arial"/>
          <w:sz w:val="24"/>
          <w:szCs w:val="24"/>
        </w:rPr>
      </w:pPr>
      <w:r w:rsidRPr="008046D5">
        <w:rPr>
          <w:rFonts w:ascii="Arial" w:hAnsi="Arial" w:cs="Arial"/>
          <w:sz w:val="24"/>
          <w:szCs w:val="24"/>
        </w:rPr>
        <w:t>cena javne infrastrukture  eur/kg     0,01411</w:t>
      </w:r>
    </w:p>
    <w:p w:rsidR="00DE018E" w:rsidRPr="008046D5" w:rsidRDefault="00DE018E" w:rsidP="00DE018E">
      <w:pPr>
        <w:pStyle w:val="Brezrazmikov"/>
        <w:numPr>
          <w:ilvl w:val="0"/>
          <w:numId w:val="2"/>
        </w:numPr>
        <w:jc w:val="both"/>
        <w:rPr>
          <w:rFonts w:ascii="Arial" w:hAnsi="Arial" w:cs="Arial"/>
          <w:sz w:val="24"/>
          <w:szCs w:val="24"/>
        </w:rPr>
      </w:pPr>
      <w:r w:rsidRPr="008046D5">
        <w:rPr>
          <w:rFonts w:ascii="Arial" w:hAnsi="Arial" w:cs="Arial"/>
          <w:sz w:val="24"/>
          <w:szCs w:val="24"/>
        </w:rPr>
        <w:t>cena izvajanja          eur/kg              0,06439</w:t>
      </w:r>
    </w:p>
    <w:p w:rsidR="00DE018E" w:rsidRPr="008046D5" w:rsidRDefault="00DE018E" w:rsidP="00772958">
      <w:pPr>
        <w:ind w:firstLine="0"/>
        <w:rPr>
          <w:rFonts w:ascii="Arial" w:hAnsi="Arial" w:cs="Arial"/>
          <w:sz w:val="24"/>
          <w:szCs w:val="24"/>
        </w:rPr>
      </w:pPr>
      <w:r w:rsidRPr="008046D5">
        <w:rPr>
          <w:rFonts w:ascii="Arial" w:hAnsi="Arial" w:cs="Arial"/>
          <w:sz w:val="24"/>
          <w:szCs w:val="24"/>
        </w:rPr>
        <w:t>Predlagana cena izvajanja obdelave odpadkov CEROZ d.o.o. in sicer:</w:t>
      </w:r>
    </w:p>
    <w:p w:rsidR="00DE018E" w:rsidRPr="008046D5" w:rsidRDefault="00DE018E" w:rsidP="00DE018E">
      <w:pPr>
        <w:pStyle w:val="Odstavekseznama"/>
        <w:numPr>
          <w:ilvl w:val="0"/>
          <w:numId w:val="2"/>
        </w:numPr>
        <w:rPr>
          <w:rFonts w:ascii="Arial" w:hAnsi="Arial" w:cs="Arial"/>
          <w:sz w:val="24"/>
          <w:szCs w:val="24"/>
        </w:rPr>
      </w:pPr>
      <w:r w:rsidRPr="008046D5">
        <w:rPr>
          <w:rFonts w:ascii="Arial" w:hAnsi="Arial" w:cs="Arial"/>
          <w:sz w:val="24"/>
          <w:szCs w:val="24"/>
        </w:rPr>
        <w:t>cena javne infrastrukture eur/kg       0,0</w:t>
      </w:r>
      <w:r w:rsidR="007D30B0">
        <w:rPr>
          <w:rFonts w:ascii="Arial" w:hAnsi="Arial" w:cs="Arial"/>
          <w:sz w:val="24"/>
          <w:szCs w:val="24"/>
        </w:rPr>
        <w:t>0930</w:t>
      </w:r>
    </w:p>
    <w:p w:rsidR="00DE018E" w:rsidRPr="008046D5" w:rsidRDefault="00DE018E" w:rsidP="00DE018E">
      <w:pPr>
        <w:pStyle w:val="Odstavekseznama"/>
        <w:numPr>
          <w:ilvl w:val="0"/>
          <w:numId w:val="2"/>
        </w:numPr>
        <w:rPr>
          <w:rFonts w:ascii="Arial" w:hAnsi="Arial" w:cs="Arial"/>
          <w:sz w:val="24"/>
          <w:szCs w:val="24"/>
        </w:rPr>
      </w:pPr>
      <w:r w:rsidRPr="008046D5">
        <w:rPr>
          <w:rFonts w:ascii="Arial" w:hAnsi="Arial" w:cs="Arial"/>
          <w:sz w:val="24"/>
          <w:szCs w:val="24"/>
        </w:rPr>
        <w:t>cena izvajanja   eur/kg                      0,</w:t>
      </w:r>
      <w:r w:rsidR="007D30B0">
        <w:rPr>
          <w:rFonts w:ascii="Arial" w:hAnsi="Arial" w:cs="Arial"/>
          <w:sz w:val="24"/>
          <w:szCs w:val="24"/>
        </w:rPr>
        <w:t>4537</w:t>
      </w:r>
    </w:p>
    <w:p w:rsidR="00772958" w:rsidRPr="008046D5" w:rsidRDefault="00772958" w:rsidP="00DE018E">
      <w:pPr>
        <w:pStyle w:val="Brezrazmikov"/>
        <w:jc w:val="both"/>
        <w:rPr>
          <w:rFonts w:ascii="Arial" w:hAnsi="Arial" w:cs="Arial"/>
          <w:sz w:val="24"/>
          <w:szCs w:val="24"/>
        </w:rPr>
      </w:pPr>
    </w:p>
    <w:p w:rsidR="00356E1E" w:rsidRPr="008046D5" w:rsidRDefault="00E95E41" w:rsidP="00356E1E">
      <w:pPr>
        <w:pStyle w:val="Brezrazmikov"/>
        <w:ind w:left="720"/>
        <w:jc w:val="both"/>
        <w:rPr>
          <w:rFonts w:ascii="Arial" w:hAnsi="Arial" w:cs="Arial"/>
          <w:b/>
          <w:sz w:val="24"/>
          <w:szCs w:val="24"/>
        </w:rPr>
      </w:pPr>
      <w:r>
        <w:rPr>
          <w:rFonts w:ascii="Arial" w:hAnsi="Arial" w:cs="Arial"/>
          <w:b/>
          <w:sz w:val="24"/>
          <w:szCs w:val="24"/>
        </w:rPr>
        <w:t>4</w:t>
      </w:r>
      <w:r w:rsidR="00356E1E" w:rsidRPr="008046D5">
        <w:rPr>
          <w:rFonts w:ascii="Arial" w:hAnsi="Arial" w:cs="Arial"/>
          <w:b/>
          <w:sz w:val="24"/>
          <w:szCs w:val="24"/>
        </w:rPr>
        <w:t>.</w:t>
      </w:r>
      <w:r w:rsidR="00F30A15" w:rsidRPr="008046D5">
        <w:rPr>
          <w:rFonts w:ascii="Arial" w:hAnsi="Arial" w:cs="Arial"/>
          <w:b/>
          <w:sz w:val="24"/>
          <w:szCs w:val="24"/>
        </w:rPr>
        <w:t>2</w:t>
      </w:r>
      <w:r w:rsidR="00356E1E" w:rsidRPr="008046D5">
        <w:rPr>
          <w:rFonts w:ascii="Arial" w:hAnsi="Arial" w:cs="Arial"/>
          <w:b/>
          <w:sz w:val="24"/>
          <w:szCs w:val="24"/>
        </w:rPr>
        <w:t>.</w:t>
      </w:r>
      <w:r w:rsidR="00DE018E" w:rsidRPr="008046D5">
        <w:rPr>
          <w:rFonts w:ascii="Arial" w:hAnsi="Arial" w:cs="Arial"/>
          <w:b/>
          <w:sz w:val="24"/>
          <w:szCs w:val="24"/>
        </w:rPr>
        <w:t>2</w:t>
      </w:r>
      <w:r w:rsidR="00356E1E" w:rsidRPr="008046D5">
        <w:rPr>
          <w:rFonts w:ascii="Arial" w:hAnsi="Arial" w:cs="Arial"/>
          <w:b/>
          <w:sz w:val="24"/>
          <w:szCs w:val="24"/>
        </w:rPr>
        <w:t>. Primerjava izvajalca javne službe s povprečjem panoge tiste javne službe, za katero se oblikuje cena, s pomočjo kazalnikov, ki so:</w:t>
      </w:r>
    </w:p>
    <w:p w:rsidR="00356E1E" w:rsidRPr="008046D5" w:rsidRDefault="00356E1E" w:rsidP="00356E1E">
      <w:pPr>
        <w:pStyle w:val="Brezrazmikov"/>
        <w:ind w:left="720"/>
        <w:jc w:val="both"/>
        <w:rPr>
          <w:rFonts w:ascii="Arial" w:hAnsi="Arial" w:cs="Arial"/>
          <w:b/>
          <w:sz w:val="24"/>
          <w:szCs w:val="24"/>
        </w:rPr>
      </w:pPr>
    </w:p>
    <w:p w:rsidR="00356E1E" w:rsidRPr="008046D5" w:rsidRDefault="00356E1E" w:rsidP="00356E1E">
      <w:pPr>
        <w:pStyle w:val="Brezrazmikov"/>
        <w:jc w:val="both"/>
        <w:rPr>
          <w:rFonts w:ascii="Arial" w:hAnsi="Arial" w:cs="Arial"/>
          <w:sz w:val="24"/>
          <w:szCs w:val="24"/>
        </w:rPr>
      </w:pPr>
      <w:r w:rsidRPr="008046D5">
        <w:rPr>
          <w:rFonts w:ascii="Arial" w:hAnsi="Arial" w:cs="Arial"/>
          <w:sz w:val="24"/>
          <w:szCs w:val="24"/>
        </w:rPr>
        <w:t>pospešena pokritost kratkoročnih obveznosti, gospodarnost poslovanja in povprečna mesečna plača na zaposlenca, ki jih objavlja Agencija Republike Slovenije za javnopravne evidence in storitve, pri čemer se za povprečje panoge javne službe obdelave določenih vrst komunalnih odpadkov in odlaganje ostankov predelave ali odstranjevanja komunalnih odpadkov šteje dejavnost 38.21 Ravnanje z nenevarnimi odpadki.</w:t>
      </w:r>
    </w:p>
    <w:p w:rsidR="0072616D" w:rsidRDefault="00356E1E" w:rsidP="00356E1E">
      <w:pPr>
        <w:pStyle w:val="Brezrazmikov"/>
        <w:jc w:val="both"/>
        <w:rPr>
          <w:rFonts w:ascii="Arial" w:hAnsi="Arial" w:cs="Arial"/>
          <w:sz w:val="24"/>
          <w:szCs w:val="24"/>
        </w:rPr>
      </w:pPr>
      <w:r w:rsidRPr="008046D5">
        <w:rPr>
          <w:rFonts w:ascii="Arial" w:hAnsi="Arial" w:cs="Arial"/>
          <w:sz w:val="24"/>
          <w:szCs w:val="24"/>
        </w:rPr>
        <w:t>Kazalnik pospešene pokritosti kratkoročnih obveznosti je izračunan na ravni družbe in za leto 201</w:t>
      </w:r>
      <w:r w:rsidR="007D30B0">
        <w:rPr>
          <w:rFonts w:ascii="Arial" w:hAnsi="Arial" w:cs="Arial"/>
          <w:sz w:val="24"/>
          <w:szCs w:val="24"/>
        </w:rPr>
        <w:t>6</w:t>
      </w:r>
      <w:r w:rsidRPr="008046D5">
        <w:rPr>
          <w:rFonts w:ascii="Arial" w:hAnsi="Arial" w:cs="Arial"/>
          <w:sz w:val="24"/>
          <w:szCs w:val="24"/>
        </w:rPr>
        <w:t xml:space="preserve"> znaša 0,</w:t>
      </w:r>
      <w:r w:rsidR="0007251E" w:rsidRPr="008046D5">
        <w:rPr>
          <w:rFonts w:ascii="Arial" w:hAnsi="Arial" w:cs="Arial"/>
          <w:sz w:val="24"/>
          <w:szCs w:val="24"/>
        </w:rPr>
        <w:t>6</w:t>
      </w:r>
      <w:r w:rsidR="007D30B0">
        <w:rPr>
          <w:rFonts w:ascii="Arial" w:hAnsi="Arial" w:cs="Arial"/>
          <w:sz w:val="24"/>
          <w:szCs w:val="24"/>
        </w:rPr>
        <w:t>0</w:t>
      </w:r>
      <w:r w:rsidRPr="008046D5">
        <w:rPr>
          <w:rFonts w:ascii="Arial" w:hAnsi="Arial" w:cs="Arial"/>
          <w:sz w:val="24"/>
          <w:szCs w:val="24"/>
        </w:rPr>
        <w:t>, za povprečje panoge ravnanje z nenevarnimi odpadki (dejavnost 38.21) pa 1,</w:t>
      </w:r>
      <w:r w:rsidR="0007251E" w:rsidRPr="008046D5">
        <w:rPr>
          <w:rFonts w:ascii="Arial" w:hAnsi="Arial" w:cs="Arial"/>
          <w:sz w:val="24"/>
          <w:szCs w:val="24"/>
        </w:rPr>
        <w:t>85</w:t>
      </w:r>
      <w:r w:rsidRPr="008046D5">
        <w:rPr>
          <w:rFonts w:ascii="Arial" w:hAnsi="Arial" w:cs="Arial"/>
          <w:sz w:val="24"/>
          <w:szCs w:val="24"/>
        </w:rPr>
        <w:t>. Kazalnik gospodarnosti poslovanja, izračunan na ravni družbe znaša 1,</w:t>
      </w:r>
      <w:r w:rsidR="0007251E" w:rsidRPr="008046D5">
        <w:rPr>
          <w:rFonts w:ascii="Arial" w:hAnsi="Arial" w:cs="Arial"/>
          <w:sz w:val="24"/>
          <w:szCs w:val="24"/>
        </w:rPr>
        <w:t>0</w:t>
      </w:r>
      <w:r w:rsidR="00260F68">
        <w:rPr>
          <w:rFonts w:ascii="Arial" w:hAnsi="Arial" w:cs="Arial"/>
          <w:sz w:val="24"/>
          <w:szCs w:val="24"/>
        </w:rPr>
        <w:t>3</w:t>
      </w:r>
      <w:r w:rsidRPr="008046D5">
        <w:rPr>
          <w:rFonts w:ascii="Arial" w:hAnsi="Arial" w:cs="Arial"/>
          <w:sz w:val="24"/>
          <w:szCs w:val="24"/>
        </w:rPr>
        <w:t>, za povprečje panoge dejavnosti 38.21 pa znaša 1,0</w:t>
      </w:r>
      <w:r w:rsidR="0007251E" w:rsidRPr="008046D5">
        <w:rPr>
          <w:rFonts w:ascii="Arial" w:hAnsi="Arial" w:cs="Arial"/>
          <w:sz w:val="24"/>
          <w:szCs w:val="24"/>
        </w:rPr>
        <w:t>2</w:t>
      </w:r>
      <w:r w:rsidRPr="008046D5">
        <w:rPr>
          <w:rFonts w:ascii="Arial" w:hAnsi="Arial" w:cs="Arial"/>
          <w:sz w:val="24"/>
          <w:szCs w:val="24"/>
        </w:rPr>
        <w:t>. Povprečna mesečna bruto plača na zaposlenca za leto 2014 na ravni družbe znaša 1.</w:t>
      </w:r>
      <w:r w:rsidR="00260F68">
        <w:rPr>
          <w:rFonts w:ascii="Arial" w:hAnsi="Arial" w:cs="Arial"/>
          <w:sz w:val="24"/>
          <w:szCs w:val="24"/>
        </w:rPr>
        <w:t>316</w:t>
      </w:r>
      <w:r w:rsidRPr="008046D5">
        <w:rPr>
          <w:rFonts w:ascii="Arial" w:hAnsi="Arial" w:cs="Arial"/>
          <w:sz w:val="24"/>
          <w:szCs w:val="24"/>
        </w:rPr>
        <w:t xml:space="preserve"> EUR v povprečju panoge javne službe ravnanje z nenevarnimi odpadki (dejavnost 38.21 – Ravnanje z nenevarnimi odpadki) pa 1.</w:t>
      </w:r>
      <w:r w:rsidR="0007251E" w:rsidRPr="008046D5">
        <w:rPr>
          <w:rFonts w:ascii="Arial" w:hAnsi="Arial" w:cs="Arial"/>
          <w:sz w:val="24"/>
          <w:szCs w:val="24"/>
        </w:rPr>
        <w:t>377</w:t>
      </w:r>
      <w:r w:rsidRPr="008046D5">
        <w:rPr>
          <w:rFonts w:ascii="Arial" w:hAnsi="Arial" w:cs="Arial"/>
          <w:sz w:val="24"/>
          <w:szCs w:val="24"/>
        </w:rPr>
        <w:t xml:space="preserve"> EUR.</w:t>
      </w:r>
      <w:r w:rsidR="00082266" w:rsidRPr="008046D5">
        <w:rPr>
          <w:rFonts w:ascii="Arial" w:hAnsi="Arial" w:cs="Arial"/>
          <w:sz w:val="24"/>
          <w:szCs w:val="24"/>
        </w:rPr>
        <w:t xml:space="preserve"> </w:t>
      </w:r>
    </w:p>
    <w:p w:rsidR="00260F68" w:rsidRDefault="00260F68" w:rsidP="00356E1E">
      <w:pPr>
        <w:pStyle w:val="Brezrazmikov"/>
        <w:jc w:val="both"/>
        <w:rPr>
          <w:rFonts w:ascii="Arial" w:hAnsi="Arial" w:cs="Arial"/>
          <w:sz w:val="24"/>
          <w:szCs w:val="24"/>
        </w:rPr>
      </w:pPr>
    </w:p>
    <w:p w:rsidR="00260F68" w:rsidRDefault="00260F68" w:rsidP="00356E1E">
      <w:pPr>
        <w:pStyle w:val="Brezrazmikov"/>
        <w:jc w:val="both"/>
        <w:rPr>
          <w:rFonts w:ascii="Arial" w:hAnsi="Arial" w:cs="Arial"/>
          <w:sz w:val="24"/>
          <w:szCs w:val="24"/>
        </w:rPr>
      </w:pPr>
    </w:p>
    <w:p w:rsidR="004C2562" w:rsidRDefault="004C2562" w:rsidP="00356E1E">
      <w:pPr>
        <w:pStyle w:val="Brezrazmikov"/>
        <w:jc w:val="both"/>
        <w:rPr>
          <w:rFonts w:ascii="Arial" w:hAnsi="Arial" w:cs="Arial"/>
          <w:sz w:val="24"/>
          <w:szCs w:val="24"/>
        </w:rPr>
      </w:pPr>
    </w:p>
    <w:p w:rsidR="004C2562" w:rsidRDefault="004C2562" w:rsidP="00356E1E">
      <w:pPr>
        <w:pStyle w:val="Brezrazmikov"/>
        <w:jc w:val="both"/>
        <w:rPr>
          <w:rFonts w:ascii="Arial" w:hAnsi="Arial" w:cs="Arial"/>
          <w:sz w:val="24"/>
          <w:szCs w:val="24"/>
        </w:rPr>
      </w:pPr>
    </w:p>
    <w:p w:rsidR="00082B7E" w:rsidRDefault="00082B7E" w:rsidP="00356E1E">
      <w:pPr>
        <w:pStyle w:val="Brezrazmikov"/>
        <w:jc w:val="both"/>
        <w:rPr>
          <w:rFonts w:ascii="Arial" w:hAnsi="Arial" w:cs="Arial"/>
          <w:sz w:val="24"/>
          <w:szCs w:val="24"/>
        </w:rPr>
      </w:pPr>
    </w:p>
    <w:p w:rsidR="004C2562" w:rsidRPr="008046D5" w:rsidRDefault="004C2562" w:rsidP="00356E1E">
      <w:pPr>
        <w:pStyle w:val="Brezrazmikov"/>
        <w:jc w:val="both"/>
        <w:rPr>
          <w:rFonts w:ascii="Arial" w:hAnsi="Arial" w:cs="Arial"/>
          <w:sz w:val="24"/>
          <w:szCs w:val="24"/>
        </w:rPr>
      </w:pPr>
    </w:p>
    <w:p w:rsidR="001F606E" w:rsidRPr="008046D5" w:rsidRDefault="00E95E41" w:rsidP="001F606E">
      <w:pPr>
        <w:pStyle w:val="Brezrazmikov"/>
        <w:rPr>
          <w:rFonts w:ascii="Arial" w:hAnsi="Arial" w:cs="Arial"/>
          <w:b/>
          <w:sz w:val="24"/>
          <w:szCs w:val="24"/>
        </w:rPr>
      </w:pPr>
      <w:r>
        <w:rPr>
          <w:rFonts w:ascii="Arial" w:hAnsi="Arial" w:cs="Arial"/>
          <w:b/>
          <w:sz w:val="24"/>
          <w:szCs w:val="24"/>
        </w:rPr>
        <w:lastRenderedPageBreak/>
        <w:t>4</w:t>
      </w:r>
      <w:r w:rsidR="001F606E" w:rsidRPr="008046D5">
        <w:rPr>
          <w:rFonts w:ascii="Arial" w:hAnsi="Arial" w:cs="Arial"/>
          <w:b/>
          <w:sz w:val="24"/>
          <w:szCs w:val="24"/>
        </w:rPr>
        <w:t>.3.</w:t>
      </w:r>
      <w:r w:rsidR="001F606E" w:rsidRPr="008046D5">
        <w:rPr>
          <w:rFonts w:ascii="Arial" w:hAnsi="Arial" w:cs="Arial"/>
          <w:sz w:val="24"/>
          <w:szCs w:val="24"/>
        </w:rPr>
        <w:t xml:space="preserve"> </w:t>
      </w:r>
      <w:r w:rsidR="001F606E" w:rsidRPr="008046D5">
        <w:rPr>
          <w:rFonts w:ascii="Arial" w:hAnsi="Arial" w:cs="Arial"/>
          <w:b/>
          <w:sz w:val="24"/>
          <w:szCs w:val="24"/>
        </w:rPr>
        <w:t xml:space="preserve"> ELABORAT ZA OBLIKOVANJE CEN ODLAGANJA KOMUNALNIH ODPADKOV</w:t>
      </w:r>
    </w:p>
    <w:p w:rsidR="001F606E" w:rsidRPr="008046D5" w:rsidRDefault="001F606E" w:rsidP="001F606E">
      <w:pPr>
        <w:pStyle w:val="Brezrazmikov"/>
        <w:rPr>
          <w:rFonts w:ascii="Arial" w:hAnsi="Arial" w:cs="Arial"/>
          <w:sz w:val="24"/>
          <w:szCs w:val="24"/>
        </w:rPr>
      </w:pPr>
    </w:p>
    <w:p w:rsidR="001F606E" w:rsidRPr="008046D5" w:rsidRDefault="00E95E41" w:rsidP="001F606E">
      <w:pPr>
        <w:pStyle w:val="Brezrazmikov"/>
        <w:rPr>
          <w:rFonts w:ascii="Arial" w:hAnsi="Arial" w:cs="Arial"/>
          <w:sz w:val="24"/>
          <w:szCs w:val="24"/>
        </w:rPr>
      </w:pPr>
      <w:r>
        <w:rPr>
          <w:rFonts w:ascii="Arial" w:hAnsi="Arial" w:cs="Arial"/>
          <w:sz w:val="24"/>
          <w:szCs w:val="24"/>
        </w:rPr>
        <w:t>4</w:t>
      </w:r>
      <w:r w:rsidR="001F606E" w:rsidRPr="008046D5">
        <w:rPr>
          <w:rFonts w:ascii="Arial" w:hAnsi="Arial" w:cs="Arial"/>
          <w:sz w:val="24"/>
          <w:szCs w:val="24"/>
        </w:rPr>
        <w:t>.</w:t>
      </w:r>
      <w:r w:rsidR="00812CFF" w:rsidRPr="008046D5">
        <w:rPr>
          <w:rFonts w:ascii="Arial" w:hAnsi="Arial" w:cs="Arial"/>
          <w:sz w:val="24"/>
          <w:szCs w:val="24"/>
        </w:rPr>
        <w:t>3</w:t>
      </w:r>
      <w:r w:rsidR="001F606E" w:rsidRPr="008046D5">
        <w:rPr>
          <w:rFonts w:ascii="Arial" w:hAnsi="Arial" w:cs="Arial"/>
          <w:sz w:val="24"/>
          <w:szCs w:val="24"/>
        </w:rPr>
        <w:t xml:space="preserve">.1. Predračunska – ocenjena količina </w:t>
      </w:r>
      <w:r w:rsidR="00852EBE" w:rsidRPr="008046D5">
        <w:rPr>
          <w:rFonts w:ascii="Arial" w:hAnsi="Arial" w:cs="Arial"/>
          <w:sz w:val="24"/>
          <w:szCs w:val="24"/>
        </w:rPr>
        <w:t>odlaganja</w:t>
      </w:r>
      <w:r w:rsidR="001F606E" w:rsidRPr="008046D5">
        <w:rPr>
          <w:rFonts w:ascii="Arial" w:hAnsi="Arial" w:cs="Arial"/>
          <w:sz w:val="24"/>
          <w:szCs w:val="24"/>
        </w:rPr>
        <w:t xml:space="preserve"> odpadkov v kg</w:t>
      </w:r>
    </w:p>
    <w:p w:rsidR="001F606E" w:rsidRDefault="001F606E" w:rsidP="001F606E">
      <w:pPr>
        <w:pStyle w:val="Brezrazmikov"/>
        <w:rPr>
          <w:rFonts w:ascii="Arial" w:hAnsi="Arial" w:cs="Arial"/>
          <w:sz w:val="24"/>
          <w:szCs w:val="24"/>
        </w:rPr>
      </w:pPr>
    </w:p>
    <w:p w:rsidR="004C2562" w:rsidRDefault="004C2562" w:rsidP="001F606E">
      <w:pPr>
        <w:pStyle w:val="Brezrazmikov"/>
        <w:rPr>
          <w:rFonts w:ascii="Arial" w:hAnsi="Arial" w:cs="Arial"/>
          <w:sz w:val="24"/>
          <w:szCs w:val="24"/>
        </w:rPr>
      </w:pPr>
    </w:p>
    <w:p w:rsidR="001F606E" w:rsidRPr="008046D5" w:rsidRDefault="001F606E" w:rsidP="001F606E">
      <w:pPr>
        <w:pStyle w:val="Brezrazmikov"/>
        <w:rPr>
          <w:rFonts w:ascii="Arial" w:hAnsi="Arial" w:cs="Arial"/>
          <w:b/>
          <w:sz w:val="24"/>
          <w:szCs w:val="24"/>
        </w:rPr>
      </w:pPr>
      <w:r w:rsidRPr="008046D5">
        <w:rPr>
          <w:rFonts w:ascii="Arial" w:hAnsi="Arial" w:cs="Arial"/>
          <w:b/>
          <w:sz w:val="24"/>
          <w:szCs w:val="24"/>
        </w:rPr>
        <w:t xml:space="preserve">Tabela </w:t>
      </w:r>
      <w:r w:rsidR="00812CFF" w:rsidRPr="008046D5">
        <w:rPr>
          <w:rFonts w:ascii="Arial" w:hAnsi="Arial" w:cs="Arial"/>
          <w:b/>
          <w:sz w:val="24"/>
          <w:szCs w:val="24"/>
        </w:rPr>
        <w:t>5</w:t>
      </w:r>
    </w:p>
    <w:p w:rsidR="001F606E" w:rsidRPr="008046D5" w:rsidRDefault="001F606E" w:rsidP="001F606E">
      <w:pPr>
        <w:pStyle w:val="Brezrazmikov"/>
        <w:rPr>
          <w:rFonts w:ascii="Arial" w:hAnsi="Arial" w:cs="Arial"/>
          <w:sz w:val="24"/>
          <w:szCs w:val="24"/>
        </w:rPr>
      </w:pPr>
    </w:p>
    <w:tbl>
      <w:tblPr>
        <w:tblStyle w:val="Tabelamrea"/>
        <w:tblW w:w="0" w:type="auto"/>
        <w:tblLook w:val="04A0" w:firstRow="1" w:lastRow="0" w:firstColumn="1" w:lastColumn="0" w:noHBand="0" w:noVBand="1"/>
      </w:tblPr>
      <w:tblGrid>
        <w:gridCol w:w="3070"/>
        <w:gridCol w:w="3071"/>
      </w:tblGrid>
      <w:tr w:rsidR="001F606E" w:rsidRPr="008046D5" w:rsidTr="00953EBC">
        <w:tc>
          <w:tcPr>
            <w:tcW w:w="3070" w:type="dxa"/>
          </w:tcPr>
          <w:p w:rsidR="001F606E" w:rsidRPr="008046D5" w:rsidRDefault="001F606E" w:rsidP="00953EBC">
            <w:pPr>
              <w:ind w:firstLine="0"/>
              <w:rPr>
                <w:rFonts w:ascii="Arial" w:hAnsi="Arial" w:cs="Arial"/>
                <w:b/>
                <w:sz w:val="24"/>
                <w:szCs w:val="24"/>
              </w:rPr>
            </w:pPr>
            <w:r w:rsidRPr="008046D5">
              <w:rPr>
                <w:rFonts w:ascii="Arial" w:hAnsi="Arial" w:cs="Arial"/>
                <w:b/>
                <w:sz w:val="24"/>
                <w:szCs w:val="24"/>
              </w:rPr>
              <w:t xml:space="preserve">Vrsta odpadka </w:t>
            </w:r>
          </w:p>
        </w:tc>
        <w:tc>
          <w:tcPr>
            <w:tcW w:w="3071" w:type="dxa"/>
          </w:tcPr>
          <w:p w:rsidR="001F606E" w:rsidRPr="008046D5" w:rsidRDefault="001F606E" w:rsidP="00953EBC">
            <w:pPr>
              <w:ind w:firstLine="0"/>
              <w:rPr>
                <w:rFonts w:ascii="Arial" w:hAnsi="Arial" w:cs="Arial"/>
                <w:b/>
                <w:sz w:val="24"/>
                <w:szCs w:val="24"/>
              </w:rPr>
            </w:pPr>
            <w:r w:rsidRPr="008046D5">
              <w:rPr>
                <w:rFonts w:ascii="Arial" w:hAnsi="Arial" w:cs="Arial"/>
                <w:b/>
                <w:sz w:val="24"/>
                <w:szCs w:val="24"/>
              </w:rPr>
              <w:t>Predračunska količina v kg</w:t>
            </w:r>
          </w:p>
        </w:tc>
      </w:tr>
      <w:tr w:rsidR="001F606E" w:rsidRPr="008046D5" w:rsidTr="00953EBC">
        <w:tc>
          <w:tcPr>
            <w:tcW w:w="3070" w:type="dxa"/>
          </w:tcPr>
          <w:p w:rsidR="001F606E" w:rsidRPr="008046D5" w:rsidRDefault="00812CFF" w:rsidP="00812CFF">
            <w:pPr>
              <w:ind w:firstLine="0"/>
              <w:rPr>
                <w:rFonts w:ascii="Arial" w:hAnsi="Arial" w:cs="Arial"/>
                <w:sz w:val="24"/>
                <w:szCs w:val="24"/>
              </w:rPr>
            </w:pPr>
            <w:r w:rsidRPr="008046D5">
              <w:rPr>
                <w:rFonts w:ascii="Arial" w:hAnsi="Arial" w:cs="Arial"/>
                <w:sz w:val="24"/>
                <w:szCs w:val="24"/>
              </w:rPr>
              <w:t>Odlaganje ostanka kom. odp.</w:t>
            </w:r>
          </w:p>
        </w:tc>
        <w:tc>
          <w:tcPr>
            <w:tcW w:w="3071" w:type="dxa"/>
          </w:tcPr>
          <w:p w:rsidR="001F606E" w:rsidRPr="008046D5" w:rsidRDefault="004B515A" w:rsidP="00953EBC">
            <w:pPr>
              <w:ind w:firstLine="0"/>
              <w:jc w:val="center"/>
              <w:rPr>
                <w:rFonts w:ascii="Arial" w:hAnsi="Arial" w:cs="Arial"/>
                <w:sz w:val="24"/>
                <w:szCs w:val="24"/>
              </w:rPr>
            </w:pPr>
            <w:r w:rsidRPr="008046D5">
              <w:rPr>
                <w:rFonts w:ascii="Arial" w:hAnsi="Arial" w:cs="Arial"/>
                <w:sz w:val="24"/>
                <w:szCs w:val="24"/>
              </w:rPr>
              <w:t>8.750.000</w:t>
            </w:r>
          </w:p>
        </w:tc>
      </w:tr>
    </w:tbl>
    <w:p w:rsidR="000B4FA3" w:rsidRDefault="000B4FA3" w:rsidP="00E95E41">
      <w:pPr>
        <w:ind w:firstLine="0"/>
        <w:rPr>
          <w:rFonts w:ascii="Arial" w:hAnsi="Arial" w:cs="Arial"/>
          <w:sz w:val="24"/>
          <w:szCs w:val="24"/>
        </w:rPr>
      </w:pPr>
      <w:r>
        <w:rPr>
          <w:rFonts w:ascii="Arial" w:hAnsi="Arial" w:cs="Arial"/>
          <w:sz w:val="24"/>
          <w:szCs w:val="24"/>
        </w:rPr>
        <w:t xml:space="preserve">               </w:t>
      </w:r>
    </w:p>
    <w:p w:rsidR="001F606E" w:rsidRPr="008046D5" w:rsidRDefault="000B4FA3" w:rsidP="00E95E41">
      <w:pPr>
        <w:ind w:firstLine="0"/>
        <w:rPr>
          <w:rFonts w:ascii="Arial" w:hAnsi="Arial" w:cs="Arial"/>
          <w:sz w:val="24"/>
          <w:szCs w:val="24"/>
        </w:rPr>
      </w:pPr>
      <w:r>
        <w:rPr>
          <w:rFonts w:ascii="Arial" w:hAnsi="Arial" w:cs="Arial"/>
          <w:sz w:val="24"/>
          <w:szCs w:val="24"/>
        </w:rPr>
        <w:t xml:space="preserve">                                                                                                                                           </w:t>
      </w:r>
      <w:r w:rsidR="00E95E41">
        <w:rPr>
          <w:rFonts w:ascii="Arial" w:hAnsi="Arial" w:cs="Arial"/>
          <w:sz w:val="24"/>
          <w:szCs w:val="24"/>
        </w:rPr>
        <w:t>4</w:t>
      </w:r>
      <w:r w:rsidR="001F606E" w:rsidRPr="008046D5">
        <w:rPr>
          <w:rFonts w:ascii="Arial" w:hAnsi="Arial" w:cs="Arial"/>
          <w:sz w:val="24"/>
          <w:szCs w:val="24"/>
        </w:rPr>
        <w:t>.</w:t>
      </w:r>
      <w:r w:rsidR="00E95E41">
        <w:rPr>
          <w:rFonts w:ascii="Arial" w:hAnsi="Arial" w:cs="Arial"/>
          <w:sz w:val="24"/>
          <w:szCs w:val="24"/>
        </w:rPr>
        <w:t>3</w:t>
      </w:r>
      <w:r w:rsidR="001F606E" w:rsidRPr="008046D5">
        <w:rPr>
          <w:rFonts w:ascii="Arial" w:hAnsi="Arial" w:cs="Arial"/>
          <w:sz w:val="24"/>
          <w:szCs w:val="24"/>
        </w:rPr>
        <w:t xml:space="preserve">.2. Predračunski ocenjeni stroški </w:t>
      </w:r>
      <w:r w:rsidR="00812CFF" w:rsidRPr="008046D5">
        <w:rPr>
          <w:rFonts w:ascii="Arial" w:hAnsi="Arial" w:cs="Arial"/>
          <w:sz w:val="24"/>
          <w:szCs w:val="24"/>
        </w:rPr>
        <w:t>odlaganja komunalnih odpadkov</w:t>
      </w:r>
    </w:p>
    <w:p w:rsidR="006D3F29" w:rsidRPr="008046D5" w:rsidRDefault="006D3F29" w:rsidP="001F606E">
      <w:pPr>
        <w:pStyle w:val="Brezrazmikov"/>
        <w:rPr>
          <w:rFonts w:ascii="Arial" w:hAnsi="Arial" w:cs="Arial"/>
          <w:sz w:val="24"/>
          <w:szCs w:val="24"/>
        </w:rPr>
      </w:pPr>
    </w:p>
    <w:p w:rsidR="002D44C9" w:rsidRDefault="001F606E" w:rsidP="001F606E">
      <w:pPr>
        <w:pStyle w:val="Brezrazmikov"/>
        <w:rPr>
          <w:rFonts w:ascii="Arial" w:hAnsi="Arial" w:cs="Arial"/>
          <w:b/>
          <w:sz w:val="24"/>
          <w:szCs w:val="24"/>
        </w:rPr>
      </w:pPr>
      <w:r w:rsidRPr="008046D5">
        <w:rPr>
          <w:rFonts w:ascii="Arial" w:hAnsi="Arial" w:cs="Arial"/>
          <w:b/>
          <w:sz w:val="24"/>
          <w:szCs w:val="24"/>
        </w:rPr>
        <w:t xml:space="preserve">Tabela </w:t>
      </w:r>
      <w:r w:rsidR="00812CFF" w:rsidRPr="008046D5">
        <w:rPr>
          <w:rFonts w:ascii="Arial" w:hAnsi="Arial" w:cs="Arial"/>
          <w:b/>
          <w:sz w:val="24"/>
          <w:szCs w:val="24"/>
        </w:rPr>
        <w:t>6</w:t>
      </w:r>
      <w:r w:rsidRPr="008046D5">
        <w:rPr>
          <w:rFonts w:ascii="Arial" w:hAnsi="Arial" w:cs="Arial"/>
          <w:b/>
          <w:sz w:val="24"/>
          <w:szCs w:val="24"/>
        </w:rPr>
        <w:t xml:space="preserve"> </w:t>
      </w:r>
    </w:p>
    <w:p w:rsidR="001F606E" w:rsidRDefault="001F606E" w:rsidP="001F606E">
      <w:pPr>
        <w:pStyle w:val="Brezrazmikov"/>
        <w:rPr>
          <w:rFonts w:ascii="Arial" w:hAnsi="Arial" w:cs="Arial"/>
          <w:b/>
          <w:sz w:val="24"/>
          <w:szCs w:val="24"/>
        </w:rPr>
      </w:pPr>
      <w:r w:rsidRPr="008046D5">
        <w:rPr>
          <w:rFonts w:ascii="Arial" w:hAnsi="Arial" w:cs="Arial"/>
          <w:b/>
          <w:sz w:val="24"/>
          <w:szCs w:val="24"/>
        </w:rPr>
        <w:t xml:space="preserve"> </w:t>
      </w:r>
    </w:p>
    <w:tbl>
      <w:tblPr>
        <w:tblW w:w="5310" w:type="dxa"/>
        <w:tblCellMar>
          <w:left w:w="70" w:type="dxa"/>
          <w:right w:w="70" w:type="dxa"/>
        </w:tblCellMar>
        <w:tblLook w:val="04A0" w:firstRow="1" w:lastRow="0" w:firstColumn="1" w:lastColumn="0" w:noHBand="0" w:noVBand="1"/>
      </w:tblPr>
      <w:tblGrid>
        <w:gridCol w:w="3350"/>
        <w:gridCol w:w="1960"/>
      </w:tblGrid>
      <w:tr w:rsidR="00697781" w:rsidRPr="00B24B5A" w:rsidTr="00697781">
        <w:trPr>
          <w:trHeight w:val="330"/>
        </w:trPr>
        <w:tc>
          <w:tcPr>
            <w:tcW w:w="3350" w:type="dxa"/>
            <w:tcBorders>
              <w:top w:val="nil"/>
              <w:left w:val="single" w:sz="8" w:space="0" w:color="auto"/>
              <w:bottom w:val="single" w:sz="8" w:space="0" w:color="auto"/>
              <w:right w:val="single" w:sz="8" w:space="0" w:color="auto"/>
            </w:tcBorders>
            <w:shd w:val="clear" w:color="000000" w:fill="D9E1F2"/>
            <w:vAlign w:val="center"/>
            <w:hideMark/>
          </w:tcPr>
          <w:p w:rsidR="00697781" w:rsidRPr="00B24B5A" w:rsidRDefault="00697781" w:rsidP="00B24B5A">
            <w:pPr>
              <w:ind w:firstLine="0"/>
              <w:rPr>
                <w:rFonts w:ascii="Calibri" w:eastAsia="Times New Roman" w:hAnsi="Calibri" w:cs="Times New Roman"/>
                <w:b/>
                <w:bCs/>
                <w:color w:val="000000"/>
                <w:sz w:val="24"/>
                <w:szCs w:val="24"/>
                <w:lang w:eastAsia="sl-SI"/>
              </w:rPr>
            </w:pPr>
            <w:r w:rsidRPr="00B24B5A">
              <w:rPr>
                <w:rFonts w:ascii="Calibri" w:eastAsia="Times New Roman" w:hAnsi="Calibri" w:cs="Times New Roman"/>
                <w:b/>
                <w:bCs/>
                <w:color w:val="000000"/>
                <w:sz w:val="24"/>
                <w:szCs w:val="24"/>
                <w:lang w:eastAsia="sl-SI"/>
              </w:rPr>
              <w:t>ODLAGANJE</w:t>
            </w:r>
          </w:p>
        </w:tc>
        <w:tc>
          <w:tcPr>
            <w:tcW w:w="196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697781" w:rsidRPr="00B24B5A" w:rsidRDefault="00697781" w:rsidP="00B24B5A">
            <w:pPr>
              <w:ind w:firstLine="0"/>
              <w:rPr>
                <w:rFonts w:ascii="Calibri" w:eastAsia="Times New Roman" w:hAnsi="Calibri" w:cs="Times New Roman"/>
                <w:color w:val="000000"/>
                <w:lang w:eastAsia="sl-SI"/>
              </w:rPr>
            </w:pPr>
            <w:r w:rsidRPr="00B24B5A">
              <w:rPr>
                <w:rFonts w:ascii="Calibri" w:eastAsia="Times New Roman" w:hAnsi="Calibri" w:cs="Times New Roman"/>
                <w:color w:val="000000"/>
                <w:lang w:eastAsia="sl-SI"/>
              </w:rPr>
              <w:t> </w:t>
            </w:r>
          </w:p>
        </w:tc>
      </w:tr>
      <w:tr w:rsidR="00697781" w:rsidRPr="00B24B5A" w:rsidTr="00697781">
        <w:trPr>
          <w:trHeight w:val="315"/>
        </w:trPr>
        <w:tc>
          <w:tcPr>
            <w:tcW w:w="3350" w:type="dxa"/>
            <w:tcBorders>
              <w:top w:val="nil"/>
              <w:left w:val="single" w:sz="8" w:space="0" w:color="auto"/>
              <w:bottom w:val="single" w:sz="8" w:space="0" w:color="auto"/>
              <w:right w:val="single" w:sz="8" w:space="0" w:color="auto"/>
            </w:tcBorders>
            <w:shd w:val="clear" w:color="auto" w:fill="auto"/>
            <w:vAlign w:val="center"/>
            <w:hideMark/>
          </w:tcPr>
          <w:p w:rsidR="00697781" w:rsidRPr="00B24B5A" w:rsidRDefault="00697781" w:rsidP="00B24B5A">
            <w:pPr>
              <w:ind w:firstLine="0"/>
              <w:rPr>
                <w:rFonts w:ascii="Calibri" w:eastAsia="Times New Roman" w:hAnsi="Calibri" w:cs="Times New Roman"/>
                <w:color w:val="000000"/>
                <w:lang w:eastAsia="sl-SI"/>
              </w:rPr>
            </w:pPr>
            <w:r w:rsidRPr="00B24B5A">
              <w:rPr>
                <w:rFonts w:ascii="Calibri" w:eastAsia="Times New Roman" w:hAnsi="Calibri" w:cs="Times New Roman"/>
                <w:color w:val="000000"/>
                <w:lang w:eastAsia="sl-SI"/>
              </w:rPr>
              <w:t> </w:t>
            </w:r>
          </w:p>
        </w:tc>
        <w:tc>
          <w:tcPr>
            <w:tcW w:w="1960" w:type="dxa"/>
            <w:tcBorders>
              <w:top w:val="nil"/>
              <w:left w:val="single" w:sz="8" w:space="0" w:color="auto"/>
              <w:bottom w:val="nil"/>
              <w:right w:val="single" w:sz="8" w:space="0" w:color="auto"/>
            </w:tcBorders>
            <w:shd w:val="clear" w:color="auto" w:fill="auto"/>
            <w:noWrap/>
            <w:vAlign w:val="bottom"/>
            <w:hideMark/>
          </w:tcPr>
          <w:p w:rsidR="00697781" w:rsidRPr="00B24B5A" w:rsidRDefault="00697781" w:rsidP="00B24B5A">
            <w:pPr>
              <w:ind w:firstLine="0"/>
              <w:rPr>
                <w:rFonts w:ascii="Calibri" w:eastAsia="Times New Roman" w:hAnsi="Calibri" w:cs="Times New Roman"/>
                <w:color w:val="000000"/>
                <w:lang w:eastAsia="sl-SI"/>
              </w:rPr>
            </w:pPr>
            <w:r w:rsidRPr="00B24B5A">
              <w:rPr>
                <w:rFonts w:ascii="Calibri" w:eastAsia="Times New Roman" w:hAnsi="Calibri" w:cs="Times New Roman"/>
                <w:color w:val="000000"/>
                <w:lang w:eastAsia="sl-SI"/>
              </w:rPr>
              <w:t> </w:t>
            </w:r>
          </w:p>
        </w:tc>
      </w:tr>
      <w:tr w:rsidR="00697781" w:rsidRPr="00B24B5A" w:rsidTr="00697781">
        <w:trPr>
          <w:trHeight w:val="315"/>
        </w:trPr>
        <w:tc>
          <w:tcPr>
            <w:tcW w:w="3350" w:type="dxa"/>
            <w:tcBorders>
              <w:top w:val="nil"/>
              <w:left w:val="single" w:sz="8" w:space="0" w:color="auto"/>
              <w:bottom w:val="single" w:sz="8" w:space="0" w:color="auto"/>
              <w:right w:val="single" w:sz="8" w:space="0" w:color="auto"/>
            </w:tcBorders>
            <w:shd w:val="clear" w:color="auto" w:fill="auto"/>
            <w:vAlign w:val="center"/>
            <w:hideMark/>
          </w:tcPr>
          <w:p w:rsidR="00697781" w:rsidRPr="00B24B5A" w:rsidRDefault="00697781" w:rsidP="00B24B5A">
            <w:pPr>
              <w:ind w:firstLine="0"/>
              <w:rPr>
                <w:rFonts w:ascii="Calibri" w:eastAsia="Times New Roman" w:hAnsi="Calibri" w:cs="Times New Roman"/>
                <w:b/>
                <w:bCs/>
                <w:color w:val="000000"/>
                <w:lang w:eastAsia="sl-SI"/>
              </w:rPr>
            </w:pPr>
            <w:r w:rsidRPr="00B24B5A">
              <w:rPr>
                <w:rFonts w:ascii="Calibri" w:eastAsia="Times New Roman" w:hAnsi="Calibri" w:cs="Times New Roman"/>
                <w:b/>
                <w:bCs/>
                <w:color w:val="000000"/>
                <w:lang w:eastAsia="sl-SI"/>
              </w:rPr>
              <w:t>I. ODHODKI</w:t>
            </w:r>
          </w:p>
        </w:tc>
        <w:tc>
          <w:tcPr>
            <w:tcW w:w="1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97781" w:rsidRPr="00B24B5A" w:rsidRDefault="00697781" w:rsidP="00B24B5A">
            <w:pPr>
              <w:ind w:firstLine="0"/>
              <w:jc w:val="center"/>
              <w:rPr>
                <w:rFonts w:ascii="Calibri" w:eastAsia="Times New Roman" w:hAnsi="Calibri" w:cs="Times New Roman"/>
                <w:b/>
                <w:bCs/>
                <w:color w:val="000000"/>
                <w:lang w:eastAsia="sl-SI"/>
              </w:rPr>
            </w:pPr>
            <w:r w:rsidRPr="00B24B5A">
              <w:rPr>
                <w:rFonts w:ascii="Calibri" w:eastAsia="Times New Roman" w:hAnsi="Calibri" w:cs="Times New Roman"/>
                <w:b/>
                <w:bCs/>
                <w:color w:val="000000"/>
                <w:lang w:eastAsia="sl-SI"/>
              </w:rPr>
              <w:t>2018</w:t>
            </w:r>
          </w:p>
        </w:tc>
      </w:tr>
      <w:tr w:rsidR="00697781" w:rsidRPr="00B24B5A" w:rsidTr="00697781">
        <w:trPr>
          <w:trHeight w:val="315"/>
        </w:trPr>
        <w:tc>
          <w:tcPr>
            <w:tcW w:w="3350" w:type="dxa"/>
            <w:tcBorders>
              <w:top w:val="nil"/>
              <w:left w:val="single" w:sz="8" w:space="0" w:color="auto"/>
              <w:bottom w:val="single" w:sz="8" w:space="0" w:color="auto"/>
              <w:right w:val="single" w:sz="8" w:space="0" w:color="auto"/>
            </w:tcBorders>
            <w:shd w:val="clear" w:color="auto" w:fill="auto"/>
            <w:vAlign w:val="center"/>
            <w:hideMark/>
          </w:tcPr>
          <w:p w:rsidR="00697781" w:rsidRPr="00B24B5A" w:rsidRDefault="00697781" w:rsidP="00B24B5A">
            <w:pPr>
              <w:ind w:firstLine="0"/>
              <w:rPr>
                <w:rFonts w:ascii="Calibri" w:eastAsia="Times New Roman" w:hAnsi="Calibri" w:cs="Times New Roman"/>
                <w:color w:val="000000"/>
                <w:lang w:eastAsia="sl-SI"/>
              </w:rPr>
            </w:pPr>
            <w:r w:rsidRPr="00B24B5A">
              <w:rPr>
                <w:rFonts w:ascii="Calibri" w:eastAsia="Times New Roman" w:hAnsi="Calibri" w:cs="Times New Roman"/>
                <w:color w:val="000000"/>
                <w:lang w:eastAsia="sl-SI"/>
              </w:rPr>
              <w:t> </w:t>
            </w:r>
          </w:p>
        </w:tc>
        <w:tc>
          <w:tcPr>
            <w:tcW w:w="1960" w:type="dxa"/>
            <w:tcBorders>
              <w:top w:val="nil"/>
              <w:left w:val="single" w:sz="8" w:space="0" w:color="auto"/>
              <w:bottom w:val="nil"/>
              <w:right w:val="single" w:sz="8" w:space="0" w:color="auto"/>
            </w:tcBorders>
            <w:shd w:val="clear" w:color="auto" w:fill="auto"/>
            <w:noWrap/>
            <w:vAlign w:val="bottom"/>
            <w:hideMark/>
          </w:tcPr>
          <w:p w:rsidR="00697781" w:rsidRPr="00B24B5A" w:rsidRDefault="00697781" w:rsidP="00B24B5A">
            <w:pPr>
              <w:ind w:firstLine="0"/>
              <w:rPr>
                <w:rFonts w:ascii="Calibri" w:eastAsia="Times New Roman" w:hAnsi="Calibri" w:cs="Times New Roman"/>
                <w:color w:val="000000"/>
                <w:lang w:eastAsia="sl-SI"/>
              </w:rPr>
            </w:pPr>
            <w:r w:rsidRPr="00B24B5A">
              <w:rPr>
                <w:rFonts w:ascii="Calibri" w:eastAsia="Times New Roman" w:hAnsi="Calibri" w:cs="Times New Roman"/>
                <w:color w:val="000000"/>
                <w:lang w:eastAsia="sl-SI"/>
              </w:rPr>
              <w:t> </w:t>
            </w:r>
          </w:p>
        </w:tc>
      </w:tr>
      <w:tr w:rsidR="00697781" w:rsidRPr="00B24B5A" w:rsidTr="00697781">
        <w:trPr>
          <w:trHeight w:val="615"/>
        </w:trPr>
        <w:tc>
          <w:tcPr>
            <w:tcW w:w="3350" w:type="dxa"/>
            <w:tcBorders>
              <w:top w:val="nil"/>
              <w:left w:val="single" w:sz="8" w:space="0" w:color="auto"/>
              <w:bottom w:val="single" w:sz="8" w:space="0" w:color="auto"/>
              <w:right w:val="single" w:sz="8" w:space="0" w:color="auto"/>
            </w:tcBorders>
            <w:shd w:val="clear" w:color="auto" w:fill="auto"/>
            <w:vAlign w:val="center"/>
            <w:hideMark/>
          </w:tcPr>
          <w:p w:rsidR="00697781" w:rsidRPr="00B24B5A" w:rsidRDefault="00697781" w:rsidP="00B24B5A">
            <w:pPr>
              <w:ind w:firstLine="0"/>
              <w:rPr>
                <w:rFonts w:ascii="Calibri" w:eastAsia="Times New Roman" w:hAnsi="Calibri" w:cs="Times New Roman"/>
                <w:b/>
                <w:bCs/>
                <w:color w:val="000000"/>
                <w:lang w:eastAsia="sl-SI"/>
              </w:rPr>
            </w:pPr>
            <w:r w:rsidRPr="00B24B5A">
              <w:rPr>
                <w:rFonts w:ascii="Calibri" w:eastAsia="Times New Roman" w:hAnsi="Calibri" w:cs="Times New Roman"/>
                <w:b/>
                <w:bCs/>
                <w:color w:val="000000"/>
                <w:lang w:eastAsia="sl-SI"/>
              </w:rPr>
              <w:t>A. CENE JAVNE INFRASTRUKTURE (1+2+3+4)</w:t>
            </w:r>
          </w:p>
        </w:tc>
        <w:tc>
          <w:tcPr>
            <w:tcW w:w="1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97781" w:rsidRPr="00B24B5A" w:rsidRDefault="00697781" w:rsidP="00B24B5A">
            <w:pPr>
              <w:ind w:firstLine="0"/>
              <w:rPr>
                <w:rFonts w:ascii="Calibri" w:eastAsia="Times New Roman" w:hAnsi="Calibri" w:cs="Times New Roman"/>
                <w:b/>
                <w:bCs/>
                <w:color w:val="000000"/>
                <w:lang w:eastAsia="sl-SI"/>
              </w:rPr>
            </w:pPr>
            <w:r w:rsidRPr="00B24B5A">
              <w:rPr>
                <w:rFonts w:ascii="Calibri" w:eastAsia="Times New Roman" w:hAnsi="Calibri" w:cs="Times New Roman"/>
                <w:b/>
                <w:bCs/>
                <w:color w:val="000000"/>
                <w:lang w:eastAsia="sl-SI"/>
              </w:rPr>
              <w:t xml:space="preserve">                 294.965,52   </w:t>
            </w:r>
          </w:p>
        </w:tc>
      </w:tr>
      <w:tr w:rsidR="00697781" w:rsidRPr="00B24B5A" w:rsidTr="00697781">
        <w:trPr>
          <w:trHeight w:val="315"/>
        </w:trPr>
        <w:tc>
          <w:tcPr>
            <w:tcW w:w="3350" w:type="dxa"/>
            <w:tcBorders>
              <w:top w:val="nil"/>
              <w:left w:val="single" w:sz="8" w:space="0" w:color="auto"/>
              <w:bottom w:val="single" w:sz="8" w:space="0" w:color="auto"/>
              <w:right w:val="single" w:sz="8" w:space="0" w:color="auto"/>
            </w:tcBorders>
            <w:shd w:val="clear" w:color="auto" w:fill="auto"/>
            <w:vAlign w:val="center"/>
            <w:hideMark/>
          </w:tcPr>
          <w:p w:rsidR="00697781" w:rsidRPr="00B24B5A" w:rsidRDefault="00697781" w:rsidP="00B24B5A">
            <w:pPr>
              <w:ind w:firstLine="0"/>
              <w:rPr>
                <w:rFonts w:ascii="Calibri" w:eastAsia="Times New Roman" w:hAnsi="Calibri" w:cs="Times New Roman"/>
                <w:color w:val="000000"/>
                <w:lang w:eastAsia="sl-SI"/>
              </w:rPr>
            </w:pPr>
            <w:r w:rsidRPr="00B24B5A">
              <w:rPr>
                <w:rFonts w:ascii="Calibri" w:eastAsia="Times New Roman" w:hAnsi="Calibri" w:cs="Times New Roman"/>
                <w:color w:val="000000"/>
                <w:lang w:eastAsia="sl-SI"/>
              </w:rPr>
              <w:t> </w:t>
            </w:r>
          </w:p>
        </w:tc>
        <w:tc>
          <w:tcPr>
            <w:tcW w:w="1960" w:type="dxa"/>
            <w:tcBorders>
              <w:top w:val="nil"/>
              <w:left w:val="single" w:sz="8" w:space="0" w:color="auto"/>
              <w:bottom w:val="nil"/>
              <w:right w:val="single" w:sz="8" w:space="0" w:color="auto"/>
            </w:tcBorders>
            <w:shd w:val="clear" w:color="auto" w:fill="auto"/>
            <w:noWrap/>
            <w:vAlign w:val="bottom"/>
            <w:hideMark/>
          </w:tcPr>
          <w:p w:rsidR="00697781" w:rsidRPr="00B24B5A" w:rsidRDefault="00697781" w:rsidP="00B24B5A">
            <w:pPr>
              <w:ind w:firstLine="0"/>
              <w:rPr>
                <w:rFonts w:ascii="Calibri" w:eastAsia="Times New Roman" w:hAnsi="Calibri" w:cs="Times New Roman"/>
                <w:color w:val="000000"/>
                <w:lang w:eastAsia="sl-SI"/>
              </w:rPr>
            </w:pPr>
            <w:r w:rsidRPr="00B24B5A">
              <w:rPr>
                <w:rFonts w:ascii="Calibri" w:eastAsia="Times New Roman" w:hAnsi="Calibri" w:cs="Times New Roman"/>
                <w:color w:val="000000"/>
                <w:lang w:eastAsia="sl-SI"/>
              </w:rPr>
              <w:t> </w:t>
            </w:r>
          </w:p>
        </w:tc>
      </w:tr>
      <w:tr w:rsidR="00697781" w:rsidRPr="00B24B5A" w:rsidTr="00697781">
        <w:trPr>
          <w:trHeight w:val="615"/>
        </w:trPr>
        <w:tc>
          <w:tcPr>
            <w:tcW w:w="3350" w:type="dxa"/>
            <w:tcBorders>
              <w:top w:val="nil"/>
              <w:left w:val="single" w:sz="8" w:space="0" w:color="auto"/>
              <w:bottom w:val="single" w:sz="8" w:space="0" w:color="auto"/>
              <w:right w:val="single" w:sz="8" w:space="0" w:color="auto"/>
            </w:tcBorders>
            <w:shd w:val="clear" w:color="auto" w:fill="auto"/>
            <w:vAlign w:val="center"/>
            <w:hideMark/>
          </w:tcPr>
          <w:p w:rsidR="00697781" w:rsidRPr="00B24B5A" w:rsidRDefault="00697781" w:rsidP="00B24B5A">
            <w:pPr>
              <w:ind w:firstLine="0"/>
              <w:rPr>
                <w:rFonts w:ascii="Calibri" w:eastAsia="Times New Roman" w:hAnsi="Calibri" w:cs="Times New Roman"/>
                <w:color w:val="000000"/>
                <w:lang w:eastAsia="sl-SI"/>
              </w:rPr>
            </w:pPr>
            <w:r w:rsidRPr="00B24B5A">
              <w:rPr>
                <w:rFonts w:ascii="Calibri" w:eastAsia="Times New Roman" w:hAnsi="Calibri" w:cs="Times New Roman"/>
                <w:color w:val="000000"/>
                <w:lang w:eastAsia="sl-SI"/>
              </w:rPr>
              <w:t>1. Stroški najema javne infrastrukture</w:t>
            </w:r>
          </w:p>
        </w:tc>
        <w:tc>
          <w:tcPr>
            <w:tcW w:w="196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697781" w:rsidRPr="00B24B5A" w:rsidRDefault="00697781" w:rsidP="00B24B5A">
            <w:pPr>
              <w:ind w:firstLine="0"/>
              <w:rPr>
                <w:rFonts w:ascii="Calibri" w:eastAsia="Times New Roman" w:hAnsi="Calibri" w:cs="Times New Roman"/>
                <w:color w:val="000000"/>
                <w:lang w:eastAsia="sl-SI"/>
              </w:rPr>
            </w:pPr>
            <w:r w:rsidRPr="00B24B5A">
              <w:rPr>
                <w:rFonts w:ascii="Calibri" w:eastAsia="Times New Roman" w:hAnsi="Calibri" w:cs="Times New Roman"/>
                <w:color w:val="000000"/>
                <w:lang w:eastAsia="sl-SI"/>
              </w:rPr>
              <w:t xml:space="preserve">                 180.978,99   </w:t>
            </w:r>
          </w:p>
        </w:tc>
      </w:tr>
      <w:tr w:rsidR="00697781" w:rsidRPr="00B24B5A" w:rsidTr="00697781">
        <w:trPr>
          <w:trHeight w:val="615"/>
        </w:trPr>
        <w:tc>
          <w:tcPr>
            <w:tcW w:w="3350" w:type="dxa"/>
            <w:tcBorders>
              <w:top w:val="nil"/>
              <w:left w:val="single" w:sz="8" w:space="0" w:color="auto"/>
              <w:bottom w:val="single" w:sz="8" w:space="0" w:color="auto"/>
              <w:right w:val="single" w:sz="8" w:space="0" w:color="auto"/>
            </w:tcBorders>
            <w:shd w:val="clear" w:color="auto" w:fill="auto"/>
            <w:vAlign w:val="center"/>
            <w:hideMark/>
          </w:tcPr>
          <w:p w:rsidR="00697781" w:rsidRPr="00B24B5A" w:rsidRDefault="00697781" w:rsidP="00B24B5A">
            <w:pPr>
              <w:ind w:firstLine="0"/>
              <w:rPr>
                <w:rFonts w:ascii="Calibri" w:eastAsia="Times New Roman" w:hAnsi="Calibri" w:cs="Times New Roman"/>
                <w:color w:val="000000"/>
                <w:lang w:eastAsia="sl-SI"/>
              </w:rPr>
            </w:pPr>
            <w:r w:rsidRPr="00B24B5A">
              <w:rPr>
                <w:rFonts w:ascii="Calibri" w:eastAsia="Times New Roman" w:hAnsi="Calibri" w:cs="Times New Roman"/>
                <w:color w:val="000000"/>
                <w:lang w:eastAsia="sl-SI"/>
              </w:rPr>
              <w:t>2. Stroški zavarovanja infr. javne službe</w:t>
            </w:r>
          </w:p>
        </w:tc>
        <w:tc>
          <w:tcPr>
            <w:tcW w:w="1960" w:type="dxa"/>
            <w:tcBorders>
              <w:top w:val="nil"/>
              <w:left w:val="single" w:sz="8" w:space="0" w:color="auto"/>
              <w:bottom w:val="single" w:sz="4" w:space="0" w:color="auto"/>
              <w:right w:val="single" w:sz="8" w:space="0" w:color="auto"/>
            </w:tcBorders>
            <w:shd w:val="clear" w:color="auto" w:fill="auto"/>
            <w:noWrap/>
            <w:vAlign w:val="bottom"/>
            <w:hideMark/>
          </w:tcPr>
          <w:p w:rsidR="00697781" w:rsidRPr="00B24B5A" w:rsidRDefault="00697781" w:rsidP="00B24B5A">
            <w:pPr>
              <w:ind w:firstLine="0"/>
              <w:rPr>
                <w:rFonts w:ascii="Calibri" w:eastAsia="Times New Roman" w:hAnsi="Calibri" w:cs="Times New Roman"/>
                <w:color w:val="000000"/>
                <w:lang w:eastAsia="sl-SI"/>
              </w:rPr>
            </w:pPr>
            <w:r w:rsidRPr="00B24B5A">
              <w:rPr>
                <w:rFonts w:ascii="Calibri" w:eastAsia="Times New Roman" w:hAnsi="Calibri" w:cs="Times New Roman"/>
                <w:color w:val="000000"/>
                <w:lang w:eastAsia="sl-SI"/>
              </w:rPr>
              <w:t xml:space="preserve">                      5.663,00   </w:t>
            </w:r>
          </w:p>
        </w:tc>
      </w:tr>
      <w:tr w:rsidR="00697781" w:rsidRPr="00B24B5A" w:rsidTr="00697781">
        <w:trPr>
          <w:trHeight w:val="315"/>
        </w:trPr>
        <w:tc>
          <w:tcPr>
            <w:tcW w:w="3350" w:type="dxa"/>
            <w:tcBorders>
              <w:top w:val="nil"/>
              <w:left w:val="single" w:sz="8" w:space="0" w:color="auto"/>
              <w:bottom w:val="single" w:sz="8" w:space="0" w:color="auto"/>
              <w:right w:val="single" w:sz="8" w:space="0" w:color="auto"/>
            </w:tcBorders>
            <w:shd w:val="clear" w:color="auto" w:fill="auto"/>
            <w:vAlign w:val="center"/>
            <w:hideMark/>
          </w:tcPr>
          <w:p w:rsidR="00697781" w:rsidRPr="00B24B5A" w:rsidRDefault="00697781" w:rsidP="00B24B5A">
            <w:pPr>
              <w:ind w:firstLine="0"/>
              <w:rPr>
                <w:rFonts w:ascii="Calibri" w:eastAsia="Times New Roman" w:hAnsi="Calibri" w:cs="Times New Roman"/>
                <w:color w:val="000000"/>
                <w:lang w:eastAsia="sl-SI"/>
              </w:rPr>
            </w:pPr>
            <w:r w:rsidRPr="00B24B5A">
              <w:rPr>
                <w:rFonts w:ascii="Calibri" w:eastAsia="Times New Roman" w:hAnsi="Calibri" w:cs="Times New Roman"/>
                <w:color w:val="000000"/>
                <w:lang w:eastAsia="sl-SI"/>
              </w:rPr>
              <w:t>3. Stroški odškodnin za infr. j. službe</w:t>
            </w:r>
          </w:p>
        </w:tc>
        <w:tc>
          <w:tcPr>
            <w:tcW w:w="1960" w:type="dxa"/>
            <w:tcBorders>
              <w:top w:val="nil"/>
              <w:left w:val="single" w:sz="8" w:space="0" w:color="auto"/>
              <w:bottom w:val="single" w:sz="4" w:space="0" w:color="auto"/>
              <w:right w:val="single" w:sz="8" w:space="0" w:color="auto"/>
            </w:tcBorders>
            <w:shd w:val="clear" w:color="auto" w:fill="auto"/>
            <w:noWrap/>
            <w:vAlign w:val="bottom"/>
            <w:hideMark/>
          </w:tcPr>
          <w:p w:rsidR="00697781" w:rsidRPr="00B24B5A" w:rsidRDefault="00697781" w:rsidP="00B24B5A">
            <w:pPr>
              <w:ind w:firstLine="0"/>
              <w:rPr>
                <w:rFonts w:ascii="Calibri" w:eastAsia="Times New Roman" w:hAnsi="Calibri" w:cs="Times New Roman"/>
                <w:color w:val="000000"/>
                <w:lang w:eastAsia="sl-SI"/>
              </w:rPr>
            </w:pPr>
            <w:r w:rsidRPr="00B24B5A">
              <w:rPr>
                <w:rFonts w:ascii="Calibri" w:eastAsia="Times New Roman" w:hAnsi="Calibri" w:cs="Times New Roman"/>
                <w:color w:val="000000"/>
                <w:lang w:eastAsia="sl-SI"/>
              </w:rPr>
              <w:t xml:space="preserve">                   45.000,00   </w:t>
            </w:r>
          </w:p>
        </w:tc>
      </w:tr>
      <w:tr w:rsidR="00697781" w:rsidRPr="00B24B5A" w:rsidTr="00697781">
        <w:trPr>
          <w:trHeight w:val="615"/>
        </w:trPr>
        <w:tc>
          <w:tcPr>
            <w:tcW w:w="3350" w:type="dxa"/>
            <w:tcBorders>
              <w:top w:val="nil"/>
              <w:left w:val="single" w:sz="8" w:space="0" w:color="auto"/>
              <w:bottom w:val="single" w:sz="8" w:space="0" w:color="auto"/>
              <w:right w:val="single" w:sz="8" w:space="0" w:color="auto"/>
            </w:tcBorders>
            <w:shd w:val="clear" w:color="auto" w:fill="auto"/>
            <w:vAlign w:val="center"/>
            <w:hideMark/>
          </w:tcPr>
          <w:p w:rsidR="00697781" w:rsidRPr="00B24B5A" w:rsidRDefault="00697781" w:rsidP="00B24B5A">
            <w:pPr>
              <w:ind w:firstLine="0"/>
              <w:rPr>
                <w:rFonts w:ascii="Calibri" w:eastAsia="Times New Roman" w:hAnsi="Calibri" w:cs="Times New Roman"/>
                <w:color w:val="000000"/>
                <w:lang w:eastAsia="sl-SI"/>
              </w:rPr>
            </w:pPr>
            <w:r w:rsidRPr="00B24B5A">
              <w:rPr>
                <w:rFonts w:ascii="Calibri" w:eastAsia="Times New Roman" w:hAnsi="Calibri" w:cs="Times New Roman"/>
                <w:color w:val="000000"/>
                <w:lang w:eastAsia="sl-SI"/>
              </w:rPr>
              <w:t>4. Stroški pridob. finančnega jamstva</w:t>
            </w:r>
          </w:p>
        </w:tc>
        <w:tc>
          <w:tcPr>
            <w:tcW w:w="1960" w:type="dxa"/>
            <w:tcBorders>
              <w:top w:val="nil"/>
              <w:left w:val="single" w:sz="8" w:space="0" w:color="auto"/>
              <w:bottom w:val="single" w:sz="4" w:space="0" w:color="auto"/>
              <w:right w:val="single" w:sz="8" w:space="0" w:color="auto"/>
            </w:tcBorders>
            <w:shd w:val="clear" w:color="auto" w:fill="auto"/>
            <w:noWrap/>
            <w:vAlign w:val="bottom"/>
            <w:hideMark/>
          </w:tcPr>
          <w:p w:rsidR="00697781" w:rsidRPr="00B24B5A" w:rsidRDefault="00697781" w:rsidP="00B24B5A">
            <w:pPr>
              <w:ind w:firstLine="0"/>
              <w:rPr>
                <w:rFonts w:ascii="Calibri" w:eastAsia="Times New Roman" w:hAnsi="Calibri" w:cs="Times New Roman"/>
                <w:color w:val="000000"/>
                <w:lang w:eastAsia="sl-SI"/>
              </w:rPr>
            </w:pPr>
            <w:r w:rsidRPr="00B24B5A">
              <w:rPr>
                <w:rFonts w:ascii="Calibri" w:eastAsia="Times New Roman" w:hAnsi="Calibri" w:cs="Times New Roman"/>
                <w:color w:val="000000"/>
                <w:lang w:eastAsia="sl-SI"/>
              </w:rPr>
              <w:t xml:space="preserve">                   16.372,00   </w:t>
            </w:r>
          </w:p>
        </w:tc>
      </w:tr>
      <w:tr w:rsidR="00697781" w:rsidRPr="00B24B5A" w:rsidTr="00697781">
        <w:trPr>
          <w:trHeight w:val="315"/>
        </w:trPr>
        <w:tc>
          <w:tcPr>
            <w:tcW w:w="3350" w:type="dxa"/>
            <w:tcBorders>
              <w:top w:val="nil"/>
              <w:left w:val="single" w:sz="8" w:space="0" w:color="auto"/>
              <w:bottom w:val="single" w:sz="8" w:space="0" w:color="auto"/>
              <w:right w:val="single" w:sz="8" w:space="0" w:color="auto"/>
            </w:tcBorders>
            <w:shd w:val="clear" w:color="auto" w:fill="auto"/>
            <w:vAlign w:val="center"/>
            <w:hideMark/>
          </w:tcPr>
          <w:p w:rsidR="00697781" w:rsidRPr="00B24B5A" w:rsidRDefault="00697781" w:rsidP="00B24B5A">
            <w:pPr>
              <w:ind w:firstLine="0"/>
              <w:rPr>
                <w:rFonts w:ascii="Calibri" w:eastAsia="Times New Roman" w:hAnsi="Calibri" w:cs="Times New Roman"/>
                <w:color w:val="000000"/>
                <w:lang w:eastAsia="sl-SI"/>
              </w:rPr>
            </w:pPr>
            <w:r w:rsidRPr="00B24B5A">
              <w:rPr>
                <w:rFonts w:ascii="Calibri" w:eastAsia="Times New Roman" w:hAnsi="Calibri" w:cs="Times New Roman"/>
                <w:color w:val="000000"/>
                <w:lang w:eastAsia="sl-SI"/>
              </w:rPr>
              <w:t>5. Stroški najem stare infrastrukture</w:t>
            </w:r>
          </w:p>
        </w:tc>
        <w:tc>
          <w:tcPr>
            <w:tcW w:w="1960" w:type="dxa"/>
            <w:tcBorders>
              <w:top w:val="nil"/>
              <w:left w:val="single" w:sz="8" w:space="0" w:color="auto"/>
              <w:bottom w:val="single" w:sz="4" w:space="0" w:color="auto"/>
              <w:right w:val="single" w:sz="8" w:space="0" w:color="auto"/>
            </w:tcBorders>
            <w:shd w:val="clear" w:color="auto" w:fill="auto"/>
            <w:noWrap/>
            <w:vAlign w:val="bottom"/>
            <w:hideMark/>
          </w:tcPr>
          <w:p w:rsidR="00697781" w:rsidRPr="00B24B5A" w:rsidRDefault="00697781" w:rsidP="00B24B5A">
            <w:pPr>
              <w:ind w:firstLine="0"/>
              <w:rPr>
                <w:rFonts w:ascii="Calibri" w:eastAsia="Times New Roman" w:hAnsi="Calibri" w:cs="Times New Roman"/>
                <w:color w:val="000000"/>
                <w:lang w:eastAsia="sl-SI"/>
              </w:rPr>
            </w:pPr>
            <w:r w:rsidRPr="00B24B5A">
              <w:rPr>
                <w:rFonts w:ascii="Calibri" w:eastAsia="Times New Roman" w:hAnsi="Calibri" w:cs="Times New Roman"/>
                <w:color w:val="000000"/>
                <w:lang w:eastAsia="sl-SI"/>
              </w:rPr>
              <w:t xml:space="preserve">                   16.951,53   </w:t>
            </w:r>
          </w:p>
        </w:tc>
      </w:tr>
      <w:tr w:rsidR="00697781" w:rsidRPr="00B24B5A" w:rsidTr="00697781">
        <w:trPr>
          <w:trHeight w:val="315"/>
        </w:trPr>
        <w:tc>
          <w:tcPr>
            <w:tcW w:w="3350" w:type="dxa"/>
            <w:tcBorders>
              <w:top w:val="nil"/>
              <w:left w:val="single" w:sz="8" w:space="0" w:color="auto"/>
              <w:bottom w:val="single" w:sz="8" w:space="0" w:color="auto"/>
              <w:right w:val="single" w:sz="8" w:space="0" w:color="auto"/>
            </w:tcBorders>
            <w:shd w:val="clear" w:color="auto" w:fill="auto"/>
            <w:vAlign w:val="center"/>
            <w:hideMark/>
          </w:tcPr>
          <w:p w:rsidR="00697781" w:rsidRPr="00B24B5A" w:rsidRDefault="00697781" w:rsidP="00B24B5A">
            <w:pPr>
              <w:ind w:firstLine="0"/>
              <w:rPr>
                <w:rFonts w:ascii="Calibri" w:eastAsia="Times New Roman" w:hAnsi="Calibri" w:cs="Times New Roman"/>
                <w:color w:val="000000"/>
                <w:lang w:eastAsia="sl-SI"/>
              </w:rPr>
            </w:pPr>
            <w:r w:rsidRPr="00B24B5A">
              <w:rPr>
                <w:rFonts w:ascii="Calibri" w:eastAsia="Times New Roman" w:hAnsi="Calibri" w:cs="Times New Roman"/>
                <w:color w:val="000000"/>
                <w:lang w:eastAsia="sl-SI"/>
              </w:rPr>
              <w:t>6. Rezervacija sred. za zapiralna dela</w:t>
            </w:r>
          </w:p>
        </w:tc>
        <w:tc>
          <w:tcPr>
            <w:tcW w:w="1960" w:type="dxa"/>
            <w:tcBorders>
              <w:top w:val="nil"/>
              <w:left w:val="single" w:sz="8" w:space="0" w:color="auto"/>
              <w:bottom w:val="single" w:sz="8" w:space="0" w:color="auto"/>
              <w:right w:val="single" w:sz="8" w:space="0" w:color="auto"/>
            </w:tcBorders>
            <w:shd w:val="clear" w:color="auto" w:fill="auto"/>
            <w:noWrap/>
            <w:vAlign w:val="bottom"/>
            <w:hideMark/>
          </w:tcPr>
          <w:p w:rsidR="00697781" w:rsidRPr="00B24B5A" w:rsidRDefault="00697781" w:rsidP="00B24B5A">
            <w:pPr>
              <w:ind w:firstLine="0"/>
              <w:rPr>
                <w:rFonts w:ascii="Calibri" w:eastAsia="Times New Roman" w:hAnsi="Calibri" w:cs="Times New Roman"/>
                <w:color w:val="000000"/>
                <w:lang w:eastAsia="sl-SI"/>
              </w:rPr>
            </w:pPr>
            <w:r w:rsidRPr="00B24B5A">
              <w:rPr>
                <w:rFonts w:ascii="Calibri" w:eastAsia="Times New Roman" w:hAnsi="Calibri" w:cs="Times New Roman"/>
                <w:color w:val="000000"/>
                <w:lang w:eastAsia="sl-SI"/>
              </w:rPr>
              <w:t xml:space="preserve">                   30.000,00   </w:t>
            </w:r>
          </w:p>
        </w:tc>
      </w:tr>
      <w:tr w:rsidR="00697781" w:rsidRPr="00B24B5A" w:rsidTr="00697781">
        <w:trPr>
          <w:trHeight w:val="615"/>
        </w:trPr>
        <w:tc>
          <w:tcPr>
            <w:tcW w:w="3350" w:type="dxa"/>
            <w:tcBorders>
              <w:top w:val="nil"/>
              <w:left w:val="single" w:sz="8" w:space="0" w:color="auto"/>
              <w:bottom w:val="single" w:sz="8" w:space="0" w:color="auto"/>
              <w:right w:val="single" w:sz="8" w:space="0" w:color="auto"/>
            </w:tcBorders>
            <w:shd w:val="clear" w:color="auto" w:fill="auto"/>
            <w:vAlign w:val="center"/>
            <w:hideMark/>
          </w:tcPr>
          <w:p w:rsidR="00697781" w:rsidRPr="00B24B5A" w:rsidRDefault="00697781" w:rsidP="00B24B5A">
            <w:pPr>
              <w:ind w:firstLine="0"/>
              <w:rPr>
                <w:rFonts w:ascii="Calibri" w:eastAsia="Times New Roman" w:hAnsi="Calibri" w:cs="Times New Roman"/>
                <w:b/>
                <w:bCs/>
                <w:color w:val="000000"/>
                <w:lang w:eastAsia="sl-SI"/>
              </w:rPr>
            </w:pPr>
            <w:r w:rsidRPr="00B24B5A">
              <w:rPr>
                <w:rFonts w:ascii="Calibri" w:eastAsia="Times New Roman" w:hAnsi="Calibri" w:cs="Times New Roman"/>
                <w:b/>
                <w:bCs/>
                <w:color w:val="000000"/>
                <w:lang w:eastAsia="sl-SI"/>
              </w:rPr>
              <w:t xml:space="preserve">B. CENA STORITVE IZVAJANJA J. SLUŽBE ( I.,+ II.,+ IV.,+ V.,+ VI. )  </w:t>
            </w:r>
          </w:p>
        </w:tc>
        <w:tc>
          <w:tcPr>
            <w:tcW w:w="1960" w:type="dxa"/>
            <w:tcBorders>
              <w:top w:val="nil"/>
              <w:left w:val="nil"/>
              <w:bottom w:val="single" w:sz="4" w:space="0" w:color="auto"/>
              <w:right w:val="single" w:sz="8" w:space="0" w:color="auto"/>
            </w:tcBorders>
            <w:shd w:val="clear" w:color="auto" w:fill="auto"/>
            <w:noWrap/>
            <w:vAlign w:val="bottom"/>
            <w:hideMark/>
          </w:tcPr>
          <w:p w:rsidR="00697781" w:rsidRPr="00B24B5A" w:rsidRDefault="00697781" w:rsidP="00B24B5A">
            <w:pPr>
              <w:ind w:firstLine="0"/>
              <w:rPr>
                <w:rFonts w:ascii="Calibri" w:eastAsia="Times New Roman" w:hAnsi="Calibri" w:cs="Times New Roman"/>
                <w:color w:val="000000"/>
                <w:lang w:eastAsia="sl-SI"/>
              </w:rPr>
            </w:pPr>
            <w:r w:rsidRPr="00B24B5A">
              <w:rPr>
                <w:rFonts w:ascii="Calibri" w:eastAsia="Times New Roman" w:hAnsi="Calibri" w:cs="Times New Roman"/>
                <w:color w:val="000000"/>
                <w:lang w:eastAsia="sl-SI"/>
              </w:rPr>
              <w:t xml:space="preserve">                 422.516,58   </w:t>
            </w:r>
          </w:p>
        </w:tc>
      </w:tr>
      <w:tr w:rsidR="00697781" w:rsidRPr="00B24B5A" w:rsidTr="00697781">
        <w:trPr>
          <w:trHeight w:val="315"/>
        </w:trPr>
        <w:tc>
          <w:tcPr>
            <w:tcW w:w="3350" w:type="dxa"/>
            <w:tcBorders>
              <w:top w:val="nil"/>
              <w:left w:val="single" w:sz="8" w:space="0" w:color="auto"/>
              <w:bottom w:val="single" w:sz="8" w:space="0" w:color="auto"/>
              <w:right w:val="single" w:sz="8" w:space="0" w:color="auto"/>
            </w:tcBorders>
            <w:shd w:val="clear" w:color="auto" w:fill="auto"/>
            <w:vAlign w:val="center"/>
            <w:hideMark/>
          </w:tcPr>
          <w:p w:rsidR="00697781" w:rsidRPr="00B24B5A" w:rsidRDefault="00697781" w:rsidP="00B24B5A">
            <w:pPr>
              <w:ind w:firstLine="0"/>
              <w:rPr>
                <w:rFonts w:ascii="Calibri" w:eastAsia="Times New Roman" w:hAnsi="Calibri" w:cs="Times New Roman"/>
                <w:color w:val="000000"/>
                <w:lang w:eastAsia="sl-SI"/>
              </w:rPr>
            </w:pPr>
            <w:r w:rsidRPr="00B24B5A">
              <w:rPr>
                <w:rFonts w:ascii="Calibri" w:eastAsia="Times New Roman" w:hAnsi="Calibri" w:cs="Times New Roman"/>
                <w:color w:val="000000"/>
                <w:lang w:eastAsia="sl-SI"/>
              </w:rPr>
              <w:t> </w:t>
            </w:r>
          </w:p>
        </w:tc>
        <w:tc>
          <w:tcPr>
            <w:tcW w:w="1960" w:type="dxa"/>
            <w:tcBorders>
              <w:top w:val="nil"/>
              <w:left w:val="single" w:sz="8" w:space="0" w:color="auto"/>
              <w:bottom w:val="nil"/>
              <w:right w:val="single" w:sz="8" w:space="0" w:color="auto"/>
            </w:tcBorders>
            <w:shd w:val="clear" w:color="auto" w:fill="auto"/>
            <w:noWrap/>
            <w:vAlign w:val="bottom"/>
            <w:hideMark/>
          </w:tcPr>
          <w:p w:rsidR="00697781" w:rsidRPr="00B24B5A" w:rsidRDefault="00697781" w:rsidP="00B24B5A">
            <w:pPr>
              <w:ind w:firstLine="0"/>
              <w:rPr>
                <w:rFonts w:ascii="Calibri" w:eastAsia="Times New Roman" w:hAnsi="Calibri" w:cs="Times New Roman"/>
                <w:color w:val="000000"/>
                <w:lang w:eastAsia="sl-SI"/>
              </w:rPr>
            </w:pPr>
            <w:r w:rsidRPr="00B24B5A">
              <w:rPr>
                <w:rFonts w:ascii="Calibri" w:eastAsia="Times New Roman" w:hAnsi="Calibri" w:cs="Times New Roman"/>
                <w:color w:val="000000"/>
                <w:lang w:eastAsia="sl-SI"/>
              </w:rPr>
              <w:t> </w:t>
            </w:r>
          </w:p>
        </w:tc>
      </w:tr>
      <w:tr w:rsidR="00697781" w:rsidRPr="00B24B5A" w:rsidTr="00697781">
        <w:trPr>
          <w:trHeight w:val="615"/>
        </w:trPr>
        <w:tc>
          <w:tcPr>
            <w:tcW w:w="3350" w:type="dxa"/>
            <w:tcBorders>
              <w:top w:val="nil"/>
              <w:left w:val="single" w:sz="8" w:space="0" w:color="auto"/>
              <w:bottom w:val="single" w:sz="8" w:space="0" w:color="auto"/>
              <w:right w:val="single" w:sz="8" w:space="0" w:color="auto"/>
            </w:tcBorders>
            <w:shd w:val="clear" w:color="auto" w:fill="auto"/>
            <w:vAlign w:val="center"/>
            <w:hideMark/>
          </w:tcPr>
          <w:p w:rsidR="00697781" w:rsidRPr="00B24B5A" w:rsidRDefault="00697781" w:rsidP="00B24B5A">
            <w:pPr>
              <w:ind w:firstLine="0"/>
              <w:rPr>
                <w:rFonts w:ascii="Calibri" w:eastAsia="Times New Roman" w:hAnsi="Calibri" w:cs="Times New Roman"/>
                <w:b/>
                <w:bCs/>
                <w:color w:val="000000"/>
                <w:lang w:eastAsia="sl-SI"/>
              </w:rPr>
            </w:pPr>
            <w:r w:rsidRPr="00B24B5A">
              <w:rPr>
                <w:rFonts w:ascii="Calibri" w:eastAsia="Times New Roman" w:hAnsi="Calibri" w:cs="Times New Roman"/>
                <w:b/>
                <w:bCs/>
                <w:color w:val="000000"/>
                <w:lang w:eastAsia="sl-SI"/>
              </w:rPr>
              <w:t>I. Neposr.  str. materiala in stor. ( I.1+I.2)</w:t>
            </w:r>
          </w:p>
        </w:tc>
        <w:tc>
          <w:tcPr>
            <w:tcW w:w="1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97781" w:rsidRPr="00B24B5A" w:rsidRDefault="00697781" w:rsidP="00B24B5A">
            <w:pPr>
              <w:ind w:firstLine="0"/>
              <w:rPr>
                <w:rFonts w:ascii="Calibri" w:eastAsia="Times New Roman" w:hAnsi="Calibri" w:cs="Times New Roman"/>
                <w:b/>
                <w:bCs/>
                <w:color w:val="000000"/>
                <w:lang w:eastAsia="sl-SI"/>
              </w:rPr>
            </w:pPr>
            <w:r w:rsidRPr="00B24B5A">
              <w:rPr>
                <w:rFonts w:ascii="Calibri" w:eastAsia="Times New Roman" w:hAnsi="Calibri" w:cs="Times New Roman"/>
                <w:b/>
                <w:bCs/>
                <w:color w:val="000000"/>
                <w:lang w:eastAsia="sl-SI"/>
              </w:rPr>
              <w:t xml:space="preserve">                 229.784,00   </w:t>
            </w:r>
          </w:p>
        </w:tc>
      </w:tr>
      <w:tr w:rsidR="00697781" w:rsidRPr="00B24B5A" w:rsidTr="00697781">
        <w:trPr>
          <w:trHeight w:val="315"/>
        </w:trPr>
        <w:tc>
          <w:tcPr>
            <w:tcW w:w="3350" w:type="dxa"/>
            <w:tcBorders>
              <w:top w:val="nil"/>
              <w:left w:val="single" w:sz="8" w:space="0" w:color="auto"/>
              <w:bottom w:val="single" w:sz="8" w:space="0" w:color="auto"/>
              <w:right w:val="single" w:sz="8" w:space="0" w:color="auto"/>
            </w:tcBorders>
            <w:shd w:val="clear" w:color="auto" w:fill="auto"/>
            <w:vAlign w:val="center"/>
            <w:hideMark/>
          </w:tcPr>
          <w:p w:rsidR="00697781" w:rsidRPr="00B24B5A" w:rsidRDefault="00697781" w:rsidP="00B24B5A">
            <w:pPr>
              <w:ind w:firstLine="0"/>
              <w:rPr>
                <w:rFonts w:ascii="Calibri" w:eastAsia="Times New Roman" w:hAnsi="Calibri" w:cs="Times New Roman"/>
                <w:color w:val="000000"/>
                <w:lang w:eastAsia="sl-SI"/>
              </w:rPr>
            </w:pPr>
            <w:r w:rsidRPr="00B24B5A">
              <w:rPr>
                <w:rFonts w:ascii="Calibri" w:eastAsia="Times New Roman" w:hAnsi="Calibri" w:cs="Times New Roman"/>
                <w:color w:val="000000"/>
                <w:lang w:eastAsia="sl-SI"/>
              </w:rPr>
              <w:t> </w:t>
            </w:r>
          </w:p>
        </w:tc>
        <w:tc>
          <w:tcPr>
            <w:tcW w:w="1960" w:type="dxa"/>
            <w:tcBorders>
              <w:top w:val="nil"/>
              <w:left w:val="single" w:sz="8" w:space="0" w:color="auto"/>
              <w:bottom w:val="nil"/>
              <w:right w:val="single" w:sz="8" w:space="0" w:color="auto"/>
            </w:tcBorders>
            <w:shd w:val="clear" w:color="auto" w:fill="auto"/>
            <w:noWrap/>
            <w:vAlign w:val="bottom"/>
            <w:hideMark/>
          </w:tcPr>
          <w:p w:rsidR="00697781" w:rsidRPr="00B24B5A" w:rsidRDefault="00697781" w:rsidP="00B24B5A">
            <w:pPr>
              <w:ind w:firstLine="0"/>
              <w:rPr>
                <w:rFonts w:ascii="Calibri" w:eastAsia="Times New Roman" w:hAnsi="Calibri" w:cs="Times New Roman"/>
                <w:color w:val="000000"/>
                <w:lang w:eastAsia="sl-SI"/>
              </w:rPr>
            </w:pPr>
            <w:r w:rsidRPr="00B24B5A">
              <w:rPr>
                <w:rFonts w:ascii="Calibri" w:eastAsia="Times New Roman" w:hAnsi="Calibri" w:cs="Times New Roman"/>
                <w:color w:val="000000"/>
                <w:lang w:eastAsia="sl-SI"/>
              </w:rPr>
              <w:t> </w:t>
            </w:r>
          </w:p>
        </w:tc>
      </w:tr>
      <w:tr w:rsidR="00697781" w:rsidRPr="00B24B5A" w:rsidTr="00697781">
        <w:trPr>
          <w:trHeight w:val="315"/>
        </w:trPr>
        <w:tc>
          <w:tcPr>
            <w:tcW w:w="3350" w:type="dxa"/>
            <w:tcBorders>
              <w:top w:val="nil"/>
              <w:left w:val="single" w:sz="8" w:space="0" w:color="auto"/>
              <w:bottom w:val="single" w:sz="8" w:space="0" w:color="auto"/>
              <w:right w:val="single" w:sz="8" w:space="0" w:color="auto"/>
            </w:tcBorders>
            <w:shd w:val="clear" w:color="auto" w:fill="auto"/>
            <w:vAlign w:val="center"/>
            <w:hideMark/>
          </w:tcPr>
          <w:p w:rsidR="00697781" w:rsidRPr="00B24B5A" w:rsidRDefault="00697781" w:rsidP="00B24B5A">
            <w:pPr>
              <w:ind w:firstLine="0"/>
              <w:rPr>
                <w:rFonts w:ascii="Calibri" w:eastAsia="Times New Roman" w:hAnsi="Calibri" w:cs="Times New Roman"/>
                <w:color w:val="000000"/>
                <w:lang w:eastAsia="sl-SI"/>
              </w:rPr>
            </w:pPr>
            <w:r w:rsidRPr="00B24B5A">
              <w:rPr>
                <w:rFonts w:ascii="Calibri" w:eastAsia="Times New Roman" w:hAnsi="Calibri" w:cs="Times New Roman"/>
                <w:color w:val="000000"/>
                <w:lang w:eastAsia="sl-SI"/>
              </w:rPr>
              <w:t>I.1. Stroški materiala</w:t>
            </w:r>
          </w:p>
        </w:tc>
        <w:tc>
          <w:tcPr>
            <w:tcW w:w="1960" w:type="dxa"/>
            <w:tcBorders>
              <w:top w:val="single" w:sz="8" w:space="0" w:color="auto"/>
              <w:left w:val="nil"/>
              <w:bottom w:val="single" w:sz="8" w:space="0" w:color="auto"/>
              <w:right w:val="single" w:sz="8" w:space="0" w:color="auto"/>
            </w:tcBorders>
            <w:shd w:val="clear" w:color="auto" w:fill="auto"/>
            <w:noWrap/>
            <w:vAlign w:val="bottom"/>
            <w:hideMark/>
          </w:tcPr>
          <w:p w:rsidR="00697781" w:rsidRPr="00B24B5A" w:rsidRDefault="00697781" w:rsidP="00B24B5A">
            <w:pPr>
              <w:ind w:firstLine="0"/>
              <w:rPr>
                <w:rFonts w:ascii="Calibri" w:eastAsia="Times New Roman" w:hAnsi="Calibri" w:cs="Times New Roman"/>
                <w:b/>
                <w:bCs/>
                <w:color w:val="000000"/>
                <w:lang w:eastAsia="sl-SI"/>
              </w:rPr>
            </w:pPr>
            <w:r w:rsidRPr="00B24B5A">
              <w:rPr>
                <w:rFonts w:ascii="Calibri" w:eastAsia="Times New Roman" w:hAnsi="Calibri" w:cs="Times New Roman"/>
                <w:b/>
                <w:bCs/>
                <w:color w:val="000000"/>
                <w:lang w:eastAsia="sl-SI"/>
              </w:rPr>
              <w:t xml:space="preserve">                   92.384,00   </w:t>
            </w:r>
          </w:p>
        </w:tc>
      </w:tr>
      <w:tr w:rsidR="00697781" w:rsidRPr="00B24B5A" w:rsidTr="00697781">
        <w:trPr>
          <w:trHeight w:val="315"/>
        </w:trPr>
        <w:tc>
          <w:tcPr>
            <w:tcW w:w="3350" w:type="dxa"/>
            <w:tcBorders>
              <w:top w:val="nil"/>
              <w:left w:val="single" w:sz="8" w:space="0" w:color="auto"/>
              <w:bottom w:val="single" w:sz="8" w:space="0" w:color="auto"/>
              <w:right w:val="single" w:sz="8" w:space="0" w:color="auto"/>
            </w:tcBorders>
            <w:shd w:val="clear" w:color="auto" w:fill="auto"/>
            <w:vAlign w:val="center"/>
            <w:hideMark/>
          </w:tcPr>
          <w:p w:rsidR="00697781" w:rsidRPr="00B24B5A" w:rsidRDefault="00697781" w:rsidP="00B24B5A">
            <w:pPr>
              <w:ind w:firstLine="0"/>
              <w:rPr>
                <w:rFonts w:ascii="Calibri" w:eastAsia="Times New Roman" w:hAnsi="Calibri" w:cs="Times New Roman"/>
                <w:color w:val="000000"/>
                <w:lang w:eastAsia="sl-SI"/>
              </w:rPr>
            </w:pPr>
            <w:r w:rsidRPr="00B24B5A">
              <w:rPr>
                <w:rFonts w:ascii="Calibri" w:eastAsia="Times New Roman" w:hAnsi="Calibri" w:cs="Times New Roman"/>
                <w:color w:val="000000"/>
                <w:lang w:eastAsia="sl-SI"/>
              </w:rPr>
              <w:t> </w:t>
            </w:r>
          </w:p>
        </w:tc>
        <w:tc>
          <w:tcPr>
            <w:tcW w:w="1960" w:type="dxa"/>
            <w:tcBorders>
              <w:top w:val="nil"/>
              <w:left w:val="single" w:sz="8" w:space="0" w:color="auto"/>
              <w:bottom w:val="single" w:sz="4" w:space="0" w:color="auto"/>
              <w:right w:val="single" w:sz="8" w:space="0" w:color="auto"/>
            </w:tcBorders>
            <w:shd w:val="clear" w:color="auto" w:fill="auto"/>
            <w:noWrap/>
            <w:vAlign w:val="bottom"/>
            <w:hideMark/>
          </w:tcPr>
          <w:p w:rsidR="00697781" w:rsidRPr="00B24B5A" w:rsidRDefault="00697781" w:rsidP="00B24B5A">
            <w:pPr>
              <w:ind w:firstLine="0"/>
              <w:rPr>
                <w:rFonts w:ascii="Calibri" w:eastAsia="Times New Roman" w:hAnsi="Calibri" w:cs="Times New Roman"/>
                <w:color w:val="000000"/>
                <w:lang w:eastAsia="sl-SI"/>
              </w:rPr>
            </w:pPr>
            <w:r w:rsidRPr="00B24B5A">
              <w:rPr>
                <w:rFonts w:ascii="Calibri" w:eastAsia="Times New Roman" w:hAnsi="Calibri" w:cs="Times New Roman"/>
                <w:color w:val="000000"/>
                <w:lang w:eastAsia="sl-SI"/>
              </w:rPr>
              <w:t xml:space="preserve">                                   -     </w:t>
            </w:r>
          </w:p>
        </w:tc>
      </w:tr>
      <w:tr w:rsidR="00697781" w:rsidRPr="00B24B5A" w:rsidTr="00697781">
        <w:trPr>
          <w:trHeight w:val="315"/>
        </w:trPr>
        <w:tc>
          <w:tcPr>
            <w:tcW w:w="3350" w:type="dxa"/>
            <w:tcBorders>
              <w:top w:val="nil"/>
              <w:left w:val="single" w:sz="8" w:space="0" w:color="auto"/>
              <w:bottom w:val="single" w:sz="8" w:space="0" w:color="auto"/>
              <w:right w:val="single" w:sz="8" w:space="0" w:color="auto"/>
            </w:tcBorders>
            <w:shd w:val="clear" w:color="auto" w:fill="auto"/>
            <w:vAlign w:val="center"/>
            <w:hideMark/>
          </w:tcPr>
          <w:p w:rsidR="00697781" w:rsidRPr="00B24B5A" w:rsidRDefault="00697781" w:rsidP="00B24B5A">
            <w:pPr>
              <w:ind w:firstLine="0"/>
              <w:rPr>
                <w:rFonts w:ascii="Calibri" w:eastAsia="Times New Roman" w:hAnsi="Calibri" w:cs="Times New Roman"/>
                <w:color w:val="000000"/>
                <w:lang w:eastAsia="sl-SI"/>
              </w:rPr>
            </w:pPr>
            <w:r w:rsidRPr="00B24B5A">
              <w:rPr>
                <w:rFonts w:ascii="Calibri" w:eastAsia="Times New Roman" w:hAnsi="Calibri" w:cs="Times New Roman"/>
                <w:color w:val="000000"/>
                <w:lang w:eastAsia="sl-SI"/>
              </w:rPr>
              <w:lastRenderedPageBreak/>
              <w:t>I.1.1. Str. električne energije</w:t>
            </w:r>
          </w:p>
        </w:tc>
        <w:tc>
          <w:tcPr>
            <w:tcW w:w="1960" w:type="dxa"/>
            <w:tcBorders>
              <w:top w:val="nil"/>
              <w:left w:val="single" w:sz="8" w:space="0" w:color="auto"/>
              <w:bottom w:val="single" w:sz="4" w:space="0" w:color="auto"/>
              <w:right w:val="single" w:sz="8" w:space="0" w:color="auto"/>
            </w:tcBorders>
            <w:shd w:val="clear" w:color="auto" w:fill="auto"/>
            <w:noWrap/>
            <w:vAlign w:val="bottom"/>
            <w:hideMark/>
          </w:tcPr>
          <w:p w:rsidR="00697781" w:rsidRPr="00B24B5A" w:rsidRDefault="00697781" w:rsidP="00B24B5A">
            <w:pPr>
              <w:ind w:firstLine="0"/>
              <w:rPr>
                <w:rFonts w:ascii="Calibri" w:eastAsia="Times New Roman" w:hAnsi="Calibri" w:cs="Times New Roman"/>
                <w:color w:val="000000"/>
                <w:lang w:eastAsia="sl-SI"/>
              </w:rPr>
            </w:pPr>
            <w:r w:rsidRPr="00B24B5A">
              <w:rPr>
                <w:rFonts w:ascii="Calibri" w:eastAsia="Times New Roman" w:hAnsi="Calibri" w:cs="Times New Roman"/>
                <w:color w:val="000000"/>
                <w:lang w:eastAsia="sl-SI"/>
              </w:rPr>
              <w:t xml:space="preserve">                   25.629,33   </w:t>
            </w:r>
          </w:p>
        </w:tc>
      </w:tr>
      <w:tr w:rsidR="00697781" w:rsidRPr="00B24B5A" w:rsidTr="00697781">
        <w:trPr>
          <w:trHeight w:val="315"/>
        </w:trPr>
        <w:tc>
          <w:tcPr>
            <w:tcW w:w="3350" w:type="dxa"/>
            <w:tcBorders>
              <w:top w:val="nil"/>
              <w:left w:val="single" w:sz="8" w:space="0" w:color="auto"/>
              <w:bottom w:val="single" w:sz="8" w:space="0" w:color="auto"/>
              <w:right w:val="single" w:sz="8" w:space="0" w:color="auto"/>
            </w:tcBorders>
            <w:shd w:val="clear" w:color="auto" w:fill="auto"/>
            <w:vAlign w:val="center"/>
            <w:hideMark/>
          </w:tcPr>
          <w:p w:rsidR="00697781" w:rsidRPr="00B24B5A" w:rsidRDefault="00697781" w:rsidP="00B24B5A">
            <w:pPr>
              <w:ind w:firstLine="0"/>
              <w:rPr>
                <w:rFonts w:ascii="Calibri" w:eastAsia="Times New Roman" w:hAnsi="Calibri" w:cs="Times New Roman"/>
                <w:color w:val="000000"/>
                <w:lang w:eastAsia="sl-SI"/>
              </w:rPr>
            </w:pPr>
            <w:r w:rsidRPr="00B24B5A">
              <w:rPr>
                <w:rFonts w:ascii="Calibri" w:eastAsia="Times New Roman" w:hAnsi="Calibri" w:cs="Times New Roman"/>
                <w:color w:val="000000"/>
                <w:lang w:eastAsia="sl-SI"/>
              </w:rPr>
              <w:t>I.1.2. Str. pogonskega goriva</w:t>
            </w:r>
          </w:p>
        </w:tc>
        <w:tc>
          <w:tcPr>
            <w:tcW w:w="1960" w:type="dxa"/>
            <w:tcBorders>
              <w:top w:val="nil"/>
              <w:left w:val="single" w:sz="8" w:space="0" w:color="auto"/>
              <w:bottom w:val="single" w:sz="4" w:space="0" w:color="auto"/>
              <w:right w:val="single" w:sz="8" w:space="0" w:color="auto"/>
            </w:tcBorders>
            <w:shd w:val="clear" w:color="auto" w:fill="auto"/>
            <w:noWrap/>
            <w:vAlign w:val="bottom"/>
            <w:hideMark/>
          </w:tcPr>
          <w:p w:rsidR="00697781" w:rsidRPr="00B24B5A" w:rsidRDefault="00697781" w:rsidP="00B24B5A">
            <w:pPr>
              <w:ind w:firstLine="0"/>
              <w:rPr>
                <w:rFonts w:ascii="Calibri" w:eastAsia="Times New Roman" w:hAnsi="Calibri" w:cs="Times New Roman"/>
                <w:color w:val="000000"/>
                <w:lang w:eastAsia="sl-SI"/>
              </w:rPr>
            </w:pPr>
            <w:r w:rsidRPr="00B24B5A">
              <w:rPr>
                <w:rFonts w:ascii="Calibri" w:eastAsia="Times New Roman" w:hAnsi="Calibri" w:cs="Times New Roman"/>
                <w:color w:val="000000"/>
                <w:lang w:eastAsia="sl-SI"/>
              </w:rPr>
              <w:t xml:space="preserve">                      1.754,67   </w:t>
            </w:r>
          </w:p>
        </w:tc>
      </w:tr>
      <w:tr w:rsidR="00697781" w:rsidRPr="00B24B5A" w:rsidTr="00697781">
        <w:trPr>
          <w:trHeight w:val="315"/>
        </w:trPr>
        <w:tc>
          <w:tcPr>
            <w:tcW w:w="3350" w:type="dxa"/>
            <w:tcBorders>
              <w:top w:val="nil"/>
              <w:left w:val="single" w:sz="8" w:space="0" w:color="auto"/>
              <w:bottom w:val="single" w:sz="8" w:space="0" w:color="auto"/>
              <w:right w:val="single" w:sz="8" w:space="0" w:color="auto"/>
            </w:tcBorders>
            <w:shd w:val="clear" w:color="auto" w:fill="auto"/>
            <w:vAlign w:val="center"/>
            <w:hideMark/>
          </w:tcPr>
          <w:p w:rsidR="00697781" w:rsidRPr="00B24B5A" w:rsidRDefault="00697781" w:rsidP="00B24B5A">
            <w:pPr>
              <w:ind w:firstLine="0"/>
              <w:rPr>
                <w:rFonts w:ascii="Calibri" w:eastAsia="Times New Roman" w:hAnsi="Calibri" w:cs="Times New Roman"/>
                <w:color w:val="000000"/>
                <w:lang w:eastAsia="sl-SI"/>
              </w:rPr>
            </w:pPr>
            <w:r w:rsidRPr="00B24B5A">
              <w:rPr>
                <w:rFonts w:ascii="Calibri" w:eastAsia="Times New Roman" w:hAnsi="Calibri" w:cs="Times New Roman"/>
                <w:color w:val="000000"/>
                <w:lang w:eastAsia="sl-SI"/>
              </w:rPr>
              <w:t>I.1.3. Str. materiala</w:t>
            </w:r>
          </w:p>
        </w:tc>
        <w:tc>
          <w:tcPr>
            <w:tcW w:w="1960" w:type="dxa"/>
            <w:tcBorders>
              <w:top w:val="nil"/>
              <w:left w:val="single" w:sz="8" w:space="0" w:color="auto"/>
              <w:bottom w:val="single" w:sz="4" w:space="0" w:color="auto"/>
              <w:right w:val="single" w:sz="8" w:space="0" w:color="auto"/>
            </w:tcBorders>
            <w:shd w:val="clear" w:color="auto" w:fill="auto"/>
            <w:noWrap/>
            <w:vAlign w:val="bottom"/>
            <w:hideMark/>
          </w:tcPr>
          <w:p w:rsidR="00697781" w:rsidRPr="00B24B5A" w:rsidRDefault="00697781" w:rsidP="00B24B5A">
            <w:pPr>
              <w:ind w:firstLine="0"/>
              <w:rPr>
                <w:rFonts w:ascii="Calibri" w:eastAsia="Times New Roman" w:hAnsi="Calibri" w:cs="Times New Roman"/>
                <w:color w:val="000000"/>
                <w:lang w:eastAsia="sl-SI"/>
              </w:rPr>
            </w:pPr>
            <w:r w:rsidRPr="00B24B5A">
              <w:rPr>
                <w:rFonts w:ascii="Calibri" w:eastAsia="Times New Roman" w:hAnsi="Calibri" w:cs="Times New Roman"/>
                <w:color w:val="000000"/>
                <w:lang w:eastAsia="sl-SI"/>
              </w:rPr>
              <w:t xml:space="preserve">                   65.000,00   </w:t>
            </w:r>
          </w:p>
        </w:tc>
      </w:tr>
      <w:tr w:rsidR="00697781" w:rsidRPr="00B24B5A" w:rsidTr="00697781">
        <w:trPr>
          <w:trHeight w:val="315"/>
        </w:trPr>
        <w:tc>
          <w:tcPr>
            <w:tcW w:w="3350" w:type="dxa"/>
            <w:tcBorders>
              <w:top w:val="nil"/>
              <w:left w:val="single" w:sz="8" w:space="0" w:color="auto"/>
              <w:bottom w:val="single" w:sz="8" w:space="0" w:color="auto"/>
              <w:right w:val="single" w:sz="8" w:space="0" w:color="auto"/>
            </w:tcBorders>
            <w:shd w:val="clear" w:color="auto" w:fill="auto"/>
            <w:vAlign w:val="center"/>
            <w:hideMark/>
          </w:tcPr>
          <w:p w:rsidR="00697781" w:rsidRPr="00B24B5A" w:rsidRDefault="00697781" w:rsidP="00B24B5A">
            <w:pPr>
              <w:ind w:firstLine="0"/>
              <w:rPr>
                <w:rFonts w:ascii="Calibri" w:eastAsia="Times New Roman" w:hAnsi="Calibri" w:cs="Times New Roman"/>
                <w:color w:val="000000"/>
                <w:lang w:eastAsia="sl-SI"/>
              </w:rPr>
            </w:pPr>
            <w:r w:rsidRPr="00B24B5A">
              <w:rPr>
                <w:rFonts w:ascii="Calibri" w:eastAsia="Times New Roman" w:hAnsi="Calibri" w:cs="Times New Roman"/>
                <w:color w:val="000000"/>
                <w:lang w:eastAsia="sl-SI"/>
              </w:rPr>
              <w:t> </w:t>
            </w:r>
          </w:p>
        </w:tc>
        <w:tc>
          <w:tcPr>
            <w:tcW w:w="1960" w:type="dxa"/>
            <w:tcBorders>
              <w:top w:val="nil"/>
              <w:left w:val="single" w:sz="8" w:space="0" w:color="auto"/>
              <w:bottom w:val="nil"/>
              <w:right w:val="single" w:sz="8" w:space="0" w:color="auto"/>
            </w:tcBorders>
            <w:shd w:val="clear" w:color="auto" w:fill="auto"/>
            <w:noWrap/>
            <w:vAlign w:val="bottom"/>
            <w:hideMark/>
          </w:tcPr>
          <w:p w:rsidR="00697781" w:rsidRPr="00B24B5A" w:rsidRDefault="00697781" w:rsidP="00B24B5A">
            <w:pPr>
              <w:ind w:firstLine="0"/>
              <w:rPr>
                <w:rFonts w:ascii="Calibri" w:eastAsia="Times New Roman" w:hAnsi="Calibri" w:cs="Times New Roman"/>
                <w:color w:val="000000"/>
                <w:lang w:eastAsia="sl-SI"/>
              </w:rPr>
            </w:pPr>
            <w:r w:rsidRPr="00B24B5A">
              <w:rPr>
                <w:rFonts w:ascii="Calibri" w:eastAsia="Times New Roman" w:hAnsi="Calibri" w:cs="Times New Roman"/>
                <w:color w:val="000000"/>
                <w:lang w:eastAsia="sl-SI"/>
              </w:rPr>
              <w:t xml:space="preserve">                                   -     </w:t>
            </w:r>
          </w:p>
        </w:tc>
      </w:tr>
      <w:tr w:rsidR="00697781" w:rsidRPr="00B24B5A" w:rsidTr="00697781">
        <w:trPr>
          <w:trHeight w:val="315"/>
        </w:trPr>
        <w:tc>
          <w:tcPr>
            <w:tcW w:w="3350" w:type="dxa"/>
            <w:tcBorders>
              <w:top w:val="nil"/>
              <w:left w:val="single" w:sz="8" w:space="0" w:color="auto"/>
              <w:bottom w:val="single" w:sz="8" w:space="0" w:color="auto"/>
              <w:right w:val="single" w:sz="8" w:space="0" w:color="auto"/>
            </w:tcBorders>
            <w:shd w:val="clear" w:color="auto" w:fill="auto"/>
            <w:vAlign w:val="center"/>
            <w:hideMark/>
          </w:tcPr>
          <w:p w:rsidR="00697781" w:rsidRPr="00B24B5A" w:rsidRDefault="00697781" w:rsidP="00B24B5A">
            <w:pPr>
              <w:ind w:firstLine="0"/>
              <w:rPr>
                <w:rFonts w:ascii="Calibri" w:eastAsia="Times New Roman" w:hAnsi="Calibri" w:cs="Times New Roman"/>
                <w:color w:val="000000"/>
                <w:lang w:eastAsia="sl-SI"/>
              </w:rPr>
            </w:pPr>
            <w:r w:rsidRPr="00B24B5A">
              <w:rPr>
                <w:rFonts w:ascii="Calibri" w:eastAsia="Times New Roman" w:hAnsi="Calibri" w:cs="Times New Roman"/>
                <w:color w:val="000000"/>
                <w:lang w:eastAsia="sl-SI"/>
              </w:rPr>
              <w:t>I.2. Stroški storitev</w:t>
            </w:r>
          </w:p>
        </w:tc>
        <w:tc>
          <w:tcPr>
            <w:tcW w:w="1960" w:type="dxa"/>
            <w:tcBorders>
              <w:top w:val="single" w:sz="8" w:space="0" w:color="auto"/>
              <w:left w:val="nil"/>
              <w:bottom w:val="single" w:sz="8" w:space="0" w:color="auto"/>
              <w:right w:val="single" w:sz="8" w:space="0" w:color="auto"/>
            </w:tcBorders>
            <w:shd w:val="clear" w:color="auto" w:fill="auto"/>
            <w:noWrap/>
            <w:vAlign w:val="bottom"/>
            <w:hideMark/>
          </w:tcPr>
          <w:p w:rsidR="00697781" w:rsidRPr="00B24B5A" w:rsidRDefault="00697781" w:rsidP="00B24B5A">
            <w:pPr>
              <w:ind w:firstLine="0"/>
              <w:rPr>
                <w:rFonts w:ascii="Calibri" w:eastAsia="Times New Roman" w:hAnsi="Calibri" w:cs="Times New Roman"/>
                <w:b/>
                <w:bCs/>
                <w:color w:val="000000"/>
                <w:lang w:eastAsia="sl-SI"/>
              </w:rPr>
            </w:pPr>
            <w:r w:rsidRPr="00B24B5A">
              <w:rPr>
                <w:rFonts w:ascii="Calibri" w:eastAsia="Times New Roman" w:hAnsi="Calibri" w:cs="Times New Roman"/>
                <w:b/>
                <w:bCs/>
                <w:color w:val="000000"/>
                <w:lang w:eastAsia="sl-SI"/>
              </w:rPr>
              <w:t xml:space="preserve">                 137.400,00   </w:t>
            </w:r>
          </w:p>
        </w:tc>
      </w:tr>
      <w:tr w:rsidR="00697781" w:rsidRPr="00B24B5A" w:rsidTr="00697781">
        <w:trPr>
          <w:trHeight w:val="315"/>
        </w:trPr>
        <w:tc>
          <w:tcPr>
            <w:tcW w:w="3350" w:type="dxa"/>
            <w:tcBorders>
              <w:top w:val="nil"/>
              <w:left w:val="single" w:sz="8" w:space="0" w:color="auto"/>
              <w:bottom w:val="single" w:sz="8" w:space="0" w:color="auto"/>
              <w:right w:val="single" w:sz="8" w:space="0" w:color="auto"/>
            </w:tcBorders>
            <w:shd w:val="clear" w:color="auto" w:fill="auto"/>
            <w:vAlign w:val="center"/>
            <w:hideMark/>
          </w:tcPr>
          <w:p w:rsidR="00697781" w:rsidRPr="00B24B5A" w:rsidRDefault="00697781" w:rsidP="00B24B5A">
            <w:pPr>
              <w:ind w:firstLine="0"/>
              <w:rPr>
                <w:rFonts w:ascii="Calibri" w:eastAsia="Times New Roman" w:hAnsi="Calibri" w:cs="Times New Roman"/>
                <w:color w:val="000000"/>
                <w:lang w:eastAsia="sl-SI"/>
              </w:rPr>
            </w:pPr>
            <w:r w:rsidRPr="00B24B5A">
              <w:rPr>
                <w:rFonts w:ascii="Calibri" w:eastAsia="Times New Roman" w:hAnsi="Calibri" w:cs="Times New Roman"/>
                <w:color w:val="000000"/>
                <w:lang w:eastAsia="sl-SI"/>
              </w:rPr>
              <w:t> </w:t>
            </w:r>
          </w:p>
        </w:tc>
        <w:tc>
          <w:tcPr>
            <w:tcW w:w="1960" w:type="dxa"/>
            <w:tcBorders>
              <w:top w:val="nil"/>
              <w:left w:val="single" w:sz="8" w:space="0" w:color="auto"/>
              <w:bottom w:val="single" w:sz="4" w:space="0" w:color="auto"/>
              <w:right w:val="single" w:sz="8" w:space="0" w:color="auto"/>
            </w:tcBorders>
            <w:shd w:val="clear" w:color="auto" w:fill="auto"/>
            <w:noWrap/>
            <w:vAlign w:val="bottom"/>
            <w:hideMark/>
          </w:tcPr>
          <w:p w:rsidR="00697781" w:rsidRPr="00B24B5A" w:rsidRDefault="00697781" w:rsidP="00B24B5A">
            <w:pPr>
              <w:ind w:firstLine="0"/>
              <w:rPr>
                <w:rFonts w:ascii="Calibri" w:eastAsia="Times New Roman" w:hAnsi="Calibri" w:cs="Times New Roman"/>
                <w:color w:val="000000"/>
                <w:lang w:eastAsia="sl-SI"/>
              </w:rPr>
            </w:pPr>
            <w:r w:rsidRPr="00B24B5A">
              <w:rPr>
                <w:rFonts w:ascii="Calibri" w:eastAsia="Times New Roman" w:hAnsi="Calibri" w:cs="Times New Roman"/>
                <w:color w:val="000000"/>
                <w:lang w:eastAsia="sl-SI"/>
              </w:rPr>
              <w:t xml:space="preserve">                                   -     </w:t>
            </w:r>
          </w:p>
        </w:tc>
      </w:tr>
      <w:tr w:rsidR="00697781" w:rsidRPr="00B24B5A" w:rsidTr="00697781">
        <w:trPr>
          <w:trHeight w:val="315"/>
        </w:trPr>
        <w:tc>
          <w:tcPr>
            <w:tcW w:w="3350" w:type="dxa"/>
            <w:tcBorders>
              <w:top w:val="nil"/>
              <w:left w:val="single" w:sz="8" w:space="0" w:color="auto"/>
              <w:bottom w:val="single" w:sz="8" w:space="0" w:color="auto"/>
              <w:right w:val="single" w:sz="8" w:space="0" w:color="auto"/>
            </w:tcBorders>
            <w:shd w:val="clear" w:color="auto" w:fill="auto"/>
            <w:vAlign w:val="center"/>
            <w:hideMark/>
          </w:tcPr>
          <w:p w:rsidR="00697781" w:rsidRPr="00B24B5A" w:rsidRDefault="00697781" w:rsidP="00B24B5A">
            <w:pPr>
              <w:ind w:firstLine="0"/>
              <w:rPr>
                <w:rFonts w:ascii="Calibri" w:eastAsia="Times New Roman" w:hAnsi="Calibri" w:cs="Times New Roman"/>
                <w:color w:val="000000"/>
                <w:lang w:eastAsia="sl-SI"/>
              </w:rPr>
            </w:pPr>
            <w:r w:rsidRPr="00B24B5A">
              <w:rPr>
                <w:rFonts w:ascii="Calibri" w:eastAsia="Times New Roman" w:hAnsi="Calibri" w:cs="Times New Roman"/>
                <w:color w:val="000000"/>
                <w:lang w:eastAsia="sl-SI"/>
              </w:rPr>
              <w:t>I.2.1. Stroški okoljskih monitor.</w:t>
            </w:r>
          </w:p>
        </w:tc>
        <w:tc>
          <w:tcPr>
            <w:tcW w:w="1960" w:type="dxa"/>
            <w:tcBorders>
              <w:top w:val="nil"/>
              <w:left w:val="single" w:sz="8" w:space="0" w:color="auto"/>
              <w:bottom w:val="single" w:sz="4" w:space="0" w:color="auto"/>
              <w:right w:val="single" w:sz="8" w:space="0" w:color="auto"/>
            </w:tcBorders>
            <w:shd w:val="clear" w:color="auto" w:fill="auto"/>
            <w:noWrap/>
            <w:vAlign w:val="bottom"/>
            <w:hideMark/>
          </w:tcPr>
          <w:p w:rsidR="00697781" w:rsidRPr="00B24B5A" w:rsidRDefault="00697781" w:rsidP="00B24B5A">
            <w:pPr>
              <w:ind w:firstLine="0"/>
              <w:rPr>
                <w:rFonts w:ascii="Calibri" w:eastAsia="Times New Roman" w:hAnsi="Calibri" w:cs="Times New Roman"/>
                <w:color w:val="000000"/>
                <w:lang w:eastAsia="sl-SI"/>
              </w:rPr>
            </w:pPr>
            <w:r w:rsidRPr="00B24B5A">
              <w:rPr>
                <w:rFonts w:ascii="Calibri" w:eastAsia="Times New Roman" w:hAnsi="Calibri" w:cs="Times New Roman"/>
                <w:color w:val="000000"/>
                <w:lang w:eastAsia="sl-SI"/>
              </w:rPr>
              <w:t xml:space="preserve">                   22.000,00   </w:t>
            </w:r>
          </w:p>
        </w:tc>
      </w:tr>
      <w:tr w:rsidR="00697781" w:rsidRPr="00B24B5A" w:rsidTr="00697781">
        <w:trPr>
          <w:trHeight w:val="315"/>
        </w:trPr>
        <w:tc>
          <w:tcPr>
            <w:tcW w:w="3350" w:type="dxa"/>
            <w:tcBorders>
              <w:top w:val="nil"/>
              <w:left w:val="single" w:sz="8" w:space="0" w:color="auto"/>
              <w:bottom w:val="single" w:sz="8" w:space="0" w:color="auto"/>
              <w:right w:val="single" w:sz="8" w:space="0" w:color="auto"/>
            </w:tcBorders>
            <w:shd w:val="clear" w:color="auto" w:fill="auto"/>
            <w:vAlign w:val="center"/>
            <w:hideMark/>
          </w:tcPr>
          <w:p w:rsidR="00697781" w:rsidRPr="00B24B5A" w:rsidRDefault="00697781" w:rsidP="00B24B5A">
            <w:pPr>
              <w:ind w:firstLine="0"/>
              <w:rPr>
                <w:rFonts w:ascii="Calibri" w:eastAsia="Times New Roman" w:hAnsi="Calibri" w:cs="Times New Roman"/>
                <w:color w:val="000000"/>
                <w:lang w:eastAsia="sl-SI"/>
              </w:rPr>
            </w:pPr>
            <w:r w:rsidRPr="00B24B5A">
              <w:rPr>
                <w:rFonts w:ascii="Calibri" w:eastAsia="Times New Roman" w:hAnsi="Calibri" w:cs="Times New Roman"/>
                <w:color w:val="000000"/>
                <w:lang w:eastAsia="sl-SI"/>
              </w:rPr>
              <w:t>I.2.2. Stroški prevoznih storitev</w:t>
            </w:r>
          </w:p>
        </w:tc>
        <w:tc>
          <w:tcPr>
            <w:tcW w:w="1960" w:type="dxa"/>
            <w:tcBorders>
              <w:top w:val="nil"/>
              <w:left w:val="single" w:sz="8" w:space="0" w:color="auto"/>
              <w:bottom w:val="single" w:sz="4" w:space="0" w:color="auto"/>
              <w:right w:val="single" w:sz="8" w:space="0" w:color="auto"/>
            </w:tcBorders>
            <w:shd w:val="clear" w:color="auto" w:fill="auto"/>
            <w:noWrap/>
            <w:vAlign w:val="bottom"/>
            <w:hideMark/>
          </w:tcPr>
          <w:p w:rsidR="00697781" w:rsidRPr="00B24B5A" w:rsidRDefault="00697781" w:rsidP="00B24B5A">
            <w:pPr>
              <w:ind w:firstLine="0"/>
              <w:rPr>
                <w:rFonts w:ascii="Calibri" w:eastAsia="Times New Roman" w:hAnsi="Calibri" w:cs="Times New Roman"/>
                <w:color w:val="000000"/>
                <w:lang w:eastAsia="sl-SI"/>
              </w:rPr>
            </w:pPr>
            <w:r w:rsidRPr="00B24B5A">
              <w:rPr>
                <w:rFonts w:ascii="Calibri" w:eastAsia="Times New Roman" w:hAnsi="Calibri" w:cs="Times New Roman"/>
                <w:color w:val="000000"/>
                <w:lang w:eastAsia="sl-SI"/>
              </w:rPr>
              <w:t xml:space="preserve">                   16.400,00   </w:t>
            </w:r>
          </w:p>
        </w:tc>
      </w:tr>
      <w:tr w:rsidR="00697781" w:rsidRPr="00B24B5A" w:rsidTr="00697781">
        <w:trPr>
          <w:trHeight w:val="315"/>
        </w:trPr>
        <w:tc>
          <w:tcPr>
            <w:tcW w:w="3350" w:type="dxa"/>
            <w:tcBorders>
              <w:top w:val="nil"/>
              <w:left w:val="single" w:sz="8" w:space="0" w:color="auto"/>
              <w:bottom w:val="single" w:sz="8" w:space="0" w:color="auto"/>
              <w:right w:val="single" w:sz="8" w:space="0" w:color="auto"/>
            </w:tcBorders>
            <w:shd w:val="clear" w:color="auto" w:fill="auto"/>
            <w:vAlign w:val="center"/>
            <w:hideMark/>
          </w:tcPr>
          <w:p w:rsidR="00697781" w:rsidRPr="00B24B5A" w:rsidRDefault="00697781" w:rsidP="00B24B5A">
            <w:pPr>
              <w:ind w:firstLine="0"/>
              <w:rPr>
                <w:rFonts w:ascii="Calibri" w:eastAsia="Times New Roman" w:hAnsi="Calibri" w:cs="Times New Roman"/>
                <w:color w:val="000000"/>
                <w:lang w:eastAsia="sl-SI"/>
              </w:rPr>
            </w:pPr>
            <w:r w:rsidRPr="00B24B5A">
              <w:rPr>
                <w:rFonts w:ascii="Calibri" w:eastAsia="Times New Roman" w:hAnsi="Calibri" w:cs="Times New Roman"/>
                <w:color w:val="000000"/>
                <w:lang w:eastAsia="sl-SI"/>
              </w:rPr>
              <w:t>1.2.3. Stroški drugih storitev</w:t>
            </w:r>
          </w:p>
        </w:tc>
        <w:tc>
          <w:tcPr>
            <w:tcW w:w="1960" w:type="dxa"/>
            <w:tcBorders>
              <w:top w:val="nil"/>
              <w:left w:val="single" w:sz="8" w:space="0" w:color="auto"/>
              <w:bottom w:val="single" w:sz="4" w:space="0" w:color="auto"/>
              <w:right w:val="single" w:sz="8" w:space="0" w:color="auto"/>
            </w:tcBorders>
            <w:shd w:val="clear" w:color="auto" w:fill="auto"/>
            <w:noWrap/>
            <w:vAlign w:val="bottom"/>
            <w:hideMark/>
          </w:tcPr>
          <w:p w:rsidR="00697781" w:rsidRPr="00B24B5A" w:rsidRDefault="00697781" w:rsidP="00B24B5A">
            <w:pPr>
              <w:ind w:firstLine="0"/>
              <w:rPr>
                <w:rFonts w:ascii="Calibri" w:eastAsia="Times New Roman" w:hAnsi="Calibri" w:cs="Times New Roman"/>
                <w:color w:val="000000"/>
                <w:lang w:eastAsia="sl-SI"/>
              </w:rPr>
            </w:pPr>
            <w:r w:rsidRPr="00B24B5A">
              <w:rPr>
                <w:rFonts w:ascii="Calibri" w:eastAsia="Times New Roman" w:hAnsi="Calibri" w:cs="Times New Roman"/>
                <w:color w:val="000000"/>
                <w:lang w:eastAsia="sl-SI"/>
              </w:rPr>
              <w:t xml:space="preserve">                   99.000,00   </w:t>
            </w:r>
          </w:p>
        </w:tc>
      </w:tr>
      <w:tr w:rsidR="00697781" w:rsidRPr="00B24B5A" w:rsidTr="00697781">
        <w:trPr>
          <w:trHeight w:val="315"/>
        </w:trPr>
        <w:tc>
          <w:tcPr>
            <w:tcW w:w="3350" w:type="dxa"/>
            <w:tcBorders>
              <w:top w:val="nil"/>
              <w:left w:val="single" w:sz="8" w:space="0" w:color="auto"/>
              <w:bottom w:val="single" w:sz="8" w:space="0" w:color="auto"/>
              <w:right w:val="single" w:sz="8" w:space="0" w:color="auto"/>
            </w:tcBorders>
            <w:shd w:val="clear" w:color="auto" w:fill="auto"/>
            <w:vAlign w:val="center"/>
            <w:hideMark/>
          </w:tcPr>
          <w:p w:rsidR="00697781" w:rsidRPr="00B24B5A" w:rsidRDefault="00697781" w:rsidP="00B24B5A">
            <w:pPr>
              <w:ind w:firstLine="0"/>
              <w:rPr>
                <w:rFonts w:ascii="Calibri" w:eastAsia="Times New Roman" w:hAnsi="Calibri" w:cs="Times New Roman"/>
                <w:color w:val="000000"/>
                <w:lang w:eastAsia="sl-SI"/>
              </w:rPr>
            </w:pPr>
            <w:r w:rsidRPr="00B24B5A">
              <w:rPr>
                <w:rFonts w:ascii="Calibri" w:eastAsia="Times New Roman" w:hAnsi="Calibri" w:cs="Times New Roman"/>
                <w:color w:val="000000"/>
                <w:lang w:eastAsia="sl-SI"/>
              </w:rPr>
              <w:t> </w:t>
            </w:r>
          </w:p>
        </w:tc>
        <w:tc>
          <w:tcPr>
            <w:tcW w:w="1960" w:type="dxa"/>
            <w:tcBorders>
              <w:top w:val="nil"/>
              <w:left w:val="single" w:sz="8" w:space="0" w:color="auto"/>
              <w:bottom w:val="nil"/>
              <w:right w:val="single" w:sz="8" w:space="0" w:color="auto"/>
            </w:tcBorders>
            <w:shd w:val="clear" w:color="auto" w:fill="auto"/>
            <w:noWrap/>
            <w:vAlign w:val="bottom"/>
            <w:hideMark/>
          </w:tcPr>
          <w:p w:rsidR="00697781" w:rsidRPr="00B24B5A" w:rsidRDefault="00697781" w:rsidP="00B24B5A">
            <w:pPr>
              <w:ind w:firstLine="0"/>
              <w:rPr>
                <w:rFonts w:ascii="Calibri" w:eastAsia="Times New Roman" w:hAnsi="Calibri" w:cs="Times New Roman"/>
                <w:color w:val="000000"/>
                <w:lang w:eastAsia="sl-SI"/>
              </w:rPr>
            </w:pPr>
            <w:r w:rsidRPr="00B24B5A">
              <w:rPr>
                <w:rFonts w:ascii="Calibri" w:eastAsia="Times New Roman" w:hAnsi="Calibri" w:cs="Times New Roman"/>
                <w:color w:val="000000"/>
                <w:lang w:eastAsia="sl-SI"/>
              </w:rPr>
              <w:t> </w:t>
            </w:r>
          </w:p>
        </w:tc>
      </w:tr>
      <w:tr w:rsidR="00697781" w:rsidRPr="00B24B5A" w:rsidTr="00697781">
        <w:trPr>
          <w:trHeight w:val="315"/>
        </w:trPr>
        <w:tc>
          <w:tcPr>
            <w:tcW w:w="3350" w:type="dxa"/>
            <w:tcBorders>
              <w:top w:val="nil"/>
              <w:left w:val="single" w:sz="8" w:space="0" w:color="auto"/>
              <w:bottom w:val="single" w:sz="8" w:space="0" w:color="auto"/>
              <w:right w:val="single" w:sz="8" w:space="0" w:color="auto"/>
            </w:tcBorders>
            <w:shd w:val="clear" w:color="auto" w:fill="auto"/>
            <w:vAlign w:val="center"/>
            <w:hideMark/>
          </w:tcPr>
          <w:p w:rsidR="00697781" w:rsidRPr="00B24B5A" w:rsidRDefault="00697781" w:rsidP="00B24B5A">
            <w:pPr>
              <w:ind w:firstLine="0"/>
              <w:rPr>
                <w:rFonts w:ascii="Calibri" w:eastAsia="Times New Roman" w:hAnsi="Calibri" w:cs="Times New Roman"/>
                <w:b/>
                <w:bCs/>
                <w:color w:val="000000"/>
                <w:lang w:eastAsia="sl-SI"/>
              </w:rPr>
            </w:pPr>
            <w:r w:rsidRPr="00B24B5A">
              <w:rPr>
                <w:rFonts w:ascii="Calibri" w:eastAsia="Times New Roman" w:hAnsi="Calibri" w:cs="Times New Roman"/>
                <w:b/>
                <w:bCs/>
                <w:color w:val="000000"/>
                <w:lang w:eastAsia="sl-SI"/>
              </w:rPr>
              <w:t>II. Neposredni stroški dela</w:t>
            </w:r>
          </w:p>
        </w:tc>
        <w:tc>
          <w:tcPr>
            <w:tcW w:w="1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97781" w:rsidRPr="00B24B5A" w:rsidRDefault="00697781" w:rsidP="00B24B5A">
            <w:pPr>
              <w:ind w:firstLine="0"/>
              <w:rPr>
                <w:rFonts w:ascii="Calibri" w:eastAsia="Times New Roman" w:hAnsi="Calibri" w:cs="Times New Roman"/>
                <w:b/>
                <w:bCs/>
                <w:color w:val="000000"/>
                <w:lang w:eastAsia="sl-SI"/>
              </w:rPr>
            </w:pPr>
            <w:r w:rsidRPr="00B24B5A">
              <w:rPr>
                <w:rFonts w:ascii="Calibri" w:eastAsia="Times New Roman" w:hAnsi="Calibri" w:cs="Times New Roman"/>
                <w:b/>
                <w:bCs/>
                <w:color w:val="000000"/>
                <w:lang w:eastAsia="sl-SI"/>
              </w:rPr>
              <w:t xml:space="preserve">                   47.500,00   </w:t>
            </w:r>
          </w:p>
        </w:tc>
      </w:tr>
      <w:tr w:rsidR="00697781" w:rsidRPr="00B24B5A" w:rsidTr="00697781">
        <w:trPr>
          <w:trHeight w:val="315"/>
        </w:trPr>
        <w:tc>
          <w:tcPr>
            <w:tcW w:w="3350" w:type="dxa"/>
            <w:tcBorders>
              <w:top w:val="nil"/>
              <w:left w:val="single" w:sz="8" w:space="0" w:color="auto"/>
              <w:bottom w:val="single" w:sz="8" w:space="0" w:color="auto"/>
              <w:right w:val="single" w:sz="8" w:space="0" w:color="auto"/>
            </w:tcBorders>
            <w:shd w:val="clear" w:color="auto" w:fill="auto"/>
            <w:vAlign w:val="center"/>
            <w:hideMark/>
          </w:tcPr>
          <w:p w:rsidR="00697781" w:rsidRPr="00B24B5A" w:rsidRDefault="00697781" w:rsidP="00B24B5A">
            <w:pPr>
              <w:ind w:firstLine="0"/>
              <w:rPr>
                <w:rFonts w:ascii="Calibri" w:eastAsia="Times New Roman" w:hAnsi="Calibri" w:cs="Times New Roman"/>
                <w:color w:val="000000"/>
                <w:lang w:eastAsia="sl-SI"/>
              </w:rPr>
            </w:pPr>
            <w:r w:rsidRPr="00B24B5A">
              <w:rPr>
                <w:rFonts w:ascii="Calibri" w:eastAsia="Times New Roman" w:hAnsi="Calibri" w:cs="Times New Roman"/>
                <w:color w:val="000000"/>
                <w:lang w:eastAsia="sl-SI"/>
              </w:rPr>
              <w:t> </w:t>
            </w:r>
          </w:p>
        </w:tc>
        <w:tc>
          <w:tcPr>
            <w:tcW w:w="1960" w:type="dxa"/>
            <w:tcBorders>
              <w:top w:val="nil"/>
              <w:left w:val="single" w:sz="8" w:space="0" w:color="auto"/>
              <w:bottom w:val="single" w:sz="4" w:space="0" w:color="auto"/>
              <w:right w:val="single" w:sz="8" w:space="0" w:color="auto"/>
            </w:tcBorders>
            <w:shd w:val="clear" w:color="auto" w:fill="auto"/>
            <w:noWrap/>
            <w:vAlign w:val="bottom"/>
            <w:hideMark/>
          </w:tcPr>
          <w:p w:rsidR="00697781" w:rsidRPr="00B24B5A" w:rsidRDefault="00697781" w:rsidP="00B24B5A">
            <w:pPr>
              <w:ind w:firstLine="0"/>
              <w:rPr>
                <w:rFonts w:ascii="Calibri" w:eastAsia="Times New Roman" w:hAnsi="Calibri" w:cs="Times New Roman"/>
                <w:color w:val="000000"/>
                <w:lang w:eastAsia="sl-SI"/>
              </w:rPr>
            </w:pPr>
            <w:r w:rsidRPr="00B24B5A">
              <w:rPr>
                <w:rFonts w:ascii="Calibri" w:eastAsia="Times New Roman" w:hAnsi="Calibri" w:cs="Times New Roman"/>
                <w:color w:val="000000"/>
                <w:lang w:eastAsia="sl-SI"/>
              </w:rPr>
              <w:t> </w:t>
            </w:r>
          </w:p>
        </w:tc>
      </w:tr>
      <w:tr w:rsidR="00697781" w:rsidRPr="00B24B5A" w:rsidTr="00697781">
        <w:trPr>
          <w:trHeight w:val="315"/>
        </w:trPr>
        <w:tc>
          <w:tcPr>
            <w:tcW w:w="3350" w:type="dxa"/>
            <w:tcBorders>
              <w:top w:val="nil"/>
              <w:left w:val="single" w:sz="8" w:space="0" w:color="auto"/>
              <w:bottom w:val="single" w:sz="8" w:space="0" w:color="auto"/>
              <w:right w:val="single" w:sz="8" w:space="0" w:color="auto"/>
            </w:tcBorders>
            <w:shd w:val="clear" w:color="auto" w:fill="auto"/>
            <w:vAlign w:val="center"/>
            <w:hideMark/>
          </w:tcPr>
          <w:p w:rsidR="00697781" w:rsidRPr="00B24B5A" w:rsidRDefault="00697781" w:rsidP="00B24B5A">
            <w:pPr>
              <w:ind w:firstLine="0"/>
              <w:rPr>
                <w:rFonts w:ascii="Calibri" w:eastAsia="Times New Roman" w:hAnsi="Calibri" w:cs="Times New Roman"/>
                <w:color w:val="000000"/>
                <w:lang w:eastAsia="sl-SI"/>
              </w:rPr>
            </w:pPr>
            <w:r w:rsidRPr="00B24B5A">
              <w:rPr>
                <w:rFonts w:ascii="Calibri" w:eastAsia="Times New Roman" w:hAnsi="Calibri" w:cs="Times New Roman"/>
                <w:color w:val="000000"/>
                <w:lang w:eastAsia="sl-SI"/>
              </w:rPr>
              <w:t>III. Drugi neposredni stroški</w:t>
            </w:r>
          </w:p>
        </w:tc>
        <w:tc>
          <w:tcPr>
            <w:tcW w:w="1960" w:type="dxa"/>
            <w:tcBorders>
              <w:top w:val="nil"/>
              <w:left w:val="single" w:sz="8" w:space="0" w:color="auto"/>
              <w:bottom w:val="single" w:sz="4" w:space="0" w:color="auto"/>
              <w:right w:val="single" w:sz="8" w:space="0" w:color="auto"/>
            </w:tcBorders>
            <w:shd w:val="clear" w:color="auto" w:fill="auto"/>
            <w:noWrap/>
            <w:vAlign w:val="bottom"/>
            <w:hideMark/>
          </w:tcPr>
          <w:p w:rsidR="00697781" w:rsidRPr="00B24B5A" w:rsidRDefault="00697781" w:rsidP="00B24B5A">
            <w:pPr>
              <w:ind w:firstLine="0"/>
              <w:rPr>
                <w:rFonts w:ascii="Calibri" w:eastAsia="Times New Roman" w:hAnsi="Calibri" w:cs="Times New Roman"/>
                <w:color w:val="000000"/>
                <w:lang w:eastAsia="sl-SI"/>
              </w:rPr>
            </w:pPr>
            <w:r w:rsidRPr="00B24B5A">
              <w:rPr>
                <w:rFonts w:ascii="Calibri" w:eastAsia="Times New Roman" w:hAnsi="Calibri" w:cs="Times New Roman"/>
                <w:color w:val="000000"/>
                <w:lang w:eastAsia="sl-SI"/>
              </w:rPr>
              <w:t xml:space="preserve">                   47.500,00   </w:t>
            </w:r>
          </w:p>
        </w:tc>
      </w:tr>
      <w:tr w:rsidR="00697781" w:rsidRPr="00B24B5A" w:rsidTr="00697781">
        <w:trPr>
          <w:trHeight w:val="315"/>
        </w:trPr>
        <w:tc>
          <w:tcPr>
            <w:tcW w:w="3350" w:type="dxa"/>
            <w:tcBorders>
              <w:top w:val="nil"/>
              <w:left w:val="single" w:sz="8" w:space="0" w:color="auto"/>
              <w:bottom w:val="single" w:sz="8" w:space="0" w:color="auto"/>
              <w:right w:val="single" w:sz="8" w:space="0" w:color="auto"/>
            </w:tcBorders>
            <w:shd w:val="clear" w:color="auto" w:fill="auto"/>
            <w:vAlign w:val="center"/>
            <w:hideMark/>
          </w:tcPr>
          <w:p w:rsidR="00697781" w:rsidRPr="00B24B5A" w:rsidRDefault="00697781" w:rsidP="00B24B5A">
            <w:pPr>
              <w:ind w:firstLine="0"/>
              <w:rPr>
                <w:rFonts w:ascii="Calibri" w:eastAsia="Times New Roman" w:hAnsi="Calibri" w:cs="Times New Roman"/>
                <w:color w:val="000000"/>
                <w:lang w:eastAsia="sl-SI"/>
              </w:rPr>
            </w:pPr>
            <w:r w:rsidRPr="00B24B5A">
              <w:rPr>
                <w:rFonts w:ascii="Calibri" w:eastAsia="Times New Roman" w:hAnsi="Calibri" w:cs="Times New Roman"/>
                <w:color w:val="000000"/>
                <w:lang w:eastAsia="sl-SI"/>
              </w:rPr>
              <w:t> </w:t>
            </w:r>
          </w:p>
        </w:tc>
        <w:tc>
          <w:tcPr>
            <w:tcW w:w="1960" w:type="dxa"/>
            <w:tcBorders>
              <w:top w:val="nil"/>
              <w:left w:val="single" w:sz="8" w:space="0" w:color="auto"/>
              <w:bottom w:val="nil"/>
              <w:right w:val="single" w:sz="8" w:space="0" w:color="auto"/>
            </w:tcBorders>
            <w:shd w:val="clear" w:color="auto" w:fill="auto"/>
            <w:noWrap/>
            <w:vAlign w:val="bottom"/>
            <w:hideMark/>
          </w:tcPr>
          <w:p w:rsidR="00697781" w:rsidRPr="00B24B5A" w:rsidRDefault="00697781" w:rsidP="00B24B5A">
            <w:pPr>
              <w:ind w:firstLine="0"/>
              <w:rPr>
                <w:rFonts w:ascii="Calibri" w:eastAsia="Times New Roman" w:hAnsi="Calibri" w:cs="Times New Roman"/>
                <w:color w:val="000000"/>
                <w:lang w:eastAsia="sl-SI"/>
              </w:rPr>
            </w:pPr>
            <w:r w:rsidRPr="00B24B5A">
              <w:rPr>
                <w:rFonts w:ascii="Calibri" w:eastAsia="Times New Roman" w:hAnsi="Calibri" w:cs="Times New Roman"/>
                <w:color w:val="000000"/>
                <w:lang w:eastAsia="sl-SI"/>
              </w:rPr>
              <w:t> </w:t>
            </w:r>
          </w:p>
        </w:tc>
      </w:tr>
      <w:tr w:rsidR="00697781" w:rsidRPr="00B24B5A" w:rsidTr="00697781">
        <w:trPr>
          <w:trHeight w:val="615"/>
        </w:trPr>
        <w:tc>
          <w:tcPr>
            <w:tcW w:w="3350" w:type="dxa"/>
            <w:tcBorders>
              <w:top w:val="nil"/>
              <w:left w:val="single" w:sz="8" w:space="0" w:color="auto"/>
              <w:bottom w:val="single" w:sz="8" w:space="0" w:color="auto"/>
              <w:right w:val="single" w:sz="8" w:space="0" w:color="auto"/>
            </w:tcBorders>
            <w:shd w:val="clear" w:color="auto" w:fill="auto"/>
            <w:vAlign w:val="center"/>
            <w:hideMark/>
          </w:tcPr>
          <w:p w:rsidR="00697781" w:rsidRPr="00B24B5A" w:rsidRDefault="00697781" w:rsidP="00B24B5A">
            <w:pPr>
              <w:ind w:firstLine="0"/>
              <w:rPr>
                <w:rFonts w:ascii="Calibri" w:eastAsia="Times New Roman" w:hAnsi="Calibri" w:cs="Times New Roman"/>
                <w:b/>
                <w:bCs/>
                <w:color w:val="000000"/>
                <w:lang w:eastAsia="sl-SI"/>
              </w:rPr>
            </w:pPr>
            <w:r w:rsidRPr="00B24B5A">
              <w:rPr>
                <w:rFonts w:ascii="Calibri" w:eastAsia="Times New Roman" w:hAnsi="Calibri" w:cs="Times New Roman"/>
                <w:b/>
                <w:bCs/>
                <w:color w:val="000000"/>
                <w:lang w:eastAsia="sl-SI"/>
              </w:rPr>
              <w:t xml:space="preserve">IV. Posredni proizv. str. (IV.1+IV.2+IV.3+IV.4) </w:t>
            </w:r>
          </w:p>
        </w:tc>
        <w:tc>
          <w:tcPr>
            <w:tcW w:w="1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97781" w:rsidRPr="00B24B5A" w:rsidRDefault="00697781" w:rsidP="00B24B5A">
            <w:pPr>
              <w:ind w:firstLine="0"/>
              <w:rPr>
                <w:rFonts w:ascii="Calibri" w:eastAsia="Times New Roman" w:hAnsi="Calibri" w:cs="Times New Roman"/>
                <w:b/>
                <w:bCs/>
                <w:color w:val="000000"/>
                <w:lang w:eastAsia="sl-SI"/>
              </w:rPr>
            </w:pPr>
            <w:r w:rsidRPr="00B24B5A">
              <w:rPr>
                <w:rFonts w:ascii="Calibri" w:eastAsia="Times New Roman" w:hAnsi="Calibri" w:cs="Times New Roman"/>
                <w:b/>
                <w:bCs/>
                <w:color w:val="000000"/>
                <w:lang w:eastAsia="sl-SI"/>
              </w:rPr>
              <w:t xml:space="preserve">                      5.705,33   </w:t>
            </w:r>
          </w:p>
        </w:tc>
      </w:tr>
      <w:tr w:rsidR="00697781" w:rsidRPr="00B24B5A" w:rsidTr="00697781">
        <w:trPr>
          <w:trHeight w:val="315"/>
        </w:trPr>
        <w:tc>
          <w:tcPr>
            <w:tcW w:w="3350" w:type="dxa"/>
            <w:tcBorders>
              <w:top w:val="nil"/>
              <w:left w:val="single" w:sz="8" w:space="0" w:color="auto"/>
              <w:bottom w:val="single" w:sz="8" w:space="0" w:color="auto"/>
              <w:right w:val="single" w:sz="8" w:space="0" w:color="auto"/>
            </w:tcBorders>
            <w:shd w:val="clear" w:color="auto" w:fill="auto"/>
            <w:vAlign w:val="center"/>
            <w:hideMark/>
          </w:tcPr>
          <w:p w:rsidR="00697781" w:rsidRPr="00B24B5A" w:rsidRDefault="00697781" w:rsidP="00B24B5A">
            <w:pPr>
              <w:ind w:firstLine="0"/>
              <w:rPr>
                <w:rFonts w:ascii="Calibri" w:eastAsia="Times New Roman" w:hAnsi="Calibri" w:cs="Times New Roman"/>
                <w:color w:val="000000"/>
                <w:lang w:eastAsia="sl-SI"/>
              </w:rPr>
            </w:pPr>
            <w:r w:rsidRPr="00B24B5A">
              <w:rPr>
                <w:rFonts w:ascii="Calibri" w:eastAsia="Times New Roman" w:hAnsi="Calibri" w:cs="Times New Roman"/>
                <w:color w:val="000000"/>
                <w:lang w:eastAsia="sl-SI"/>
              </w:rPr>
              <w:t> </w:t>
            </w:r>
          </w:p>
        </w:tc>
        <w:tc>
          <w:tcPr>
            <w:tcW w:w="1960" w:type="dxa"/>
            <w:tcBorders>
              <w:top w:val="nil"/>
              <w:left w:val="single" w:sz="8" w:space="0" w:color="auto"/>
              <w:bottom w:val="single" w:sz="4" w:space="0" w:color="auto"/>
              <w:right w:val="single" w:sz="8" w:space="0" w:color="auto"/>
            </w:tcBorders>
            <w:shd w:val="clear" w:color="auto" w:fill="auto"/>
            <w:noWrap/>
            <w:vAlign w:val="bottom"/>
            <w:hideMark/>
          </w:tcPr>
          <w:p w:rsidR="00697781" w:rsidRPr="00B24B5A" w:rsidRDefault="00697781" w:rsidP="00B24B5A">
            <w:pPr>
              <w:ind w:firstLine="0"/>
              <w:rPr>
                <w:rFonts w:ascii="Calibri" w:eastAsia="Times New Roman" w:hAnsi="Calibri" w:cs="Times New Roman"/>
                <w:color w:val="000000"/>
                <w:lang w:eastAsia="sl-SI"/>
              </w:rPr>
            </w:pPr>
            <w:r w:rsidRPr="00B24B5A">
              <w:rPr>
                <w:rFonts w:ascii="Calibri" w:eastAsia="Times New Roman" w:hAnsi="Calibri" w:cs="Times New Roman"/>
                <w:color w:val="000000"/>
                <w:lang w:eastAsia="sl-SI"/>
              </w:rPr>
              <w:t> </w:t>
            </w:r>
          </w:p>
        </w:tc>
      </w:tr>
      <w:tr w:rsidR="00697781" w:rsidRPr="00B24B5A" w:rsidTr="00697781">
        <w:trPr>
          <w:trHeight w:val="315"/>
        </w:trPr>
        <w:tc>
          <w:tcPr>
            <w:tcW w:w="3350" w:type="dxa"/>
            <w:tcBorders>
              <w:top w:val="nil"/>
              <w:left w:val="single" w:sz="8" w:space="0" w:color="auto"/>
              <w:bottom w:val="single" w:sz="8" w:space="0" w:color="auto"/>
              <w:right w:val="single" w:sz="8" w:space="0" w:color="auto"/>
            </w:tcBorders>
            <w:shd w:val="clear" w:color="auto" w:fill="auto"/>
            <w:vAlign w:val="center"/>
            <w:hideMark/>
          </w:tcPr>
          <w:p w:rsidR="00697781" w:rsidRPr="00B24B5A" w:rsidRDefault="00697781" w:rsidP="00B24B5A">
            <w:pPr>
              <w:ind w:firstLine="0"/>
              <w:rPr>
                <w:rFonts w:ascii="Calibri" w:eastAsia="Times New Roman" w:hAnsi="Calibri" w:cs="Times New Roman"/>
                <w:color w:val="000000"/>
                <w:lang w:eastAsia="sl-SI"/>
              </w:rPr>
            </w:pPr>
            <w:r w:rsidRPr="00B24B5A">
              <w:rPr>
                <w:rFonts w:ascii="Calibri" w:eastAsia="Times New Roman" w:hAnsi="Calibri" w:cs="Times New Roman"/>
                <w:color w:val="000000"/>
                <w:lang w:eastAsia="sl-SI"/>
              </w:rPr>
              <w:t>IV.1. AM posl.potr. OS</w:t>
            </w:r>
          </w:p>
        </w:tc>
        <w:tc>
          <w:tcPr>
            <w:tcW w:w="1960" w:type="dxa"/>
            <w:tcBorders>
              <w:top w:val="nil"/>
              <w:left w:val="single" w:sz="8" w:space="0" w:color="auto"/>
              <w:bottom w:val="single" w:sz="4" w:space="0" w:color="auto"/>
              <w:right w:val="single" w:sz="8" w:space="0" w:color="auto"/>
            </w:tcBorders>
            <w:shd w:val="clear" w:color="auto" w:fill="auto"/>
            <w:noWrap/>
            <w:vAlign w:val="bottom"/>
            <w:hideMark/>
          </w:tcPr>
          <w:p w:rsidR="00697781" w:rsidRPr="00B24B5A" w:rsidRDefault="00697781" w:rsidP="00B24B5A">
            <w:pPr>
              <w:ind w:firstLine="0"/>
              <w:rPr>
                <w:rFonts w:ascii="Calibri" w:eastAsia="Times New Roman" w:hAnsi="Calibri" w:cs="Times New Roman"/>
                <w:color w:val="000000"/>
                <w:lang w:eastAsia="sl-SI"/>
              </w:rPr>
            </w:pPr>
            <w:r w:rsidRPr="00B24B5A">
              <w:rPr>
                <w:rFonts w:ascii="Calibri" w:eastAsia="Times New Roman" w:hAnsi="Calibri" w:cs="Times New Roman"/>
                <w:color w:val="000000"/>
                <w:lang w:eastAsia="sl-SI"/>
              </w:rPr>
              <w:t xml:space="preserve">                      3.000,00   </w:t>
            </w:r>
          </w:p>
        </w:tc>
      </w:tr>
      <w:tr w:rsidR="00697781" w:rsidRPr="00B24B5A" w:rsidTr="00697781">
        <w:trPr>
          <w:trHeight w:val="315"/>
        </w:trPr>
        <w:tc>
          <w:tcPr>
            <w:tcW w:w="3350" w:type="dxa"/>
            <w:tcBorders>
              <w:top w:val="nil"/>
              <w:left w:val="single" w:sz="8" w:space="0" w:color="auto"/>
              <w:bottom w:val="single" w:sz="8" w:space="0" w:color="auto"/>
              <w:right w:val="single" w:sz="8" w:space="0" w:color="auto"/>
            </w:tcBorders>
            <w:shd w:val="clear" w:color="auto" w:fill="auto"/>
            <w:vAlign w:val="center"/>
            <w:hideMark/>
          </w:tcPr>
          <w:p w:rsidR="00697781" w:rsidRPr="00B24B5A" w:rsidRDefault="00697781" w:rsidP="00B24B5A">
            <w:pPr>
              <w:ind w:firstLine="0"/>
              <w:rPr>
                <w:rFonts w:ascii="Calibri" w:eastAsia="Times New Roman" w:hAnsi="Calibri" w:cs="Times New Roman"/>
                <w:color w:val="000000"/>
                <w:lang w:eastAsia="sl-SI"/>
              </w:rPr>
            </w:pPr>
            <w:r w:rsidRPr="00B24B5A">
              <w:rPr>
                <w:rFonts w:ascii="Calibri" w:eastAsia="Times New Roman" w:hAnsi="Calibri" w:cs="Times New Roman"/>
                <w:color w:val="000000"/>
                <w:lang w:eastAsia="sl-SI"/>
              </w:rPr>
              <w:t>IV.2. Stroški vzdrževanja javne infr.</w:t>
            </w:r>
          </w:p>
        </w:tc>
        <w:tc>
          <w:tcPr>
            <w:tcW w:w="1960" w:type="dxa"/>
            <w:tcBorders>
              <w:top w:val="nil"/>
              <w:left w:val="single" w:sz="8" w:space="0" w:color="auto"/>
              <w:bottom w:val="single" w:sz="4" w:space="0" w:color="auto"/>
              <w:right w:val="single" w:sz="8" w:space="0" w:color="auto"/>
            </w:tcBorders>
            <w:shd w:val="clear" w:color="auto" w:fill="auto"/>
            <w:noWrap/>
            <w:vAlign w:val="bottom"/>
            <w:hideMark/>
          </w:tcPr>
          <w:p w:rsidR="00697781" w:rsidRPr="00B24B5A" w:rsidRDefault="00697781" w:rsidP="00B24B5A">
            <w:pPr>
              <w:ind w:firstLine="0"/>
              <w:rPr>
                <w:rFonts w:ascii="Calibri" w:eastAsia="Times New Roman" w:hAnsi="Calibri" w:cs="Times New Roman"/>
                <w:color w:val="000000"/>
                <w:lang w:eastAsia="sl-SI"/>
              </w:rPr>
            </w:pPr>
            <w:r w:rsidRPr="00B24B5A">
              <w:rPr>
                <w:rFonts w:ascii="Calibri" w:eastAsia="Times New Roman" w:hAnsi="Calibri" w:cs="Times New Roman"/>
                <w:color w:val="000000"/>
                <w:lang w:eastAsia="sl-SI"/>
              </w:rPr>
              <w:t xml:space="preserve">                                   -     </w:t>
            </w:r>
          </w:p>
        </w:tc>
      </w:tr>
      <w:tr w:rsidR="00697781" w:rsidRPr="00B24B5A" w:rsidTr="00697781">
        <w:trPr>
          <w:trHeight w:val="615"/>
        </w:trPr>
        <w:tc>
          <w:tcPr>
            <w:tcW w:w="3350" w:type="dxa"/>
            <w:tcBorders>
              <w:top w:val="nil"/>
              <w:left w:val="single" w:sz="8" w:space="0" w:color="auto"/>
              <w:bottom w:val="single" w:sz="8" w:space="0" w:color="auto"/>
              <w:right w:val="single" w:sz="8" w:space="0" w:color="auto"/>
            </w:tcBorders>
            <w:shd w:val="clear" w:color="auto" w:fill="auto"/>
            <w:vAlign w:val="center"/>
            <w:hideMark/>
          </w:tcPr>
          <w:p w:rsidR="00697781" w:rsidRPr="00B24B5A" w:rsidRDefault="00697781" w:rsidP="00B24B5A">
            <w:pPr>
              <w:ind w:firstLine="0"/>
              <w:rPr>
                <w:rFonts w:ascii="Calibri" w:eastAsia="Times New Roman" w:hAnsi="Calibri" w:cs="Times New Roman"/>
                <w:color w:val="000000"/>
                <w:lang w:eastAsia="sl-SI"/>
              </w:rPr>
            </w:pPr>
            <w:r w:rsidRPr="00B24B5A">
              <w:rPr>
                <w:rFonts w:ascii="Calibri" w:eastAsia="Times New Roman" w:hAnsi="Calibri" w:cs="Times New Roman"/>
                <w:color w:val="000000"/>
                <w:lang w:eastAsia="sl-SI"/>
              </w:rPr>
              <w:t>IV.3. Stroški vzdrževanja OS, ki niso j. infrastr.</w:t>
            </w:r>
          </w:p>
        </w:tc>
        <w:tc>
          <w:tcPr>
            <w:tcW w:w="1960" w:type="dxa"/>
            <w:tcBorders>
              <w:top w:val="nil"/>
              <w:left w:val="single" w:sz="8" w:space="0" w:color="auto"/>
              <w:bottom w:val="single" w:sz="4" w:space="0" w:color="auto"/>
              <w:right w:val="single" w:sz="8" w:space="0" w:color="auto"/>
            </w:tcBorders>
            <w:shd w:val="clear" w:color="auto" w:fill="auto"/>
            <w:noWrap/>
            <w:vAlign w:val="bottom"/>
            <w:hideMark/>
          </w:tcPr>
          <w:p w:rsidR="00697781" w:rsidRPr="00B24B5A" w:rsidRDefault="00697781" w:rsidP="00B24B5A">
            <w:pPr>
              <w:ind w:firstLine="0"/>
              <w:rPr>
                <w:rFonts w:ascii="Calibri" w:eastAsia="Times New Roman" w:hAnsi="Calibri" w:cs="Times New Roman"/>
                <w:color w:val="000000"/>
                <w:lang w:eastAsia="sl-SI"/>
              </w:rPr>
            </w:pPr>
            <w:r w:rsidRPr="00B24B5A">
              <w:rPr>
                <w:rFonts w:ascii="Calibri" w:eastAsia="Times New Roman" w:hAnsi="Calibri" w:cs="Times New Roman"/>
                <w:color w:val="000000"/>
                <w:lang w:eastAsia="sl-SI"/>
              </w:rPr>
              <w:t xml:space="preserve">                                   -     </w:t>
            </w:r>
          </w:p>
        </w:tc>
      </w:tr>
      <w:tr w:rsidR="00697781" w:rsidRPr="00B24B5A" w:rsidTr="00697781">
        <w:trPr>
          <w:trHeight w:val="315"/>
        </w:trPr>
        <w:tc>
          <w:tcPr>
            <w:tcW w:w="3350" w:type="dxa"/>
            <w:tcBorders>
              <w:top w:val="nil"/>
              <w:left w:val="single" w:sz="8" w:space="0" w:color="auto"/>
              <w:bottom w:val="single" w:sz="8" w:space="0" w:color="auto"/>
              <w:right w:val="single" w:sz="8" w:space="0" w:color="auto"/>
            </w:tcBorders>
            <w:shd w:val="clear" w:color="auto" w:fill="auto"/>
            <w:vAlign w:val="center"/>
            <w:hideMark/>
          </w:tcPr>
          <w:p w:rsidR="00697781" w:rsidRPr="00B24B5A" w:rsidRDefault="00697781" w:rsidP="00B24B5A">
            <w:pPr>
              <w:ind w:firstLine="0"/>
              <w:rPr>
                <w:rFonts w:ascii="Calibri" w:eastAsia="Times New Roman" w:hAnsi="Calibri" w:cs="Times New Roman"/>
                <w:color w:val="000000"/>
                <w:lang w:eastAsia="sl-SI"/>
              </w:rPr>
            </w:pPr>
            <w:r w:rsidRPr="00B24B5A">
              <w:rPr>
                <w:rFonts w:ascii="Calibri" w:eastAsia="Times New Roman" w:hAnsi="Calibri" w:cs="Times New Roman"/>
                <w:color w:val="000000"/>
                <w:lang w:eastAsia="sl-SI"/>
              </w:rPr>
              <w:t>IV.4. Drugi posr. str.</w:t>
            </w:r>
          </w:p>
        </w:tc>
        <w:tc>
          <w:tcPr>
            <w:tcW w:w="1960" w:type="dxa"/>
            <w:tcBorders>
              <w:top w:val="nil"/>
              <w:left w:val="single" w:sz="8" w:space="0" w:color="auto"/>
              <w:bottom w:val="single" w:sz="4" w:space="0" w:color="auto"/>
              <w:right w:val="single" w:sz="8" w:space="0" w:color="auto"/>
            </w:tcBorders>
            <w:shd w:val="clear" w:color="auto" w:fill="auto"/>
            <w:noWrap/>
            <w:vAlign w:val="bottom"/>
            <w:hideMark/>
          </w:tcPr>
          <w:p w:rsidR="00697781" w:rsidRPr="00B24B5A" w:rsidRDefault="00697781" w:rsidP="00B24B5A">
            <w:pPr>
              <w:ind w:firstLine="0"/>
              <w:rPr>
                <w:rFonts w:ascii="Calibri" w:eastAsia="Times New Roman" w:hAnsi="Calibri" w:cs="Times New Roman"/>
                <w:color w:val="000000"/>
                <w:lang w:eastAsia="sl-SI"/>
              </w:rPr>
            </w:pPr>
            <w:r w:rsidRPr="00B24B5A">
              <w:rPr>
                <w:rFonts w:ascii="Calibri" w:eastAsia="Times New Roman" w:hAnsi="Calibri" w:cs="Times New Roman"/>
                <w:color w:val="000000"/>
                <w:lang w:eastAsia="sl-SI"/>
              </w:rPr>
              <w:t xml:space="preserve">                      2.705,33   </w:t>
            </w:r>
          </w:p>
        </w:tc>
      </w:tr>
      <w:tr w:rsidR="00697781" w:rsidRPr="00B24B5A" w:rsidTr="00697781">
        <w:trPr>
          <w:trHeight w:val="315"/>
        </w:trPr>
        <w:tc>
          <w:tcPr>
            <w:tcW w:w="3350" w:type="dxa"/>
            <w:tcBorders>
              <w:top w:val="nil"/>
              <w:left w:val="single" w:sz="8" w:space="0" w:color="auto"/>
              <w:bottom w:val="single" w:sz="8" w:space="0" w:color="auto"/>
              <w:right w:val="single" w:sz="8" w:space="0" w:color="auto"/>
            </w:tcBorders>
            <w:shd w:val="clear" w:color="auto" w:fill="auto"/>
            <w:vAlign w:val="center"/>
            <w:hideMark/>
          </w:tcPr>
          <w:p w:rsidR="00697781" w:rsidRPr="00B24B5A" w:rsidRDefault="00697781" w:rsidP="00B24B5A">
            <w:pPr>
              <w:ind w:firstLine="0"/>
              <w:rPr>
                <w:rFonts w:ascii="Calibri" w:eastAsia="Times New Roman" w:hAnsi="Calibri" w:cs="Times New Roman"/>
                <w:color w:val="000000"/>
                <w:lang w:eastAsia="sl-SI"/>
              </w:rPr>
            </w:pPr>
            <w:r w:rsidRPr="00B24B5A">
              <w:rPr>
                <w:rFonts w:ascii="Calibri" w:eastAsia="Times New Roman" w:hAnsi="Calibri" w:cs="Times New Roman"/>
                <w:color w:val="000000"/>
                <w:lang w:eastAsia="sl-SI"/>
              </w:rPr>
              <w:t> </w:t>
            </w:r>
          </w:p>
        </w:tc>
        <w:tc>
          <w:tcPr>
            <w:tcW w:w="1960" w:type="dxa"/>
            <w:tcBorders>
              <w:top w:val="nil"/>
              <w:left w:val="single" w:sz="8" w:space="0" w:color="auto"/>
              <w:bottom w:val="nil"/>
              <w:right w:val="single" w:sz="8" w:space="0" w:color="auto"/>
            </w:tcBorders>
            <w:shd w:val="clear" w:color="auto" w:fill="auto"/>
            <w:noWrap/>
            <w:vAlign w:val="bottom"/>
            <w:hideMark/>
          </w:tcPr>
          <w:p w:rsidR="00697781" w:rsidRPr="00B24B5A" w:rsidRDefault="00697781" w:rsidP="00B24B5A">
            <w:pPr>
              <w:ind w:firstLine="0"/>
              <w:rPr>
                <w:rFonts w:ascii="Calibri" w:eastAsia="Times New Roman" w:hAnsi="Calibri" w:cs="Times New Roman"/>
                <w:color w:val="000000"/>
                <w:lang w:eastAsia="sl-SI"/>
              </w:rPr>
            </w:pPr>
            <w:r w:rsidRPr="00B24B5A">
              <w:rPr>
                <w:rFonts w:ascii="Calibri" w:eastAsia="Times New Roman" w:hAnsi="Calibri" w:cs="Times New Roman"/>
                <w:color w:val="000000"/>
                <w:lang w:eastAsia="sl-SI"/>
              </w:rPr>
              <w:t> </w:t>
            </w:r>
          </w:p>
        </w:tc>
      </w:tr>
      <w:tr w:rsidR="00697781" w:rsidRPr="00B24B5A" w:rsidTr="00697781">
        <w:trPr>
          <w:trHeight w:val="315"/>
        </w:trPr>
        <w:tc>
          <w:tcPr>
            <w:tcW w:w="3350" w:type="dxa"/>
            <w:tcBorders>
              <w:top w:val="nil"/>
              <w:left w:val="single" w:sz="8" w:space="0" w:color="auto"/>
              <w:bottom w:val="single" w:sz="8" w:space="0" w:color="auto"/>
              <w:right w:val="single" w:sz="8" w:space="0" w:color="auto"/>
            </w:tcBorders>
            <w:shd w:val="clear" w:color="auto" w:fill="auto"/>
            <w:vAlign w:val="center"/>
            <w:hideMark/>
          </w:tcPr>
          <w:p w:rsidR="00697781" w:rsidRPr="00B24B5A" w:rsidRDefault="00697781" w:rsidP="00B24B5A">
            <w:pPr>
              <w:ind w:firstLine="0"/>
              <w:rPr>
                <w:rFonts w:ascii="Calibri" w:eastAsia="Times New Roman" w:hAnsi="Calibri" w:cs="Times New Roman"/>
                <w:b/>
                <w:bCs/>
                <w:color w:val="000000"/>
                <w:lang w:eastAsia="sl-SI"/>
              </w:rPr>
            </w:pPr>
            <w:r w:rsidRPr="00B24B5A">
              <w:rPr>
                <w:rFonts w:ascii="Calibri" w:eastAsia="Times New Roman" w:hAnsi="Calibri" w:cs="Times New Roman"/>
                <w:b/>
                <w:bCs/>
                <w:color w:val="000000"/>
                <w:lang w:eastAsia="sl-SI"/>
              </w:rPr>
              <w:t>V. Splošni stroški (V.1 + V.2 )</w:t>
            </w:r>
          </w:p>
        </w:tc>
        <w:tc>
          <w:tcPr>
            <w:tcW w:w="1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97781" w:rsidRPr="00B24B5A" w:rsidRDefault="00697781" w:rsidP="00B24B5A">
            <w:pPr>
              <w:ind w:firstLine="0"/>
              <w:rPr>
                <w:rFonts w:ascii="Calibri" w:eastAsia="Times New Roman" w:hAnsi="Calibri" w:cs="Times New Roman"/>
                <w:b/>
                <w:bCs/>
                <w:color w:val="000000"/>
                <w:lang w:eastAsia="sl-SI"/>
              </w:rPr>
            </w:pPr>
            <w:r w:rsidRPr="00B24B5A">
              <w:rPr>
                <w:rFonts w:ascii="Calibri" w:eastAsia="Times New Roman" w:hAnsi="Calibri" w:cs="Times New Roman"/>
                <w:b/>
                <w:bCs/>
                <w:color w:val="000000"/>
                <w:lang w:eastAsia="sl-SI"/>
              </w:rPr>
              <w:t xml:space="preserve">                 133.589,33   </w:t>
            </w:r>
          </w:p>
        </w:tc>
      </w:tr>
      <w:tr w:rsidR="00697781" w:rsidRPr="00B24B5A" w:rsidTr="00697781">
        <w:trPr>
          <w:trHeight w:val="315"/>
        </w:trPr>
        <w:tc>
          <w:tcPr>
            <w:tcW w:w="3350" w:type="dxa"/>
            <w:tcBorders>
              <w:top w:val="nil"/>
              <w:left w:val="single" w:sz="8" w:space="0" w:color="auto"/>
              <w:bottom w:val="single" w:sz="8" w:space="0" w:color="auto"/>
              <w:right w:val="single" w:sz="8" w:space="0" w:color="auto"/>
            </w:tcBorders>
            <w:shd w:val="clear" w:color="auto" w:fill="auto"/>
            <w:vAlign w:val="center"/>
            <w:hideMark/>
          </w:tcPr>
          <w:p w:rsidR="00697781" w:rsidRPr="00B24B5A" w:rsidRDefault="00697781" w:rsidP="00B24B5A">
            <w:pPr>
              <w:ind w:firstLine="0"/>
              <w:rPr>
                <w:rFonts w:ascii="Calibri" w:eastAsia="Times New Roman" w:hAnsi="Calibri" w:cs="Times New Roman"/>
                <w:color w:val="000000"/>
                <w:lang w:eastAsia="sl-SI"/>
              </w:rPr>
            </w:pPr>
            <w:r w:rsidRPr="00B24B5A">
              <w:rPr>
                <w:rFonts w:ascii="Calibri" w:eastAsia="Times New Roman" w:hAnsi="Calibri" w:cs="Times New Roman"/>
                <w:color w:val="000000"/>
                <w:lang w:eastAsia="sl-SI"/>
              </w:rPr>
              <w:t> </w:t>
            </w:r>
          </w:p>
        </w:tc>
        <w:tc>
          <w:tcPr>
            <w:tcW w:w="1960" w:type="dxa"/>
            <w:tcBorders>
              <w:top w:val="nil"/>
              <w:left w:val="single" w:sz="8" w:space="0" w:color="auto"/>
              <w:bottom w:val="single" w:sz="4" w:space="0" w:color="auto"/>
              <w:right w:val="single" w:sz="8" w:space="0" w:color="auto"/>
            </w:tcBorders>
            <w:shd w:val="clear" w:color="auto" w:fill="auto"/>
            <w:noWrap/>
            <w:vAlign w:val="bottom"/>
            <w:hideMark/>
          </w:tcPr>
          <w:p w:rsidR="00697781" w:rsidRPr="00B24B5A" w:rsidRDefault="00697781" w:rsidP="00B24B5A">
            <w:pPr>
              <w:ind w:firstLine="0"/>
              <w:rPr>
                <w:rFonts w:ascii="Calibri" w:eastAsia="Times New Roman" w:hAnsi="Calibri" w:cs="Times New Roman"/>
                <w:color w:val="000000"/>
                <w:lang w:eastAsia="sl-SI"/>
              </w:rPr>
            </w:pPr>
            <w:r w:rsidRPr="00B24B5A">
              <w:rPr>
                <w:rFonts w:ascii="Calibri" w:eastAsia="Times New Roman" w:hAnsi="Calibri" w:cs="Times New Roman"/>
                <w:color w:val="000000"/>
                <w:lang w:eastAsia="sl-SI"/>
              </w:rPr>
              <w:t> </w:t>
            </w:r>
          </w:p>
        </w:tc>
      </w:tr>
      <w:tr w:rsidR="00697781" w:rsidRPr="00B24B5A" w:rsidTr="00697781">
        <w:trPr>
          <w:trHeight w:val="315"/>
        </w:trPr>
        <w:tc>
          <w:tcPr>
            <w:tcW w:w="3350" w:type="dxa"/>
            <w:tcBorders>
              <w:top w:val="nil"/>
              <w:left w:val="single" w:sz="8" w:space="0" w:color="auto"/>
              <w:bottom w:val="single" w:sz="8" w:space="0" w:color="auto"/>
              <w:right w:val="single" w:sz="8" w:space="0" w:color="auto"/>
            </w:tcBorders>
            <w:shd w:val="clear" w:color="auto" w:fill="auto"/>
            <w:vAlign w:val="center"/>
            <w:hideMark/>
          </w:tcPr>
          <w:p w:rsidR="00697781" w:rsidRPr="00B24B5A" w:rsidRDefault="00697781" w:rsidP="00B24B5A">
            <w:pPr>
              <w:ind w:firstLine="0"/>
              <w:rPr>
                <w:rFonts w:ascii="Calibri" w:eastAsia="Times New Roman" w:hAnsi="Calibri" w:cs="Times New Roman"/>
                <w:color w:val="000000"/>
                <w:lang w:eastAsia="sl-SI"/>
              </w:rPr>
            </w:pPr>
            <w:r w:rsidRPr="00B24B5A">
              <w:rPr>
                <w:rFonts w:ascii="Calibri" w:eastAsia="Times New Roman" w:hAnsi="Calibri" w:cs="Times New Roman"/>
                <w:color w:val="000000"/>
                <w:lang w:eastAsia="sl-SI"/>
              </w:rPr>
              <w:t>V.1. Stroški uprave</w:t>
            </w:r>
          </w:p>
        </w:tc>
        <w:tc>
          <w:tcPr>
            <w:tcW w:w="1960" w:type="dxa"/>
            <w:tcBorders>
              <w:top w:val="nil"/>
              <w:left w:val="single" w:sz="8" w:space="0" w:color="auto"/>
              <w:bottom w:val="single" w:sz="4" w:space="0" w:color="auto"/>
              <w:right w:val="single" w:sz="8" w:space="0" w:color="auto"/>
            </w:tcBorders>
            <w:shd w:val="clear" w:color="auto" w:fill="auto"/>
            <w:noWrap/>
            <w:vAlign w:val="bottom"/>
            <w:hideMark/>
          </w:tcPr>
          <w:p w:rsidR="00697781" w:rsidRPr="00B24B5A" w:rsidRDefault="00697781" w:rsidP="00B24B5A">
            <w:pPr>
              <w:ind w:firstLine="0"/>
              <w:rPr>
                <w:rFonts w:ascii="Calibri" w:eastAsia="Times New Roman" w:hAnsi="Calibri" w:cs="Times New Roman"/>
                <w:color w:val="000000"/>
                <w:lang w:eastAsia="sl-SI"/>
              </w:rPr>
            </w:pPr>
            <w:r w:rsidRPr="00B24B5A">
              <w:rPr>
                <w:rFonts w:ascii="Calibri" w:eastAsia="Times New Roman" w:hAnsi="Calibri" w:cs="Times New Roman"/>
                <w:color w:val="000000"/>
                <w:lang w:eastAsia="sl-SI"/>
              </w:rPr>
              <w:t xml:space="preserve">                   30.400,00   </w:t>
            </w:r>
          </w:p>
        </w:tc>
      </w:tr>
      <w:tr w:rsidR="00697781" w:rsidRPr="00B24B5A" w:rsidTr="00697781">
        <w:trPr>
          <w:trHeight w:val="315"/>
        </w:trPr>
        <w:tc>
          <w:tcPr>
            <w:tcW w:w="3350" w:type="dxa"/>
            <w:tcBorders>
              <w:top w:val="nil"/>
              <w:left w:val="single" w:sz="8" w:space="0" w:color="auto"/>
              <w:bottom w:val="single" w:sz="8" w:space="0" w:color="auto"/>
              <w:right w:val="single" w:sz="8" w:space="0" w:color="auto"/>
            </w:tcBorders>
            <w:shd w:val="clear" w:color="auto" w:fill="auto"/>
            <w:vAlign w:val="center"/>
            <w:hideMark/>
          </w:tcPr>
          <w:p w:rsidR="00697781" w:rsidRPr="00B24B5A" w:rsidRDefault="00697781" w:rsidP="00B24B5A">
            <w:pPr>
              <w:ind w:firstLine="0"/>
              <w:rPr>
                <w:rFonts w:ascii="Calibri" w:eastAsia="Times New Roman" w:hAnsi="Calibri" w:cs="Times New Roman"/>
                <w:color w:val="000000"/>
                <w:lang w:eastAsia="sl-SI"/>
              </w:rPr>
            </w:pPr>
            <w:r w:rsidRPr="00B24B5A">
              <w:rPr>
                <w:rFonts w:ascii="Calibri" w:eastAsia="Times New Roman" w:hAnsi="Calibri" w:cs="Times New Roman"/>
                <w:color w:val="000000"/>
                <w:lang w:eastAsia="sl-SI"/>
              </w:rPr>
              <w:t>V.2. Stroški prodaja</w:t>
            </w:r>
          </w:p>
        </w:tc>
        <w:tc>
          <w:tcPr>
            <w:tcW w:w="1960" w:type="dxa"/>
            <w:tcBorders>
              <w:top w:val="nil"/>
              <w:left w:val="single" w:sz="8" w:space="0" w:color="auto"/>
              <w:bottom w:val="single" w:sz="4" w:space="0" w:color="auto"/>
              <w:right w:val="single" w:sz="8" w:space="0" w:color="auto"/>
            </w:tcBorders>
            <w:shd w:val="clear" w:color="auto" w:fill="auto"/>
            <w:noWrap/>
            <w:vAlign w:val="bottom"/>
            <w:hideMark/>
          </w:tcPr>
          <w:p w:rsidR="00697781" w:rsidRPr="00B24B5A" w:rsidRDefault="00697781" w:rsidP="00B24B5A">
            <w:pPr>
              <w:ind w:firstLine="0"/>
              <w:rPr>
                <w:rFonts w:ascii="Calibri" w:eastAsia="Times New Roman" w:hAnsi="Calibri" w:cs="Times New Roman"/>
                <w:color w:val="000000"/>
                <w:lang w:eastAsia="sl-SI"/>
              </w:rPr>
            </w:pPr>
            <w:r w:rsidRPr="00B24B5A">
              <w:rPr>
                <w:rFonts w:ascii="Calibri" w:eastAsia="Times New Roman" w:hAnsi="Calibri" w:cs="Times New Roman"/>
                <w:color w:val="000000"/>
                <w:lang w:eastAsia="sl-SI"/>
              </w:rPr>
              <w:t xml:space="preserve">                 103.189,33   </w:t>
            </w:r>
          </w:p>
        </w:tc>
      </w:tr>
      <w:tr w:rsidR="00697781" w:rsidRPr="00B24B5A" w:rsidTr="00697781">
        <w:trPr>
          <w:trHeight w:val="315"/>
        </w:trPr>
        <w:tc>
          <w:tcPr>
            <w:tcW w:w="3350" w:type="dxa"/>
            <w:tcBorders>
              <w:top w:val="nil"/>
              <w:left w:val="single" w:sz="8" w:space="0" w:color="auto"/>
              <w:bottom w:val="single" w:sz="8" w:space="0" w:color="auto"/>
              <w:right w:val="single" w:sz="8" w:space="0" w:color="auto"/>
            </w:tcBorders>
            <w:shd w:val="clear" w:color="auto" w:fill="auto"/>
            <w:vAlign w:val="center"/>
            <w:hideMark/>
          </w:tcPr>
          <w:p w:rsidR="00697781" w:rsidRPr="00B24B5A" w:rsidRDefault="00697781" w:rsidP="00B24B5A">
            <w:pPr>
              <w:ind w:firstLine="0"/>
              <w:rPr>
                <w:rFonts w:ascii="Calibri" w:eastAsia="Times New Roman" w:hAnsi="Calibri" w:cs="Times New Roman"/>
                <w:color w:val="000000"/>
                <w:lang w:eastAsia="sl-SI"/>
              </w:rPr>
            </w:pPr>
            <w:r w:rsidRPr="00B24B5A">
              <w:rPr>
                <w:rFonts w:ascii="Calibri" w:eastAsia="Times New Roman" w:hAnsi="Calibri" w:cs="Times New Roman"/>
                <w:color w:val="000000"/>
                <w:lang w:eastAsia="sl-SI"/>
              </w:rPr>
              <w:t> </w:t>
            </w:r>
          </w:p>
        </w:tc>
        <w:tc>
          <w:tcPr>
            <w:tcW w:w="1960" w:type="dxa"/>
            <w:tcBorders>
              <w:top w:val="nil"/>
              <w:left w:val="single" w:sz="8" w:space="0" w:color="auto"/>
              <w:bottom w:val="nil"/>
              <w:right w:val="single" w:sz="8" w:space="0" w:color="auto"/>
            </w:tcBorders>
            <w:shd w:val="clear" w:color="auto" w:fill="auto"/>
            <w:noWrap/>
            <w:vAlign w:val="bottom"/>
            <w:hideMark/>
          </w:tcPr>
          <w:p w:rsidR="00697781" w:rsidRPr="00B24B5A" w:rsidRDefault="00697781" w:rsidP="00B24B5A">
            <w:pPr>
              <w:ind w:firstLine="0"/>
              <w:rPr>
                <w:rFonts w:ascii="Calibri" w:eastAsia="Times New Roman" w:hAnsi="Calibri" w:cs="Times New Roman"/>
                <w:color w:val="000000"/>
                <w:lang w:eastAsia="sl-SI"/>
              </w:rPr>
            </w:pPr>
            <w:r w:rsidRPr="00B24B5A">
              <w:rPr>
                <w:rFonts w:ascii="Calibri" w:eastAsia="Times New Roman" w:hAnsi="Calibri" w:cs="Times New Roman"/>
                <w:color w:val="000000"/>
                <w:lang w:eastAsia="sl-SI"/>
              </w:rPr>
              <w:t> </w:t>
            </w:r>
          </w:p>
        </w:tc>
      </w:tr>
      <w:tr w:rsidR="00697781" w:rsidRPr="00B24B5A" w:rsidTr="00697781">
        <w:trPr>
          <w:trHeight w:val="315"/>
        </w:trPr>
        <w:tc>
          <w:tcPr>
            <w:tcW w:w="3350" w:type="dxa"/>
            <w:tcBorders>
              <w:top w:val="nil"/>
              <w:left w:val="single" w:sz="8" w:space="0" w:color="auto"/>
              <w:bottom w:val="single" w:sz="8" w:space="0" w:color="auto"/>
              <w:right w:val="single" w:sz="8" w:space="0" w:color="auto"/>
            </w:tcBorders>
            <w:shd w:val="clear" w:color="auto" w:fill="auto"/>
            <w:vAlign w:val="center"/>
            <w:hideMark/>
          </w:tcPr>
          <w:p w:rsidR="00697781" w:rsidRPr="00B24B5A" w:rsidRDefault="00697781" w:rsidP="00B24B5A">
            <w:pPr>
              <w:ind w:firstLine="0"/>
              <w:rPr>
                <w:rFonts w:ascii="Calibri" w:eastAsia="Times New Roman" w:hAnsi="Calibri" w:cs="Times New Roman"/>
                <w:b/>
                <w:bCs/>
                <w:color w:val="000000"/>
                <w:lang w:eastAsia="sl-SI"/>
              </w:rPr>
            </w:pPr>
            <w:r w:rsidRPr="00B24B5A">
              <w:rPr>
                <w:rFonts w:ascii="Calibri" w:eastAsia="Times New Roman" w:hAnsi="Calibri" w:cs="Times New Roman"/>
                <w:b/>
                <w:bCs/>
                <w:color w:val="000000"/>
                <w:lang w:eastAsia="sl-SI"/>
              </w:rPr>
              <w:t>VI. DONOS</w:t>
            </w:r>
          </w:p>
        </w:tc>
        <w:tc>
          <w:tcPr>
            <w:tcW w:w="1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97781" w:rsidRPr="00B24B5A" w:rsidRDefault="00697781" w:rsidP="00B24B5A">
            <w:pPr>
              <w:ind w:firstLine="0"/>
              <w:rPr>
                <w:rFonts w:ascii="Calibri" w:eastAsia="Times New Roman" w:hAnsi="Calibri" w:cs="Times New Roman"/>
                <w:b/>
                <w:bCs/>
                <w:color w:val="000000"/>
                <w:lang w:eastAsia="sl-SI"/>
              </w:rPr>
            </w:pPr>
            <w:r w:rsidRPr="00B24B5A">
              <w:rPr>
                <w:rFonts w:ascii="Calibri" w:eastAsia="Times New Roman" w:hAnsi="Calibri" w:cs="Times New Roman"/>
                <w:b/>
                <w:bCs/>
                <w:color w:val="000000"/>
                <w:lang w:eastAsia="sl-SI"/>
              </w:rPr>
              <w:t xml:space="preserve">                      5.937,91   </w:t>
            </w:r>
          </w:p>
        </w:tc>
      </w:tr>
      <w:tr w:rsidR="00697781" w:rsidRPr="00B24B5A" w:rsidTr="00697781">
        <w:trPr>
          <w:trHeight w:val="315"/>
        </w:trPr>
        <w:tc>
          <w:tcPr>
            <w:tcW w:w="3350" w:type="dxa"/>
            <w:tcBorders>
              <w:top w:val="nil"/>
              <w:left w:val="single" w:sz="8" w:space="0" w:color="auto"/>
              <w:bottom w:val="single" w:sz="8" w:space="0" w:color="auto"/>
              <w:right w:val="single" w:sz="8" w:space="0" w:color="auto"/>
            </w:tcBorders>
            <w:shd w:val="clear" w:color="auto" w:fill="auto"/>
            <w:vAlign w:val="center"/>
            <w:hideMark/>
          </w:tcPr>
          <w:p w:rsidR="00697781" w:rsidRPr="00B24B5A" w:rsidRDefault="00697781" w:rsidP="00B24B5A">
            <w:pPr>
              <w:ind w:firstLine="0"/>
              <w:rPr>
                <w:rFonts w:ascii="Calibri" w:eastAsia="Times New Roman" w:hAnsi="Calibri" w:cs="Times New Roman"/>
                <w:color w:val="000000"/>
                <w:lang w:eastAsia="sl-SI"/>
              </w:rPr>
            </w:pPr>
            <w:r w:rsidRPr="00B24B5A">
              <w:rPr>
                <w:rFonts w:ascii="Calibri" w:eastAsia="Times New Roman" w:hAnsi="Calibri" w:cs="Times New Roman"/>
                <w:color w:val="000000"/>
                <w:lang w:eastAsia="sl-SI"/>
              </w:rPr>
              <w:t> </w:t>
            </w:r>
          </w:p>
        </w:tc>
        <w:tc>
          <w:tcPr>
            <w:tcW w:w="1960" w:type="dxa"/>
            <w:tcBorders>
              <w:top w:val="nil"/>
              <w:left w:val="single" w:sz="8" w:space="0" w:color="auto"/>
              <w:bottom w:val="single" w:sz="4" w:space="0" w:color="auto"/>
              <w:right w:val="single" w:sz="8" w:space="0" w:color="auto"/>
            </w:tcBorders>
            <w:shd w:val="clear" w:color="auto" w:fill="auto"/>
            <w:noWrap/>
            <w:vAlign w:val="bottom"/>
            <w:hideMark/>
          </w:tcPr>
          <w:p w:rsidR="00697781" w:rsidRPr="00B24B5A" w:rsidRDefault="00697781" w:rsidP="00B24B5A">
            <w:pPr>
              <w:ind w:firstLine="0"/>
              <w:rPr>
                <w:rFonts w:ascii="Calibri" w:eastAsia="Times New Roman" w:hAnsi="Calibri" w:cs="Times New Roman"/>
                <w:color w:val="000000"/>
                <w:lang w:eastAsia="sl-SI"/>
              </w:rPr>
            </w:pPr>
            <w:r w:rsidRPr="00B24B5A">
              <w:rPr>
                <w:rFonts w:ascii="Calibri" w:eastAsia="Times New Roman" w:hAnsi="Calibri" w:cs="Times New Roman"/>
                <w:color w:val="000000"/>
                <w:lang w:eastAsia="sl-SI"/>
              </w:rPr>
              <w:t> </w:t>
            </w:r>
          </w:p>
        </w:tc>
      </w:tr>
      <w:tr w:rsidR="00697781" w:rsidRPr="00B24B5A" w:rsidTr="00697781">
        <w:trPr>
          <w:trHeight w:val="315"/>
        </w:trPr>
        <w:tc>
          <w:tcPr>
            <w:tcW w:w="3350" w:type="dxa"/>
            <w:tcBorders>
              <w:top w:val="nil"/>
              <w:left w:val="single" w:sz="8" w:space="0" w:color="auto"/>
              <w:bottom w:val="single" w:sz="8" w:space="0" w:color="auto"/>
              <w:right w:val="single" w:sz="8" w:space="0" w:color="auto"/>
            </w:tcBorders>
            <w:shd w:val="clear" w:color="auto" w:fill="auto"/>
            <w:vAlign w:val="center"/>
            <w:hideMark/>
          </w:tcPr>
          <w:p w:rsidR="00697781" w:rsidRPr="00B24B5A" w:rsidRDefault="00697781" w:rsidP="00B24B5A">
            <w:pPr>
              <w:ind w:firstLine="0"/>
              <w:rPr>
                <w:rFonts w:ascii="Calibri" w:eastAsia="Times New Roman" w:hAnsi="Calibri" w:cs="Times New Roman"/>
                <w:b/>
                <w:bCs/>
                <w:color w:val="000000"/>
                <w:lang w:eastAsia="sl-SI"/>
              </w:rPr>
            </w:pPr>
            <w:r w:rsidRPr="00B24B5A">
              <w:rPr>
                <w:rFonts w:ascii="Calibri" w:eastAsia="Times New Roman" w:hAnsi="Calibri" w:cs="Times New Roman"/>
                <w:b/>
                <w:bCs/>
                <w:color w:val="000000"/>
                <w:lang w:eastAsia="sl-SI"/>
              </w:rPr>
              <w:t>ODHODKI SKUPAJ:</w:t>
            </w:r>
          </w:p>
        </w:tc>
        <w:tc>
          <w:tcPr>
            <w:tcW w:w="1960" w:type="dxa"/>
            <w:tcBorders>
              <w:top w:val="nil"/>
              <w:left w:val="nil"/>
              <w:bottom w:val="single" w:sz="4" w:space="0" w:color="auto"/>
              <w:right w:val="single" w:sz="8" w:space="0" w:color="auto"/>
            </w:tcBorders>
            <w:shd w:val="clear" w:color="auto" w:fill="auto"/>
            <w:noWrap/>
            <w:vAlign w:val="bottom"/>
            <w:hideMark/>
          </w:tcPr>
          <w:p w:rsidR="00697781" w:rsidRPr="00B24B5A" w:rsidRDefault="00697781" w:rsidP="00B24B5A">
            <w:pPr>
              <w:ind w:firstLine="0"/>
              <w:rPr>
                <w:rFonts w:ascii="Calibri" w:eastAsia="Times New Roman" w:hAnsi="Calibri" w:cs="Times New Roman"/>
                <w:color w:val="000000"/>
                <w:lang w:eastAsia="sl-SI"/>
              </w:rPr>
            </w:pPr>
            <w:r w:rsidRPr="00B24B5A">
              <w:rPr>
                <w:rFonts w:ascii="Calibri" w:eastAsia="Times New Roman" w:hAnsi="Calibri" w:cs="Times New Roman"/>
                <w:color w:val="000000"/>
                <w:lang w:eastAsia="sl-SI"/>
              </w:rPr>
              <w:t xml:space="preserve">                 717.482,10   </w:t>
            </w:r>
          </w:p>
        </w:tc>
      </w:tr>
      <w:tr w:rsidR="00697781" w:rsidRPr="00B24B5A" w:rsidTr="00697781">
        <w:trPr>
          <w:trHeight w:val="615"/>
        </w:trPr>
        <w:tc>
          <w:tcPr>
            <w:tcW w:w="3350" w:type="dxa"/>
            <w:tcBorders>
              <w:top w:val="nil"/>
              <w:left w:val="single" w:sz="8" w:space="0" w:color="auto"/>
              <w:bottom w:val="single" w:sz="8" w:space="0" w:color="auto"/>
              <w:right w:val="single" w:sz="8" w:space="0" w:color="auto"/>
            </w:tcBorders>
            <w:shd w:val="clear" w:color="auto" w:fill="auto"/>
            <w:vAlign w:val="center"/>
            <w:hideMark/>
          </w:tcPr>
          <w:p w:rsidR="00697781" w:rsidRPr="00B24B5A" w:rsidRDefault="00697781" w:rsidP="00B24B5A">
            <w:pPr>
              <w:ind w:firstLine="0"/>
              <w:rPr>
                <w:rFonts w:ascii="Calibri" w:eastAsia="Times New Roman" w:hAnsi="Calibri" w:cs="Times New Roman"/>
                <w:b/>
                <w:bCs/>
                <w:color w:val="000000"/>
                <w:lang w:eastAsia="sl-SI"/>
              </w:rPr>
            </w:pPr>
            <w:r w:rsidRPr="00B24B5A">
              <w:rPr>
                <w:rFonts w:ascii="Calibri" w:eastAsia="Times New Roman" w:hAnsi="Calibri" w:cs="Times New Roman"/>
                <w:b/>
                <w:bCs/>
                <w:color w:val="000000"/>
                <w:lang w:eastAsia="sl-SI"/>
              </w:rPr>
              <w:lastRenderedPageBreak/>
              <w:t>PRIHODKI OD PRODAJE SEKUNDARNIH SUROVIN</w:t>
            </w:r>
          </w:p>
        </w:tc>
        <w:tc>
          <w:tcPr>
            <w:tcW w:w="1960" w:type="dxa"/>
            <w:tcBorders>
              <w:top w:val="nil"/>
              <w:left w:val="single" w:sz="8" w:space="0" w:color="auto"/>
              <w:bottom w:val="nil"/>
              <w:right w:val="single" w:sz="8" w:space="0" w:color="auto"/>
            </w:tcBorders>
            <w:shd w:val="clear" w:color="auto" w:fill="auto"/>
            <w:noWrap/>
            <w:vAlign w:val="bottom"/>
            <w:hideMark/>
          </w:tcPr>
          <w:p w:rsidR="00697781" w:rsidRPr="00B24B5A" w:rsidRDefault="00697781" w:rsidP="00B24B5A">
            <w:pPr>
              <w:ind w:firstLine="0"/>
              <w:rPr>
                <w:rFonts w:ascii="Calibri" w:eastAsia="Times New Roman" w:hAnsi="Calibri" w:cs="Times New Roman"/>
                <w:color w:val="000000"/>
                <w:lang w:eastAsia="sl-SI"/>
              </w:rPr>
            </w:pPr>
            <w:r w:rsidRPr="00B24B5A">
              <w:rPr>
                <w:rFonts w:ascii="Calibri" w:eastAsia="Times New Roman" w:hAnsi="Calibri" w:cs="Times New Roman"/>
                <w:color w:val="000000"/>
                <w:lang w:eastAsia="sl-SI"/>
              </w:rPr>
              <w:t> </w:t>
            </w:r>
          </w:p>
        </w:tc>
      </w:tr>
      <w:tr w:rsidR="00697781" w:rsidRPr="00B24B5A" w:rsidTr="00697781">
        <w:trPr>
          <w:trHeight w:val="315"/>
        </w:trPr>
        <w:tc>
          <w:tcPr>
            <w:tcW w:w="3350" w:type="dxa"/>
            <w:tcBorders>
              <w:top w:val="nil"/>
              <w:left w:val="single" w:sz="8" w:space="0" w:color="auto"/>
              <w:bottom w:val="single" w:sz="8" w:space="0" w:color="auto"/>
              <w:right w:val="single" w:sz="8" w:space="0" w:color="auto"/>
            </w:tcBorders>
            <w:shd w:val="clear" w:color="auto" w:fill="auto"/>
            <w:vAlign w:val="center"/>
            <w:hideMark/>
          </w:tcPr>
          <w:p w:rsidR="00697781" w:rsidRPr="00B24B5A" w:rsidRDefault="00697781" w:rsidP="00B24B5A">
            <w:pPr>
              <w:ind w:firstLine="0"/>
              <w:rPr>
                <w:rFonts w:ascii="Calibri" w:eastAsia="Times New Roman" w:hAnsi="Calibri" w:cs="Times New Roman"/>
                <w:b/>
                <w:bCs/>
                <w:color w:val="000000"/>
                <w:lang w:eastAsia="sl-SI"/>
              </w:rPr>
            </w:pPr>
            <w:r w:rsidRPr="00B24B5A">
              <w:rPr>
                <w:rFonts w:ascii="Calibri" w:eastAsia="Times New Roman" w:hAnsi="Calibri" w:cs="Times New Roman"/>
                <w:b/>
                <w:bCs/>
                <w:color w:val="000000"/>
                <w:lang w:eastAsia="sl-SI"/>
              </w:rPr>
              <w:t>Stroški</w:t>
            </w:r>
          </w:p>
        </w:tc>
        <w:tc>
          <w:tcPr>
            <w:tcW w:w="1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97781" w:rsidRPr="00B24B5A" w:rsidRDefault="00697781" w:rsidP="00B24B5A">
            <w:pPr>
              <w:ind w:firstLine="0"/>
              <w:rPr>
                <w:rFonts w:ascii="Calibri" w:eastAsia="Times New Roman" w:hAnsi="Calibri" w:cs="Times New Roman"/>
                <w:color w:val="000000"/>
                <w:lang w:eastAsia="sl-SI"/>
              </w:rPr>
            </w:pPr>
            <w:r w:rsidRPr="00B24B5A">
              <w:rPr>
                <w:rFonts w:ascii="Calibri" w:eastAsia="Times New Roman" w:hAnsi="Calibri" w:cs="Times New Roman"/>
                <w:color w:val="000000"/>
                <w:lang w:eastAsia="sl-SI"/>
              </w:rPr>
              <w:t xml:space="preserve">                 717.482,10   </w:t>
            </w:r>
          </w:p>
        </w:tc>
      </w:tr>
      <w:tr w:rsidR="00697781" w:rsidRPr="00B24B5A" w:rsidTr="00697781">
        <w:trPr>
          <w:trHeight w:val="315"/>
        </w:trPr>
        <w:tc>
          <w:tcPr>
            <w:tcW w:w="3350" w:type="dxa"/>
            <w:tcBorders>
              <w:top w:val="nil"/>
              <w:left w:val="single" w:sz="8" w:space="0" w:color="auto"/>
              <w:bottom w:val="single" w:sz="8" w:space="0" w:color="auto"/>
              <w:right w:val="single" w:sz="8" w:space="0" w:color="auto"/>
            </w:tcBorders>
            <w:shd w:val="clear" w:color="auto" w:fill="auto"/>
            <w:vAlign w:val="center"/>
            <w:hideMark/>
          </w:tcPr>
          <w:p w:rsidR="00697781" w:rsidRPr="00B24B5A" w:rsidRDefault="00697781" w:rsidP="00B24B5A">
            <w:pPr>
              <w:ind w:firstLine="0"/>
              <w:rPr>
                <w:rFonts w:ascii="Calibri" w:eastAsia="Times New Roman" w:hAnsi="Calibri" w:cs="Times New Roman"/>
                <w:b/>
                <w:bCs/>
                <w:color w:val="000000"/>
                <w:lang w:eastAsia="sl-SI"/>
              </w:rPr>
            </w:pPr>
            <w:r w:rsidRPr="00B24B5A">
              <w:rPr>
                <w:rFonts w:ascii="Calibri" w:eastAsia="Times New Roman" w:hAnsi="Calibri" w:cs="Times New Roman"/>
                <w:b/>
                <w:bCs/>
                <w:color w:val="000000"/>
                <w:lang w:eastAsia="sl-SI"/>
              </w:rPr>
              <w:t>STROŠKI ODLAGANJA</w:t>
            </w:r>
          </w:p>
        </w:tc>
        <w:tc>
          <w:tcPr>
            <w:tcW w:w="1960" w:type="dxa"/>
            <w:tcBorders>
              <w:top w:val="nil"/>
              <w:left w:val="single" w:sz="8" w:space="0" w:color="auto"/>
              <w:bottom w:val="single" w:sz="4" w:space="0" w:color="auto"/>
              <w:right w:val="single" w:sz="8" w:space="0" w:color="auto"/>
            </w:tcBorders>
            <w:shd w:val="clear" w:color="auto" w:fill="auto"/>
            <w:noWrap/>
            <w:vAlign w:val="bottom"/>
            <w:hideMark/>
          </w:tcPr>
          <w:p w:rsidR="00697781" w:rsidRPr="00B24B5A" w:rsidRDefault="00697781" w:rsidP="00B24B5A">
            <w:pPr>
              <w:ind w:firstLine="0"/>
              <w:rPr>
                <w:rFonts w:ascii="Calibri" w:eastAsia="Times New Roman" w:hAnsi="Calibri" w:cs="Times New Roman"/>
                <w:color w:val="000000"/>
                <w:lang w:eastAsia="sl-SI"/>
              </w:rPr>
            </w:pPr>
            <w:r w:rsidRPr="00B24B5A">
              <w:rPr>
                <w:rFonts w:ascii="Calibri" w:eastAsia="Times New Roman" w:hAnsi="Calibri" w:cs="Times New Roman"/>
                <w:color w:val="000000"/>
                <w:lang w:eastAsia="sl-SI"/>
              </w:rPr>
              <w:t> </w:t>
            </w:r>
          </w:p>
        </w:tc>
      </w:tr>
      <w:tr w:rsidR="00697781" w:rsidRPr="00B24B5A" w:rsidTr="00697781">
        <w:trPr>
          <w:trHeight w:val="315"/>
        </w:trPr>
        <w:tc>
          <w:tcPr>
            <w:tcW w:w="3350" w:type="dxa"/>
            <w:tcBorders>
              <w:top w:val="nil"/>
              <w:left w:val="single" w:sz="8" w:space="0" w:color="auto"/>
              <w:bottom w:val="single" w:sz="8" w:space="0" w:color="auto"/>
              <w:right w:val="single" w:sz="8" w:space="0" w:color="auto"/>
            </w:tcBorders>
            <w:shd w:val="clear" w:color="auto" w:fill="auto"/>
            <w:vAlign w:val="center"/>
            <w:hideMark/>
          </w:tcPr>
          <w:p w:rsidR="00697781" w:rsidRPr="00B24B5A" w:rsidRDefault="00697781" w:rsidP="00B24B5A">
            <w:pPr>
              <w:ind w:firstLine="0"/>
              <w:rPr>
                <w:rFonts w:ascii="Calibri" w:eastAsia="Times New Roman" w:hAnsi="Calibri" w:cs="Times New Roman"/>
                <w:color w:val="000000"/>
                <w:lang w:eastAsia="sl-SI"/>
              </w:rPr>
            </w:pPr>
            <w:r w:rsidRPr="00B24B5A">
              <w:rPr>
                <w:rFonts w:ascii="Calibri" w:eastAsia="Times New Roman" w:hAnsi="Calibri" w:cs="Times New Roman"/>
                <w:color w:val="000000"/>
                <w:lang w:eastAsia="sl-SI"/>
              </w:rPr>
              <w:t>Stroški javne infrastrukture</w:t>
            </w:r>
          </w:p>
        </w:tc>
        <w:tc>
          <w:tcPr>
            <w:tcW w:w="1960" w:type="dxa"/>
            <w:tcBorders>
              <w:top w:val="nil"/>
              <w:left w:val="single" w:sz="8" w:space="0" w:color="auto"/>
              <w:bottom w:val="single" w:sz="4" w:space="0" w:color="auto"/>
              <w:right w:val="single" w:sz="8" w:space="0" w:color="auto"/>
            </w:tcBorders>
            <w:shd w:val="clear" w:color="auto" w:fill="auto"/>
            <w:noWrap/>
            <w:vAlign w:val="bottom"/>
            <w:hideMark/>
          </w:tcPr>
          <w:p w:rsidR="00697781" w:rsidRPr="00B24B5A" w:rsidRDefault="00697781" w:rsidP="00B24B5A">
            <w:pPr>
              <w:ind w:firstLine="0"/>
              <w:rPr>
                <w:rFonts w:ascii="Calibri" w:eastAsia="Times New Roman" w:hAnsi="Calibri" w:cs="Times New Roman"/>
                <w:color w:val="000000"/>
                <w:lang w:eastAsia="sl-SI"/>
              </w:rPr>
            </w:pPr>
            <w:r w:rsidRPr="00B24B5A">
              <w:rPr>
                <w:rFonts w:ascii="Calibri" w:eastAsia="Times New Roman" w:hAnsi="Calibri" w:cs="Times New Roman"/>
                <w:color w:val="000000"/>
                <w:lang w:eastAsia="sl-SI"/>
              </w:rPr>
              <w:t xml:space="preserve">                 294.965,52   </w:t>
            </w:r>
          </w:p>
        </w:tc>
      </w:tr>
      <w:tr w:rsidR="00697781" w:rsidRPr="00B24B5A" w:rsidTr="00697781">
        <w:trPr>
          <w:trHeight w:val="315"/>
        </w:trPr>
        <w:tc>
          <w:tcPr>
            <w:tcW w:w="3350" w:type="dxa"/>
            <w:tcBorders>
              <w:top w:val="nil"/>
              <w:left w:val="single" w:sz="8" w:space="0" w:color="auto"/>
              <w:bottom w:val="single" w:sz="8" w:space="0" w:color="auto"/>
              <w:right w:val="single" w:sz="8" w:space="0" w:color="auto"/>
            </w:tcBorders>
            <w:shd w:val="clear" w:color="auto" w:fill="auto"/>
            <w:vAlign w:val="center"/>
            <w:hideMark/>
          </w:tcPr>
          <w:p w:rsidR="00697781" w:rsidRPr="00B24B5A" w:rsidRDefault="00697781" w:rsidP="00B24B5A">
            <w:pPr>
              <w:ind w:firstLine="0"/>
              <w:rPr>
                <w:rFonts w:ascii="Calibri" w:eastAsia="Times New Roman" w:hAnsi="Calibri" w:cs="Times New Roman"/>
                <w:color w:val="000000"/>
                <w:lang w:eastAsia="sl-SI"/>
              </w:rPr>
            </w:pPr>
            <w:r w:rsidRPr="00B24B5A">
              <w:rPr>
                <w:rFonts w:ascii="Calibri" w:eastAsia="Times New Roman" w:hAnsi="Calibri" w:cs="Times New Roman"/>
                <w:color w:val="000000"/>
                <w:lang w:eastAsia="sl-SI"/>
              </w:rPr>
              <w:t>Stroški storitev</w:t>
            </w:r>
          </w:p>
        </w:tc>
        <w:tc>
          <w:tcPr>
            <w:tcW w:w="1960" w:type="dxa"/>
            <w:tcBorders>
              <w:top w:val="nil"/>
              <w:left w:val="single" w:sz="8" w:space="0" w:color="auto"/>
              <w:bottom w:val="single" w:sz="4" w:space="0" w:color="auto"/>
              <w:right w:val="single" w:sz="8" w:space="0" w:color="auto"/>
            </w:tcBorders>
            <w:shd w:val="clear" w:color="auto" w:fill="auto"/>
            <w:noWrap/>
            <w:vAlign w:val="bottom"/>
            <w:hideMark/>
          </w:tcPr>
          <w:p w:rsidR="00697781" w:rsidRPr="00B24B5A" w:rsidRDefault="00697781" w:rsidP="00B24B5A">
            <w:pPr>
              <w:ind w:firstLine="0"/>
              <w:rPr>
                <w:rFonts w:ascii="Calibri" w:eastAsia="Times New Roman" w:hAnsi="Calibri" w:cs="Times New Roman"/>
                <w:color w:val="000000"/>
                <w:lang w:eastAsia="sl-SI"/>
              </w:rPr>
            </w:pPr>
            <w:r w:rsidRPr="00B24B5A">
              <w:rPr>
                <w:rFonts w:ascii="Calibri" w:eastAsia="Times New Roman" w:hAnsi="Calibri" w:cs="Times New Roman"/>
                <w:color w:val="000000"/>
                <w:lang w:eastAsia="sl-SI"/>
              </w:rPr>
              <w:t xml:space="preserve">                 422.516,58   </w:t>
            </w:r>
          </w:p>
        </w:tc>
      </w:tr>
      <w:tr w:rsidR="00697781" w:rsidRPr="00B24B5A" w:rsidTr="00697781">
        <w:trPr>
          <w:trHeight w:val="315"/>
        </w:trPr>
        <w:tc>
          <w:tcPr>
            <w:tcW w:w="3350" w:type="dxa"/>
            <w:tcBorders>
              <w:top w:val="nil"/>
              <w:left w:val="single" w:sz="8" w:space="0" w:color="auto"/>
              <w:bottom w:val="single" w:sz="8" w:space="0" w:color="auto"/>
              <w:right w:val="single" w:sz="8" w:space="0" w:color="auto"/>
            </w:tcBorders>
            <w:shd w:val="clear" w:color="auto" w:fill="auto"/>
            <w:vAlign w:val="center"/>
            <w:hideMark/>
          </w:tcPr>
          <w:p w:rsidR="00697781" w:rsidRPr="00B24B5A" w:rsidRDefault="00697781" w:rsidP="00B24B5A">
            <w:pPr>
              <w:ind w:firstLine="0"/>
              <w:rPr>
                <w:rFonts w:ascii="Calibri" w:eastAsia="Times New Roman" w:hAnsi="Calibri" w:cs="Times New Roman"/>
                <w:b/>
                <w:bCs/>
                <w:color w:val="000000"/>
                <w:lang w:eastAsia="sl-SI"/>
              </w:rPr>
            </w:pPr>
            <w:r w:rsidRPr="00B24B5A">
              <w:rPr>
                <w:rFonts w:ascii="Calibri" w:eastAsia="Times New Roman" w:hAnsi="Calibri" w:cs="Times New Roman"/>
                <w:b/>
                <w:bCs/>
                <w:color w:val="000000"/>
                <w:lang w:eastAsia="sl-SI"/>
              </w:rPr>
              <w:t>Taksa</w:t>
            </w:r>
          </w:p>
        </w:tc>
        <w:tc>
          <w:tcPr>
            <w:tcW w:w="1960" w:type="dxa"/>
            <w:tcBorders>
              <w:top w:val="nil"/>
              <w:left w:val="single" w:sz="8" w:space="0" w:color="auto"/>
              <w:bottom w:val="single" w:sz="4" w:space="0" w:color="auto"/>
              <w:right w:val="single" w:sz="8" w:space="0" w:color="auto"/>
            </w:tcBorders>
            <w:shd w:val="clear" w:color="auto" w:fill="auto"/>
            <w:noWrap/>
            <w:vAlign w:val="bottom"/>
            <w:hideMark/>
          </w:tcPr>
          <w:p w:rsidR="00697781" w:rsidRPr="00B24B5A" w:rsidRDefault="00697781" w:rsidP="00B24B5A">
            <w:pPr>
              <w:ind w:firstLine="0"/>
              <w:rPr>
                <w:rFonts w:ascii="Calibri" w:eastAsia="Times New Roman" w:hAnsi="Calibri" w:cs="Times New Roman"/>
                <w:color w:val="000000"/>
                <w:lang w:eastAsia="sl-SI"/>
              </w:rPr>
            </w:pPr>
            <w:r w:rsidRPr="00B24B5A">
              <w:rPr>
                <w:rFonts w:ascii="Calibri" w:eastAsia="Times New Roman" w:hAnsi="Calibri" w:cs="Times New Roman"/>
                <w:color w:val="000000"/>
                <w:lang w:eastAsia="sl-SI"/>
              </w:rPr>
              <w:t> </w:t>
            </w:r>
          </w:p>
        </w:tc>
      </w:tr>
      <w:tr w:rsidR="00697781" w:rsidRPr="00B24B5A" w:rsidTr="00697781">
        <w:trPr>
          <w:trHeight w:val="315"/>
        </w:trPr>
        <w:tc>
          <w:tcPr>
            <w:tcW w:w="3350" w:type="dxa"/>
            <w:tcBorders>
              <w:top w:val="nil"/>
              <w:left w:val="single" w:sz="8" w:space="0" w:color="auto"/>
              <w:bottom w:val="single" w:sz="8" w:space="0" w:color="auto"/>
              <w:right w:val="single" w:sz="8" w:space="0" w:color="auto"/>
            </w:tcBorders>
            <w:shd w:val="clear" w:color="auto" w:fill="auto"/>
            <w:vAlign w:val="center"/>
            <w:hideMark/>
          </w:tcPr>
          <w:p w:rsidR="00697781" w:rsidRPr="00B24B5A" w:rsidRDefault="00697781" w:rsidP="00B24B5A">
            <w:pPr>
              <w:ind w:firstLine="0"/>
              <w:rPr>
                <w:rFonts w:ascii="Calibri" w:eastAsia="Times New Roman" w:hAnsi="Calibri" w:cs="Times New Roman"/>
                <w:b/>
                <w:bCs/>
                <w:color w:val="000000"/>
                <w:lang w:eastAsia="sl-SI"/>
              </w:rPr>
            </w:pPr>
            <w:r w:rsidRPr="00B24B5A">
              <w:rPr>
                <w:rFonts w:ascii="Calibri" w:eastAsia="Times New Roman" w:hAnsi="Calibri" w:cs="Times New Roman"/>
                <w:b/>
                <w:bCs/>
                <w:color w:val="000000"/>
                <w:lang w:eastAsia="sl-SI"/>
              </w:rPr>
              <w:t>KOLIČINA ODPADKOV v kg</w:t>
            </w:r>
          </w:p>
        </w:tc>
        <w:tc>
          <w:tcPr>
            <w:tcW w:w="1960" w:type="dxa"/>
            <w:tcBorders>
              <w:top w:val="nil"/>
              <w:left w:val="single" w:sz="8" w:space="0" w:color="auto"/>
              <w:bottom w:val="nil"/>
              <w:right w:val="single" w:sz="8" w:space="0" w:color="auto"/>
            </w:tcBorders>
            <w:shd w:val="clear" w:color="auto" w:fill="auto"/>
            <w:noWrap/>
            <w:vAlign w:val="bottom"/>
            <w:hideMark/>
          </w:tcPr>
          <w:p w:rsidR="00697781" w:rsidRPr="00B24B5A" w:rsidRDefault="00697781" w:rsidP="00B24B5A">
            <w:pPr>
              <w:ind w:firstLine="0"/>
              <w:rPr>
                <w:rFonts w:ascii="Calibri" w:eastAsia="Times New Roman" w:hAnsi="Calibri" w:cs="Times New Roman"/>
                <w:color w:val="000000"/>
                <w:lang w:eastAsia="sl-SI"/>
              </w:rPr>
            </w:pPr>
            <w:r w:rsidRPr="00B24B5A">
              <w:rPr>
                <w:rFonts w:ascii="Calibri" w:eastAsia="Times New Roman" w:hAnsi="Calibri" w:cs="Times New Roman"/>
                <w:color w:val="000000"/>
                <w:lang w:eastAsia="sl-SI"/>
              </w:rPr>
              <w:t xml:space="preserve">             8.750.000,00   </w:t>
            </w:r>
          </w:p>
        </w:tc>
      </w:tr>
      <w:tr w:rsidR="00697781" w:rsidRPr="00B24B5A" w:rsidTr="00697781">
        <w:trPr>
          <w:trHeight w:val="315"/>
        </w:trPr>
        <w:tc>
          <w:tcPr>
            <w:tcW w:w="3350" w:type="dxa"/>
            <w:tcBorders>
              <w:top w:val="nil"/>
              <w:left w:val="single" w:sz="8" w:space="0" w:color="auto"/>
              <w:bottom w:val="single" w:sz="8" w:space="0" w:color="auto"/>
              <w:right w:val="single" w:sz="8" w:space="0" w:color="auto"/>
            </w:tcBorders>
            <w:shd w:val="clear" w:color="auto" w:fill="auto"/>
            <w:vAlign w:val="center"/>
            <w:hideMark/>
          </w:tcPr>
          <w:p w:rsidR="00697781" w:rsidRPr="00B24B5A" w:rsidRDefault="00697781" w:rsidP="00B24B5A">
            <w:pPr>
              <w:ind w:firstLine="0"/>
              <w:rPr>
                <w:rFonts w:ascii="Calibri" w:eastAsia="Times New Roman" w:hAnsi="Calibri" w:cs="Times New Roman"/>
                <w:b/>
                <w:bCs/>
                <w:color w:val="000000"/>
                <w:lang w:eastAsia="sl-SI"/>
              </w:rPr>
            </w:pPr>
            <w:r w:rsidRPr="00B24B5A">
              <w:rPr>
                <w:rFonts w:ascii="Calibri" w:eastAsia="Times New Roman" w:hAnsi="Calibri" w:cs="Times New Roman"/>
                <w:b/>
                <w:bCs/>
                <w:color w:val="000000"/>
                <w:lang w:eastAsia="sl-SI"/>
              </w:rPr>
              <w:t>CENA  ODLAGANJA</w:t>
            </w:r>
          </w:p>
        </w:tc>
        <w:tc>
          <w:tcPr>
            <w:tcW w:w="1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97781" w:rsidRPr="00B24B5A" w:rsidRDefault="00697781" w:rsidP="00B24B5A">
            <w:pPr>
              <w:ind w:firstLine="0"/>
              <w:rPr>
                <w:rFonts w:ascii="Calibri" w:eastAsia="Times New Roman" w:hAnsi="Calibri" w:cs="Times New Roman"/>
                <w:b/>
                <w:bCs/>
                <w:color w:val="000000"/>
                <w:lang w:eastAsia="sl-SI"/>
              </w:rPr>
            </w:pPr>
            <w:r w:rsidRPr="00B24B5A">
              <w:rPr>
                <w:rFonts w:ascii="Calibri" w:eastAsia="Times New Roman" w:hAnsi="Calibri" w:cs="Times New Roman"/>
                <w:b/>
                <w:bCs/>
                <w:color w:val="000000"/>
                <w:lang w:eastAsia="sl-SI"/>
              </w:rPr>
              <w:t xml:space="preserve">                         0,0820   </w:t>
            </w:r>
          </w:p>
        </w:tc>
      </w:tr>
      <w:tr w:rsidR="00697781" w:rsidRPr="00B24B5A" w:rsidTr="00697781">
        <w:trPr>
          <w:trHeight w:val="315"/>
        </w:trPr>
        <w:tc>
          <w:tcPr>
            <w:tcW w:w="3350" w:type="dxa"/>
            <w:tcBorders>
              <w:top w:val="nil"/>
              <w:left w:val="single" w:sz="8" w:space="0" w:color="auto"/>
              <w:bottom w:val="single" w:sz="8" w:space="0" w:color="auto"/>
              <w:right w:val="single" w:sz="8" w:space="0" w:color="auto"/>
            </w:tcBorders>
            <w:shd w:val="clear" w:color="auto" w:fill="auto"/>
            <w:vAlign w:val="center"/>
            <w:hideMark/>
          </w:tcPr>
          <w:p w:rsidR="00697781" w:rsidRPr="00B24B5A" w:rsidRDefault="00697781" w:rsidP="00B24B5A">
            <w:pPr>
              <w:ind w:firstLine="0"/>
              <w:rPr>
                <w:rFonts w:ascii="Calibri" w:eastAsia="Times New Roman" w:hAnsi="Calibri" w:cs="Times New Roman"/>
                <w:color w:val="000000"/>
                <w:lang w:eastAsia="sl-SI"/>
              </w:rPr>
            </w:pPr>
            <w:r w:rsidRPr="00B24B5A">
              <w:rPr>
                <w:rFonts w:ascii="Calibri" w:eastAsia="Times New Roman" w:hAnsi="Calibri" w:cs="Times New Roman"/>
                <w:color w:val="000000"/>
                <w:lang w:eastAsia="sl-SI"/>
              </w:rPr>
              <w:t>Cena javne infrastrukture</w:t>
            </w:r>
          </w:p>
        </w:tc>
        <w:tc>
          <w:tcPr>
            <w:tcW w:w="1960" w:type="dxa"/>
            <w:tcBorders>
              <w:top w:val="nil"/>
              <w:left w:val="single" w:sz="8" w:space="0" w:color="auto"/>
              <w:bottom w:val="single" w:sz="4" w:space="0" w:color="auto"/>
              <w:right w:val="single" w:sz="8" w:space="0" w:color="auto"/>
            </w:tcBorders>
            <w:shd w:val="clear" w:color="auto" w:fill="auto"/>
            <w:noWrap/>
            <w:vAlign w:val="bottom"/>
            <w:hideMark/>
          </w:tcPr>
          <w:p w:rsidR="00697781" w:rsidRPr="00B24B5A" w:rsidRDefault="00697781" w:rsidP="00B24B5A">
            <w:pPr>
              <w:ind w:firstLine="0"/>
              <w:rPr>
                <w:rFonts w:ascii="Calibri" w:eastAsia="Times New Roman" w:hAnsi="Calibri" w:cs="Times New Roman"/>
                <w:color w:val="000000"/>
                <w:lang w:eastAsia="sl-SI"/>
              </w:rPr>
            </w:pPr>
            <w:r w:rsidRPr="00B24B5A">
              <w:rPr>
                <w:rFonts w:ascii="Calibri" w:eastAsia="Times New Roman" w:hAnsi="Calibri" w:cs="Times New Roman"/>
                <w:color w:val="000000"/>
                <w:lang w:eastAsia="sl-SI"/>
              </w:rPr>
              <w:t xml:space="preserve">                         0,0337   </w:t>
            </w:r>
          </w:p>
        </w:tc>
      </w:tr>
      <w:tr w:rsidR="00697781" w:rsidRPr="00B24B5A" w:rsidTr="00697781">
        <w:trPr>
          <w:trHeight w:val="315"/>
        </w:trPr>
        <w:tc>
          <w:tcPr>
            <w:tcW w:w="3350" w:type="dxa"/>
            <w:tcBorders>
              <w:top w:val="nil"/>
              <w:left w:val="single" w:sz="8" w:space="0" w:color="auto"/>
              <w:bottom w:val="single" w:sz="8" w:space="0" w:color="auto"/>
              <w:right w:val="single" w:sz="8" w:space="0" w:color="auto"/>
            </w:tcBorders>
            <w:shd w:val="clear" w:color="auto" w:fill="auto"/>
            <w:vAlign w:val="center"/>
            <w:hideMark/>
          </w:tcPr>
          <w:p w:rsidR="00697781" w:rsidRPr="00B24B5A" w:rsidRDefault="00697781" w:rsidP="00B24B5A">
            <w:pPr>
              <w:ind w:firstLine="0"/>
              <w:rPr>
                <w:rFonts w:ascii="Calibri" w:eastAsia="Times New Roman" w:hAnsi="Calibri" w:cs="Times New Roman"/>
                <w:color w:val="000000"/>
                <w:lang w:eastAsia="sl-SI"/>
              </w:rPr>
            </w:pPr>
            <w:r w:rsidRPr="00B24B5A">
              <w:rPr>
                <w:rFonts w:ascii="Calibri" w:eastAsia="Times New Roman" w:hAnsi="Calibri" w:cs="Times New Roman"/>
                <w:color w:val="000000"/>
                <w:lang w:eastAsia="sl-SI"/>
              </w:rPr>
              <w:t>Cena storitve</w:t>
            </w:r>
          </w:p>
        </w:tc>
        <w:tc>
          <w:tcPr>
            <w:tcW w:w="1960" w:type="dxa"/>
            <w:tcBorders>
              <w:top w:val="nil"/>
              <w:left w:val="single" w:sz="8" w:space="0" w:color="auto"/>
              <w:bottom w:val="single" w:sz="4" w:space="0" w:color="auto"/>
              <w:right w:val="single" w:sz="8" w:space="0" w:color="auto"/>
            </w:tcBorders>
            <w:shd w:val="clear" w:color="auto" w:fill="auto"/>
            <w:noWrap/>
            <w:vAlign w:val="bottom"/>
            <w:hideMark/>
          </w:tcPr>
          <w:p w:rsidR="00697781" w:rsidRPr="00B24B5A" w:rsidRDefault="00697781" w:rsidP="00B24B5A">
            <w:pPr>
              <w:ind w:firstLine="0"/>
              <w:rPr>
                <w:rFonts w:ascii="Calibri" w:eastAsia="Times New Roman" w:hAnsi="Calibri" w:cs="Times New Roman"/>
                <w:color w:val="000000"/>
                <w:lang w:eastAsia="sl-SI"/>
              </w:rPr>
            </w:pPr>
            <w:r w:rsidRPr="00B24B5A">
              <w:rPr>
                <w:rFonts w:ascii="Calibri" w:eastAsia="Times New Roman" w:hAnsi="Calibri" w:cs="Times New Roman"/>
                <w:color w:val="000000"/>
                <w:lang w:eastAsia="sl-SI"/>
              </w:rPr>
              <w:t xml:space="preserve">                         0,0483   </w:t>
            </w:r>
          </w:p>
        </w:tc>
      </w:tr>
      <w:tr w:rsidR="00697781" w:rsidRPr="00B24B5A" w:rsidTr="00697781">
        <w:trPr>
          <w:trHeight w:val="315"/>
        </w:trPr>
        <w:tc>
          <w:tcPr>
            <w:tcW w:w="3350" w:type="dxa"/>
            <w:tcBorders>
              <w:top w:val="nil"/>
              <w:left w:val="single" w:sz="8" w:space="0" w:color="auto"/>
              <w:bottom w:val="single" w:sz="8" w:space="0" w:color="auto"/>
              <w:right w:val="single" w:sz="8" w:space="0" w:color="auto"/>
            </w:tcBorders>
            <w:shd w:val="clear" w:color="auto" w:fill="auto"/>
            <w:vAlign w:val="center"/>
            <w:hideMark/>
          </w:tcPr>
          <w:p w:rsidR="00697781" w:rsidRPr="00B24B5A" w:rsidRDefault="00697781" w:rsidP="00B24B5A">
            <w:pPr>
              <w:ind w:firstLine="0"/>
              <w:rPr>
                <w:rFonts w:ascii="Calibri" w:eastAsia="Times New Roman" w:hAnsi="Calibri" w:cs="Times New Roman"/>
                <w:b/>
                <w:bCs/>
                <w:color w:val="000000"/>
                <w:lang w:eastAsia="sl-SI"/>
              </w:rPr>
            </w:pPr>
            <w:r w:rsidRPr="00B24B5A">
              <w:rPr>
                <w:rFonts w:ascii="Calibri" w:eastAsia="Times New Roman" w:hAnsi="Calibri" w:cs="Times New Roman"/>
                <w:b/>
                <w:bCs/>
                <w:color w:val="000000"/>
                <w:lang w:eastAsia="sl-SI"/>
              </w:rPr>
              <w:t> </w:t>
            </w:r>
          </w:p>
        </w:tc>
        <w:tc>
          <w:tcPr>
            <w:tcW w:w="1960" w:type="dxa"/>
            <w:tcBorders>
              <w:top w:val="nil"/>
              <w:left w:val="single" w:sz="8" w:space="0" w:color="auto"/>
              <w:bottom w:val="single" w:sz="8" w:space="0" w:color="auto"/>
              <w:right w:val="single" w:sz="8" w:space="0" w:color="auto"/>
            </w:tcBorders>
            <w:shd w:val="clear" w:color="auto" w:fill="auto"/>
            <w:noWrap/>
            <w:vAlign w:val="bottom"/>
            <w:hideMark/>
          </w:tcPr>
          <w:p w:rsidR="00697781" w:rsidRPr="00B24B5A" w:rsidRDefault="00697781" w:rsidP="00B24B5A">
            <w:pPr>
              <w:ind w:firstLine="0"/>
              <w:rPr>
                <w:rFonts w:ascii="Calibri" w:eastAsia="Times New Roman" w:hAnsi="Calibri" w:cs="Times New Roman"/>
                <w:color w:val="000000"/>
                <w:lang w:eastAsia="sl-SI"/>
              </w:rPr>
            </w:pPr>
            <w:r w:rsidRPr="00B24B5A">
              <w:rPr>
                <w:rFonts w:ascii="Calibri" w:eastAsia="Times New Roman" w:hAnsi="Calibri" w:cs="Times New Roman"/>
                <w:color w:val="000000"/>
                <w:lang w:eastAsia="sl-SI"/>
              </w:rPr>
              <w:t> </w:t>
            </w:r>
          </w:p>
        </w:tc>
      </w:tr>
    </w:tbl>
    <w:p w:rsidR="002D44C9" w:rsidRDefault="002D44C9" w:rsidP="001F606E">
      <w:pPr>
        <w:pStyle w:val="Brezrazmikov"/>
        <w:rPr>
          <w:rFonts w:ascii="Arial" w:hAnsi="Arial" w:cs="Arial"/>
          <w:b/>
          <w:sz w:val="24"/>
          <w:szCs w:val="24"/>
        </w:rPr>
      </w:pPr>
    </w:p>
    <w:p w:rsidR="00FD4827" w:rsidRPr="008046D5" w:rsidRDefault="00FD4827" w:rsidP="001F606E">
      <w:pPr>
        <w:pStyle w:val="Brezrazmikov"/>
        <w:rPr>
          <w:rFonts w:ascii="Arial" w:hAnsi="Arial" w:cs="Arial"/>
          <w:b/>
          <w:sz w:val="24"/>
          <w:szCs w:val="24"/>
        </w:rPr>
      </w:pPr>
    </w:p>
    <w:p w:rsidR="001F606E" w:rsidRDefault="001F606E" w:rsidP="001F606E">
      <w:pPr>
        <w:pStyle w:val="Brezrazmikov"/>
        <w:rPr>
          <w:rFonts w:ascii="Arial" w:hAnsi="Arial" w:cs="Arial"/>
          <w:sz w:val="24"/>
          <w:szCs w:val="24"/>
        </w:rPr>
      </w:pPr>
    </w:p>
    <w:p w:rsidR="00953EBC" w:rsidRPr="008046D5" w:rsidRDefault="00953EBC" w:rsidP="00953EBC">
      <w:pPr>
        <w:pStyle w:val="Brezrazmikov"/>
        <w:rPr>
          <w:rFonts w:ascii="Arial" w:hAnsi="Arial" w:cs="Arial"/>
          <w:b/>
          <w:sz w:val="24"/>
          <w:szCs w:val="24"/>
        </w:rPr>
      </w:pPr>
      <w:r w:rsidRPr="008046D5">
        <w:rPr>
          <w:rFonts w:ascii="Arial" w:hAnsi="Arial" w:cs="Arial"/>
          <w:b/>
          <w:sz w:val="24"/>
          <w:szCs w:val="24"/>
        </w:rPr>
        <w:t>Opis kalkulativnih elementov</w:t>
      </w:r>
      <w:r w:rsidR="0003357B" w:rsidRPr="008046D5">
        <w:rPr>
          <w:rFonts w:ascii="Arial" w:hAnsi="Arial" w:cs="Arial"/>
          <w:b/>
          <w:sz w:val="24"/>
          <w:szCs w:val="24"/>
        </w:rPr>
        <w:t xml:space="preserve"> predračunskih ocenjenih stroškov</w:t>
      </w:r>
    </w:p>
    <w:p w:rsidR="00953EBC" w:rsidRPr="008046D5" w:rsidRDefault="00953EBC" w:rsidP="00953EBC">
      <w:pPr>
        <w:pStyle w:val="Brezrazmikov"/>
        <w:rPr>
          <w:rFonts w:ascii="Arial" w:hAnsi="Arial" w:cs="Arial"/>
          <w:b/>
          <w:sz w:val="24"/>
          <w:szCs w:val="24"/>
        </w:rPr>
      </w:pPr>
    </w:p>
    <w:p w:rsidR="00953EBC" w:rsidRPr="008046D5" w:rsidRDefault="00953EBC" w:rsidP="00953EBC">
      <w:pPr>
        <w:pStyle w:val="Brezrazmikov"/>
        <w:rPr>
          <w:rFonts w:ascii="Arial" w:hAnsi="Arial" w:cs="Arial"/>
          <w:b/>
          <w:sz w:val="24"/>
          <w:szCs w:val="24"/>
        </w:rPr>
      </w:pPr>
      <w:r w:rsidRPr="008046D5">
        <w:rPr>
          <w:rFonts w:ascii="Arial" w:hAnsi="Arial" w:cs="Arial"/>
          <w:b/>
          <w:sz w:val="24"/>
          <w:szCs w:val="24"/>
        </w:rPr>
        <w:t>A. Cena javne infrastrukture</w:t>
      </w:r>
    </w:p>
    <w:p w:rsidR="00953EBC" w:rsidRPr="008046D5" w:rsidRDefault="00953EBC" w:rsidP="00953EBC">
      <w:pPr>
        <w:pStyle w:val="Brezrazmikov"/>
        <w:rPr>
          <w:rFonts w:ascii="Arial" w:hAnsi="Arial" w:cs="Arial"/>
          <w:sz w:val="24"/>
          <w:szCs w:val="24"/>
        </w:rPr>
      </w:pPr>
    </w:p>
    <w:p w:rsidR="00953EBC" w:rsidRPr="008046D5" w:rsidRDefault="00953EBC" w:rsidP="00953EBC">
      <w:pPr>
        <w:pStyle w:val="Brezrazmikov"/>
        <w:rPr>
          <w:rFonts w:ascii="Arial" w:hAnsi="Arial" w:cs="Arial"/>
          <w:sz w:val="24"/>
          <w:szCs w:val="24"/>
        </w:rPr>
      </w:pPr>
      <w:r w:rsidRPr="008046D5">
        <w:rPr>
          <w:rFonts w:ascii="Arial" w:hAnsi="Arial" w:cs="Arial"/>
          <w:sz w:val="24"/>
          <w:szCs w:val="24"/>
        </w:rPr>
        <w:t>1. Stroški najema infrastrukture:</w:t>
      </w:r>
    </w:p>
    <w:p w:rsidR="00953EBC" w:rsidRPr="008046D5" w:rsidRDefault="00953EBC" w:rsidP="00953EBC">
      <w:pPr>
        <w:pStyle w:val="Brezrazmikov"/>
        <w:rPr>
          <w:rFonts w:ascii="Arial" w:hAnsi="Arial" w:cs="Arial"/>
          <w:sz w:val="24"/>
          <w:szCs w:val="24"/>
        </w:rPr>
      </w:pPr>
    </w:p>
    <w:p w:rsidR="00772958" w:rsidRPr="008046D5" w:rsidRDefault="00852EBE" w:rsidP="00953EBC">
      <w:pPr>
        <w:pStyle w:val="Brezrazmikov"/>
        <w:rPr>
          <w:rFonts w:ascii="Arial" w:hAnsi="Arial" w:cs="Arial"/>
          <w:sz w:val="24"/>
          <w:szCs w:val="24"/>
        </w:rPr>
      </w:pPr>
      <w:r w:rsidRPr="008046D5">
        <w:rPr>
          <w:rFonts w:ascii="Arial" w:hAnsi="Arial" w:cs="Arial"/>
          <w:sz w:val="24"/>
          <w:szCs w:val="24"/>
        </w:rPr>
        <w:t>Vrednost</w:t>
      </w:r>
      <w:r w:rsidR="00953EBC" w:rsidRPr="008046D5">
        <w:rPr>
          <w:rFonts w:ascii="Arial" w:hAnsi="Arial" w:cs="Arial"/>
          <w:sz w:val="24"/>
          <w:szCs w:val="24"/>
        </w:rPr>
        <w:t xml:space="preserve"> odlagalnega polja znaša: </w:t>
      </w:r>
    </w:p>
    <w:p w:rsidR="00953EBC" w:rsidRPr="008046D5" w:rsidRDefault="00953EBC" w:rsidP="00772958">
      <w:pPr>
        <w:pStyle w:val="Brezrazmikov"/>
        <w:ind w:left="1416" w:firstLine="708"/>
        <w:rPr>
          <w:rFonts w:ascii="Arial" w:hAnsi="Arial" w:cs="Arial"/>
          <w:sz w:val="24"/>
          <w:szCs w:val="24"/>
        </w:rPr>
      </w:pPr>
      <w:r w:rsidRPr="008046D5">
        <w:rPr>
          <w:rFonts w:ascii="Arial" w:hAnsi="Arial" w:cs="Arial"/>
          <w:sz w:val="24"/>
          <w:szCs w:val="24"/>
        </w:rPr>
        <w:t xml:space="preserve">objekt    </w:t>
      </w:r>
      <w:r w:rsidR="00772958" w:rsidRPr="008046D5">
        <w:rPr>
          <w:rFonts w:ascii="Arial" w:hAnsi="Arial" w:cs="Arial"/>
          <w:sz w:val="24"/>
          <w:szCs w:val="24"/>
        </w:rPr>
        <w:tab/>
      </w:r>
      <w:r w:rsidR="00772958" w:rsidRPr="008046D5">
        <w:rPr>
          <w:rFonts w:ascii="Arial" w:hAnsi="Arial" w:cs="Arial"/>
          <w:sz w:val="24"/>
          <w:szCs w:val="24"/>
        </w:rPr>
        <w:tab/>
      </w:r>
      <w:r w:rsidR="00772958" w:rsidRPr="008046D5">
        <w:rPr>
          <w:rFonts w:ascii="Arial" w:hAnsi="Arial" w:cs="Arial"/>
          <w:sz w:val="24"/>
          <w:szCs w:val="24"/>
        </w:rPr>
        <w:tab/>
      </w:r>
      <w:r w:rsidR="00852EBE" w:rsidRPr="008046D5">
        <w:rPr>
          <w:rFonts w:ascii="Arial" w:hAnsi="Arial" w:cs="Arial"/>
          <w:sz w:val="24"/>
          <w:szCs w:val="24"/>
        </w:rPr>
        <w:t>2.</w:t>
      </w:r>
      <w:r w:rsidR="00003B7F">
        <w:rPr>
          <w:rFonts w:ascii="Arial" w:hAnsi="Arial" w:cs="Arial"/>
          <w:sz w:val="24"/>
          <w:szCs w:val="24"/>
        </w:rPr>
        <w:t>617.261,64</w:t>
      </w:r>
      <w:r w:rsidRPr="008046D5">
        <w:rPr>
          <w:rFonts w:ascii="Arial" w:hAnsi="Arial" w:cs="Arial"/>
          <w:sz w:val="24"/>
          <w:szCs w:val="24"/>
        </w:rPr>
        <w:t xml:space="preserve"> EUR</w:t>
      </w:r>
    </w:p>
    <w:p w:rsidR="00953EBC" w:rsidRPr="008046D5" w:rsidRDefault="00953EBC" w:rsidP="00953EBC">
      <w:pPr>
        <w:pStyle w:val="Brezrazmikov"/>
        <w:rPr>
          <w:rFonts w:ascii="Arial" w:hAnsi="Arial" w:cs="Arial"/>
          <w:sz w:val="24"/>
          <w:szCs w:val="24"/>
        </w:rPr>
      </w:pPr>
      <w:r w:rsidRPr="008046D5">
        <w:rPr>
          <w:rFonts w:ascii="Arial" w:hAnsi="Arial" w:cs="Arial"/>
          <w:sz w:val="24"/>
          <w:szCs w:val="24"/>
        </w:rPr>
        <w:t xml:space="preserve">      </w:t>
      </w:r>
      <w:r w:rsidR="00772958" w:rsidRPr="008046D5">
        <w:rPr>
          <w:rFonts w:ascii="Arial" w:hAnsi="Arial" w:cs="Arial"/>
          <w:sz w:val="24"/>
          <w:szCs w:val="24"/>
        </w:rPr>
        <w:tab/>
      </w:r>
      <w:r w:rsidR="00772958" w:rsidRPr="008046D5">
        <w:rPr>
          <w:rFonts w:ascii="Arial" w:hAnsi="Arial" w:cs="Arial"/>
          <w:sz w:val="24"/>
          <w:szCs w:val="24"/>
        </w:rPr>
        <w:tab/>
      </w:r>
      <w:r w:rsidR="00772958" w:rsidRPr="008046D5">
        <w:rPr>
          <w:rFonts w:ascii="Arial" w:hAnsi="Arial" w:cs="Arial"/>
          <w:sz w:val="24"/>
          <w:szCs w:val="24"/>
        </w:rPr>
        <w:tab/>
      </w:r>
      <w:r w:rsidRPr="008046D5">
        <w:rPr>
          <w:rFonts w:ascii="Arial" w:hAnsi="Arial" w:cs="Arial"/>
          <w:sz w:val="24"/>
          <w:szCs w:val="24"/>
        </w:rPr>
        <w:t xml:space="preserve">tehnološka oprema    </w:t>
      </w:r>
      <w:r w:rsidR="00772958" w:rsidRPr="008046D5">
        <w:rPr>
          <w:rFonts w:ascii="Arial" w:hAnsi="Arial" w:cs="Arial"/>
          <w:sz w:val="24"/>
          <w:szCs w:val="24"/>
        </w:rPr>
        <w:tab/>
      </w:r>
      <w:r w:rsidR="00003B7F">
        <w:rPr>
          <w:rFonts w:ascii="Arial" w:hAnsi="Arial" w:cs="Arial"/>
          <w:sz w:val="24"/>
          <w:szCs w:val="24"/>
        </w:rPr>
        <w:t>944.599,44</w:t>
      </w:r>
      <w:r w:rsidRPr="008046D5">
        <w:rPr>
          <w:rFonts w:ascii="Arial" w:hAnsi="Arial" w:cs="Arial"/>
          <w:sz w:val="24"/>
          <w:szCs w:val="24"/>
        </w:rPr>
        <w:t xml:space="preserve"> EUR</w:t>
      </w:r>
    </w:p>
    <w:p w:rsidR="00953EBC" w:rsidRPr="008046D5" w:rsidRDefault="00953EBC" w:rsidP="00953EBC">
      <w:pPr>
        <w:pStyle w:val="Brezrazmikov"/>
        <w:rPr>
          <w:rFonts w:ascii="Arial" w:hAnsi="Arial" w:cs="Arial"/>
          <w:sz w:val="24"/>
          <w:szCs w:val="24"/>
        </w:rPr>
      </w:pPr>
      <w:r w:rsidRPr="008046D5">
        <w:rPr>
          <w:rFonts w:ascii="Arial" w:hAnsi="Arial" w:cs="Arial"/>
          <w:sz w:val="24"/>
          <w:szCs w:val="24"/>
        </w:rPr>
        <w:t xml:space="preserve">                                          </w:t>
      </w:r>
    </w:p>
    <w:p w:rsidR="00953EBC" w:rsidRPr="008046D5" w:rsidRDefault="00953EBC" w:rsidP="00953EBC">
      <w:pPr>
        <w:pStyle w:val="Brezrazmikov"/>
        <w:rPr>
          <w:rFonts w:ascii="Arial" w:hAnsi="Arial" w:cs="Arial"/>
          <w:sz w:val="24"/>
          <w:szCs w:val="24"/>
        </w:rPr>
      </w:pPr>
      <w:r w:rsidRPr="008046D5">
        <w:rPr>
          <w:rFonts w:ascii="Arial" w:hAnsi="Arial" w:cs="Arial"/>
          <w:sz w:val="24"/>
          <w:szCs w:val="24"/>
        </w:rPr>
        <w:t xml:space="preserve">Amortizacijska </w:t>
      </w:r>
      <w:r w:rsidR="00082266" w:rsidRPr="008046D5">
        <w:rPr>
          <w:rFonts w:ascii="Arial" w:hAnsi="Arial" w:cs="Arial"/>
          <w:sz w:val="24"/>
          <w:szCs w:val="24"/>
        </w:rPr>
        <w:t xml:space="preserve">stopnja </w:t>
      </w:r>
      <w:r w:rsidRPr="008046D5">
        <w:rPr>
          <w:rFonts w:ascii="Arial" w:hAnsi="Arial" w:cs="Arial"/>
          <w:sz w:val="24"/>
          <w:szCs w:val="24"/>
        </w:rPr>
        <w:t>odlagalnega polja je izra</w:t>
      </w:r>
      <w:r w:rsidR="00772958" w:rsidRPr="008046D5">
        <w:rPr>
          <w:rFonts w:ascii="Arial" w:hAnsi="Arial" w:cs="Arial"/>
          <w:sz w:val="24"/>
          <w:szCs w:val="24"/>
        </w:rPr>
        <w:t>čunana po funkcionalni metodi (</w:t>
      </w:r>
      <w:r w:rsidR="00003B7F">
        <w:rPr>
          <w:rFonts w:ascii="Arial" w:hAnsi="Arial" w:cs="Arial"/>
          <w:sz w:val="24"/>
          <w:szCs w:val="24"/>
        </w:rPr>
        <w:t>81.789,43</w:t>
      </w:r>
      <w:r w:rsidR="00772958" w:rsidRPr="008046D5">
        <w:rPr>
          <w:rFonts w:ascii="Arial" w:hAnsi="Arial" w:cs="Arial"/>
          <w:sz w:val="24"/>
          <w:szCs w:val="24"/>
        </w:rPr>
        <w:t xml:space="preserve"> EUR</w:t>
      </w:r>
      <w:r w:rsidRPr="008046D5">
        <w:rPr>
          <w:rFonts w:ascii="Arial" w:hAnsi="Arial" w:cs="Arial"/>
          <w:sz w:val="24"/>
          <w:szCs w:val="24"/>
        </w:rPr>
        <w:t xml:space="preserve">) amortizacijska stopnja za tehnološko opremo je 10 % ( </w:t>
      </w:r>
      <w:r w:rsidR="00003B7F">
        <w:rPr>
          <w:rFonts w:ascii="Arial" w:hAnsi="Arial" w:cs="Arial"/>
          <w:sz w:val="24"/>
          <w:szCs w:val="24"/>
        </w:rPr>
        <w:t>94.459,94</w:t>
      </w:r>
      <w:r w:rsidRPr="008046D5">
        <w:rPr>
          <w:rFonts w:ascii="Arial" w:hAnsi="Arial" w:cs="Arial"/>
          <w:sz w:val="24"/>
          <w:szCs w:val="24"/>
        </w:rPr>
        <w:t xml:space="preserve"> EUR ) prišteta je še</w:t>
      </w:r>
      <w:r w:rsidR="007F4FBC" w:rsidRPr="008046D5">
        <w:rPr>
          <w:rFonts w:ascii="Arial" w:hAnsi="Arial" w:cs="Arial"/>
          <w:sz w:val="24"/>
          <w:szCs w:val="24"/>
        </w:rPr>
        <w:t xml:space="preserve"> </w:t>
      </w:r>
      <w:r w:rsidR="00003B7F">
        <w:rPr>
          <w:rFonts w:ascii="Arial" w:hAnsi="Arial" w:cs="Arial"/>
          <w:sz w:val="24"/>
          <w:szCs w:val="24"/>
        </w:rPr>
        <w:t>40%</w:t>
      </w:r>
      <w:r w:rsidRPr="008046D5">
        <w:rPr>
          <w:rFonts w:ascii="Arial" w:hAnsi="Arial" w:cs="Arial"/>
          <w:sz w:val="24"/>
          <w:szCs w:val="24"/>
        </w:rPr>
        <w:t xml:space="preserve">  amortizacij</w:t>
      </w:r>
      <w:r w:rsidR="007F4FBC" w:rsidRPr="008046D5">
        <w:rPr>
          <w:rFonts w:ascii="Arial" w:hAnsi="Arial" w:cs="Arial"/>
          <w:sz w:val="24"/>
          <w:szCs w:val="24"/>
        </w:rPr>
        <w:t>e trafo postaje</w:t>
      </w:r>
      <w:r w:rsidR="009E47BB" w:rsidRPr="008046D5">
        <w:rPr>
          <w:rFonts w:ascii="Arial" w:hAnsi="Arial" w:cs="Arial"/>
          <w:sz w:val="24"/>
          <w:szCs w:val="24"/>
        </w:rPr>
        <w:t xml:space="preserve"> zaradi potreb ČN.</w:t>
      </w:r>
      <w:r w:rsidR="00D8252E" w:rsidRPr="008046D5">
        <w:rPr>
          <w:rFonts w:ascii="Arial" w:hAnsi="Arial" w:cs="Arial"/>
          <w:sz w:val="24"/>
          <w:szCs w:val="24"/>
        </w:rPr>
        <w:t xml:space="preserve"> </w:t>
      </w:r>
      <w:r w:rsidR="009E47BB" w:rsidRPr="008046D5">
        <w:rPr>
          <w:rFonts w:ascii="Arial" w:hAnsi="Arial" w:cs="Arial"/>
          <w:sz w:val="24"/>
          <w:szCs w:val="24"/>
        </w:rPr>
        <w:t xml:space="preserve">                                                                                                                 </w:t>
      </w:r>
      <w:r w:rsidRPr="008046D5">
        <w:rPr>
          <w:rFonts w:ascii="Arial" w:hAnsi="Arial" w:cs="Arial"/>
          <w:sz w:val="24"/>
          <w:szCs w:val="24"/>
        </w:rPr>
        <w:t xml:space="preserve">2. Ocenjeni stroški zavarovanja objektov in opreme infrastrukture znašajo </w:t>
      </w:r>
      <w:r w:rsidR="00003B7F">
        <w:rPr>
          <w:rFonts w:ascii="Arial" w:hAnsi="Arial" w:cs="Arial"/>
          <w:sz w:val="24"/>
          <w:szCs w:val="24"/>
        </w:rPr>
        <w:t>5.663</w:t>
      </w:r>
      <w:r w:rsidRPr="008046D5">
        <w:rPr>
          <w:rFonts w:ascii="Arial" w:hAnsi="Arial" w:cs="Arial"/>
          <w:sz w:val="24"/>
          <w:szCs w:val="24"/>
        </w:rPr>
        <w:t xml:space="preserve"> EUR.</w:t>
      </w:r>
    </w:p>
    <w:p w:rsidR="0003566F" w:rsidRPr="008046D5" w:rsidRDefault="0003566F" w:rsidP="00953EBC">
      <w:pPr>
        <w:pStyle w:val="Brezrazmikov"/>
        <w:rPr>
          <w:rFonts w:ascii="Arial" w:hAnsi="Arial" w:cs="Arial"/>
          <w:sz w:val="24"/>
          <w:szCs w:val="24"/>
        </w:rPr>
      </w:pPr>
      <w:r w:rsidRPr="008046D5">
        <w:rPr>
          <w:rFonts w:ascii="Arial" w:hAnsi="Arial" w:cs="Arial"/>
          <w:sz w:val="24"/>
          <w:szCs w:val="24"/>
        </w:rPr>
        <w:t xml:space="preserve">3. Ocenjeni stroški odškodnin za neposredne mejaše na odlagališče, za  krajevno skupnost Marno in za kritje stroškov odvoza in odlaganja odpadkov za krajane KS Marno, znašajo </w:t>
      </w:r>
      <w:r w:rsidR="00003B7F">
        <w:rPr>
          <w:rFonts w:ascii="Arial" w:hAnsi="Arial" w:cs="Arial"/>
          <w:sz w:val="24"/>
          <w:szCs w:val="24"/>
        </w:rPr>
        <w:t>4</w:t>
      </w:r>
      <w:r w:rsidR="00852EBE" w:rsidRPr="008046D5">
        <w:rPr>
          <w:rFonts w:ascii="Arial" w:hAnsi="Arial" w:cs="Arial"/>
          <w:sz w:val="24"/>
          <w:szCs w:val="24"/>
        </w:rPr>
        <w:t>5.000</w:t>
      </w:r>
      <w:r w:rsidRPr="008046D5">
        <w:rPr>
          <w:rFonts w:ascii="Arial" w:hAnsi="Arial" w:cs="Arial"/>
          <w:sz w:val="24"/>
          <w:szCs w:val="24"/>
        </w:rPr>
        <w:t xml:space="preserve"> EUR</w:t>
      </w:r>
      <w:r w:rsidR="00BD794F" w:rsidRPr="008046D5">
        <w:rPr>
          <w:rFonts w:ascii="Arial" w:hAnsi="Arial" w:cs="Arial"/>
          <w:sz w:val="24"/>
          <w:szCs w:val="24"/>
        </w:rPr>
        <w:t>.</w:t>
      </w:r>
    </w:p>
    <w:p w:rsidR="0003566F" w:rsidRPr="008046D5" w:rsidRDefault="0003566F" w:rsidP="00953EBC">
      <w:pPr>
        <w:pStyle w:val="Brezrazmikov"/>
        <w:rPr>
          <w:rFonts w:ascii="Arial" w:hAnsi="Arial" w:cs="Arial"/>
          <w:sz w:val="24"/>
          <w:szCs w:val="24"/>
        </w:rPr>
      </w:pPr>
      <w:r w:rsidRPr="008046D5">
        <w:rPr>
          <w:rFonts w:ascii="Arial" w:hAnsi="Arial" w:cs="Arial"/>
          <w:sz w:val="24"/>
          <w:szCs w:val="24"/>
        </w:rPr>
        <w:t xml:space="preserve">4. Predvideni stroški pridobitve bančne garancije znašajo </w:t>
      </w:r>
      <w:r w:rsidR="00003B7F">
        <w:rPr>
          <w:rFonts w:ascii="Arial" w:hAnsi="Arial" w:cs="Arial"/>
          <w:sz w:val="24"/>
          <w:szCs w:val="24"/>
        </w:rPr>
        <w:t>16.372</w:t>
      </w:r>
      <w:r w:rsidRPr="008046D5">
        <w:rPr>
          <w:rFonts w:ascii="Arial" w:hAnsi="Arial" w:cs="Arial"/>
          <w:sz w:val="24"/>
          <w:szCs w:val="24"/>
        </w:rPr>
        <w:t xml:space="preserve"> EUR</w:t>
      </w:r>
      <w:r w:rsidR="00BD794F" w:rsidRPr="008046D5">
        <w:rPr>
          <w:rFonts w:ascii="Arial" w:hAnsi="Arial" w:cs="Arial"/>
          <w:sz w:val="24"/>
          <w:szCs w:val="24"/>
        </w:rPr>
        <w:t>.</w:t>
      </w:r>
    </w:p>
    <w:p w:rsidR="006D3F29" w:rsidRPr="008046D5" w:rsidRDefault="006D3F29" w:rsidP="00953EBC">
      <w:pPr>
        <w:pStyle w:val="Brezrazmikov"/>
        <w:rPr>
          <w:rFonts w:ascii="Arial" w:hAnsi="Arial" w:cs="Arial"/>
          <w:sz w:val="24"/>
          <w:szCs w:val="24"/>
        </w:rPr>
      </w:pPr>
      <w:r w:rsidRPr="008046D5">
        <w:rPr>
          <w:rFonts w:ascii="Arial" w:hAnsi="Arial" w:cs="Arial"/>
          <w:sz w:val="24"/>
          <w:szCs w:val="24"/>
        </w:rPr>
        <w:t xml:space="preserve">5. Stroški </w:t>
      </w:r>
      <w:r w:rsidR="00BD794F" w:rsidRPr="008046D5">
        <w:rPr>
          <w:rFonts w:ascii="Arial" w:hAnsi="Arial" w:cs="Arial"/>
          <w:sz w:val="24"/>
          <w:szCs w:val="24"/>
        </w:rPr>
        <w:t xml:space="preserve">najem stare infrastrukture </w:t>
      </w:r>
      <w:r w:rsidR="00003B7F">
        <w:rPr>
          <w:rFonts w:ascii="Arial" w:hAnsi="Arial" w:cs="Arial"/>
          <w:sz w:val="24"/>
          <w:szCs w:val="24"/>
        </w:rPr>
        <w:t>16.951,53</w:t>
      </w:r>
      <w:r w:rsidRPr="008046D5">
        <w:rPr>
          <w:rFonts w:ascii="Arial" w:hAnsi="Arial" w:cs="Arial"/>
          <w:sz w:val="24"/>
          <w:szCs w:val="24"/>
        </w:rPr>
        <w:t xml:space="preserve"> EUR</w:t>
      </w:r>
      <w:r w:rsidR="004C2562">
        <w:rPr>
          <w:rFonts w:ascii="Arial" w:hAnsi="Arial" w:cs="Arial"/>
          <w:sz w:val="24"/>
          <w:szCs w:val="24"/>
        </w:rPr>
        <w:t xml:space="preserve">, kar pomeni </w:t>
      </w:r>
      <w:r w:rsidR="00003B7F">
        <w:rPr>
          <w:rFonts w:ascii="Arial" w:hAnsi="Arial" w:cs="Arial"/>
          <w:sz w:val="24"/>
          <w:szCs w:val="24"/>
        </w:rPr>
        <w:t>16</w:t>
      </w:r>
      <w:r w:rsidR="004C2562">
        <w:rPr>
          <w:rFonts w:ascii="Arial" w:hAnsi="Arial" w:cs="Arial"/>
          <w:sz w:val="24"/>
          <w:szCs w:val="24"/>
        </w:rPr>
        <w:t xml:space="preserve">% od vrednosti najema po stroškovnem ključu. </w:t>
      </w:r>
    </w:p>
    <w:p w:rsidR="006D3F29" w:rsidRDefault="006D3F29" w:rsidP="00953EBC">
      <w:pPr>
        <w:pStyle w:val="Brezrazmikov"/>
        <w:rPr>
          <w:rFonts w:ascii="Arial" w:hAnsi="Arial" w:cs="Arial"/>
          <w:sz w:val="24"/>
          <w:szCs w:val="24"/>
        </w:rPr>
      </w:pPr>
      <w:r w:rsidRPr="008046D5">
        <w:rPr>
          <w:rFonts w:ascii="Arial" w:hAnsi="Arial" w:cs="Arial"/>
          <w:sz w:val="24"/>
          <w:szCs w:val="24"/>
        </w:rPr>
        <w:t>6. Rezervacija sredstev za</w:t>
      </w:r>
      <w:r w:rsidR="00BD794F" w:rsidRPr="008046D5">
        <w:rPr>
          <w:rFonts w:ascii="Arial" w:hAnsi="Arial" w:cs="Arial"/>
          <w:sz w:val="24"/>
          <w:szCs w:val="24"/>
        </w:rPr>
        <w:t xml:space="preserve"> zapiralna dela po 30 letih</w:t>
      </w:r>
      <w:r w:rsidRPr="008046D5">
        <w:rPr>
          <w:rFonts w:ascii="Arial" w:hAnsi="Arial" w:cs="Arial"/>
          <w:sz w:val="24"/>
          <w:szCs w:val="24"/>
        </w:rPr>
        <w:t xml:space="preserve"> 30.000 EUR</w:t>
      </w:r>
      <w:r w:rsidR="00BD794F" w:rsidRPr="008046D5">
        <w:rPr>
          <w:rFonts w:ascii="Arial" w:hAnsi="Arial" w:cs="Arial"/>
          <w:sz w:val="24"/>
          <w:szCs w:val="24"/>
        </w:rPr>
        <w:t>.</w:t>
      </w:r>
    </w:p>
    <w:p w:rsidR="00003B7F" w:rsidRPr="008046D5" w:rsidRDefault="00003B7F" w:rsidP="00953EBC">
      <w:pPr>
        <w:pStyle w:val="Brezrazmikov"/>
        <w:rPr>
          <w:rFonts w:ascii="Arial" w:hAnsi="Arial" w:cs="Arial"/>
          <w:sz w:val="24"/>
          <w:szCs w:val="24"/>
        </w:rPr>
      </w:pPr>
    </w:p>
    <w:p w:rsidR="00953EBC" w:rsidRPr="008046D5" w:rsidRDefault="00953EBC" w:rsidP="00953EBC">
      <w:pPr>
        <w:pStyle w:val="Brezrazmikov"/>
        <w:rPr>
          <w:rFonts w:ascii="Arial" w:hAnsi="Arial" w:cs="Arial"/>
          <w:sz w:val="24"/>
          <w:szCs w:val="24"/>
        </w:rPr>
      </w:pPr>
    </w:p>
    <w:p w:rsidR="00953EBC" w:rsidRPr="008046D5" w:rsidRDefault="00953EBC" w:rsidP="00953EBC">
      <w:pPr>
        <w:pStyle w:val="Brezrazmikov"/>
        <w:rPr>
          <w:rFonts w:ascii="Arial" w:hAnsi="Arial" w:cs="Arial"/>
          <w:b/>
          <w:sz w:val="24"/>
          <w:szCs w:val="24"/>
        </w:rPr>
      </w:pPr>
      <w:r w:rsidRPr="008046D5">
        <w:rPr>
          <w:rFonts w:ascii="Arial" w:hAnsi="Arial" w:cs="Arial"/>
          <w:b/>
          <w:sz w:val="24"/>
          <w:szCs w:val="24"/>
        </w:rPr>
        <w:t xml:space="preserve">B. Cena storitve izvajanja javne službe  </w:t>
      </w:r>
    </w:p>
    <w:p w:rsidR="00953EBC" w:rsidRPr="008046D5" w:rsidRDefault="00953EBC" w:rsidP="00953EBC">
      <w:pPr>
        <w:pStyle w:val="Brezrazmikov"/>
        <w:rPr>
          <w:rFonts w:ascii="Arial" w:hAnsi="Arial" w:cs="Arial"/>
          <w:b/>
          <w:sz w:val="24"/>
          <w:szCs w:val="24"/>
        </w:rPr>
      </w:pPr>
    </w:p>
    <w:p w:rsidR="00953EBC" w:rsidRPr="008046D5" w:rsidRDefault="00953EBC" w:rsidP="00953EBC">
      <w:pPr>
        <w:pStyle w:val="Brezrazmikov"/>
        <w:rPr>
          <w:rFonts w:ascii="Arial" w:hAnsi="Arial" w:cs="Arial"/>
          <w:b/>
          <w:sz w:val="24"/>
          <w:szCs w:val="24"/>
        </w:rPr>
      </w:pPr>
      <w:r w:rsidRPr="008046D5">
        <w:rPr>
          <w:rFonts w:ascii="Arial" w:hAnsi="Arial" w:cs="Arial"/>
          <w:b/>
          <w:sz w:val="24"/>
          <w:szCs w:val="24"/>
        </w:rPr>
        <w:t>I. Neposredni stroški materiala in storitev</w:t>
      </w:r>
    </w:p>
    <w:p w:rsidR="00953EBC" w:rsidRPr="008046D5" w:rsidRDefault="00953EBC" w:rsidP="00953EBC">
      <w:pPr>
        <w:pStyle w:val="Brezrazmikov"/>
        <w:rPr>
          <w:rFonts w:ascii="Arial" w:hAnsi="Arial" w:cs="Arial"/>
          <w:b/>
          <w:sz w:val="24"/>
          <w:szCs w:val="24"/>
        </w:rPr>
      </w:pPr>
    </w:p>
    <w:p w:rsidR="00953EBC" w:rsidRPr="008046D5" w:rsidRDefault="00953EBC" w:rsidP="00953EBC">
      <w:pPr>
        <w:pStyle w:val="Brezrazmikov"/>
        <w:rPr>
          <w:rFonts w:ascii="Arial" w:hAnsi="Arial" w:cs="Arial"/>
          <w:b/>
          <w:sz w:val="24"/>
          <w:szCs w:val="24"/>
        </w:rPr>
      </w:pPr>
      <w:r w:rsidRPr="008046D5">
        <w:rPr>
          <w:rFonts w:ascii="Arial" w:hAnsi="Arial" w:cs="Arial"/>
          <w:b/>
          <w:sz w:val="24"/>
          <w:szCs w:val="24"/>
        </w:rPr>
        <w:lastRenderedPageBreak/>
        <w:t>I.1. Neposredni stroški materiala</w:t>
      </w:r>
    </w:p>
    <w:p w:rsidR="00953EBC" w:rsidRPr="008046D5" w:rsidRDefault="00953EBC" w:rsidP="00953EBC">
      <w:pPr>
        <w:pStyle w:val="Brezrazmikov"/>
        <w:rPr>
          <w:rFonts w:ascii="Arial" w:hAnsi="Arial" w:cs="Arial"/>
          <w:b/>
          <w:sz w:val="24"/>
          <w:szCs w:val="24"/>
        </w:rPr>
      </w:pPr>
      <w:r w:rsidRPr="008046D5">
        <w:rPr>
          <w:rFonts w:ascii="Arial" w:hAnsi="Arial" w:cs="Arial"/>
          <w:b/>
          <w:sz w:val="24"/>
          <w:szCs w:val="24"/>
        </w:rPr>
        <w:t xml:space="preserve">     </w:t>
      </w:r>
    </w:p>
    <w:p w:rsidR="00953EBC" w:rsidRPr="008046D5" w:rsidRDefault="00953EBC" w:rsidP="00953EBC">
      <w:pPr>
        <w:pStyle w:val="Brezrazmikov"/>
        <w:rPr>
          <w:rFonts w:ascii="Arial" w:hAnsi="Arial" w:cs="Arial"/>
          <w:b/>
          <w:sz w:val="24"/>
          <w:szCs w:val="24"/>
        </w:rPr>
      </w:pPr>
    </w:p>
    <w:p w:rsidR="00953EBC" w:rsidRPr="008046D5" w:rsidRDefault="00953EBC" w:rsidP="00953EBC">
      <w:pPr>
        <w:pStyle w:val="Brezrazmikov"/>
        <w:rPr>
          <w:rFonts w:ascii="Arial" w:hAnsi="Arial" w:cs="Arial"/>
          <w:sz w:val="24"/>
          <w:szCs w:val="24"/>
        </w:rPr>
      </w:pPr>
      <w:r w:rsidRPr="008046D5">
        <w:rPr>
          <w:rFonts w:ascii="Arial" w:hAnsi="Arial" w:cs="Arial"/>
          <w:sz w:val="24"/>
          <w:szCs w:val="24"/>
        </w:rPr>
        <w:t xml:space="preserve">I.1.1. </w:t>
      </w:r>
      <w:r w:rsidR="00B14D09" w:rsidRPr="008046D5">
        <w:rPr>
          <w:rFonts w:ascii="Arial" w:hAnsi="Arial" w:cs="Arial"/>
          <w:sz w:val="24"/>
          <w:szCs w:val="24"/>
        </w:rPr>
        <w:t>S</w:t>
      </w:r>
      <w:r w:rsidRPr="008046D5">
        <w:rPr>
          <w:rFonts w:ascii="Arial" w:hAnsi="Arial" w:cs="Arial"/>
          <w:sz w:val="24"/>
          <w:szCs w:val="24"/>
        </w:rPr>
        <w:t xml:space="preserve">troški električne energije znašajo </w:t>
      </w:r>
      <w:r w:rsidR="00003B7F">
        <w:rPr>
          <w:rFonts w:ascii="Arial" w:hAnsi="Arial" w:cs="Arial"/>
          <w:sz w:val="24"/>
          <w:szCs w:val="24"/>
        </w:rPr>
        <w:t>25.629,33</w:t>
      </w:r>
      <w:r w:rsidRPr="008046D5">
        <w:rPr>
          <w:rFonts w:ascii="Arial" w:hAnsi="Arial" w:cs="Arial"/>
          <w:sz w:val="24"/>
          <w:szCs w:val="24"/>
        </w:rPr>
        <w:t xml:space="preserve"> EUR</w:t>
      </w:r>
      <w:r w:rsidR="00BD794F" w:rsidRPr="008046D5">
        <w:rPr>
          <w:rFonts w:ascii="Arial" w:hAnsi="Arial" w:cs="Arial"/>
          <w:sz w:val="24"/>
          <w:szCs w:val="24"/>
        </w:rPr>
        <w:t>.</w:t>
      </w:r>
    </w:p>
    <w:p w:rsidR="00953EBC" w:rsidRPr="008046D5" w:rsidRDefault="00953EBC" w:rsidP="00953EBC">
      <w:pPr>
        <w:pStyle w:val="Brezrazmikov"/>
        <w:rPr>
          <w:rFonts w:ascii="Arial" w:hAnsi="Arial" w:cs="Arial"/>
          <w:sz w:val="24"/>
          <w:szCs w:val="24"/>
        </w:rPr>
      </w:pPr>
      <w:r w:rsidRPr="008046D5">
        <w:rPr>
          <w:rFonts w:ascii="Arial" w:hAnsi="Arial" w:cs="Arial"/>
          <w:sz w:val="24"/>
          <w:szCs w:val="24"/>
        </w:rPr>
        <w:t xml:space="preserve">I.1.2. </w:t>
      </w:r>
      <w:r w:rsidR="00B14D09" w:rsidRPr="008046D5">
        <w:rPr>
          <w:rFonts w:ascii="Arial" w:hAnsi="Arial" w:cs="Arial"/>
          <w:sz w:val="24"/>
          <w:szCs w:val="24"/>
        </w:rPr>
        <w:t>S</w:t>
      </w:r>
      <w:r w:rsidRPr="008046D5">
        <w:rPr>
          <w:rFonts w:ascii="Arial" w:hAnsi="Arial" w:cs="Arial"/>
          <w:sz w:val="24"/>
          <w:szCs w:val="24"/>
        </w:rPr>
        <w:t xml:space="preserve">troški pogonskega goriva za delovne stroje znašajo </w:t>
      </w:r>
      <w:r w:rsidR="00003B7F">
        <w:rPr>
          <w:rFonts w:ascii="Arial" w:hAnsi="Arial" w:cs="Arial"/>
          <w:sz w:val="24"/>
          <w:szCs w:val="24"/>
        </w:rPr>
        <w:t>1.754,67</w:t>
      </w:r>
      <w:r w:rsidRPr="008046D5">
        <w:rPr>
          <w:rFonts w:ascii="Arial" w:hAnsi="Arial" w:cs="Arial"/>
          <w:sz w:val="24"/>
          <w:szCs w:val="24"/>
        </w:rPr>
        <w:t xml:space="preserve"> EUR</w:t>
      </w:r>
      <w:r w:rsidR="00BD794F" w:rsidRPr="008046D5">
        <w:rPr>
          <w:rFonts w:ascii="Arial" w:hAnsi="Arial" w:cs="Arial"/>
          <w:sz w:val="24"/>
          <w:szCs w:val="24"/>
        </w:rPr>
        <w:t>.</w:t>
      </w:r>
    </w:p>
    <w:p w:rsidR="00953EBC" w:rsidRPr="008046D5" w:rsidRDefault="00953EBC" w:rsidP="00953EBC">
      <w:pPr>
        <w:pStyle w:val="Brezrazmikov"/>
        <w:rPr>
          <w:rFonts w:ascii="Arial" w:hAnsi="Arial" w:cs="Arial"/>
          <w:sz w:val="24"/>
          <w:szCs w:val="24"/>
        </w:rPr>
      </w:pPr>
      <w:r w:rsidRPr="008046D5">
        <w:rPr>
          <w:rFonts w:ascii="Arial" w:hAnsi="Arial" w:cs="Arial"/>
          <w:sz w:val="24"/>
          <w:szCs w:val="24"/>
        </w:rPr>
        <w:t xml:space="preserve">I.1.3. Ocenjujemo, da bomo porabili za stroške ostalega materiala </w:t>
      </w:r>
      <w:r w:rsidR="00003B7F">
        <w:rPr>
          <w:rFonts w:ascii="Arial" w:hAnsi="Arial" w:cs="Arial"/>
          <w:sz w:val="24"/>
          <w:szCs w:val="24"/>
        </w:rPr>
        <w:t>65</w:t>
      </w:r>
      <w:r w:rsidR="00852EBE" w:rsidRPr="008046D5">
        <w:rPr>
          <w:rFonts w:ascii="Arial" w:hAnsi="Arial" w:cs="Arial"/>
          <w:sz w:val="24"/>
          <w:szCs w:val="24"/>
        </w:rPr>
        <w:t>.000</w:t>
      </w:r>
      <w:r w:rsidRPr="008046D5">
        <w:rPr>
          <w:rFonts w:ascii="Arial" w:hAnsi="Arial" w:cs="Arial"/>
          <w:sz w:val="24"/>
          <w:szCs w:val="24"/>
        </w:rPr>
        <w:t xml:space="preserve"> EUR</w:t>
      </w:r>
    </w:p>
    <w:p w:rsidR="00BD794F" w:rsidRDefault="00BD794F" w:rsidP="00953EBC">
      <w:pPr>
        <w:pStyle w:val="Brezrazmikov"/>
        <w:rPr>
          <w:rFonts w:ascii="Arial" w:hAnsi="Arial" w:cs="Arial"/>
          <w:sz w:val="24"/>
          <w:szCs w:val="24"/>
        </w:rPr>
      </w:pPr>
      <w:r w:rsidRPr="008046D5">
        <w:rPr>
          <w:rFonts w:ascii="Arial" w:hAnsi="Arial" w:cs="Arial"/>
          <w:sz w:val="24"/>
          <w:szCs w:val="24"/>
        </w:rPr>
        <w:t xml:space="preserve"> (</w:t>
      </w:r>
      <w:r w:rsidR="00B14D09" w:rsidRPr="008046D5">
        <w:rPr>
          <w:rFonts w:ascii="Arial" w:hAnsi="Arial" w:cs="Arial"/>
          <w:sz w:val="24"/>
          <w:szCs w:val="24"/>
        </w:rPr>
        <w:t>nabava natrijevega bisulfida, solne kisline, luga, diskov za module RO, mreže za zapiranje čela odlagalnega polja, folije za prekritje čela, material za prekritje čela odlagalnega polja</w:t>
      </w:r>
      <w:r w:rsidR="00251962" w:rsidRPr="008046D5">
        <w:rPr>
          <w:rFonts w:ascii="Arial" w:hAnsi="Arial" w:cs="Arial"/>
          <w:sz w:val="24"/>
          <w:szCs w:val="24"/>
        </w:rPr>
        <w:t xml:space="preserve">, novi moduli, </w:t>
      </w:r>
      <w:r w:rsidR="00697781">
        <w:rPr>
          <w:rFonts w:ascii="Arial" w:hAnsi="Arial" w:cs="Arial"/>
          <w:sz w:val="24"/>
          <w:szCs w:val="24"/>
        </w:rPr>
        <w:t xml:space="preserve">kemikalije  antiscalant, ROHIB, membrane, elektrode za meritve Ph, ostali drobni </w:t>
      </w:r>
      <w:r w:rsidR="00FB0AA2">
        <w:rPr>
          <w:rFonts w:ascii="Arial" w:hAnsi="Arial" w:cs="Arial"/>
          <w:sz w:val="24"/>
          <w:szCs w:val="24"/>
        </w:rPr>
        <w:t>material, pnevmatski ventili, nivojske sonde.</w:t>
      </w:r>
    </w:p>
    <w:p w:rsidR="009F366F" w:rsidRPr="008046D5" w:rsidRDefault="009F366F" w:rsidP="00953EBC">
      <w:pPr>
        <w:pStyle w:val="Brezrazmikov"/>
        <w:rPr>
          <w:rFonts w:ascii="Arial" w:hAnsi="Arial" w:cs="Arial"/>
          <w:sz w:val="24"/>
          <w:szCs w:val="24"/>
        </w:rPr>
      </w:pPr>
      <w:r>
        <w:rPr>
          <w:rFonts w:ascii="Arial" w:hAnsi="Arial" w:cs="Arial"/>
          <w:sz w:val="24"/>
          <w:szCs w:val="24"/>
        </w:rPr>
        <w:t>Zgoraj navedeni stroški elektrike, kemikalij on ostalega materiala so stroški, ki so v neposredni povezanosti z obratovanjem čistilne naprave za izcedne vode.</w:t>
      </w:r>
    </w:p>
    <w:p w:rsidR="00953EBC" w:rsidRPr="008046D5" w:rsidRDefault="00953EBC" w:rsidP="00953EBC">
      <w:pPr>
        <w:pStyle w:val="Brezrazmikov"/>
        <w:rPr>
          <w:rFonts w:ascii="Arial" w:hAnsi="Arial" w:cs="Arial"/>
          <w:b/>
          <w:sz w:val="24"/>
          <w:szCs w:val="24"/>
        </w:rPr>
      </w:pPr>
      <w:r w:rsidRPr="008046D5">
        <w:rPr>
          <w:rFonts w:ascii="Arial" w:hAnsi="Arial" w:cs="Arial"/>
          <w:b/>
          <w:sz w:val="24"/>
          <w:szCs w:val="24"/>
        </w:rPr>
        <w:t>I.2. Neposredni stroški storitev</w:t>
      </w:r>
    </w:p>
    <w:p w:rsidR="00953EBC" w:rsidRPr="008046D5" w:rsidRDefault="00953EBC" w:rsidP="00953EBC">
      <w:pPr>
        <w:pStyle w:val="Brezrazmikov"/>
        <w:rPr>
          <w:rFonts w:ascii="Arial" w:hAnsi="Arial" w:cs="Arial"/>
          <w:sz w:val="24"/>
          <w:szCs w:val="24"/>
        </w:rPr>
      </w:pPr>
    </w:p>
    <w:p w:rsidR="00953EBC" w:rsidRDefault="00953EBC" w:rsidP="00953EBC">
      <w:pPr>
        <w:pStyle w:val="Brezrazmikov"/>
        <w:rPr>
          <w:rFonts w:ascii="Arial" w:hAnsi="Arial" w:cs="Arial"/>
          <w:sz w:val="24"/>
          <w:szCs w:val="24"/>
        </w:rPr>
      </w:pPr>
      <w:r w:rsidRPr="008046D5">
        <w:rPr>
          <w:rFonts w:ascii="Arial" w:hAnsi="Arial" w:cs="Arial"/>
          <w:sz w:val="24"/>
          <w:szCs w:val="24"/>
        </w:rPr>
        <w:t xml:space="preserve">I.2.1. Ocenjeni stroški okoljskega monitoringa znašajo </w:t>
      </w:r>
      <w:r w:rsidR="00003B7F">
        <w:rPr>
          <w:rFonts w:ascii="Arial" w:hAnsi="Arial" w:cs="Arial"/>
          <w:sz w:val="24"/>
          <w:szCs w:val="24"/>
        </w:rPr>
        <w:t>22</w:t>
      </w:r>
      <w:r w:rsidR="00BD41B6" w:rsidRPr="008046D5">
        <w:rPr>
          <w:rFonts w:ascii="Arial" w:hAnsi="Arial" w:cs="Arial"/>
          <w:sz w:val="24"/>
          <w:szCs w:val="24"/>
        </w:rPr>
        <w:t>.000</w:t>
      </w:r>
      <w:r w:rsidRPr="008046D5">
        <w:rPr>
          <w:rFonts w:ascii="Arial" w:hAnsi="Arial" w:cs="Arial"/>
          <w:sz w:val="24"/>
          <w:szCs w:val="24"/>
        </w:rPr>
        <w:t xml:space="preserve"> EUR</w:t>
      </w:r>
      <w:r w:rsidR="00BD794F" w:rsidRPr="008046D5">
        <w:rPr>
          <w:rFonts w:ascii="Arial" w:hAnsi="Arial" w:cs="Arial"/>
          <w:sz w:val="24"/>
          <w:szCs w:val="24"/>
        </w:rPr>
        <w:t>.</w:t>
      </w:r>
    </w:p>
    <w:p w:rsidR="008406BC" w:rsidRDefault="008406BC" w:rsidP="008406BC">
      <w:pPr>
        <w:pStyle w:val="Brezrazmikov"/>
        <w:rPr>
          <w:rFonts w:ascii="Arial" w:hAnsi="Arial" w:cs="Arial"/>
          <w:sz w:val="24"/>
          <w:szCs w:val="24"/>
        </w:rPr>
      </w:pPr>
      <w:r>
        <w:rPr>
          <w:rFonts w:ascii="Arial" w:hAnsi="Arial" w:cs="Arial"/>
          <w:sz w:val="24"/>
          <w:szCs w:val="24"/>
        </w:rPr>
        <w:t>V zvezi z izdanim OVD so tudi obveznosti iz naslova monitoringov glede na pretekla leta večje. Opravljajo se monitoringi izpusta v zrak, izcednih vod onesnaženih in neonesnaženih, monitoring digestata pred odlaganjem, monitoring površinskih vod. Za monitoring površinskih vod je bil na podlagi javnega razpisa izbran BIO Inštitut iz Čakovca. Ostale monitoringe nam opravljajo Nacionalni laboratorij iz Novega mesta, ERICO Velenje in RTCZ iz Hrastnika. Njihovo izvajanje je vezano na njihove akreditacije.</w:t>
      </w:r>
    </w:p>
    <w:p w:rsidR="009F366F" w:rsidRPr="008046D5" w:rsidRDefault="009F366F" w:rsidP="00953EBC">
      <w:pPr>
        <w:pStyle w:val="Brezrazmikov"/>
        <w:rPr>
          <w:rFonts w:ascii="Arial" w:hAnsi="Arial" w:cs="Arial"/>
          <w:sz w:val="24"/>
          <w:szCs w:val="24"/>
        </w:rPr>
      </w:pPr>
    </w:p>
    <w:p w:rsidR="00953EBC" w:rsidRPr="008046D5" w:rsidRDefault="00953EBC" w:rsidP="00953EBC">
      <w:pPr>
        <w:pStyle w:val="Brezrazmikov"/>
        <w:rPr>
          <w:rFonts w:ascii="Arial" w:hAnsi="Arial" w:cs="Arial"/>
          <w:sz w:val="24"/>
          <w:szCs w:val="24"/>
        </w:rPr>
      </w:pPr>
      <w:r w:rsidRPr="008046D5">
        <w:rPr>
          <w:rFonts w:ascii="Arial" w:hAnsi="Arial" w:cs="Arial"/>
          <w:sz w:val="24"/>
          <w:szCs w:val="24"/>
        </w:rPr>
        <w:t xml:space="preserve">I.2.2. Ocenjeni stroški prevoznih storitev znašajo </w:t>
      </w:r>
      <w:r w:rsidR="00003B7F">
        <w:rPr>
          <w:rFonts w:ascii="Arial" w:hAnsi="Arial" w:cs="Arial"/>
          <w:sz w:val="24"/>
          <w:szCs w:val="24"/>
        </w:rPr>
        <w:t>16.400</w:t>
      </w:r>
      <w:r w:rsidRPr="008046D5">
        <w:rPr>
          <w:rFonts w:ascii="Arial" w:hAnsi="Arial" w:cs="Arial"/>
          <w:sz w:val="24"/>
          <w:szCs w:val="24"/>
        </w:rPr>
        <w:t xml:space="preserve"> EUR.</w:t>
      </w:r>
    </w:p>
    <w:p w:rsidR="00082266" w:rsidRPr="008046D5" w:rsidRDefault="00082266" w:rsidP="00953EBC">
      <w:pPr>
        <w:pStyle w:val="Brezrazmikov"/>
        <w:rPr>
          <w:rFonts w:ascii="Arial" w:hAnsi="Arial" w:cs="Arial"/>
          <w:sz w:val="24"/>
          <w:szCs w:val="24"/>
        </w:rPr>
      </w:pPr>
      <w:r w:rsidRPr="008046D5">
        <w:rPr>
          <w:rFonts w:ascii="Arial" w:hAnsi="Arial" w:cs="Arial"/>
          <w:sz w:val="24"/>
          <w:szCs w:val="24"/>
        </w:rPr>
        <w:t xml:space="preserve">To </w:t>
      </w:r>
      <w:r w:rsidR="008406BC">
        <w:rPr>
          <w:rFonts w:ascii="Arial" w:hAnsi="Arial" w:cs="Arial"/>
          <w:sz w:val="24"/>
          <w:szCs w:val="24"/>
        </w:rPr>
        <w:t xml:space="preserve">so </w:t>
      </w:r>
      <w:r w:rsidRPr="008046D5">
        <w:rPr>
          <w:rFonts w:ascii="Arial" w:hAnsi="Arial" w:cs="Arial"/>
          <w:sz w:val="24"/>
          <w:szCs w:val="24"/>
        </w:rPr>
        <w:t>stroški prevozov potrebnih kemikalij, odvoza koncentrata iz ČN na odlagalno polje, odvoza odpadkov v kontejnerjih.</w:t>
      </w:r>
      <w:r w:rsidR="008406BC">
        <w:rPr>
          <w:rFonts w:ascii="Arial" w:hAnsi="Arial" w:cs="Arial"/>
          <w:sz w:val="24"/>
          <w:szCs w:val="24"/>
        </w:rPr>
        <w:t xml:space="preserve"> Prevoze kemikalij opravlja prevoznik, ki ima potrebna dovoljenja za prevoz. Ostale prevoze opravljajo komunalna podjetja naše regije, ki imajo avto cisterne.</w:t>
      </w:r>
    </w:p>
    <w:p w:rsidR="00953EBC" w:rsidRPr="008046D5" w:rsidRDefault="00953EBC" w:rsidP="00953EBC">
      <w:pPr>
        <w:pStyle w:val="Brezrazmikov"/>
        <w:rPr>
          <w:rFonts w:ascii="Arial" w:hAnsi="Arial" w:cs="Arial"/>
          <w:sz w:val="24"/>
          <w:szCs w:val="24"/>
        </w:rPr>
      </w:pPr>
      <w:r w:rsidRPr="008046D5">
        <w:rPr>
          <w:rFonts w:ascii="Arial" w:hAnsi="Arial" w:cs="Arial"/>
          <w:sz w:val="24"/>
          <w:szCs w:val="24"/>
        </w:rPr>
        <w:t xml:space="preserve">I.2.3. Ocenjeni stroški drugih storitev znašajo </w:t>
      </w:r>
      <w:r w:rsidR="00003B7F">
        <w:rPr>
          <w:rFonts w:ascii="Arial" w:hAnsi="Arial" w:cs="Arial"/>
          <w:sz w:val="24"/>
          <w:szCs w:val="24"/>
        </w:rPr>
        <w:t>99</w:t>
      </w:r>
      <w:r w:rsidR="009A4485" w:rsidRPr="008046D5">
        <w:rPr>
          <w:rFonts w:ascii="Arial" w:hAnsi="Arial" w:cs="Arial"/>
          <w:sz w:val="24"/>
          <w:szCs w:val="24"/>
        </w:rPr>
        <w:t>.000</w:t>
      </w:r>
      <w:r w:rsidR="00BD794F" w:rsidRPr="008046D5">
        <w:rPr>
          <w:rFonts w:ascii="Arial" w:hAnsi="Arial" w:cs="Arial"/>
          <w:sz w:val="24"/>
          <w:szCs w:val="24"/>
        </w:rPr>
        <w:t xml:space="preserve"> EUR (</w:t>
      </w:r>
      <w:r w:rsidRPr="008046D5">
        <w:rPr>
          <w:rFonts w:ascii="Arial" w:hAnsi="Arial" w:cs="Arial"/>
          <w:sz w:val="24"/>
          <w:szCs w:val="24"/>
        </w:rPr>
        <w:t>najemnina, sejnina,</w:t>
      </w:r>
    </w:p>
    <w:p w:rsidR="000B4FA3" w:rsidRDefault="00953EBC" w:rsidP="00953EBC">
      <w:pPr>
        <w:pStyle w:val="Brezrazmikov"/>
        <w:rPr>
          <w:rFonts w:ascii="Arial" w:hAnsi="Arial" w:cs="Arial"/>
          <w:sz w:val="24"/>
          <w:szCs w:val="24"/>
        </w:rPr>
      </w:pPr>
      <w:r w:rsidRPr="008046D5">
        <w:rPr>
          <w:rFonts w:ascii="Arial" w:hAnsi="Arial" w:cs="Arial"/>
          <w:sz w:val="24"/>
          <w:szCs w:val="24"/>
        </w:rPr>
        <w:t xml:space="preserve">         stroški oglaševanja, čiščenje </w:t>
      </w:r>
      <w:r w:rsidR="004720E2" w:rsidRPr="008046D5">
        <w:rPr>
          <w:rFonts w:ascii="Arial" w:hAnsi="Arial" w:cs="Arial"/>
          <w:sz w:val="24"/>
          <w:szCs w:val="24"/>
        </w:rPr>
        <w:t>skupnih prostorov, servisiranje tehnologije RO, ionskega izmenjevalca Bora, uparjalnika, vzdrževanje internih črpališč, vzdrževanje računalniških programov in opreme,</w:t>
      </w:r>
      <w:r w:rsidRPr="008046D5">
        <w:rPr>
          <w:rFonts w:ascii="Arial" w:hAnsi="Arial" w:cs="Arial"/>
          <w:sz w:val="24"/>
          <w:szCs w:val="24"/>
        </w:rPr>
        <w:t xml:space="preserve"> </w:t>
      </w:r>
      <w:r w:rsidR="00FB0AA2">
        <w:rPr>
          <w:rFonts w:ascii="Arial" w:hAnsi="Arial" w:cs="Arial"/>
          <w:sz w:val="24"/>
          <w:szCs w:val="24"/>
        </w:rPr>
        <w:t>linijskih in hidro črpalk, kontrole plina freona na podlagi zahtev ARSO, čiščenje in servisiranje uparjalnika koncentrata in bazenov za permeat in koncentrat).</w:t>
      </w:r>
    </w:p>
    <w:p w:rsidR="000B4FA3" w:rsidRDefault="000B4FA3" w:rsidP="00953EBC">
      <w:pPr>
        <w:pStyle w:val="Brezrazmikov"/>
        <w:rPr>
          <w:rFonts w:ascii="Arial" w:hAnsi="Arial" w:cs="Arial"/>
          <w:sz w:val="24"/>
          <w:szCs w:val="24"/>
        </w:rPr>
      </w:pPr>
    </w:p>
    <w:p w:rsidR="00953EBC" w:rsidRPr="008046D5" w:rsidRDefault="00953EBC" w:rsidP="00953EBC">
      <w:pPr>
        <w:pStyle w:val="Brezrazmikov"/>
        <w:rPr>
          <w:rFonts w:ascii="Arial" w:hAnsi="Arial" w:cs="Arial"/>
          <w:b/>
          <w:sz w:val="24"/>
          <w:szCs w:val="24"/>
        </w:rPr>
      </w:pPr>
      <w:r w:rsidRPr="008046D5">
        <w:rPr>
          <w:rFonts w:ascii="Arial" w:hAnsi="Arial" w:cs="Arial"/>
          <w:b/>
          <w:sz w:val="24"/>
          <w:szCs w:val="24"/>
        </w:rPr>
        <w:t>II. Neposredni stroški dela</w:t>
      </w:r>
    </w:p>
    <w:p w:rsidR="00953EBC" w:rsidRPr="008046D5" w:rsidRDefault="00953EBC" w:rsidP="00953EBC">
      <w:pPr>
        <w:pStyle w:val="Brezrazmikov"/>
        <w:rPr>
          <w:rFonts w:ascii="Arial" w:hAnsi="Arial" w:cs="Arial"/>
          <w:b/>
          <w:sz w:val="24"/>
          <w:szCs w:val="24"/>
        </w:rPr>
      </w:pPr>
    </w:p>
    <w:p w:rsidR="00953EBC" w:rsidRPr="008046D5" w:rsidRDefault="00505E8F" w:rsidP="00953EBC">
      <w:pPr>
        <w:pStyle w:val="Brezrazmikov"/>
        <w:rPr>
          <w:rFonts w:ascii="Arial" w:hAnsi="Arial" w:cs="Arial"/>
          <w:sz w:val="24"/>
          <w:szCs w:val="24"/>
        </w:rPr>
      </w:pPr>
      <w:r w:rsidRPr="008046D5">
        <w:rPr>
          <w:rFonts w:ascii="Arial" w:hAnsi="Arial" w:cs="Arial"/>
          <w:sz w:val="24"/>
          <w:szCs w:val="24"/>
        </w:rPr>
        <w:t xml:space="preserve">Ocenjeni stroški dela za </w:t>
      </w:r>
      <w:r w:rsidR="00003B7F">
        <w:rPr>
          <w:rFonts w:ascii="Arial" w:hAnsi="Arial" w:cs="Arial"/>
          <w:sz w:val="24"/>
          <w:szCs w:val="24"/>
        </w:rPr>
        <w:t>2</w:t>
      </w:r>
      <w:r w:rsidRPr="008046D5">
        <w:rPr>
          <w:rFonts w:ascii="Arial" w:hAnsi="Arial" w:cs="Arial"/>
          <w:sz w:val="24"/>
          <w:szCs w:val="24"/>
        </w:rPr>
        <w:t xml:space="preserve"> delavca znašajo na letni ravni </w:t>
      </w:r>
      <w:r w:rsidR="00003B7F">
        <w:rPr>
          <w:rFonts w:ascii="Arial" w:hAnsi="Arial" w:cs="Arial"/>
          <w:sz w:val="24"/>
          <w:szCs w:val="24"/>
        </w:rPr>
        <w:t>47.500</w:t>
      </w:r>
      <w:r w:rsidR="006F3196" w:rsidRPr="008046D5">
        <w:rPr>
          <w:rFonts w:ascii="Arial" w:hAnsi="Arial" w:cs="Arial"/>
          <w:sz w:val="24"/>
          <w:szCs w:val="24"/>
        </w:rPr>
        <w:t xml:space="preserve"> EUR</w:t>
      </w:r>
      <w:r w:rsidRPr="008046D5">
        <w:rPr>
          <w:rFonts w:ascii="Arial" w:hAnsi="Arial" w:cs="Arial"/>
          <w:sz w:val="24"/>
          <w:szCs w:val="24"/>
        </w:rPr>
        <w:t>. Osnova za izračun plač je Kolektivna pogodba komunalnih dejavnosti.</w:t>
      </w:r>
    </w:p>
    <w:p w:rsidR="00953EBC" w:rsidRPr="008046D5" w:rsidRDefault="00953EBC" w:rsidP="00953EBC">
      <w:pPr>
        <w:pStyle w:val="Brezrazmikov"/>
        <w:rPr>
          <w:rFonts w:ascii="Arial" w:hAnsi="Arial" w:cs="Arial"/>
          <w:sz w:val="24"/>
          <w:szCs w:val="24"/>
        </w:rPr>
      </w:pPr>
    </w:p>
    <w:p w:rsidR="00953EBC" w:rsidRPr="008046D5" w:rsidRDefault="00953EBC" w:rsidP="00953EBC">
      <w:pPr>
        <w:pStyle w:val="Brezrazmikov"/>
        <w:rPr>
          <w:rFonts w:ascii="Arial" w:hAnsi="Arial" w:cs="Arial"/>
          <w:b/>
          <w:sz w:val="24"/>
          <w:szCs w:val="24"/>
        </w:rPr>
      </w:pPr>
      <w:r w:rsidRPr="008046D5">
        <w:rPr>
          <w:rFonts w:ascii="Arial" w:hAnsi="Arial" w:cs="Arial"/>
          <w:b/>
          <w:sz w:val="24"/>
          <w:szCs w:val="24"/>
        </w:rPr>
        <w:t>III. Drugi neposredni stroški</w:t>
      </w:r>
    </w:p>
    <w:p w:rsidR="00953EBC" w:rsidRPr="008046D5" w:rsidRDefault="00953EBC" w:rsidP="00953EBC">
      <w:pPr>
        <w:pStyle w:val="Brezrazmikov"/>
        <w:rPr>
          <w:rFonts w:ascii="Arial" w:hAnsi="Arial" w:cs="Arial"/>
          <w:b/>
          <w:sz w:val="24"/>
          <w:szCs w:val="24"/>
        </w:rPr>
      </w:pPr>
    </w:p>
    <w:p w:rsidR="00953EBC" w:rsidRPr="008046D5" w:rsidRDefault="00953EBC" w:rsidP="00953EBC">
      <w:pPr>
        <w:pStyle w:val="Brezrazmikov"/>
        <w:rPr>
          <w:rFonts w:ascii="Arial" w:hAnsi="Arial" w:cs="Arial"/>
          <w:b/>
          <w:sz w:val="24"/>
          <w:szCs w:val="24"/>
        </w:rPr>
      </w:pPr>
      <w:r w:rsidRPr="008046D5">
        <w:rPr>
          <w:rFonts w:ascii="Arial" w:hAnsi="Arial" w:cs="Arial"/>
          <w:b/>
          <w:sz w:val="24"/>
          <w:szCs w:val="24"/>
        </w:rPr>
        <w:t>IV. Posredni proizvajalni stroški</w:t>
      </w:r>
    </w:p>
    <w:p w:rsidR="00953EBC" w:rsidRPr="008046D5" w:rsidRDefault="00953EBC" w:rsidP="00953EBC">
      <w:pPr>
        <w:pStyle w:val="Brezrazmikov"/>
        <w:rPr>
          <w:rFonts w:ascii="Arial" w:hAnsi="Arial" w:cs="Arial"/>
          <w:b/>
          <w:sz w:val="24"/>
          <w:szCs w:val="24"/>
        </w:rPr>
      </w:pPr>
    </w:p>
    <w:p w:rsidR="00953EBC" w:rsidRPr="008046D5" w:rsidRDefault="00953EBC" w:rsidP="00953EBC">
      <w:pPr>
        <w:pStyle w:val="Brezrazmikov"/>
        <w:rPr>
          <w:rFonts w:ascii="Arial" w:hAnsi="Arial" w:cs="Arial"/>
          <w:sz w:val="24"/>
          <w:szCs w:val="24"/>
        </w:rPr>
      </w:pPr>
      <w:r w:rsidRPr="008046D5">
        <w:rPr>
          <w:rFonts w:ascii="Arial" w:hAnsi="Arial" w:cs="Arial"/>
          <w:sz w:val="24"/>
          <w:szCs w:val="24"/>
        </w:rPr>
        <w:t xml:space="preserve">IV.1. Ocenjena amortizacija poslovno potrebnih OS znaša </w:t>
      </w:r>
      <w:r w:rsidR="00003B7F">
        <w:rPr>
          <w:rFonts w:ascii="Arial" w:hAnsi="Arial" w:cs="Arial"/>
          <w:sz w:val="24"/>
          <w:szCs w:val="24"/>
        </w:rPr>
        <w:t>3.000</w:t>
      </w:r>
      <w:r w:rsidRPr="008046D5">
        <w:rPr>
          <w:rFonts w:ascii="Arial" w:hAnsi="Arial" w:cs="Arial"/>
          <w:sz w:val="24"/>
          <w:szCs w:val="24"/>
        </w:rPr>
        <w:t xml:space="preserve"> EUR</w:t>
      </w:r>
      <w:r w:rsidR="004C2562">
        <w:rPr>
          <w:rFonts w:ascii="Arial" w:hAnsi="Arial" w:cs="Arial"/>
          <w:sz w:val="24"/>
          <w:szCs w:val="24"/>
        </w:rPr>
        <w:t xml:space="preserve">, kar pomeni </w:t>
      </w:r>
      <w:r w:rsidR="00003B7F">
        <w:rPr>
          <w:rFonts w:ascii="Arial" w:hAnsi="Arial" w:cs="Arial"/>
          <w:sz w:val="24"/>
          <w:szCs w:val="24"/>
        </w:rPr>
        <w:t>12</w:t>
      </w:r>
      <w:r w:rsidR="004C2562">
        <w:rPr>
          <w:rFonts w:ascii="Arial" w:hAnsi="Arial" w:cs="Arial"/>
          <w:sz w:val="24"/>
          <w:szCs w:val="24"/>
        </w:rPr>
        <w:t xml:space="preserve">% od vrednosti </w:t>
      </w:r>
      <w:r w:rsidR="00003B7F">
        <w:rPr>
          <w:rFonts w:ascii="Arial" w:hAnsi="Arial" w:cs="Arial"/>
          <w:sz w:val="24"/>
          <w:szCs w:val="24"/>
        </w:rPr>
        <w:t>25.033</w:t>
      </w:r>
      <w:r w:rsidR="004C2562">
        <w:rPr>
          <w:rFonts w:ascii="Arial" w:hAnsi="Arial" w:cs="Arial"/>
          <w:sz w:val="24"/>
          <w:szCs w:val="24"/>
        </w:rPr>
        <w:t xml:space="preserve"> EUR po stroškovnem ključu.</w:t>
      </w:r>
    </w:p>
    <w:p w:rsidR="00953EBC" w:rsidRPr="008046D5" w:rsidRDefault="00953EBC" w:rsidP="00953EBC">
      <w:pPr>
        <w:pStyle w:val="Brezrazmikov"/>
        <w:rPr>
          <w:rFonts w:ascii="Arial" w:hAnsi="Arial" w:cs="Arial"/>
          <w:sz w:val="24"/>
          <w:szCs w:val="24"/>
        </w:rPr>
      </w:pPr>
    </w:p>
    <w:p w:rsidR="00953EBC" w:rsidRPr="008046D5" w:rsidRDefault="00953EBC" w:rsidP="00953EBC">
      <w:pPr>
        <w:pStyle w:val="Brezrazmikov"/>
        <w:rPr>
          <w:rFonts w:ascii="Arial" w:hAnsi="Arial" w:cs="Arial"/>
          <w:sz w:val="24"/>
          <w:szCs w:val="24"/>
        </w:rPr>
      </w:pPr>
    </w:p>
    <w:p w:rsidR="00953EBC" w:rsidRPr="008046D5" w:rsidRDefault="00953EBC" w:rsidP="00953EBC">
      <w:pPr>
        <w:pStyle w:val="Brezrazmikov"/>
        <w:rPr>
          <w:rFonts w:ascii="Arial" w:hAnsi="Arial" w:cs="Arial"/>
          <w:sz w:val="24"/>
          <w:szCs w:val="24"/>
        </w:rPr>
      </w:pPr>
      <w:r w:rsidRPr="008046D5">
        <w:rPr>
          <w:rFonts w:ascii="Arial" w:hAnsi="Arial" w:cs="Arial"/>
          <w:sz w:val="24"/>
          <w:szCs w:val="24"/>
        </w:rPr>
        <w:lastRenderedPageBreak/>
        <w:t xml:space="preserve">IV.4.  </w:t>
      </w:r>
      <w:r w:rsidRPr="00FF7242">
        <w:rPr>
          <w:rFonts w:ascii="Arial" w:hAnsi="Arial" w:cs="Arial"/>
          <w:sz w:val="24"/>
          <w:szCs w:val="24"/>
        </w:rPr>
        <w:t>Oc</w:t>
      </w:r>
      <w:r w:rsidR="00BD794F" w:rsidRPr="00FF7242">
        <w:rPr>
          <w:rFonts w:ascii="Arial" w:hAnsi="Arial" w:cs="Arial"/>
          <w:sz w:val="24"/>
          <w:szCs w:val="24"/>
        </w:rPr>
        <w:t>enjeni drugi posredni stroški (</w:t>
      </w:r>
      <w:r w:rsidR="00003B7F">
        <w:rPr>
          <w:rFonts w:ascii="Arial" w:hAnsi="Arial" w:cs="Arial"/>
          <w:sz w:val="24"/>
          <w:szCs w:val="24"/>
        </w:rPr>
        <w:t>2.705,33</w:t>
      </w:r>
      <w:r w:rsidR="00BD794F" w:rsidRPr="00FF7242">
        <w:rPr>
          <w:rFonts w:ascii="Arial" w:hAnsi="Arial" w:cs="Arial"/>
          <w:sz w:val="24"/>
          <w:szCs w:val="24"/>
        </w:rPr>
        <w:t xml:space="preserve"> EUR</w:t>
      </w:r>
      <w:r w:rsidRPr="00FF7242">
        <w:rPr>
          <w:rFonts w:ascii="Arial" w:hAnsi="Arial" w:cs="Arial"/>
          <w:sz w:val="24"/>
          <w:szCs w:val="24"/>
        </w:rPr>
        <w:t>) predstavljajo stroške za redne zdravstvene preglede delavcev, revizorske in pravne storitev, ter zavarovanje OS, ki niso javna infrastruktura</w:t>
      </w:r>
      <w:r w:rsidR="00BD794F" w:rsidRPr="00FF7242">
        <w:rPr>
          <w:rFonts w:ascii="Arial" w:hAnsi="Arial" w:cs="Arial"/>
          <w:sz w:val="24"/>
          <w:szCs w:val="24"/>
        </w:rPr>
        <w:t>.</w:t>
      </w:r>
    </w:p>
    <w:p w:rsidR="006D3F29" w:rsidRDefault="006D3F29" w:rsidP="00953EBC">
      <w:pPr>
        <w:pStyle w:val="Brezrazmikov"/>
        <w:rPr>
          <w:rFonts w:ascii="Arial" w:hAnsi="Arial" w:cs="Arial"/>
          <w:sz w:val="24"/>
          <w:szCs w:val="24"/>
        </w:rPr>
      </w:pPr>
    </w:p>
    <w:p w:rsidR="00003B7F" w:rsidRDefault="00003B7F" w:rsidP="00953EBC">
      <w:pPr>
        <w:pStyle w:val="Brezrazmikov"/>
        <w:rPr>
          <w:rFonts w:ascii="Arial" w:hAnsi="Arial" w:cs="Arial"/>
          <w:sz w:val="24"/>
          <w:szCs w:val="24"/>
        </w:rPr>
      </w:pPr>
    </w:p>
    <w:p w:rsidR="00953EBC" w:rsidRPr="008046D5" w:rsidRDefault="00953EBC" w:rsidP="00953EBC">
      <w:pPr>
        <w:pStyle w:val="Brezrazmikov"/>
        <w:rPr>
          <w:rFonts w:ascii="Arial" w:hAnsi="Arial" w:cs="Arial"/>
          <w:b/>
          <w:sz w:val="24"/>
          <w:szCs w:val="24"/>
        </w:rPr>
      </w:pPr>
      <w:r w:rsidRPr="008046D5">
        <w:rPr>
          <w:rFonts w:ascii="Arial" w:hAnsi="Arial" w:cs="Arial"/>
          <w:b/>
          <w:sz w:val="24"/>
          <w:szCs w:val="24"/>
        </w:rPr>
        <w:t>V. Splošni stroški</w:t>
      </w:r>
    </w:p>
    <w:p w:rsidR="00953EBC" w:rsidRPr="008046D5" w:rsidRDefault="00953EBC" w:rsidP="00953EBC">
      <w:pPr>
        <w:pStyle w:val="Brezrazmikov"/>
        <w:rPr>
          <w:rFonts w:ascii="Arial" w:hAnsi="Arial" w:cs="Arial"/>
          <w:sz w:val="24"/>
          <w:szCs w:val="24"/>
        </w:rPr>
      </w:pPr>
    </w:p>
    <w:p w:rsidR="00953EBC" w:rsidRPr="008046D5" w:rsidRDefault="00953EBC" w:rsidP="00953EBC">
      <w:pPr>
        <w:pStyle w:val="Brezrazmikov"/>
        <w:rPr>
          <w:rFonts w:ascii="Arial" w:hAnsi="Arial" w:cs="Arial"/>
          <w:sz w:val="24"/>
          <w:szCs w:val="24"/>
        </w:rPr>
      </w:pPr>
      <w:r w:rsidRPr="008046D5">
        <w:rPr>
          <w:rFonts w:ascii="Arial" w:hAnsi="Arial" w:cs="Arial"/>
          <w:sz w:val="24"/>
          <w:szCs w:val="24"/>
        </w:rPr>
        <w:t>V.1. Stroški uprave</w:t>
      </w:r>
    </w:p>
    <w:p w:rsidR="00953EBC" w:rsidRPr="008046D5" w:rsidRDefault="00953EBC" w:rsidP="00953EBC">
      <w:pPr>
        <w:pStyle w:val="Brezrazmikov"/>
        <w:rPr>
          <w:rFonts w:ascii="Arial" w:hAnsi="Arial" w:cs="Arial"/>
          <w:sz w:val="24"/>
          <w:szCs w:val="24"/>
        </w:rPr>
      </w:pPr>
    </w:p>
    <w:p w:rsidR="00300F17" w:rsidRPr="008046D5" w:rsidRDefault="00953EBC" w:rsidP="00300F17">
      <w:pPr>
        <w:pStyle w:val="Brezrazmikov"/>
        <w:rPr>
          <w:rFonts w:ascii="Arial" w:hAnsi="Arial" w:cs="Arial"/>
          <w:sz w:val="24"/>
          <w:szCs w:val="24"/>
        </w:rPr>
      </w:pPr>
      <w:r w:rsidRPr="008046D5">
        <w:rPr>
          <w:rFonts w:ascii="Arial" w:hAnsi="Arial" w:cs="Arial"/>
          <w:sz w:val="24"/>
          <w:szCs w:val="24"/>
        </w:rPr>
        <w:t xml:space="preserve">Ocenjeni stroški uprave znašajo </w:t>
      </w:r>
      <w:r w:rsidR="00003B7F">
        <w:rPr>
          <w:rFonts w:ascii="Arial" w:hAnsi="Arial" w:cs="Arial"/>
          <w:sz w:val="24"/>
          <w:szCs w:val="24"/>
        </w:rPr>
        <w:t>30.400</w:t>
      </w:r>
      <w:r w:rsidR="00C134C8">
        <w:rPr>
          <w:rFonts w:ascii="Arial" w:hAnsi="Arial" w:cs="Arial"/>
          <w:sz w:val="24"/>
          <w:szCs w:val="24"/>
        </w:rPr>
        <w:t xml:space="preserve"> EUR, kar pomeni </w:t>
      </w:r>
      <w:r w:rsidR="00003B7F">
        <w:rPr>
          <w:rFonts w:ascii="Arial" w:hAnsi="Arial" w:cs="Arial"/>
          <w:sz w:val="24"/>
          <w:szCs w:val="24"/>
        </w:rPr>
        <w:t>23</w:t>
      </w:r>
      <w:r w:rsidR="00C134C8">
        <w:rPr>
          <w:rFonts w:ascii="Arial" w:hAnsi="Arial" w:cs="Arial"/>
          <w:sz w:val="24"/>
          <w:szCs w:val="24"/>
        </w:rPr>
        <w:t xml:space="preserve">% od vrednosti </w:t>
      </w:r>
      <w:r w:rsidR="00003B7F">
        <w:rPr>
          <w:rFonts w:ascii="Arial" w:hAnsi="Arial" w:cs="Arial"/>
          <w:sz w:val="24"/>
          <w:szCs w:val="24"/>
        </w:rPr>
        <w:t>132.814,67</w:t>
      </w:r>
      <w:r w:rsidR="00C134C8">
        <w:rPr>
          <w:rFonts w:ascii="Arial" w:hAnsi="Arial" w:cs="Arial"/>
          <w:sz w:val="24"/>
          <w:szCs w:val="24"/>
        </w:rPr>
        <w:t xml:space="preserve"> EUR po stroškovnem ključu.</w:t>
      </w:r>
      <w:r w:rsidRPr="008046D5">
        <w:rPr>
          <w:rFonts w:ascii="Arial" w:hAnsi="Arial" w:cs="Arial"/>
          <w:sz w:val="24"/>
          <w:szCs w:val="24"/>
        </w:rPr>
        <w:t xml:space="preserve"> Med stroške uprave spadajo</w:t>
      </w:r>
      <w:r w:rsidR="008406BC">
        <w:rPr>
          <w:rFonts w:ascii="Arial" w:hAnsi="Arial" w:cs="Arial"/>
          <w:sz w:val="24"/>
          <w:szCs w:val="24"/>
        </w:rPr>
        <w:t xml:space="preserve"> stroški dela,</w:t>
      </w:r>
      <w:r w:rsidRPr="008046D5">
        <w:rPr>
          <w:rFonts w:ascii="Arial" w:hAnsi="Arial" w:cs="Arial"/>
          <w:sz w:val="24"/>
          <w:szCs w:val="24"/>
        </w:rPr>
        <w:t xml:space="preserve"> stroški za uporabo stavbnega zemljišča, članarina v GZ, stroški okoljske dajatve za odpadne vode</w:t>
      </w:r>
      <w:r w:rsidR="00FB0AA2">
        <w:rPr>
          <w:rFonts w:ascii="Arial" w:hAnsi="Arial" w:cs="Arial"/>
          <w:sz w:val="24"/>
          <w:szCs w:val="24"/>
        </w:rPr>
        <w:t xml:space="preserve"> izobraževanje, sejnine, računalniške storitve in pravne storitve</w:t>
      </w:r>
      <w:r w:rsidR="00300F17" w:rsidRPr="008046D5">
        <w:rPr>
          <w:rFonts w:ascii="Arial" w:hAnsi="Arial" w:cs="Arial"/>
          <w:sz w:val="24"/>
          <w:szCs w:val="24"/>
        </w:rPr>
        <w:t xml:space="preserve">. Ocenjeni stroški uprave so razporejeni na podlagi Pravilnika za določitev sodil pri razporejanju prihodkov in odhodkov po dejavnostih, ki </w:t>
      </w:r>
      <w:r w:rsidR="00C07094" w:rsidRPr="008046D5">
        <w:rPr>
          <w:rFonts w:ascii="Arial" w:hAnsi="Arial" w:cs="Arial"/>
          <w:sz w:val="24"/>
          <w:szCs w:val="24"/>
        </w:rPr>
        <w:t xml:space="preserve">ga </w:t>
      </w:r>
      <w:r w:rsidR="00FB0AA2">
        <w:rPr>
          <w:rFonts w:ascii="Arial" w:hAnsi="Arial" w:cs="Arial"/>
          <w:sz w:val="24"/>
          <w:szCs w:val="24"/>
        </w:rPr>
        <w:t>je</w:t>
      </w:r>
      <w:r w:rsidR="00300F17" w:rsidRPr="008046D5">
        <w:rPr>
          <w:rFonts w:ascii="Arial" w:hAnsi="Arial" w:cs="Arial"/>
          <w:sz w:val="24"/>
          <w:szCs w:val="24"/>
        </w:rPr>
        <w:t xml:space="preserve"> sprejela Skupščina podjetja CEROZ d.o.o.</w:t>
      </w:r>
      <w:r w:rsidR="00F9706E" w:rsidRPr="008046D5">
        <w:rPr>
          <w:rFonts w:ascii="Arial" w:hAnsi="Arial" w:cs="Arial"/>
          <w:sz w:val="24"/>
          <w:szCs w:val="24"/>
        </w:rPr>
        <w:t xml:space="preserve"> po predhodnem mnenju revizorja.</w:t>
      </w:r>
      <w:r w:rsidR="00300F17" w:rsidRPr="008046D5">
        <w:rPr>
          <w:rFonts w:ascii="Arial" w:hAnsi="Arial" w:cs="Arial"/>
          <w:sz w:val="24"/>
          <w:szCs w:val="24"/>
        </w:rPr>
        <w:t xml:space="preserve"> </w:t>
      </w:r>
    </w:p>
    <w:p w:rsidR="00953EBC" w:rsidRPr="008046D5" w:rsidRDefault="00BD794F" w:rsidP="00953EBC">
      <w:pPr>
        <w:pStyle w:val="Brezrazmikov"/>
        <w:rPr>
          <w:rFonts w:ascii="Arial" w:hAnsi="Arial" w:cs="Arial"/>
          <w:sz w:val="24"/>
          <w:szCs w:val="24"/>
        </w:rPr>
      </w:pPr>
      <w:r w:rsidRPr="008046D5">
        <w:rPr>
          <w:rFonts w:ascii="Arial" w:hAnsi="Arial" w:cs="Arial"/>
          <w:sz w:val="24"/>
          <w:szCs w:val="24"/>
        </w:rPr>
        <w:t xml:space="preserve">  </w:t>
      </w:r>
    </w:p>
    <w:p w:rsidR="00953EBC" w:rsidRPr="008046D5" w:rsidRDefault="00953EBC" w:rsidP="00953EBC">
      <w:pPr>
        <w:pStyle w:val="Brezrazmikov"/>
        <w:rPr>
          <w:rFonts w:ascii="Arial" w:hAnsi="Arial" w:cs="Arial"/>
          <w:sz w:val="24"/>
          <w:szCs w:val="24"/>
        </w:rPr>
      </w:pPr>
      <w:r w:rsidRPr="008046D5">
        <w:rPr>
          <w:rFonts w:ascii="Arial" w:hAnsi="Arial" w:cs="Arial"/>
          <w:sz w:val="24"/>
          <w:szCs w:val="24"/>
        </w:rPr>
        <w:t xml:space="preserve">  </w:t>
      </w:r>
    </w:p>
    <w:p w:rsidR="00953EBC" w:rsidRPr="008046D5" w:rsidRDefault="00953EBC" w:rsidP="00953EBC">
      <w:pPr>
        <w:pStyle w:val="Brezrazmikov"/>
        <w:rPr>
          <w:rFonts w:ascii="Arial" w:hAnsi="Arial" w:cs="Arial"/>
          <w:sz w:val="24"/>
          <w:szCs w:val="24"/>
        </w:rPr>
      </w:pPr>
      <w:r w:rsidRPr="008046D5">
        <w:rPr>
          <w:rFonts w:ascii="Arial" w:hAnsi="Arial" w:cs="Arial"/>
          <w:sz w:val="24"/>
          <w:szCs w:val="24"/>
        </w:rPr>
        <w:t xml:space="preserve">V.2. Stroški prodaje          </w:t>
      </w:r>
    </w:p>
    <w:p w:rsidR="00953EBC" w:rsidRPr="008046D5" w:rsidRDefault="00953EBC" w:rsidP="00953EBC">
      <w:pPr>
        <w:pStyle w:val="Brezrazmikov"/>
        <w:rPr>
          <w:rFonts w:ascii="Arial" w:hAnsi="Arial" w:cs="Arial"/>
          <w:sz w:val="24"/>
          <w:szCs w:val="24"/>
        </w:rPr>
      </w:pPr>
    </w:p>
    <w:p w:rsidR="00953EBC" w:rsidRDefault="00953EBC" w:rsidP="00953EBC">
      <w:pPr>
        <w:pStyle w:val="Brezrazmikov"/>
        <w:rPr>
          <w:rFonts w:ascii="Arial" w:hAnsi="Arial" w:cs="Arial"/>
          <w:sz w:val="24"/>
          <w:szCs w:val="24"/>
        </w:rPr>
      </w:pPr>
      <w:r w:rsidRPr="008046D5">
        <w:rPr>
          <w:rFonts w:ascii="Arial" w:hAnsi="Arial" w:cs="Arial"/>
          <w:sz w:val="24"/>
          <w:szCs w:val="24"/>
        </w:rPr>
        <w:t xml:space="preserve">Ocenjeni stroški prodaje znašajo </w:t>
      </w:r>
      <w:r w:rsidR="00003B7F">
        <w:rPr>
          <w:rFonts w:ascii="Arial" w:hAnsi="Arial" w:cs="Arial"/>
          <w:sz w:val="24"/>
          <w:szCs w:val="24"/>
        </w:rPr>
        <w:t>103</w:t>
      </w:r>
      <w:r w:rsidR="00CE7111" w:rsidRPr="00FF7242">
        <w:rPr>
          <w:rFonts w:ascii="Arial" w:hAnsi="Arial" w:cs="Arial"/>
          <w:sz w:val="24"/>
          <w:szCs w:val="24"/>
        </w:rPr>
        <w:t>.</w:t>
      </w:r>
      <w:r w:rsidR="00003B7F">
        <w:rPr>
          <w:rFonts w:ascii="Arial" w:hAnsi="Arial" w:cs="Arial"/>
          <w:sz w:val="24"/>
          <w:szCs w:val="24"/>
        </w:rPr>
        <w:t>189</w:t>
      </w:r>
      <w:r w:rsidRPr="00FF7242">
        <w:rPr>
          <w:rFonts w:ascii="Arial" w:hAnsi="Arial" w:cs="Arial"/>
          <w:sz w:val="24"/>
          <w:szCs w:val="24"/>
        </w:rPr>
        <w:t xml:space="preserve"> EUR</w:t>
      </w:r>
      <w:r w:rsidRPr="008046D5">
        <w:rPr>
          <w:rFonts w:ascii="Arial" w:hAnsi="Arial" w:cs="Arial"/>
          <w:sz w:val="24"/>
          <w:szCs w:val="24"/>
        </w:rPr>
        <w:t xml:space="preserve">,  predstavljano pa stroške pisarniškega materiala, stroške kilometrine, </w:t>
      </w:r>
      <w:r w:rsidR="00F9706E" w:rsidRPr="008046D5">
        <w:rPr>
          <w:rFonts w:ascii="Arial" w:hAnsi="Arial" w:cs="Arial"/>
          <w:sz w:val="24"/>
          <w:szCs w:val="24"/>
        </w:rPr>
        <w:t>stroške nadomestila, ki ga CEROZ d.o.o. plač</w:t>
      </w:r>
      <w:r w:rsidR="00BD794F" w:rsidRPr="008046D5">
        <w:rPr>
          <w:rFonts w:ascii="Arial" w:hAnsi="Arial" w:cs="Arial"/>
          <w:sz w:val="24"/>
          <w:szCs w:val="24"/>
        </w:rPr>
        <w:t>u</w:t>
      </w:r>
      <w:r w:rsidR="00F9706E" w:rsidRPr="008046D5">
        <w:rPr>
          <w:rFonts w:ascii="Arial" w:hAnsi="Arial" w:cs="Arial"/>
          <w:sz w:val="24"/>
          <w:szCs w:val="24"/>
        </w:rPr>
        <w:t xml:space="preserve">je komunalnim podjetjem, da v svojem imenu in za račun </w:t>
      </w:r>
      <w:r w:rsidR="00BD794F" w:rsidRPr="008046D5">
        <w:rPr>
          <w:rFonts w:ascii="Arial" w:hAnsi="Arial" w:cs="Arial"/>
          <w:sz w:val="24"/>
          <w:szCs w:val="24"/>
        </w:rPr>
        <w:t>CEROZ</w:t>
      </w:r>
      <w:r w:rsidR="00F9706E" w:rsidRPr="008046D5">
        <w:rPr>
          <w:rFonts w:ascii="Arial" w:hAnsi="Arial" w:cs="Arial"/>
          <w:sz w:val="24"/>
          <w:szCs w:val="24"/>
        </w:rPr>
        <w:t xml:space="preserve"> d.o.o. zaračunavajo storitve GJS</w:t>
      </w:r>
      <w:r w:rsidRPr="008046D5">
        <w:rPr>
          <w:rFonts w:ascii="Arial" w:hAnsi="Arial" w:cs="Arial"/>
          <w:sz w:val="24"/>
          <w:szCs w:val="24"/>
        </w:rPr>
        <w:t>, poštne in bančne stroške</w:t>
      </w:r>
      <w:r w:rsidR="00FB029F" w:rsidRPr="008046D5">
        <w:rPr>
          <w:rFonts w:ascii="Arial" w:hAnsi="Arial" w:cs="Arial"/>
          <w:sz w:val="24"/>
          <w:szCs w:val="24"/>
        </w:rPr>
        <w:t xml:space="preserve"> ter republi</w:t>
      </w:r>
      <w:r w:rsidR="00F9706E" w:rsidRPr="008046D5">
        <w:rPr>
          <w:rFonts w:ascii="Arial" w:hAnsi="Arial" w:cs="Arial"/>
          <w:sz w:val="24"/>
          <w:szCs w:val="24"/>
        </w:rPr>
        <w:t xml:space="preserve">ško okoljsko dajatev za odpadke v višini </w:t>
      </w:r>
      <w:r w:rsidR="00F9706E" w:rsidRPr="00FB0AA2">
        <w:rPr>
          <w:rFonts w:ascii="Arial" w:hAnsi="Arial" w:cs="Arial"/>
          <w:sz w:val="24"/>
          <w:szCs w:val="24"/>
        </w:rPr>
        <w:t>85.000</w:t>
      </w:r>
      <w:r w:rsidR="00F9706E" w:rsidRPr="008046D5">
        <w:rPr>
          <w:rFonts w:ascii="Arial" w:hAnsi="Arial" w:cs="Arial"/>
          <w:sz w:val="24"/>
          <w:szCs w:val="24"/>
        </w:rPr>
        <w:t xml:space="preserve"> EUR</w:t>
      </w:r>
      <w:r w:rsidR="00BD794F" w:rsidRPr="008046D5">
        <w:rPr>
          <w:rFonts w:ascii="Arial" w:hAnsi="Arial" w:cs="Arial"/>
          <w:sz w:val="24"/>
          <w:szCs w:val="24"/>
        </w:rPr>
        <w:t>.</w:t>
      </w:r>
      <w:r w:rsidRPr="008046D5">
        <w:rPr>
          <w:rFonts w:ascii="Arial" w:hAnsi="Arial" w:cs="Arial"/>
          <w:sz w:val="24"/>
          <w:szCs w:val="24"/>
        </w:rPr>
        <w:t xml:space="preserve">   </w:t>
      </w:r>
    </w:p>
    <w:p w:rsidR="005855AD" w:rsidRDefault="005855AD" w:rsidP="00953EBC">
      <w:pPr>
        <w:pStyle w:val="Brezrazmikov"/>
        <w:rPr>
          <w:rFonts w:ascii="Arial" w:hAnsi="Arial" w:cs="Arial"/>
          <w:sz w:val="24"/>
          <w:szCs w:val="24"/>
        </w:rPr>
      </w:pPr>
    </w:p>
    <w:p w:rsidR="00887B01" w:rsidRDefault="00887B01" w:rsidP="00953EBC">
      <w:pPr>
        <w:pStyle w:val="Brezrazmikov"/>
        <w:rPr>
          <w:rFonts w:ascii="Arial" w:hAnsi="Arial" w:cs="Arial"/>
          <w:sz w:val="24"/>
          <w:szCs w:val="24"/>
        </w:rPr>
      </w:pPr>
    </w:p>
    <w:p w:rsidR="00953EBC" w:rsidRPr="008046D5" w:rsidRDefault="00953EBC" w:rsidP="00953EBC">
      <w:pPr>
        <w:pStyle w:val="Brezrazmikov"/>
        <w:rPr>
          <w:rFonts w:ascii="Arial" w:hAnsi="Arial" w:cs="Arial"/>
          <w:sz w:val="24"/>
          <w:szCs w:val="24"/>
        </w:rPr>
      </w:pPr>
      <w:r w:rsidRPr="008046D5">
        <w:rPr>
          <w:rFonts w:ascii="Arial" w:hAnsi="Arial" w:cs="Arial"/>
          <w:sz w:val="24"/>
          <w:szCs w:val="24"/>
        </w:rPr>
        <w:t>VI. Donos</w:t>
      </w:r>
    </w:p>
    <w:p w:rsidR="007955EE" w:rsidRDefault="007955EE" w:rsidP="007955EE">
      <w:pPr>
        <w:pStyle w:val="Brezrazmikov"/>
        <w:rPr>
          <w:rFonts w:ascii="Arial" w:hAnsi="Arial" w:cs="Arial"/>
          <w:b/>
          <w:sz w:val="24"/>
          <w:szCs w:val="24"/>
        </w:rPr>
      </w:pPr>
      <w:r w:rsidRPr="008046D5">
        <w:rPr>
          <w:rFonts w:ascii="Arial" w:hAnsi="Arial" w:cs="Arial"/>
          <w:sz w:val="24"/>
          <w:szCs w:val="24"/>
        </w:rPr>
        <w:t xml:space="preserve">Donos na poslovno potrebna OS znaša </w:t>
      </w:r>
      <w:r w:rsidRPr="0072616D">
        <w:rPr>
          <w:rFonts w:ascii="Arial" w:hAnsi="Arial" w:cs="Arial"/>
          <w:sz w:val="24"/>
          <w:szCs w:val="24"/>
        </w:rPr>
        <w:t>3 %</w:t>
      </w:r>
      <w:r w:rsidRPr="008046D5">
        <w:rPr>
          <w:rFonts w:ascii="Arial" w:hAnsi="Arial" w:cs="Arial"/>
          <w:sz w:val="24"/>
          <w:szCs w:val="24"/>
        </w:rPr>
        <w:t xml:space="preserve"> od NV osnovnih sredstev</w:t>
      </w:r>
      <w:r>
        <w:rPr>
          <w:rFonts w:ascii="Arial" w:hAnsi="Arial" w:cs="Arial"/>
          <w:sz w:val="24"/>
          <w:szCs w:val="24"/>
        </w:rPr>
        <w:t xml:space="preserve"> v lasti CEROZ d.o.o (</w:t>
      </w:r>
      <w:r w:rsidR="00B24B5A">
        <w:rPr>
          <w:rFonts w:ascii="Arial" w:hAnsi="Arial" w:cs="Arial"/>
          <w:sz w:val="24"/>
          <w:szCs w:val="24"/>
        </w:rPr>
        <w:t>197.930,52</w:t>
      </w:r>
      <w:r w:rsidRPr="008046D5">
        <w:rPr>
          <w:rFonts w:ascii="Arial" w:hAnsi="Arial" w:cs="Arial"/>
          <w:sz w:val="24"/>
          <w:szCs w:val="24"/>
        </w:rPr>
        <w:t xml:space="preserve"> EUR), kar pomeni </w:t>
      </w:r>
      <w:r w:rsidR="00B24B5A">
        <w:rPr>
          <w:rFonts w:ascii="Arial" w:hAnsi="Arial" w:cs="Arial"/>
          <w:sz w:val="24"/>
          <w:szCs w:val="24"/>
        </w:rPr>
        <w:t>5.937,91</w:t>
      </w:r>
      <w:r>
        <w:rPr>
          <w:rFonts w:ascii="Arial" w:hAnsi="Arial" w:cs="Arial"/>
          <w:sz w:val="24"/>
          <w:szCs w:val="24"/>
        </w:rPr>
        <w:t xml:space="preserve"> EUR</w:t>
      </w:r>
      <w:r w:rsidR="00B24B5A">
        <w:rPr>
          <w:rFonts w:ascii="Arial" w:hAnsi="Arial" w:cs="Arial"/>
          <w:sz w:val="24"/>
          <w:szCs w:val="24"/>
        </w:rPr>
        <w:t>.</w:t>
      </w:r>
      <w:r>
        <w:rPr>
          <w:rFonts w:ascii="Arial" w:hAnsi="Arial" w:cs="Arial"/>
          <w:sz w:val="24"/>
          <w:szCs w:val="24"/>
        </w:rPr>
        <w:t xml:space="preserve"> </w:t>
      </w:r>
    </w:p>
    <w:p w:rsidR="00953EBC" w:rsidRPr="008046D5" w:rsidRDefault="00953EBC" w:rsidP="00953EBC">
      <w:pPr>
        <w:pStyle w:val="Brezrazmikov"/>
        <w:rPr>
          <w:rFonts w:ascii="Arial" w:hAnsi="Arial" w:cs="Arial"/>
          <w:sz w:val="24"/>
          <w:szCs w:val="24"/>
        </w:rPr>
      </w:pPr>
    </w:p>
    <w:p w:rsidR="00DC25A2" w:rsidRPr="008046D5" w:rsidRDefault="00BD794F" w:rsidP="00BD794F">
      <w:pPr>
        <w:pStyle w:val="Brezrazmikov"/>
        <w:rPr>
          <w:rFonts w:ascii="Arial" w:hAnsi="Arial" w:cs="Arial"/>
          <w:b/>
          <w:sz w:val="24"/>
          <w:szCs w:val="24"/>
        </w:rPr>
      </w:pPr>
      <w:r w:rsidRPr="008046D5">
        <w:rPr>
          <w:rFonts w:ascii="Arial" w:hAnsi="Arial" w:cs="Arial"/>
          <w:b/>
          <w:sz w:val="24"/>
          <w:szCs w:val="24"/>
        </w:rPr>
        <w:t xml:space="preserve">               </w:t>
      </w:r>
    </w:p>
    <w:p w:rsidR="00DC25A2" w:rsidRPr="008046D5" w:rsidRDefault="00E95E41" w:rsidP="00DC25A2">
      <w:pPr>
        <w:pStyle w:val="Brezrazmikov"/>
        <w:ind w:left="720"/>
        <w:jc w:val="both"/>
        <w:rPr>
          <w:rFonts w:ascii="Arial" w:hAnsi="Arial" w:cs="Arial"/>
          <w:b/>
          <w:sz w:val="24"/>
          <w:szCs w:val="24"/>
        </w:rPr>
      </w:pPr>
      <w:r>
        <w:rPr>
          <w:rFonts w:ascii="Arial" w:hAnsi="Arial" w:cs="Arial"/>
          <w:b/>
          <w:sz w:val="24"/>
          <w:szCs w:val="24"/>
        </w:rPr>
        <w:t>4</w:t>
      </w:r>
      <w:r w:rsidR="00DC25A2" w:rsidRPr="008046D5">
        <w:rPr>
          <w:rFonts w:ascii="Arial" w:hAnsi="Arial" w:cs="Arial"/>
          <w:b/>
          <w:sz w:val="24"/>
          <w:szCs w:val="24"/>
        </w:rPr>
        <w:t>.3.</w:t>
      </w:r>
      <w:r w:rsidR="00317DEC" w:rsidRPr="008046D5">
        <w:rPr>
          <w:rFonts w:ascii="Arial" w:hAnsi="Arial" w:cs="Arial"/>
          <w:b/>
          <w:sz w:val="24"/>
          <w:szCs w:val="24"/>
        </w:rPr>
        <w:t>1</w:t>
      </w:r>
      <w:r w:rsidR="00DC25A2" w:rsidRPr="008046D5">
        <w:rPr>
          <w:rFonts w:ascii="Arial" w:hAnsi="Arial" w:cs="Arial"/>
          <w:b/>
          <w:sz w:val="24"/>
          <w:szCs w:val="24"/>
        </w:rPr>
        <w:t>. Primerjava obračunske cene javne infrastrukture javne službe, za katero se oblikuje cena, s primerljivimi območji</w:t>
      </w:r>
    </w:p>
    <w:p w:rsidR="00DC25A2" w:rsidRPr="008046D5" w:rsidRDefault="00DC25A2" w:rsidP="00DC25A2">
      <w:pPr>
        <w:pStyle w:val="Brezrazmikov"/>
        <w:jc w:val="both"/>
        <w:rPr>
          <w:rFonts w:ascii="Arial" w:hAnsi="Arial" w:cs="Arial"/>
          <w:b/>
          <w:sz w:val="24"/>
          <w:szCs w:val="24"/>
        </w:rPr>
      </w:pPr>
    </w:p>
    <w:p w:rsidR="00F9706E" w:rsidRPr="008046D5" w:rsidRDefault="00F9706E" w:rsidP="00F9706E">
      <w:pPr>
        <w:pStyle w:val="Brezrazmikov"/>
        <w:jc w:val="both"/>
        <w:rPr>
          <w:rFonts w:ascii="Arial" w:hAnsi="Arial" w:cs="Arial"/>
          <w:sz w:val="24"/>
          <w:szCs w:val="24"/>
        </w:rPr>
      </w:pPr>
      <w:r w:rsidRPr="008046D5">
        <w:rPr>
          <w:rFonts w:ascii="Arial" w:hAnsi="Arial" w:cs="Arial"/>
          <w:sz w:val="24"/>
          <w:szCs w:val="24"/>
        </w:rPr>
        <w:t>Povprečna obračunana cena storitev primerljivih območji za leto 2014 za odlaganje odpadkov in sicer:</w:t>
      </w:r>
    </w:p>
    <w:p w:rsidR="00F9706E" w:rsidRPr="008046D5" w:rsidRDefault="00F9706E" w:rsidP="00F9706E">
      <w:pPr>
        <w:pStyle w:val="Brezrazmikov"/>
        <w:numPr>
          <w:ilvl w:val="0"/>
          <w:numId w:val="2"/>
        </w:numPr>
        <w:jc w:val="both"/>
        <w:rPr>
          <w:rFonts w:ascii="Arial" w:hAnsi="Arial" w:cs="Arial"/>
          <w:sz w:val="24"/>
          <w:szCs w:val="24"/>
        </w:rPr>
      </w:pPr>
      <w:r w:rsidRPr="008046D5">
        <w:rPr>
          <w:rFonts w:ascii="Arial" w:hAnsi="Arial" w:cs="Arial"/>
          <w:sz w:val="24"/>
          <w:szCs w:val="24"/>
        </w:rPr>
        <w:t>cena javne infrastrukture  eur/kg     0,0444</w:t>
      </w:r>
    </w:p>
    <w:p w:rsidR="00F9706E" w:rsidRPr="008046D5" w:rsidRDefault="00F9706E" w:rsidP="00F9706E">
      <w:pPr>
        <w:pStyle w:val="Brezrazmikov"/>
        <w:numPr>
          <w:ilvl w:val="0"/>
          <w:numId w:val="2"/>
        </w:numPr>
        <w:jc w:val="both"/>
        <w:rPr>
          <w:rFonts w:ascii="Arial" w:hAnsi="Arial" w:cs="Arial"/>
          <w:sz w:val="24"/>
          <w:szCs w:val="24"/>
        </w:rPr>
      </w:pPr>
      <w:r w:rsidRPr="008046D5">
        <w:rPr>
          <w:rFonts w:ascii="Arial" w:hAnsi="Arial" w:cs="Arial"/>
          <w:sz w:val="24"/>
          <w:szCs w:val="24"/>
        </w:rPr>
        <w:t>cena izvajanja          eur/kg              0,0716</w:t>
      </w:r>
    </w:p>
    <w:p w:rsidR="00F9706E" w:rsidRPr="008046D5" w:rsidRDefault="00F9706E" w:rsidP="00C909BB">
      <w:pPr>
        <w:ind w:firstLine="0"/>
        <w:rPr>
          <w:rFonts w:ascii="Arial" w:hAnsi="Arial" w:cs="Arial"/>
          <w:sz w:val="24"/>
          <w:szCs w:val="24"/>
        </w:rPr>
      </w:pPr>
      <w:r w:rsidRPr="008046D5">
        <w:rPr>
          <w:rFonts w:ascii="Arial" w:hAnsi="Arial" w:cs="Arial"/>
          <w:sz w:val="24"/>
          <w:szCs w:val="24"/>
        </w:rPr>
        <w:t>Predlagana cena izvajanja obdelave odpadkov CEROZ d.o.o. in sicer:</w:t>
      </w:r>
    </w:p>
    <w:p w:rsidR="00F9706E" w:rsidRPr="008046D5" w:rsidRDefault="00F9706E" w:rsidP="00F9706E">
      <w:pPr>
        <w:pStyle w:val="Odstavekseznama"/>
        <w:numPr>
          <w:ilvl w:val="0"/>
          <w:numId w:val="2"/>
        </w:numPr>
        <w:rPr>
          <w:rFonts w:ascii="Arial" w:hAnsi="Arial" w:cs="Arial"/>
          <w:sz w:val="24"/>
          <w:szCs w:val="24"/>
        </w:rPr>
      </w:pPr>
      <w:r w:rsidRPr="008046D5">
        <w:rPr>
          <w:rFonts w:ascii="Arial" w:hAnsi="Arial" w:cs="Arial"/>
          <w:sz w:val="24"/>
          <w:szCs w:val="24"/>
        </w:rPr>
        <w:t>cena javne infrastrukture eur/kg       0,</w:t>
      </w:r>
      <w:r w:rsidR="00317DEC" w:rsidRPr="008046D5">
        <w:rPr>
          <w:rFonts w:ascii="Arial" w:hAnsi="Arial" w:cs="Arial"/>
          <w:sz w:val="24"/>
          <w:szCs w:val="24"/>
        </w:rPr>
        <w:t>03</w:t>
      </w:r>
      <w:r w:rsidR="00B24B5A">
        <w:rPr>
          <w:rFonts w:ascii="Arial" w:hAnsi="Arial" w:cs="Arial"/>
          <w:sz w:val="24"/>
          <w:szCs w:val="24"/>
        </w:rPr>
        <w:t>37</w:t>
      </w:r>
    </w:p>
    <w:p w:rsidR="00F9706E" w:rsidRDefault="00F9706E" w:rsidP="00F9706E">
      <w:pPr>
        <w:pStyle w:val="Odstavekseznama"/>
        <w:numPr>
          <w:ilvl w:val="0"/>
          <w:numId w:val="2"/>
        </w:numPr>
        <w:rPr>
          <w:rFonts w:ascii="Arial" w:hAnsi="Arial" w:cs="Arial"/>
          <w:sz w:val="24"/>
          <w:szCs w:val="24"/>
        </w:rPr>
      </w:pPr>
      <w:r w:rsidRPr="008046D5">
        <w:rPr>
          <w:rFonts w:ascii="Arial" w:hAnsi="Arial" w:cs="Arial"/>
          <w:sz w:val="24"/>
          <w:szCs w:val="24"/>
        </w:rPr>
        <w:t>cena izvajanja   eur/kg                      0,0</w:t>
      </w:r>
      <w:r w:rsidR="00317DEC" w:rsidRPr="008046D5">
        <w:rPr>
          <w:rFonts w:ascii="Arial" w:hAnsi="Arial" w:cs="Arial"/>
          <w:sz w:val="24"/>
          <w:szCs w:val="24"/>
        </w:rPr>
        <w:t>4</w:t>
      </w:r>
      <w:r w:rsidR="00B24B5A">
        <w:rPr>
          <w:rFonts w:ascii="Arial" w:hAnsi="Arial" w:cs="Arial"/>
          <w:sz w:val="24"/>
          <w:szCs w:val="24"/>
        </w:rPr>
        <w:t>83</w:t>
      </w:r>
    </w:p>
    <w:p w:rsidR="00E95E41" w:rsidRPr="008046D5" w:rsidRDefault="00E95E41" w:rsidP="00E95E41">
      <w:pPr>
        <w:pStyle w:val="Odstavekseznama"/>
        <w:ind w:firstLine="0"/>
        <w:rPr>
          <w:rFonts w:ascii="Arial" w:hAnsi="Arial" w:cs="Arial"/>
          <w:sz w:val="24"/>
          <w:szCs w:val="24"/>
        </w:rPr>
      </w:pPr>
    </w:p>
    <w:p w:rsidR="005855AD" w:rsidRPr="008046D5" w:rsidRDefault="005855AD" w:rsidP="00DC25A2">
      <w:pPr>
        <w:pStyle w:val="Brezrazmikov"/>
        <w:jc w:val="both"/>
        <w:rPr>
          <w:rFonts w:ascii="Arial" w:hAnsi="Arial" w:cs="Arial"/>
          <w:sz w:val="24"/>
          <w:szCs w:val="24"/>
        </w:rPr>
      </w:pPr>
    </w:p>
    <w:p w:rsidR="00DC25A2" w:rsidRPr="008046D5" w:rsidRDefault="00E95E41" w:rsidP="00DC25A2">
      <w:pPr>
        <w:pStyle w:val="Brezrazmikov"/>
        <w:ind w:left="720"/>
        <w:jc w:val="both"/>
        <w:rPr>
          <w:rFonts w:ascii="Arial" w:hAnsi="Arial" w:cs="Arial"/>
          <w:b/>
          <w:sz w:val="24"/>
          <w:szCs w:val="24"/>
        </w:rPr>
      </w:pPr>
      <w:r>
        <w:rPr>
          <w:rFonts w:ascii="Arial" w:hAnsi="Arial" w:cs="Arial"/>
          <w:b/>
          <w:sz w:val="24"/>
          <w:szCs w:val="24"/>
        </w:rPr>
        <w:t>4</w:t>
      </w:r>
      <w:r w:rsidR="00DC25A2" w:rsidRPr="008046D5">
        <w:rPr>
          <w:rFonts w:ascii="Arial" w:hAnsi="Arial" w:cs="Arial"/>
          <w:b/>
          <w:sz w:val="24"/>
          <w:szCs w:val="24"/>
        </w:rPr>
        <w:t>.3.</w:t>
      </w:r>
      <w:r w:rsidR="00317DEC" w:rsidRPr="008046D5">
        <w:rPr>
          <w:rFonts w:ascii="Arial" w:hAnsi="Arial" w:cs="Arial"/>
          <w:b/>
          <w:sz w:val="24"/>
          <w:szCs w:val="24"/>
        </w:rPr>
        <w:t>2</w:t>
      </w:r>
      <w:r w:rsidR="00DC25A2" w:rsidRPr="008046D5">
        <w:rPr>
          <w:rFonts w:ascii="Arial" w:hAnsi="Arial" w:cs="Arial"/>
          <w:b/>
          <w:sz w:val="24"/>
          <w:szCs w:val="24"/>
        </w:rPr>
        <w:t>. Primerjava izvajalca javne službe s povprečjem panoge tiste javne službe, za katero se oblikuje cena, s pomočjo kazalnikov, ki so:</w:t>
      </w:r>
    </w:p>
    <w:p w:rsidR="00DC25A2" w:rsidRPr="008046D5" w:rsidRDefault="00DC25A2" w:rsidP="00DC25A2">
      <w:pPr>
        <w:pStyle w:val="Brezrazmikov"/>
        <w:jc w:val="both"/>
        <w:rPr>
          <w:rFonts w:ascii="Arial" w:hAnsi="Arial" w:cs="Arial"/>
          <w:sz w:val="24"/>
          <w:szCs w:val="24"/>
        </w:rPr>
      </w:pPr>
      <w:r w:rsidRPr="008046D5">
        <w:rPr>
          <w:rFonts w:ascii="Arial" w:hAnsi="Arial" w:cs="Arial"/>
          <w:sz w:val="24"/>
          <w:szCs w:val="24"/>
        </w:rPr>
        <w:t xml:space="preserve">pospešena pokritost kratkoročnih obveznosti, gospodarnost poslovanja in povprečna mesečna plača na zaposlenca, ki jih objavlja Agencija Republike Slovenije za javnopravne evidence in storitve, pri čemer se za povprečje panoge javne službe obdelave določenih vrst komunalnih odpadkov in odlaganje ostankov predelave ali </w:t>
      </w:r>
      <w:r w:rsidRPr="008046D5">
        <w:rPr>
          <w:rFonts w:ascii="Arial" w:hAnsi="Arial" w:cs="Arial"/>
          <w:sz w:val="24"/>
          <w:szCs w:val="24"/>
        </w:rPr>
        <w:lastRenderedPageBreak/>
        <w:t>odstranjevanja komunalnih odpadkov šteje dejavnost 38.21 Ravnanje z nenevarnimi odpadki.</w:t>
      </w:r>
    </w:p>
    <w:p w:rsidR="00EF7171" w:rsidRDefault="00DC25A2" w:rsidP="00B24B5A">
      <w:pPr>
        <w:pStyle w:val="Brezrazmikov"/>
        <w:jc w:val="both"/>
        <w:rPr>
          <w:rFonts w:ascii="Arial" w:hAnsi="Arial" w:cs="Arial"/>
          <w:sz w:val="24"/>
          <w:szCs w:val="24"/>
        </w:rPr>
      </w:pPr>
      <w:r w:rsidRPr="008046D5">
        <w:rPr>
          <w:rFonts w:ascii="Arial" w:hAnsi="Arial" w:cs="Arial"/>
          <w:sz w:val="24"/>
          <w:szCs w:val="24"/>
        </w:rPr>
        <w:t>Kazalnik pospešene pokritosti kratkoročnih obveznosti je izračunan na ravni družbe in za leto 201</w:t>
      </w:r>
      <w:r w:rsidR="00B24B5A">
        <w:rPr>
          <w:rFonts w:ascii="Arial" w:hAnsi="Arial" w:cs="Arial"/>
          <w:sz w:val="24"/>
          <w:szCs w:val="24"/>
        </w:rPr>
        <w:t>6</w:t>
      </w:r>
      <w:r w:rsidRPr="008046D5">
        <w:rPr>
          <w:rFonts w:ascii="Arial" w:hAnsi="Arial" w:cs="Arial"/>
          <w:sz w:val="24"/>
          <w:szCs w:val="24"/>
        </w:rPr>
        <w:t xml:space="preserve"> znaša 0,</w:t>
      </w:r>
      <w:r w:rsidR="0007251E" w:rsidRPr="008046D5">
        <w:rPr>
          <w:rFonts w:ascii="Arial" w:hAnsi="Arial" w:cs="Arial"/>
          <w:sz w:val="24"/>
          <w:szCs w:val="24"/>
        </w:rPr>
        <w:t>6</w:t>
      </w:r>
      <w:r w:rsidR="00B24B5A">
        <w:rPr>
          <w:rFonts w:ascii="Arial" w:hAnsi="Arial" w:cs="Arial"/>
          <w:sz w:val="24"/>
          <w:szCs w:val="24"/>
        </w:rPr>
        <w:t>0</w:t>
      </w:r>
      <w:r w:rsidRPr="008046D5">
        <w:rPr>
          <w:rFonts w:ascii="Arial" w:hAnsi="Arial" w:cs="Arial"/>
          <w:sz w:val="24"/>
          <w:szCs w:val="24"/>
        </w:rPr>
        <w:t>, za povprečje panoge ravnanje z nenevarnimi odpadki (dejavnost 38.21) pa 1,</w:t>
      </w:r>
      <w:r w:rsidR="0007251E" w:rsidRPr="008046D5">
        <w:rPr>
          <w:rFonts w:ascii="Arial" w:hAnsi="Arial" w:cs="Arial"/>
          <w:sz w:val="24"/>
          <w:szCs w:val="24"/>
        </w:rPr>
        <w:t>85</w:t>
      </w:r>
      <w:r w:rsidRPr="008046D5">
        <w:rPr>
          <w:rFonts w:ascii="Arial" w:hAnsi="Arial" w:cs="Arial"/>
          <w:sz w:val="24"/>
          <w:szCs w:val="24"/>
        </w:rPr>
        <w:t>. Kazalnik gospodarnosti poslovanja, izračunan na ravni družbe znaša 1,</w:t>
      </w:r>
      <w:r w:rsidR="00B24B5A">
        <w:rPr>
          <w:rFonts w:ascii="Arial" w:hAnsi="Arial" w:cs="Arial"/>
          <w:sz w:val="24"/>
          <w:szCs w:val="24"/>
        </w:rPr>
        <w:t>03,</w:t>
      </w:r>
      <w:r w:rsidRPr="008046D5">
        <w:rPr>
          <w:rFonts w:ascii="Arial" w:hAnsi="Arial" w:cs="Arial"/>
          <w:sz w:val="24"/>
          <w:szCs w:val="24"/>
        </w:rPr>
        <w:t xml:space="preserve"> za povprečje panoge dejavnosti 38.21 pa znaša 1,0</w:t>
      </w:r>
      <w:r w:rsidR="0007251E" w:rsidRPr="008046D5">
        <w:rPr>
          <w:rFonts w:ascii="Arial" w:hAnsi="Arial" w:cs="Arial"/>
          <w:sz w:val="24"/>
          <w:szCs w:val="24"/>
        </w:rPr>
        <w:t>2</w:t>
      </w:r>
      <w:r w:rsidRPr="008046D5">
        <w:rPr>
          <w:rFonts w:ascii="Arial" w:hAnsi="Arial" w:cs="Arial"/>
          <w:sz w:val="24"/>
          <w:szCs w:val="24"/>
        </w:rPr>
        <w:t>. Povprečna mesečna bruto plača na zaposlenca za leto 2014 na ravni družbe znaša 1.</w:t>
      </w:r>
      <w:r w:rsidR="00B24B5A">
        <w:rPr>
          <w:rFonts w:ascii="Arial" w:hAnsi="Arial" w:cs="Arial"/>
          <w:sz w:val="24"/>
          <w:szCs w:val="24"/>
        </w:rPr>
        <w:t>316</w:t>
      </w:r>
      <w:r w:rsidRPr="008046D5">
        <w:rPr>
          <w:rFonts w:ascii="Arial" w:hAnsi="Arial" w:cs="Arial"/>
          <w:sz w:val="24"/>
          <w:szCs w:val="24"/>
        </w:rPr>
        <w:t xml:space="preserve"> EUR v povprečju panoge javne službe ravnanje z nenevarnimi odpadki (dejavnost 38.21 – Ravnanje z nenevarnimi odpadki) pa 1.</w:t>
      </w:r>
      <w:r w:rsidR="0007251E" w:rsidRPr="008046D5">
        <w:rPr>
          <w:rFonts w:ascii="Arial" w:hAnsi="Arial" w:cs="Arial"/>
          <w:sz w:val="24"/>
          <w:szCs w:val="24"/>
        </w:rPr>
        <w:t>377</w:t>
      </w:r>
      <w:r w:rsidRPr="008046D5">
        <w:rPr>
          <w:rFonts w:ascii="Arial" w:hAnsi="Arial" w:cs="Arial"/>
          <w:sz w:val="24"/>
          <w:szCs w:val="24"/>
        </w:rPr>
        <w:t xml:space="preserve"> EUR.</w:t>
      </w:r>
      <w:r w:rsidR="00317DEC" w:rsidRPr="008046D5">
        <w:rPr>
          <w:rFonts w:ascii="Arial" w:hAnsi="Arial" w:cs="Arial"/>
          <w:sz w:val="24"/>
          <w:szCs w:val="24"/>
        </w:rPr>
        <w:t xml:space="preserve"> </w:t>
      </w:r>
    </w:p>
    <w:p w:rsidR="00B24B5A" w:rsidRDefault="00B24B5A" w:rsidP="00B24B5A">
      <w:pPr>
        <w:pStyle w:val="Brezrazmikov"/>
        <w:jc w:val="both"/>
        <w:rPr>
          <w:rFonts w:ascii="Arial" w:hAnsi="Arial" w:cs="Arial"/>
          <w:sz w:val="24"/>
          <w:szCs w:val="24"/>
        </w:rPr>
      </w:pPr>
    </w:p>
    <w:p w:rsidR="00B24B5A" w:rsidRDefault="00B24B5A" w:rsidP="00B24B5A">
      <w:pPr>
        <w:pStyle w:val="Brezrazmikov"/>
        <w:jc w:val="both"/>
        <w:rPr>
          <w:rFonts w:ascii="Arial" w:hAnsi="Arial" w:cs="Arial"/>
          <w:b/>
          <w:sz w:val="24"/>
          <w:szCs w:val="24"/>
        </w:rPr>
      </w:pPr>
    </w:p>
    <w:p w:rsidR="00EF7171" w:rsidRPr="008046D5" w:rsidRDefault="00E95E41" w:rsidP="00EF7171">
      <w:pPr>
        <w:pStyle w:val="Brezrazmikov"/>
        <w:rPr>
          <w:rFonts w:ascii="Arial" w:hAnsi="Arial" w:cs="Arial"/>
          <w:b/>
          <w:sz w:val="24"/>
          <w:szCs w:val="24"/>
        </w:rPr>
      </w:pPr>
      <w:r>
        <w:rPr>
          <w:rFonts w:ascii="Arial" w:hAnsi="Arial" w:cs="Arial"/>
          <w:b/>
          <w:sz w:val="24"/>
          <w:szCs w:val="24"/>
        </w:rPr>
        <w:t>5</w:t>
      </w:r>
      <w:r w:rsidR="007132D6" w:rsidRPr="008046D5">
        <w:rPr>
          <w:rFonts w:ascii="Arial" w:hAnsi="Arial" w:cs="Arial"/>
          <w:b/>
          <w:sz w:val="24"/>
          <w:szCs w:val="24"/>
        </w:rPr>
        <w:t>. ZAKLJUČEK</w:t>
      </w:r>
    </w:p>
    <w:p w:rsidR="007132D6" w:rsidRPr="008046D5" w:rsidRDefault="007132D6" w:rsidP="00EF7171">
      <w:pPr>
        <w:pStyle w:val="Brezrazmikov"/>
        <w:rPr>
          <w:rFonts w:ascii="Arial" w:hAnsi="Arial" w:cs="Arial"/>
          <w:b/>
          <w:sz w:val="24"/>
          <w:szCs w:val="24"/>
        </w:rPr>
      </w:pPr>
    </w:p>
    <w:p w:rsidR="005855AD" w:rsidRDefault="007132D6" w:rsidP="00EF7171">
      <w:pPr>
        <w:pStyle w:val="Brezrazmikov"/>
        <w:rPr>
          <w:rFonts w:ascii="Arial" w:hAnsi="Arial" w:cs="Arial"/>
          <w:sz w:val="24"/>
          <w:szCs w:val="24"/>
        </w:rPr>
      </w:pPr>
      <w:r w:rsidRPr="008046D5">
        <w:rPr>
          <w:rFonts w:ascii="Arial" w:hAnsi="Arial" w:cs="Arial"/>
          <w:sz w:val="24"/>
          <w:szCs w:val="24"/>
        </w:rPr>
        <w:t>Predračunske cene predelave in odlaganja odpadkov</w:t>
      </w:r>
      <w:r w:rsidR="00C909BB" w:rsidRPr="008046D5">
        <w:rPr>
          <w:rFonts w:ascii="Arial" w:hAnsi="Arial" w:cs="Arial"/>
          <w:sz w:val="24"/>
          <w:szCs w:val="24"/>
        </w:rPr>
        <w:t xml:space="preserve"> (</w:t>
      </w:r>
      <w:r w:rsidR="00E450EF" w:rsidRPr="008046D5">
        <w:rPr>
          <w:rFonts w:ascii="Arial" w:hAnsi="Arial" w:cs="Arial"/>
          <w:sz w:val="24"/>
          <w:szCs w:val="24"/>
        </w:rPr>
        <w:t>9. točka</w:t>
      </w:r>
      <w:r w:rsidR="00513228" w:rsidRPr="008046D5">
        <w:rPr>
          <w:rFonts w:ascii="Arial" w:hAnsi="Arial" w:cs="Arial"/>
          <w:sz w:val="24"/>
          <w:szCs w:val="24"/>
        </w:rPr>
        <w:t>,</w:t>
      </w:r>
      <w:r w:rsidR="00E450EF" w:rsidRPr="008046D5">
        <w:rPr>
          <w:rFonts w:ascii="Arial" w:hAnsi="Arial" w:cs="Arial"/>
          <w:sz w:val="24"/>
          <w:szCs w:val="24"/>
        </w:rPr>
        <w:t xml:space="preserve"> 23. člena</w:t>
      </w:r>
      <w:r w:rsidR="00513228" w:rsidRPr="008046D5">
        <w:rPr>
          <w:rFonts w:ascii="Arial" w:hAnsi="Arial" w:cs="Arial"/>
          <w:sz w:val="24"/>
          <w:szCs w:val="24"/>
        </w:rPr>
        <w:t>,</w:t>
      </w:r>
      <w:r w:rsidR="00E450EF" w:rsidRPr="008046D5">
        <w:rPr>
          <w:rFonts w:ascii="Arial" w:hAnsi="Arial" w:cs="Arial"/>
          <w:sz w:val="24"/>
          <w:szCs w:val="24"/>
        </w:rPr>
        <w:t xml:space="preserve"> Uredbe MEDO ) </w:t>
      </w:r>
      <w:r w:rsidRPr="008046D5">
        <w:rPr>
          <w:rFonts w:ascii="Arial" w:hAnsi="Arial" w:cs="Arial"/>
          <w:sz w:val="24"/>
          <w:szCs w:val="24"/>
        </w:rPr>
        <w:t xml:space="preserve">so  izračunane na podlagi </w:t>
      </w:r>
      <w:r w:rsidR="008406BC">
        <w:rPr>
          <w:rFonts w:ascii="Arial" w:hAnsi="Arial" w:cs="Arial"/>
          <w:sz w:val="24"/>
          <w:szCs w:val="24"/>
        </w:rPr>
        <w:t xml:space="preserve">evidentiranih </w:t>
      </w:r>
      <w:r w:rsidRPr="008046D5">
        <w:rPr>
          <w:rFonts w:ascii="Arial" w:hAnsi="Arial" w:cs="Arial"/>
          <w:sz w:val="24"/>
          <w:szCs w:val="24"/>
        </w:rPr>
        <w:t>stroškov</w:t>
      </w:r>
      <w:r w:rsidR="008406BC">
        <w:rPr>
          <w:rFonts w:ascii="Arial" w:hAnsi="Arial" w:cs="Arial"/>
          <w:sz w:val="24"/>
          <w:szCs w:val="24"/>
        </w:rPr>
        <w:t xml:space="preserve"> v letu 2017</w:t>
      </w:r>
      <w:r w:rsidRPr="008046D5">
        <w:rPr>
          <w:rFonts w:ascii="Arial" w:hAnsi="Arial" w:cs="Arial"/>
          <w:sz w:val="24"/>
          <w:szCs w:val="24"/>
        </w:rPr>
        <w:t xml:space="preserve"> ter ocenjenih količin opravljene storitve za prvo leto opravljanja storitve</w:t>
      </w:r>
      <w:r w:rsidR="00E450EF" w:rsidRPr="008046D5">
        <w:rPr>
          <w:rFonts w:ascii="Arial" w:hAnsi="Arial" w:cs="Arial"/>
          <w:sz w:val="24"/>
          <w:szCs w:val="24"/>
        </w:rPr>
        <w:t xml:space="preserve"> v skladu s 4. </w:t>
      </w:r>
      <w:r w:rsidR="00513228" w:rsidRPr="008046D5">
        <w:rPr>
          <w:rFonts w:ascii="Arial" w:hAnsi="Arial" w:cs="Arial"/>
          <w:sz w:val="24"/>
          <w:szCs w:val="24"/>
        </w:rPr>
        <w:t>č</w:t>
      </w:r>
      <w:r w:rsidR="00E450EF" w:rsidRPr="008046D5">
        <w:rPr>
          <w:rFonts w:ascii="Arial" w:hAnsi="Arial" w:cs="Arial"/>
          <w:sz w:val="24"/>
          <w:szCs w:val="24"/>
        </w:rPr>
        <w:t>lenom Uredbe MEDO.</w:t>
      </w:r>
      <w:r w:rsidRPr="008046D5">
        <w:rPr>
          <w:rFonts w:ascii="Arial" w:hAnsi="Arial" w:cs="Arial"/>
          <w:sz w:val="24"/>
          <w:szCs w:val="24"/>
        </w:rPr>
        <w:t xml:space="preserve"> </w:t>
      </w:r>
    </w:p>
    <w:p w:rsidR="007132D6" w:rsidRPr="008046D5" w:rsidRDefault="007132D6" w:rsidP="00EF7171">
      <w:pPr>
        <w:pStyle w:val="Brezrazmikov"/>
        <w:rPr>
          <w:rFonts w:ascii="Arial" w:hAnsi="Arial" w:cs="Arial"/>
          <w:sz w:val="24"/>
          <w:szCs w:val="24"/>
        </w:rPr>
      </w:pPr>
      <w:r w:rsidRPr="008046D5">
        <w:rPr>
          <w:rFonts w:ascii="Arial" w:hAnsi="Arial" w:cs="Arial"/>
          <w:sz w:val="24"/>
          <w:szCs w:val="24"/>
        </w:rPr>
        <w:t xml:space="preserve">  </w:t>
      </w:r>
    </w:p>
    <w:p w:rsidR="00EF7171" w:rsidRPr="008046D5" w:rsidRDefault="007830FB" w:rsidP="00EF7171">
      <w:pPr>
        <w:pStyle w:val="Brezrazmikov"/>
        <w:rPr>
          <w:rFonts w:ascii="Arial" w:hAnsi="Arial" w:cs="Arial"/>
          <w:b/>
          <w:sz w:val="24"/>
          <w:szCs w:val="24"/>
        </w:rPr>
      </w:pPr>
      <w:r w:rsidRPr="008046D5">
        <w:rPr>
          <w:rFonts w:ascii="Arial" w:hAnsi="Arial" w:cs="Arial"/>
          <w:b/>
          <w:sz w:val="24"/>
          <w:szCs w:val="24"/>
        </w:rPr>
        <w:t>Predlog novih cen</w:t>
      </w:r>
    </w:p>
    <w:p w:rsidR="007830FB" w:rsidRPr="008046D5" w:rsidRDefault="007830FB" w:rsidP="00EF7171">
      <w:pPr>
        <w:pStyle w:val="Brezrazmikov"/>
        <w:rPr>
          <w:rFonts w:ascii="Arial" w:hAnsi="Arial" w:cs="Arial"/>
          <w:b/>
          <w:sz w:val="24"/>
          <w:szCs w:val="24"/>
        </w:rPr>
      </w:pPr>
    </w:p>
    <w:p w:rsidR="007830FB" w:rsidRPr="008046D5" w:rsidRDefault="00E95E41" w:rsidP="00EF7171">
      <w:pPr>
        <w:pStyle w:val="Brezrazmikov"/>
        <w:rPr>
          <w:rFonts w:ascii="Arial" w:hAnsi="Arial" w:cs="Arial"/>
          <w:b/>
          <w:sz w:val="24"/>
          <w:szCs w:val="24"/>
        </w:rPr>
      </w:pPr>
      <w:r>
        <w:rPr>
          <w:rFonts w:ascii="Arial" w:hAnsi="Arial" w:cs="Arial"/>
          <w:b/>
          <w:sz w:val="24"/>
          <w:szCs w:val="24"/>
        </w:rPr>
        <w:t>5</w:t>
      </w:r>
      <w:r w:rsidR="00C909BB" w:rsidRPr="008046D5">
        <w:rPr>
          <w:rFonts w:ascii="Arial" w:hAnsi="Arial" w:cs="Arial"/>
          <w:b/>
          <w:sz w:val="24"/>
          <w:szCs w:val="24"/>
        </w:rPr>
        <w:t xml:space="preserve">.1. </w:t>
      </w:r>
      <w:r w:rsidR="007830FB" w:rsidRPr="008046D5">
        <w:rPr>
          <w:rFonts w:ascii="Arial" w:hAnsi="Arial" w:cs="Arial"/>
          <w:b/>
          <w:sz w:val="24"/>
          <w:szCs w:val="24"/>
        </w:rPr>
        <w:t>Kompost</w:t>
      </w:r>
      <w:r w:rsidR="00AD19C5" w:rsidRPr="008046D5">
        <w:rPr>
          <w:rFonts w:ascii="Arial" w:hAnsi="Arial" w:cs="Arial"/>
          <w:b/>
          <w:sz w:val="24"/>
          <w:szCs w:val="24"/>
        </w:rPr>
        <w:t>iranje komunalnih odpadkov</w:t>
      </w:r>
      <w:r w:rsidR="007830FB" w:rsidRPr="008046D5">
        <w:rPr>
          <w:rFonts w:ascii="Arial" w:hAnsi="Arial" w:cs="Arial"/>
          <w:b/>
          <w:sz w:val="24"/>
          <w:szCs w:val="24"/>
        </w:rPr>
        <w:t xml:space="preserve"> </w:t>
      </w:r>
    </w:p>
    <w:p w:rsidR="00EF7171" w:rsidRPr="008046D5" w:rsidRDefault="00EF7171" w:rsidP="00EF7171">
      <w:pPr>
        <w:pStyle w:val="Brezrazmikov"/>
        <w:rPr>
          <w:rFonts w:ascii="Arial" w:hAnsi="Arial" w:cs="Arial"/>
          <w:sz w:val="24"/>
          <w:szCs w:val="24"/>
        </w:rPr>
      </w:pPr>
    </w:p>
    <w:p w:rsidR="007830FB" w:rsidRPr="008046D5" w:rsidRDefault="007830FB" w:rsidP="00EF7171">
      <w:pPr>
        <w:pStyle w:val="Brezrazmikov"/>
        <w:rPr>
          <w:rFonts w:ascii="Arial" w:hAnsi="Arial" w:cs="Arial"/>
          <w:sz w:val="24"/>
          <w:szCs w:val="24"/>
        </w:rPr>
      </w:pPr>
      <w:r w:rsidRPr="008046D5">
        <w:rPr>
          <w:rFonts w:ascii="Arial" w:hAnsi="Arial" w:cs="Arial"/>
          <w:sz w:val="24"/>
          <w:szCs w:val="24"/>
        </w:rPr>
        <w:t>Razčlenitev kalkulativnih elementov cene:</w:t>
      </w:r>
    </w:p>
    <w:p w:rsidR="007830FB" w:rsidRPr="008046D5" w:rsidRDefault="007830FB" w:rsidP="00EF7171">
      <w:pPr>
        <w:pStyle w:val="Brezrazmikov"/>
        <w:rPr>
          <w:rFonts w:ascii="Arial" w:hAnsi="Arial" w:cs="Arial"/>
          <w:sz w:val="24"/>
          <w:szCs w:val="24"/>
        </w:rPr>
      </w:pPr>
    </w:p>
    <w:p w:rsidR="007830FB" w:rsidRPr="008046D5" w:rsidRDefault="007830FB" w:rsidP="007830FB">
      <w:pPr>
        <w:pStyle w:val="Brezrazmikov"/>
        <w:numPr>
          <w:ilvl w:val="0"/>
          <w:numId w:val="2"/>
        </w:numPr>
        <w:rPr>
          <w:rFonts w:ascii="Arial" w:hAnsi="Arial" w:cs="Arial"/>
          <w:sz w:val="24"/>
          <w:szCs w:val="24"/>
        </w:rPr>
      </w:pPr>
      <w:r w:rsidRPr="008046D5">
        <w:rPr>
          <w:rFonts w:ascii="Arial" w:hAnsi="Arial" w:cs="Arial"/>
          <w:sz w:val="24"/>
          <w:szCs w:val="24"/>
        </w:rPr>
        <w:t xml:space="preserve">Strošek javne infrastrukture skupaj:              </w:t>
      </w:r>
      <w:r w:rsidR="00B24B5A">
        <w:rPr>
          <w:rFonts w:ascii="Arial" w:hAnsi="Arial" w:cs="Arial"/>
          <w:sz w:val="24"/>
          <w:szCs w:val="24"/>
        </w:rPr>
        <w:t>210.843,67</w:t>
      </w:r>
      <w:r w:rsidRPr="008046D5">
        <w:rPr>
          <w:rFonts w:ascii="Arial" w:hAnsi="Arial" w:cs="Arial"/>
          <w:sz w:val="24"/>
          <w:szCs w:val="24"/>
        </w:rPr>
        <w:t xml:space="preserve"> EUR</w:t>
      </w:r>
    </w:p>
    <w:p w:rsidR="007830FB" w:rsidRPr="008046D5" w:rsidRDefault="007830FB" w:rsidP="007830FB">
      <w:pPr>
        <w:pStyle w:val="Brezrazmikov"/>
        <w:numPr>
          <w:ilvl w:val="0"/>
          <w:numId w:val="2"/>
        </w:numPr>
        <w:rPr>
          <w:rFonts w:ascii="Arial" w:hAnsi="Arial" w:cs="Arial"/>
          <w:sz w:val="24"/>
          <w:szCs w:val="24"/>
        </w:rPr>
      </w:pPr>
      <w:r w:rsidRPr="008046D5">
        <w:rPr>
          <w:rFonts w:ascii="Arial" w:hAnsi="Arial" w:cs="Arial"/>
          <w:sz w:val="24"/>
          <w:szCs w:val="24"/>
        </w:rPr>
        <w:t>Strošek storitve izvajanja javne storitve</w:t>
      </w:r>
      <w:r w:rsidR="00C909BB" w:rsidRPr="008046D5">
        <w:rPr>
          <w:rFonts w:ascii="Arial" w:hAnsi="Arial" w:cs="Arial"/>
          <w:sz w:val="24"/>
          <w:szCs w:val="24"/>
        </w:rPr>
        <w:t>:</w:t>
      </w:r>
      <w:r w:rsidRPr="008046D5">
        <w:rPr>
          <w:rFonts w:ascii="Arial" w:hAnsi="Arial" w:cs="Arial"/>
          <w:sz w:val="24"/>
          <w:szCs w:val="24"/>
        </w:rPr>
        <w:t xml:space="preserve">       </w:t>
      </w:r>
      <w:r w:rsidR="00B24B5A">
        <w:rPr>
          <w:rFonts w:ascii="Arial" w:hAnsi="Arial" w:cs="Arial"/>
          <w:sz w:val="24"/>
          <w:szCs w:val="24"/>
        </w:rPr>
        <w:t>184799,12</w:t>
      </w:r>
      <w:r w:rsidRPr="008046D5">
        <w:rPr>
          <w:rFonts w:ascii="Arial" w:hAnsi="Arial" w:cs="Arial"/>
          <w:sz w:val="24"/>
          <w:szCs w:val="24"/>
        </w:rPr>
        <w:t xml:space="preserve"> EUR</w:t>
      </w:r>
    </w:p>
    <w:p w:rsidR="00287EA5" w:rsidRPr="008046D5" w:rsidRDefault="007830FB" w:rsidP="007830FB">
      <w:pPr>
        <w:pStyle w:val="Brezrazmikov"/>
        <w:numPr>
          <w:ilvl w:val="0"/>
          <w:numId w:val="2"/>
        </w:numPr>
        <w:rPr>
          <w:rFonts w:ascii="Arial" w:hAnsi="Arial" w:cs="Arial"/>
          <w:sz w:val="24"/>
          <w:szCs w:val="24"/>
        </w:rPr>
      </w:pPr>
      <w:r w:rsidRPr="008046D5">
        <w:rPr>
          <w:rFonts w:ascii="Arial" w:hAnsi="Arial" w:cs="Arial"/>
          <w:sz w:val="24"/>
          <w:szCs w:val="24"/>
        </w:rPr>
        <w:t>Količina odpadkov</w:t>
      </w:r>
      <w:r w:rsidR="00C909BB" w:rsidRPr="008046D5">
        <w:rPr>
          <w:rFonts w:ascii="Arial" w:hAnsi="Arial" w:cs="Arial"/>
          <w:sz w:val="24"/>
          <w:szCs w:val="24"/>
        </w:rPr>
        <w:t xml:space="preserve">: </w:t>
      </w:r>
      <w:r w:rsidRPr="008046D5">
        <w:rPr>
          <w:rFonts w:ascii="Arial" w:hAnsi="Arial" w:cs="Arial"/>
          <w:sz w:val="24"/>
          <w:szCs w:val="24"/>
        </w:rPr>
        <w:t xml:space="preserve">                                    </w:t>
      </w:r>
      <w:r w:rsidR="00C909BB" w:rsidRPr="008046D5">
        <w:rPr>
          <w:rFonts w:ascii="Arial" w:hAnsi="Arial" w:cs="Arial"/>
          <w:sz w:val="24"/>
          <w:szCs w:val="24"/>
        </w:rPr>
        <w:t xml:space="preserve">   </w:t>
      </w:r>
      <w:r w:rsidRPr="008046D5">
        <w:rPr>
          <w:rFonts w:ascii="Arial" w:hAnsi="Arial" w:cs="Arial"/>
          <w:sz w:val="24"/>
          <w:szCs w:val="24"/>
        </w:rPr>
        <w:t xml:space="preserve">9.000.000 KG  </w:t>
      </w:r>
    </w:p>
    <w:p w:rsidR="007830FB" w:rsidRPr="008046D5" w:rsidRDefault="007830FB" w:rsidP="00287EA5">
      <w:pPr>
        <w:pStyle w:val="Brezrazmikov"/>
        <w:ind w:left="720"/>
        <w:rPr>
          <w:rFonts w:ascii="Arial" w:hAnsi="Arial" w:cs="Arial"/>
          <w:sz w:val="24"/>
          <w:szCs w:val="24"/>
        </w:rPr>
      </w:pPr>
    </w:p>
    <w:p w:rsidR="00801760" w:rsidRDefault="00E95E41" w:rsidP="00801760">
      <w:pPr>
        <w:pStyle w:val="Brezrazmikov"/>
        <w:rPr>
          <w:rFonts w:ascii="Arial" w:hAnsi="Arial" w:cs="Arial"/>
          <w:sz w:val="24"/>
          <w:szCs w:val="24"/>
        </w:rPr>
      </w:pPr>
      <w:r>
        <w:rPr>
          <w:rFonts w:ascii="Arial" w:hAnsi="Arial" w:cs="Arial"/>
          <w:sz w:val="24"/>
          <w:szCs w:val="24"/>
        </w:rPr>
        <w:t>5</w:t>
      </w:r>
      <w:r w:rsidR="00B82E63" w:rsidRPr="008046D5">
        <w:rPr>
          <w:rFonts w:ascii="Arial" w:hAnsi="Arial" w:cs="Arial"/>
          <w:sz w:val="24"/>
          <w:szCs w:val="24"/>
        </w:rPr>
        <w:t>.1.</w:t>
      </w:r>
      <w:r w:rsidR="00C909BB" w:rsidRPr="008046D5">
        <w:rPr>
          <w:rFonts w:ascii="Arial" w:hAnsi="Arial" w:cs="Arial"/>
          <w:sz w:val="24"/>
          <w:szCs w:val="24"/>
        </w:rPr>
        <w:t>1. Izračun cene = (</w:t>
      </w:r>
      <w:r w:rsidR="00801760" w:rsidRPr="008046D5">
        <w:rPr>
          <w:rFonts w:ascii="Arial" w:hAnsi="Arial" w:cs="Arial"/>
          <w:sz w:val="24"/>
          <w:szCs w:val="24"/>
        </w:rPr>
        <w:t>cena javne infr. + ce</w:t>
      </w:r>
      <w:r w:rsidR="00C909BB" w:rsidRPr="008046D5">
        <w:rPr>
          <w:rFonts w:ascii="Arial" w:hAnsi="Arial" w:cs="Arial"/>
          <w:sz w:val="24"/>
          <w:szCs w:val="24"/>
        </w:rPr>
        <w:t xml:space="preserve">na storitve izv. </w:t>
      </w:r>
      <w:r w:rsidR="008406BC" w:rsidRPr="008046D5">
        <w:rPr>
          <w:rFonts w:ascii="Arial" w:hAnsi="Arial" w:cs="Arial"/>
          <w:sz w:val="24"/>
          <w:szCs w:val="24"/>
        </w:rPr>
        <w:t>J</w:t>
      </w:r>
      <w:r w:rsidR="00C909BB" w:rsidRPr="008046D5">
        <w:rPr>
          <w:rFonts w:ascii="Arial" w:hAnsi="Arial" w:cs="Arial"/>
          <w:sz w:val="24"/>
          <w:szCs w:val="24"/>
        </w:rPr>
        <w:t>avne stor.) : količina odpadkov</w:t>
      </w:r>
    </w:p>
    <w:p w:rsidR="00E95E41" w:rsidRPr="008046D5" w:rsidRDefault="00E95E41" w:rsidP="00801760">
      <w:pPr>
        <w:pStyle w:val="Brezrazmikov"/>
        <w:rPr>
          <w:rFonts w:ascii="Arial" w:hAnsi="Arial" w:cs="Arial"/>
          <w:sz w:val="24"/>
          <w:szCs w:val="24"/>
        </w:rPr>
      </w:pPr>
    </w:p>
    <w:p w:rsidR="00F744D9" w:rsidRPr="008046D5" w:rsidRDefault="00E95E41" w:rsidP="00801760">
      <w:pPr>
        <w:pStyle w:val="Brezrazmikov"/>
        <w:rPr>
          <w:rFonts w:ascii="Arial" w:hAnsi="Arial" w:cs="Arial"/>
          <w:sz w:val="24"/>
          <w:szCs w:val="24"/>
        </w:rPr>
      </w:pPr>
      <w:r>
        <w:rPr>
          <w:rFonts w:ascii="Arial" w:hAnsi="Arial" w:cs="Arial"/>
          <w:sz w:val="24"/>
          <w:szCs w:val="24"/>
        </w:rPr>
        <w:t>5</w:t>
      </w:r>
      <w:r w:rsidR="00B82E63" w:rsidRPr="008046D5">
        <w:rPr>
          <w:rFonts w:ascii="Arial" w:hAnsi="Arial" w:cs="Arial"/>
          <w:sz w:val="24"/>
          <w:szCs w:val="24"/>
        </w:rPr>
        <w:t>.1.</w:t>
      </w:r>
      <w:r w:rsidR="00801760" w:rsidRPr="008046D5">
        <w:rPr>
          <w:rFonts w:ascii="Arial" w:hAnsi="Arial" w:cs="Arial"/>
          <w:sz w:val="24"/>
          <w:szCs w:val="24"/>
        </w:rPr>
        <w:t>2. Končna cena in elementi cene kompostiranja</w:t>
      </w:r>
      <w:r w:rsidR="00347ECB" w:rsidRPr="008046D5">
        <w:rPr>
          <w:rFonts w:ascii="Arial" w:hAnsi="Arial" w:cs="Arial"/>
          <w:sz w:val="24"/>
          <w:szCs w:val="24"/>
        </w:rPr>
        <w:t xml:space="preserve"> odpadkov</w:t>
      </w:r>
    </w:p>
    <w:p w:rsidR="00801760" w:rsidRPr="008046D5" w:rsidRDefault="00801760" w:rsidP="00801760">
      <w:pPr>
        <w:pStyle w:val="Brezrazmikov"/>
        <w:rPr>
          <w:rFonts w:ascii="Arial" w:hAnsi="Arial" w:cs="Arial"/>
          <w:sz w:val="24"/>
          <w:szCs w:val="24"/>
        </w:rPr>
      </w:pPr>
    </w:p>
    <w:p w:rsidR="00801760" w:rsidRPr="008046D5" w:rsidRDefault="00801760" w:rsidP="00801760">
      <w:pPr>
        <w:pStyle w:val="Brezrazmikov"/>
        <w:rPr>
          <w:rFonts w:ascii="Arial" w:hAnsi="Arial" w:cs="Arial"/>
          <w:sz w:val="24"/>
          <w:szCs w:val="24"/>
        </w:rPr>
      </w:pPr>
      <w:r w:rsidRPr="008046D5">
        <w:rPr>
          <w:rFonts w:ascii="Arial" w:hAnsi="Arial" w:cs="Arial"/>
          <w:sz w:val="24"/>
          <w:szCs w:val="24"/>
        </w:rPr>
        <w:t xml:space="preserve">Tabela </w:t>
      </w:r>
      <w:r w:rsidR="006D2B3D" w:rsidRPr="008046D5">
        <w:rPr>
          <w:rFonts w:ascii="Arial" w:hAnsi="Arial" w:cs="Arial"/>
          <w:sz w:val="24"/>
          <w:szCs w:val="24"/>
        </w:rPr>
        <w:t>9</w:t>
      </w:r>
    </w:p>
    <w:p w:rsidR="006D2B3D" w:rsidRPr="008046D5" w:rsidRDefault="006D2B3D" w:rsidP="00801760">
      <w:pPr>
        <w:pStyle w:val="Brezrazmikov"/>
        <w:rPr>
          <w:rFonts w:ascii="Arial" w:hAnsi="Arial" w:cs="Arial"/>
          <w:sz w:val="24"/>
          <w:szCs w:val="24"/>
        </w:rPr>
      </w:pPr>
    </w:p>
    <w:tbl>
      <w:tblPr>
        <w:tblStyle w:val="Tabelamrea"/>
        <w:tblW w:w="8217" w:type="dxa"/>
        <w:tblLook w:val="04A0" w:firstRow="1" w:lastRow="0" w:firstColumn="1" w:lastColumn="0" w:noHBand="0" w:noVBand="1"/>
      </w:tblPr>
      <w:tblGrid>
        <w:gridCol w:w="2540"/>
        <w:gridCol w:w="2280"/>
        <w:gridCol w:w="2300"/>
        <w:gridCol w:w="1097"/>
      </w:tblGrid>
      <w:tr w:rsidR="00B76F0D" w:rsidRPr="008046D5" w:rsidTr="00B76F0D">
        <w:tc>
          <w:tcPr>
            <w:tcW w:w="2712" w:type="dxa"/>
          </w:tcPr>
          <w:p w:rsidR="00B76F0D" w:rsidRPr="008046D5" w:rsidRDefault="00B76F0D" w:rsidP="00023DE5">
            <w:pPr>
              <w:pStyle w:val="Brezrazmikov"/>
              <w:jc w:val="center"/>
              <w:rPr>
                <w:rFonts w:ascii="Arial" w:hAnsi="Arial" w:cs="Arial"/>
                <w:sz w:val="24"/>
                <w:szCs w:val="24"/>
              </w:rPr>
            </w:pPr>
            <w:r w:rsidRPr="008046D5">
              <w:rPr>
                <w:rFonts w:ascii="Arial" w:hAnsi="Arial" w:cs="Arial"/>
                <w:sz w:val="24"/>
                <w:szCs w:val="24"/>
              </w:rPr>
              <w:t>Elementi cene</w:t>
            </w:r>
          </w:p>
        </w:tc>
        <w:tc>
          <w:tcPr>
            <w:tcW w:w="2386" w:type="dxa"/>
          </w:tcPr>
          <w:p w:rsidR="00B76F0D" w:rsidRPr="008046D5" w:rsidRDefault="00B76F0D" w:rsidP="00023DE5">
            <w:pPr>
              <w:pStyle w:val="Brezrazmikov"/>
              <w:jc w:val="center"/>
              <w:rPr>
                <w:rFonts w:ascii="Arial" w:hAnsi="Arial" w:cs="Arial"/>
                <w:sz w:val="24"/>
                <w:szCs w:val="24"/>
              </w:rPr>
            </w:pPr>
            <w:r w:rsidRPr="008046D5">
              <w:rPr>
                <w:rFonts w:ascii="Arial" w:hAnsi="Arial" w:cs="Arial"/>
                <w:sz w:val="24"/>
                <w:szCs w:val="24"/>
              </w:rPr>
              <w:t>Cena kompostiranja odpadkov</w:t>
            </w:r>
            <w:r>
              <w:rPr>
                <w:rFonts w:ascii="Arial" w:hAnsi="Arial" w:cs="Arial"/>
                <w:sz w:val="24"/>
                <w:szCs w:val="24"/>
              </w:rPr>
              <w:t xml:space="preserve"> predlagana EUR/kg</w:t>
            </w:r>
          </w:p>
        </w:tc>
        <w:tc>
          <w:tcPr>
            <w:tcW w:w="2410" w:type="dxa"/>
          </w:tcPr>
          <w:p w:rsidR="00B76F0D" w:rsidRDefault="00B76F0D" w:rsidP="00023DE5">
            <w:pPr>
              <w:pStyle w:val="Brezrazmikov"/>
              <w:jc w:val="center"/>
              <w:rPr>
                <w:rFonts w:ascii="Arial" w:hAnsi="Arial" w:cs="Arial"/>
                <w:sz w:val="24"/>
                <w:szCs w:val="24"/>
              </w:rPr>
            </w:pPr>
            <w:r>
              <w:rPr>
                <w:rFonts w:ascii="Arial" w:hAnsi="Arial" w:cs="Arial"/>
                <w:sz w:val="24"/>
                <w:szCs w:val="24"/>
              </w:rPr>
              <w:t>Cena kompostiranja odpadkov veljavna</w:t>
            </w:r>
          </w:p>
          <w:p w:rsidR="00B76F0D" w:rsidRPr="008046D5" w:rsidRDefault="00B76F0D" w:rsidP="00023DE5">
            <w:pPr>
              <w:pStyle w:val="Brezrazmikov"/>
              <w:jc w:val="center"/>
              <w:rPr>
                <w:rFonts w:ascii="Arial" w:hAnsi="Arial" w:cs="Arial"/>
                <w:sz w:val="24"/>
                <w:szCs w:val="24"/>
              </w:rPr>
            </w:pPr>
            <w:r>
              <w:rPr>
                <w:rFonts w:ascii="Arial" w:hAnsi="Arial" w:cs="Arial"/>
                <w:sz w:val="24"/>
                <w:szCs w:val="24"/>
              </w:rPr>
              <w:t>EUR/kg</w:t>
            </w:r>
          </w:p>
        </w:tc>
        <w:tc>
          <w:tcPr>
            <w:tcW w:w="709" w:type="dxa"/>
          </w:tcPr>
          <w:p w:rsidR="00B76F0D" w:rsidRDefault="00B76F0D" w:rsidP="00023DE5">
            <w:pPr>
              <w:pStyle w:val="Brezrazmikov"/>
              <w:jc w:val="center"/>
              <w:rPr>
                <w:rFonts w:ascii="Arial" w:hAnsi="Arial" w:cs="Arial"/>
                <w:sz w:val="24"/>
                <w:szCs w:val="24"/>
              </w:rPr>
            </w:pPr>
            <w:r>
              <w:rPr>
                <w:rFonts w:ascii="Arial" w:hAnsi="Arial" w:cs="Arial"/>
                <w:sz w:val="24"/>
                <w:szCs w:val="24"/>
              </w:rPr>
              <w:t>%</w:t>
            </w:r>
          </w:p>
          <w:p w:rsidR="00B76F0D" w:rsidRDefault="00B76F0D" w:rsidP="00023DE5">
            <w:pPr>
              <w:pStyle w:val="Brezrazmikov"/>
              <w:jc w:val="center"/>
              <w:rPr>
                <w:rFonts w:ascii="Arial" w:hAnsi="Arial" w:cs="Arial"/>
                <w:sz w:val="24"/>
                <w:szCs w:val="24"/>
              </w:rPr>
            </w:pPr>
            <w:r>
              <w:rPr>
                <w:rFonts w:ascii="Arial" w:hAnsi="Arial" w:cs="Arial"/>
                <w:sz w:val="24"/>
                <w:szCs w:val="24"/>
              </w:rPr>
              <w:t>Predl/</w:t>
            </w:r>
          </w:p>
          <w:p w:rsidR="00B76F0D" w:rsidRPr="008046D5" w:rsidRDefault="00B76F0D" w:rsidP="00023DE5">
            <w:pPr>
              <w:pStyle w:val="Brezrazmikov"/>
              <w:jc w:val="center"/>
              <w:rPr>
                <w:rFonts w:ascii="Arial" w:hAnsi="Arial" w:cs="Arial"/>
                <w:sz w:val="24"/>
                <w:szCs w:val="24"/>
              </w:rPr>
            </w:pPr>
            <w:r>
              <w:rPr>
                <w:rFonts w:ascii="Arial" w:hAnsi="Arial" w:cs="Arial"/>
                <w:sz w:val="24"/>
                <w:szCs w:val="24"/>
              </w:rPr>
              <w:t>veljavna</w:t>
            </w:r>
          </w:p>
        </w:tc>
      </w:tr>
      <w:tr w:rsidR="00B76F0D" w:rsidRPr="008046D5" w:rsidTr="00B76F0D">
        <w:tc>
          <w:tcPr>
            <w:tcW w:w="2712" w:type="dxa"/>
          </w:tcPr>
          <w:p w:rsidR="00B76F0D" w:rsidRPr="008046D5" w:rsidRDefault="00B76F0D" w:rsidP="00801760">
            <w:pPr>
              <w:pStyle w:val="Brezrazmikov"/>
              <w:rPr>
                <w:rFonts w:ascii="Arial" w:hAnsi="Arial" w:cs="Arial"/>
                <w:sz w:val="24"/>
                <w:szCs w:val="24"/>
              </w:rPr>
            </w:pPr>
            <w:r>
              <w:rPr>
                <w:rFonts w:ascii="Arial" w:hAnsi="Arial" w:cs="Arial"/>
                <w:sz w:val="24"/>
                <w:szCs w:val="24"/>
              </w:rPr>
              <w:t xml:space="preserve"> </w:t>
            </w:r>
          </w:p>
        </w:tc>
        <w:tc>
          <w:tcPr>
            <w:tcW w:w="2386" w:type="dxa"/>
          </w:tcPr>
          <w:p w:rsidR="00B76F0D" w:rsidRPr="008046D5" w:rsidRDefault="00B76F0D" w:rsidP="00801760">
            <w:pPr>
              <w:pStyle w:val="Brezrazmikov"/>
              <w:rPr>
                <w:rFonts w:ascii="Arial" w:hAnsi="Arial" w:cs="Arial"/>
                <w:sz w:val="24"/>
                <w:szCs w:val="24"/>
              </w:rPr>
            </w:pPr>
          </w:p>
        </w:tc>
        <w:tc>
          <w:tcPr>
            <w:tcW w:w="2410" w:type="dxa"/>
          </w:tcPr>
          <w:p w:rsidR="00B76F0D" w:rsidRPr="008046D5" w:rsidRDefault="00B76F0D" w:rsidP="00801760">
            <w:pPr>
              <w:pStyle w:val="Brezrazmikov"/>
              <w:rPr>
                <w:rFonts w:ascii="Arial" w:hAnsi="Arial" w:cs="Arial"/>
                <w:sz w:val="24"/>
                <w:szCs w:val="24"/>
              </w:rPr>
            </w:pPr>
          </w:p>
        </w:tc>
        <w:tc>
          <w:tcPr>
            <w:tcW w:w="709" w:type="dxa"/>
          </w:tcPr>
          <w:p w:rsidR="00B76F0D" w:rsidRPr="008046D5" w:rsidRDefault="00B76F0D" w:rsidP="00801760">
            <w:pPr>
              <w:pStyle w:val="Brezrazmikov"/>
              <w:rPr>
                <w:rFonts w:ascii="Arial" w:hAnsi="Arial" w:cs="Arial"/>
                <w:sz w:val="24"/>
                <w:szCs w:val="24"/>
              </w:rPr>
            </w:pPr>
          </w:p>
        </w:tc>
      </w:tr>
      <w:tr w:rsidR="00B76F0D" w:rsidRPr="008046D5" w:rsidTr="00B76F0D">
        <w:tc>
          <w:tcPr>
            <w:tcW w:w="2712" w:type="dxa"/>
          </w:tcPr>
          <w:p w:rsidR="00B76F0D" w:rsidRPr="008046D5" w:rsidRDefault="00B76F0D" w:rsidP="00801760">
            <w:pPr>
              <w:pStyle w:val="Brezrazmikov"/>
              <w:rPr>
                <w:rFonts w:ascii="Arial" w:hAnsi="Arial" w:cs="Arial"/>
                <w:sz w:val="24"/>
                <w:szCs w:val="24"/>
              </w:rPr>
            </w:pPr>
            <w:r w:rsidRPr="008046D5">
              <w:rPr>
                <w:rFonts w:ascii="Arial" w:hAnsi="Arial" w:cs="Arial"/>
                <w:sz w:val="24"/>
                <w:szCs w:val="24"/>
              </w:rPr>
              <w:t>Cena javne infrastrukture</w:t>
            </w:r>
          </w:p>
        </w:tc>
        <w:tc>
          <w:tcPr>
            <w:tcW w:w="2386" w:type="dxa"/>
          </w:tcPr>
          <w:p w:rsidR="00B76F0D" w:rsidRPr="008046D5" w:rsidRDefault="00B76F0D" w:rsidP="00B24B5A">
            <w:pPr>
              <w:pStyle w:val="Brezrazmikov"/>
              <w:jc w:val="right"/>
              <w:rPr>
                <w:rFonts w:ascii="Arial" w:hAnsi="Arial" w:cs="Arial"/>
                <w:sz w:val="24"/>
                <w:szCs w:val="24"/>
              </w:rPr>
            </w:pPr>
            <w:r w:rsidRPr="008046D5">
              <w:rPr>
                <w:rFonts w:ascii="Arial" w:hAnsi="Arial" w:cs="Arial"/>
                <w:sz w:val="24"/>
                <w:szCs w:val="24"/>
              </w:rPr>
              <w:t xml:space="preserve"> 0,02</w:t>
            </w:r>
            <w:r>
              <w:rPr>
                <w:rFonts w:ascii="Arial" w:hAnsi="Arial" w:cs="Arial"/>
                <w:sz w:val="24"/>
                <w:szCs w:val="24"/>
              </w:rPr>
              <w:t>34</w:t>
            </w:r>
          </w:p>
        </w:tc>
        <w:tc>
          <w:tcPr>
            <w:tcW w:w="2410" w:type="dxa"/>
          </w:tcPr>
          <w:p w:rsidR="00B76F0D" w:rsidRPr="008046D5" w:rsidRDefault="006B1966" w:rsidP="00B24B5A">
            <w:pPr>
              <w:pStyle w:val="Brezrazmikov"/>
              <w:jc w:val="right"/>
              <w:rPr>
                <w:rFonts w:ascii="Arial" w:hAnsi="Arial" w:cs="Arial"/>
                <w:sz w:val="24"/>
                <w:szCs w:val="24"/>
              </w:rPr>
            </w:pPr>
            <w:r>
              <w:rPr>
                <w:rFonts w:ascii="Arial" w:hAnsi="Arial" w:cs="Arial"/>
                <w:sz w:val="24"/>
                <w:szCs w:val="24"/>
              </w:rPr>
              <w:t>0,0225</w:t>
            </w:r>
          </w:p>
        </w:tc>
        <w:tc>
          <w:tcPr>
            <w:tcW w:w="709" w:type="dxa"/>
          </w:tcPr>
          <w:p w:rsidR="00B76F0D" w:rsidRPr="008046D5" w:rsidRDefault="006B1966" w:rsidP="00B24B5A">
            <w:pPr>
              <w:pStyle w:val="Brezrazmikov"/>
              <w:jc w:val="right"/>
              <w:rPr>
                <w:rFonts w:ascii="Arial" w:hAnsi="Arial" w:cs="Arial"/>
                <w:sz w:val="24"/>
                <w:szCs w:val="24"/>
              </w:rPr>
            </w:pPr>
            <w:r>
              <w:rPr>
                <w:rFonts w:ascii="Arial" w:hAnsi="Arial" w:cs="Arial"/>
                <w:sz w:val="24"/>
                <w:szCs w:val="24"/>
              </w:rPr>
              <w:t>104</w:t>
            </w:r>
          </w:p>
        </w:tc>
      </w:tr>
      <w:tr w:rsidR="00B76F0D" w:rsidRPr="008046D5" w:rsidTr="00B76F0D">
        <w:tc>
          <w:tcPr>
            <w:tcW w:w="2712" w:type="dxa"/>
          </w:tcPr>
          <w:p w:rsidR="00B76F0D" w:rsidRPr="008046D5" w:rsidRDefault="00B76F0D" w:rsidP="00C909BB">
            <w:pPr>
              <w:pStyle w:val="Brezrazmikov"/>
              <w:rPr>
                <w:rFonts w:ascii="Arial" w:hAnsi="Arial" w:cs="Arial"/>
                <w:sz w:val="24"/>
                <w:szCs w:val="24"/>
              </w:rPr>
            </w:pPr>
            <w:r w:rsidRPr="008046D5">
              <w:rPr>
                <w:rFonts w:ascii="Arial" w:hAnsi="Arial" w:cs="Arial"/>
                <w:sz w:val="24"/>
                <w:szCs w:val="24"/>
              </w:rPr>
              <w:t>Cena stor. izv. javne službe</w:t>
            </w:r>
          </w:p>
        </w:tc>
        <w:tc>
          <w:tcPr>
            <w:tcW w:w="2386" w:type="dxa"/>
          </w:tcPr>
          <w:p w:rsidR="00B76F0D" w:rsidRPr="008046D5" w:rsidRDefault="00B76F0D" w:rsidP="00B24B5A">
            <w:pPr>
              <w:pStyle w:val="Brezrazmikov"/>
              <w:jc w:val="right"/>
              <w:rPr>
                <w:rFonts w:ascii="Arial" w:hAnsi="Arial" w:cs="Arial"/>
                <w:sz w:val="24"/>
                <w:szCs w:val="24"/>
              </w:rPr>
            </w:pPr>
            <w:r w:rsidRPr="008046D5">
              <w:rPr>
                <w:rFonts w:ascii="Arial" w:hAnsi="Arial" w:cs="Arial"/>
                <w:sz w:val="24"/>
                <w:szCs w:val="24"/>
              </w:rPr>
              <w:t xml:space="preserve"> 0,02</w:t>
            </w:r>
            <w:r>
              <w:rPr>
                <w:rFonts w:ascii="Arial" w:hAnsi="Arial" w:cs="Arial"/>
                <w:sz w:val="24"/>
                <w:szCs w:val="24"/>
              </w:rPr>
              <w:t>06</w:t>
            </w:r>
          </w:p>
        </w:tc>
        <w:tc>
          <w:tcPr>
            <w:tcW w:w="2410" w:type="dxa"/>
          </w:tcPr>
          <w:p w:rsidR="00B76F0D" w:rsidRPr="008046D5" w:rsidRDefault="006B1966" w:rsidP="00B24B5A">
            <w:pPr>
              <w:pStyle w:val="Brezrazmikov"/>
              <w:jc w:val="right"/>
              <w:rPr>
                <w:rFonts w:ascii="Arial" w:hAnsi="Arial" w:cs="Arial"/>
                <w:sz w:val="24"/>
                <w:szCs w:val="24"/>
              </w:rPr>
            </w:pPr>
            <w:r>
              <w:rPr>
                <w:rFonts w:ascii="Arial" w:hAnsi="Arial" w:cs="Arial"/>
                <w:sz w:val="24"/>
                <w:szCs w:val="24"/>
              </w:rPr>
              <w:t>0,0275</w:t>
            </w:r>
          </w:p>
        </w:tc>
        <w:tc>
          <w:tcPr>
            <w:tcW w:w="709" w:type="dxa"/>
          </w:tcPr>
          <w:p w:rsidR="00B76F0D" w:rsidRPr="008046D5" w:rsidRDefault="006B1966" w:rsidP="00B24B5A">
            <w:pPr>
              <w:pStyle w:val="Brezrazmikov"/>
              <w:jc w:val="right"/>
              <w:rPr>
                <w:rFonts w:ascii="Arial" w:hAnsi="Arial" w:cs="Arial"/>
                <w:sz w:val="24"/>
                <w:szCs w:val="24"/>
              </w:rPr>
            </w:pPr>
            <w:r>
              <w:rPr>
                <w:rFonts w:ascii="Arial" w:hAnsi="Arial" w:cs="Arial"/>
                <w:sz w:val="24"/>
                <w:szCs w:val="24"/>
              </w:rPr>
              <w:t>74,9</w:t>
            </w:r>
          </w:p>
        </w:tc>
      </w:tr>
      <w:tr w:rsidR="00B76F0D" w:rsidRPr="008046D5" w:rsidTr="00B76F0D">
        <w:tc>
          <w:tcPr>
            <w:tcW w:w="2712" w:type="dxa"/>
          </w:tcPr>
          <w:p w:rsidR="00B76F0D" w:rsidRPr="008046D5" w:rsidRDefault="00B76F0D" w:rsidP="00801760">
            <w:pPr>
              <w:pStyle w:val="Brezrazmikov"/>
              <w:rPr>
                <w:rFonts w:ascii="Arial" w:hAnsi="Arial" w:cs="Arial"/>
                <w:sz w:val="24"/>
                <w:szCs w:val="24"/>
              </w:rPr>
            </w:pPr>
          </w:p>
        </w:tc>
        <w:tc>
          <w:tcPr>
            <w:tcW w:w="2386" w:type="dxa"/>
          </w:tcPr>
          <w:p w:rsidR="00B76F0D" w:rsidRPr="008046D5" w:rsidRDefault="00B76F0D" w:rsidP="00B24B5A">
            <w:pPr>
              <w:pStyle w:val="Brezrazmikov"/>
              <w:jc w:val="right"/>
              <w:rPr>
                <w:rFonts w:ascii="Arial" w:hAnsi="Arial" w:cs="Arial"/>
                <w:sz w:val="24"/>
                <w:szCs w:val="24"/>
              </w:rPr>
            </w:pPr>
            <w:r w:rsidRPr="008046D5">
              <w:rPr>
                <w:rFonts w:ascii="Arial" w:hAnsi="Arial" w:cs="Arial"/>
                <w:sz w:val="24"/>
                <w:szCs w:val="24"/>
              </w:rPr>
              <w:t>0,0</w:t>
            </w:r>
            <w:r w:rsidR="00C7357F">
              <w:rPr>
                <w:rFonts w:ascii="Arial" w:hAnsi="Arial" w:cs="Arial"/>
                <w:sz w:val="24"/>
                <w:szCs w:val="24"/>
              </w:rPr>
              <w:t>440</w:t>
            </w:r>
          </w:p>
        </w:tc>
        <w:tc>
          <w:tcPr>
            <w:tcW w:w="2410" w:type="dxa"/>
          </w:tcPr>
          <w:p w:rsidR="00B76F0D" w:rsidRPr="008046D5" w:rsidRDefault="006B1966" w:rsidP="00B24B5A">
            <w:pPr>
              <w:pStyle w:val="Brezrazmikov"/>
              <w:jc w:val="right"/>
              <w:rPr>
                <w:rFonts w:ascii="Arial" w:hAnsi="Arial" w:cs="Arial"/>
                <w:sz w:val="24"/>
                <w:szCs w:val="24"/>
              </w:rPr>
            </w:pPr>
            <w:r>
              <w:rPr>
                <w:rFonts w:ascii="Arial" w:hAnsi="Arial" w:cs="Arial"/>
                <w:sz w:val="24"/>
                <w:szCs w:val="24"/>
              </w:rPr>
              <w:t>0,0500</w:t>
            </w:r>
          </w:p>
        </w:tc>
        <w:tc>
          <w:tcPr>
            <w:tcW w:w="709" w:type="dxa"/>
          </w:tcPr>
          <w:p w:rsidR="00B76F0D" w:rsidRPr="008046D5" w:rsidRDefault="006B1966" w:rsidP="00B24B5A">
            <w:pPr>
              <w:pStyle w:val="Brezrazmikov"/>
              <w:jc w:val="right"/>
              <w:rPr>
                <w:rFonts w:ascii="Arial" w:hAnsi="Arial" w:cs="Arial"/>
                <w:sz w:val="24"/>
                <w:szCs w:val="24"/>
              </w:rPr>
            </w:pPr>
            <w:r>
              <w:rPr>
                <w:rFonts w:ascii="Arial" w:hAnsi="Arial" w:cs="Arial"/>
                <w:sz w:val="24"/>
                <w:szCs w:val="24"/>
              </w:rPr>
              <w:t>88,20</w:t>
            </w:r>
          </w:p>
        </w:tc>
      </w:tr>
      <w:tr w:rsidR="00B76F0D" w:rsidRPr="008046D5" w:rsidTr="00B76F0D">
        <w:tc>
          <w:tcPr>
            <w:tcW w:w="2712" w:type="dxa"/>
          </w:tcPr>
          <w:p w:rsidR="00B76F0D" w:rsidRPr="008046D5" w:rsidRDefault="00B76F0D" w:rsidP="00801760">
            <w:pPr>
              <w:pStyle w:val="Brezrazmikov"/>
              <w:rPr>
                <w:rFonts w:ascii="Arial" w:hAnsi="Arial" w:cs="Arial"/>
                <w:sz w:val="24"/>
                <w:szCs w:val="24"/>
              </w:rPr>
            </w:pPr>
            <w:r w:rsidRPr="008046D5">
              <w:rPr>
                <w:rFonts w:ascii="Arial" w:hAnsi="Arial" w:cs="Arial"/>
                <w:sz w:val="24"/>
                <w:szCs w:val="24"/>
              </w:rPr>
              <w:t>9,5 % DDV</w:t>
            </w:r>
          </w:p>
        </w:tc>
        <w:tc>
          <w:tcPr>
            <w:tcW w:w="2386" w:type="dxa"/>
          </w:tcPr>
          <w:p w:rsidR="00B76F0D" w:rsidRPr="008046D5" w:rsidRDefault="00B76F0D" w:rsidP="00B24B5A">
            <w:pPr>
              <w:pStyle w:val="Brezrazmikov"/>
              <w:jc w:val="right"/>
              <w:rPr>
                <w:rFonts w:ascii="Arial" w:hAnsi="Arial" w:cs="Arial"/>
                <w:sz w:val="24"/>
                <w:szCs w:val="24"/>
              </w:rPr>
            </w:pPr>
            <w:r w:rsidRPr="008046D5">
              <w:rPr>
                <w:rFonts w:ascii="Arial" w:hAnsi="Arial" w:cs="Arial"/>
                <w:sz w:val="24"/>
                <w:szCs w:val="24"/>
              </w:rPr>
              <w:t>0,00</w:t>
            </w:r>
            <w:r>
              <w:rPr>
                <w:rFonts w:ascii="Arial" w:hAnsi="Arial" w:cs="Arial"/>
                <w:sz w:val="24"/>
                <w:szCs w:val="24"/>
              </w:rPr>
              <w:t>42</w:t>
            </w:r>
          </w:p>
        </w:tc>
        <w:tc>
          <w:tcPr>
            <w:tcW w:w="2410" w:type="dxa"/>
          </w:tcPr>
          <w:p w:rsidR="00B76F0D" w:rsidRPr="008046D5" w:rsidRDefault="006B1966" w:rsidP="00B24B5A">
            <w:pPr>
              <w:pStyle w:val="Brezrazmikov"/>
              <w:jc w:val="right"/>
              <w:rPr>
                <w:rFonts w:ascii="Arial" w:hAnsi="Arial" w:cs="Arial"/>
                <w:sz w:val="24"/>
                <w:szCs w:val="24"/>
              </w:rPr>
            </w:pPr>
            <w:r>
              <w:rPr>
                <w:rFonts w:ascii="Arial" w:hAnsi="Arial" w:cs="Arial"/>
                <w:sz w:val="24"/>
                <w:szCs w:val="24"/>
              </w:rPr>
              <w:t>0,00475</w:t>
            </w:r>
          </w:p>
        </w:tc>
        <w:tc>
          <w:tcPr>
            <w:tcW w:w="709" w:type="dxa"/>
          </w:tcPr>
          <w:p w:rsidR="00B76F0D" w:rsidRPr="008046D5" w:rsidRDefault="00B76F0D" w:rsidP="00B24B5A">
            <w:pPr>
              <w:pStyle w:val="Brezrazmikov"/>
              <w:jc w:val="right"/>
              <w:rPr>
                <w:rFonts w:ascii="Arial" w:hAnsi="Arial" w:cs="Arial"/>
                <w:sz w:val="24"/>
                <w:szCs w:val="24"/>
              </w:rPr>
            </w:pPr>
          </w:p>
        </w:tc>
      </w:tr>
      <w:tr w:rsidR="00B76F0D" w:rsidRPr="008046D5" w:rsidTr="00B76F0D">
        <w:tc>
          <w:tcPr>
            <w:tcW w:w="2712" w:type="dxa"/>
          </w:tcPr>
          <w:p w:rsidR="00B76F0D" w:rsidRPr="008046D5" w:rsidRDefault="00B76F0D" w:rsidP="00801760">
            <w:pPr>
              <w:pStyle w:val="Brezrazmikov"/>
              <w:rPr>
                <w:rFonts w:ascii="Arial" w:hAnsi="Arial" w:cs="Arial"/>
                <w:sz w:val="24"/>
                <w:szCs w:val="24"/>
              </w:rPr>
            </w:pPr>
          </w:p>
        </w:tc>
        <w:tc>
          <w:tcPr>
            <w:tcW w:w="2386" w:type="dxa"/>
          </w:tcPr>
          <w:p w:rsidR="00B76F0D" w:rsidRPr="008046D5" w:rsidRDefault="00B76F0D" w:rsidP="006D2B3D">
            <w:pPr>
              <w:pStyle w:val="Brezrazmikov"/>
              <w:jc w:val="right"/>
              <w:rPr>
                <w:rFonts w:ascii="Arial" w:hAnsi="Arial" w:cs="Arial"/>
                <w:sz w:val="24"/>
                <w:szCs w:val="24"/>
              </w:rPr>
            </w:pPr>
          </w:p>
        </w:tc>
        <w:tc>
          <w:tcPr>
            <w:tcW w:w="2410" w:type="dxa"/>
          </w:tcPr>
          <w:p w:rsidR="00B76F0D" w:rsidRPr="008046D5" w:rsidRDefault="00B76F0D" w:rsidP="006D2B3D">
            <w:pPr>
              <w:pStyle w:val="Brezrazmikov"/>
              <w:jc w:val="right"/>
              <w:rPr>
                <w:rFonts w:ascii="Arial" w:hAnsi="Arial" w:cs="Arial"/>
                <w:sz w:val="24"/>
                <w:szCs w:val="24"/>
              </w:rPr>
            </w:pPr>
          </w:p>
        </w:tc>
        <w:tc>
          <w:tcPr>
            <w:tcW w:w="709" w:type="dxa"/>
          </w:tcPr>
          <w:p w:rsidR="00B76F0D" w:rsidRPr="008046D5" w:rsidRDefault="00B76F0D" w:rsidP="006D2B3D">
            <w:pPr>
              <w:pStyle w:val="Brezrazmikov"/>
              <w:jc w:val="right"/>
              <w:rPr>
                <w:rFonts w:ascii="Arial" w:hAnsi="Arial" w:cs="Arial"/>
                <w:sz w:val="24"/>
                <w:szCs w:val="24"/>
              </w:rPr>
            </w:pPr>
          </w:p>
        </w:tc>
      </w:tr>
      <w:tr w:rsidR="00B76F0D" w:rsidRPr="008046D5" w:rsidTr="00B76F0D">
        <w:tc>
          <w:tcPr>
            <w:tcW w:w="2712" w:type="dxa"/>
          </w:tcPr>
          <w:p w:rsidR="00B76F0D" w:rsidRPr="008046D5" w:rsidRDefault="00B76F0D" w:rsidP="00801760">
            <w:pPr>
              <w:pStyle w:val="Brezrazmikov"/>
              <w:rPr>
                <w:rFonts w:ascii="Arial" w:hAnsi="Arial" w:cs="Arial"/>
                <w:b/>
                <w:sz w:val="24"/>
                <w:szCs w:val="24"/>
              </w:rPr>
            </w:pPr>
            <w:r w:rsidRPr="008046D5">
              <w:rPr>
                <w:rFonts w:ascii="Arial" w:hAnsi="Arial" w:cs="Arial"/>
                <w:b/>
                <w:sz w:val="24"/>
                <w:szCs w:val="24"/>
              </w:rPr>
              <w:t>SKUPAJ</w:t>
            </w:r>
          </w:p>
        </w:tc>
        <w:tc>
          <w:tcPr>
            <w:tcW w:w="2386" w:type="dxa"/>
          </w:tcPr>
          <w:p w:rsidR="00B76F0D" w:rsidRPr="008046D5" w:rsidRDefault="00B76F0D" w:rsidP="00B24B5A">
            <w:pPr>
              <w:pStyle w:val="Brezrazmikov"/>
              <w:jc w:val="right"/>
              <w:rPr>
                <w:rFonts w:ascii="Arial" w:hAnsi="Arial" w:cs="Arial"/>
                <w:b/>
                <w:sz w:val="24"/>
                <w:szCs w:val="24"/>
              </w:rPr>
            </w:pPr>
            <w:r w:rsidRPr="008046D5">
              <w:rPr>
                <w:rFonts w:ascii="Arial" w:hAnsi="Arial" w:cs="Arial"/>
                <w:b/>
                <w:sz w:val="24"/>
                <w:szCs w:val="24"/>
              </w:rPr>
              <w:t>0,0</w:t>
            </w:r>
            <w:r>
              <w:rPr>
                <w:rFonts w:ascii="Arial" w:hAnsi="Arial" w:cs="Arial"/>
                <w:b/>
                <w:sz w:val="24"/>
                <w:szCs w:val="24"/>
              </w:rPr>
              <w:t>482</w:t>
            </w:r>
          </w:p>
        </w:tc>
        <w:tc>
          <w:tcPr>
            <w:tcW w:w="2410" w:type="dxa"/>
          </w:tcPr>
          <w:p w:rsidR="00B76F0D" w:rsidRPr="008046D5" w:rsidRDefault="006B1966" w:rsidP="00B24B5A">
            <w:pPr>
              <w:pStyle w:val="Brezrazmikov"/>
              <w:jc w:val="right"/>
              <w:rPr>
                <w:rFonts w:ascii="Arial" w:hAnsi="Arial" w:cs="Arial"/>
                <w:b/>
                <w:sz w:val="24"/>
                <w:szCs w:val="24"/>
              </w:rPr>
            </w:pPr>
            <w:r>
              <w:rPr>
                <w:rFonts w:ascii="Arial" w:hAnsi="Arial" w:cs="Arial"/>
                <w:b/>
                <w:sz w:val="24"/>
                <w:szCs w:val="24"/>
              </w:rPr>
              <w:t>0,05475</w:t>
            </w:r>
          </w:p>
        </w:tc>
        <w:tc>
          <w:tcPr>
            <w:tcW w:w="709" w:type="dxa"/>
          </w:tcPr>
          <w:p w:rsidR="00B76F0D" w:rsidRPr="008046D5" w:rsidRDefault="006B1966" w:rsidP="00B24B5A">
            <w:pPr>
              <w:pStyle w:val="Brezrazmikov"/>
              <w:jc w:val="right"/>
              <w:rPr>
                <w:rFonts w:ascii="Arial" w:hAnsi="Arial" w:cs="Arial"/>
                <w:b/>
                <w:sz w:val="24"/>
                <w:szCs w:val="24"/>
              </w:rPr>
            </w:pPr>
            <w:r>
              <w:rPr>
                <w:rFonts w:ascii="Arial" w:hAnsi="Arial" w:cs="Arial"/>
                <w:b/>
                <w:sz w:val="24"/>
                <w:szCs w:val="24"/>
              </w:rPr>
              <w:t>88</w:t>
            </w:r>
          </w:p>
        </w:tc>
      </w:tr>
      <w:tr w:rsidR="00C7357F" w:rsidRPr="008046D5" w:rsidTr="00B76F0D">
        <w:tc>
          <w:tcPr>
            <w:tcW w:w="2712" w:type="dxa"/>
          </w:tcPr>
          <w:p w:rsidR="00C7357F" w:rsidRPr="008046D5" w:rsidRDefault="00C7357F" w:rsidP="00801760">
            <w:pPr>
              <w:pStyle w:val="Brezrazmikov"/>
              <w:rPr>
                <w:rFonts w:ascii="Arial" w:hAnsi="Arial" w:cs="Arial"/>
                <w:b/>
                <w:sz w:val="24"/>
                <w:szCs w:val="24"/>
              </w:rPr>
            </w:pPr>
          </w:p>
        </w:tc>
        <w:tc>
          <w:tcPr>
            <w:tcW w:w="2386" w:type="dxa"/>
          </w:tcPr>
          <w:p w:rsidR="00C7357F" w:rsidRPr="008046D5" w:rsidRDefault="00C7357F" w:rsidP="00B24B5A">
            <w:pPr>
              <w:pStyle w:val="Brezrazmikov"/>
              <w:jc w:val="right"/>
              <w:rPr>
                <w:rFonts w:ascii="Arial" w:hAnsi="Arial" w:cs="Arial"/>
                <w:b/>
                <w:sz w:val="24"/>
                <w:szCs w:val="24"/>
              </w:rPr>
            </w:pPr>
          </w:p>
        </w:tc>
        <w:tc>
          <w:tcPr>
            <w:tcW w:w="2410" w:type="dxa"/>
          </w:tcPr>
          <w:p w:rsidR="00C7357F" w:rsidRDefault="00C7357F" w:rsidP="00B24B5A">
            <w:pPr>
              <w:pStyle w:val="Brezrazmikov"/>
              <w:jc w:val="right"/>
              <w:rPr>
                <w:rFonts w:ascii="Arial" w:hAnsi="Arial" w:cs="Arial"/>
                <w:b/>
                <w:sz w:val="24"/>
                <w:szCs w:val="24"/>
              </w:rPr>
            </w:pPr>
          </w:p>
        </w:tc>
        <w:tc>
          <w:tcPr>
            <w:tcW w:w="709" w:type="dxa"/>
          </w:tcPr>
          <w:p w:rsidR="00C7357F" w:rsidRDefault="00C7357F" w:rsidP="00B24B5A">
            <w:pPr>
              <w:pStyle w:val="Brezrazmikov"/>
              <w:jc w:val="right"/>
              <w:rPr>
                <w:rFonts w:ascii="Arial" w:hAnsi="Arial" w:cs="Arial"/>
                <w:b/>
                <w:sz w:val="24"/>
                <w:szCs w:val="24"/>
              </w:rPr>
            </w:pPr>
          </w:p>
        </w:tc>
      </w:tr>
    </w:tbl>
    <w:p w:rsidR="00A47ADC" w:rsidRDefault="00A47ADC" w:rsidP="00EF7171">
      <w:pPr>
        <w:pStyle w:val="Brezrazmikov"/>
        <w:rPr>
          <w:rFonts w:ascii="Arial" w:hAnsi="Arial" w:cs="Arial"/>
          <w:b/>
          <w:sz w:val="24"/>
          <w:szCs w:val="24"/>
        </w:rPr>
      </w:pPr>
      <w:r>
        <w:rPr>
          <w:rFonts w:ascii="Arial" w:hAnsi="Arial" w:cs="Arial"/>
          <w:b/>
          <w:sz w:val="24"/>
          <w:szCs w:val="24"/>
        </w:rPr>
        <w:lastRenderedPageBreak/>
        <w:t xml:space="preserve">                              </w:t>
      </w:r>
    </w:p>
    <w:p w:rsidR="00C7357F" w:rsidRPr="008046D5" w:rsidRDefault="00C7357F" w:rsidP="00C7357F">
      <w:pPr>
        <w:pStyle w:val="Brezrazmikov"/>
        <w:rPr>
          <w:rFonts w:ascii="Arial" w:hAnsi="Arial" w:cs="Arial"/>
          <w:sz w:val="24"/>
          <w:szCs w:val="24"/>
        </w:rPr>
      </w:pPr>
      <w:r w:rsidRPr="008046D5">
        <w:rPr>
          <w:rFonts w:ascii="Arial" w:hAnsi="Arial" w:cs="Arial"/>
          <w:sz w:val="24"/>
          <w:szCs w:val="24"/>
        </w:rPr>
        <w:t xml:space="preserve">Nova cena javne infrastrukture se je </w:t>
      </w:r>
      <w:r>
        <w:rPr>
          <w:rFonts w:ascii="Arial" w:hAnsi="Arial" w:cs="Arial"/>
          <w:sz w:val="24"/>
          <w:szCs w:val="24"/>
        </w:rPr>
        <w:t>zvišala</w:t>
      </w:r>
      <w:r w:rsidRPr="008046D5">
        <w:rPr>
          <w:rFonts w:ascii="Arial" w:hAnsi="Arial" w:cs="Arial"/>
          <w:sz w:val="24"/>
          <w:szCs w:val="24"/>
        </w:rPr>
        <w:t xml:space="preserve"> za </w:t>
      </w:r>
      <w:r>
        <w:rPr>
          <w:rFonts w:ascii="Arial" w:hAnsi="Arial" w:cs="Arial"/>
          <w:sz w:val="24"/>
          <w:szCs w:val="24"/>
        </w:rPr>
        <w:t>4</w:t>
      </w:r>
      <w:r w:rsidRPr="008046D5">
        <w:rPr>
          <w:rFonts w:ascii="Arial" w:hAnsi="Arial" w:cs="Arial"/>
          <w:sz w:val="24"/>
          <w:szCs w:val="24"/>
        </w:rPr>
        <w:t xml:space="preserve"> % v primerjavi z veljavno ceno, nova cena storitve izvajanja javne službe </w:t>
      </w:r>
      <w:r w:rsidR="00082B7E">
        <w:rPr>
          <w:rFonts w:ascii="Arial" w:hAnsi="Arial" w:cs="Arial"/>
          <w:sz w:val="24"/>
          <w:szCs w:val="24"/>
        </w:rPr>
        <w:t>kompostiranja in stabiliziranja</w:t>
      </w:r>
      <w:r w:rsidRPr="008046D5">
        <w:rPr>
          <w:rFonts w:ascii="Arial" w:hAnsi="Arial" w:cs="Arial"/>
          <w:sz w:val="24"/>
          <w:szCs w:val="24"/>
        </w:rPr>
        <w:t xml:space="preserve"> ostankov komunalnih odpadkov pa  se je </w:t>
      </w:r>
      <w:r>
        <w:rPr>
          <w:rFonts w:ascii="Arial" w:hAnsi="Arial" w:cs="Arial"/>
          <w:sz w:val="24"/>
          <w:szCs w:val="24"/>
        </w:rPr>
        <w:t>znižala</w:t>
      </w:r>
      <w:r w:rsidRPr="008046D5">
        <w:rPr>
          <w:rFonts w:ascii="Arial" w:hAnsi="Arial" w:cs="Arial"/>
          <w:sz w:val="24"/>
          <w:szCs w:val="24"/>
        </w:rPr>
        <w:t xml:space="preserve"> za </w:t>
      </w:r>
      <w:r>
        <w:rPr>
          <w:rFonts w:ascii="Arial" w:hAnsi="Arial" w:cs="Arial"/>
          <w:sz w:val="24"/>
          <w:szCs w:val="24"/>
        </w:rPr>
        <w:t>25,10</w:t>
      </w:r>
      <w:r w:rsidRPr="008046D5">
        <w:rPr>
          <w:rFonts w:ascii="Arial" w:hAnsi="Arial" w:cs="Arial"/>
          <w:sz w:val="24"/>
          <w:szCs w:val="24"/>
        </w:rPr>
        <w:t xml:space="preserve"> %. </w:t>
      </w:r>
    </w:p>
    <w:p w:rsidR="00C7357F" w:rsidRDefault="00C7357F" w:rsidP="00C7357F">
      <w:pPr>
        <w:pStyle w:val="Brezrazmikov"/>
        <w:rPr>
          <w:rFonts w:ascii="Arial" w:hAnsi="Arial" w:cs="Arial"/>
          <w:sz w:val="24"/>
          <w:szCs w:val="24"/>
        </w:rPr>
      </w:pPr>
      <w:r w:rsidRPr="008046D5">
        <w:rPr>
          <w:rFonts w:ascii="Arial" w:hAnsi="Arial" w:cs="Arial"/>
          <w:sz w:val="24"/>
          <w:szCs w:val="24"/>
        </w:rPr>
        <w:t xml:space="preserve">Skupna nova cena (cena javne infrastrukture in cena izvajanja storitve javne službe) odlaganja ostanka komunalnih odpadkov z upoštevanjem 9,5 % DDV se je v primerjavi z veljavno ceno </w:t>
      </w:r>
      <w:r w:rsidR="00082B7E">
        <w:rPr>
          <w:rFonts w:ascii="Arial" w:hAnsi="Arial" w:cs="Arial"/>
          <w:sz w:val="24"/>
          <w:szCs w:val="24"/>
        </w:rPr>
        <w:t>znižala</w:t>
      </w:r>
      <w:r w:rsidRPr="008046D5">
        <w:rPr>
          <w:rFonts w:ascii="Arial" w:hAnsi="Arial" w:cs="Arial"/>
          <w:sz w:val="24"/>
          <w:szCs w:val="24"/>
        </w:rPr>
        <w:t xml:space="preserve"> za </w:t>
      </w:r>
      <w:r w:rsidR="00082B7E">
        <w:rPr>
          <w:rFonts w:ascii="Arial" w:hAnsi="Arial" w:cs="Arial"/>
          <w:sz w:val="24"/>
          <w:szCs w:val="24"/>
        </w:rPr>
        <w:t>12</w:t>
      </w:r>
      <w:r>
        <w:rPr>
          <w:rFonts w:ascii="Arial" w:hAnsi="Arial" w:cs="Arial"/>
          <w:sz w:val="24"/>
          <w:szCs w:val="24"/>
        </w:rPr>
        <w:t xml:space="preserve"> %.</w:t>
      </w:r>
    </w:p>
    <w:p w:rsidR="00A47ADC" w:rsidRDefault="00A47ADC" w:rsidP="00EF7171">
      <w:pPr>
        <w:pStyle w:val="Brezrazmikov"/>
        <w:rPr>
          <w:rFonts w:ascii="Arial" w:hAnsi="Arial" w:cs="Arial"/>
          <w:b/>
          <w:sz w:val="24"/>
          <w:szCs w:val="24"/>
        </w:rPr>
      </w:pPr>
    </w:p>
    <w:p w:rsidR="00641777" w:rsidRDefault="00A47ADC" w:rsidP="00EF7171">
      <w:pPr>
        <w:pStyle w:val="Brezrazmikov"/>
        <w:rPr>
          <w:rFonts w:ascii="Arial" w:hAnsi="Arial" w:cs="Arial"/>
          <w:b/>
          <w:sz w:val="24"/>
          <w:szCs w:val="24"/>
        </w:rPr>
      </w:pPr>
      <w:r>
        <w:rPr>
          <w:rFonts w:ascii="Arial" w:hAnsi="Arial" w:cs="Arial"/>
          <w:b/>
          <w:sz w:val="24"/>
          <w:szCs w:val="24"/>
        </w:rPr>
        <w:t>5</w:t>
      </w:r>
      <w:r w:rsidR="00641777" w:rsidRPr="008046D5">
        <w:rPr>
          <w:rFonts w:ascii="Arial" w:hAnsi="Arial" w:cs="Arial"/>
          <w:b/>
          <w:sz w:val="24"/>
          <w:szCs w:val="24"/>
        </w:rPr>
        <w:t xml:space="preserve">.2. </w:t>
      </w:r>
      <w:r w:rsidR="00AD19C5" w:rsidRPr="008046D5">
        <w:rPr>
          <w:rFonts w:ascii="Arial" w:hAnsi="Arial" w:cs="Arial"/>
          <w:b/>
          <w:sz w:val="24"/>
          <w:szCs w:val="24"/>
        </w:rPr>
        <w:t>Sortiranje komunalnih odpadkov</w:t>
      </w:r>
    </w:p>
    <w:p w:rsidR="000B4FA3" w:rsidRPr="008046D5" w:rsidRDefault="000B4FA3" w:rsidP="00EF7171">
      <w:pPr>
        <w:pStyle w:val="Brezrazmikov"/>
        <w:rPr>
          <w:rFonts w:ascii="Arial" w:hAnsi="Arial" w:cs="Arial"/>
          <w:b/>
          <w:sz w:val="24"/>
          <w:szCs w:val="24"/>
        </w:rPr>
      </w:pPr>
    </w:p>
    <w:p w:rsidR="00641777" w:rsidRPr="008046D5" w:rsidRDefault="00641777" w:rsidP="00EF7171">
      <w:pPr>
        <w:pStyle w:val="Brezrazmikov"/>
        <w:rPr>
          <w:rFonts w:ascii="Arial" w:hAnsi="Arial" w:cs="Arial"/>
          <w:b/>
          <w:sz w:val="24"/>
          <w:szCs w:val="24"/>
        </w:rPr>
      </w:pPr>
    </w:p>
    <w:p w:rsidR="00637308" w:rsidRPr="008046D5" w:rsidRDefault="00637308" w:rsidP="00637308">
      <w:pPr>
        <w:pStyle w:val="Brezrazmikov"/>
        <w:rPr>
          <w:rFonts w:ascii="Arial" w:hAnsi="Arial" w:cs="Arial"/>
          <w:sz w:val="24"/>
          <w:szCs w:val="24"/>
        </w:rPr>
      </w:pPr>
      <w:r w:rsidRPr="008046D5">
        <w:rPr>
          <w:rFonts w:ascii="Arial" w:hAnsi="Arial" w:cs="Arial"/>
          <w:sz w:val="24"/>
          <w:szCs w:val="24"/>
        </w:rPr>
        <w:t>Razčlenitev kalkulativnih elementov cene:</w:t>
      </w:r>
    </w:p>
    <w:p w:rsidR="00637308" w:rsidRPr="008046D5" w:rsidRDefault="00637308" w:rsidP="00637308">
      <w:pPr>
        <w:pStyle w:val="Brezrazmikov"/>
        <w:rPr>
          <w:rFonts w:ascii="Arial" w:hAnsi="Arial" w:cs="Arial"/>
          <w:sz w:val="24"/>
          <w:szCs w:val="24"/>
        </w:rPr>
      </w:pPr>
    </w:p>
    <w:p w:rsidR="00637308" w:rsidRPr="008046D5" w:rsidRDefault="00637308" w:rsidP="00637308">
      <w:pPr>
        <w:pStyle w:val="Brezrazmikov"/>
        <w:numPr>
          <w:ilvl w:val="0"/>
          <w:numId w:val="2"/>
        </w:numPr>
        <w:rPr>
          <w:rFonts w:ascii="Arial" w:hAnsi="Arial" w:cs="Arial"/>
          <w:sz w:val="24"/>
          <w:szCs w:val="24"/>
        </w:rPr>
      </w:pPr>
      <w:r w:rsidRPr="008046D5">
        <w:rPr>
          <w:rFonts w:ascii="Arial" w:hAnsi="Arial" w:cs="Arial"/>
          <w:sz w:val="24"/>
          <w:szCs w:val="24"/>
        </w:rPr>
        <w:t xml:space="preserve">Strošek javne infrastrukture skupaj:              </w:t>
      </w:r>
      <w:r w:rsidR="00A47ADC">
        <w:rPr>
          <w:rFonts w:ascii="Arial" w:hAnsi="Arial" w:cs="Arial"/>
          <w:sz w:val="24"/>
          <w:szCs w:val="24"/>
        </w:rPr>
        <w:t>232.580</w:t>
      </w:r>
      <w:r w:rsidRPr="008046D5">
        <w:rPr>
          <w:rFonts w:ascii="Arial" w:hAnsi="Arial" w:cs="Arial"/>
          <w:sz w:val="24"/>
          <w:szCs w:val="24"/>
        </w:rPr>
        <w:t xml:space="preserve"> EUR</w:t>
      </w:r>
    </w:p>
    <w:p w:rsidR="00637308" w:rsidRPr="008046D5" w:rsidRDefault="00637308" w:rsidP="00637308">
      <w:pPr>
        <w:pStyle w:val="Brezrazmikov"/>
        <w:numPr>
          <w:ilvl w:val="0"/>
          <w:numId w:val="2"/>
        </w:numPr>
        <w:rPr>
          <w:rFonts w:ascii="Arial" w:hAnsi="Arial" w:cs="Arial"/>
          <w:sz w:val="24"/>
          <w:szCs w:val="24"/>
        </w:rPr>
      </w:pPr>
      <w:r w:rsidRPr="008046D5">
        <w:rPr>
          <w:rFonts w:ascii="Arial" w:hAnsi="Arial" w:cs="Arial"/>
          <w:sz w:val="24"/>
          <w:szCs w:val="24"/>
        </w:rPr>
        <w:t>Strošek storitve izvajanja javne storitve</w:t>
      </w:r>
      <w:r w:rsidR="00C909BB" w:rsidRPr="008046D5">
        <w:rPr>
          <w:rFonts w:ascii="Arial" w:hAnsi="Arial" w:cs="Arial"/>
          <w:sz w:val="24"/>
          <w:szCs w:val="24"/>
        </w:rPr>
        <w:t xml:space="preserve">:       </w:t>
      </w:r>
      <w:r w:rsidR="00A47ADC">
        <w:rPr>
          <w:rFonts w:ascii="Arial" w:hAnsi="Arial" w:cs="Arial"/>
          <w:sz w:val="24"/>
          <w:szCs w:val="24"/>
        </w:rPr>
        <w:t>1.134.349</w:t>
      </w:r>
      <w:r w:rsidRPr="008046D5">
        <w:rPr>
          <w:rFonts w:ascii="Arial" w:hAnsi="Arial" w:cs="Arial"/>
          <w:sz w:val="24"/>
          <w:szCs w:val="24"/>
        </w:rPr>
        <w:t xml:space="preserve"> EUR</w:t>
      </w:r>
    </w:p>
    <w:p w:rsidR="00637308" w:rsidRDefault="00637308" w:rsidP="00637308">
      <w:pPr>
        <w:pStyle w:val="Brezrazmikov"/>
        <w:numPr>
          <w:ilvl w:val="0"/>
          <w:numId w:val="2"/>
        </w:numPr>
        <w:rPr>
          <w:rFonts w:ascii="Arial" w:hAnsi="Arial" w:cs="Arial"/>
          <w:sz w:val="24"/>
          <w:szCs w:val="24"/>
        </w:rPr>
      </w:pPr>
      <w:r w:rsidRPr="008046D5">
        <w:rPr>
          <w:rFonts w:ascii="Arial" w:hAnsi="Arial" w:cs="Arial"/>
          <w:sz w:val="24"/>
          <w:szCs w:val="24"/>
        </w:rPr>
        <w:t>Količina odpadkov</w:t>
      </w:r>
      <w:r w:rsidR="00C909BB" w:rsidRPr="008046D5">
        <w:rPr>
          <w:rFonts w:ascii="Arial" w:hAnsi="Arial" w:cs="Arial"/>
          <w:sz w:val="24"/>
          <w:szCs w:val="24"/>
        </w:rPr>
        <w:t>:</w:t>
      </w:r>
      <w:r w:rsidRPr="008046D5">
        <w:rPr>
          <w:rFonts w:ascii="Arial" w:hAnsi="Arial" w:cs="Arial"/>
          <w:sz w:val="24"/>
          <w:szCs w:val="24"/>
        </w:rPr>
        <w:t xml:space="preserve">                                      </w:t>
      </w:r>
      <w:r w:rsidR="00C909BB" w:rsidRPr="008046D5">
        <w:rPr>
          <w:rFonts w:ascii="Arial" w:hAnsi="Arial" w:cs="Arial"/>
          <w:sz w:val="24"/>
          <w:szCs w:val="24"/>
        </w:rPr>
        <w:t xml:space="preserve">  </w:t>
      </w:r>
      <w:r w:rsidRPr="008046D5">
        <w:rPr>
          <w:rFonts w:ascii="Arial" w:hAnsi="Arial" w:cs="Arial"/>
          <w:sz w:val="24"/>
          <w:szCs w:val="24"/>
        </w:rPr>
        <w:t xml:space="preserve">25.000.000 KG   </w:t>
      </w:r>
    </w:p>
    <w:p w:rsidR="000B4FA3" w:rsidRDefault="000B4FA3" w:rsidP="000B4FA3">
      <w:pPr>
        <w:pStyle w:val="Brezrazmikov"/>
        <w:rPr>
          <w:rFonts w:ascii="Arial" w:hAnsi="Arial" w:cs="Arial"/>
          <w:sz w:val="24"/>
          <w:szCs w:val="24"/>
        </w:rPr>
      </w:pPr>
    </w:p>
    <w:p w:rsidR="000B4FA3" w:rsidRDefault="000B4FA3" w:rsidP="000B4FA3">
      <w:pPr>
        <w:pStyle w:val="Brezrazmikov"/>
        <w:rPr>
          <w:rFonts w:ascii="Arial" w:hAnsi="Arial" w:cs="Arial"/>
          <w:sz w:val="24"/>
          <w:szCs w:val="24"/>
        </w:rPr>
      </w:pPr>
    </w:p>
    <w:p w:rsidR="00637308" w:rsidRDefault="00E95E41" w:rsidP="00637308">
      <w:pPr>
        <w:pStyle w:val="Brezrazmikov"/>
        <w:rPr>
          <w:rFonts w:ascii="Arial" w:hAnsi="Arial" w:cs="Arial"/>
          <w:sz w:val="24"/>
          <w:szCs w:val="24"/>
        </w:rPr>
      </w:pPr>
      <w:r>
        <w:rPr>
          <w:rFonts w:ascii="Arial" w:hAnsi="Arial" w:cs="Arial"/>
          <w:sz w:val="24"/>
          <w:szCs w:val="24"/>
        </w:rPr>
        <w:t>5</w:t>
      </w:r>
      <w:r w:rsidR="00C909BB" w:rsidRPr="008046D5">
        <w:rPr>
          <w:rFonts w:ascii="Arial" w:hAnsi="Arial" w:cs="Arial"/>
          <w:sz w:val="24"/>
          <w:szCs w:val="24"/>
        </w:rPr>
        <w:t>.2.1. Izračun cene = (</w:t>
      </w:r>
      <w:r w:rsidR="00637308" w:rsidRPr="008046D5">
        <w:rPr>
          <w:rFonts w:ascii="Arial" w:hAnsi="Arial" w:cs="Arial"/>
          <w:sz w:val="24"/>
          <w:szCs w:val="24"/>
        </w:rPr>
        <w:t>cena javne infr. +</w:t>
      </w:r>
      <w:r w:rsidR="00C909BB" w:rsidRPr="008046D5">
        <w:rPr>
          <w:rFonts w:ascii="Arial" w:hAnsi="Arial" w:cs="Arial"/>
          <w:sz w:val="24"/>
          <w:szCs w:val="24"/>
        </w:rPr>
        <w:t xml:space="preserve"> cena storitve izv. javne stor.</w:t>
      </w:r>
      <w:r w:rsidR="00637308" w:rsidRPr="008046D5">
        <w:rPr>
          <w:rFonts w:ascii="Arial" w:hAnsi="Arial" w:cs="Arial"/>
          <w:sz w:val="24"/>
          <w:szCs w:val="24"/>
        </w:rPr>
        <w:t>) : količina odpadkov</w:t>
      </w:r>
    </w:p>
    <w:p w:rsidR="005855AD" w:rsidRDefault="005855AD" w:rsidP="00637308">
      <w:pPr>
        <w:pStyle w:val="Brezrazmikov"/>
        <w:rPr>
          <w:rFonts w:ascii="Arial" w:hAnsi="Arial" w:cs="Arial"/>
          <w:sz w:val="24"/>
          <w:szCs w:val="24"/>
        </w:rPr>
      </w:pPr>
    </w:p>
    <w:p w:rsidR="00347ECB" w:rsidRPr="008046D5" w:rsidRDefault="00E95E41" w:rsidP="00347ECB">
      <w:pPr>
        <w:pStyle w:val="Brezrazmikov"/>
        <w:rPr>
          <w:rFonts w:ascii="Arial" w:hAnsi="Arial" w:cs="Arial"/>
          <w:sz w:val="24"/>
          <w:szCs w:val="24"/>
        </w:rPr>
      </w:pPr>
      <w:r>
        <w:rPr>
          <w:rFonts w:ascii="Arial" w:hAnsi="Arial" w:cs="Arial"/>
          <w:sz w:val="24"/>
          <w:szCs w:val="24"/>
        </w:rPr>
        <w:t>5</w:t>
      </w:r>
      <w:r w:rsidR="00347ECB" w:rsidRPr="008046D5">
        <w:rPr>
          <w:rFonts w:ascii="Arial" w:hAnsi="Arial" w:cs="Arial"/>
          <w:sz w:val="24"/>
          <w:szCs w:val="24"/>
        </w:rPr>
        <w:t xml:space="preserve">.2.2. Končna cena in elementi cene </w:t>
      </w:r>
      <w:r w:rsidR="005855AD">
        <w:rPr>
          <w:rFonts w:ascii="Arial" w:hAnsi="Arial" w:cs="Arial"/>
          <w:sz w:val="24"/>
          <w:szCs w:val="24"/>
        </w:rPr>
        <w:t>sortiranja</w:t>
      </w:r>
      <w:r w:rsidR="00347ECB" w:rsidRPr="008046D5">
        <w:rPr>
          <w:rFonts w:ascii="Arial" w:hAnsi="Arial" w:cs="Arial"/>
          <w:sz w:val="24"/>
          <w:szCs w:val="24"/>
        </w:rPr>
        <w:t xml:space="preserve"> odpadkov</w:t>
      </w:r>
    </w:p>
    <w:p w:rsidR="00347ECB" w:rsidRPr="008046D5" w:rsidRDefault="00347ECB" w:rsidP="00347ECB">
      <w:pPr>
        <w:pStyle w:val="Brezrazmikov"/>
        <w:rPr>
          <w:rFonts w:ascii="Arial" w:hAnsi="Arial" w:cs="Arial"/>
          <w:sz w:val="24"/>
          <w:szCs w:val="24"/>
        </w:rPr>
      </w:pPr>
    </w:p>
    <w:p w:rsidR="008046D5" w:rsidRDefault="008046D5" w:rsidP="00347ECB">
      <w:pPr>
        <w:pStyle w:val="Brezrazmikov"/>
        <w:rPr>
          <w:rFonts w:ascii="Arial" w:hAnsi="Arial" w:cs="Arial"/>
          <w:sz w:val="24"/>
          <w:szCs w:val="24"/>
        </w:rPr>
      </w:pPr>
    </w:p>
    <w:p w:rsidR="00347ECB" w:rsidRPr="008046D5" w:rsidRDefault="00347ECB" w:rsidP="00347ECB">
      <w:pPr>
        <w:pStyle w:val="Brezrazmikov"/>
        <w:rPr>
          <w:rFonts w:ascii="Arial" w:hAnsi="Arial" w:cs="Arial"/>
          <w:sz w:val="24"/>
          <w:szCs w:val="24"/>
        </w:rPr>
      </w:pPr>
      <w:r w:rsidRPr="008046D5">
        <w:rPr>
          <w:rFonts w:ascii="Arial" w:hAnsi="Arial" w:cs="Arial"/>
          <w:sz w:val="24"/>
          <w:szCs w:val="24"/>
        </w:rPr>
        <w:t xml:space="preserve">Tabela </w:t>
      </w:r>
      <w:r w:rsidR="00AD19C5" w:rsidRPr="008046D5">
        <w:rPr>
          <w:rFonts w:ascii="Arial" w:hAnsi="Arial" w:cs="Arial"/>
          <w:sz w:val="24"/>
          <w:szCs w:val="24"/>
        </w:rPr>
        <w:t>10</w:t>
      </w:r>
    </w:p>
    <w:p w:rsidR="00347ECB" w:rsidRPr="008046D5" w:rsidRDefault="00347ECB" w:rsidP="00347ECB">
      <w:pPr>
        <w:pStyle w:val="Brezrazmikov"/>
        <w:rPr>
          <w:rFonts w:ascii="Arial" w:hAnsi="Arial" w:cs="Arial"/>
          <w:sz w:val="24"/>
          <w:szCs w:val="24"/>
        </w:rPr>
      </w:pPr>
    </w:p>
    <w:tbl>
      <w:tblPr>
        <w:tblStyle w:val="Tabelamrea"/>
        <w:tblW w:w="0" w:type="auto"/>
        <w:tblLook w:val="04A0" w:firstRow="1" w:lastRow="0" w:firstColumn="1" w:lastColumn="0" w:noHBand="0" w:noVBand="1"/>
      </w:tblPr>
      <w:tblGrid>
        <w:gridCol w:w="2679"/>
        <w:gridCol w:w="2561"/>
        <w:gridCol w:w="2126"/>
        <w:gridCol w:w="1097"/>
      </w:tblGrid>
      <w:tr w:rsidR="006B1966" w:rsidRPr="008046D5" w:rsidTr="006B1966">
        <w:tc>
          <w:tcPr>
            <w:tcW w:w="2679" w:type="dxa"/>
          </w:tcPr>
          <w:p w:rsidR="006B1966" w:rsidRPr="008046D5" w:rsidRDefault="006B1966" w:rsidP="00A2064E">
            <w:pPr>
              <w:pStyle w:val="Brezrazmikov"/>
              <w:rPr>
                <w:rFonts w:ascii="Arial" w:hAnsi="Arial" w:cs="Arial"/>
                <w:sz w:val="24"/>
                <w:szCs w:val="24"/>
              </w:rPr>
            </w:pPr>
            <w:r w:rsidRPr="008046D5">
              <w:rPr>
                <w:rFonts w:ascii="Arial" w:hAnsi="Arial" w:cs="Arial"/>
                <w:sz w:val="24"/>
                <w:szCs w:val="24"/>
              </w:rPr>
              <w:t>Elementi cene</w:t>
            </w:r>
          </w:p>
        </w:tc>
        <w:tc>
          <w:tcPr>
            <w:tcW w:w="2561" w:type="dxa"/>
          </w:tcPr>
          <w:p w:rsidR="006B1966" w:rsidRPr="008046D5" w:rsidRDefault="006B1966" w:rsidP="000E5682">
            <w:pPr>
              <w:pStyle w:val="Brezrazmikov"/>
              <w:jc w:val="center"/>
              <w:rPr>
                <w:rFonts w:ascii="Arial" w:hAnsi="Arial" w:cs="Arial"/>
                <w:sz w:val="24"/>
                <w:szCs w:val="24"/>
              </w:rPr>
            </w:pPr>
            <w:r w:rsidRPr="008046D5">
              <w:rPr>
                <w:rFonts w:ascii="Arial" w:hAnsi="Arial" w:cs="Arial"/>
                <w:sz w:val="24"/>
                <w:szCs w:val="24"/>
              </w:rPr>
              <w:t>Cena sortiranja odpadkov</w:t>
            </w:r>
            <w:r>
              <w:rPr>
                <w:rFonts w:ascii="Arial" w:hAnsi="Arial" w:cs="Arial"/>
                <w:sz w:val="24"/>
                <w:szCs w:val="24"/>
              </w:rPr>
              <w:t xml:space="preserve"> predlagana EUR/kg</w:t>
            </w:r>
          </w:p>
        </w:tc>
        <w:tc>
          <w:tcPr>
            <w:tcW w:w="2126" w:type="dxa"/>
          </w:tcPr>
          <w:p w:rsidR="006B1966" w:rsidRPr="008046D5" w:rsidRDefault="006B1966" w:rsidP="000E5682">
            <w:pPr>
              <w:pStyle w:val="Brezrazmikov"/>
              <w:jc w:val="center"/>
              <w:rPr>
                <w:rFonts w:ascii="Arial" w:hAnsi="Arial" w:cs="Arial"/>
                <w:sz w:val="24"/>
                <w:szCs w:val="24"/>
              </w:rPr>
            </w:pPr>
            <w:r>
              <w:rPr>
                <w:rFonts w:ascii="Arial" w:hAnsi="Arial" w:cs="Arial"/>
                <w:sz w:val="24"/>
                <w:szCs w:val="24"/>
              </w:rPr>
              <w:t>Cena sortiraanja odpadkov veljavna EUR/kg</w:t>
            </w:r>
          </w:p>
        </w:tc>
        <w:tc>
          <w:tcPr>
            <w:tcW w:w="993" w:type="dxa"/>
          </w:tcPr>
          <w:p w:rsidR="006B1966" w:rsidRDefault="006B1966" w:rsidP="000E5682">
            <w:pPr>
              <w:pStyle w:val="Brezrazmikov"/>
              <w:jc w:val="center"/>
              <w:rPr>
                <w:rFonts w:ascii="Arial" w:hAnsi="Arial" w:cs="Arial"/>
                <w:sz w:val="24"/>
                <w:szCs w:val="24"/>
              </w:rPr>
            </w:pPr>
            <w:r>
              <w:rPr>
                <w:rFonts w:ascii="Arial" w:hAnsi="Arial" w:cs="Arial"/>
                <w:sz w:val="24"/>
                <w:szCs w:val="24"/>
              </w:rPr>
              <w:t>%</w:t>
            </w:r>
          </w:p>
          <w:p w:rsidR="006B1966" w:rsidRDefault="006B1966" w:rsidP="000E5682">
            <w:pPr>
              <w:pStyle w:val="Brezrazmikov"/>
              <w:jc w:val="center"/>
              <w:rPr>
                <w:rFonts w:ascii="Arial" w:hAnsi="Arial" w:cs="Arial"/>
                <w:sz w:val="24"/>
                <w:szCs w:val="24"/>
              </w:rPr>
            </w:pPr>
            <w:r>
              <w:rPr>
                <w:rFonts w:ascii="Arial" w:hAnsi="Arial" w:cs="Arial"/>
                <w:sz w:val="24"/>
                <w:szCs w:val="24"/>
              </w:rPr>
              <w:t>Predl/</w:t>
            </w:r>
          </w:p>
          <w:p w:rsidR="006B1966" w:rsidRDefault="006B1966" w:rsidP="000E5682">
            <w:pPr>
              <w:pStyle w:val="Brezrazmikov"/>
              <w:jc w:val="center"/>
              <w:rPr>
                <w:rFonts w:ascii="Arial" w:hAnsi="Arial" w:cs="Arial"/>
                <w:sz w:val="24"/>
                <w:szCs w:val="24"/>
              </w:rPr>
            </w:pPr>
            <w:r>
              <w:rPr>
                <w:rFonts w:ascii="Arial" w:hAnsi="Arial" w:cs="Arial"/>
                <w:sz w:val="24"/>
                <w:szCs w:val="24"/>
              </w:rPr>
              <w:t>veljavna</w:t>
            </w:r>
          </w:p>
        </w:tc>
      </w:tr>
      <w:tr w:rsidR="006B1966" w:rsidRPr="008046D5" w:rsidTr="006B1966">
        <w:tc>
          <w:tcPr>
            <w:tcW w:w="2679" w:type="dxa"/>
          </w:tcPr>
          <w:p w:rsidR="006B1966" w:rsidRPr="008046D5" w:rsidRDefault="006B1966" w:rsidP="00A2064E">
            <w:pPr>
              <w:pStyle w:val="Brezrazmikov"/>
              <w:rPr>
                <w:rFonts w:ascii="Arial" w:hAnsi="Arial" w:cs="Arial"/>
                <w:sz w:val="24"/>
                <w:szCs w:val="24"/>
              </w:rPr>
            </w:pPr>
          </w:p>
        </w:tc>
        <w:tc>
          <w:tcPr>
            <w:tcW w:w="2561" w:type="dxa"/>
          </w:tcPr>
          <w:p w:rsidR="006B1966" w:rsidRPr="008046D5" w:rsidRDefault="006B1966" w:rsidP="00A2064E">
            <w:pPr>
              <w:pStyle w:val="Brezrazmikov"/>
              <w:rPr>
                <w:rFonts w:ascii="Arial" w:hAnsi="Arial" w:cs="Arial"/>
                <w:sz w:val="24"/>
                <w:szCs w:val="24"/>
              </w:rPr>
            </w:pPr>
          </w:p>
        </w:tc>
        <w:tc>
          <w:tcPr>
            <w:tcW w:w="2126" w:type="dxa"/>
          </w:tcPr>
          <w:p w:rsidR="006B1966" w:rsidRPr="008046D5" w:rsidRDefault="006B1966" w:rsidP="00A2064E">
            <w:pPr>
              <w:pStyle w:val="Brezrazmikov"/>
              <w:rPr>
                <w:rFonts w:ascii="Arial" w:hAnsi="Arial" w:cs="Arial"/>
                <w:sz w:val="24"/>
                <w:szCs w:val="24"/>
              </w:rPr>
            </w:pPr>
          </w:p>
        </w:tc>
        <w:tc>
          <w:tcPr>
            <w:tcW w:w="993" w:type="dxa"/>
          </w:tcPr>
          <w:p w:rsidR="006B1966" w:rsidRPr="008046D5" w:rsidRDefault="006B1966" w:rsidP="00A2064E">
            <w:pPr>
              <w:pStyle w:val="Brezrazmikov"/>
              <w:rPr>
                <w:rFonts w:ascii="Arial" w:hAnsi="Arial" w:cs="Arial"/>
                <w:sz w:val="24"/>
                <w:szCs w:val="24"/>
              </w:rPr>
            </w:pPr>
          </w:p>
        </w:tc>
      </w:tr>
      <w:tr w:rsidR="006B1966" w:rsidRPr="008046D5" w:rsidTr="006B1966">
        <w:tc>
          <w:tcPr>
            <w:tcW w:w="2679" w:type="dxa"/>
          </w:tcPr>
          <w:p w:rsidR="006B1966" w:rsidRPr="008046D5" w:rsidRDefault="006B1966" w:rsidP="00A2064E">
            <w:pPr>
              <w:pStyle w:val="Brezrazmikov"/>
              <w:rPr>
                <w:rFonts w:ascii="Arial" w:hAnsi="Arial" w:cs="Arial"/>
                <w:sz w:val="24"/>
                <w:szCs w:val="24"/>
              </w:rPr>
            </w:pPr>
            <w:r w:rsidRPr="008046D5">
              <w:rPr>
                <w:rFonts w:ascii="Arial" w:hAnsi="Arial" w:cs="Arial"/>
                <w:sz w:val="24"/>
                <w:szCs w:val="24"/>
              </w:rPr>
              <w:t>Cena javne infrastrukture</w:t>
            </w:r>
          </w:p>
        </w:tc>
        <w:tc>
          <w:tcPr>
            <w:tcW w:w="2561" w:type="dxa"/>
          </w:tcPr>
          <w:p w:rsidR="006B1966" w:rsidRPr="008046D5" w:rsidRDefault="006B1966" w:rsidP="00A47ADC">
            <w:pPr>
              <w:pStyle w:val="Brezrazmikov"/>
              <w:jc w:val="right"/>
              <w:rPr>
                <w:rFonts w:ascii="Arial" w:hAnsi="Arial" w:cs="Arial"/>
                <w:sz w:val="24"/>
                <w:szCs w:val="24"/>
              </w:rPr>
            </w:pPr>
            <w:r w:rsidRPr="008046D5">
              <w:rPr>
                <w:rFonts w:ascii="Arial" w:hAnsi="Arial" w:cs="Arial"/>
                <w:sz w:val="24"/>
                <w:szCs w:val="24"/>
              </w:rPr>
              <w:t xml:space="preserve"> 0,00</w:t>
            </w:r>
            <w:r>
              <w:rPr>
                <w:rFonts w:ascii="Arial" w:hAnsi="Arial" w:cs="Arial"/>
                <w:sz w:val="24"/>
                <w:szCs w:val="24"/>
              </w:rPr>
              <w:t>93</w:t>
            </w:r>
          </w:p>
        </w:tc>
        <w:tc>
          <w:tcPr>
            <w:tcW w:w="2126" w:type="dxa"/>
          </w:tcPr>
          <w:p w:rsidR="006B1966" w:rsidRPr="008046D5" w:rsidRDefault="006B1966" w:rsidP="00A47ADC">
            <w:pPr>
              <w:pStyle w:val="Brezrazmikov"/>
              <w:jc w:val="right"/>
              <w:rPr>
                <w:rFonts w:ascii="Arial" w:hAnsi="Arial" w:cs="Arial"/>
                <w:sz w:val="24"/>
                <w:szCs w:val="24"/>
              </w:rPr>
            </w:pPr>
            <w:r>
              <w:rPr>
                <w:rFonts w:ascii="Arial" w:hAnsi="Arial" w:cs="Arial"/>
                <w:sz w:val="24"/>
                <w:szCs w:val="24"/>
              </w:rPr>
              <w:t>0,0085</w:t>
            </w:r>
          </w:p>
        </w:tc>
        <w:tc>
          <w:tcPr>
            <w:tcW w:w="993" w:type="dxa"/>
          </w:tcPr>
          <w:p w:rsidR="006B1966" w:rsidRPr="008046D5" w:rsidRDefault="006B1966" w:rsidP="00A47ADC">
            <w:pPr>
              <w:pStyle w:val="Brezrazmikov"/>
              <w:jc w:val="right"/>
              <w:rPr>
                <w:rFonts w:ascii="Arial" w:hAnsi="Arial" w:cs="Arial"/>
                <w:sz w:val="24"/>
                <w:szCs w:val="24"/>
              </w:rPr>
            </w:pPr>
            <w:r>
              <w:rPr>
                <w:rFonts w:ascii="Arial" w:hAnsi="Arial" w:cs="Arial"/>
                <w:sz w:val="24"/>
                <w:szCs w:val="24"/>
              </w:rPr>
              <w:t>109</w:t>
            </w:r>
          </w:p>
        </w:tc>
      </w:tr>
      <w:tr w:rsidR="006B1966" w:rsidRPr="008046D5" w:rsidTr="006B1966">
        <w:tc>
          <w:tcPr>
            <w:tcW w:w="2679" w:type="dxa"/>
          </w:tcPr>
          <w:p w:rsidR="006B1966" w:rsidRPr="008046D5" w:rsidRDefault="006B1966" w:rsidP="00C909BB">
            <w:pPr>
              <w:pStyle w:val="Brezrazmikov"/>
              <w:rPr>
                <w:rFonts w:ascii="Arial" w:hAnsi="Arial" w:cs="Arial"/>
                <w:sz w:val="24"/>
                <w:szCs w:val="24"/>
              </w:rPr>
            </w:pPr>
            <w:r w:rsidRPr="008046D5">
              <w:rPr>
                <w:rFonts w:ascii="Arial" w:hAnsi="Arial" w:cs="Arial"/>
                <w:sz w:val="24"/>
                <w:szCs w:val="24"/>
              </w:rPr>
              <w:t>Cena stor. izv. javne službe</w:t>
            </w:r>
          </w:p>
        </w:tc>
        <w:tc>
          <w:tcPr>
            <w:tcW w:w="2561" w:type="dxa"/>
          </w:tcPr>
          <w:p w:rsidR="006B1966" w:rsidRPr="008046D5" w:rsidRDefault="006B1966" w:rsidP="00A47ADC">
            <w:pPr>
              <w:pStyle w:val="Brezrazmikov"/>
              <w:jc w:val="right"/>
              <w:rPr>
                <w:rFonts w:ascii="Arial" w:hAnsi="Arial" w:cs="Arial"/>
                <w:sz w:val="24"/>
                <w:szCs w:val="24"/>
              </w:rPr>
            </w:pPr>
            <w:r w:rsidRPr="008046D5">
              <w:rPr>
                <w:rFonts w:ascii="Arial" w:hAnsi="Arial" w:cs="Arial"/>
                <w:sz w:val="24"/>
                <w:szCs w:val="24"/>
              </w:rPr>
              <w:t xml:space="preserve"> 0,0</w:t>
            </w:r>
            <w:r>
              <w:rPr>
                <w:rFonts w:ascii="Arial" w:hAnsi="Arial" w:cs="Arial"/>
                <w:sz w:val="24"/>
                <w:szCs w:val="24"/>
              </w:rPr>
              <w:t>4537</w:t>
            </w:r>
          </w:p>
        </w:tc>
        <w:tc>
          <w:tcPr>
            <w:tcW w:w="2126" w:type="dxa"/>
          </w:tcPr>
          <w:p w:rsidR="006B1966" w:rsidRPr="008046D5" w:rsidRDefault="006B1966" w:rsidP="00A47ADC">
            <w:pPr>
              <w:pStyle w:val="Brezrazmikov"/>
              <w:jc w:val="right"/>
              <w:rPr>
                <w:rFonts w:ascii="Arial" w:hAnsi="Arial" w:cs="Arial"/>
                <w:sz w:val="24"/>
                <w:szCs w:val="24"/>
              </w:rPr>
            </w:pPr>
            <w:r>
              <w:rPr>
                <w:rFonts w:ascii="Arial" w:hAnsi="Arial" w:cs="Arial"/>
                <w:sz w:val="24"/>
                <w:szCs w:val="24"/>
              </w:rPr>
              <w:t>0,0316</w:t>
            </w:r>
          </w:p>
        </w:tc>
        <w:tc>
          <w:tcPr>
            <w:tcW w:w="993" w:type="dxa"/>
          </w:tcPr>
          <w:p w:rsidR="006B1966" w:rsidRPr="008046D5" w:rsidRDefault="006B1966" w:rsidP="00A47ADC">
            <w:pPr>
              <w:pStyle w:val="Brezrazmikov"/>
              <w:jc w:val="right"/>
              <w:rPr>
                <w:rFonts w:ascii="Arial" w:hAnsi="Arial" w:cs="Arial"/>
                <w:sz w:val="24"/>
                <w:szCs w:val="24"/>
              </w:rPr>
            </w:pPr>
            <w:r>
              <w:rPr>
                <w:rFonts w:ascii="Arial" w:hAnsi="Arial" w:cs="Arial"/>
                <w:sz w:val="24"/>
                <w:szCs w:val="24"/>
              </w:rPr>
              <w:t>143</w:t>
            </w:r>
          </w:p>
        </w:tc>
      </w:tr>
      <w:tr w:rsidR="006B1966" w:rsidRPr="008046D5" w:rsidTr="006B1966">
        <w:tc>
          <w:tcPr>
            <w:tcW w:w="2679" w:type="dxa"/>
          </w:tcPr>
          <w:p w:rsidR="006B1966" w:rsidRPr="008046D5" w:rsidRDefault="006B1966" w:rsidP="00A2064E">
            <w:pPr>
              <w:pStyle w:val="Brezrazmikov"/>
              <w:rPr>
                <w:rFonts w:ascii="Arial" w:hAnsi="Arial" w:cs="Arial"/>
                <w:sz w:val="24"/>
                <w:szCs w:val="24"/>
              </w:rPr>
            </w:pPr>
          </w:p>
        </w:tc>
        <w:tc>
          <w:tcPr>
            <w:tcW w:w="2561" w:type="dxa"/>
          </w:tcPr>
          <w:p w:rsidR="006B1966" w:rsidRPr="008046D5" w:rsidRDefault="006B1966" w:rsidP="00A47ADC">
            <w:pPr>
              <w:pStyle w:val="Brezrazmikov"/>
              <w:jc w:val="right"/>
              <w:rPr>
                <w:rFonts w:ascii="Arial" w:hAnsi="Arial" w:cs="Arial"/>
                <w:sz w:val="24"/>
                <w:szCs w:val="24"/>
              </w:rPr>
            </w:pPr>
            <w:r w:rsidRPr="008046D5">
              <w:rPr>
                <w:rFonts w:ascii="Arial" w:hAnsi="Arial" w:cs="Arial"/>
                <w:sz w:val="24"/>
                <w:szCs w:val="24"/>
              </w:rPr>
              <w:t>0,0</w:t>
            </w:r>
            <w:r>
              <w:rPr>
                <w:rFonts w:ascii="Arial" w:hAnsi="Arial" w:cs="Arial"/>
                <w:sz w:val="24"/>
                <w:szCs w:val="24"/>
              </w:rPr>
              <w:t>547</w:t>
            </w:r>
          </w:p>
        </w:tc>
        <w:tc>
          <w:tcPr>
            <w:tcW w:w="2126" w:type="dxa"/>
          </w:tcPr>
          <w:p w:rsidR="006B1966" w:rsidRPr="008046D5" w:rsidRDefault="006B1966" w:rsidP="00A47ADC">
            <w:pPr>
              <w:pStyle w:val="Brezrazmikov"/>
              <w:jc w:val="right"/>
              <w:rPr>
                <w:rFonts w:ascii="Arial" w:hAnsi="Arial" w:cs="Arial"/>
                <w:sz w:val="24"/>
                <w:szCs w:val="24"/>
              </w:rPr>
            </w:pPr>
            <w:r>
              <w:rPr>
                <w:rFonts w:ascii="Arial" w:hAnsi="Arial" w:cs="Arial"/>
                <w:sz w:val="24"/>
                <w:szCs w:val="24"/>
              </w:rPr>
              <w:t>0,0401</w:t>
            </w:r>
          </w:p>
        </w:tc>
        <w:tc>
          <w:tcPr>
            <w:tcW w:w="993" w:type="dxa"/>
          </w:tcPr>
          <w:p w:rsidR="006B1966" w:rsidRPr="008046D5" w:rsidRDefault="006B1966" w:rsidP="00A47ADC">
            <w:pPr>
              <w:pStyle w:val="Brezrazmikov"/>
              <w:jc w:val="right"/>
              <w:rPr>
                <w:rFonts w:ascii="Arial" w:hAnsi="Arial" w:cs="Arial"/>
                <w:sz w:val="24"/>
                <w:szCs w:val="24"/>
              </w:rPr>
            </w:pPr>
            <w:r>
              <w:rPr>
                <w:rFonts w:ascii="Arial" w:hAnsi="Arial" w:cs="Arial"/>
                <w:sz w:val="24"/>
                <w:szCs w:val="24"/>
              </w:rPr>
              <w:t>136</w:t>
            </w:r>
          </w:p>
        </w:tc>
      </w:tr>
      <w:tr w:rsidR="006B1966" w:rsidRPr="008046D5" w:rsidTr="006B1966">
        <w:tc>
          <w:tcPr>
            <w:tcW w:w="2679" w:type="dxa"/>
          </w:tcPr>
          <w:p w:rsidR="006B1966" w:rsidRPr="008046D5" w:rsidRDefault="006B1966" w:rsidP="00A2064E">
            <w:pPr>
              <w:pStyle w:val="Brezrazmikov"/>
              <w:rPr>
                <w:rFonts w:ascii="Arial" w:hAnsi="Arial" w:cs="Arial"/>
                <w:sz w:val="24"/>
                <w:szCs w:val="24"/>
              </w:rPr>
            </w:pPr>
            <w:r w:rsidRPr="008046D5">
              <w:rPr>
                <w:rFonts w:ascii="Arial" w:hAnsi="Arial" w:cs="Arial"/>
                <w:sz w:val="24"/>
                <w:szCs w:val="24"/>
              </w:rPr>
              <w:t>9,5 % DDV</w:t>
            </w:r>
          </w:p>
        </w:tc>
        <w:tc>
          <w:tcPr>
            <w:tcW w:w="2561" w:type="dxa"/>
          </w:tcPr>
          <w:p w:rsidR="006B1966" w:rsidRPr="008046D5" w:rsidRDefault="006B1966" w:rsidP="00A47ADC">
            <w:pPr>
              <w:pStyle w:val="Brezrazmikov"/>
              <w:jc w:val="right"/>
              <w:rPr>
                <w:rFonts w:ascii="Arial" w:hAnsi="Arial" w:cs="Arial"/>
                <w:sz w:val="24"/>
                <w:szCs w:val="24"/>
              </w:rPr>
            </w:pPr>
            <w:r w:rsidRPr="008046D5">
              <w:rPr>
                <w:rFonts w:ascii="Arial" w:hAnsi="Arial" w:cs="Arial"/>
                <w:sz w:val="24"/>
                <w:szCs w:val="24"/>
              </w:rPr>
              <w:t>0,00</w:t>
            </w:r>
            <w:r>
              <w:rPr>
                <w:rFonts w:ascii="Arial" w:hAnsi="Arial" w:cs="Arial"/>
                <w:sz w:val="24"/>
                <w:szCs w:val="24"/>
              </w:rPr>
              <w:t>52</w:t>
            </w:r>
          </w:p>
        </w:tc>
        <w:tc>
          <w:tcPr>
            <w:tcW w:w="2126" w:type="dxa"/>
          </w:tcPr>
          <w:p w:rsidR="006B1966" w:rsidRPr="008046D5" w:rsidRDefault="006B1966" w:rsidP="00A47ADC">
            <w:pPr>
              <w:pStyle w:val="Brezrazmikov"/>
              <w:jc w:val="right"/>
              <w:rPr>
                <w:rFonts w:ascii="Arial" w:hAnsi="Arial" w:cs="Arial"/>
                <w:sz w:val="24"/>
                <w:szCs w:val="24"/>
              </w:rPr>
            </w:pPr>
            <w:r>
              <w:rPr>
                <w:rFonts w:ascii="Arial" w:hAnsi="Arial" w:cs="Arial"/>
                <w:sz w:val="24"/>
                <w:szCs w:val="24"/>
              </w:rPr>
              <w:t>0,0038</w:t>
            </w:r>
          </w:p>
        </w:tc>
        <w:tc>
          <w:tcPr>
            <w:tcW w:w="993" w:type="dxa"/>
          </w:tcPr>
          <w:p w:rsidR="006B1966" w:rsidRPr="008046D5" w:rsidRDefault="006B1966" w:rsidP="00A47ADC">
            <w:pPr>
              <w:pStyle w:val="Brezrazmikov"/>
              <w:jc w:val="right"/>
              <w:rPr>
                <w:rFonts w:ascii="Arial" w:hAnsi="Arial" w:cs="Arial"/>
                <w:sz w:val="24"/>
                <w:szCs w:val="24"/>
              </w:rPr>
            </w:pPr>
          </w:p>
        </w:tc>
      </w:tr>
      <w:tr w:rsidR="006B1966" w:rsidRPr="008046D5" w:rsidTr="006B1966">
        <w:tc>
          <w:tcPr>
            <w:tcW w:w="2679" w:type="dxa"/>
          </w:tcPr>
          <w:p w:rsidR="006B1966" w:rsidRPr="008046D5" w:rsidRDefault="006B1966" w:rsidP="00A2064E">
            <w:pPr>
              <w:pStyle w:val="Brezrazmikov"/>
              <w:rPr>
                <w:rFonts w:ascii="Arial" w:hAnsi="Arial" w:cs="Arial"/>
                <w:sz w:val="24"/>
                <w:szCs w:val="24"/>
              </w:rPr>
            </w:pPr>
          </w:p>
        </w:tc>
        <w:tc>
          <w:tcPr>
            <w:tcW w:w="2561" w:type="dxa"/>
          </w:tcPr>
          <w:p w:rsidR="006B1966" w:rsidRPr="008046D5" w:rsidRDefault="006B1966" w:rsidP="00A2064E">
            <w:pPr>
              <w:pStyle w:val="Brezrazmikov"/>
              <w:jc w:val="right"/>
              <w:rPr>
                <w:rFonts w:ascii="Arial" w:hAnsi="Arial" w:cs="Arial"/>
                <w:sz w:val="24"/>
                <w:szCs w:val="24"/>
              </w:rPr>
            </w:pPr>
          </w:p>
        </w:tc>
        <w:tc>
          <w:tcPr>
            <w:tcW w:w="2126" w:type="dxa"/>
          </w:tcPr>
          <w:p w:rsidR="006B1966" w:rsidRPr="008046D5" w:rsidRDefault="006B1966" w:rsidP="00A2064E">
            <w:pPr>
              <w:pStyle w:val="Brezrazmikov"/>
              <w:jc w:val="right"/>
              <w:rPr>
                <w:rFonts w:ascii="Arial" w:hAnsi="Arial" w:cs="Arial"/>
                <w:sz w:val="24"/>
                <w:szCs w:val="24"/>
              </w:rPr>
            </w:pPr>
          </w:p>
        </w:tc>
        <w:tc>
          <w:tcPr>
            <w:tcW w:w="993" w:type="dxa"/>
          </w:tcPr>
          <w:p w:rsidR="006B1966" w:rsidRPr="008046D5" w:rsidRDefault="006B1966" w:rsidP="00A2064E">
            <w:pPr>
              <w:pStyle w:val="Brezrazmikov"/>
              <w:jc w:val="right"/>
              <w:rPr>
                <w:rFonts w:ascii="Arial" w:hAnsi="Arial" w:cs="Arial"/>
                <w:sz w:val="24"/>
                <w:szCs w:val="24"/>
              </w:rPr>
            </w:pPr>
          </w:p>
        </w:tc>
      </w:tr>
      <w:tr w:rsidR="006B1966" w:rsidRPr="008046D5" w:rsidTr="006B1966">
        <w:tc>
          <w:tcPr>
            <w:tcW w:w="2679" w:type="dxa"/>
          </w:tcPr>
          <w:p w:rsidR="006B1966" w:rsidRPr="008046D5" w:rsidRDefault="006B1966" w:rsidP="00A2064E">
            <w:pPr>
              <w:pStyle w:val="Brezrazmikov"/>
              <w:rPr>
                <w:rFonts w:ascii="Arial" w:hAnsi="Arial" w:cs="Arial"/>
                <w:b/>
                <w:sz w:val="24"/>
                <w:szCs w:val="24"/>
              </w:rPr>
            </w:pPr>
            <w:r w:rsidRPr="008046D5">
              <w:rPr>
                <w:rFonts w:ascii="Arial" w:hAnsi="Arial" w:cs="Arial"/>
                <w:b/>
                <w:sz w:val="24"/>
                <w:szCs w:val="24"/>
              </w:rPr>
              <w:t>SKUPAJ</w:t>
            </w:r>
          </w:p>
        </w:tc>
        <w:tc>
          <w:tcPr>
            <w:tcW w:w="2561" w:type="dxa"/>
          </w:tcPr>
          <w:p w:rsidR="006B1966" w:rsidRPr="008046D5" w:rsidRDefault="006B1966" w:rsidP="00A47ADC">
            <w:pPr>
              <w:pStyle w:val="Brezrazmikov"/>
              <w:jc w:val="right"/>
              <w:rPr>
                <w:rFonts w:ascii="Arial" w:hAnsi="Arial" w:cs="Arial"/>
                <w:b/>
                <w:sz w:val="24"/>
                <w:szCs w:val="24"/>
              </w:rPr>
            </w:pPr>
            <w:r w:rsidRPr="008046D5">
              <w:rPr>
                <w:rFonts w:ascii="Arial" w:hAnsi="Arial" w:cs="Arial"/>
                <w:b/>
                <w:sz w:val="24"/>
                <w:szCs w:val="24"/>
              </w:rPr>
              <w:t>0,0</w:t>
            </w:r>
            <w:r>
              <w:rPr>
                <w:rFonts w:ascii="Arial" w:hAnsi="Arial" w:cs="Arial"/>
                <w:b/>
                <w:sz w:val="24"/>
                <w:szCs w:val="24"/>
              </w:rPr>
              <w:t>599</w:t>
            </w:r>
          </w:p>
        </w:tc>
        <w:tc>
          <w:tcPr>
            <w:tcW w:w="2126" w:type="dxa"/>
          </w:tcPr>
          <w:p w:rsidR="006B1966" w:rsidRPr="008046D5" w:rsidRDefault="006B1966" w:rsidP="00A47ADC">
            <w:pPr>
              <w:pStyle w:val="Brezrazmikov"/>
              <w:jc w:val="right"/>
              <w:rPr>
                <w:rFonts w:ascii="Arial" w:hAnsi="Arial" w:cs="Arial"/>
                <w:b/>
                <w:sz w:val="24"/>
                <w:szCs w:val="24"/>
              </w:rPr>
            </w:pPr>
            <w:r>
              <w:rPr>
                <w:rFonts w:ascii="Arial" w:hAnsi="Arial" w:cs="Arial"/>
                <w:b/>
                <w:sz w:val="24"/>
                <w:szCs w:val="24"/>
              </w:rPr>
              <w:t>0,0439</w:t>
            </w:r>
          </w:p>
        </w:tc>
        <w:tc>
          <w:tcPr>
            <w:tcW w:w="993" w:type="dxa"/>
          </w:tcPr>
          <w:p w:rsidR="006B1966" w:rsidRPr="008046D5" w:rsidRDefault="006B1966" w:rsidP="00A47ADC">
            <w:pPr>
              <w:pStyle w:val="Brezrazmikov"/>
              <w:jc w:val="right"/>
              <w:rPr>
                <w:rFonts w:ascii="Arial" w:hAnsi="Arial" w:cs="Arial"/>
                <w:b/>
                <w:sz w:val="24"/>
                <w:szCs w:val="24"/>
              </w:rPr>
            </w:pPr>
            <w:r>
              <w:rPr>
                <w:rFonts w:ascii="Arial" w:hAnsi="Arial" w:cs="Arial"/>
                <w:b/>
                <w:sz w:val="24"/>
                <w:szCs w:val="24"/>
              </w:rPr>
              <w:t>136</w:t>
            </w:r>
          </w:p>
        </w:tc>
      </w:tr>
    </w:tbl>
    <w:p w:rsidR="00347ECB" w:rsidRPr="008046D5" w:rsidRDefault="00347ECB" w:rsidP="00347ECB">
      <w:pPr>
        <w:pStyle w:val="Brezrazmikov"/>
        <w:rPr>
          <w:rFonts w:ascii="Arial" w:hAnsi="Arial" w:cs="Arial"/>
          <w:sz w:val="24"/>
          <w:szCs w:val="24"/>
        </w:rPr>
      </w:pPr>
    </w:p>
    <w:p w:rsidR="00082B7E" w:rsidRPr="008046D5" w:rsidRDefault="00082B7E" w:rsidP="00082B7E">
      <w:pPr>
        <w:pStyle w:val="Brezrazmikov"/>
        <w:rPr>
          <w:rFonts w:ascii="Arial" w:hAnsi="Arial" w:cs="Arial"/>
          <w:sz w:val="24"/>
          <w:szCs w:val="24"/>
        </w:rPr>
      </w:pPr>
      <w:r w:rsidRPr="008046D5">
        <w:rPr>
          <w:rFonts w:ascii="Arial" w:hAnsi="Arial" w:cs="Arial"/>
          <w:sz w:val="24"/>
          <w:szCs w:val="24"/>
        </w:rPr>
        <w:t xml:space="preserve">Nova cena javne infrastrukture se je </w:t>
      </w:r>
      <w:r>
        <w:rPr>
          <w:rFonts w:ascii="Arial" w:hAnsi="Arial" w:cs="Arial"/>
          <w:sz w:val="24"/>
          <w:szCs w:val="24"/>
        </w:rPr>
        <w:t>zvišala</w:t>
      </w:r>
      <w:r w:rsidRPr="008046D5">
        <w:rPr>
          <w:rFonts w:ascii="Arial" w:hAnsi="Arial" w:cs="Arial"/>
          <w:sz w:val="24"/>
          <w:szCs w:val="24"/>
        </w:rPr>
        <w:t xml:space="preserve"> za </w:t>
      </w:r>
      <w:r>
        <w:rPr>
          <w:rFonts w:ascii="Arial" w:hAnsi="Arial" w:cs="Arial"/>
          <w:sz w:val="24"/>
          <w:szCs w:val="24"/>
        </w:rPr>
        <w:t>9</w:t>
      </w:r>
      <w:r w:rsidRPr="008046D5">
        <w:rPr>
          <w:rFonts w:ascii="Arial" w:hAnsi="Arial" w:cs="Arial"/>
          <w:sz w:val="24"/>
          <w:szCs w:val="24"/>
        </w:rPr>
        <w:t xml:space="preserve"> % v primerjavi z veljavno ceno, nova cena storitve izvajanja javne službe </w:t>
      </w:r>
      <w:r>
        <w:rPr>
          <w:rFonts w:ascii="Arial" w:hAnsi="Arial" w:cs="Arial"/>
          <w:sz w:val="24"/>
          <w:szCs w:val="24"/>
        </w:rPr>
        <w:t>sortiranja</w:t>
      </w:r>
      <w:r w:rsidRPr="008046D5">
        <w:rPr>
          <w:rFonts w:ascii="Arial" w:hAnsi="Arial" w:cs="Arial"/>
          <w:sz w:val="24"/>
          <w:szCs w:val="24"/>
        </w:rPr>
        <w:t xml:space="preserve"> ostankov komunalnih odpadkov  se je </w:t>
      </w:r>
      <w:r>
        <w:rPr>
          <w:rFonts w:ascii="Arial" w:hAnsi="Arial" w:cs="Arial"/>
          <w:sz w:val="24"/>
          <w:szCs w:val="24"/>
        </w:rPr>
        <w:t>zvišala</w:t>
      </w:r>
      <w:r w:rsidRPr="008046D5">
        <w:rPr>
          <w:rFonts w:ascii="Arial" w:hAnsi="Arial" w:cs="Arial"/>
          <w:sz w:val="24"/>
          <w:szCs w:val="24"/>
        </w:rPr>
        <w:t xml:space="preserve"> za </w:t>
      </w:r>
      <w:r>
        <w:rPr>
          <w:rFonts w:ascii="Arial" w:hAnsi="Arial" w:cs="Arial"/>
          <w:sz w:val="24"/>
          <w:szCs w:val="24"/>
        </w:rPr>
        <w:t>43</w:t>
      </w:r>
      <w:r w:rsidRPr="008046D5">
        <w:rPr>
          <w:rFonts w:ascii="Arial" w:hAnsi="Arial" w:cs="Arial"/>
          <w:sz w:val="24"/>
          <w:szCs w:val="24"/>
        </w:rPr>
        <w:t xml:space="preserve"> %. </w:t>
      </w:r>
    </w:p>
    <w:p w:rsidR="00082B7E" w:rsidRDefault="00082B7E" w:rsidP="00082B7E">
      <w:pPr>
        <w:pStyle w:val="Brezrazmikov"/>
        <w:rPr>
          <w:rFonts w:ascii="Arial" w:hAnsi="Arial" w:cs="Arial"/>
          <w:sz w:val="24"/>
          <w:szCs w:val="24"/>
        </w:rPr>
      </w:pPr>
      <w:r w:rsidRPr="008046D5">
        <w:rPr>
          <w:rFonts w:ascii="Arial" w:hAnsi="Arial" w:cs="Arial"/>
          <w:sz w:val="24"/>
          <w:szCs w:val="24"/>
        </w:rPr>
        <w:t xml:space="preserve">Skupna nova cena (cena javne infrastrukture in cena izvajanja storitve javne službe) odlaganja ostanka komunalnih odpadkov z upoštevanjem 9,5 % DDV se je v primerjavi z veljavno ceno </w:t>
      </w:r>
      <w:r>
        <w:rPr>
          <w:rFonts w:ascii="Arial" w:hAnsi="Arial" w:cs="Arial"/>
          <w:sz w:val="24"/>
          <w:szCs w:val="24"/>
        </w:rPr>
        <w:t>zvišala</w:t>
      </w:r>
      <w:r w:rsidRPr="008046D5">
        <w:rPr>
          <w:rFonts w:ascii="Arial" w:hAnsi="Arial" w:cs="Arial"/>
          <w:sz w:val="24"/>
          <w:szCs w:val="24"/>
        </w:rPr>
        <w:t xml:space="preserve"> za </w:t>
      </w:r>
      <w:r>
        <w:rPr>
          <w:rFonts w:ascii="Arial" w:hAnsi="Arial" w:cs="Arial"/>
          <w:sz w:val="24"/>
          <w:szCs w:val="24"/>
        </w:rPr>
        <w:t>36</w:t>
      </w:r>
      <w:r>
        <w:rPr>
          <w:rFonts w:ascii="Arial" w:hAnsi="Arial" w:cs="Arial"/>
          <w:sz w:val="24"/>
          <w:szCs w:val="24"/>
        </w:rPr>
        <w:t xml:space="preserve"> %.</w:t>
      </w:r>
    </w:p>
    <w:p w:rsidR="00082B7E" w:rsidRDefault="00082B7E" w:rsidP="00082B7E">
      <w:pPr>
        <w:pStyle w:val="Brezrazmikov"/>
        <w:rPr>
          <w:rFonts w:ascii="Arial" w:hAnsi="Arial" w:cs="Arial"/>
          <w:sz w:val="24"/>
          <w:szCs w:val="24"/>
        </w:rPr>
      </w:pPr>
    </w:p>
    <w:p w:rsidR="00082B7E" w:rsidRDefault="00082B7E" w:rsidP="00082B7E">
      <w:pPr>
        <w:pStyle w:val="Brezrazmikov"/>
        <w:rPr>
          <w:rFonts w:ascii="Arial" w:hAnsi="Arial" w:cs="Arial"/>
          <w:sz w:val="24"/>
          <w:szCs w:val="24"/>
        </w:rPr>
      </w:pPr>
    </w:p>
    <w:p w:rsidR="00082B7E" w:rsidRDefault="00082B7E" w:rsidP="00082B7E">
      <w:pPr>
        <w:pStyle w:val="Brezrazmikov"/>
        <w:rPr>
          <w:rFonts w:ascii="Arial" w:hAnsi="Arial" w:cs="Arial"/>
          <w:sz w:val="24"/>
          <w:szCs w:val="24"/>
        </w:rPr>
      </w:pPr>
    </w:p>
    <w:p w:rsidR="00347ECB" w:rsidRPr="008046D5" w:rsidRDefault="00347ECB" w:rsidP="00347ECB">
      <w:pPr>
        <w:pStyle w:val="Brezrazmikov"/>
        <w:ind w:left="360"/>
        <w:rPr>
          <w:rFonts w:ascii="Arial" w:hAnsi="Arial" w:cs="Arial"/>
          <w:sz w:val="24"/>
          <w:szCs w:val="24"/>
        </w:rPr>
      </w:pPr>
    </w:p>
    <w:p w:rsidR="00641777" w:rsidRPr="008046D5" w:rsidRDefault="00641777" w:rsidP="00EF7171">
      <w:pPr>
        <w:pStyle w:val="Brezrazmikov"/>
        <w:rPr>
          <w:rFonts w:ascii="Arial" w:hAnsi="Arial" w:cs="Arial"/>
          <w:b/>
          <w:sz w:val="24"/>
          <w:szCs w:val="24"/>
        </w:rPr>
      </w:pPr>
    </w:p>
    <w:p w:rsidR="00D807E0" w:rsidRPr="008046D5" w:rsidRDefault="00E95E41" w:rsidP="00EF7171">
      <w:pPr>
        <w:pStyle w:val="Brezrazmikov"/>
        <w:rPr>
          <w:rFonts w:ascii="Arial" w:hAnsi="Arial" w:cs="Arial"/>
          <w:b/>
          <w:sz w:val="24"/>
          <w:szCs w:val="24"/>
        </w:rPr>
      </w:pPr>
      <w:r>
        <w:rPr>
          <w:rFonts w:ascii="Arial" w:hAnsi="Arial" w:cs="Arial"/>
          <w:b/>
          <w:sz w:val="24"/>
          <w:szCs w:val="24"/>
        </w:rPr>
        <w:lastRenderedPageBreak/>
        <w:t>5</w:t>
      </w:r>
      <w:r w:rsidR="00AD19C5" w:rsidRPr="008046D5">
        <w:rPr>
          <w:rFonts w:ascii="Arial" w:hAnsi="Arial" w:cs="Arial"/>
          <w:b/>
          <w:sz w:val="24"/>
          <w:szCs w:val="24"/>
        </w:rPr>
        <w:t>.3. Odlaganje ostanka komunalnih odpadkov</w:t>
      </w:r>
      <w:r w:rsidR="00EF7171" w:rsidRPr="008046D5">
        <w:rPr>
          <w:rFonts w:ascii="Arial" w:hAnsi="Arial" w:cs="Arial"/>
          <w:b/>
          <w:sz w:val="24"/>
          <w:szCs w:val="24"/>
        </w:rPr>
        <w:t xml:space="preserve">    </w:t>
      </w:r>
    </w:p>
    <w:p w:rsidR="00D807E0" w:rsidRPr="008046D5" w:rsidRDefault="00D807E0" w:rsidP="00EF7171">
      <w:pPr>
        <w:pStyle w:val="Brezrazmikov"/>
        <w:rPr>
          <w:rFonts w:ascii="Arial" w:hAnsi="Arial" w:cs="Arial"/>
          <w:b/>
          <w:sz w:val="24"/>
          <w:szCs w:val="24"/>
        </w:rPr>
      </w:pPr>
    </w:p>
    <w:p w:rsidR="00D807E0" w:rsidRPr="008046D5" w:rsidRDefault="00D807E0" w:rsidP="00D807E0">
      <w:pPr>
        <w:pStyle w:val="Brezrazmikov"/>
        <w:rPr>
          <w:rFonts w:ascii="Arial" w:hAnsi="Arial" w:cs="Arial"/>
          <w:sz w:val="24"/>
          <w:szCs w:val="24"/>
        </w:rPr>
      </w:pPr>
      <w:r w:rsidRPr="008046D5">
        <w:rPr>
          <w:rFonts w:ascii="Arial" w:hAnsi="Arial" w:cs="Arial"/>
          <w:sz w:val="24"/>
          <w:szCs w:val="24"/>
        </w:rPr>
        <w:t>Razčlenitev kalkulativnih elementov cene:</w:t>
      </w:r>
    </w:p>
    <w:p w:rsidR="00D807E0" w:rsidRPr="008046D5" w:rsidRDefault="00D807E0" w:rsidP="00D807E0">
      <w:pPr>
        <w:pStyle w:val="Brezrazmikov"/>
        <w:rPr>
          <w:rFonts w:ascii="Arial" w:hAnsi="Arial" w:cs="Arial"/>
          <w:sz w:val="24"/>
          <w:szCs w:val="24"/>
        </w:rPr>
      </w:pPr>
    </w:p>
    <w:p w:rsidR="00D807E0" w:rsidRPr="008046D5" w:rsidRDefault="00D807E0" w:rsidP="00D807E0">
      <w:pPr>
        <w:pStyle w:val="Brezrazmikov"/>
        <w:numPr>
          <w:ilvl w:val="0"/>
          <w:numId w:val="2"/>
        </w:numPr>
        <w:rPr>
          <w:rFonts w:ascii="Arial" w:hAnsi="Arial" w:cs="Arial"/>
          <w:sz w:val="24"/>
          <w:szCs w:val="24"/>
        </w:rPr>
      </w:pPr>
      <w:r w:rsidRPr="008046D5">
        <w:rPr>
          <w:rFonts w:ascii="Arial" w:hAnsi="Arial" w:cs="Arial"/>
          <w:sz w:val="24"/>
          <w:szCs w:val="24"/>
        </w:rPr>
        <w:t xml:space="preserve">Strošek javne infrastrukture skupaj:              </w:t>
      </w:r>
      <w:r w:rsidR="00A47ADC">
        <w:rPr>
          <w:rFonts w:ascii="Arial" w:hAnsi="Arial" w:cs="Arial"/>
          <w:sz w:val="24"/>
          <w:szCs w:val="24"/>
        </w:rPr>
        <w:t>294.965,52</w:t>
      </w:r>
      <w:r w:rsidRPr="008046D5">
        <w:rPr>
          <w:rFonts w:ascii="Arial" w:hAnsi="Arial" w:cs="Arial"/>
          <w:sz w:val="24"/>
          <w:szCs w:val="24"/>
        </w:rPr>
        <w:t xml:space="preserve"> EUR</w:t>
      </w:r>
    </w:p>
    <w:p w:rsidR="00D807E0" w:rsidRPr="008046D5" w:rsidRDefault="00D807E0" w:rsidP="00D807E0">
      <w:pPr>
        <w:pStyle w:val="Brezrazmikov"/>
        <w:numPr>
          <w:ilvl w:val="0"/>
          <w:numId w:val="2"/>
        </w:numPr>
        <w:rPr>
          <w:rFonts w:ascii="Arial" w:hAnsi="Arial" w:cs="Arial"/>
          <w:sz w:val="24"/>
          <w:szCs w:val="24"/>
        </w:rPr>
      </w:pPr>
      <w:r w:rsidRPr="008046D5">
        <w:rPr>
          <w:rFonts w:ascii="Arial" w:hAnsi="Arial" w:cs="Arial"/>
          <w:sz w:val="24"/>
          <w:szCs w:val="24"/>
        </w:rPr>
        <w:t>Strošek storitve izvajanja javne storitve</w:t>
      </w:r>
      <w:r w:rsidR="00C909BB" w:rsidRPr="008046D5">
        <w:rPr>
          <w:rFonts w:ascii="Arial" w:hAnsi="Arial" w:cs="Arial"/>
          <w:sz w:val="24"/>
          <w:szCs w:val="24"/>
        </w:rPr>
        <w:t xml:space="preserve">:       </w:t>
      </w:r>
      <w:r w:rsidR="00A47ADC">
        <w:rPr>
          <w:rFonts w:ascii="Arial" w:hAnsi="Arial" w:cs="Arial"/>
          <w:sz w:val="24"/>
          <w:szCs w:val="24"/>
        </w:rPr>
        <w:t>422.516,58</w:t>
      </w:r>
      <w:r w:rsidRPr="008046D5">
        <w:rPr>
          <w:rFonts w:ascii="Arial" w:hAnsi="Arial" w:cs="Arial"/>
          <w:sz w:val="24"/>
          <w:szCs w:val="24"/>
        </w:rPr>
        <w:t xml:space="preserve"> EUR</w:t>
      </w:r>
    </w:p>
    <w:p w:rsidR="00D807E0" w:rsidRPr="008046D5" w:rsidRDefault="00D807E0" w:rsidP="00D807E0">
      <w:pPr>
        <w:pStyle w:val="Brezrazmikov"/>
        <w:numPr>
          <w:ilvl w:val="0"/>
          <w:numId w:val="2"/>
        </w:numPr>
        <w:rPr>
          <w:rFonts w:ascii="Arial" w:hAnsi="Arial" w:cs="Arial"/>
          <w:sz w:val="24"/>
          <w:szCs w:val="24"/>
        </w:rPr>
      </w:pPr>
      <w:r w:rsidRPr="008046D5">
        <w:rPr>
          <w:rFonts w:ascii="Arial" w:hAnsi="Arial" w:cs="Arial"/>
          <w:sz w:val="24"/>
          <w:szCs w:val="24"/>
        </w:rPr>
        <w:t>Količina odpadkov</w:t>
      </w:r>
      <w:r w:rsidR="00C909BB" w:rsidRPr="008046D5">
        <w:rPr>
          <w:rFonts w:ascii="Arial" w:hAnsi="Arial" w:cs="Arial"/>
          <w:sz w:val="24"/>
          <w:szCs w:val="24"/>
        </w:rPr>
        <w:t>:</w:t>
      </w:r>
      <w:r w:rsidRPr="008046D5">
        <w:rPr>
          <w:rFonts w:ascii="Arial" w:hAnsi="Arial" w:cs="Arial"/>
          <w:sz w:val="24"/>
          <w:szCs w:val="24"/>
        </w:rPr>
        <w:t xml:space="preserve">                                      </w:t>
      </w:r>
      <w:r w:rsidR="00C909BB" w:rsidRPr="008046D5">
        <w:rPr>
          <w:rFonts w:ascii="Arial" w:hAnsi="Arial" w:cs="Arial"/>
          <w:sz w:val="24"/>
          <w:szCs w:val="24"/>
        </w:rPr>
        <w:t xml:space="preserve"> </w:t>
      </w:r>
      <w:r w:rsidR="00E95E41">
        <w:rPr>
          <w:rFonts w:ascii="Arial" w:hAnsi="Arial" w:cs="Arial"/>
          <w:sz w:val="24"/>
          <w:szCs w:val="24"/>
        </w:rPr>
        <w:t xml:space="preserve"> </w:t>
      </w:r>
      <w:r w:rsidR="00BD0704" w:rsidRPr="008046D5">
        <w:rPr>
          <w:rFonts w:ascii="Arial" w:hAnsi="Arial" w:cs="Arial"/>
          <w:sz w:val="24"/>
          <w:szCs w:val="24"/>
        </w:rPr>
        <w:t>8.750</w:t>
      </w:r>
      <w:r w:rsidRPr="008046D5">
        <w:rPr>
          <w:rFonts w:ascii="Arial" w:hAnsi="Arial" w:cs="Arial"/>
          <w:sz w:val="24"/>
          <w:szCs w:val="24"/>
        </w:rPr>
        <w:t xml:space="preserve">.000 KG   </w:t>
      </w:r>
    </w:p>
    <w:p w:rsidR="00C909BB" w:rsidRPr="008046D5" w:rsidRDefault="00C909BB" w:rsidP="00D807E0">
      <w:pPr>
        <w:pStyle w:val="Brezrazmikov"/>
        <w:rPr>
          <w:rFonts w:ascii="Arial" w:hAnsi="Arial" w:cs="Arial"/>
          <w:sz w:val="24"/>
          <w:szCs w:val="24"/>
        </w:rPr>
      </w:pPr>
    </w:p>
    <w:p w:rsidR="00D807E0" w:rsidRPr="008046D5" w:rsidRDefault="00E95E41" w:rsidP="00D807E0">
      <w:pPr>
        <w:pStyle w:val="Brezrazmikov"/>
        <w:rPr>
          <w:rFonts w:ascii="Arial" w:hAnsi="Arial" w:cs="Arial"/>
          <w:sz w:val="24"/>
          <w:szCs w:val="24"/>
        </w:rPr>
      </w:pPr>
      <w:r>
        <w:rPr>
          <w:rFonts w:ascii="Arial" w:hAnsi="Arial" w:cs="Arial"/>
          <w:sz w:val="24"/>
          <w:szCs w:val="24"/>
        </w:rPr>
        <w:t>5</w:t>
      </w:r>
      <w:r w:rsidR="00C909BB" w:rsidRPr="008046D5">
        <w:rPr>
          <w:rFonts w:ascii="Arial" w:hAnsi="Arial" w:cs="Arial"/>
          <w:sz w:val="24"/>
          <w:szCs w:val="24"/>
        </w:rPr>
        <w:t>.</w:t>
      </w:r>
      <w:r>
        <w:rPr>
          <w:rFonts w:ascii="Arial" w:hAnsi="Arial" w:cs="Arial"/>
          <w:sz w:val="24"/>
          <w:szCs w:val="24"/>
        </w:rPr>
        <w:t>3</w:t>
      </w:r>
      <w:r w:rsidR="00C909BB" w:rsidRPr="008046D5">
        <w:rPr>
          <w:rFonts w:ascii="Arial" w:hAnsi="Arial" w:cs="Arial"/>
          <w:sz w:val="24"/>
          <w:szCs w:val="24"/>
        </w:rPr>
        <w:t>.1. Izračun cene = (</w:t>
      </w:r>
      <w:r w:rsidR="00D807E0" w:rsidRPr="008046D5">
        <w:rPr>
          <w:rFonts w:ascii="Arial" w:hAnsi="Arial" w:cs="Arial"/>
          <w:sz w:val="24"/>
          <w:szCs w:val="24"/>
        </w:rPr>
        <w:t>cena javne infr. +</w:t>
      </w:r>
      <w:r w:rsidR="00C909BB" w:rsidRPr="008046D5">
        <w:rPr>
          <w:rFonts w:ascii="Arial" w:hAnsi="Arial" w:cs="Arial"/>
          <w:sz w:val="24"/>
          <w:szCs w:val="24"/>
        </w:rPr>
        <w:t xml:space="preserve"> cena storitve izv. javne stor.</w:t>
      </w:r>
      <w:r w:rsidR="00D807E0" w:rsidRPr="008046D5">
        <w:rPr>
          <w:rFonts w:ascii="Arial" w:hAnsi="Arial" w:cs="Arial"/>
          <w:sz w:val="24"/>
          <w:szCs w:val="24"/>
        </w:rPr>
        <w:t>) : količina odpadkov</w:t>
      </w:r>
    </w:p>
    <w:p w:rsidR="00C00C7D" w:rsidRPr="008046D5" w:rsidRDefault="00C00C7D" w:rsidP="00D807E0">
      <w:pPr>
        <w:pStyle w:val="Brezrazmikov"/>
        <w:rPr>
          <w:rFonts w:ascii="Arial" w:hAnsi="Arial" w:cs="Arial"/>
          <w:sz w:val="24"/>
          <w:szCs w:val="24"/>
        </w:rPr>
      </w:pPr>
    </w:p>
    <w:p w:rsidR="00D807E0" w:rsidRPr="008046D5" w:rsidRDefault="00D807E0" w:rsidP="00D807E0">
      <w:pPr>
        <w:pStyle w:val="Brezrazmikov"/>
        <w:rPr>
          <w:rFonts w:ascii="Arial" w:hAnsi="Arial" w:cs="Arial"/>
          <w:sz w:val="24"/>
          <w:szCs w:val="24"/>
        </w:rPr>
      </w:pPr>
    </w:p>
    <w:p w:rsidR="00D807E0" w:rsidRPr="008046D5" w:rsidRDefault="00E95E41" w:rsidP="00D807E0">
      <w:pPr>
        <w:pStyle w:val="Brezrazmikov"/>
        <w:rPr>
          <w:rFonts w:ascii="Arial" w:hAnsi="Arial" w:cs="Arial"/>
          <w:sz w:val="24"/>
          <w:szCs w:val="24"/>
        </w:rPr>
      </w:pPr>
      <w:r>
        <w:rPr>
          <w:rFonts w:ascii="Arial" w:hAnsi="Arial" w:cs="Arial"/>
          <w:sz w:val="24"/>
          <w:szCs w:val="24"/>
        </w:rPr>
        <w:t>5</w:t>
      </w:r>
      <w:r w:rsidR="00D807E0" w:rsidRPr="008046D5">
        <w:rPr>
          <w:rFonts w:ascii="Arial" w:hAnsi="Arial" w:cs="Arial"/>
          <w:sz w:val="24"/>
          <w:szCs w:val="24"/>
        </w:rPr>
        <w:t>.</w:t>
      </w:r>
      <w:r>
        <w:rPr>
          <w:rFonts w:ascii="Arial" w:hAnsi="Arial" w:cs="Arial"/>
          <w:sz w:val="24"/>
          <w:szCs w:val="24"/>
        </w:rPr>
        <w:t>3</w:t>
      </w:r>
      <w:r w:rsidR="00D807E0" w:rsidRPr="008046D5">
        <w:rPr>
          <w:rFonts w:ascii="Arial" w:hAnsi="Arial" w:cs="Arial"/>
          <w:sz w:val="24"/>
          <w:szCs w:val="24"/>
        </w:rPr>
        <w:t>.2. Končna cena in elementi cene odlaganja ostanka komunalnih odpadkov</w:t>
      </w:r>
    </w:p>
    <w:p w:rsidR="00D807E0" w:rsidRPr="008046D5" w:rsidRDefault="00D807E0" w:rsidP="00D807E0">
      <w:pPr>
        <w:pStyle w:val="Brezrazmikov"/>
        <w:rPr>
          <w:rFonts w:ascii="Arial" w:hAnsi="Arial" w:cs="Arial"/>
          <w:sz w:val="24"/>
          <w:szCs w:val="24"/>
        </w:rPr>
      </w:pPr>
    </w:p>
    <w:p w:rsidR="00E85494" w:rsidRPr="008046D5" w:rsidRDefault="00E85494" w:rsidP="00E85494">
      <w:pPr>
        <w:pStyle w:val="Brezrazmikov"/>
        <w:rPr>
          <w:rFonts w:ascii="Arial" w:hAnsi="Arial" w:cs="Arial"/>
          <w:sz w:val="24"/>
          <w:szCs w:val="24"/>
        </w:rPr>
      </w:pPr>
      <w:r w:rsidRPr="008046D5">
        <w:rPr>
          <w:rFonts w:ascii="Arial" w:hAnsi="Arial" w:cs="Arial"/>
          <w:sz w:val="24"/>
          <w:szCs w:val="24"/>
        </w:rPr>
        <w:t>Tabela 11</w:t>
      </w:r>
    </w:p>
    <w:p w:rsidR="00E85494" w:rsidRPr="008046D5" w:rsidRDefault="00E85494" w:rsidP="00E85494">
      <w:pPr>
        <w:pStyle w:val="Brezrazmikov"/>
        <w:rPr>
          <w:rFonts w:ascii="Arial" w:hAnsi="Arial" w:cs="Arial"/>
          <w:sz w:val="24"/>
          <w:szCs w:val="24"/>
        </w:rPr>
      </w:pPr>
    </w:p>
    <w:tbl>
      <w:tblPr>
        <w:tblStyle w:val="Tabelamrea"/>
        <w:tblW w:w="0" w:type="auto"/>
        <w:tblLook w:val="04A0" w:firstRow="1" w:lastRow="0" w:firstColumn="1" w:lastColumn="0" w:noHBand="0" w:noVBand="1"/>
      </w:tblPr>
      <w:tblGrid>
        <w:gridCol w:w="2266"/>
        <w:gridCol w:w="2268"/>
        <w:gridCol w:w="2268"/>
        <w:gridCol w:w="2258"/>
      </w:tblGrid>
      <w:tr w:rsidR="00F915C9" w:rsidRPr="008046D5" w:rsidTr="00F915C9">
        <w:tc>
          <w:tcPr>
            <w:tcW w:w="2303" w:type="dxa"/>
          </w:tcPr>
          <w:p w:rsidR="00F915C9" w:rsidRPr="008046D5" w:rsidRDefault="00F915C9" w:rsidP="003A7222">
            <w:pPr>
              <w:pStyle w:val="Brezrazmikov"/>
              <w:jc w:val="center"/>
              <w:rPr>
                <w:rFonts w:ascii="Arial" w:hAnsi="Arial" w:cs="Arial"/>
                <w:sz w:val="24"/>
                <w:szCs w:val="24"/>
              </w:rPr>
            </w:pPr>
            <w:r w:rsidRPr="008046D5">
              <w:rPr>
                <w:rFonts w:ascii="Arial" w:hAnsi="Arial" w:cs="Arial"/>
                <w:sz w:val="24"/>
                <w:szCs w:val="24"/>
              </w:rPr>
              <w:t>Elementi cene</w:t>
            </w:r>
          </w:p>
        </w:tc>
        <w:tc>
          <w:tcPr>
            <w:tcW w:w="2303" w:type="dxa"/>
          </w:tcPr>
          <w:p w:rsidR="00F915C9" w:rsidRPr="008046D5" w:rsidRDefault="00F915C9" w:rsidP="003A7222">
            <w:pPr>
              <w:pStyle w:val="Brezrazmikov"/>
              <w:jc w:val="center"/>
              <w:rPr>
                <w:rFonts w:ascii="Arial" w:hAnsi="Arial" w:cs="Arial"/>
                <w:sz w:val="24"/>
                <w:szCs w:val="24"/>
              </w:rPr>
            </w:pPr>
            <w:r w:rsidRPr="008046D5">
              <w:rPr>
                <w:rFonts w:ascii="Arial" w:hAnsi="Arial" w:cs="Arial"/>
                <w:sz w:val="24"/>
                <w:szCs w:val="24"/>
              </w:rPr>
              <w:t>Veljavna cena odlaganja kom. odp.</w:t>
            </w:r>
            <w:r w:rsidR="00AE58DE">
              <w:rPr>
                <w:rFonts w:ascii="Arial" w:hAnsi="Arial" w:cs="Arial"/>
                <w:sz w:val="24"/>
                <w:szCs w:val="24"/>
              </w:rPr>
              <w:t xml:space="preserve"> EUR/kg</w:t>
            </w:r>
          </w:p>
        </w:tc>
        <w:tc>
          <w:tcPr>
            <w:tcW w:w="2303" w:type="dxa"/>
          </w:tcPr>
          <w:p w:rsidR="00F915C9" w:rsidRPr="008046D5" w:rsidRDefault="00F915C9" w:rsidP="003A7222">
            <w:pPr>
              <w:pStyle w:val="Brezrazmikov"/>
              <w:jc w:val="center"/>
              <w:rPr>
                <w:rFonts w:ascii="Arial" w:hAnsi="Arial" w:cs="Arial"/>
                <w:sz w:val="24"/>
                <w:szCs w:val="24"/>
              </w:rPr>
            </w:pPr>
            <w:r w:rsidRPr="008046D5">
              <w:rPr>
                <w:rFonts w:ascii="Arial" w:hAnsi="Arial" w:cs="Arial"/>
                <w:sz w:val="24"/>
                <w:szCs w:val="24"/>
              </w:rPr>
              <w:t>Nova cena</w:t>
            </w:r>
          </w:p>
          <w:p w:rsidR="00F915C9" w:rsidRPr="008046D5" w:rsidRDefault="00F915C9" w:rsidP="003A7222">
            <w:pPr>
              <w:pStyle w:val="Brezrazmikov"/>
              <w:jc w:val="center"/>
              <w:rPr>
                <w:rFonts w:ascii="Arial" w:hAnsi="Arial" w:cs="Arial"/>
                <w:sz w:val="24"/>
                <w:szCs w:val="24"/>
              </w:rPr>
            </w:pPr>
            <w:r w:rsidRPr="008046D5">
              <w:rPr>
                <w:rFonts w:ascii="Arial" w:hAnsi="Arial" w:cs="Arial"/>
                <w:sz w:val="24"/>
                <w:szCs w:val="24"/>
              </w:rPr>
              <w:t>odlaganja kom. odp.</w:t>
            </w:r>
            <w:r w:rsidR="00AE58DE">
              <w:rPr>
                <w:rFonts w:ascii="Arial" w:hAnsi="Arial" w:cs="Arial"/>
                <w:sz w:val="24"/>
                <w:szCs w:val="24"/>
              </w:rPr>
              <w:t xml:space="preserve"> EUR/kg</w:t>
            </w:r>
          </w:p>
        </w:tc>
        <w:tc>
          <w:tcPr>
            <w:tcW w:w="2303" w:type="dxa"/>
          </w:tcPr>
          <w:p w:rsidR="00F915C9" w:rsidRPr="008046D5" w:rsidRDefault="00AE58DE" w:rsidP="003A7222">
            <w:pPr>
              <w:pStyle w:val="Brezrazmikov"/>
              <w:jc w:val="center"/>
              <w:rPr>
                <w:rFonts w:ascii="Arial" w:hAnsi="Arial" w:cs="Arial"/>
                <w:sz w:val="24"/>
                <w:szCs w:val="24"/>
              </w:rPr>
            </w:pPr>
            <w:r>
              <w:rPr>
                <w:rFonts w:ascii="Arial" w:hAnsi="Arial" w:cs="Arial"/>
                <w:sz w:val="24"/>
                <w:szCs w:val="24"/>
              </w:rPr>
              <w:t>Index</w:t>
            </w:r>
          </w:p>
        </w:tc>
      </w:tr>
      <w:tr w:rsidR="00F915C9" w:rsidRPr="008046D5" w:rsidTr="00F915C9">
        <w:tc>
          <w:tcPr>
            <w:tcW w:w="2303" w:type="dxa"/>
          </w:tcPr>
          <w:p w:rsidR="00F915C9" w:rsidRPr="008046D5" w:rsidRDefault="00F915C9" w:rsidP="00E85494">
            <w:pPr>
              <w:pStyle w:val="Brezrazmikov"/>
              <w:rPr>
                <w:rFonts w:ascii="Arial" w:hAnsi="Arial" w:cs="Arial"/>
                <w:sz w:val="24"/>
                <w:szCs w:val="24"/>
              </w:rPr>
            </w:pPr>
          </w:p>
        </w:tc>
        <w:tc>
          <w:tcPr>
            <w:tcW w:w="2303" w:type="dxa"/>
          </w:tcPr>
          <w:p w:rsidR="00F915C9" w:rsidRPr="008046D5" w:rsidRDefault="00F915C9" w:rsidP="00E85494">
            <w:pPr>
              <w:pStyle w:val="Brezrazmikov"/>
              <w:rPr>
                <w:rFonts w:ascii="Arial" w:hAnsi="Arial" w:cs="Arial"/>
                <w:sz w:val="24"/>
                <w:szCs w:val="24"/>
              </w:rPr>
            </w:pPr>
          </w:p>
        </w:tc>
        <w:tc>
          <w:tcPr>
            <w:tcW w:w="2303" w:type="dxa"/>
          </w:tcPr>
          <w:p w:rsidR="00F915C9" w:rsidRPr="008046D5" w:rsidRDefault="00F915C9" w:rsidP="00E85494">
            <w:pPr>
              <w:pStyle w:val="Brezrazmikov"/>
              <w:rPr>
                <w:rFonts w:ascii="Arial" w:hAnsi="Arial" w:cs="Arial"/>
                <w:sz w:val="24"/>
                <w:szCs w:val="24"/>
              </w:rPr>
            </w:pPr>
          </w:p>
        </w:tc>
        <w:tc>
          <w:tcPr>
            <w:tcW w:w="2303" w:type="dxa"/>
          </w:tcPr>
          <w:p w:rsidR="00F915C9" w:rsidRPr="008046D5" w:rsidRDefault="00F915C9" w:rsidP="00E85494">
            <w:pPr>
              <w:pStyle w:val="Brezrazmikov"/>
              <w:rPr>
                <w:rFonts w:ascii="Arial" w:hAnsi="Arial" w:cs="Arial"/>
                <w:sz w:val="24"/>
                <w:szCs w:val="24"/>
              </w:rPr>
            </w:pPr>
          </w:p>
        </w:tc>
      </w:tr>
      <w:tr w:rsidR="00F915C9" w:rsidRPr="008046D5" w:rsidTr="00F915C9">
        <w:tc>
          <w:tcPr>
            <w:tcW w:w="2303" w:type="dxa"/>
          </w:tcPr>
          <w:p w:rsidR="00F915C9" w:rsidRPr="008046D5" w:rsidRDefault="00F915C9" w:rsidP="00E85494">
            <w:pPr>
              <w:pStyle w:val="Brezrazmikov"/>
              <w:rPr>
                <w:rFonts w:ascii="Arial" w:hAnsi="Arial" w:cs="Arial"/>
                <w:sz w:val="24"/>
                <w:szCs w:val="24"/>
              </w:rPr>
            </w:pPr>
            <w:r w:rsidRPr="008046D5">
              <w:rPr>
                <w:rFonts w:ascii="Arial" w:hAnsi="Arial" w:cs="Arial"/>
                <w:sz w:val="24"/>
                <w:szCs w:val="24"/>
              </w:rPr>
              <w:t>Cena javne infrastr.</w:t>
            </w:r>
          </w:p>
        </w:tc>
        <w:tc>
          <w:tcPr>
            <w:tcW w:w="2303" w:type="dxa"/>
          </w:tcPr>
          <w:p w:rsidR="00F915C9" w:rsidRPr="008046D5" w:rsidRDefault="00F915C9" w:rsidP="00A47ADC">
            <w:pPr>
              <w:pStyle w:val="Brezrazmikov"/>
              <w:jc w:val="right"/>
              <w:rPr>
                <w:rFonts w:ascii="Arial" w:hAnsi="Arial" w:cs="Arial"/>
                <w:sz w:val="24"/>
                <w:szCs w:val="24"/>
              </w:rPr>
            </w:pPr>
            <w:r w:rsidRPr="008046D5">
              <w:rPr>
                <w:rFonts w:ascii="Arial" w:hAnsi="Arial" w:cs="Arial"/>
                <w:sz w:val="24"/>
                <w:szCs w:val="24"/>
              </w:rPr>
              <w:t>0,0</w:t>
            </w:r>
            <w:r w:rsidR="00A47ADC">
              <w:rPr>
                <w:rFonts w:ascii="Arial" w:hAnsi="Arial" w:cs="Arial"/>
                <w:sz w:val="24"/>
                <w:szCs w:val="24"/>
              </w:rPr>
              <w:t>375</w:t>
            </w:r>
          </w:p>
        </w:tc>
        <w:tc>
          <w:tcPr>
            <w:tcW w:w="2303" w:type="dxa"/>
          </w:tcPr>
          <w:p w:rsidR="00F915C9" w:rsidRPr="008046D5" w:rsidRDefault="00F915C9" w:rsidP="00A47ADC">
            <w:pPr>
              <w:pStyle w:val="Brezrazmikov"/>
              <w:jc w:val="right"/>
              <w:rPr>
                <w:rFonts w:ascii="Arial" w:hAnsi="Arial" w:cs="Arial"/>
                <w:sz w:val="24"/>
                <w:szCs w:val="24"/>
              </w:rPr>
            </w:pPr>
            <w:r w:rsidRPr="008046D5">
              <w:rPr>
                <w:rFonts w:ascii="Arial" w:hAnsi="Arial" w:cs="Arial"/>
                <w:sz w:val="24"/>
                <w:szCs w:val="24"/>
              </w:rPr>
              <w:t>0,0</w:t>
            </w:r>
            <w:r w:rsidR="00A47ADC">
              <w:rPr>
                <w:rFonts w:ascii="Arial" w:hAnsi="Arial" w:cs="Arial"/>
                <w:sz w:val="24"/>
                <w:szCs w:val="24"/>
              </w:rPr>
              <w:t>337</w:t>
            </w:r>
          </w:p>
        </w:tc>
        <w:tc>
          <w:tcPr>
            <w:tcW w:w="2303" w:type="dxa"/>
          </w:tcPr>
          <w:p w:rsidR="00F915C9" w:rsidRPr="008046D5" w:rsidRDefault="00A47ADC" w:rsidP="000831E5">
            <w:pPr>
              <w:pStyle w:val="Brezrazmikov"/>
              <w:jc w:val="right"/>
              <w:rPr>
                <w:rFonts w:ascii="Arial" w:hAnsi="Arial" w:cs="Arial"/>
                <w:sz w:val="24"/>
                <w:szCs w:val="24"/>
              </w:rPr>
            </w:pPr>
            <w:r>
              <w:rPr>
                <w:rFonts w:ascii="Arial" w:hAnsi="Arial" w:cs="Arial"/>
                <w:sz w:val="24"/>
                <w:szCs w:val="24"/>
              </w:rPr>
              <w:t>89,8</w:t>
            </w:r>
            <w:r w:rsidR="00DA6304" w:rsidRPr="008046D5">
              <w:rPr>
                <w:rFonts w:ascii="Arial" w:hAnsi="Arial" w:cs="Arial"/>
                <w:sz w:val="24"/>
                <w:szCs w:val="24"/>
              </w:rPr>
              <w:t xml:space="preserve"> </w:t>
            </w:r>
          </w:p>
        </w:tc>
      </w:tr>
      <w:tr w:rsidR="00F915C9" w:rsidRPr="008046D5" w:rsidTr="00F915C9">
        <w:tc>
          <w:tcPr>
            <w:tcW w:w="2303" w:type="dxa"/>
          </w:tcPr>
          <w:p w:rsidR="00F915C9" w:rsidRPr="008046D5" w:rsidRDefault="00F915C9" w:rsidP="00C909BB">
            <w:pPr>
              <w:pStyle w:val="Brezrazmikov"/>
              <w:rPr>
                <w:rFonts w:ascii="Arial" w:hAnsi="Arial" w:cs="Arial"/>
                <w:sz w:val="24"/>
                <w:szCs w:val="24"/>
              </w:rPr>
            </w:pPr>
            <w:r w:rsidRPr="008046D5">
              <w:rPr>
                <w:rFonts w:ascii="Arial" w:hAnsi="Arial" w:cs="Arial"/>
                <w:sz w:val="24"/>
                <w:szCs w:val="24"/>
              </w:rPr>
              <w:t xml:space="preserve">Cena stor. </w:t>
            </w:r>
            <w:r w:rsidR="00C909BB" w:rsidRPr="008046D5">
              <w:rPr>
                <w:rFonts w:ascii="Arial" w:hAnsi="Arial" w:cs="Arial"/>
                <w:sz w:val="24"/>
                <w:szCs w:val="24"/>
              </w:rPr>
              <w:t>i</w:t>
            </w:r>
            <w:r w:rsidRPr="008046D5">
              <w:rPr>
                <w:rFonts w:ascii="Arial" w:hAnsi="Arial" w:cs="Arial"/>
                <w:sz w:val="24"/>
                <w:szCs w:val="24"/>
              </w:rPr>
              <w:t>z</w:t>
            </w:r>
            <w:r w:rsidR="00961850" w:rsidRPr="008046D5">
              <w:rPr>
                <w:rFonts w:ascii="Arial" w:hAnsi="Arial" w:cs="Arial"/>
                <w:sz w:val="24"/>
                <w:szCs w:val="24"/>
              </w:rPr>
              <w:t>v</w:t>
            </w:r>
            <w:r w:rsidRPr="008046D5">
              <w:rPr>
                <w:rFonts w:ascii="Arial" w:hAnsi="Arial" w:cs="Arial"/>
                <w:sz w:val="24"/>
                <w:szCs w:val="24"/>
              </w:rPr>
              <w:t xml:space="preserve">. j. sl. </w:t>
            </w:r>
          </w:p>
        </w:tc>
        <w:tc>
          <w:tcPr>
            <w:tcW w:w="2303" w:type="dxa"/>
          </w:tcPr>
          <w:p w:rsidR="00F915C9" w:rsidRPr="008046D5" w:rsidRDefault="00F915C9" w:rsidP="00A47ADC">
            <w:pPr>
              <w:pStyle w:val="Brezrazmikov"/>
              <w:jc w:val="right"/>
              <w:rPr>
                <w:rFonts w:ascii="Arial" w:hAnsi="Arial" w:cs="Arial"/>
                <w:sz w:val="24"/>
                <w:szCs w:val="24"/>
              </w:rPr>
            </w:pPr>
            <w:r w:rsidRPr="008046D5">
              <w:rPr>
                <w:rFonts w:ascii="Arial" w:hAnsi="Arial" w:cs="Arial"/>
                <w:sz w:val="24"/>
                <w:szCs w:val="24"/>
              </w:rPr>
              <w:t>0,0</w:t>
            </w:r>
            <w:r w:rsidR="00A47ADC">
              <w:rPr>
                <w:rFonts w:ascii="Arial" w:hAnsi="Arial" w:cs="Arial"/>
                <w:sz w:val="24"/>
                <w:szCs w:val="24"/>
              </w:rPr>
              <w:t>420</w:t>
            </w:r>
          </w:p>
        </w:tc>
        <w:tc>
          <w:tcPr>
            <w:tcW w:w="2303" w:type="dxa"/>
          </w:tcPr>
          <w:p w:rsidR="00F915C9" w:rsidRPr="008046D5" w:rsidRDefault="00F915C9" w:rsidP="00A47ADC">
            <w:pPr>
              <w:pStyle w:val="Brezrazmikov"/>
              <w:jc w:val="right"/>
              <w:rPr>
                <w:rFonts w:ascii="Arial" w:hAnsi="Arial" w:cs="Arial"/>
                <w:sz w:val="24"/>
                <w:szCs w:val="24"/>
              </w:rPr>
            </w:pPr>
            <w:r w:rsidRPr="008046D5">
              <w:rPr>
                <w:rFonts w:ascii="Arial" w:hAnsi="Arial" w:cs="Arial"/>
                <w:sz w:val="24"/>
                <w:szCs w:val="24"/>
              </w:rPr>
              <w:t>0,0</w:t>
            </w:r>
            <w:r w:rsidR="00A47ADC">
              <w:rPr>
                <w:rFonts w:ascii="Arial" w:hAnsi="Arial" w:cs="Arial"/>
                <w:sz w:val="24"/>
                <w:szCs w:val="24"/>
              </w:rPr>
              <w:t>483</w:t>
            </w:r>
          </w:p>
        </w:tc>
        <w:tc>
          <w:tcPr>
            <w:tcW w:w="2303" w:type="dxa"/>
          </w:tcPr>
          <w:p w:rsidR="00F915C9" w:rsidRPr="008046D5" w:rsidRDefault="00A47ADC" w:rsidP="003A7222">
            <w:pPr>
              <w:pStyle w:val="Brezrazmikov"/>
              <w:jc w:val="right"/>
              <w:rPr>
                <w:rFonts w:ascii="Arial" w:hAnsi="Arial" w:cs="Arial"/>
                <w:sz w:val="24"/>
                <w:szCs w:val="24"/>
              </w:rPr>
            </w:pPr>
            <w:r>
              <w:rPr>
                <w:rFonts w:ascii="Arial" w:hAnsi="Arial" w:cs="Arial"/>
                <w:sz w:val="24"/>
                <w:szCs w:val="24"/>
              </w:rPr>
              <w:t>115</w:t>
            </w:r>
          </w:p>
        </w:tc>
      </w:tr>
      <w:tr w:rsidR="00F915C9" w:rsidRPr="008046D5" w:rsidTr="00F915C9">
        <w:tc>
          <w:tcPr>
            <w:tcW w:w="2303" w:type="dxa"/>
          </w:tcPr>
          <w:p w:rsidR="00F915C9" w:rsidRPr="008046D5" w:rsidRDefault="00F915C9" w:rsidP="00F915C9">
            <w:pPr>
              <w:pStyle w:val="Brezrazmikov"/>
              <w:rPr>
                <w:rFonts w:ascii="Arial" w:hAnsi="Arial" w:cs="Arial"/>
                <w:sz w:val="24"/>
                <w:szCs w:val="24"/>
              </w:rPr>
            </w:pPr>
          </w:p>
        </w:tc>
        <w:tc>
          <w:tcPr>
            <w:tcW w:w="2303" w:type="dxa"/>
          </w:tcPr>
          <w:p w:rsidR="00F915C9" w:rsidRPr="008046D5" w:rsidRDefault="00F915C9" w:rsidP="00A47ADC">
            <w:pPr>
              <w:pStyle w:val="Brezrazmikov"/>
              <w:jc w:val="right"/>
              <w:rPr>
                <w:rFonts w:ascii="Arial" w:hAnsi="Arial" w:cs="Arial"/>
                <w:sz w:val="24"/>
                <w:szCs w:val="24"/>
              </w:rPr>
            </w:pPr>
            <w:r w:rsidRPr="008046D5">
              <w:rPr>
                <w:rFonts w:ascii="Arial" w:hAnsi="Arial" w:cs="Arial"/>
                <w:sz w:val="24"/>
                <w:szCs w:val="24"/>
              </w:rPr>
              <w:t>0,0</w:t>
            </w:r>
            <w:r w:rsidR="00A47ADC">
              <w:rPr>
                <w:rFonts w:ascii="Arial" w:hAnsi="Arial" w:cs="Arial"/>
                <w:sz w:val="24"/>
                <w:szCs w:val="24"/>
              </w:rPr>
              <w:t>795</w:t>
            </w:r>
          </w:p>
        </w:tc>
        <w:tc>
          <w:tcPr>
            <w:tcW w:w="2303" w:type="dxa"/>
          </w:tcPr>
          <w:p w:rsidR="00F915C9" w:rsidRPr="008046D5" w:rsidRDefault="00F915C9" w:rsidP="00A47ADC">
            <w:pPr>
              <w:pStyle w:val="Brezrazmikov"/>
              <w:jc w:val="right"/>
              <w:rPr>
                <w:rFonts w:ascii="Arial" w:hAnsi="Arial" w:cs="Arial"/>
                <w:sz w:val="24"/>
                <w:szCs w:val="24"/>
              </w:rPr>
            </w:pPr>
            <w:r w:rsidRPr="008046D5">
              <w:rPr>
                <w:rFonts w:ascii="Arial" w:hAnsi="Arial" w:cs="Arial"/>
                <w:sz w:val="24"/>
                <w:szCs w:val="24"/>
              </w:rPr>
              <w:t>0,0</w:t>
            </w:r>
            <w:r w:rsidR="00A47ADC">
              <w:rPr>
                <w:rFonts w:ascii="Arial" w:hAnsi="Arial" w:cs="Arial"/>
                <w:sz w:val="24"/>
                <w:szCs w:val="24"/>
              </w:rPr>
              <w:t>820</w:t>
            </w:r>
          </w:p>
        </w:tc>
        <w:tc>
          <w:tcPr>
            <w:tcW w:w="2303" w:type="dxa"/>
          </w:tcPr>
          <w:p w:rsidR="00F915C9" w:rsidRPr="008046D5" w:rsidRDefault="00F915C9" w:rsidP="003A7222">
            <w:pPr>
              <w:pStyle w:val="Brezrazmikov"/>
              <w:jc w:val="right"/>
              <w:rPr>
                <w:rFonts w:ascii="Arial" w:hAnsi="Arial" w:cs="Arial"/>
                <w:sz w:val="24"/>
                <w:szCs w:val="24"/>
              </w:rPr>
            </w:pPr>
          </w:p>
        </w:tc>
      </w:tr>
      <w:tr w:rsidR="00F915C9" w:rsidRPr="008046D5" w:rsidTr="00F915C9">
        <w:tc>
          <w:tcPr>
            <w:tcW w:w="2303" w:type="dxa"/>
          </w:tcPr>
          <w:p w:rsidR="00F915C9" w:rsidRPr="008046D5" w:rsidRDefault="00F915C9" w:rsidP="00F915C9">
            <w:pPr>
              <w:pStyle w:val="Brezrazmikov"/>
              <w:rPr>
                <w:rFonts w:ascii="Arial" w:hAnsi="Arial" w:cs="Arial"/>
                <w:sz w:val="24"/>
                <w:szCs w:val="24"/>
              </w:rPr>
            </w:pPr>
            <w:r w:rsidRPr="008046D5">
              <w:rPr>
                <w:rFonts w:ascii="Arial" w:hAnsi="Arial" w:cs="Arial"/>
                <w:sz w:val="24"/>
                <w:szCs w:val="24"/>
              </w:rPr>
              <w:t>9,5 % DDV</w:t>
            </w:r>
          </w:p>
        </w:tc>
        <w:tc>
          <w:tcPr>
            <w:tcW w:w="2303" w:type="dxa"/>
          </w:tcPr>
          <w:p w:rsidR="00F915C9" w:rsidRPr="008046D5" w:rsidRDefault="00F915C9" w:rsidP="00A47ADC">
            <w:pPr>
              <w:pStyle w:val="Brezrazmikov"/>
              <w:jc w:val="right"/>
              <w:rPr>
                <w:rFonts w:ascii="Arial" w:hAnsi="Arial" w:cs="Arial"/>
                <w:sz w:val="24"/>
                <w:szCs w:val="24"/>
              </w:rPr>
            </w:pPr>
            <w:r w:rsidRPr="008046D5">
              <w:rPr>
                <w:rFonts w:ascii="Arial" w:hAnsi="Arial" w:cs="Arial"/>
                <w:sz w:val="24"/>
                <w:szCs w:val="24"/>
              </w:rPr>
              <w:t>0,00</w:t>
            </w:r>
            <w:r w:rsidR="00A47ADC">
              <w:rPr>
                <w:rFonts w:ascii="Arial" w:hAnsi="Arial" w:cs="Arial"/>
                <w:sz w:val="24"/>
                <w:szCs w:val="24"/>
              </w:rPr>
              <w:t>76</w:t>
            </w:r>
          </w:p>
        </w:tc>
        <w:tc>
          <w:tcPr>
            <w:tcW w:w="2303" w:type="dxa"/>
          </w:tcPr>
          <w:p w:rsidR="00F915C9" w:rsidRPr="008046D5" w:rsidRDefault="00F915C9" w:rsidP="00A47ADC">
            <w:pPr>
              <w:pStyle w:val="Brezrazmikov"/>
              <w:jc w:val="right"/>
              <w:rPr>
                <w:rFonts w:ascii="Arial" w:hAnsi="Arial" w:cs="Arial"/>
                <w:sz w:val="24"/>
                <w:szCs w:val="24"/>
              </w:rPr>
            </w:pPr>
            <w:r w:rsidRPr="008046D5">
              <w:rPr>
                <w:rFonts w:ascii="Arial" w:hAnsi="Arial" w:cs="Arial"/>
                <w:sz w:val="24"/>
                <w:szCs w:val="24"/>
              </w:rPr>
              <w:t>0,00</w:t>
            </w:r>
            <w:r w:rsidR="00961850" w:rsidRPr="008046D5">
              <w:rPr>
                <w:rFonts w:ascii="Arial" w:hAnsi="Arial" w:cs="Arial"/>
                <w:sz w:val="24"/>
                <w:szCs w:val="24"/>
              </w:rPr>
              <w:t>7</w:t>
            </w:r>
            <w:r w:rsidR="00A47ADC">
              <w:rPr>
                <w:rFonts w:ascii="Arial" w:hAnsi="Arial" w:cs="Arial"/>
                <w:sz w:val="24"/>
                <w:szCs w:val="24"/>
              </w:rPr>
              <w:t>8</w:t>
            </w:r>
          </w:p>
        </w:tc>
        <w:tc>
          <w:tcPr>
            <w:tcW w:w="2303" w:type="dxa"/>
          </w:tcPr>
          <w:p w:rsidR="00F915C9" w:rsidRPr="008046D5" w:rsidRDefault="00F915C9" w:rsidP="003A7222">
            <w:pPr>
              <w:pStyle w:val="Brezrazmikov"/>
              <w:jc w:val="right"/>
              <w:rPr>
                <w:rFonts w:ascii="Arial" w:hAnsi="Arial" w:cs="Arial"/>
                <w:sz w:val="24"/>
                <w:szCs w:val="24"/>
              </w:rPr>
            </w:pPr>
          </w:p>
        </w:tc>
      </w:tr>
      <w:tr w:rsidR="00F915C9" w:rsidRPr="008046D5" w:rsidTr="00F915C9">
        <w:tc>
          <w:tcPr>
            <w:tcW w:w="2303" w:type="dxa"/>
          </w:tcPr>
          <w:p w:rsidR="00F915C9" w:rsidRPr="008046D5" w:rsidRDefault="00F915C9" w:rsidP="00F915C9">
            <w:pPr>
              <w:pStyle w:val="Brezrazmikov"/>
              <w:rPr>
                <w:rFonts w:ascii="Arial" w:hAnsi="Arial" w:cs="Arial"/>
                <w:sz w:val="24"/>
                <w:szCs w:val="24"/>
              </w:rPr>
            </w:pPr>
          </w:p>
        </w:tc>
        <w:tc>
          <w:tcPr>
            <w:tcW w:w="2303" w:type="dxa"/>
          </w:tcPr>
          <w:p w:rsidR="00F915C9" w:rsidRPr="008046D5" w:rsidRDefault="00F915C9" w:rsidP="00F915C9">
            <w:pPr>
              <w:pStyle w:val="Brezrazmikov"/>
              <w:jc w:val="right"/>
              <w:rPr>
                <w:rFonts w:ascii="Arial" w:hAnsi="Arial" w:cs="Arial"/>
                <w:sz w:val="24"/>
                <w:szCs w:val="24"/>
              </w:rPr>
            </w:pPr>
          </w:p>
        </w:tc>
        <w:tc>
          <w:tcPr>
            <w:tcW w:w="2303" w:type="dxa"/>
          </w:tcPr>
          <w:p w:rsidR="00F915C9" w:rsidRPr="008046D5" w:rsidRDefault="00F915C9" w:rsidP="00F915C9">
            <w:pPr>
              <w:pStyle w:val="Brezrazmikov"/>
              <w:jc w:val="right"/>
              <w:rPr>
                <w:rFonts w:ascii="Arial" w:hAnsi="Arial" w:cs="Arial"/>
                <w:sz w:val="24"/>
                <w:szCs w:val="24"/>
              </w:rPr>
            </w:pPr>
          </w:p>
        </w:tc>
        <w:tc>
          <w:tcPr>
            <w:tcW w:w="2303" w:type="dxa"/>
          </w:tcPr>
          <w:p w:rsidR="00F915C9" w:rsidRPr="008046D5" w:rsidRDefault="00F915C9" w:rsidP="003A7222">
            <w:pPr>
              <w:pStyle w:val="Brezrazmikov"/>
              <w:jc w:val="right"/>
              <w:rPr>
                <w:rFonts w:ascii="Arial" w:hAnsi="Arial" w:cs="Arial"/>
                <w:sz w:val="24"/>
                <w:szCs w:val="24"/>
              </w:rPr>
            </w:pPr>
          </w:p>
        </w:tc>
      </w:tr>
      <w:tr w:rsidR="00F915C9" w:rsidRPr="008046D5" w:rsidTr="00F915C9">
        <w:tc>
          <w:tcPr>
            <w:tcW w:w="2303" w:type="dxa"/>
          </w:tcPr>
          <w:p w:rsidR="00F915C9" w:rsidRPr="008046D5" w:rsidRDefault="00F915C9" w:rsidP="00F915C9">
            <w:pPr>
              <w:pStyle w:val="Brezrazmikov"/>
              <w:rPr>
                <w:rFonts w:ascii="Arial" w:hAnsi="Arial" w:cs="Arial"/>
                <w:b/>
                <w:sz w:val="24"/>
                <w:szCs w:val="24"/>
              </w:rPr>
            </w:pPr>
            <w:r w:rsidRPr="008046D5">
              <w:rPr>
                <w:rFonts w:ascii="Arial" w:hAnsi="Arial" w:cs="Arial"/>
                <w:b/>
                <w:sz w:val="24"/>
                <w:szCs w:val="24"/>
              </w:rPr>
              <w:t>SKUPAJ</w:t>
            </w:r>
          </w:p>
        </w:tc>
        <w:tc>
          <w:tcPr>
            <w:tcW w:w="2303" w:type="dxa"/>
          </w:tcPr>
          <w:p w:rsidR="00F915C9" w:rsidRPr="008046D5" w:rsidRDefault="00F915C9" w:rsidP="00A47ADC">
            <w:pPr>
              <w:pStyle w:val="Brezrazmikov"/>
              <w:jc w:val="right"/>
              <w:rPr>
                <w:rFonts w:ascii="Arial" w:hAnsi="Arial" w:cs="Arial"/>
                <w:b/>
                <w:sz w:val="24"/>
                <w:szCs w:val="24"/>
              </w:rPr>
            </w:pPr>
            <w:r w:rsidRPr="008046D5">
              <w:rPr>
                <w:rFonts w:ascii="Arial" w:hAnsi="Arial" w:cs="Arial"/>
                <w:b/>
                <w:sz w:val="24"/>
                <w:szCs w:val="24"/>
              </w:rPr>
              <w:t>0,0</w:t>
            </w:r>
            <w:r w:rsidR="00A47ADC">
              <w:rPr>
                <w:rFonts w:ascii="Arial" w:hAnsi="Arial" w:cs="Arial"/>
                <w:b/>
                <w:sz w:val="24"/>
                <w:szCs w:val="24"/>
              </w:rPr>
              <w:t>871</w:t>
            </w:r>
          </w:p>
        </w:tc>
        <w:tc>
          <w:tcPr>
            <w:tcW w:w="2303" w:type="dxa"/>
          </w:tcPr>
          <w:p w:rsidR="00F915C9" w:rsidRPr="008046D5" w:rsidRDefault="00F915C9" w:rsidP="00A47ADC">
            <w:pPr>
              <w:pStyle w:val="Brezrazmikov"/>
              <w:jc w:val="right"/>
              <w:rPr>
                <w:rFonts w:ascii="Arial" w:hAnsi="Arial" w:cs="Arial"/>
                <w:b/>
                <w:sz w:val="24"/>
                <w:szCs w:val="24"/>
              </w:rPr>
            </w:pPr>
            <w:r w:rsidRPr="008046D5">
              <w:rPr>
                <w:rFonts w:ascii="Arial" w:hAnsi="Arial" w:cs="Arial"/>
                <w:b/>
                <w:sz w:val="24"/>
                <w:szCs w:val="24"/>
              </w:rPr>
              <w:t>0,0</w:t>
            </w:r>
            <w:r w:rsidR="00961850" w:rsidRPr="008046D5">
              <w:rPr>
                <w:rFonts w:ascii="Arial" w:hAnsi="Arial" w:cs="Arial"/>
                <w:b/>
                <w:sz w:val="24"/>
                <w:szCs w:val="24"/>
              </w:rPr>
              <w:t>8</w:t>
            </w:r>
            <w:r w:rsidR="00A47ADC">
              <w:rPr>
                <w:rFonts w:ascii="Arial" w:hAnsi="Arial" w:cs="Arial"/>
                <w:b/>
                <w:sz w:val="24"/>
                <w:szCs w:val="24"/>
              </w:rPr>
              <w:t>98</w:t>
            </w:r>
          </w:p>
        </w:tc>
        <w:tc>
          <w:tcPr>
            <w:tcW w:w="2303" w:type="dxa"/>
          </w:tcPr>
          <w:p w:rsidR="00F915C9" w:rsidRPr="008046D5" w:rsidRDefault="00A47ADC" w:rsidP="001C455F">
            <w:pPr>
              <w:pStyle w:val="Brezrazmikov"/>
              <w:jc w:val="right"/>
              <w:rPr>
                <w:rFonts w:ascii="Arial" w:hAnsi="Arial" w:cs="Arial"/>
                <w:b/>
                <w:sz w:val="24"/>
                <w:szCs w:val="24"/>
              </w:rPr>
            </w:pPr>
            <w:r>
              <w:rPr>
                <w:rFonts w:ascii="Arial" w:hAnsi="Arial" w:cs="Arial"/>
                <w:b/>
                <w:sz w:val="24"/>
                <w:szCs w:val="24"/>
              </w:rPr>
              <w:t>103,10</w:t>
            </w:r>
          </w:p>
        </w:tc>
      </w:tr>
    </w:tbl>
    <w:p w:rsidR="00F915C9" w:rsidRPr="008046D5" w:rsidRDefault="00F915C9" w:rsidP="00E85494">
      <w:pPr>
        <w:pStyle w:val="Brezrazmikov"/>
        <w:rPr>
          <w:rFonts w:ascii="Arial" w:hAnsi="Arial" w:cs="Arial"/>
          <w:sz w:val="24"/>
          <w:szCs w:val="24"/>
        </w:rPr>
      </w:pPr>
    </w:p>
    <w:p w:rsidR="007F223E" w:rsidRPr="008046D5" w:rsidRDefault="007F223E" w:rsidP="00E85494">
      <w:pPr>
        <w:pStyle w:val="Brezrazmikov"/>
        <w:rPr>
          <w:rFonts w:ascii="Arial" w:hAnsi="Arial" w:cs="Arial"/>
          <w:sz w:val="24"/>
          <w:szCs w:val="24"/>
        </w:rPr>
      </w:pPr>
      <w:r w:rsidRPr="008046D5">
        <w:rPr>
          <w:rFonts w:ascii="Arial" w:hAnsi="Arial" w:cs="Arial"/>
          <w:sz w:val="24"/>
          <w:szCs w:val="24"/>
        </w:rPr>
        <w:t xml:space="preserve">Nova cena javne infrastrukture se je </w:t>
      </w:r>
      <w:r w:rsidR="00A47ADC">
        <w:rPr>
          <w:rFonts w:ascii="Arial" w:hAnsi="Arial" w:cs="Arial"/>
          <w:sz w:val="24"/>
          <w:szCs w:val="24"/>
        </w:rPr>
        <w:t>znižala</w:t>
      </w:r>
      <w:r w:rsidRPr="008046D5">
        <w:rPr>
          <w:rFonts w:ascii="Arial" w:hAnsi="Arial" w:cs="Arial"/>
          <w:sz w:val="24"/>
          <w:szCs w:val="24"/>
        </w:rPr>
        <w:t xml:space="preserve"> za </w:t>
      </w:r>
      <w:r w:rsidR="00A47ADC">
        <w:rPr>
          <w:rFonts w:ascii="Arial" w:hAnsi="Arial" w:cs="Arial"/>
          <w:sz w:val="24"/>
          <w:szCs w:val="24"/>
        </w:rPr>
        <w:t>10,2</w:t>
      </w:r>
      <w:r w:rsidRPr="008046D5">
        <w:rPr>
          <w:rFonts w:ascii="Arial" w:hAnsi="Arial" w:cs="Arial"/>
          <w:sz w:val="24"/>
          <w:szCs w:val="24"/>
        </w:rPr>
        <w:t xml:space="preserve"> % v primerjavi z veljavno ceno, nova cena storitve izvajanja javne službe odlaganja ostankov komunalnih odpadkov pa  se je </w:t>
      </w:r>
      <w:r w:rsidR="00A47ADC">
        <w:rPr>
          <w:rFonts w:ascii="Arial" w:hAnsi="Arial" w:cs="Arial"/>
          <w:sz w:val="24"/>
          <w:szCs w:val="24"/>
        </w:rPr>
        <w:t>zvišala</w:t>
      </w:r>
      <w:r w:rsidRPr="008046D5">
        <w:rPr>
          <w:rFonts w:ascii="Arial" w:hAnsi="Arial" w:cs="Arial"/>
          <w:sz w:val="24"/>
          <w:szCs w:val="24"/>
        </w:rPr>
        <w:t xml:space="preserve"> za </w:t>
      </w:r>
      <w:r w:rsidR="003B1499">
        <w:rPr>
          <w:rFonts w:ascii="Arial" w:hAnsi="Arial" w:cs="Arial"/>
          <w:sz w:val="24"/>
          <w:szCs w:val="24"/>
        </w:rPr>
        <w:t>15,</w:t>
      </w:r>
      <w:r w:rsidR="00A47ADC">
        <w:rPr>
          <w:rFonts w:ascii="Arial" w:hAnsi="Arial" w:cs="Arial"/>
          <w:sz w:val="24"/>
          <w:szCs w:val="24"/>
        </w:rPr>
        <w:t>00</w:t>
      </w:r>
      <w:r w:rsidR="00C909BB" w:rsidRPr="008046D5">
        <w:rPr>
          <w:rFonts w:ascii="Arial" w:hAnsi="Arial" w:cs="Arial"/>
          <w:sz w:val="24"/>
          <w:szCs w:val="24"/>
        </w:rPr>
        <w:t xml:space="preserve"> </w:t>
      </w:r>
      <w:r w:rsidRPr="008046D5">
        <w:rPr>
          <w:rFonts w:ascii="Arial" w:hAnsi="Arial" w:cs="Arial"/>
          <w:sz w:val="24"/>
          <w:szCs w:val="24"/>
        </w:rPr>
        <w:t xml:space="preserve">%. </w:t>
      </w:r>
    </w:p>
    <w:p w:rsidR="00506FE1" w:rsidRDefault="00C909BB" w:rsidP="00E85494">
      <w:pPr>
        <w:pStyle w:val="Brezrazmikov"/>
        <w:rPr>
          <w:rFonts w:ascii="Arial" w:hAnsi="Arial" w:cs="Arial"/>
          <w:sz w:val="24"/>
          <w:szCs w:val="24"/>
        </w:rPr>
      </w:pPr>
      <w:r w:rsidRPr="008046D5">
        <w:rPr>
          <w:rFonts w:ascii="Arial" w:hAnsi="Arial" w:cs="Arial"/>
          <w:sz w:val="24"/>
          <w:szCs w:val="24"/>
        </w:rPr>
        <w:t>Skupna nova cena (</w:t>
      </w:r>
      <w:r w:rsidR="007F223E" w:rsidRPr="008046D5">
        <w:rPr>
          <w:rFonts w:ascii="Arial" w:hAnsi="Arial" w:cs="Arial"/>
          <w:sz w:val="24"/>
          <w:szCs w:val="24"/>
        </w:rPr>
        <w:t xml:space="preserve">cena javne infrastrukture in cena </w:t>
      </w:r>
      <w:r w:rsidRPr="008046D5">
        <w:rPr>
          <w:rFonts w:ascii="Arial" w:hAnsi="Arial" w:cs="Arial"/>
          <w:sz w:val="24"/>
          <w:szCs w:val="24"/>
        </w:rPr>
        <w:t>izvajanja storitve javne službe</w:t>
      </w:r>
      <w:r w:rsidR="007F223E" w:rsidRPr="008046D5">
        <w:rPr>
          <w:rFonts w:ascii="Arial" w:hAnsi="Arial" w:cs="Arial"/>
          <w:sz w:val="24"/>
          <w:szCs w:val="24"/>
        </w:rPr>
        <w:t xml:space="preserve">) odlaganja ostanka komunalnih odpadkov z upoštevanjem 9,5 % DDV se je v primerjavi z veljavno ceno </w:t>
      </w:r>
      <w:r w:rsidR="00854686" w:rsidRPr="008046D5">
        <w:rPr>
          <w:rFonts w:ascii="Arial" w:hAnsi="Arial" w:cs="Arial"/>
          <w:sz w:val="24"/>
          <w:szCs w:val="24"/>
        </w:rPr>
        <w:t>povečala</w:t>
      </w:r>
      <w:r w:rsidR="007F223E" w:rsidRPr="008046D5">
        <w:rPr>
          <w:rFonts w:ascii="Arial" w:hAnsi="Arial" w:cs="Arial"/>
          <w:sz w:val="24"/>
          <w:szCs w:val="24"/>
        </w:rPr>
        <w:t xml:space="preserve"> za </w:t>
      </w:r>
      <w:r w:rsidR="00A47ADC">
        <w:rPr>
          <w:rFonts w:ascii="Arial" w:hAnsi="Arial" w:cs="Arial"/>
          <w:sz w:val="24"/>
          <w:szCs w:val="24"/>
        </w:rPr>
        <w:t>3,10</w:t>
      </w:r>
      <w:r w:rsidR="000A2AB2">
        <w:rPr>
          <w:rFonts w:ascii="Arial" w:hAnsi="Arial" w:cs="Arial"/>
          <w:sz w:val="24"/>
          <w:szCs w:val="24"/>
        </w:rPr>
        <w:t xml:space="preserve"> %.</w:t>
      </w:r>
    </w:p>
    <w:p w:rsidR="00506FE1" w:rsidRDefault="00506FE1" w:rsidP="00E85494">
      <w:pPr>
        <w:pStyle w:val="Brezrazmikov"/>
        <w:rPr>
          <w:rFonts w:ascii="Arial" w:hAnsi="Arial" w:cs="Arial"/>
          <w:sz w:val="24"/>
          <w:szCs w:val="24"/>
        </w:rPr>
      </w:pPr>
    </w:p>
    <w:p w:rsidR="00506FE1" w:rsidRDefault="00506FE1" w:rsidP="00E85494">
      <w:pPr>
        <w:pStyle w:val="Brezrazmikov"/>
        <w:rPr>
          <w:rFonts w:ascii="Arial" w:hAnsi="Arial" w:cs="Arial"/>
          <w:sz w:val="24"/>
          <w:szCs w:val="24"/>
        </w:rPr>
      </w:pPr>
    </w:p>
    <w:p w:rsidR="00B6448C" w:rsidRPr="008046D5" w:rsidRDefault="00B6448C" w:rsidP="00E85494">
      <w:pPr>
        <w:pStyle w:val="Brezrazmikov"/>
        <w:rPr>
          <w:rFonts w:ascii="Arial" w:hAnsi="Arial" w:cs="Arial"/>
          <w:sz w:val="24"/>
          <w:szCs w:val="24"/>
        </w:rPr>
      </w:pPr>
    </w:p>
    <w:p w:rsidR="00AE147C" w:rsidRPr="008046D5" w:rsidRDefault="0007251E" w:rsidP="00AE147C">
      <w:pPr>
        <w:pStyle w:val="Brezrazmikov"/>
        <w:rPr>
          <w:rFonts w:ascii="Arial" w:hAnsi="Arial" w:cs="Arial"/>
          <w:sz w:val="24"/>
          <w:szCs w:val="24"/>
        </w:rPr>
      </w:pPr>
      <w:r w:rsidRPr="008046D5">
        <w:rPr>
          <w:rFonts w:ascii="Arial" w:hAnsi="Arial" w:cs="Arial"/>
          <w:sz w:val="24"/>
          <w:szCs w:val="24"/>
        </w:rPr>
        <w:t>PREGLED KALKULACIJE NOVE CENE NA TONO PRIPELJANIH ODPADKOV</w:t>
      </w:r>
    </w:p>
    <w:p w:rsidR="00C10A5B" w:rsidRPr="008046D5" w:rsidRDefault="007F223E" w:rsidP="00E85494">
      <w:pPr>
        <w:pStyle w:val="Brezrazmikov"/>
        <w:rPr>
          <w:rFonts w:ascii="Arial" w:hAnsi="Arial" w:cs="Arial"/>
          <w:sz w:val="24"/>
          <w:szCs w:val="24"/>
        </w:rPr>
      </w:pPr>
      <w:r w:rsidRPr="008046D5">
        <w:rPr>
          <w:rFonts w:ascii="Arial" w:hAnsi="Arial" w:cs="Arial"/>
          <w:sz w:val="24"/>
          <w:szCs w:val="24"/>
        </w:rPr>
        <w:t xml:space="preserve">   </w:t>
      </w:r>
    </w:p>
    <w:tbl>
      <w:tblPr>
        <w:tblW w:w="9200" w:type="dxa"/>
        <w:tblCellMar>
          <w:left w:w="70" w:type="dxa"/>
          <w:right w:w="70" w:type="dxa"/>
        </w:tblCellMar>
        <w:tblLook w:val="04A0" w:firstRow="1" w:lastRow="0" w:firstColumn="1" w:lastColumn="0" w:noHBand="0" w:noVBand="1"/>
      </w:tblPr>
      <w:tblGrid>
        <w:gridCol w:w="5300"/>
        <w:gridCol w:w="1140"/>
        <w:gridCol w:w="1260"/>
        <w:gridCol w:w="1500"/>
      </w:tblGrid>
      <w:tr w:rsidR="00353FA9" w:rsidRPr="00353FA9" w:rsidTr="00353FA9">
        <w:trPr>
          <w:trHeight w:val="300"/>
        </w:trPr>
        <w:tc>
          <w:tcPr>
            <w:tcW w:w="5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3FA9" w:rsidRPr="00353FA9" w:rsidRDefault="00353FA9" w:rsidP="00353FA9">
            <w:pPr>
              <w:ind w:firstLine="0"/>
              <w:rPr>
                <w:rFonts w:ascii="Calibri" w:eastAsia="Times New Roman" w:hAnsi="Calibri" w:cs="Times New Roman"/>
                <w:color w:val="000000"/>
                <w:lang w:eastAsia="sl-SI"/>
              </w:rPr>
            </w:pPr>
            <w:r w:rsidRPr="00353FA9">
              <w:rPr>
                <w:rFonts w:ascii="Calibri" w:eastAsia="Times New Roman" w:hAnsi="Calibri" w:cs="Times New Roman"/>
                <w:color w:val="000000"/>
                <w:lang w:eastAsia="sl-SI"/>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353FA9" w:rsidRPr="00353FA9" w:rsidRDefault="00353FA9" w:rsidP="00353FA9">
            <w:pPr>
              <w:ind w:firstLine="0"/>
              <w:rPr>
                <w:rFonts w:ascii="Calibri" w:eastAsia="Times New Roman" w:hAnsi="Calibri" w:cs="Times New Roman"/>
                <w:color w:val="000000"/>
                <w:lang w:eastAsia="sl-SI"/>
              </w:rPr>
            </w:pPr>
            <w:r w:rsidRPr="00353FA9">
              <w:rPr>
                <w:rFonts w:ascii="Calibri" w:eastAsia="Times New Roman" w:hAnsi="Calibri" w:cs="Times New Roman"/>
                <w:color w:val="000000"/>
                <w:lang w:eastAsia="sl-SI"/>
              </w:rPr>
              <w:t xml:space="preserve">količina (t)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353FA9" w:rsidRPr="00353FA9" w:rsidRDefault="00353FA9" w:rsidP="00353FA9">
            <w:pPr>
              <w:ind w:firstLine="0"/>
              <w:rPr>
                <w:rFonts w:ascii="Calibri" w:eastAsia="Times New Roman" w:hAnsi="Calibri" w:cs="Times New Roman"/>
                <w:color w:val="000000"/>
                <w:lang w:eastAsia="sl-SI"/>
              </w:rPr>
            </w:pPr>
            <w:r w:rsidRPr="00353FA9">
              <w:rPr>
                <w:rFonts w:ascii="Calibri" w:eastAsia="Times New Roman" w:hAnsi="Calibri" w:cs="Times New Roman"/>
                <w:color w:val="000000"/>
                <w:lang w:eastAsia="sl-SI"/>
              </w:rPr>
              <w:t>cena €/t</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353FA9" w:rsidRPr="00353FA9" w:rsidRDefault="00AE58DE" w:rsidP="00353FA9">
            <w:pPr>
              <w:ind w:firstLine="0"/>
              <w:rPr>
                <w:rFonts w:ascii="Calibri" w:eastAsia="Times New Roman" w:hAnsi="Calibri" w:cs="Times New Roman"/>
                <w:color w:val="000000"/>
                <w:lang w:eastAsia="sl-SI"/>
              </w:rPr>
            </w:pPr>
            <w:r w:rsidRPr="00353FA9">
              <w:rPr>
                <w:rFonts w:ascii="Calibri" w:eastAsia="Times New Roman" w:hAnsi="Calibri" w:cs="Times New Roman"/>
                <w:color w:val="000000"/>
                <w:lang w:eastAsia="sl-SI"/>
              </w:rPr>
              <w:t>V</w:t>
            </w:r>
            <w:r w:rsidR="00353FA9" w:rsidRPr="00353FA9">
              <w:rPr>
                <w:rFonts w:ascii="Calibri" w:eastAsia="Times New Roman" w:hAnsi="Calibri" w:cs="Times New Roman"/>
                <w:color w:val="000000"/>
                <w:lang w:eastAsia="sl-SI"/>
              </w:rPr>
              <w:t>rednost</w:t>
            </w:r>
            <w:r>
              <w:rPr>
                <w:rFonts w:ascii="Calibri" w:eastAsia="Times New Roman" w:hAnsi="Calibri" w:cs="Times New Roman"/>
                <w:color w:val="000000"/>
                <w:lang w:eastAsia="sl-SI"/>
              </w:rPr>
              <w:t xml:space="preserve"> EUR</w:t>
            </w:r>
          </w:p>
        </w:tc>
      </w:tr>
      <w:tr w:rsidR="00353FA9" w:rsidRPr="00353FA9" w:rsidTr="00353FA9">
        <w:trPr>
          <w:trHeight w:val="30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rsidR="00353FA9" w:rsidRPr="00353FA9" w:rsidRDefault="00353FA9" w:rsidP="00353FA9">
            <w:pPr>
              <w:ind w:firstLine="0"/>
              <w:rPr>
                <w:rFonts w:ascii="Calibri" w:eastAsia="Times New Roman" w:hAnsi="Calibri" w:cs="Times New Roman"/>
                <w:b/>
                <w:bCs/>
                <w:color w:val="000000"/>
                <w:lang w:eastAsia="sl-SI"/>
              </w:rPr>
            </w:pPr>
            <w:r w:rsidRPr="00353FA9">
              <w:rPr>
                <w:rFonts w:ascii="Calibri" w:eastAsia="Times New Roman" w:hAnsi="Calibri" w:cs="Times New Roman"/>
                <w:b/>
                <w:bCs/>
                <w:color w:val="000000"/>
                <w:lang w:eastAsia="sl-SI"/>
              </w:rPr>
              <w:t>obdelava mešanih komunalnih odpadkov-SORTIRANJE</w:t>
            </w:r>
          </w:p>
        </w:tc>
        <w:tc>
          <w:tcPr>
            <w:tcW w:w="1140" w:type="dxa"/>
            <w:tcBorders>
              <w:top w:val="nil"/>
              <w:left w:val="nil"/>
              <w:bottom w:val="single" w:sz="4" w:space="0" w:color="auto"/>
              <w:right w:val="single" w:sz="4" w:space="0" w:color="auto"/>
            </w:tcBorders>
            <w:shd w:val="clear" w:color="auto" w:fill="auto"/>
            <w:noWrap/>
            <w:vAlign w:val="bottom"/>
            <w:hideMark/>
          </w:tcPr>
          <w:p w:rsidR="00353FA9" w:rsidRPr="00353FA9" w:rsidRDefault="00353FA9" w:rsidP="00353FA9">
            <w:pPr>
              <w:ind w:firstLine="0"/>
              <w:rPr>
                <w:rFonts w:ascii="Calibri" w:eastAsia="Times New Roman" w:hAnsi="Calibri" w:cs="Times New Roman"/>
                <w:color w:val="000000"/>
                <w:lang w:eastAsia="sl-SI"/>
              </w:rPr>
            </w:pPr>
            <w:r w:rsidRPr="00353FA9">
              <w:rPr>
                <w:rFonts w:ascii="Calibri" w:eastAsia="Times New Roman" w:hAnsi="Calibri" w:cs="Times New Roman"/>
                <w:color w:val="000000"/>
                <w:lang w:eastAsia="sl-SI"/>
              </w:rPr>
              <w:t> </w:t>
            </w:r>
          </w:p>
        </w:tc>
        <w:tc>
          <w:tcPr>
            <w:tcW w:w="1260" w:type="dxa"/>
            <w:tcBorders>
              <w:top w:val="nil"/>
              <w:left w:val="nil"/>
              <w:bottom w:val="single" w:sz="4" w:space="0" w:color="auto"/>
              <w:right w:val="single" w:sz="4" w:space="0" w:color="auto"/>
            </w:tcBorders>
            <w:shd w:val="clear" w:color="auto" w:fill="auto"/>
            <w:noWrap/>
            <w:vAlign w:val="bottom"/>
            <w:hideMark/>
          </w:tcPr>
          <w:p w:rsidR="00353FA9" w:rsidRPr="00353FA9" w:rsidRDefault="00353FA9" w:rsidP="00353FA9">
            <w:pPr>
              <w:ind w:firstLine="0"/>
              <w:rPr>
                <w:rFonts w:ascii="Calibri" w:eastAsia="Times New Roman" w:hAnsi="Calibri" w:cs="Times New Roman"/>
                <w:color w:val="000000"/>
                <w:lang w:eastAsia="sl-SI"/>
              </w:rPr>
            </w:pPr>
            <w:r w:rsidRPr="00353FA9">
              <w:rPr>
                <w:rFonts w:ascii="Calibri" w:eastAsia="Times New Roman" w:hAnsi="Calibri" w:cs="Times New Roman"/>
                <w:color w:val="000000"/>
                <w:lang w:eastAsia="sl-SI"/>
              </w:rPr>
              <w:t> </w:t>
            </w:r>
          </w:p>
        </w:tc>
        <w:tc>
          <w:tcPr>
            <w:tcW w:w="1500" w:type="dxa"/>
            <w:tcBorders>
              <w:top w:val="nil"/>
              <w:left w:val="nil"/>
              <w:bottom w:val="single" w:sz="4" w:space="0" w:color="auto"/>
              <w:right w:val="single" w:sz="4" w:space="0" w:color="auto"/>
            </w:tcBorders>
            <w:shd w:val="clear" w:color="auto" w:fill="auto"/>
            <w:noWrap/>
            <w:vAlign w:val="bottom"/>
            <w:hideMark/>
          </w:tcPr>
          <w:p w:rsidR="00353FA9" w:rsidRPr="00353FA9" w:rsidRDefault="00353FA9" w:rsidP="00353FA9">
            <w:pPr>
              <w:ind w:firstLine="0"/>
              <w:rPr>
                <w:rFonts w:ascii="Calibri" w:eastAsia="Times New Roman" w:hAnsi="Calibri" w:cs="Times New Roman"/>
                <w:color w:val="000000"/>
                <w:lang w:eastAsia="sl-SI"/>
              </w:rPr>
            </w:pPr>
            <w:r w:rsidRPr="00353FA9">
              <w:rPr>
                <w:rFonts w:ascii="Calibri" w:eastAsia="Times New Roman" w:hAnsi="Calibri" w:cs="Times New Roman"/>
                <w:color w:val="000000"/>
                <w:lang w:eastAsia="sl-SI"/>
              </w:rPr>
              <w:t> </w:t>
            </w:r>
          </w:p>
        </w:tc>
      </w:tr>
      <w:tr w:rsidR="00353FA9" w:rsidRPr="00353FA9" w:rsidTr="00353FA9">
        <w:trPr>
          <w:trHeight w:val="30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rsidR="00353FA9" w:rsidRPr="00353FA9" w:rsidRDefault="00353FA9" w:rsidP="00353FA9">
            <w:pPr>
              <w:ind w:firstLine="0"/>
              <w:rPr>
                <w:rFonts w:ascii="Calibri" w:eastAsia="Times New Roman" w:hAnsi="Calibri" w:cs="Times New Roman"/>
                <w:color w:val="000000"/>
                <w:lang w:eastAsia="sl-SI"/>
              </w:rPr>
            </w:pPr>
            <w:r w:rsidRPr="00353FA9">
              <w:rPr>
                <w:rFonts w:ascii="Calibri" w:eastAsia="Times New Roman" w:hAnsi="Calibri" w:cs="Times New Roman"/>
                <w:color w:val="000000"/>
                <w:lang w:eastAsia="sl-SI"/>
              </w:rPr>
              <w:t>cena javne infrastrukture (€/t)</w:t>
            </w:r>
          </w:p>
        </w:tc>
        <w:tc>
          <w:tcPr>
            <w:tcW w:w="1140" w:type="dxa"/>
            <w:tcBorders>
              <w:top w:val="nil"/>
              <w:left w:val="nil"/>
              <w:bottom w:val="single" w:sz="4" w:space="0" w:color="auto"/>
              <w:right w:val="single" w:sz="4" w:space="0" w:color="auto"/>
            </w:tcBorders>
            <w:shd w:val="clear" w:color="auto" w:fill="auto"/>
            <w:noWrap/>
            <w:vAlign w:val="bottom"/>
            <w:hideMark/>
          </w:tcPr>
          <w:p w:rsidR="00353FA9" w:rsidRPr="00353FA9" w:rsidRDefault="00353FA9" w:rsidP="00353FA9">
            <w:pPr>
              <w:ind w:firstLine="0"/>
              <w:jc w:val="center"/>
              <w:rPr>
                <w:rFonts w:ascii="Calibri" w:eastAsia="Times New Roman" w:hAnsi="Calibri" w:cs="Times New Roman"/>
                <w:color w:val="000000"/>
                <w:lang w:eastAsia="sl-SI"/>
              </w:rPr>
            </w:pPr>
            <w:r w:rsidRPr="00353FA9">
              <w:rPr>
                <w:rFonts w:ascii="Calibri" w:eastAsia="Times New Roman" w:hAnsi="Calibri" w:cs="Times New Roman"/>
                <w:color w:val="000000"/>
                <w:lang w:eastAsia="sl-SI"/>
              </w:rPr>
              <w:t>25.000</w:t>
            </w:r>
          </w:p>
        </w:tc>
        <w:tc>
          <w:tcPr>
            <w:tcW w:w="1260" w:type="dxa"/>
            <w:tcBorders>
              <w:top w:val="nil"/>
              <w:left w:val="nil"/>
              <w:bottom w:val="single" w:sz="4" w:space="0" w:color="auto"/>
              <w:right w:val="single" w:sz="4" w:space="0" w:color="auto"/>
            </w:tcBorders>
            <w:shd w:val="clear" w:color="auto" w:fill="auto"/>
            <w:noWrap/>
            <w:vAlign w:val="bottom"/>
            <w:hideMark/>
          </w:tcPr>
          <w:p w:rsidR="00353FA9" w:rsidRPr="00353FA9" w:rsidRDefault="00A47ADC" w:rsidP="00353FA9">
            <w:pPr>
              <w:ind w:firstLine="0"/>
              <w:jc w:val="center"/>
              <w:rPr>
                <w:rFonts w:ascii="Calibri" w:eastAsia="Times New Roman" w:hAnsi="Calibri" w:cs="Times New Roman"/>
                <w:color w:val="000000"/>
                <w:lang w:eastAsia="sl-SI"/>
              </w:rPr>
            </w:pPr>
            <w:r>
              <w:rPr>
                <w:rFonts w:ascii="Calibri" w:eastAsia="Times New Roman" w:hAnsi="Calibri" w:cs="Times New Roman"/>
                <w:color w:val="000000"/>
                <w:lang w:eastAsia="sl-SI"/>
              </w:rPr>
              <w:t>9,30</w:t>
            </w:r>
          </w:p>
        </w:tc>
        <w:tc>
          <w:tcPr>
            <w:tcW w:w="1500" w:type="dxa"/>
            <w:tcBorders>
              <w:top w:val="nil"/>
              <w:left w:val="nil"/>
              <w:bottom w:val="single" w:sz="4" w:space="0" w:color="auto"/>
              <w:right w:val="single" w:sz="4" w:space="0" w:color="auto"/>
            </w:tcBorders>
            <w:shd w:val="clear" w:color="auto" w:fill="auto"/>
            <w:noWrap/>
            <w:vAlign w:val="bottom"/>
            <w:hideMark/>
          </w:tcPr>
          <w:p w:rsidR="00353FA9" w:rsidRPr="00353FA9" w:rsidRDefault="006C1C18" w:rsidP="00353FA9">
            <w:pPr>
              <w:ind w:firstLine="0"/>
              <w:jc w:val="center"/>
              <w:rPr>
                <w:rFonts w:ascii="Calibri" w:eastAsia="Times New Roman" w:hAnsi="Calibri" w:cs="Times New Roman"/>
                <w:color w:val="000000"/>
                <w:lang w:eastAsia="sl-SI"/>
              </w:rPr>
            </w:pPr>
            <w:r>
              <w:rPr>
                <w:rFonts w:ascii="Calibri" w:eastAsia="Times New Roman" w:hAnsi="Calibri" w:cs="Times New Roman"/>
                <w:color w:val="000000"/>
                <w:lang w:eastAsia="sl-SI"/>
              </w:rPr>
              <w:t>232.500,00</w:t>
            </w:r>
          </w:p>
        </w:tc>
      </w:tr>
      <w:tr w:rsidR="00353FA9" w:rsidRPr="00353FA9" w:rsidTr="00353FA9">
        <w:trPr>
          <w:trHeight w:val="315"/>
        </w:trPr>
        <w:tc>
          <w:tcPr>
            <w:tcW w:w="5300" w:type="dxa"/>
            <w:tcBorders>
              <w:top w:val="nil"/>
              <w:left w:val="single" w:sz="4" w:space="0" w:color="auto"/>
              <w:bottom w:val="nil"/>
              <w:right w:val="single" w:sz="4" w:space="0" w:color="auto"/>
            </w:tcBorders>
            <w:shd w:val="clear" w:color="auto" w:fill="auto"/>
            <w:noWrap/>
            <w:vAlign w:val="bottom"/>
            <w:hideMark/>
          </w:tcPr>
          <w:p w:rsidR="00353FA9" w:rsidRPr="00353FA9" w:rsidRDefault="00353FA9" w:rsidP="00353FA9">
            <w:pPr>
              <w:ind w:firstLine="0"/>
              <w:rPr>
                <w:rFonts w:ascii="Calibri" w:eastAsia="Times New Roman" w:hAnsi="Calibri" w:cs="Times New Roman"/>
                <w:color w:val="000000"/>
                <w:lang w:eastAsia="sl-SI"/>
              </w:rPr>
            </w:pPr>
            <w:r w:rsidRPr="00353FA9">
              <w:rPr>
                <w:rFonts w:ascii="Calibri" w:eastAsia="Times New Roman" w:hAnsi="Calibri" w:cs="Times New Roman"/>
                <w:color w:val="000000"/>
                <w:lang w:eastAsia="sl-SI"/>
              </w:rPr>
              <w:t>cena storitve (€/t)</w:t>
            </w:r>
          </w:p>
        </w:tc>
        <w:tc>
          <w:tcPr>
            <w:tcW w:w="1140" w:type="dxa"/>
            <w:tcBorders>
              <w:top w:val="nil"/>
              <w:left w:val="nil"/>
              <w:bottom w:val="nil"/>
              <w:right w:val="single" w:sz="4" w:space="0" w:color="auto"/>
            </w:tcBorders>
            <w:shd w:val="clear" w:color="auto" w:fill="auto"/>
            <w:noWrap/>
            <w:vAlign w:val="bottom"/>
            <w:hideMark/>
          </w:tcPr>
          <w:p w:rsidR="00353FA9" w:rsidRPr="00353FA9" w:rsidRDefault="00353FA9" w:rsidP="00353FA9">
            <w:pPr>
              <w:ind w:firstLine="0"/>
              <w:jc w:val="center"/>
              <w:rPr>
                <w:rFonts w:ascii="Calibri" w:eastAsia="Times New Roman" w:hAnsi="Calibri" w:cs="Times New Roman"/>
                <w:color w:val="000000"/>
                <w:lang w:eastAsia="sl-SI"/>
              </w:rPr>
            </w:pPr>
            <w:r w:rsidRPr="00353FA9">
              <w:rPr>
                <w:rFonts w:ascii="Calibri" w:eastAsia="Times New Roman" w:hAnsi="Calibri" w:cs="Times New Roman"/>
                <w:color w:val="000000"/>
                <w:lang w:eastAsia="sl-SI"/>
              </w:rPr>
              <w:t>25.000</w:t>
            </w:r>
          </w:p>
        </w:tc>
        <w:tc>
          <w:tcPr>
            <w:tcW w:w="1260" w:type="dxa"/>
            <w:tcBorders>
              <w:top w:val="nil"/>
              <w:left w:val="nil"/>
              <w:bottom w:val="nil"/>
              <w:right w:val="single" w:sz="4" w:space="0" w:color="auto"/>
            </w:tcBorders>
            <w:shd w:val="clear" w:color="auto" w:fill="auto"/>
            <w:noWrap/>
            <w:vAlign w:val="bottom"/>
            <w:hideMark/>
          </w:tcPr>
          <w:p w:rsidR="00353FA9" w:rsidRPr="00353FA9" w:rsidRDefault="00A47ADC" w:rsidP="00353FA9">
            <w:pPr>
              <w:ind w:firstLine="0"/>
              <w:jc w:val="center"/>
              <w:rPr>
                <w:rFonts w:ascii="Calibri" w:eastAsia="Times New Roman" w:hAnsi="Calibri" w:cs="Times New Roman"/>
                <w:color w:val="000000"/>
                <w:lang w:eastAsia="sl-SI"/>
              </w:rPr>
            </w:pPr>
            <w:r>
              <w:rPr>
                <w:rFonts w:ascii="Calibri" w:eastAsia="Times New Roman" w:hAnsi="Calibri" w:cs="Times New Roman"/>
                <w:color w:val="000000"/>
                <w:lang w:eastAsia="sl-SI"/>
              </w:rPr>
              <w:t>45,37</w:t>
            </w:r>
          </w:p>
        </w:tc>
        <w:tc>
          <w:tcPr>
            <w:tcW w:w="1500" w:type="dxa"/>
            <w:tcBorders>
              <w:top w:val="nil"/>
              <w:left w:val="nil"/>
              <w:bottom w:val="nil"/>
              <w:right w:val="single" w:sz="4" w:space="0" w:color="auto"/>
            </w:tcBorders>
            <w:shd w:val="clear" w:color="auto" w:fill="auto"/>
            <w:noWrap/>
            <w:vAlign w:val="bottom"/>
            <w:hideMark/>
          </w:tcPr>
          <w:p w:rsidR="00353FA9" w:rsidRPr="00353FA9" w:rsidRDefault="006C1C18" w:rsidP="00353FA9">
            <w:pPr>
              <w:ind w:firstLine="0"/>
              <w:jc w:val="center"/>
              <w:rPr>
                <w:rFonts w:ascii="Calibri" w:eastAsia="Times New Roman" w:hAnsi="Calibri" w:cs="Times New Roman"/>
                <w:color w:val="000000"/>
                <w:lang w:eastAsia="sl-SI"/>
              </w:rPr>
            </w:pPr>
            <w:r>
              <w:rPr>
                <w:rFonts w:ascii="Calibri" w:eastAsia="Times New Roman" w:hAnsi="Calibri" w:cs="Times New Roman"/>
                <w:color w:val="000000"/>
                <w:lang w:eastAsia="sl-SI"/>
              </w:rPr>
              <w:t>1.134.250,00</w:t>
            </w:r>
          </w:p>
        </w:tc>
      </w:tr>
      <w:tr w:rsidR="00353FA9" w:rsidRPr="00353FA9" w:rsidTr="00353FA9">
        <w:trPr>
          <w:trHeight w:val="315"/>
        </w:trPr>
        <w:tc>
          <w:tcPr>
            <w:tcW w:w="53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53FA9" w:rsidRPr="00353FA9" w:rsidRDefault="00353FA9" w:rsidP="00353FA9">
            <w:pPr>
              <w:ind w:firstLine="0"/>
              <w:rPr>
                <w:rFonts w:ascii="Calibri" w:eastAsia="Times New Roman" w:hAnsi="Calibri" w:cs="Times New Roman"/>
                <w:b/>
                <w:bCs/>
                <w:color w:val="000000"/>
                <w:lang w:eastAsia="sl-SI"/>
              </w:rPr>
            </w:pPr>
            <w:r w:rsidRPr="00353FA9">
              <w:rPr>
                <w:rFonts w:ascii="Calibri" w:eastAsia="Times New Roman" w:hAnsi="Calibri" w:cs="Times New Roman"/>
                <w:b/>
                <w:bCs/>
                <w:color w:val="000000"/>
                <w:lang w:eastAsia="sl-SI"/>
              </w:rPr>
              <w:t>povprečna cena obdelave-SORTIRANJE</w:t>
            </w:r>
          </w:p>
        </w:tc>
        <w:tc>
          <w:tcPr>
            <w:tcW w:w="1140" w:type="dxa"/>
            <w:tcBorders>
              <w:top w:val="single" w:sz="8" w:space="0" w:color="auto"/>
              <w:left w:val="nil"/>
              <w:bottom w:val="single" w:sz="8" w:space="0" w:color="auto"/>
              <w:right w:val="single" w:sz="4" w:space="0" w:color="auto"/>
            </w:tcBorders>
            <w:shd w:val="clear" w:color="auto" w:fill="auto"/>
            <w:noWrap/>
            <w:vAlign w:val="bottom"/>
            <w:hideMark/>
          </w:tcPr>
          <w:p w:rsidR="00353FA9" w:rsidRPr="00353FA9" w:rsidRDefault="00353FA9" w:rsidP="00353FA9">
            <w:pPr>
              <w:ind w:firstLine="0"/>
              <w:jc w:val="center"/>
              <w:rPr>
                <w:rFonts w:ascii="Calibri" w:eastAsia="Times New Roman" w:hAnsi="Calibri" w:cs="Times New Roman"/>
                <w:b/>
                <w:bCs/>
                <w:color w:val="000000"/>
                <w:lang w:eastAsia="sl-SI"/>
              </w:rPr>
            </w:pPr>
            <w:r w:rsidRPr="00353FA9">
              <w:rPr>
                <w:rFonts w:ascii="Calibri" w:eastAsia="Times New Roman" w:hAnsi="Calibri" w:cs="Times New Roman"/>
                <w:b/>
                <w:bCs/>
                <w:color w:val="000000"/>
                <w:lang w:eastAsia="sl-SI"/>
              </w:rPr>
              <w:t> </w:t>
            </w:r>
          </w:p>
        </w:tc>
        <w:tc>
          <w:tcPr>
            <w:tcW w:w="1260" w:type="dxa"/>
            <w:tcBorders>
              <w:top w:val="single" w:sz="8" w:space="0" w:color="auto"/>
              <w:left w:val="nil"/>
              <w:bottom w:val="single" w:sz="8" w:space="0" w:color="auto"/>
              <w:right w:val="single" w:sz="4" w:space="0" w:color="auto"/>
            </w:tcBorders>
            <w:shd w:val="clear" w:color="auto" w:fill="auto"/>
            <w:noWrap/>
            <w:vAlign w:val="bottom"/>
            <w:hideMark/>
          </w:tcPr>
          <w:p w:rsidR="00353FA9" w:rsidRPr="00353FA9" w:rsidRDefault="00A47ADC" w:rsidP="00353FA9">
            <w:pPr>
              <w:ind w:firstLine="0"/>
              <w:jc w:val="center"/>
              <w:rPr>
                <w:rFonts w:ascii="Calibri" w:eastAsia="Times New Roman" w:hAnsi="Calibri" w:cs="Times New Roman"/>
                <w:b/>
                <w:bCs/>
                <w:color w:val="000000"/>
                <w:lang w:eastAsia="sl-SI"/>
              </w:rPr>
            </w:pPr>
            <w:r>
              <w:rPr>
                <w:rFonts w:ascii="Calibri" w:eastAsia="Times New Roman" w:hAnsi="Calibri" w:cs="Times New Roman"/>
                <w:b/>
                <w:bCs/>
                <w:color w:val="000000"/>
                <w:lang w:eastAsia="sl-SI"/>
              </w:rPr>
              <w:t>54,70</w:t>
            </w:r>
          </w:p>
        </w:tc>
        <w:tc>
          <w:tcPr>
            <w:tcW w:w="1500" w:type="dxa"/>
            <w:tcBorders>
              <w:top w:val="single" w:sz="8" w:space="0" w:color="auto"/>
              <w:left w:val="nil"/>
              <w:bottom w:val="single" w:sz="8" w:space="0" w:color="auto"/>
              <w:right w:val="single" w:sz="8" w:space="0" w:color="auto"/>
            </w:tcBorders>
            <w:shd w:val="clear" w:color="auto" w:fill="auto"/>
            <w:noWrap/>
            <w:vAlign w:val="bottom"/>
            <w:hideMark/>
          </w:tcPr>
          <w:p w:rsidR="00353FA9" w:rsidRPr="00353FA9" w:rsidRDefault="00353FA9" w:rsidP="006C1C18">
            <w:pPr>
              <w:ind w:firstLine="0"/>
              <w:jc w:val="center"/>
              <w:rPr>
                <w:rFonts w:ascii="Calibri" w:eastAsia="Times New Roman" w:hAnsi="Calibri" w:cs="Times New Roman"/>
                <w:b/>
                <w:bCs/>
                <w:color w:val="000000"/>
                <w:lang w:eastAsia="sl-SI"/>
              </w:rPr>
            </w:pPr>
            <w:r w:rsidRPr="00353FA9">
              <w:rPr>
                <w:rFonts w:ascii="Calibri" w:eastAsia="Times New Roman" w:hAnsi="Calibri" w:cs="Times New Roman"/>
                <w:b/>
                <w:bCs/>
                <w:color w:val="000000"/>
                <w:lang w:eastAsia="sl-SI"/>
              </w:rPr>
              <w:t>1.</w:t>
            </w:r>
            <w:r w:rsidR="006C1C18">
              <w:rPr>
                <w:rFonts w:ascii="Calibri" w:eastAsia="Times New Roman" w:hAnsi="Calibri" w:cs="Times New Roman"/>
                <w:b/>
                <w:bCs/>
                <w:color w:val="000000"/>
                <w:lang w:eastAsia="sl-SI"/>
              </w:rPr>
              <w:t>366.750,00</w:t>
            </w:r>
          </w:p>
        </w:tc>
      </w:tr>
      <w:tr w:rsidR="00353FA9" w:rsidRPr="00353FA9" w:rsidTr="00353FA9">
        <w:trPr>
          <w:trHeight w:val="30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rsidR="00353FA9" w:rsidRPr="00353FA9" w:rsidRDefault="00353FA9" w:rsidP="00353FA9">
            <w:pPr>
              <w:ind w:firstLine="0"/>
              <w:rPr>
                <w:rFonts w:ascii="Calibri" w:eastAsia="Times New Roman" w:hAnsi="Calibri" w:cs="Times New Roman"/>
                <w:color w:val="000000"/>
                <w:lang w:eastAsia="sl-SI"/>
              </w:rPr>
            </w:pPr>
            <w:r w:rsidRPr="00353FA9">
              <w:rPr>
                <w:rFonts w:ascii="Calibri" w:eastAsia="Times New Roman" w:hAnsi="Calibri" w:cs="Times New Roman"/>
                <w:color w:val="000000"/>
                <w:lang w:eastAsia="sl-SI"/>
              </w:rPr>
              <w:t> </w:t>
            </w:r>
          </w:p>
        </w:tc>
        <w:tc>
          <w:tcPr>
            <w:tcW w:w="1140" w:type="dxa"/>
            <w:tcBorders>
              <w:top w:val="nil"/>
              <w:left w:val="nil"/>
              <w:bottom w:val="single" w:sz="4" w:space="0" w:color="auto"/>
              <w:right w:val="single" w:sz="4" w:space="0" w:color="auto"/>
            </w:tcBorders>
            <w:shd w:val="clear" w:color="auto" w:fill="auto"/>
            <w:noWrap/>
            <w:vAlign w:val="bottom"/>
            <w:hideMark/>
          </w:tcPr>
          <w:p w:rsidR="00353FA9" w:rsidRPr="00353FA9" w:rsidRDefault="00353FA9" w:rsidP="00353FA9">
            <w:pPr>
              <w:ind w:firstLine="0"/>
              <w:jc w:val="center"/>
              <w:rPr>
                <w:rFonts w:ascii="Calibri" w:eastAsia="Times New Roman" w:hAnsi="Calibri" w:cs="Times New Roman"/>
                <w:color w:val="000000"/>
                <w:lang w:eastAsia="sl-SI"/>
              </w:rPr>
            </w:pPr>
            <w:r w:rsidRPr="00353FA9">
              <w:rPr>
                <w:rFonts w:ascii="Calibri" w:eastAsia="Times New Roman" w:hAnsi="Calibri" w:cs="Times New Roman"/>
                <w:color w:val="000000"/>
                <w:lang w:eastAsia="sl-SI"/>
              </w:rPr>
              <w:t> </w:t>
            </w:r>
          </w:p>
        </w:tc>
        <w:tc>
          <w:tcPr>
            <w:tcW w:w="1260" w:type="dxa"/>
            <w:tcBorders>
              <w:top w:val="nil"/>
              <w:left w:val="nil"/>
              <w:bottom w:val="single" w:sz="4" w:space="0" w:color="auto"/>
              <w:right w:val="single" w:sz="4" w:space="0" w:color="auto"/>
            </w:tcBorders>
            <w:shd w:val="clear" w:color="auto" w:fill="auto"/>
            <w:noWrap/>
            <w:vAlign w:val="bottom"/>
            <w:hideMark/>
          </w:tcPr>
          <w:p w:rsidR="00353FA9" w:rsidRPr="00353FA9" w:rsidRDefault="00353FA9" w:rsidP="00353FA9">
            <w:pPr>
              <w:ind w:firstLine="0"/>
              <w:jc w:val="center"/>
              <w:rPr>
                <w:rFonts w:ascii="Calibri" w:eastAsia="Times New Roman" w:hAnsi="Calibri" w:cs="Times New Roman"/>
                <w:color w:val="000000"/>
                <w:lang w:eastAsia="sl-SI"/>
              </w:rPr>
            </w:pPr>
            <w:r w:rsidRPr="00353FA9">
              <w:rPr>
                <w:rFonts w:ascii="Calibri" w:eastAsia="Times New Roman" w:hAnsi="Calibri" w:cs="Times New Roman"/>
                <w:color w:val="000000"/>
                <w:lang w:eastAsia="sl-SI"/>
              </w:rPr>
              <w:t> </w:t>
            </w:r>
          </w:p>
        </w:tc>
        <w:tc>
          <w:tcPr>
            <w:tcW w:w="1500" w:type="dxa"/>
            <w:tcBorders>
              <w:top w:val="nil"/>
              <w:left w:val="nil"/>
              <w:bottom w:val="single" w:sz="4" w:space="0" w:color="auto"/>
              <w:right w:val="single" w:sz="4" w:space="0" w:color="auto"/>
            </w:tcBorders>
            <w:shd w:val="clear" w:color="auto" w:fill="auto"/>
            <w:noWrap/>
            <w:vAlign w:val="bottom"/>
            <w:hideMark/>
          </w:tcPr>
          <w:p w:rsidR="00353FA9" w:rsidRPr="00353FA9" w:rsidRDefault="00353FA9" w:rsidP="00353FA9">
            <w:pPr>
              <w:ind w:firstLine="0"/>
              <w:jc w:val="center"/>
              <w:rPr>
                <w:rFonts w:ascii="Calibri" w:eastAsia="Times New Roman" w:hAnsi="Calibri" w:cs="Times New Roman"/>
                <w:color w:val="000000"/>
                <w:lang w:eastAsia="sl-SI"/>
              </w:rPr>
            </w:pPr>
            <w:r w:rsidRPr="00353FA9">
              <w:rPr>
                <w:rFonts w:ascii="Calibri" w:eastAsia="Times New Roman" w:hAnsi="Calibri" w:cs="Times New Roman"/>
                <w:color w:val="000000"/>
                <w:lang w:eastAsia="sl-SI"/>
              </w:rPr>
              <w:t> </w:t>
            </w:r>
          </w:p>
        </w:tc>
      </w:tr>
      <w:tr w:rsidR="00353FA9" w:rsidRPr="00353FA9" w:rsidTr="00353FA9">
        <w:trPr>
          <w:trHeight w:val="30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rsidR="00353FA9" w:rsidRPr="00353FA9" w:rsidRDefault="00353FA9" w:rsidP="00353FA9">
            <w:pPr>
              <w:ind w:firstLine="0"/>
              <w:rPr>
                <w:rFonts w:ascii="Calibri" w:eastAsia="Times New Roman" w:hAnsi="Calibri" w:cs="Times New Roman"/>
                <w:b/>
                <w:bCs/>
                <w:color w:val="000000"/>
                <w:lang w:eastAsia="sl-SI"/>
              </w:rPr>
            </w:pPr>
            <w:r w:rsidRPr="00353FA9">
              <w:rPr>
                <w:rFonts w:ascii="Calibri" w:eastAsia="Times New Roman" w:hAnsi="Calibri" w:cs="Times New Roman"/>
                <w:b/>
                <w:bCs/>
                <w:color w:val="000000"/>
                <w:lang w:eastAsia="sl-SI"/>
              </w:rPr>
              <w:t>obdelava mešanih komunalnih odpadkov-STABILIZACIJA</w:t>
            </w:r>
          </w:p>
        </w:tc>
        <w:tc>
          <w:tcPr>
            <w:tcW w:w="1140" w:type="dxa"/>
            <w:tcBorders>
              <w:top w:val="nil"/>
              <w:left w:val="nil"/>
              <w:bottom w:val="single" w:sz="4" w:space="0" w:color="auto"/>
              <w:right w:val="single" w:sz="4" w:space="0" w:color="auto"/>
            </w:tcBorders>
            <w:shd w:val="clear" w:color="auto" w:fill="auto"/>
            <w:noWrap/>
            <w:vAlign w:val="bottom"/>
            <w:hideMark/>
          </w:tcPr>
          <w:p w:rsidR="00353FA9" w:rsidRPr="00353FA9" w:rsidRDefault="00353FA9" w:rsidP="00353FA9">
            <w:pPr>
              <w:ind w:firstLine="0"/>
              <w:jc w:val="center"/>
              <w:rPr>
                <w:rFonts w:ascii="Calibri" w:eastAsia="Times New Roman" w:hAnsi="Calibri" w:cs="Times New Roman"/>
                <w:color w:val="000000"/>
                <w:lang w:eastAsia="sl-SI"/>
              </w:rPr>
            </w:pPr>
            <w:r w:rsidRPr="00353FA9">
              <w:rPr>
                <w:rFonts w:ascii="Calibri" w:eastAsia="Times New Roman" w:hAnsi="Calibri" w:cs="Times New Roman"/>
                <w:color w:val="000000"/>
                <w:lang w:eastAsia="sl-SI"/>
              </w:rPr>
              <w:t> </w:t>
            </w:r>
          </w:p>
        </w:tc>
        <w:tc>
          <w:tcPr>
            <w:tcW w:w="1260" w:type="dxa"/>
            <w:tcBorders>
              <w:top w:val="nil"/>
              <w:left w:val="nil"/>
              <w:bottom w:val="single" w:sz="4" w:space="0" w:color="auto"/>
              <w:right w:val="single" w:sz="4" w:space="0" w:color="auto"/>
            </w:tcBorders>
            <w:shd w:val="clear" w:color="auto" w:fill="auto"/>
            <w:noWrap/>
            <w:vAlign w:val="bottom"/>
            <w:hideMark/>
          </w:tcPr>
          <w:p w:rsidR="00353FA9" w:rsidRPr="00353FA9" w:rsidRDefault="00353FA9" w:rsidP="00353FA9">
            <w:pPr>
              <w:ind w:firstLine="0"/>
              <w:jc w:val="center"/>
              <w:rPr>
                <w:rFonts w:ascii="Calibri" w:eastAsia="Times New Roman" w:hAnsi="Calibri" w:cs="Times New Roman"/>
                <w:color w:val="000000"/>
                <w:lang w:eastAsia="sl-SI"/>
              </w:rPr>
            </w:pPr>
            <w:r w:rsidRPr="00353FA9">
              <w:rPr>
                <w:rFonts w:ascii="Calibri" w:eastAsia="Times New Roman" w:hAnsi="Calibri" w:cs="Times New Roman"/>
                <w:color w:val="000000"/>
                <w:lang w:eastAsia="sl-SI"/>
              </w:rPr>
              <w:t> </w:t>
            </w:r>
          </w:p>
        </w:tc>
        <w:tc>
          <w:tcPr>
            <w:tcW w:w="1500" w:type="dxa"/>
            <w:tcBorders>
              <w:top w:val="nil"/>
              <w:left w:val="nil"/>
              <w:bottom w:val="single" w:sz="4" w:space="0" w:color="auto"/>
              <w:right w:val="single" w:sz="4" w:space="0" w:color="auto"/>
            </w:tcBorders>
            <w:shd w:val="clear" w:color="auto" w:fill="auto"/>
            <w:noWrap/>
            <w:vAlign w:val="bottom"/>
            <w:hideMark/>
          </w:tcPr>
          <w:p w:rsidR="00353FA9" w:rsidRPr="00353FA9" w:rsidRDefault="00353FA9" w:rsidP="00353FA9">
            <w:pPr>
              <w:ind w:firstLine="0"/>
              <w:jc w:val="center"/>
              <w:rPr>
                <w:rFonts w:ascii="Calibri" w:eastAsia="Times New Roman" w:hAnsi="Calibri" w:cs="Times New Roman"/>
                <w:color w:val="000000"/>
                <w:lang w:eastAsia="sl-SI"/>
              </w:rPr>
            </w:pPr>
            <w:r w:rsidRPr="00353FA9">
              <w:rPr>
                <w:rFonts w:ascii="Calibri" w:eastAsia="Times New Roman" w:hAnsi="Calibri" w:cs="Times New Roman"/>
                <w:color w:val="000000"/>
                <w:lang w:eastAsia="sl-SI"/>
              </w:rPr>
              <w:t> </w:t>
            </w:r>
          </w:p>
        </w:tc>
      </w:tr>
      <w:tr w:rsidR="00353FA9" w:rsidRPr="00353FA9" w:rsidTr="00353FA9">
        <w:trPr>
          <w:trHeight w:val="30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rsidR="00353FA9" w:rsidRPr="00353FA9" w:rsidRDefault="00353FA9" w:rsidP="00353FA9">
            <w:pPr>
              <w:ind w:firstLine="0"/>
              <w:rPr>
                <w:rFonts w:ascii="Calibri" w:eastAsia="Times New Roman" w:hAnsi="Calibri" w:cs="Times New Roman"/>
                <w:color w:val="000000"/>
                <w:lang w:eastAsia="sl-SI"/>
              </w:rPr>
            </w:pPr>
            <w:r w:rsidRPr="00353FA9">
              <w:rPr>
                <w:rFonts w:ascii="Calibri" w:eastAsia="Times New Roman" w:hAnsi="Calibri" w:cs="Times New Roman"/>
                <w:color w:val="000000"/>
                <w:lang w:eastAsia="sl-SI"/>
              </w:rPr>
              <w:t>cena javne infrastrukture(E/t)</w:t>
            </w:r>
          </w:p>
        </w:tc>
        <w:tc>
          <w:tcPr>
            <w:tcW w:w="1140" w:type="dxa"/>
            <w:tcBorders>
              <w:top w:val="nil"/>
              <w:left w:val="nil"/>
              <w:bottom w:val="single" w:sz="4" w:space="0" w:color="auto"/>
              <w:right w:val="single" w:sz="4" w:space="0" w:color="auto"/>
            </w:tcBorders>
            <w:shd w:val="clear" w:color="auto" w:fill="auto"/>
            <w:noWrap/>
            <w:vAlign w:val="bottom"/>
            <w:hideMark/>
          </w:tcPr>
          <w:p w:rsidR="00353FA9" w:rsidRPr="00353FA9" w:rsidRDefault="00353FA9" w:rsidP="00353FA9">
            <w:pPr>
              <w:ind w:firstLine="0"/>
              <w:jc w:val="center"/>
              <w:rPr>
                <w:rFonts w:ascii="Calibri" w:eastAsia="Times New Roman" w:hAnsi="Calibri" w:cs="Times New Roman"/>
                <w:color w:val="000000"/>
                <w:lang w:eastAsia="sl-SI"/>
              </w:rPr>
            </w:pPr>
            <w:r w:rsidRPr="00353FA9">
              <w:rPr>
                <w:rFonts w:ascii="Calibri" w:eastAsia="Times New Roman" w:hAnsi="Calibri" w:cs="Times New Roman"/>
                <w:color w:val="000000"/>
                <w:lang w:eastAsia="sl-SI"/>
              </w:rPr>
              <w:t xml:space="preserve">          8.750   </w:t>
            </w:r>
          </w:p>
        </w:tc>
        <w:tc>
          <w:tcPr>
            <w:tcW w:w="1260" w:type="dxa"/>
            <w:tcBorders>
              <w:top w:val="nil"/>
              <w:left w:val="nil"/>
              <w:bottom w:val="single" w:sz="4" w:space="0" w:color="auto"/>
              <w:right w:val="single" w:sz="4" w:space="0" w:color="auto"/>
            </w:tcBorders>
            <w:shd w:val="clear" w:color="auto" w:fill="auto"/>
            <w:noWrap/>
            <w:vAlign w:val="bottom"/>
            <w:hideMark/>
          </w:tcPr>
          <w:p w:rsidR="00353FA9" w:rsidRPr="00353FA9" w:rsidRDefault="006C1C18" w:rsidP="00353FA9">
            <w:pPr>
              <w:ind w:firstLine="0"/>
              <w:jc w:val="center"/>
              <w:rPr>
                <w:rFonts w:ascii="Calibri" w:eastAsia="Times New Roman" w:hAnsi="Calibri" w:cs="Times New Roman"/>
                <w:color w:val="000000"/>
                <w:lang w:eastAsia="sl-SI"/>
              </w:rPr>
            </w:pPr>
            <w:r>
              <w:rPr>
                <w:rFonts w:ascii="Calibri" w:eastAsia="Times New Roman" w:hAnsi="Calibri" w:cs="Times New Roman"/>
                <w:color w:val="000000"/>
                <w:lang w:eastAsia="sl-SI"/>
              </w:rPr>
              <w:t>23,40</w:t>
            </w:r>
          </w:p>
        </w:tc>
        <w:tc>
          <w:tcPr>
            <w:tcW w:w="1500" w:type="dxa"/>
            <w:tcBorders>
              <w:top w:val="nil"/>
              <w:left w:val="nil"/>
              <w:bottom w:val="single" w:sz="4" w:space="0" w:color="auto"/>
              <w:right w:val="single" w:sz="4" w:space="0" w:color="auto"/>
            </w:tcBorders>
            <w:shd w:val="clear" w:color="auto" w:fill="auto"/>
            <w:noWrap/>
            <w:vAlign w:val="bottom"/>
            <w:hideMark/>
          </w:tcPr>
          <w:p w:rsidR="00353FA9" w:rsidRPr="00353FA9" w:rsidRDefault="006C1C18" w:rsidP="00353FA9">
            <w:pPr>
              <w:ind w:firstLine="0"/>
              <w:jc w:val="center"/>
              <w:rPr>
                <w:rFonts w:ascii="Calibri" w:eastAsia="Times New Roman" w:hAnsi="Calibri" w:cs="Times New Roman"/>
                <w:color w:val="000000"/>
                <w:lang w:eastAsia="sl-SI"/>
              </w:rPr>
            </w:pPr>
            <w:r>
              <w:rPr>
                <w:rFonts w:ascii="Calibri" w:eastAsia="Times New Roman" w:hAnsi="Calibri" w:cs="Times New Roman"/>
                <w:color w:val="000000"/>
                <w:lang w:eastAsia="sl-SI"/>
              </w:rPr>
              <w:t>204.750,00</w:t>
            </w:r>
          </w:p>
        </w:tc>
      </w:tr>
      <w:tr w:rsidR="00353FA9" w:rsidRPr="00353FA9" w:rsidTr="00353FA9">
        <w:trPr>
          <w:trHeight w:val="30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rsidR="00353FA9" w:rsidRPr="00353FA9" w:rsidRDefault="00353FA9" w:rsidP="00353FA9">
            <w:pPr>
              <w:ind w:firstLine="0"/>
              <w:rPr>
                <w:rFonts w:ascii="Calibri" w:eastAsia="Times New Roman" w:hAnsi="Calibri" w:cs="Times New Roman"/>
                <w:color w:val="000000"/>
                <w:lang w:eastAsia="sl-SI"/>
              </w:rPr>
            </w:pPr>
            <w:r w:rsidRPr="00353FA9">
              <w:rPr>
                <w:rFonts w:ascii="Calibri" w:eastAsia="Times New Roman" w:hAnsi="Calibri" w:cs="Times New Roman"/>
                <w:color w:val="000000"/>
                <w:lang w:eastAsia="sl-SI"/>
              </w:rPr>
              <w:t> </w:t>
            </w:r>
          </w:p>
        </w:tc>
        <w:tc>
          <w:tcPr>
            <w:tcW w:w="1140" w:type="dxa"/>
            <w:tcBorders>
              <w:top w:val="nil"/>
              <w:left w:val="nil"/>
              <w:bottom w:val="single" w:sz="4" w:space="0" w:color="auto"/>
              <w:right w:val="single" w:sz="4" w:space="0" w:color="auto"/>
            </w:tcBorders>
            <w:shd w:val="clear" w:color="auto" w:fill="auto"/>
            <w:noWrap/>
            <w:vAlign w:val="bottom"/>
            <w:hideMark/>
          </w:tcPr>
          <w:p w:rsidR="00353FA9" w:rsidRPr="00353FA9" w:rsidRDefault="00353FA9" w:rsidP="00353FA9">
            <w:pPr>
              <w:ind w:firstLine="0"/>
              <w:jc w:val="center"/>
              <w:rPr>
                <w:rFonts w:ascii="Calibri" w:eastAsia="Times New Roman" w:hAnsi="Calibri" w:cs="Times New Roman"/>
                <w:color w:val="000000"/>
                <w:lang w:eastAsia="sl-SI"/>
              </w:rPr>
            </w:pPr>
            <w:r w:rsidRPr="00353FA9">
              <w:rPr>
                <w:rFonts w:ascii="Calibri" w:eastAsia="Times New Roman" w:hAnsi="Calibri" w:cs="Times New Roman"/>
                <w:color w:val="000000"/>
                <w:lang w:eastAsia="sl-SI"/>
              </w:rPr>
              <w:t>8.750</w:t>
            </w:r>
          </w:p>
        </w:tc>
        <w:tc>
          <w:tcPr>
            <w:tcW w:w="1260" w:type="dxa"/>
            <w:tcBorders>
              <w:top w:val="nil"/>
              <w:left w:val="nil"/>
              <w:bottom w:val="single" w:sz="4" w:space="0" w:color="auto"/>
              <w:right w:val="single" w:sz="4" w:space="0" w:color="auto"/>
            </w:tcBorders>
            <w:shd w:val="clear" w:color="auto" w:fill="auto"/>
            <w:noWrap/>
            <w:vAlign w:val="bottom"/>
            <w:hideMark/>
          </w:tcPr>
          <w:p w:rsidR="00353FA9" w:rsidRPr="00353FA9" w:rsidRDefault="006C1C18" w:rsidP="00353FA9">
            <w:pPr>
              <w:ind w:firstLine="0"/>
              <w:jc w:val="center"/>
              <w:rPr>
                <w:rFonts w:ascii="Calibri" w:eastAsia="Times New Roman" w:hAnsi="Calibri" w:cs="Times New Roman"/>
                <w:color w:val="000000"/>
                <w:lang w:eastAsia="sl-SI"/>
              </w:rPr>
            </w:pPr>
            <w:r>
              <w:rPr>
                <w:rFonts w:ascii="Calibri" w:eastAsia="Times New Roman" w:hAnsi="Calibri" w:cs="Times New Roman"/>
                <w:color w:val="000000"/>
                <w:lang w:eastAsia="sl-SI"/>
              </w:rPr>
              <w:t>20,60</w:t>
            </w:r>
          </w:p>
        </w:tc>
        <w:tc>
          <w:tcPr>
            <w:tcW w:w="1500" w:type="dxa"/>
            <w:tcBorders>
              <w:top w:val="nil"/>
              <w:left w:val="nil"/>
              <w:bottom w:val="single" w:sz="4" w:space="0" w:color="auto"/>
              <w:right w:val="single" w:sz="4" w:space="0" w:color="auto"/>
            </w:tcBorders>
            <w:shd w:val="clear" w:color="auto" w:fill="auto"/>
            <w:noWrap/>
            <w:vAlign w:val="bottom"/>
            <w:hideMark/>
          </w:tcPr>
          <w:p w:rsidR="00353FA9" w:rsidRPr="00353FA9" w:rsidRDefault="006C1C18" w:rsidP="00353FA9">
            <w:pPr>
              <w:ind w:firstLine="0"/>
              <w:jc w:val="center"/>
              <w:rPr>
                <w:rFonts w:ascii="Calibri" w:eastAsia="Times New Roman" w:hAnsi="Calibri" w:cs="Times New Roman"/>
                <w:color w:val="000000"/>
                <w:lang w:eastAsia="sl-SI"/>
              </w:rPr>
            </w:pPr>
            <w:r>
              <w:rPr>
                <w:rFonts w:ascii="Calibri" w:eastAsia="Times New Roman" w:hAnsi="Calibri" w:cs="Times New Roman"/>
                <w:color w:val="000000"/>
                <w:lang w:eastAsia="sl-SI"/>
              </w:rPr>
              <w:t>180.250,00</w:t>
            </w:r>
          </w:p>
        </w:tc>
      </w:tr>
      <w:tr w:rsidR="00353FA9" w:rsidRPr="00353FA9" w:rsidTr="00353FA9">
        <w:trPr>
          <w:trHeight w:val="30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rsidR="00353FA9" w:rsidRPr="00353FA9" w:rsidRDefault="00353FA9" w:rsidP="00353FA9">
            <w:pPr>
              <w:ind w:firstLine="0"/>
              <w:rPr>
                <w:rFonts w:ascii="Calibri" w:eastAsia="Times New Roman" w:hAnsi="Calibri" w:cs="Times New Roman"/>
                <w:b/>
                <w:bCs/>
                <w:color w:val="000000"/>
                <w:lang w:eastAsia="sl-SI"/>
              </w:rPr>
            </w:pPr>
            <w:r w:rsidRPr="00353FA9">
              <w:rPr>
                <w:rFonts w:ascii="Calibri" w:eastAsia="Times New Roman" w:hAnsi="Calibri" w:cs="Times New Roman"/>
                <w:b/>
                <w:bCs/>
                <w:color w:val="000000"/>
                <w:lang w:eastAsia="sl-SI"/>
              </w:rPr>
              <w:lastRenderedPageBreak/>
              <w:t>povprečna cena obdelave-STABILIZACIJA</w:t>
            </w:r>
          </w:p>
        </w:tc>
        <w:tc>
          <w:tcPr>
            <w:tcW w:w="1140" w:type="dxa"/>
            <w:tcBorders>
              <w:top w:val="nil"/>
              <w:left w:val="nil"/>
              <w:bottom w:val="single" w:sz="4" w:space="0" w:color="auto"/>
              <w:right w:val="single" w:sz="4" w:space="0" w:color="auto"/>
            </w:tcBorders>
            <w:shd w:val="clear" w:color="auto" w:fill="auto"/>
            <w:noWrap/>
            <w:vAlign w:val="bottom"/>
            <w:hideMark/>
          </w:tcPr>
          <w:p w:rsidR="00353FA9" w:rsidRPr="00353FA9" w:rsidRDefault="00353FA9" w:rsidP="00353FA9">
            <w:pPr>
              <w:ind w:firstLine="0"/>
              <w:jc w:val="center"/>
              <w:rPr>
                <w:rFonts w:ascii="Calibri" w:eastAsia="Times New Roman" w:hAnsi="Calibri" w:cs="Times New Roman"/>
                <w:color w:val="000000"/>
                <w:lang w:eastAsia="sl-SI"/>
              </w:rPr>
            </w:pPr>
            <w:r w:rsidRPr="00353FA9">
              <w:rPr>
                <w:rFonts w:ascii="Calibri" w:eastAsia="Times New Roman" w:hAnsi="Calibri" w:cs="Times New Roman"/>
                <w:color w:val="000000"/>
                <w:lang w:eastAsia="sl-SI"/>
              </w:rPr>
              <w:t> </w:t>
            </w:r>
          </w:p>
        </w:tc>
        <w:tc>
          <w:tcPr>
            <w:tcW w:w="1260" w:type="dxa"/>
            <w:tcBorders>
              <w:top w:val="nil"/>
              <w:left w:val="nil"/>
              <w:bottom w:val="single" w:sz="4" w:space="0" w:color="auto"/>
              <w:right w:val="single" w:sz="4" w:space="0" w:color="auto"/>
            </w:tcBorders>
            <w:shd w:val="clear" w:color="auto" w:fill="auto"/>
            <w:noWrap/>
            <w:vAlign w:val="bottom"/>
            <w:hideMark/>
          </w:tcPr>
          <w:p w:rsidR="00353FA9" w:rsidRPr="00353FA9" w:rsidRDefault="006C1C18" w:rsidP="00353FA9">
            <w:pPr>
              <w:ind w:firstLine="0"/>
              <w:jc w:val="center"/>
              <w:rPr>
                <w:rFonts w:ascii="Calibri" w:eastAsia="Times New Roman" w:hAnsi="Calibri" w:cs="Times New Roman"/>
                <w:b/>
                <w:bCs/>
                <w:color w:val="000000"/>
                <w:lang w:eastAsia="sl-SI"/>
              </w:rPr>
            </w:pPr>
            <w:r>
              <w:rPr>
                <w:rFonts w:ascii="Calibri" w:eastAsia="Times New Roman" w:hAnsi="Calibri" w:cs="Times New Roman"/>
                <w:b/>
                <w:bCs/>
                <w:color w:val="000000"/>
                <w:lang w:eastAsia="sl-SI"/>
              </w:rPr>
              <w:t>44,10</w:t>
            </w:r>
          </w:p>
        </w:tc>
        <w:tc>
          <w:tcPr>
            <w:tcW w:w="1500" w:type="dxa"/>
            <w:tcBorders>
              <w:top w:val="nil"/>
              <w:left w:val="nil"/>
              <w:bottom w:val="single" w:sz="4" w:space="0" w:color="auto"/>
              <w:right w:val="single" w:sz="4" w:space="0" w:color="auto"/>
            </w:tcBorders>
            <w:shd w:val="clear" w:color="auto" w:fill="auto"/>
            <w:noWrap/>
            <w:vAlign w:val="bottom"/>
            <w:hideMark/>
          </w:tcPr>
          <w:p w:rsidR="00353FA9" w:rsidRPr="00353FA9" w:rsidRDefault="006C1C18" w:rsidP="00353FA9">
            <w:pPr>
              <w:ind w:firstLine="0"/>
              <w:jc w:val="center"/>
              <w:rPr>
                <w:rFonts w:ascii="Calibri" w:eastAsia="Times New Roman" w:hAnsi="Calibri" w:cs="Times New Roman"/>
                <w:b/>
                <w:bCs/>
                <w:color w:val="000000"/>
                <w:lang w:eastAsia="sl-SI"/>
              </w:rPr>
            </w:pPr>
            <w:r>
              <w:rPr>
                <w:rFonts w:ascii="Calibri" w:eastAsia="Times New Roman" w:hAnsi="Calibri" w:cs="Times New Roman"/>
                <w:b/>
                <w:bCs/>
                <w:color w:val="000000"/>
                <w:lang w:eastAsia="sl-SI"/>
              </w:rPr>
              <w:t>385.000,00</w:t>
            </w:r>
          </w:p>
        </w:tc>
      </w:tr>
      <w:tr w:rsidR="00353FA9" w:rsidRPr="00353FA9" w:rsidTr="00353FA9">
        <w:trPr>
          <w:trHeight w:val="30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rsidR="00353FA9" w:rsidRPr="00353FA9" w:rsidRDefault="00353FA9" w:rsidP="00353FA9">
            <w:pPr>
              <w:ind w:firstLine="0"/>
              <w:rPr>
                <w:rFonts w:ascii="Calibri" w:eastAsia="Times New Roman" w:hAnsi="Calibri" w:cs="Times New Roman"/>
                <w:color w:val="000000"/>
                <w:lang w:eastAsia="sl-SI"/>
              </w:rPr>
            </w:pPr>
            <w:r w:rsidRPr="00353FA9">
              <w:rPr>
                <w:rFonts w:ascii="Calibri" w:eastAsia="Times New Roman" w:hAnsi="Calibri" w:cs="Times New Roman"/>
                <w:color w:val="000000"/>
                <w:lang w:eastAsia="sl-SI"/>
              </w:rPr>
              <w:t> </w:t>
            </w:r>
          </w:p>
        </w:tc>
        <w:tc>
          <w:tcPr>
            <w:tcW w:w="1140" w:type="dxa"/>
            <w:tcBorders>
              <w:top w:val="nil"/>
              <w:left w:val="nil"/>
              <w:bottom w:val="single" w:sz="4" w:space="0" w:color="auto"/>
              <w:right w:val="single" w:sz="4" w:space="0" w:color="auto"/>
            </w:tcBorders>
            <w:shd w:val="clear" w:color="auto" w:fill="auto"/>
            <w:noWrap/>
            <w:vAlign w:val="bottom"/>
            <w:hideMark/>
          </w:tcPr>
          <w:p w:rsidR="00353FA9" w:rsidRPr="00353FA9" w:rsidRDefault="00353FA9" w:rsidP="00353FA9">
            <w:pPr>
              <w:ind w:firstLine="0"/>
              <w:jc w:val="center"/>
              <w:rPr>
                <w:rFonts w:ascii="Calibri" w:eastAsia="Times New Roman" w:hAnsi="Calibri" w:cs="Times New Roman"/>
                <w:color w:val="000000"/>
                <w:lang w:eastAsia="sl-SI"/>
              </w:rPr>
            </w:pPr>
            <w:r w:rsidRPr="00353FA9">
              <w:rPr>
                <w:rFonts w:ascii="Calibri" w:eastAsia="Times New Roman" w:hAnsi="Calibri" w:cs="Times New Roman"/>
                <w:color w:val="000000"/>
                <w:lang w:eastAsia="sl-SI"/>
              </w:rPr>
              <w:t> </w:t>
            </w:r>
          </w:p>
        </w:tc>
        <w:tc>
          <w:tcPr>
            <w:tcW w:w="1260" w:type="dxa"/>
            <w:tcBorders>
              <w:top w:val="nil"/>
              <w:left w:val="nil"/>
              <w:bottom w:val="single" w:sz="4" w:space="0" w:color="auto"/>
              <w:right w:val="single" w:sz="4" w:space="0" w:color="auto"/>
            </w:tcBorders>
            <w:shd w:val="clear" w:color="auto" w:fill="auto"/>
            <w:noWrap/>
            <w:vAlign w:val="bottom"/>
            <w:hideMark/>
          </w:tcPr>
          <w:p w:rsidR="00353FA9" w:rsidRPr="00353FA9" w:rsidRDefault="00353FA9" w:rsidP="00353FA9">
            <w:pPr>
              <w:ind w:firstLine="0"/>
              <w:jc w:val="center"/>
              <w:rPr>
                <w:rFonts w:ascii="Calibri" w:eastAsia="Times New Roman" w:hAnsi="Calibri" w:cs="Times New Roman"/>
                <w:color w:val="000000"/>
                <w:lang w:eastAsia="sl-SI"/>
              </w:rPr>
            </w:pPr>
            <w:r w:rsidRPr="00353FA9">
              <w:rPr>
                <w:rFonts w:ascii="Calibri" w:eastAsia="Times New Roman" w:hAnsi="Calibri" w:cs="Times New Roman"/>
                <w:color w:val="000000"/>
                <w:lang w:eastAsia="sl-SI"/>
              </w:rPr>
              <w:t> </w:t>
            </w:r>
          </w:p>
        </w:tc>
        <w:tc>
          <w:tcPr>
            <w:tcW w:w="1500" w:type="dxa"/>
            <w:tcBorders>
              <w:top w:val="nil"/>
              <w:left w:val="nil"/>
              <w:bottom w:val="single" w:sz="4" w:space="0" w:color="auto"/>
              <w:right w:val="single" w:sz="4" w:space="0" w:color="auto"/>
            </w:tcBorders>
            <w:shd w:val="clear" w:color="auto" w:fill="auto"/>
            <w:noWrap/>
            <w:vAlign w:val="bottom"/>
            <w:hideMark/>
          </w:tcPr>
          <w:p w:rsidR="00353FA9" w:rsidRPr="00353FA9" w:rsidRDefault="00353FA9" w:rsidP="00353FA9">
            <w:pPr>
              <w:ind w:firstLine="0"/>
              <w:jc w:val="center"/>
              <w:rPr>
                <w:rFonts w:ascii="Calibri" w:eastAsia="Times New Roman" w:hAnsi="Calibri" w:cs="Times New Roman"/>
                <w:color w:val="000000"/>
                <w:lang w:eastAsia="sl-SI"/>
              </w:rPr>
            </w:pPr>
            <w:r w:rsidRPr="00353FA9">
              <w:rPr>
                <w:rFonts w:ascii="Calibri" w:eastAsia="Times New Roman" w:hAnsi="Calibri" w:cs="Times New Roman"/>
                <w:color w:val="000000"/>
                <w:lang w:eastAsia="sl-SI"/>
              </w:rPr>
              <w:t> </w:t>
            </w:r>
          </w:p>
        </w:tc>
      </w:tr>
      <w:tr w:rsidR="00353FA9" w:rsidRPr="00353FA9" w:rsidTr="00353FA9">
        <w:trPr>
          <w:trHeight w:val="30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rsidR="00353FA9" w:rsidRPr="00353FA9" w:rsidRDefault="00353FA9" w:rsidP="00353FA9">
            <w:pPr>
              <w:ind w:firstLine="0"/>
              <w:rPr>
                <w:rFonts w:ascii="Calibri" w:eastAsia="Times New Roman" w:hAnsi="Calibri" w:cs="Times New Roman"/>
                <w:b/>
                <w:bCs/>
                <w:color w:val="000000"/>
                <w:lang w:eastAsia="sl-SI"/>
              </w:rPr>
            </w:pPr>
            <w:r w:rsidRPr="00353FA9">
              <w:rPr>
                <w:rFonts w:ascii="Calibri" w:eastAsia="Times New Roman" w:hAnsi="Calibri" w:cs="Times New Roman"/>
                <w:b/>
                <w:bCs/>
                <w:color w:val="000000"/>
                <w:lang w:eastAsia="sl-SI"/>
              </w:rPr>
              <w:t>odlaganje mešanih komunalnih odpadkov (35 %)</w:t>
            </w:r>
          </w:p>
        </w:tc>
        <w:tc>
          <w:tcPr>
            <w:tcW w:w="1140" w:type="dxa"/>
            <w:tcBorders>
              <w:top w:val="nil"/>
              <w:left w:val="nil"/>
              <w:bottom w:val="single" w:sz="4" w:space="0" w:color="auto"/>
              <w:right w:val="single" w:sz="4" w:space="0" w:color="auto"/>
            </w:tcBorders>
            <w:shd w:val="clear" w:color="auto" w:fill="auto"/>
            <w:noWrap/>
            <w:vAlign w:val="bottom"/>
            <w:hideMark/>
          </w:tcPr>
          <w:p w:rsidR="00353FA9" w:rsidRPr="00353FA9" w:rsidRDefault="00353FA9" w:rsidP="00353FA9">
            <w:pPr>
              <w:ind w:firstLine="0"/>
              <w:jc w:val="center"/>
              <w:rPr>
                <w:rFonts w:ascii="Calibri" w:eastAsia="Times New Roman" w:hAnsi="Calibri" w:cs="Times New Roman"/>
                <w:color w:val="000000"/>
                <w:lang w:eastAsia="sl-SI"/>
              </w:rPr>
            </w:pPr>
            <w:r w:rsidRPr="00353FA9">
              <w:rPr>
                <w:rFonts w:ascii="Calibri" w:eastAsia="Times New Roman" w:hAnsi="Calibri" w:cs="Times New Roman"/>
                <w:color w:val="000000"/>
                <w:lang w:eastAsia="sl-SI"/>
              </w:rPr>
              <w:t> </w:t>
            </w:r>
          </w:p>
        </w:tc>
        <w:tc>
          <w:tcPr>
            <w:tcW w:w="1260" w:type="dxa"/>
            <w:tcBorders>
              <w:top w:val="nil"/>
              <w:left w:val="nil"/>
              <w:bottom w:val="single" w:sz="4" w:space="0" w:color="auto"/>
              <w:right w:val="single" w:sz="4" w:space="0" w:color="auto"/>
            </w:tcBorders>
            <w:shd w:val="clear" w:color="auto" w:fill="auto"/>
            <w:noWrap/>
            <w:vAlign w:val="bottom"/>
            <w:hideMark/>
          </w:tcPr>
          <w:p w:rsidR="00353FA9" w:rsidRPr="00353FA9" w:rsidRDefault="00353FA9" w:rsidP="00353FA9">
            <w:pPr>
              <w:ind w:firstLine="0"/>
              <w:jc w:val="center"/>
              <w:rPr>
                <w:rFonts w:ascii="Calibri" w:eastAsia="Times New Roman" w:hAnsi="Calibri" w:cs="Times New Roman"/>
                <w:color w:val="000000"/>
                <w:lang w:eastAsia="sl-SI"/>
              </w:rPr>
            </w:pPr>
            <w:r w:rsidRPr="00353FA9">
              <w:rPr>
                <w:rFonts w:ascii="Calibri" w:eastAsia="Times New Roman" w:hAnsi="Calibri" w:cs="Times New Roman"/>
                <w:color w:val="000000"/>
                <w:lang w:eastAsia="sl-SI"/>
              </w:rPr>
              <w:t> </w:t>
            </w:r>
          </w:p>
        </w:tc>
        <w:tc>
          <w:tcPr>
            <w:tcW w:w="1500" w:type="dxa"/>
            <w:tcBorders>
              <w:top w:val="nil"/>
              <w:left w:val="nil"/>
              <w:bottom w:val="single" w:sz="4" w:space="0" w:color="auto"/>
              <w:right w:val="single" w:sz="4" w:space="0" w:color="auto"/>
            </w:tcBorders>
            <w:shd w:val="clear" w:color="auto" w:fill="auto"/>
            <w:noWrap/>
            <w:vAlign w:val="bottom"/>
            <w:hideMark/>
          </w:tcPr>
          <w:p w:rsidR="00353FA9" w:rsidRPr="00353FA9" w:rsidRDefault="00353FA9" w:rsidP="00353FA9">
            <w:pPr>
              <w:ind w:firstLine="0"/>
              <w:jc w:val="center"/>
              <w:rPr>
                <w:rFonts w:ascii="Calibri" w:eastAsia="Times New Roman" w:hAnsi="Calibri" w:cs="Times New Roman"/>
                <w:color w:val="000000"/>
                <w:lang w:eastAsia="sl-SI"/>
              </w:rPr>
            </w:pPr>
            <w:r w:rsidRPr="00353FA9">
              <w:rPr>
                <w:rFonts w:ascii="Calibri" w:eastAsia="Times New Roman" w:hAnsi="Calibri" w:cs="Times New Roman"/>
                <w:color w:val="000000"/>
                <w:lang w:eastAsia="sl-SI"/>
              </w:rPr>
              <w:t> </w:t>
            </w:r>
          </w:p>
        </w:tc>
      </w:tr>
      <w:tr w:rsidR="00353FA9" w:rsidRPr="00353FA9" w:rsidTr="00353FA9">
        <w:trPr>
          <w:trHeight w:val="30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rsidR="00353FA9" w:rsidRPr="00353FA9" w:rsidRDefault="00353FA9" w:rsidP="00353FA9">
            <w:pPr>
              <w:ind w:firstLine="0"/>
              <w:rPr>
                <w:rFonts w:ascii="Calibri" w:eastAsia="Times New Roman" w:hAnsi="Calibri" w:cs="Times New Roman"/>
                <w:color w:val="000000"/>
                <w:lang w:eastAsia="sl-SI"/>
              </w:rPr>
            </w:pPr>
            <w:r w:rsidRPr="00353FA9">
              <w:rPr>
                <w:rFonts w:ascii="Calibri" w:eastAsia="Times New Roman" w:hAnsi="Calibri" w:cs="Times New Roman"/>
                <w:color w:val="000000"/>
                <w:lang w:eastAsia="sl-SI"/>
              </w:rPr>
              <w:t>cena javne infrastrukture</w:t>
            </w:r>
          </w:p>
        </w:tc>
        <w:tc>
          <w:tcPr>
            <w:tcW w:w="1140" w:type="dxa"/>
            <w:tcBorders>
              <w:top w:val="nil"/>
              <w:left w:val="nil"/>
              <w:bottom w:val="single" w:sz="4" w:space="0" w:color="auto"/>
              <w:right w:val="single" w:sz="4" w:space="0" w:color="auto"/>
            </w:tcBorders>
            <w:shd w:val="clear" w:color="auto" w:fill="auto"/>
            <w:noWrap/>
            <w:vAlign w:val="bottom"/>
            <w:hideMark/>
          </w:tcPr>
          <w:p w:rsidR="00353FA9" w:rsidRPr="00353FA9" w:rsidRDefault="00353FA9" w:rsidP="00353FA9">
            <w:pPr>
              <w:ind w:firstLine="0"/>
              <w:jc w:val="center"/>
              <w:rPr>
                <w:rFonts w:ascii="Calibri" w:eastAsia="Times New Roman" w:hAnsi="Calibri" w:cs="Times New Roman"/>
                <w:color w:val="000000"/>
                <w:lang w:eastAsia="sl-SI"/>
              </w:rPr>
            </w:pPr>
            <w:r w:rsidRPr="00353FA9">
              <w:rPr>
                <w:rFonts w:ascii="Calibri" w:eastAsia="Times New Roman" w:hAnsi="Calibri" w:cs="Times New Roman"/>
                <w:color w:val="000000"/>
                <w:lang w:eastAsia="sl-SI"/>
              </w:rPr>
              <w:t>8.750</w:t>
            </w:r>
          </w:p>
        </w:tc>
        <w:tc>
          <w:tcPr>
            <w:tcW w:w="1260" w:type="dxa"/>
            <w:tcBorders>
              <w:top w:val="nil"/>
              <w:left w:val="nil"/>
              <w:bottom w:val="single" w:sz="4" w:space="0" w:color="auto"/>
              <w:right w:val="single" w:sz="4" w:space="0" w:color="auto"/>
            </w:tcBorders>
            <w:shd w:val="clear" w:color="auto" w:fill="auto"/>
            <w:noWrap/>
            <w:vAlign w:val="bottom"/>
            <w:hideMark/>
          </w:tcPr>
          <w:p w:rsidR="00353FA9" w:rsidRPr="00353FA9" w:rsidRDefault="006C1C18" w:rsidP="00353FA9">
            <w:pPr>
              <w:ind w:firstLine="0"/>
              <w:jc w:val="center"/>
              <w:rPr>
                <w:rFonts w:ascii="Calibri" w:eastAsia="Times New Roman" w:hAnsi="Calibri" w:cs="Times New Roman"/>
                <w:color w:val="000000"/>
                <w:lang w:eastAsia="sl-SI"/>
              </w:rPr>
            </w:pPr>
            <w:r>
              <w:rPr>
                <w:rFonts w:ascii="Calibri" w:eastAsia="Times New Roman" w:hAnsi="Calibri" w:cs="Times New Roman"/>
                <w:color w:val="000000"/>
                <w:lang w:eastAsia="sl-SI"/>
              </w:rPr>
              <w:t>33,70</w:t>
            </w:r>
          </w:p>
        </w:tc>
        <w:tc>
          <w:tcPr>
            <w:tcW w:w="1500" w:type="dxa"/>
            <w:tcBorders>
              <w:top w:val="nil"/>
              <w:left w:val="nil"/>
              <w:bottom w:val="single" w:sz="4" w:space="0" w:color="auto"/>
              <w:right w:val="single" w:sz="4" w:space="0" w:color="auto"/>
            </w:tcBorders>
            <w:shd w:val="clear" w:color="auto" w:fill="auto"/>
            <w:noWrap/>
            <w:vAlign w:val="bottom"/>
            <w:hideMark/>
          </w:tcPr>
          <w:p w:rsidR="00353FA9" w:rsidRPr="00353FA9" w:rsidRDefault="006C1C18" w:rsidP="00353FA9">
            <w:pPr>
              <w:ind w:firstLine="0"/>
              <w:jc w:val="center"/>
              <w:rPr>
                <w:rFonts w:ascii="Calibri" w:eastAsia="Times New Roman" w:hAnsi="Calibri" w:cs="Times New Roman"/>
                <w:color w:val="000000"/>
                <w:lang w:eastAsia="sl-SI"/>
              </w:rPr>
            </w:pPr>
            <w:r>
              <w:rPr>
                <w:rFonts w:ascii="Calibri" w:eastAsia="Times New Roman" w:hAnsi="Calibri" w:cs="Times New Roman"/>
                <w:color w:val="000000"/>
                <w:lang w:eastAsia="sl-SI"/>
              </w:rPr>
              <w:t>294.875,00</w:t>
            </w:r>
          </w:p>
        </w:tc>
      </w:tr>
      <w:tr w:rsidR="00353FA9" w:rsidRPr="00353FA9" w:rsidTr="00353FA9">
        <w:trPr>
          <w:trHeight w:val="30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rsidR="00353FA9" w:rsidRPr="00353FA9" w:rsidRDefault="00353FA9" w:rsidP="00353FA9">
            <w:pPr>
              <w:ind w:firstLine="0"/>
              <w:rPr>
                <w:rFonts w:ascii="Calibri" w:eastAsia="Times New Roman" w:hAnsi="Calibri" w:cs="Times New Roman"/>
                <w:color w:val="000000"/>
                <w:lang w:eastAsia="sl-SI"/>
              </w:rPr>
            </w:pPr>
            <w:r w:rsidRPr="00353FA9">
              <w:rPr>
                <w:rFonts w:ascii="Calibri" w:eastAsia="Times New Roman" w:hAnsi="Calibri" w:cs="Times New Roman"/>
                <w:color w:val="000000"/>
                <w:lang w:eastAsia="sl-SI"/>
              </w:rPr>
              <w:t>cena storitve</w:t>
            </w:r>
          </w:p>
        </w:tc>
        <w:tc>
          <w:tcPr>
            <w:tcW w:w="1140" w:type="dxa"/>
            <w:tcBorders>
              <w:top w:val="nil"/>
              <w:left w:val="nil"/>
              <w:bottom w:val="single" w:sz="4" w:space="0" w:color="auto"/>
              <w:right w:val="single" w:sz="4" w:space="0" w:color="auto"/>
            </w:tcBorders>
            <w:shd w:val="clear" w:color="auto" w:fill="auto"/>
            <w:noWrap/>
            <w:vAlign w:val="bottom"/>
            <w:hideMark/>
          </w:tcPr>
          <w:p w:rsidR="00353FA9" w:rsidRPr="00353FA9" w:rsidRDefault="00353FA9" w:rsidP="00353FA9">
            <w:pPr>
              <w:ind w:firstLine="0"/>
              <w:jc w:val="center"/>
              <w:rPr>
                <w:rFonts w:ascii="Calibri" w:eastAsia="Times New Roman" w:hAnsi="Calibri" w:cs="Times New Roman"/>
                <w:color w:val="000000"/>
                <w:lang w:eastAsia="sl-SI"/>
              </w:rPr>
            </w:pPr>
            <w:r w:rsidRPr="00353FA9">
              <w:rPr>
                <w:rFonts w:ascii="Calibri" w:eastAsia="Times New Roman" w:hAnsi="Calibri" w:cs="Times New Roman"/>
                <w:color w:val="000000"/>
                <w:lang w:eastAsia="sl-SI"/>
              </w:rPr>
              <w:t>8.750</w:t>
            </w:r>
          </w:p>
        </w:tc>
        <w:tc>
          <w:tcPr>
            <w:tcW w:w="1260" w:type="dxa"/>
            <w:tcBorders>
              <w:top w:val="nil"/>
              <w:left w:val="nil"/>
              <w:bottom w:val="single" w:sz="4" w:space="0" w:color="auto"/>
              <w:right w:val="single" w:sz="4" w:space="0" w:color="auto"/>
            </w:tcBorders>
            <w:shd w:val="clear" w:color="auto" w:fill="auto"/>
            <w:noWrap/>
            <w:vAlign w:val="bottom"/>
            <w:hideMark/>
          </w:tcPr>
          <w:p w:rsidR="00353FA9" w:rsidRPr="00353FA9" w:rsidRDefault="006C1C18" w:rsidP="00353FA9">
            <w:pPr>
              <w:ind w:firstLine="0"/>
              <w:jc w:val="center"/>
              <w:rPr>
                <w:rFonts w:ascii="Calibri" w:eastAsia="Times New Roman" w:hAnsi="Calibri" w:cs="Times New Roman"/>
                <w:color w:val="000000"/>
                <w:lang w:eastAsia="sl-SI"/>
              </w:rPr>
            </w:pPr>
            <w:r>
              <w:rPr>
                <w:rFonts w:ascii="Calibri" w:eastAsia="Times New Roman" w:hAnsi="Calibri" w:cs="Times New Roman"/>
                <w:color w:val="000000"/>
                <w:lang w:eastAsia="sl-SI"/>
              </w:rPr>
              <w:t>48,30</w:t>
            </w:r>
          </w:p>
        </w:tc>
        <w:tc>
          <w:tcPr>
            <w:tcW w:w="1500" w:type="dxa"/>
            <w:tcBorders>
              <w:top w:val="nil"/>
              <w:left w:val="nil"/>
              <w:bottom w:val="single" w:sz="4" w:space="0" w:color="auto"/>
              <w:right w:val="single" w:sz="4" w:space="0" w:color="auto"/>
            </w:tcBorders>
            <w:shd w:val="clear" w:color="auto" w:fill="auto"/>
            <w:noWrap/>
            <w:vAlign w:val="bottom"/>
            <w:hideMark/>
          </w:tcPr>
          <w:p w:rsidR="00353FA9" w:rsidRPr="00353FA9" w:rsidRDefault="006C1C18" w:rsidP="00353FA9">
            <w:pPr>
              <w:ind w:firstLine="0"/>
              <w:jc w:val="center"/>
              <w:rPr>
                <w:rFonts w:ascii="Calibri" w:eastAsia="Times New Roman" w:hAnsi="Calibri" w:cs="Times New Roman"/>
                <w:color w:val="000000"/>
                <w:lang w:eastAsia="sl-SI"/>
              </w:rPr>
            </w:pPr>
            <w:r>
              <w:rPr>
                <w:rFonts w:ascii="Calibri" w:eastAsia="Times New Roman" w:hAnsi="Calibri" w:cs="Times New Roman"/>
                <w:color w:val="000000"/>
                <w:lang w:eastAsia="sl-SI"/>
              </w:rPr>
              <w:t>422.625,00</w:t>
            </w:r>
          </w:p>
        </w:tc>
      </w:tr>
      <w:tr w:rsidR="00353FA9" w:rsidRPr="00353FA9" w:rsidTr="00353FA9">
        <w:trPr>
          <w:trHeight w:val="300"/>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rsidR="00353FA9" w:rsidRPr="00353FA9" w:rsidRDefault="00353FA9" w:rsidP="00353FA9">
            <w:pPr>
              <w:ind w:firstLine="0"/>
              <w:rPr>
                <w:rFonts w:ascii="Calibri" w:eastAsia="Times New Roman" w:hAnsi="Calibri" w:cs="Times New Roman"/>
                <w:color w:val="000000"/>
                <w:lang w:eastAsia="sl-SI"/>
              </w:rPr>
            </w:pPr>
            <w:r w:rsidRPr="00353FA9">
              <w:rPr>
                <w:rFonts w:ascii="Calibri" w:eastAsia="Times New Roman" w:hAnsi="Calibri" w:cs="Times New Roman"/>
                <w:color w:val="000000"/>
                <w:lang w:eastAsia="sl-SI"/>
              </w:rPr>
              <w:t>cena finančnega jamstva</w:t>
            </w:r>
          </w:p>
        </w:tc>
        <w:tc>
          <w:tcPr>
            <w:tcW w:w="1140" w:type="dxa"/>
            <w:tcBorders>
              <w:top w:val="nil"/>
              <w:left w:val="nil"/>
              <w:bottom w:val="single" w:sz="4" w:space="0" w:color="auto"/>
              <w:right w:val="single" w:sz="4" w:space="0" w:color="auto"/>
            </w:tcBorders>
            <w:shd w:val="clear" w:color="auto" w:fill="auto"/>
            <w:noWrap/>
            <w:vAlign w:val="bottom"/>
            <w:hideMark/>
          </w:tcPr>
          <w:p w:rsidR="00353FA9" w:rsidRPr="00353FA9" w:rsidRDefault="00353FA9" w:rsidP="00353FA9">
            <w:pPr>
              <w:ind w:firstLine="0"/>
              <w:jc w:val="center"/>
              <w:rPr>
                <w:rFonts w:ascii="Calibri" w:eastAsia="Times New Roman" w:hAnsi="Calibri" w:cs="Times New Roman"/>
                <w:color w:val="000000"/>
                <w:lang w:eastAsia="sl-SI"/>
              </w:rPr>
            </w:pPr>
            <w:r w:rsidRPr="00353FA9">
              <w:rPr>
                <w:rFonts w:ascii="Calibri" w:eastAsia="Times New Roman" w:hAnsi="Calibri" w:cs="Times New Roman"/>
                <w:color w:val="000000"/>
                <w:lang w:eastAsia="sl-SI"/>
              </w:rPr>
              <w:t>8.750</w:t>
            </w:r>
          </w:p>
        </w:tc>
        <w:tc>
          <w:tcPr>
            <w:tcW w:w="1260" w:type="dxa"/>
            <w:tcBorders>
              <w:top w:val="nil"/>
              <w:left w:val="nil"/>
              <w:bottom w:val="single" w:sz="4" w:space="0" w:color="auto"/>
              <w:right w:val="single" w:sz="4" w:space="0" w:color="auto"/>
            </w:tcBorders>
            <w:shd w:val="clear" w:color="auto" w:fill="auto"/>
            <w:noWrap/>
            <w:vAlign w:val="bottom"/>
            <w:hideMark/>
          </w:tcPr>
          <w:p w:rsidR="00353FA9" w:rsidRPr="00353FA9" w:rsidRDefault="00353FA9" w:rsidP="00353FA9">
            <w:pPr>
              <w:ind w:firstLine="0"/>
              <w:jc w:val="center"/>
              <w:rPr>
                <w:rFonts w:ascii="Calibri" w:eastAsia="Times New Roman" w:hAnsi="Calibri" w:cs="Times New Roman"/>
                <w:color w:val="000000"/>
                <w:lang w:eastAsia="sl-SI"/>
              </w:rPr>
            </w:pPr>
            <w:r w:rsidRPr="00353FA9">
              <w:rPr>
                <w:rFonts w:ascii="Calibri" w:eastAsia="Times New Roman" w:hAnsi="Calibri" w:cs="Times New Roman"/>
                <w:color w:val="000000"/>
                <w:lang w:eastAsia="sl-SI"/>
              </w:rPr>
              <w:t>0,00</w:t>
            </w:r>
          </w:p>
        </w:tc>
        <w:tc>
          <w:tcPr>
            <w:tcW w:w="1500" w:type="dxa"/>
            <w:tcBorders>
              <w:top w:val="nil"/>
              <w:left w:val="nil"/>
              <w:bottom w:val="single" w:sz="4" w:space="0" w:color="auto"/>
              <w:right w:val="single" w:sz="4" w:space="0" w:color="auto"/>
            </w:tcBorders>
            <w:shd w:val="clear" w:color="auto" w:fill="auto"/>
            <w:noWrap/>
            <w:vAlign w:val="bottom"/>
            <w:hideMark/>
          </w:tcPr>
          <w:p w:rsidR="00353FA9" w:rsidRPr="00353FA9" w:rsidRDefault="00353FA9" w:rsidP="00353FA9">
            <w:pPr>
              <w:ind w:firstLine="0"/>
              <w:jc w:val="center"/>
              <w:rPr>
                <w:rFonts w:ascii="Calibri" w:eastAsia="Times New Roman" w:hAnsi="Calibri" w:cs="Times New Roman"/>
                <w:color w:val="000000"/>
                <w:lang w:eastAsia="sl-SI"/>
              </w:rPr>
            </w:pPr>
            <w:r w:rsidRPr="00353FA9">
              <w:rPr>
                <w:rFonts w:ascii="Calibri" w:eastAsia="Times New Roman" w:hAnsi="Calibri" w:cs="Times New Roman"/>
                <w:color w:val="000000"/>
                <w:lang w:eastAsia="sl-SI"/>
              </w:rPr>
              <w:t>0,00</w:t>
            </w:r>
          </w:p>
        </w:tc>
      </w:tr>
      <w:tr w:rsidR="00353FA9" w:rsidRPr="00353FA9" w:rsidTr="00353FA9">
        <w:trPr>
          <w:trHeight w:val="315"/>
        </w:trPr>
        <w:tc>
          <w:tcPr>
            <w:tcW w:w="5300" w:type="dxa"/>
            <w:tcBorders>
              <w:top w:val="nil"/>
              <w:left w:val="single" w:sz="4" w:space="0" w:color="auto"/>
              <w:bottom w:val="nil"/>
              <w:right w:val="single" w:sz="4" w:space="0" w:color="auto"/>
            </w:tcBorders>
            <w:shd w:val="clear" w:color="auto" w:fill="auto"/>
            <w:noWrap/>
            <w:vAlign w:val="bottom"/>
            <w:hideMark/>
          </w:tcPr>
          <w:p w:rsidR="00353FA9" w:rsidRPr="00353FA9" w:rsidRDefault="00353FA9" w:rsidP="00353FA9">
            <w:pPr>
              <w:ind w:firstLine="0"/>
              <w:rPr>
                <w:rFonts w:ascii="Calibri" w:eastAsia="Times New Roman" w:hAnsi="Calibri" w:cs="Times New Roman"/>
                <w:color w:val="000000"/>
                <w:lang w:eastAsia="sl-SI"/>
              </w:rPr>
            </w:pPr>
            <w:r w:rsidRPr="00353FA9">
              <w:rPr>
                <w:rFonts w:ascii="Calibri" w:eastAsia="Times New Roman" w:hAnsi="Calibri" w:cs="Times New Roman"/>
                <w:color w:val="000000"/>
                <w:lang w:eastAsia="sl-SI"/>
              </w:rPr>
              <w:t>okoljska dajatev</w:t>
            </w:r>
          </w:p>
        </w:tc>
        <w:tc>
          <w:tcPr>
            <w:tcW w:w="1140" w:type="dxa"/>
            <w:tcBorders>
              <w:top w:val="nil"/>
              <w:left w:val="nil"/>
              <w:bottom w:val="nil"/>
              <w:right w:val="single" w:sz="4" w:space="0" w:color="auto"/>
            </w:tcBorders>
            <w:shd w:val="clear" w:color="auto" w:fill="auto"/>
            <w:noWrap/>
            <w:vAlign w:val="bottom"/>
            <w:hideMark/>
          </w:tcPr>
          <w:p w:rsidR="00353FA9" w:rsidRPr="00353FA9" w:rsidRDefault="00353FA9" w:rsidP="00353FA9">
            <w:pPr>
              <w:ind w:firstLine="0"/>
              <w:jc w:val="center"/>
              <w:rPr>
                <w:rFonts w:ascii="Calibri" w:eastAsia="Times New Roman" w:hAnsi="Calibri" w:cs="Times New Roman"/>
                <w:color w:val="000000"/>
                <w:lang w:eastAsia="sl-SI"/>
              </w:rPr>
            </w:pPr>
            <w:r w:rsidRPr="00353FA9">
              <w:rPr>
                <w:rFonts w:ascii="Calibri" w:eastAsia="Times New Roman" w:hAnsi="Calibri" w:cs="Times New Roman"/>
                <w:color w:val="000000"/>
                <w:lang w:eastAsia="sl-SI"/>
              </w:rPr>
              <w:t>8.750</w:t>
            </w:r>
          </w:p>
        </w:tc>
        <w:tc>
          <w:tcPr>
            <w:tcW w:w="1260" w:type="dxa"/>
            <w:tcBorders>
              <w:top w:val="nil"/>
              <w:left w:val="nil"/>
              <w:bottom w:val="nil"/>
              <w:right w:val="single" w:sz="4" w:space="0" w:color="auto"/>
            </w:tcBorders>
            <w:shd w:val="clear" w:color="auto" w:fill="auto"/>
            <w:noWrap/>
            <w:vAlign w:val="bottom"/>
            <w:hideMark/>
          </w:tcPr>
          <w:p w:rsidR="00353FA9" w:rsidRPr="00353FA9" w:rsidRDefault="00353FA9" w:rsidP="00353FA9">
            <w:pPr>
              <w:ind w:firstLine="0"/>
              <w:jc w:val="center"/>
              <w:rPr>
                <w:rFonts w:ascii="Calibri" w:eastAsia="Times New Roman" w:hAnsi="Calibri" w:cs="Times New Roman"/>
                <w:color w:val="000000"/>
                <w:lang w:eastAsia="sl-SI"/>
              </w:rPr>
            </w:pPr>
            <w:r w:rsidRPr="00353FA9">
              <w:rPr>
                <w:rFonts w:ascii="Calibri" w:eastAsia="Times New Roman" w:hAnsi="Calibri" w:cs="Times New Roman"/>
                <w:color w:val="000000"/>
                <w:lang w:eastAsia="sl-SI"/>
              </w:rPr>
              <w:t>0,00</w:t>
            </w:r>
          </w:p>
        </w:tc>
        <w:tc>
          <w:tcPr>
            <w:tcW w:w="1500" w:type="dxa"/>
            <w:tcBorders>
              <w:top w:val="nil"/>
              <w:left w:val="nil"/>
              <w:bottom w:val="nil"/>
              <w:right w:val="single" w:sz="4" w:space="0" w:color="auto"/>
            </w:tcBorders>
            <w:shd w:val="clear" w:color="auto" w:fill="auto"/>
            <w:noWrap/>
            <w:vAlign w:val="bottom"/>
            <w:hideMark/>
          </w:tcPr>
          <w:p w:rsidR="00353FA9" w:rsidRPr="00353FA9" w:rsidRDefault="00353FA9" w:rsidP="00353FA9">
            <w:pPr>
              <w:ind w:firstLine="0"/>
              <w:jc w:val="center"/>
              <w:rPr>
                <w:rFonts w:ascii="Calibri" w:eastAsia="Times New Roman" w:hAnsi="Calibri" w:cs="Times New Roman"/>
                <w:color w:val="000000"/>
                <w:lang w:eastAsia="sl-SI"/>
              </w:rPr>
            </w:pPr>
            <w:r w:rsidRPr="00353FA9">
              <w:rPr>
                <w:rFonts w:ascii="Calibri" w:eastAsia="Times New Roman" w:hAnsi="Calibri" w:cs="Times New Roman"/>
                <w:color w:val="000000"/>
                <w:lang w:eastAsia="sl-SI"/>
              </w:rPr>
              <w:t>0,00</w:t>
            </w:r>
          </w:p>
        </w:tc>
      </w:tr>
      <w:tr w:rsidR="00353FA9" w:rsidRPr="00353FA9" w:rsidTr="00353FA9">
        <w:trPr>
          <w:trHeight w:val="315"/>
        </w:trPr>
        <w:tc>
          <w:tcPr>
            <w:tcW w:w="53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53FA9" w:rsidRPr="00353FA9" w:rsidRDefault="00353FA9" w:rsidP="00353FA9">
            <w:pPr>
              <w:ind w:firstLine="0"/>
              <w:rPr>
                <w:rFonts w:ascii="Calibri" w:eastAsia="Times New Roman" w:hAnsi="Calibri" w:cs="Times New Roman"/>
                <w:b/>
                <w:bCs/>
                <w:color w:val="000000"/>
                <w:lang w:eastAsia="sl-SI"/>
              </w:rPr>
            </w:pPr>
            <w:r w:rsidRPr="00353FA9">
              <w:rPr>
                <w:rFonts w:ascii="Calibri" w:eastAsia="Times New Roman" w:hAnsi="Calibri" w:cs="Times New Roman"/>
                <w:b/>
                <w:bCs/>
                <w:color w:val="000000"/>
                <w:lang w:eastAsia="sl-SI"/>
              </w:rPr>
              <w:t>povprečna cena na t odloženih odpadkov</w:t>
            </w:r>
          </w:p>
        </w:tc>
        <w:tc>
          <w:tcPr>
            <w:tcW w:w="1140" w:type="dxa"/>
            <w:tcBorders>
              <w:top w:val="single" w:sz="8" w:space="0" w:color="auto"/>
              <w:left w:val="nil"/>
              <w:bottom w:val="single" w:sz="8" w:space="0" w:color="auto"/>
              <w:right w:val="single" w:sz="4" w:space="0" w:color="auto"/>
            </w:tcBorders>
            <w:shd w:val="clear" w:color="auto" w:fill="auto"/>
            <w:noWrap/>
            <w:vAlign w:val="bottom"/>
            <w:hideMark/>
          </w:tcPr>
          <w:p w:rsidR="00353FA9" w:rsidRPr="00353FA9" w:rsidRDefault="00353FA9" w:rsidP="00353FA9">
            <w:pPr>
              <w:ind w:firstLine="0"/>
              <w:rPr>
                <w:rFonts w:ascii="Calibri" w:eastAsia="Times New Roman" w:hAnsi="Calibri" w:cs="Times New Roman"/>
                <w:b/>
                <w:bCs/>
                <w:color w:val="000000"/>
                <w:lang w:eastAsia="sl-SI"/>
              </w:rPr>
            </w:pPr>
            <w:r w:rsidRPr="00353FA9">
              <w:rPr>
                <w:rFonts w:ascii="Calibri" w:eastAsia="Times New Roman" w:hAnsi="Calibri" w:cs="Times New Roman"/>
                <w:b/>
                <w:bCs/>
                <w:color w:val="000000"/>
                <w:lang w:eastAsia="sl-SI"/>
              </w:rPr>
              <w:t> </w:t>
            </w:r>
          </w:p>
        </w:tc>
        <w:tc>
          <w:tcPr>
            <w:tcW w:w="1260" w:type="dxa"/>
            <w:tcBorders>
              <w:top w:val="single" w:sz="8" w:space="0" w:color="auto"/>
              <w:left w:val="nil"/>
              <w:bottom w:val="single" w:sz="8" w:space="0" w:color="auto"/>
              <w:right w:val="single" w:sz="4" w:space="0" w:color="auto"/>
            </w:tcBorders>
            <w:shd w:val="clear" w:color="auto" w:fill="auto"/>
            <w:noWrap/>
            <w:vAlign w:val="bottom"/>
            <w:hideMark/>
          </w:tcPr>
          <w:p w:rsidR="00353FA9" w:rsidRPr="00353FA9" w:rsidRDefault="006C1C18" w:rsidP="00353FA9">
            <w:pPr>
              <w:ind w:firstLine="0"/>
              <w:jc w:val="center"/>
              <w:rPr>
                <w:rFonts w:ascii="Calibri" w:eastAsia="Times New Roman" w:hAnsi="Calibri" w:cs="Times New Roman"/>
                <w:b/>
                <w:bCs/>
                <w:color w:val="000000"/>
                <w:lang w:eastAsia="sl-SI"/>
              </w:rPr>
            </w:pPr>
            <w:r>
              <w:rPr>
                <w:rFonts w:ascii="Calibri" w:eastAsia="Times New Roman" w:hAnsi="Calibri" w:cs="Times New Roman"/>
                <w:b/>
                <w:bCs/>
                <w:color w:val="000000"/>
                <w:lang w:eastAsia="sl-SI"/>
              </w:rPr>
              <w:t>82,00</w:t>
            </w:r>
          </w:p>
        </w:tc>
        <w:tc>
          <w:tcPr>
            <w:tcW w:w="1500" w:type="dxa"/>
            <w:tcBorders>
              <w:top w:val="single" w:sz="8" w:space="0" w:color="auto"/>
              <w:left w:val="nil"/>
              <w:bottom w:val="single" w:sz="8" w:space="0" w:color="auto"/>
              <w:right w:val="single" w:sz="8" w:space="0" w:color="auto"/>
            </w:tcBorders>
            <w:shd w:val="clear" w:color="auto" w:fill="auto"/>
            <w:noWrap/>
            <w:vAlign w:val="bottom"/>
            <w:hideMark/>
          </w:tcPr>
          <w:p w:rsidR="00353FA9" w:rsidRPr="00353FA9" w:rsidRDefault="006C1C18" w:rsidP="00353FA9">
            <w:pPr>
              <w:ind w:firstLine="0"/>
              <w:jc w:val="center"/>
              <w:rPr>
                <w:rFonts w:ascii="Calibri" w:eastAsia="Times New Roman" w:hAnsi="Calibri" w:cs="Times New Roman"/>
                <w:b/>
                <w:bCs/>
                <w:color w:val="000000"/>
                <w:lang w:eastAsia="sl-SI"/>
              </w:rPr>
            </w:pPr>
            <w:r>
              <w:rPr>
                <w:rFonts w:ascii="Calibri" w:eastAsia="Times New Roman" w:hAnsi="Calibri" w:cs="Times New Roman"/>
                <w:b/>
                <w:bCs/>
                <w:color w:val="000000"/>
                <w:lang w:eastAsia="sl-SI"/>
              </w:rPr>
              <w:t>717.500,00</w:t>
            </w:r>
          </w:p>
        </w:tc>
      </w:tr>
      <w:tr w:rsidR="00353FA9" w:rsidRPr="00353FA9" w:rsidTr="00353FA9">
        <w:trPr>
          <w:trHeight w:val="315"/>
        </w:trPr>
        <w:tc>
          <w:tcPr>
            <w:tcW w:w="5300" w:type="dxa"/>
            <w:tcBorders>
              <w:top w:val="nil"/>
              <w:left w:val="single" w:sz="4" w:space="0" w:color="auto"/>
              <w:bottom w:val="nil"/>
              <w:right w:val="single" w:sz="4" w:space="0" w:color="auto"/>
            </w:tcBorders>
            <w:shd w:val="clear" w:color="auto" w:fill="auto"/>
            <w:noWrap/>
            <w:vAlign w:val="bottom"/>
            <w:hideMark/>
          </w:tcPr>
          <w:p w:rsidR="00353FA9" w:rsidRPr="00353FA9" w:rsidRDefault="00353FA9" w:rsidP="00353FA9">
            <w:pPr>
              <w:ind w:firstLine="0"/>
              <w:rPr>
                <w:rFonts w:ascii="Calibri" w:eastAsia="Times New Roman" w:hAnsi="Calibri" w:cs="Times New Roman"/>
                <w:color w:val="000000"/>
                <w:lang w:eastAsia="sl-SI"/>
              </w:rPr>
            </w:pPr>
            <w:r w:rsidRPr="00353FA9">
              <w:rPr>
                <w:rFonts w:ascii="Calibri" w:eastAsia="Times New Roman" w:hAnsi="Calibri" w:cs="Times New Roman"/>
                <w:color w:val="000000"/>
                <w:lang w:eastAsia="sl-SI"/>
              </w:rPr>
              <w:t> </w:t>
            </w:r>
          </w:p>
        </w:tc>
        <w:tc>
          <w:tcPr>
            <w:tcW w:w="1140" w:type="dxa"/>
            <w:tcBorders>
              <w:top w:val="nil"/>
              <w:left w:val="nil"/>
              <w:bottom w:val="nil"/>
              <w:right w:val="single" w:sz="4" w:space="0" w:color="auto"/>
            </w:tcBorders>
            <w:shd w:val="clear" w:color="auto" w:fill="auto"/>
            <w:noWrap/>
            <w:vAlign w:val="bottom"/>
            <w:hideMark/>
          </w:tcPr>
          <w:p w:rsidR="00353FA9" w:rsidRPr="00353FA9" w:rsidRDefault="00353FA9" w:rsidP="00353FA9">
            <w:pPr>
              <w:ind w:firstLine="0"/>
              <w:rPr>
                <w:rFonts w:ascii="Calibri" w:eastAsia="Times New Roman" w:hAnsi="Calibri" w:cs="Times New Roman"/>
                <w:color w:val="000000"/>
                <w:lang w:eastAsia="sl-SI"/>
              </w:rPr>
            </w:pPr>
            <w:r w:rsidRPr="00353FA9">
              <w:rPr>
                <w:rFonts w:ascii="Calibri" w:eastAsia="Times New Roman" w:hAnsi="Calibri" w:cs="Times New Roman"/>
                <w:color w:val="000000"/>
                <w:lang w:eastAsia="sl-SI"/>
              </w:rPr>
              <w:t> </w:t>
            </w:r>
          </w:p>
        </w:tc>
        <w:tc>
          <w:tcPr>
            <w:tcW w:w="1260" w:type="dxa"/>
            <w:tcBorders>
              <w:top w:val="nil"/>
              <w:left w:val="nil"/>
              <w:bottom w:val="nil"/>
              <w:right w:val="single" w:sz="4" w:space="0" w:color="auto"/>
            </w:tcBorders>
            <w:shd w:val="clear" w:color="auto" w:fill="auto"/>
            <w:noWrap/>
            <w:vAlign w:val="bottom"/>
            <w:hideMark/>
          </w:tcPr>
          <w:p w:rsidR="00353FA9" w:rsidRPr="00353FA9" w:rsidRDefault="00353FA9" w:rsidP="00353FA9">
            <w:pPr>
              <w:ind w:firstLine="0"/>
              <w:rPr>
                <w:rFonts w:ascii="Calibri" w:eastAsia="Times New Roman" w:hAnsi="Calibri" w:cs="Times New Roman"/>
                <w:color w:val="000000"/>
                <w:lang w:eastAsia="sl-SI"/>
              </w:rPr>
            </w:pPr>
            <w:r w:rsidRPr="00353FA9">
              <w:rPr>
                <w:rFonts w:ascii="Calibri" w:eastAsia="Times New Roman" w:hAnsi="Calibri" w:cs="Times New Roman"/>
                <w:color w:val="000000"/>
                <w:lang w:eastAsia="sl-SI"/>
              </w:rPr>
              <w:t> </w:t>
            </w:r>
          </w:p>
        </w:tc>
        <w:tc>
          <w:tcPr>
            <w:tcW w:w="1500" w:type="dxa"/>
            <w:tcBorders>
              <w:top w:val="nil"/>
              <w:left w:val="nil"/>
              <w:bottom w:val="nil"/>
              <w:right w:val="single" w:sz="4" w:space="0" w:color="auto"/>
            </w:tcBorders>
            <w:shd w:val="clear" w:color="auto" w:fill="auto"/>
            <w:noWrap/>
            <w:vAlign w:val="bottom"/>
            <w:hideMark/>
          </w:tcPr>
          <w:p w:rsidR="00353FA9" w:rsidRPr="00353FA9" w:rsidRDefault="00353FA9" w:rsidP="00353FA9">
            <w:pPr>
              <w:ind w:firstLine="0"/>
              <w:jc w:val="center"/>
              <w:rPr>
                <w:rFonts w:ascii="Calibri" w:eastAsia="Times New Roman" w:hAnsi="Calibri" w:cs="Times New Roman"/>
                <w:color w:val="000000"/>
                <w:lang w:eastAsia="sl-SI"/>
              </w:rPr>
            </w:pPr>
            <w:r w:rsidRPr="00353FA9">
              <w:rPr>
                <w:rFonts w:ascii="Calibri" w:eastAsia="Times New Roman" w:hAnsi="Calibri" w:cs="Times New Roman"/>
                <w:color w:val="000000"/>
                <w:lang w:eastAsia="sl-SI"/>
              </w:rPr>
              <w:t> </w:t>
            </w:r>
          </w:p>
        </w:tc>
      </w:tr>
      <w:tr w:rsidR="00353FA9" w:rsidRPr="00353FA9" w:rsidTr="00353FA9">
        <w:trPr>
          <w:trHeight w:val="315"/>
        </w:trPr>
        <w:tc>
          <w:tcPr>
            <w:tcW w:w="53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53FA9" w:rsidRPr="00353FA9" w:rsidRDefault="00353FA9" w:rsidP="00353FA9">
            <w:pPr>
              <w:ind w:firstLine="0"/>
              <w:rPr>
                <w:rFonts w:ascii="Calibri" w:eastAsia="Times New Roman" w:hAnsi="Calibri" w:cs="Times New Roman"/>
                <w:b/>
                <w:bCs/>
                <w:color w:val="000000"/>
                <w:lang w:eastAsia="sl-SI"/>
              </w:rPr>
            </w:pPr>
            <w:r w:rsidRPr="00353FA9">
              <w:rPr>
                <w:rFonts w:ascii="Calibri" w:eastAsia="Times New Roman" w:hAnsi="Calibri" w:cs="Times New Roman"/>
                <w:b/>
                <w:bCs/>
                <w:color w:val="000000"/>
                <w:lang w:eastAsia="sl-SI"/>
              </w:rPr>
              <w:t>SKUPAJ VREDNOST</w:t>
            </w:r>
          </w:p>
        </w:tc>
        <w:tc>
          <w:tcPr>
            <w:tcW w:w="1140" w:type="dxa"/>
            <w:tcBorders>
              <w:top w:val="single" w:sz="8" w:space="0" w:color="auto"/>
              <w:left w:val="nil"/>
              <w:bottom w:val="single" w:sz="8" w:space="0" w:color="auto"/>
              <w:right w:val="single" w:sz="4" w:space="0" w:color="auto"/>
            </w:tcBorders>
            <w:shd w:val="clear" w:color="auto" w:fill="auto"/>
            <w:noWrap/>
            <w:vAlign w:val="bottom"/>
            <w:hideMark/>
          </w:tcPr>
          <w:p w:rsidR="00353FA9" w:rsidRPr="00353FA9" w:rsidRDefault="00353FA9" w:rsidP="00353FA9">
            <w:pPr>
              <w:ind w:firstLine="0"/>
              <w:rPr>
                <w:rFonts w:ascii="Calibri" w:eastAsia="Times New Roman" w:hAnsi="Calibri" w:cs="Times New Roman"/>
                <w:b/>
                <w:bCs/>
                <w:color w:val="000000"/>
                <w:lang w:eastAsia="sl-SI"/>
              </w:rPr>
            </w:pPr>
            <w:r w:rsidRPr="00353FA9">
              <w:rPr>
                <w:rFonts w:ascii="Calibri" w:eastAsia="Times New Roman" w:hAnsi="Calibri" w:cs="Times New Roman"/>
                <w:b/>
                <w:bCs/>
                <w:color w:val="000000"/>
                <w:lang w:eastAsia="sl-SI"/>
              </w:rPr>
              <w:t> </w:t>
            </w:r>
          </w:p>
        </w:tc>
        <w:tc>
          <w:tcPr>
            <w:tcW w:w="1260" w:type="dxa"/>
            <w:tcBorders>
              <w:top w:val="single" w:sz="8" w:space="0" w:color="auto"/>
              <w:left w:val="nil"/>
              <w:bottom w:val="single" w:sz="8" w:space="0" w:color="auto"/>
              <w:right w:val="single" w:sz="4" w:space="0" w:color="auto"/>
            </w:tcBorders>
            <w:shd w:val="clear" w:color="auto" w:fill="auto"/>
            <w:noWrap/>
            <w:vAlign w:val="bottom"/>
            <w:hideMark/>
          </w:tcPr>
          <w:p w:rsidR="00353FA9" w:rsidRPr="00353FA9" w:rsidRDefault="00353FA9" w:rsidP="00353FA9">
            <w:pPr>
              <w:ind w:firstLine="0"/>
              <w:rPr>
                <w:rFonts w:ascii="Calibri" w:eastAsia="Times New Roman" w:hAnsi="Calibri" w:cs="Times New Roman"/>
                <w:b/>
                <w:bCs/>
                <w:color w:val="000000"/>
                <w:lang w:eastAsia="sl-SI"/>
              </w:rPr>
            </w:pPr>
            <w:r w:rsidRPr="00353FA9">
              <w:rPr>
                <w:rFonts w:ascii="Calibri" w:eastAsia="Times New Roman" w:hAnsi="Calibri" w:cs="Times New Roman"/>
                <w:b/>
                <w:bCs/>
                <w:color w:val="000000"/>
                <w:lang w:eastAsia="sl-SI"/>
              </w:rPr>
              <w:t> </w:t>
            </w:r>
          </w:p>
        </w:tc>
        <w:tc>
          <w:tcPr>
            <w:tcW w:w="1500" w:type="dxa"/>
            <w:tcBorders>
              <w:top w:val="single" w:sz="8" w:space="0" w:color="auto"/>
              <w:left w:val="nil"/>
              <w:bottom w:val="single" w:sz="8" w:space="0" w:color="auto"/>
              <w:right w:val="single" w:sz="8" w:space="0" w:color="auto"/>
            </w:tcBorders>
            <w:shd w:val="clear" w:color="auto" w:fill="auto"/>
            <w:noWrap/>
            <w:vAlign w:val="bottom"/>
            <w:hideMark/>
          </w:tcPr>
          <w:p w:rsidR="00353FA9" w:rsidRPr="00353FA9" w:rsidRDefault="00B37670" w:rsidP="00353FA9">
            <w:pPr>
              <w:ind w:firstLine="0"/>
              <w:jc w:val="center"/>
              <w:rPr>
                <w:rFonts w:ascii="Calibri" w:eastAsia="Times New Roman" w:hAnsi="Calibri" w:cs="Times New Roman"/>
                <w:b/>
                <w:bCs/>
                <w:color w:val="000000"/>
                <w:lang w:eastAsia="sl-SI"/>
              </w:rPr>
            </w:pPr>
            <w:r>
              <w:rPr>
                <w:rFonts w:ascii="Calibri" w:eastAsia="Times New Roman" w:hAnsi="Calibri" w:cs="Times New Roman"/>
                <w:b/>
                <w:bCs/>
                <w:color w:val="000000"/>
                <w:lang w:eastAsia="sl-SI"/>
              </w:rPr>
              <w:t>2.469.250,00</w:t>
            </w:r>
          </w:p>
        </w:tc>
      </w:tr>
      <w:tr w:rsidR="00353FA9" w:rsidRPr="00353FA9" w:rsidTr="00353FA9">
        <w:trPr>
          <w:trHeight w:val="315"/>
        </w:trPr>
        <w:tc>
          <w:tcPr>
            <w:tcW w:w="5300" w:type="dxa"/>
            <w:tcBorders>
              <w:top w:val="nil"/>
              <w:left w:val="nil"/>
              <w:bottom w:val="nil"/>
              <w:right w:val="nil"/>
            </w:tcBorders>
            <w:shd w:val="clear" w:color="auto" w:fill="auto"/>
            <w:noWrap/>
            <w:vAlign w:val="bottom"/>
            <w:hideMark/>
          </w:tcPr>
          <w:p w:rsidR="00353FA9" w:rsidRPr="00353FA9" w:rsidRDefault="00353FA9" w:rsidP="00353FA9">
            <w:pPr>
              <w:ind w:firstLine="0"/>
              <w:jc w:val="center"/>
              <w:rPr>
                <w:rFonts w:ascii="Calibri" w:eastAsia="Times New Roman" w:hAnsi="Calibri" w:cs="Times New Roman"/>
                <w:b/>
                <w:bCs/>
                <w:color w:val="000000"/>
                <w:lang w:eastAsia="sl-SI"/>
              </w:rPr>
            </w:pPr>
          </w:p>
        </w:tc>
        <w:tc>
          <w:tcPr>
            <w:tcW w:w="1140" w:type="dxa"/>
            <w:tcBorders>
              <w:top w:val="nil"/>
              <w:left w:val="nil"/>
              <w:bottom w:val="nil"/>
              <w:right w:val="nil"/>
            </w:tcBorders>
            <w:shd w:val="clear" w:color="auto" w:fill="auto"/>
            <w:noWrap/>
            <w:vAlign w:val="bottom"/>
            <w:hideMark/>
          </w:tcPr>
          <w:p w:rsidR="00353FA9" w:rsidRPr="00353FA9" w:rsidRDefault="00353FA9" w:rsidP="00353FA9">
            <w:pPr>
              <w:ind w:firstLine="0"/>
              <w:rPr>
                <w:rFonts w:ascii="Times New Roman" w:eastAsia="Times New Roman" w:hAnsi="Times New Roman" w:cs="Times New Roman"/>
                <w:sz w:val="20"/>
                <w:szCs w:val="20"/>
                <w:lang w:eastAsia="sl-SI"/>
              </w:rPr>
            </w:pPr>
          </w:p>
        </w:tc>
        <w:tc>
          <w:tcPr>
            <w:tcW w:w="1260" w:type="dxa"/>
            <w:tcBorders>
              <w:top w:val="nil"/>
              <w:left w:val="nil"/>
              <w:bottom w:val="nil"/>
              <w:right w:val="nil"/>
            </w:tcBorders>
            <w:shd w:val="clear" w:color="auto" w:fill="auto"/>
            <w:noWrap/>
            <w:vAlign w:val="bottom"/>
            <w:hideMark/>
          </w:tcPr>
          <w:p w:rsidR="00353FA9" w:rsidRPr="00353FA9" w:rsidRDefault="00353FA9" w:rsidP="00353FA9">
            <w:pPr>
              <w:ind w:firstLine="0"/>
              <w:rPr>
                <w:rFonts w:ascii="Times New Roman" w:eastAsia="Times New Roman" w:hAnsi="Times New Roman" w:cs="Times New Roman"/>
                <w:sz w:val="20"/>
                <w:szCs w:val="20"/>
                <w:lang w:eastAsia="sl-SI"/>
              </w:rPr>
            </w:pPr>
          </w:p>
        </w:tc>
        <w:tc>
          <w:tcPr>
            <w:tcW w:w="1500" w:type="dxa"/>
            <w:tcBorders>
              <w:top w:val="nil"/>
              <w:left w:val="nil"/>
              <w:bottom w:val="nil"/>
              <w:right w:val="nil"/>
            </w:tcBorders>
            <w:shd w:val="clear" w:color="auto" w:fill="auto"/>
            <w:noWrap/>
            <w:vAlign w:val="bottom"/>
            <w:hideMark/>
          </w:tcPr>
          <w:p w:rsidR="00353FA9" w:rsidRPr="00353FA9" w:rsidRDefault="00353FA9" w:rsidP="00353FA9">
            <w:pPr>
              <w:ind w:firstLine="0"/>
              <w:rPr>
                <w:rFonts w:ascii="Times New Roman" w:eastAsia="Times New Roman" w:hAnsi="Times New Roman" w:cs="Times New Roman"/>
                <w:sz w:val="20"/>
                <w:szCs w:val="20"/>
                <w:lang w:eastAsia="sl-SI"/>
              </w:rPr>
            </w:pPr>
          </w:p>
        </w:tc>
      </w:tr>
      <w:tr w:rsidR="00353FA9" w:rsidRPr="00353FA9" w:rsidTr="00353FA9">
        <w:trPr>
          <w:trHeight w:val="315"/>
        </w:trPr>
        <w:tc>
          <w:tcPr>
            <w:tcW w:w="770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3FA9" w:rsidRPr="00353FA9" w:rsidRDefault="00353FA9" w:rsidP="00AE58DE">
            <w:pPr>
              <w:ind w:firstLine="0"/>
              <w:rPr>
                <w:rFonts w:ascii="Calibri" w:eastAsia="Times New Roman" w:hAnsi="Calibri" w:cs="Times New Roman"/>
                <w:b/>
                <w:bCs/>
                <w:color w:val="000000"/>
                <w:lang w:eastAsia="sl-SI"/>
              </w:rPr>
            </w:pPr>
            <w:r w:rsidRPr="00353FA9">
              <w:rPr>
                <w:rFonts w:ascii="Calibri" w:eastAsia="Times New Roman" w:hAnsi="Calibri" w:cs="Times New Roman"/>
                <w:b/>
                <w:bCs/>
                <w:color w:val="000000"/>
                <w:lang w:eastAsia="sl-SI"/>
              </w:rPr>
              <w:t xml:space="preserve">povprečna cena obdelave in odlaganja MKO na tono pripeljanih odpadkov </w:t>
            </w:r>
            <w:r w:rsidR="00AE58DE">
              <w:rPr>
                <w:rFonts w:ascii="Calibri" w:eastAsia="Times New Roman" w:hAnsi="Calibri" w:cs="Times New Roman"/>
                <w:b/>
                <w:bCs/>
                <w:color w:val="000000"/>
                <w:lang w:eastAsia="sl-SI"/>
              </w:rPr>
              <w:t>EUR/tona</w:t>
            </w:r>
          </w:p>
        </w:tc>
        <w:tc>
          <w:tcPr>
            <w:tcW w:w="1500" w:type="dxa"/>
            <w:tcBorders>
              <w:top w:val="single" w:sz="8" w:space="0" w:color="auto"/>
              <w:left w:val="nil"/>
              <w:bottom w:val="single" w:sz="8" w:space="0" w:color="auto"/>
              <w:right w:val="single" w:sz="8" w:space="0" w:color="auto"/>
            </w:tcBorders>
            <w:shd w:val="clear" w:color="auto" w:fill="auto"/>
            <w:noWrap/>
            <w:vAlign w:val="bottom"/>
            <w:hideMark/>
          </w:tcPr>
          <w:p w:rsidR="00353FA9" w:rsidRPr="00353FA9" w:rsidRDefault="00B37670" w:rsidP="00353FA9">
            <w:pPr>
              <w:ind w:firstLine="0"/>
              <w:jc w:val="center"/>
              <w:rPr>
                <w:rFonts w:ascii="Calibri" w:eastAsia="Times New Roman" w:hAnsi="Calibri" w:cs="Times New Roman"/>
                <w:b/>
                <w:bCs/>
                <w:lang w:eastAsia="sl-SI"/>
              </w:rPr>
            </w:pPr>
            <w:r>
              <w:rPr>
                <w:rFonts w:ascii="Calibri" w:eastAsia="Times New Roman" w:hAnsi="Calibri" w:cs="Times New Roman"/>
                <w:b/>
                <w:bCs/>
                <w:lang w:eastAsia="sl-SI"/>
              </w:rPr>
              <w:t>98,77</w:t>
            </w:r>
          </w:p>
        </w:tc>
      </w:tr>
    </w:tbl>
    <w:p w:rsidR="0007251E" w:rsidRPr="008046D5" w:rsidRDefault="0007251E" w:rsidP="00E85494">
      <w:pPr>
        <w:pStyle w:val="Brezrazmikov"/>
        <w:rPr>
          <w:rFonts w:ascii="Arial" w:hAnsi="Arial" w:cs="Arial"/>
          <w:sz w:val="24"/>
          <w:szCs w:val="24"/>
        </w:rPr>
      </w:pPr>
    </w:p>
    <w:p w:rsidR="0007251E" w:rsidRDefault="00DD43A6" w:rsidP="00E85494">
      <w:pPr>
        <w:pStyle w:val="Brezrazmikov"/>
        <w:rPr>
          <w:rFonts w:ascii="Arial" w:hAnsi="Arial" w:cs="Arial"/>
          <w:sz w:val="24"/>
          <w:szCs w:val="24"/>
        </w:rPr>
      </w:pPr>
      <w:r w:rsidRPr="008046D5">
        <w:rPr>
          <w:rFonts w:ascii="Arial" w:hAnsi="Arial" w:cs="Arial"/>
          <w:sz w:val="24"/>
          <w:szCs w:val="24"/>
        </w:rPr>
        <w:t>V ceni ni upoštevan DDV v višini 9,5</w:t>
      </w:r>
      <w:r w:rsidR="00C909BB" w:rsidRPr="008046D5">
        <w:rPr>
          <w:rFonts w:ascii="Arial" w:hAnsi="Arial" w:cs="Arial"/>
          <w:sz w:val="24"/>
          <w:szCs w:val="24"/>
        </w:rPr>
        <w:t xml:space="preserve"> </w:t>
      </w:r>
      <w:r w:rsidRPr="008046D5">
        <w:rPr>
          <w:rFonts w:ascii="Arial" w:hAnsi="Arial" w:cs="Arial"/>
          <w:sz w:val="24"/>
          <w:szCs w:val="24"/>
        </w:rPr>
        <w:t>%</w:t>
      </w:r>
      <w:r w:rsidR="00C909BB" w:rsidRPr="008046D5">
        <w:rPr>
          <w:rFonts w:ascii="Arial" w:hAnsi="Arial" w:cs="Arial"/>
          <w:sz w:val="24"/>
          <w:szCs w:val="24"/>
        </w:rPr>
        <w:t>.</w:t>
      </w:r>
    </w:p>
    <w:p w:rsidR="00353FA9" w:rsidRDefault="00353FA9" w:rsidP="00E85494">
      <w:pPr>
        <w:pStyle w:val="Brezrazmikov"/>
        <w:rPr>
          <w:rFonts w:ascii="Arial" w:hAnsi="Arial" w:cs="Arial"/>
          <w:sz w:val="24"/>
          <w:szCs w:val="24"/>
        </w:rPr>
      </w:pPr>
    </w:p>
    <w:p w:rsidR="00353FA9" w:rsidRDefault="00353FA9" w:rsidP="00E85494">
      <w:pPr>
        <w:pStyle w:val="Brezrazmikov"/>
        <w:rPr>
          <w:rFonts w:ascii="Arial" w:hAnsi="Arial" w:cs="Arial"/>
          <w:sz w:val="24"/>
          <w:szCs w:val="24"/>
        </w:rPr>
      </w:pPr>
    </w:p>
    <w:p w:rsidR="00BC67BA" w:rsidRDefault="00BC67BA" w:rsidP="00E85494">
      <w:pPr>
        <w:pStyle w:val="Brezrazmikov"/>
        <w:rPr>
          <w:rFonts w:ascii="Arial" w:hAnsi="Arial" w:cs="Arial"/>
          <w:sz w:val="24"/>
          <w:szCs w:val="24"/>
        </w:rPr>
      </w:pPr>
    </w:p>
    <w:p w:rsidR="00353FA9" w:rsidRDefault="00887B01" w:rsidP="00E85494">
      <w:pPr>
        <w:pStyle w:val="Brezrazmikov"/>
        <w:rPr>
          <w:rFonts w:ascii="Arial" w:hAnsi="Arial" w:cs="Arial"/>
          <w:sz w:val="24"/>
          <w:szCs w:val="24"/>
        </w:rPr>
      </w:pPr>
      <w:r>
        <w:rPr>
          <w:rFonts w:ascii="Arial" w:hAnsi="Arial" w:cs="Arial"/>
          <w:sz w:val="24"/>
          <w:szCs w:val="24"/>
        </w:rPr>
        <w:t>Pr</w:t>
      </w:r>
      <w:r w:rsidR="00353FA9">
        <w:rPr>
          <w:rFonts w:ascii="Arial" w:hAnsi="Arial" w:cs="Arial"/>
          <w:sz w:val="24"/>
          <w:szCs w:val="24"/>
        </w:rPr>
        <w:t>imer izračuna položnice za občana, če ga mesečno bremenimo za 15kg MKO</w:t>
      </w:r>
    </w:p>
    <w:p w:rsidR="00353FA9" w:rsidRDefault="00353FA9" w:rsidP="00E85494">
      <w:pPr>
        <w:pStyle w:val="Brezrazmikov"/>
        <w:rPr>
          <w:rFonts w:ascii="Arial" w:hAnsi="Arial" w:cs="Arial"/>
          <w:sz w:val="24"/>
          <w:szCs w:val="24"/>
        </w:rPr>
      </w:pPr>
    </w:p>
    <w:tbl>
      <w:tblPr>
        <w:tblW w:w="9396" w:type="dxa"/>
        <w:tblCellMar>
          <w:left w:w="70" w:type="dxa"/>
          <w:right w:w="70" w:type="dxa"/>
        </w:tblCellMar>
        <w:tblLook w:val="04A0" w:firstRow="1" w:lastRow="0" w:firstColumn="1" w:lastColumn="0" w:noHBand="0" w:noVBand="1"/>
      </w:tblPr>
      <w:tblGrid>
        <w:gridCol w:w="4536"/>
        <w:gridCol w:w="1293"/>
        <w:gridCol w:w="2165"/>
        <w:gridCol w:w="1402"/>
      </w:tblGrid>
      <w:tr w:rsidR="00353FA9" w:rsidRPr="00353FA9" w:rsidTr="00353FA9">
        <w:trPr>
          <w:trHeight w:val="300"/>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3FA9" w:rsidRPr="00353FA9" w:rsidRDefault="00353FA9" w:rsidP="00353FA9">
            <w:pPr>
              <w:ind w:firstLine="0"/>
              <w:rPr>
                <w:rFonts w:ascii="Calibri" w:eastAsia="Times New Roman" w:hAnsi="Calibri" w:cs="Times New Roman"/>
                <w:color w:val="000000"/>
                <w:lang w:eastAsia="sl-SI"/>
              </w:rPr>
            </w:pPr>
            <w:r w:rsidRPr="00353FA9">
              <w:rPr>
                <w:rFonts w:ascii="Calibri" w:eastAsia="Times New Roman" w:hAnsi="Calibri" w:cs="Times New Roman"/>
                <w:color w:val="000000"/>
                <w:lang w:eastAsia="sl-SI"/>
              </w:rPr>
              <w:t> </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rsidR="00353FA9" w:rsidRPr="00353FA9" w:rsidRDefault="00353FA9" w:rsidP="00353FA9">
            <w:pPr>
              <w:ind w:firstLine="0"/>
              <w:rPr>
                <w:rFonts w:ascii="Calibri" w:eastAsia="Times New Roman" w:hAnsi="Calibri" w:cs="Times New Roman"/>
                <w:color w:val="000000"/>
                <w:lang w:eastAsia="sl-SI"/>
              </w:rPr>
            </w:pPr>
            <w:r w:rsidRPr="00353FA9">
              <w:rPr>
                <w:rFonts w:ascii="Calibri" w:eastAsia="Times New Roman" w:hAnsi="Calibri" w:cs="Times New Roman"/>
                <w:color w:val="000000"/>
                <w:lang w:eastAsia="sl-SI"/>
              </w:rPr>
              <w:t xml:space="preserve">količina (kg) </w:t>
            </w: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rsidR="00353FA9" w:rsidRPr="00353FA9" w:rsidRDefault="00353FA9" w:rsidP="00353FA9">
            <w:pPr>
              <w:ind w:firstLine="0"/>
              <w:rPr>
                <w:rFonts w:ascii="Calibri" w:eastAsia="Times New Roman" w:hAnsi="Calibri" w:cs="Times New Roman"/>
                <w:color w:val="000000"/>
                <w:lang w:eastAsia="sl-SI"/>
              </w:rPr>
            </w:pPr>
            <w:r w:rsidRPr="00353FA9">
              <w:rPr>
                <w:rFonts w:ascii="Calibri" w:eastAsia="Times New Roman" w:hAnsi="Calibri" w:cs="Times New Roman"/>
                <w:color w:val="000000"/>
                <w:lang w:eastAsia="sl-SI"/>
              </w:rPr>
              <w:t>cena €/kg</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353FA9" w:rsidRPr="00353FA9" w:rsidRDefault="00AE58DE" w:rsidP="00353FA9">
            <w:pPr>
              <w:ind w:firstLine="0"/>
              <w:rPr>
                <w:rFonts w:ascii="Calibri" w:eastAsia="Times New Roman" w:hAnsi="Calibri" w:cs="Times New Roman"/>
                <w:color w:val="000000"/>
                <w:lang w:eastAsia="sl-SI"/>
              </w:rPr>
            </w:pPr>
            <w:r w:rsidRPr="00353FA9">
              <w:rPr>
                <w:rFonts w:ascii="Calibri" w:eastAsia="Times New Roman" w:hAnsi="Calibri" w:cs="Times New Roman"/>
                <w:color w:val="000000"/>
                <w:lang w:eastAsia="sl-SI"/>
              </w:rPr>
              <w:t>V</w:t>
            </w:r>
            <w:r w:rsidR="00353FA9" w:rsidRPr="00353FA9">
              <w:rPr>
                <w:rFonts w:ascii="Calibri" w:eastAsia="Times New Roman" w:hAnsi="Calibri" w:cs="Times New Roman"/>
                <w:color w:val="000000"/>
                <w:lang w:eastAsia="sl-SI"/>
              </w:rPr>
              <w:t>rednost</w:t>
            </w:r>
            <w:r>
              <w:rPr>
                <w:rFonts w:ascii="Calibri" w:eastAsia="Times New Roman" w:hAnsi="Calibri" w:cs="Times New Roman"/>
                <w:color w:val="000000"/>
                <w:lang w:eastAsia="sl-SI"/>
              </w:rPr>
              <w:t xml:space="preserve"> EUR</w:t>
            </w:r>
          </w:p>
        </w:tc>
      </w:tr>
      <w:tr w:rsidR="00353FA9" w:rsidRPr="00353FA9" w:rsidTr="00353FA9">
        <w:trPr>
          <w:trHeight w:val="300"/>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353FA9" w:rsidRPr="00353FA9" w:rsidRDefault="00353FA9" w:rsidP="00353FA9">
            <w:pPr>
              <w:ind w:firstLine="0"/>
              <w:rPr>
                <w:rFonts w:ascii="Calibri" w:eastAsia="Times New Roman" w:hAnsi="Calibri" w:cs="Times New Roman"/>
                <w:b/>
                <w:bCs/>
                <w:color w:val="000000"/>
                <w:lang w:eastAsia="sl-SI"/>
              </w:rPr>
            </w:pPr>
            <w:r w:rsidRPr="00353FA9">
              <w:rPr>
                <w:rFonts w:ascii="Calibri" w:eastAsia="Times New Roman" w:hAnsi="Calibri" w:cs="Times New Roman"/>
                <w:b/>
                <w:bCs/>
                <w:color w:val="000000"/>
                <w:lang w:eastAsia="sl-SI"/>
              </w:rPr>
              <w:t>obdelava mešani</w:t>
            </w:r>
            <w:r w:rsidR="000A7A7D">
              <w:rPr>
                <w:rFonts w:ascii="Calibri" w:eastAsia="Times New Roman" w:hAnsi="Calibri" w:cs="Times New Roman"/>
                <w:b/>
                <w:bCs/>
                <w:color w:val="000000"/>
                <w:lang w:eastAsia="sl-SI"/>
              </w:rPr>
              <w:t>h komunalnih odpadkov</w:t>
            </w:r>
          </w:p>
        </w:tc>
        <w:tc>
          <w:tcPr>
            <w:tcW w:w="1293" w:type="dxa"/>
            <w:tcBorders>
              <w:top w:val="nil"/>
              <w:left w:val="nil"/>
              <w:bottom w:val="single" w:sz="4" w:space="0" w:color="auto"/>
              <w:right w:val="single" w:sz="4" w:space="0" w:color="auto"/>
            </w:tcBorders>
            <w:shd w:val="clear" w:color="auto" w:fill="auto"/>
            <w:noWrap/>
            <w:vAlign w:val="bottom"/>
            <w:hideMark/>
          </w:tcPr>
          <w:p w:rsidR="00353FA9" w:rsidRPr="00353FA9" w:rsidRDefault="00353FA9" w:rsidP="00353FA9">
            <w:pPr>
              <w:ind w:firstLine="0"/>
              <w:rPr>
                <w:rFonts w:ascii="Calibri" w:eastAsia="Times New Roman" w:hAnsi="Calibri" w:cs="Times New Roman"/>
                <w:color w:val="000000"/>
                <w:lang w:eastAsia="sl-SI"/>
              </w:rPr>
            </w:pPr>
            <w:r w:rsidRPr="00353FA9">
              <w:rPr>
                <w:rFonts w:ascii="Calibri" w:eastAsia="Times New Roman" w:hAnsi="Calibri" w:cs="Times New Roman"/>
                <w:color w:val="000000"/>
                <w:lang w:eastAsia="sl-SI"/>
              </w:rPr>
              <w:t> </w:t>
            </w:r>
          </w:p>
        </w:tc>
        <w:tc>
          <w:tcPr>
            <w:tcW w:w="2165" w:type="dxa"/>
            <w:tcBorders>
              <w:top w:val="nil"/>
              <w:left w:val="nil"/>
              <w:bottom w:val="single" w:sz="4" w:space="0" w:color="auto"/>
              <w:right w:val="single" w:sz="4" w:space="0" w:color="auto"/>
            </w:tcBorders>
            <w:shd w:val="clear" w:color="auto" w:fill="auto"/>
            <w:noWrap/>
            <w:vAlign w:val="bottom"/>
            <w:hideMark/>
          </w:tcPr>
          <w:p w:rsidR="00353FA9" w:rsidRPr="00353FA9" w:rsidRDefault="00353FA9" w:rsidP="00353FA9">
            <w:pPr>
              <w:ind w:firstLine="0"/>
              <w:rPr>
                <w:rFonts w:ascii="Calibri" w:eastAsia="Times New Roman" w:hAnsi="Calibri" w:cs="Times New Roman"/>
                <w:color w:val="000000"/>
                <w:lang w:eastAsia="sl-SI"/>
              </w:rPr>
            </w:pPr>
            <w:r w:rsidRPr="00353FA9">
              <w:rPr>
                <w:rFonts w:ascii="Calibri" w:eastAsia="Times New Roman" w:hAnsi="Calibri" w:cs="Times New Roman"/>
                <w:color w:val="000000"/>
                <w:lang w:eastAsia="sl-SI"/>
              </w:rPr>
              <w:t> </w:t>
            </w:r>
          </w:p>
        </w:tc>
        <w:tc>
          <w:tcPr>
            <w:tcW w:w="1402" w:type="dxa"/>
            <w:tcBorders>
              <w:top w:val="nil"/>
              <w:left w:val="nil"/>
              <w:bottom w:val="single" w:sz="4" w:space="0" w:color="auto"/>
              <w:right w:val="single" w:sz="4" w:space="0" w:color="auto"/>
            </w:tcBorders>
            <w:shd w:val="clear" w:color="auto" w:fill="auto"/>
            <w:noWrap/>
            <w:vAlign w:val="bottom"/>
            <w:hideMark/>
          </w:tcPr>
          <w:p w:rsidR="00353FA9" w:rsidRPr="00353FA9" w:rsidRDefault="00353FA9" w:rsidP="00353FA9">
            <w:pPr>
              <w:ind w:firstLine="0"/>
              <w:rPr>
                <w:rFonts w:ascii="Calibri" w:eastAsia="Times New Roman" w:hAnsi="Calibri" w:cs="Times New Roman"/>
                <w:color w:val="000000"/>
                <w:lang w:eastAsia="sl-SI"/>
              </w:rPr>
            </w:pPr>
            <w:r w:rsidRPr="00353FA9">
              <w:rPr>
                <w:rFonts w:ascii="Calibri" w:eastAsia="Times New Roman" w:hAnsi="Calibri" w:cs="Times New Roman"/>
                <w:color w:val="000000"/>
                <w:lang w:eastAsia="sl-SI"/>
              </w:rPr>
              <w:t> </w:t>
            </w:r>
          </w:p>
        </w:tc>
      </w:tr>
      <w:tr w:rsidR="00353FA9" w:rsidRPr="00353FA9" w:rsidTr="00353FA9">
        <w:trPr>
          <w:trHeight w:val="300"/>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353FA9" w:rsidRPr="00353FA9" w:rsidRDefault="00353FA9" w:rsidP="00353FA9">
            <w:pPr>
              <w:ind w:firstLine="0"/>
              <w:rPr>
                <w:rFonts w:ascii="Calibri" w:eastAsia="Times New Roman" w:hAnsi="Calibri" w:cs="Times New Roman"/>
                <w:color w:val="000000"/>
                <w:lang w:eastAsia="sl-SI"/>
              </w:rPr>
            </w:pPr>
            <w:r w:rsidRPr="00353FA9">
              <w:rPr>
                <w:rFonts w:ascii="Calibri" w:eastAsia="Times New Roman" w:hAnsi="Calibri" w:cs="Times New Roman"/>
                <w:color w:val="000000"/>
                <w:lang w:eastAsia="sl-SI"/>
              </w:rPr>
              <w:t>cena javne infrastrukture (€/kg)</w:t>
            </w:r>
          </w:p>
        </w:tc>
        <w:tc>
          <w:tcPr>
            <w:tcW w:w="1293" w:type="dxa"/>
            <w:tcBorders>
              <w:top w:val="nil"/>
              <w:left w:val="nil"/>
              <w:bottom w:val="single" w:sz="4" w:space="0" w:color="auto"/>
              <w:right w:val="single" w:sz="4" w:space="0" w:color="auto"/>
            </w:tcBorders>
            <w:shd w:val="clear" w:color="auto" w:fill="auto"/>
            <w:noWrap/>
            <w:vAlign w:val="bottom"/>
            <w:hideMark/>
          </w:tcPr>
          <w:p w:rsidR="00353FA9" w:rsidRPr="00353FA9" w:rsidRDefault="00353FA9" w:rsidP="00353FA9">
            <w:pPr>
              <w:ind w:firstLine="0"/>
              <w:jc w:val="center"/>
              <w:rPr>
                <w:rFonts w:ascii="Calibri" w:eastAsia="Times New Roman" w:hAnsi="Calibri" w:cs="Times New Roman"/>
                <w:color w:val="000000"/>
                <w:lang w:eastAsia="sl-SI"/>
              </w:rPr>
            </w:pPr>
            <w:r w:rsidRPr="00353FA9">
              <w:rPr>
                <w:rFonts w:ascii="Calibri" w:eastAsia="Times New Roman" w:hAnsi="Calibri" w:cs="Times New Roman"/>
                <w:color w:val="000000"/>
                <w:lang w:eastAsia="sl-SI"/>
              </w:rPr>
              <w:t>15,00</w:t>
            </w:r>
          </w:p>
        </w:tc>
        <w:tc>
          <w:tcPr>
            <w:tcW w:w="2165" w:type="dxa"/>
            <w:tcBorders>
              <w:top w:val="nil"/>
              <w:left w:val="nil"/>
              <w:bottom w:val="single" w:sz="4" w:space="0" w:color="auto"/>
              <w:right w:val="single" w:sz="4" w:space="0" w:color="auto"/>
            </w:tcBorders>
            <w:shd w:val="clear" w:color="auto" w:fill="auto"/>
            <w:noWrap/>
            <w:vAlign w:val="bottom"/>
            <w:hideMark/>
          </w:tcPr>
          <w:p w:rsidR="00353FA9" w:rsidRPr="00353FA9" w:rsidRDefault="00353FA9" w:rsidP="005E0451">
            <w:pPr>
              <w:ind w:firstLine="0"/>
              <w:jc w:val="center"/>
              <w:rPr>
                <w:rFonts w:ascii="Calibri" w:eastAsia="Times New Roman" w:hAnsi="Calibri" w:cs="Times New Roman"/>
                <w:color w:val="000000"/>
                <w:lang w:eastAsia="sl-SI"/>
              </w:rPr>
            </w:pPr>
            <w:r w:rsidRPr="00353FA9">
              <w:rPr>
                <w:rFonts w:ascii="Calibri" w:eastAsia="Times New Roman" w:hAnsi="Calibri" w:cs="Times New Roman"/>
                <w:color w:val="000000"/>
                <w:lang w:eastAsia="sl-SI"/>
              </w:rPr>
              <w:t>0,01</w:t>
            </w:r>
            <w:r w:rsidR="00B37670">
              <w:rPr>
                <w:rFonts w:ascii="Calibri" w:eastAsia="Times New Roman" w:hAnsi="Calibri" w:cs="Times New Roman"/>
                <w:color w:val="000000"/>
                <w:lang w:eastAsia="sl-SI"/>
              </w:rPr>
              <w:t>7</w:t>
            </w:r>
            <w:r w:rsidR="005E0451">
              <w:rPr>
                <w:rFonts w:ascii="Calibri" w:eastAsia="Times New Roman" w:hAnsi="Calibri" w:cs="Times New Roman"/>
                <w:color w:val="000000"/>
                <w:lang w:eastAsia="sl-SI"/>
              </w:rPr>
              <w:t>49</w:t>
            </w:r>
          </w:p>
        </w:tc>
        <w:tc>
          <w:tcPr>
            <w:tcW w:w="1402" w:type="dxa"/>
            <w:tcBorders>
              <w:top w:val="nil"/>
              <w:left w:val="nil"/>
              <w:bottom w:val="single" w:sz="4" w:space="0" w:color="auto"/>
              <w:right w:val="single" w:sz="4" w:space="0" w:color="auto"/>
            </w:tcBorders>
            <w:shd w:val="clear" w:color="auto" w:fill="auto"/>
            <w:noWrap/>
            <w:vAlign w:val="bottom"/>
            <w:hideMark/>
          </w:tcPr>
          <w:p w:rsidR="00353FA9" w:rsidRPr="00353FA9" w:rsidRDefault="00353FA9" w:rsidP="005E0451">
            <w:pPr>
              <w:ind w:firstLine="0"/>
              <w:jc w:val="center"/>
              <w:rPr>
                <w:rFonts w:ascii="Calibri" w:eastAsia="Times New Roman" w:hAnsi="Calibri" w:cs="Times New Roman"/>
                <w:color w:val="000000"/>
                <w:lang w:eastAsia="sl-SI"/>
              </w:rPr>
            </w:pPr>
            <w:r w:rsidRPr="00353FA9">
              <w:rPr>
                <w:rFonts w:ascii="Calibri" w:eastAsia="Times New Roman" w:hAnsi="Calibri" w:cs="Times New Roman"/>
                <w:color w:val="000000"/>
                <w:lang w:eastAsia="sl-SI"/>
              </w:rPr>
              <w:t>0,2</w:t>
            </w:r>
            <w:r w:rsidR="005E0451">
              <w:rPr>
                <w:rFonts w:ascii="Calibri" w:eastAsia="Times New Roman" w:hAnsi="Calibri" w:cs="Times New Roman"/>
                <w:color w:val="000000"/>
                <w:lang w:eastAsia="sl-SI"/>
              </w:rPr>
              <w:t>624</w:t>
            </w:r>
          </w:p>
        </w:tc>
      </w:tr>
      <w:tr w:rsidR="00353FA9" w:rsidRPr="00353FA9" w:rsidTr="00353FA9">
        <w:trPr>
          <w:trHeight w:val="315"/>
        </w:trPr>
        <w:tc>
          <w:tcPr>
            <w:tcW w:w="4536" w:type="dxa"/>
            <w:tcBorders>
              <w:top w:val="nil"/>
              <w:left w:val="single" w:sz="4" w:space="0" w:color="auto"/>
              <w:bottom w:val="nil"/>
              <w:right w:val="single" w:sz="4" w:space="0" w:color="auto"/>
            </w:tcBorders>
            <w:shd w:val="clear" w:color="auto" w:fill="auto"/>
            <w:noWrap/>
            <w:vAlign w:val="bottom"/>
            <w:hideMark/>
          </w:tcPr>
          <w:p w:rsidR="00353FA9" w:rsidRPr="00353FA9" w:rsidRDefault="00353FA9" w:rsidP="00353FA9">
            <w:pPr>
              <w:ind w:firstLine="0"/>
              <w:rPr>
                <w:rFonts w:ascii="Calibri" w:eastAsia="Times New Roman" w:hAnsi="Calibri" w:cs="Times New Roman"/>
                <w:color w:val="000000"/>
                <w:lang w:eastAsia="sl-SI"/>
              </w:rPr>
            </w:pPr>
            <w:r w:rsidRPr="00353FA9">
              <w:rPr>
                <w:rFonts w:ascii="Calibri" w:eastAsia="Times New Roman" w:hAnsi="Calibri" w:cs="Times New Roman"/>
                <w:color w:val="000000"/>
                <w:lang w:eastAsia="sl-SI"/>
              </w:rPr>
              <w:t>cena storitve (€/kg)</w:t>
            </w:r>
          </w:p>
        </w:tc>
        <w:tc>
          <w:tcPr>
            <w:tcW w:w="1293" w:type="dxa"/>
            <w:tcBorders>
              <w:top w:val="nil"/>
              <w:left w:val="nil"/>
              <w:bottom w:val="nil"/>
              <w:right w:val="single" w:sz="4" w:space="0" w:color="auto"/>
            </w:tcBorders>
            <w:shd w:val="clear" w:color="auto" w:fill="auto"/>
            <w:noWrap/>
            <w:vAlign w:val="bottom"/>
            <w:hideMark/>
          </w:tcPr>
          <w:p w:rsidR="00353FA9" w:rsidRPr="00353FA9" w:rsidRDefault="00353FA9" w:rsidP="00353FA9">
            <w:pPr>
              <w:ind w:firstLine="0"/>
              <w:jc w:val="center"/>
              <w:rPr>
                <w:rFonts w:ascii="Calibri" w:eastAsia="Times New Roman" w:hAnsi="Calibri" w:cs="Times New Roman"/>
                <w:color w:val="000000"/>
                <w:lang w:eastAsia="sl-SI"/>
              </w:rPr>
            </w:pPr>
            <w:r w:rsidRPr="00353FA9">
              <w:rPr>
                <w:rFonts w:ascii="Calibri" w:eastAsia="Times New Roman" w:hAnsi="Calibri" w:cs="Times New Roman"/>
                <w:color w:val="000000"/>
                <w:lang w:eastAsia="sl-SI"/>
              </w:rPr>
              <w:t>15,00</w:t>
            </w:r>
          </w:p>
        </w:tc>
        <w:tc>
          <w:tcPr>
            <w:tcW w:w="2165" w:type="dxa"/>
            <w:tcBorders>
              <w:top w:val="nil"/>
              <w:left w:val="nil"/>
              <w:bottom w:val="nil"/>
              <w:right w:val="single" w:sz="4" w:space="0" w:color="auto"/>
            </w:tcBorders>
            <w:shd w:val="clear" w:color="auto" w:fill="auto"/>
            <w:noWrap/>
            <w:vAlign w:val="bottom"/>
            <w:hideMark/>
          </w:tcPr>
          <w:p w:rsidR="00353FA9" w:rsidRPr="00353FA9" w:rsidRDefault="00353FA9" w:rsidP="00B37670">
            <w:pPr>
              <w:ind w:firstLine="0"/>
              <w:jc w:val="center"/>
              <w:rPr>
                <w:rFonts w:ascii="Calibri" w:eastAsia="Times New Roman" w:hAnsi="Calibri" w:cs="Times New Roman"/>
                <w:color w:val="000000"/>
                <w:lang w:eastAsia="sl-SI"/>
              </w:rPr>
            </w:pPr>
            <w:r w:rsidRPr="00353FA9">
              <w:rPr>
                <w:rFonts w:ascii="Calibri" w:eastAsia="Times New Roman" w:hAnsi="Calibri" w:cs="Times New Roman"/>
                <w:color w:val="000000"/>
                <w:lang w:eastAsia="sl-SI"/>
              </w:rPr>
              <w:t>0,0</w:t>
            </w:r>
            <w:r w:rsidR="00B37670">
              <w:rPr>
                <w:rFonts w:ascii="Calibri" w:eastAsia="Times New Roman" w:hAnsi="Calibri" w:cs="Times New Roman"/>
                <w:color w:val="000000"/>
                <w:lang w:eastAsia="sl-SI"/>
              </w:rPr>
              <w:t>5258</w:t>
            </w:r>
          </w:p>
        </w:tc>
        <w:tc>
          <w:tcPr>
            <w:tcW w:w="1402" w:type="dxa"/>
            <w:tcBorders>
              <w:top w:val="nil"/>
              <w:left w:val="nil"/>
              <w:bottom w:val="nil"/>
              <w:right w:val="single" w:sz="4" w:space="0" w:color="auto"/>
            </w:tcBorders>
            <w:shd w:val="clear" w:color="auto" w:fill="auto"/>
            <w:noWrap/>
            <w:vAlign w:val="bottom"/>
            <w:hideMark/>
          </w:tcPr>
          <w:p w:rsidR="00353FA9" w:rsidRPr="00353FA9" w:rsidRDefault="00353FA9" w:rsidP="00B37670">
            <w:pPr>
              <w:ind w:firstLine="0"/>
              <w:jc w:val="center"/>
              <w:rPr>
                <w:rFonts w:ascii="Calibri" w:eastAsia="Times New Roman" w:hAnsi="Calibri" w:cs="Times New Roman"/>
                <w:color w:val="000000"/>
                <w:lang w:eastAsia="sl-SI"/>
              </w:rPr>
            </w:pPr>
            <w:r w:rsidRPr="00353FA9">
              <w:rPr>
                <w:rFonts w:ascii="Calibri" w:eastAsia="Times New Roman" w:hAnsi="Calibri" w:cs="Times New Roman"/>
                <w:color w:val="000000"/>
                <w:lang w:eastAsia="sl-SI"/>
              </w:rPr>
              <w:t>0,</w:t>
            </w:r>
            <w:r w:rsidR="00B37670">
              <w:rPr>
                <w:rFonts w:ascii="Calibri" w:eastAsia="Times New Roman" w:hAnsi="Calibri" w:cs="Times New Roman"/>
                <w:color w:val="000000"/>
                <w:lang w:eastAsia="sl-SI"/>
              </w:rPr>
              <w:t>7887</w:t>
            </w:r>
          </w:p>
        </w:tc>
      </w:tr>
      <w:tr w:rsidR="00353FA9" w:rsidRPr="00353FA9" w:rsidTr="00353FA9">
        <w:trPr>
          <w:trHeight w:val="315"/>
        </w:trPr>
        <w:tc>
          <w:tcPr>
            <w:tcW w:w="453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53FA9" w:rsidRPr="00353FA9" w:rsidRDefault="00353FA9" w:rsidP="00530CA3">
            <w:pPr>
              <w:ind w:firstLine="0"/>
              <w:rPr>
                <w:rFonts w:ascii="Calibri" w:eastAsia="Times New Roman" w:hAnsi="Calibri" w:cs="Times New Roman"/>
                <w:b/>
                <w:bCs/>
                <w:color w:val="000000"/>
                <w:lang w:eastAsia="sl-SI"/>
              </w:rPr>
            </w:pPr>
            <w:r w:rsidRPr="00353FA9">
              <w:rPr>
                <w:rFonts w:ascii="Calibri" w:eastAsia="Times New Roman" w:hAnsi="Calibri" w:cs="Times New Roman"/>
                <w:b/>
                <w:bCs/>
                <w:color w:val="000000"/>
                <w:lang w:eastAsia="sl-SI"/>
              </w:rPr>
              <w:t>povprečna cena obdelave</w:t>
            </w:r>
            <w:r w:rsidR="00530CA3">
              <w:rPr>
                <w:rFonts w:ascii="Calibri" w:eastAsia="Times New Roman" w:hAnsi="Calibri" w:cs="Times New Roman"/>
                <w:b/>
                <w:bCs/>
                <w:color w:val="000000"/>
                <w:lang w:eastAsia="sl-SI"/>
              </w:rPr>
              <w:t>(sortiranje in stabilizacija)</w:t>
            </w:r>
          </w:p>
        </w:tc>
        <w:tc>
          <w:tcPr>
            <w:tcW w:w="1293" w:type="dxa"/>
            <w:tcBorders>
              <w:top w:val="single" w:sz="8" w:space="0" w:color="auto"/>
              <w:left w:val="nil"/>
              <w:bottom w:val="single" w:sz="8" w:space="0" w:color="auto"/>
              <w:right w:val="single" w:sz="4" w:space="0" w:color="auto"/>
            </w:tcBorders>
            <w:shd w:val="clear" w:color="auto" w:fill="auto"/>
            <w:noWrap/>
            <w:vAlign w:val="bottom"/>
            <w:hideMark/>
          </w:tcPr>
          <w:p w:rsidR="00353FA9" w:rsidRPr="00353FA9" w:rsidRDefault="00353FA9" w:rsidP="00353FA9">
            <w:pPr>
              <w:ind w:firstLine="0"/>
              <w:jc w:val="center"/>
              <w:rPr>
                <w:rFonts w:ascii="Calibri" w:eastAsia="Times New Roman" w:hAnsi="Calibri" w:cs="Times New Roman"/>
                <w:b/>
                <w:bCs/>
                <w:color w:val="000000"/>
                <w:lang w:eastAsia="sl-SI"/>
              </w:rPr>
            </w:pPr>
            <w:r w:rsidRPr="00353FA9">
              <w:rPr>
                <w:rFonts w:ascii="Calibri" w:eastAsia="Times New Roman" w:hAnsi="Calibri" w:cs="Times New Roman"/>
                <w:b/>
                <w:bCs/>
                <w:color w:val="000000"/>
                <w:lang w:eastAsia="sl-SI"/>
              </w:rPr>
              <w:t> </w:t>
            </w:r>
          </w:p>
        </w:tc>
        <w:tc>
          <w:tcPr>
            <w:tcW w:w="2165" w:type="dxa"/>
            <w:tcBorders>
              <w:top w:val="single" w:sz="8" w:space="0" w:color="auto"/>
              <w:left w:val="nil"/>
              <w:bottom w:val="single" w:sz="8" w:space="0" w:color="auto"/>
              <w:right w:val="single" w:sz="4" w:space="0" w:color="auto"/>
            </w:tcBorders>
            <w:shd w:val="clear" w:color="auto" w:fill="auto"/>
            <w:noWrap/>
            <w:vAlign w:val="bottom"/>
            <w:hideMark/>
          </w:tcPr>
          <w:p w:rsidR="00353FA9" w:rsidRPr="00353FA9" w:rsidRDefault="00353FA9" w:rsidP="00C7357F">
            <w:pPr>
              <w:ind w:firstLine="0"/>
              <w:jc w:val="center"/>
              <w:rPr>
                <w:rFonts w:ascii="Calibri" w:eastAsia="Times New Roman" w:hAnsi="Calibri" w:cs="Times New Roman"/>
                <w:b/>
                <w:bCs/>
                <w:color w:val="000000"/>
                <w:lang w:eastAsia="sl-SI"/>
              </w:rPr>
            </w:pPr>
            <w:r w:rsidRPr="00353FA9">
              <w:rPr>
                <w:rFonts w:ascii="Calibri" w:eastAsia="Times New Roman" w:hAnsi="Calibri" w:cs="Times New Roman"/>
                <w:b/>
                <w:bCs/>
                <w:color w:val="000000"/>
                <w:lang w:eastAsia="sl-SI"/>
              </w:rPr>
              <w:t>0,0</w:t>
            </w:r>
            <w:r w:rsidR="00C7357F">
              <w:rPr>
                <w:rFonts w:ascii="Calibri" w:eastAsia="Times New Roman" w:hAnsi="Calibri" w:cs="Times New Roman"/>
                <w:b/>
                <w:bCs/>
                <w:color w:val="000000"/>
                <w:lang w:eastAsia="sl-SI"/>
              </w:rPr>
              <w:t>701</w:t>
            </w:r>
          </w:p>
        </w:tc>
        <w:tc>
          <w:tcPr>
            <w:tcW w:w="1402" w:type="dxa"/>
            <w:tcBorders>
              <w:top w:val="single" w:sz="8" w:space="0" w:color="auto"/>
              <w:left w:val="nil"/>
              <w:bottom w:val="single" w:sz="8" w:space="0" w:color="auto"/>
              <w:right w:val="single" w:sz="8" w:space="0" w:color="auto"/>
            </w:tcBorders>
            <w:shd w:val="clear" w:color="auto" w:fill="auto"/>
            <w:noWrap/>
            <w:vAlign w:val="bottom"/>
            <w:hideMark/>
          </w:tcPr>
          <w:p w:rsidR="00353FA9" w:rsidRPr="00353FA9" w:rsidRDefault="00C7357F" w:rsidP="00353FA9">
            <w:pPr>
              <w:ind w:firstLine="0"/>
              <w:jc w:val="center"/>
              <w:rPr>
                <w:rFonts w:ascii="Calibri" w:eastAsia="Times New Roman" w:hAnsi="Calibri" w:cs="Times New Roman"/>
                <w:b/>
                <w:bCs/>
                <w:color w:val="000000"/>
                <w:lang w:eastAsia="sl-SI"/>
              </w:rPr>
            </w:pPr>
            <w:r>
              <w:rPr>
                <w:rFonts w:ascii="Calibri" w:eastAsia="Times New Roman" w:hAnsi="Calibri" w:cs="Times New Roman"/>
                <w:b/>
                <w:bCs/>
                <w:color w:val="000000"/>
                <w:lang w:eastAsia="sl-SI"/>
              </w:rPr>
              <w:t>1,051</w:t>
            </w:r>
          </w:p>
        </w:tc>
      </w:tr>
      <w:tr w:rsidR="00353FA9" w:rsidRPr="00353FA9" w:rsidTr="00353FA9">
        <w:trPr>
          <w:trHeight w:val="300"/>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353FA9" w:rsidRPr="00353FA9" w:rsidRDefault="00353FA9" w:rsidP="00353FA9">
            <w:pPr>
              <w:ind w:firstLine="0"/>
              <w:rPr>
                <w:rFonts w:ascii="Calibri" w:eastAsia="Times New Roman" w:hAnsi="Calibri" w:cs="Times New Roman"/>
                <w:color w:val="000000"/>
                <w:lang w:eastAsia="sl-SI"/>
              </w:rPr>
            </w:pPr>
            <w:r w:rsidRPr="00353FA9">
              <w:rPr>
                <w:rFonts w:ascii="Calibri" w:eastAsia="Times New Roman" w:hAnsi="Calibri" w:cs="Times New Roman"/>
                <w:color w:val="000000"/>
                <w:lang w:eastAsia="sl-SI"/>
              </w:rPr>
              <w:t> </w:t>
            </w:r>
          </w:p>
        </w:tc>
        <w:tc>
          <w:tcPr>
            <w:tcW w:w="1293" w:type="dxa"/>
            <w:tcBorders>
              <w:top w:val="nil"/>
              <w:left w:val="nil"/>
              <w:bottom w:val="single" w:sz="4" w:space="0" w:color="auto"/>
              <w:right w:val="single" w:sz="4" w:space="0" w:color="auto"/>
            </w:tcBorders>
            <w:shd w:val="clear" w:color="auto" w:fill="auto"/>
            <w:noWrap/>
            <w:vAlign w:val="bottom"/>
            <w:hideMark/>
          </w:tcPr>
          <w:p w:rsidR="00353FA9" w:rsidRPr="00353FA9" w:rsidRDefault="00353FA9" w:rsidP="00353FA9">
            <w:pPr>
              <w:ind w:firstLine="0"/>
              <w:jc w:val="center"/>
              <w:rPr>
                <w:rFonts w:ascii="Calibri" w:eastAsia="Times New Roman" w:hAnsi="Calibri" w:cs="Times New Roman"/>
                <w:color w:val="000000"/>
                <w:lang w:eastAsia="sl-SI"/>
              </w:rPr>
            </w:pPr>
            <w:r w:rsidRPr="00353FA9">
              <w:rPr>
                <w:rFonts w:ascii="Calibri" w:eastAsia="Times New Roman" w:hAnsi="Calibri" w:cs="Times New Roman"/>
                <w:color w:val="000000"/>
                <w:lang w:eastAsia="sl-SI"/>
              </w:rPr>
              <w:t> </w:t>
            </w:r>
          </w:p>
        </w:tc>
        <w:tc>
          <w:tcPr>
            <w:tcW w:w="2165" w:type="dxa"/>
            <w:tcBorders>
              <w:top w:val="nil"/>
              <w:left w:val="nil"/>
              <w:bottom w:val="single" w:sz="4" w:space="0" w:color="auto"/>
              <w:right w:val="single" w:sz="4" w:space="0" w:color="auto"/>
            </w:tcBorders>
            <w:shd w:val="clear" w:color="auto" w:fill="auto"/>
            <w:noWrap/>
            <w:vAlign w:val="bottom"/>
            <w:hideMark/>
          </w:tcPr>
          <w:p w:rsidR="00353FA9" w:rsidRPr="00353FA9" w:rsidRDefault="00353FA9" w:rsidP="00353FA9">
            <w:pPr>
              <w:ind w:firstLine="0"/>
              <w:jc w:val="center"/>
              <w:rPr>
                <w:rFonts w:ascii="Calibri" w:eastAsia="Times New Roman" w:hAnsi="Calibri" w:cs="Times New Roman"/>
                <w:color w:val="000000"/>
                <w:lang w:eastAsia="sl-SI"/>
              </w:rPr>
            </w:pPr>
            <w:r w:rsidRPr="00353FA9">
              <w:rPr>
                <w:rFonts w:ascii="Calibri" w:eastAsia="Times New Roman" w:hAnsi="Calibri" w:cs="Times New Roman"/>
                <w:color w:val="000000"/>
                <w:lang w:eastAsia="sl-SI"/>
              </w:rPr>
              <w:t> </w:t>
            </w:r>
          </w:p>
        </w:tc>
        <w:tc>
          <w:tcPr>
            <w:tcW w:w="1402" w:type="dxa"/>
            <w:tcBorders>
              <w:top w:val="nil"/>
              <w:left w:val="nil"/>
              <w:bottom w:val="single" w:sz="4" w:space="0" w:color="auto"/>
              <w:right w:val="single" w:sz="4" w:space="0" w:color="auto"/>
            </w:tcBorders>
            <w:shd w:val="clear" w:color="auto" w:fill="auto"/>
            <w:noWrap/>
            <w:vAlign w:val="bottom"/>
            <w:hideMark/>
          </w:tcPr>
          <w:p w:rsidR="00353FA9" w:rsidRPr="00353FA9" w:rsidRDefault="00353FA9" w:rsidP="00353FA9">
            <w:pPr>
              <w:ind w:firstLine="0"/>
              <w:jc w:val="center"/>
              <w:rPr>
                <w:rFonts w:ascii="Calibri" w:eastAsia="Times New Roman" w:hAnsi="Calibri" w:cs="Times New Roman"/>
                <w:color w:val="000000"/>
                <w:lang w:eastAsia="sl-SI"/>
              </w:rPr>
            </w:pPr>
            <w:r w:rsidRPr="00353FA9">
              <w:rPr>
                <w:rFonts w:ascii="Calibri" w:eastAsia="Times New Roman" w:hAnsi="Calibri" w:cs="Times New Roman"/>
                <w:color w:val="000000"/>
                <w:lang w:eastAsia="sl-SI"/>
              </w:rPr>
              <w:t> </w:t>
            </w:r>
          </w:p>
        </w:tc>
      </w:tr>
      <w:tr w:rsidR="00353FA9" w:rsidRPr="00353FA9" w:rsidTr="00353FA9">
        <w:trPr>
          <w:trHeight w:val="300"/>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353FA9" w:rsidRPr="00353FA9" w:rsidRDefault="00353FA9" w:rsidP="00353FA9">
            <w:pPr>
              <w:ind w:firstLine="0"/>
              <w:rPr>
                <w:rFonts w:ascii="Calibri" w:eastAsia="Times New Roman" w:hAnsi="Calibri" w:cs="Times New Roman"/>
                <w:b/>
                <w:bCs/>
                <w:color w:val="000000"/>
                <w:lang w:eastAsia="sl-SI"/>
              </w:rPr>
            </w:pPr>
            <w:r w:rsidRPr="00353FA9">
              <w:rPr>
                <w:rFonts w:ascii="Calibri" w:eastAsia="Times New Roman" w:hAnsi="Calibri" w:cs="Times New Roman"/>
                <w:b/>
                <w:bCs/>
                <w:color w:val="000000"/>
                <w:lang w:eastAsia="sl-SI"/>
              </w:rPr>
              <w:t>odlaganje mešanih komunalnih odpadkov (35 %)</w:t>
            </w:r>
          </w:p>
        </w:tc>
        <w:tc>
          <w:tcPr>
            <w:tcW w:w="1293" w:type="dxa"/>
            <w:tcBorders>
              <w:top w:val="nil"/>
              <w:left w:val="nil"/>
              <w:bottom w:val="single" w:sz="4" w:space="0" w:color="auto"/>
              <w:right w:val="single" w:sz="4" w:space="0" w:color="auto"/>
            </w:tcBorders>
            <w:shd w:val="clear" w:color="auto" w:fill="auto"/>
            <w:noWrap/>
            <w:vAlign w:val="bottom"/>
            <w:hideMark/>
          </w:tcPr>
          <w:p w:rsidR="00353FA9" w:rsidRPr="00353FA9" w:rsidRDefault="00353FA9" w:rsidP="00353FA9">
            <w:pPr>
              <w:ind w:firstLine="0"/>
              <w:jc w:val="center"/>
              <w:rPr>
                <w:rFonts w:ascii="Calibri" w:eastAsia="Times New Roman" w:hAnsi="Calibri" w:cs="Times New Roman"/>
                <w:color w:val="000000"/>
                <w:lang w:eastAsia="sl-SI"/>
              </w:rPr>
            </w:pPr>
            <w:r w:rsidRPr="00353FA9">
              <w:rPr>
                <w:rFonts w:ascii="Calibri" w:eastAsia="Times New Roman" w:hAnsi="Calibri" w:cs="Times New Roman"/>
                <w:color w:val="000000"/>
                <w:lang w:eastAsia="sl-SI"/>
              </w:rPr>
              <w:t> </w:t>
            </w:r>
          </w:p>
        </w:tc>
        <w:tc>
          <w:tcPr>
            <w:tcW w:w="2165" w:type="dxa"/>
            <w:tcBorders>
              <w:top w:val="nil"/>
              <w:left w:val="nil"/>
              <w:bottom w:val="single" w:sz="4" w:space="0" w:color="auto"/>
              <w:right w:val="single" w:sz="4" w:space="0" w:color="auto"/>
            </w:tcBorders>
            <w:shd w:val="clear" w:color="auto" w:fill="auto"/>
            <w:noWrap/>
            <w:vAlign w:val="bottom"/>
            <w:hideMark/>
          </w:tcPr>
          <w:p w:rsidR="00353FA9" w:rsidRPr="00353FA9" w:rsidRDefault="00353FA9" w:rsidP="00353FA9">
            <w:pPr>
              <w:ind w:firstLine="0"/>
              <w:jc w:val="center"/>
              <w:rPr>
                <w:rFonts w:ascii="Calibri" w:eastAsia="Times New Roman" w:hAnsi="Calibri" w:cs="Times New Roman"/>
                <w:color w:val="000000"/>
                <w:lang w:eastAsia="sl-SI"/>
              </w:rPr>
            </w:pPr>
            <w:r w:rsidRPr="00353FA9">
              <w:rPr>
                <w:rFonts w:ascii="Calibri" w:eastAsia="Times New Roman" w:hAnsi="Calibri" w:cs="Times New Roman"/>
                <w:color w:val="000000"/>
                <w:lang w:eastAsia="sl-SI"/>
              </w:rPr>
              <w:t> </w:t>
            </w:r>
          </w:p>
        </w:tc>
        <w:tc>
          <w:tcPr>
            <w:tcW w:w="1402" w:type="dxa"/>
            <w:tcBorders>
              <w:top w:val="nil"/>
              <w:left w:val="nil"/>
              <w:bottom w:val="single" w:sz="4" w:space="0" w:color="auto"/>
              <w:right w:val="single" w:sz="4" w:space="0" w:color="auto"/>
            </w:tcBorders>
            <w:shd w:val="clear" w:color="auto" w:fill="auto"/>
            <w:noWrap/>
            <w:vAlign w:val="bottom"/>
            <w:hideMark/>
          </w:tcPr>
          <w:p w:rsidR="00353FA9" w:rsidRPr="00353FA9" w:rsidRDefault="00353FA9" w:rsidP="00353FA9">
            <w:pPr>
              <w:ind w:firstLine="0"/>
              <w:jc w:val="center"/>
              <w:rPr>
                <w:rFonts w:ascii="Calibri" w:eastAsia="Times New Roman" w:hAnsi="Calibri" w:cs="Times New Roman"/>
                <w:color w:val="000000"/>
                <w:lang w:eastAsia="sl-SI"/>
              </w:rPr>
            </w:pPr>
            <w:r w:rsidRPr="00353FA9">
              <w:rPr>
                <w:rFonts w:ascii="Calibri" w:eastAsia="Times New Roman" w:hAnsi="Calibri" w:cs="Times New Roman"/>
                <w:color w:val="000000"/>
                <w:lang w:eastAsia="sl-SI"/>
              </w:rPr>
              <w:t> </w:t>
            </w:r>
          </w:p>
        </w:tc>
      </w:tr>
      <w:tr w:rsidR="00353FA9" w:rsidRPr="00353FA9" w:rsidTr="00353FA9">
        <w:trPr>
          <w:trHeight w:val="300"/>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353FA9" w:rsidRPr="00353FA9" w:rsidRDefault="00353FA9" w:rsidP="00353FA9">
            <w:pPr>
              <w:ind w:firstLine="0"/>
              <w:rPr>
                <w:rFonts w:ascii="Calibri" w:eastAsia="Times New Roman" w:hAnsi="Calibri" w:cs="Times New Roman"/>
                <w:color w:val="000000"/>
                <w:lang w:eastAsia="sl-SI"/>
              </w:rPr>
            </w:pPr>
            <w:r w:rsidRPr="00353FA9">
              <w:rPr>
                <w:rFonts w:ascii="Calibri" w:eastAsia="Times New Roman" w:hAnsi="Calibri" w:cs="Times New Roman"/>
                <w:color w:val="000000"/>
                <w:lang w:eastAsia="sl-SI"/>
              </w:rPr>
              <w:t>cena javne infrastrukture</w:t>
            </w:r>
          </w:p>
        </w:tc>
        <w:tc>
          <w:tcPr>
            <w:tcW w:w="1293" w:type="dxa"/>
            <w:tcBorders>
              <w:top w:val="nil"/>
              <w:left w:val="nil"/>
              <w:bottom w:val="single" w:sz="4" w:space="0" w:color="auto"/>
              <w:right w:val="single" w:sz="4" w:space="0" w:color="auto"/>
            </w:tcBorders>
            <w:shd w:val="clear" w:color="auto" w:fill="auto"/>
            <w:noWrap/>
            <w:vAlign w:val="bottom"/>
            <w:hideMark/>
          </w:tcPr>
          <w:p w:rsidR="00353FA9" w:rsidRPr="00353FA9" w:rsidRDefault="00353FA9" w:rsidP="00353FA9">
            <w:pPr>
              <w:ind w:firstLine="0"/>
              <w:jc w:val="center"/>
              <w:rPr>
                <w:rFonts w:ascii="Calibri" w:eastAsia="Times New Roman" w:hAnsi="Calibri" w:cs="Times New Roman"/>
                <w:color w:val="000000"/>
                <w:lang w:eastAsia="sl-SI"/>
              </w:rPr>
            </w:pPr>
            <w:r w:rsidRPr="00353FA9">
              <w:rPr>
                <w:rFonts w:ascii="Calibri" w:eastAsia="Times New Roman" w:hAnsi="Calibri" w:cs="Times New Roman"/>
                <w:color w:val="000000"/>
                <w:lang w:eastAsia="sl-SI"/>
              </w:rPr>
              <w:t>5,25</w:t>
            </w:r>
          </w:p>
        </w:tc>
        <w:tc>
          <w:tcPr>
            <w:tcW w:w="2165" w:type="dxa"/>
            <w:tcBorders>
              <w:top w:val="nil"/>
              <w:left w:val="nil"/>
              <w:bottom w:val="single" w:sz="4" w:space="0" w:color="auto"/>
              <w:right w:val="single" w:sz="4" w:space="0" w:color="auto"/>
            </w:tcBorders>
            <w:shd w:val="clear" w:color="auto" w:fill="auto"/>
            <w:noWrap/>
            <w:vAlign w:val="bottom"/>
            <w:hideMark/>
          </w:tcPr>
          <w:p w:rsidR="00353FA9" w:rsidRPr="00353FA9" w:rsidRDefault="00353FA9" w:rsidP="00B37670">
            <w:pPr>
              <w:ind w:firstLine="0"/>
              <w:jc w:val="center"/>
              <w:rPr>
                <w:rFonts w:ascii="Calibri" w:eastAsia="Times New Roman" w:hAnsi="Calibri" w:cs="Times New Roman"/>
                <w:color w:val="000000"/>
                <w:lang w:eastAsia="sl-SI"/>
              </w:rPr>
            </w:pPr>
            <w:r w:rsidRPr="00353FA9">
              <w:rPr>
                <w:rFonts w:ascii="Calibri" w:eastAsia="Times New Roman" w:hAnsi="Calibri" w:cs="Times New Roman"/>
                <w:color w:val="000000"/>
                <w:lang w:eastAsia="sl-SI"/>
              </w:rPr>
              <w:t>0,03</w:t>
            </w:r>
            <w:r w:rsidR="00B37670">
              <w:rPr>
                <w:rFonts w:ascii="Calibri" w:eastAsia="Times New Roman" w:hAnsi="Calibri" w:cs="Times New Roman"/>
                <w:color w:val="000000"/>
                <w:lang w:eastAsia="sl-SI"/>
              </w:rPr>
              <w:t>37</w:t>
            </w:r>
          </w:p>
        </w:tc>
        <w:tc>
          <w:tcPr>
            <w:tcW w:w="1402" w:type="dxa"/>
            <w:tcBorders>
              <w:top w:val="nil"/>
              <w:left w:val="nil"/>
              <w:bottom w:val="single" w:sz="4" w:space="0" w:color="auto"/>
              <w:right w:val="single" w:sz="4" w:space="0" w:color="auto"/>
            </w:tcBorders>
            <w:shd w:val="clear" w:color="auto" w:fill="auto"/>
            <w:noWrap/>
            <w:vAlign w:val="bottom"/>
            <w:hideMark/>
          </w:tcPr>
          <w:p w:rsidR="00353FA9" w:rsidRPr="00353FA9" w:rsidRDefault="00353FA9" w:rsidP="00B37670">
            <w:pPr>
              <w:ind w:firstLine="0"/>
              <w:jc w:val="center"/>
              <w:rPr>
                <w:rFonts w:ascii="Calibri" w:eastAsia="Times New Roman" w:hAnsi="Calibri" w:cs="Times New Roman"/>
                <w:color w:val="000000"/>
                <w:lang w:eastAsia="sl-SI"/>
              </w:rPr>
            </w:pPr>
            <w:r w:rsidRPr="00353FA9">
              <w:rPr>
                <w:rFonts w:ascii="Calibri" w:eastAsia="Times New Roman" w:hAnsi="Calibri" w:cs="Times New Roman"/>
                <w:color w:val="000000"/>
                <w:lang w:eastAsia="sl-SI"/>
              </w:rPr>
              <w:t>0,</w:t>
            </w:r>
            <w:r w:rsidR="00B37670">
              <w:rPr>
                <w:rFonts w:ascii="Calibri" w:eastAsia="Times New Roman" w:hAnsi="Calibri" w:cs="Times New Roman"/>
                <w:color w:val="000000"/>
                <w:lang w:eastAsia="sl-SI"/>
              </w:rPr>
              <w:t>177</w:t>
            </w:r>
          </w:p>
        </w:tc>
      </w:tr>
      <w:tr w:rsidR="00353FA9" w:rsidRPr="00353FA9" w:rsidTr="00353FA9">
        <w:trPr>
          <w:trHeight w:val="31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353FA9" w:rsidRPr="00353FA9" w:rsidRDefault="00353FA9" w:rsidP="00353FA9">
            <w:pPr>
              <w:ind w:firstLine="0"/>
              <w:rPr>
                <w:rFonts w:ascii="Calibri" w:eastAsia="Times New Roman" w:hAnsi="Calibri" w:cs="Times New Roman"/>
                <w:color w:val="000000"/>
                <w:lang w:eastAsia="sl-SI"/>
              </w:rPr>
            </w:pPr>
            <w:r w:rsidRPr="00353FA9">
              <w:rPr>
                <w:rFonts w:ascii="Calibri" w:eastAsia="Times New Roman" w:hAnsi="Calibri" w:cs="Times New Roman"/>
                <w:color w:val="000000"/>
                <w:lang w:eastAsia="sl-SI"/>
              </w:rPr>
              <w:t>cena storitve</w:t>
            </w:r>
          </w:p>
        </w:tc>
        <w:tc>
          <w:tcPr>
            <w:tcW w:w="1293" w:type="dxa"/>
            <w:tcBorders>
              <w:top w:val="nil"/>
              <w:left w:val="nil"/>
              <w:bottom w:val="single" w:sz="4" w:space="0" w:color="auto"/>
              <w:right w:val="single" w:sz="4" w:space="0" w:color="auto"/>
            </w:tcBorders>
            <w:shd w:val="clear" w:color="auto" w:fill="auto"/>
            <w:noWrap/>
            <w:vAlign w:val="bottom"/>
            <w:hideMark/>
          </w:tcPr>
          <w:p w:rsidR="00353FA9" w:rsidRPr="00353FA9" w:rsidRDefault="00353FA9" w:rsidP="00353FA9">
            <w:pPr>
              <w:ind w:firstLine="0"/>
              <w:jc w:val="center"/>
              <w:rPr>
                <w:rFonts w:ascii="Calibri" w:eastAsia="Times New Roman" w:hAnsi="Calibri" w:cs="Times New Roman"/>
                <w:color w:val="000000"/>
                <w:lang w:eastAsia="sl-SI"/>
              </w:rPr>
            </w:pPr>
            <w:r w:rsidRPr="00353FA9">
              <w:rPr>
                <w:rFonts w:ascii="Calibri" w:eastAsia="Times New Roman" w:hAnsi="Calibri" w:cs="Times New Roman"/>
                <w:color w:val="000000"/>
                <w:lang w:eastAsia="sl-SI"/>
              </w:rPr>
              <w:t>5,25</w:t>
            </w:r>
          </w:p>
        </w:tc>
        <w:tc>
          <w:tcPr>
            <w:tcW w:w="2165" w:type="dxa"/>
            <w:tcBorders>
              <w:top w:val="nil"/>
              <w:left w:val="nil"/>
              <w:bottom w:val="single" w:sz="4" w:space="0" w:color="auto"/>
              <w:right w:val="single" w:sz="4" w:space="0" w:color="auto"/>
            </w:tcBorders>
            <w:shd w:val="clear" w:color="auto" w:fill="auto"/>
            <w:noWrap/>
            <w:vAlign w:val="bottom"/>
            <w:hideMark/>
          </w:tcPr>
          <w:p w:rsidR="00353FA9" w:rsidRPr="00353FA9" w:rsidRDefault="00353FA9" w:rsidP="00B37670">
            <w:pPr>
              <w:ind w:firstLine="0"/>
              <w:jc w:val="center"/>
              <w:rPr>
                <w:rFonts w:ascii="Calibri" w:eastAsia="Times New Roman" w:hAnsi="Calibri" w:cs="Times New Roman"/>
                <w:color w:val="000000"/>
                <w:lang w:eastAsia="sl-SI"/>
              </w:rPr>
            </w:pPr>
            <w:r w:rsidRPr="00353FA9">
              <w:rPr>
                <w:rFonts w:ascii="Calibri" w:eastAsia="Times New Roman" w:hAnsi="Calibri" w:cs="Times New Roman"/>
                <w:color w:val="000000"/>
                <w:lang w:eastAsia="sl-SI"/>
              </w:rPr>
              <w:t>0,04</w:t>
            </w:r>
            <w:r w:rsidR="00B37670">
              <w:rPr>
                <w:rFonts w:ascii="Calibri" w:eastAsia="Times New Roman" w:hAnsi="Calibri" w:cs="Times New Roman"/>
                <w:color w:val="000000"/>
                <w:lang w:eastAsia="sl-SI"/>
              </w:rPr>
              <w:t>83</w:t>
            </w:r>
          </w:p>
        </w:tc>
        <w:tc>
          <w:tcPr>
            <w:tcW w:w="1402" w:type="dxa"/>
            <w:tcBorders>
              <w:top w:val="nil"/>
              <w:left w:val="nil"/>
              <w:bottom w:val="single" w:sz="4" w:space="0" w:color="auto"/>
              <w:right w:val="single" w:sz="4" w:space="0" w:color="auto"/>
            </w:tcBorders>
            <w:shd w:val="clear" w:color="auto" w:fill="auto"/>
            <w:noWrap/>
            <w:vAlign w:val="bottom"/>
            <w:hideMark/>
          </w:tcPr>
          <w:p w:rsidR="00353FA9" w:rsidRPr="00353FA9" w:rsidRDefault="00353FA9" w:rsidP="00C7357F">
            <w:pPr>
              <w:ind w:firstLine="0"/>
              <w:jc w:val="center"/>
              <w:rPr>
                <w:rFonts w:ascii="Calibri" w:eastAsia="Times New Roman" w:hAnsi="Calibri" w:cs="Times New Roman"/>
                <w:color w:val="000000"/>
                <w:lang w:eastAsia="sl-SI"/>
              </w:rPr>
            </w:pPr>
            <w:r w:rsidRPr="00353FA9">
              <w:rPr>
                <w:rFonts w:ascii="Calibri" w:eastAsia="Times New Roman" w:hAnsi="Calibri" w:cs="Times New Roman"/>
                <w:color w:val="000000"/>
                <w:lang w:eastAsia="sl-SI"/>
              </w:rPr>
              <w:t>0,</w:t>
            </w:r>
            <w:r w:rsidR="00B37670">
              <w:rPr>
                <w:rFonts w:ascii="Calibri" w:eastAsia="Times New Roman" w:hAnsi="Calibri" w:cs="Times New Roman"/>
                <w:color w:val="000000"/>
                <w:lang w:eastAsia="sl-SI"/>
              </w:rPr>
              <w:t>25</w:t>
            </w:r>
            <w:r w:rsidR="00C7357F">
              <w:rPr>
                <w:rFonts w:ascii="Calibri" w:eastAsia="Times New Roman" w:hAnsi="Calibri" w:cs="Times New Roman"/>
                <w:color w:val="000000"/>
                <w:lang w:eastAsia="sl-SI"/>
              </w:rPr>
              <w:t>4</w:t>
            </w:r>
          </w:p>
        </w:tc>
      </w:tr>
      <w:tr w:rsidR="00353FA9" w:rsidRPr="00353FA9" w:rsidTr="00353FA9">
        <w:trPr>
          <w:trHeight w:val="315"/>
        </w:trPr>
        <w:tc>
          <w:tcPr>
            <w:tcW w:w="453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53FA9" w:rsidRPr="00353FA9" w:rsidRDefault="00353FA9" w:rsidP="000A7A7D">
            <w:pPr>
              <w:ind w:firstLine="0"/>
              <w:rPr>
                <w:rFonts w:ascii="Calibri" w:eastAsia="Times New Roman" w:hAnsi="Calibri" w:cs="Times New Roman"/>
                <w:b/>
                <w:bCs/>
                <w:color w:val="000000"/>
                <w:lang w:eastAsia="sl-SI"/>
              </w:rPr>
            </w:pPr>
            <w:r w:rsidRPr="00353FA9">
              <w:rPr>
                <w:rFonts w:ascii="Calibri" w:eastAsia="Times New Roman" w:hAnsi="Calibri" w:cs="Times New Roman"/>
                <w:b/>
                <w:bCs/>
                <w:color w:val="000000"/>
                <w:lang w:eastAsia="sl-SI"/>
              </w:rPr>
              <w:t>povprečna cena na</w:t>
            </w:r>
            <w:r w:rsidR="000A7A7D">
              <w:rPr>
                <w:rFonts w:ascii="Calibri" w:eastAsia="Times New Roman" w:hAnsi="Calibri" w:cs="Times New Roman"/>
                <w:b/>
                <w:bCs/>
                <w:color w:val="000000"/>
                <w:lang w:eastAsia="sl-SI"/>
              </w:rPr>
              <w:t xml:space="preserve"> kg</w:t>
            </w:r>
            <w:r w:rsidRPr="00353FA9">
              <w:rPr>
                <w:rFonts w:ascii="Calibri" w:eastAsia="Times New Roman" w:hAnsi="Calibri" w:cs="Times New Roman"/>
                <w:b/>
                <w:bCs/>
                <w:color w:val="000000"/>
                <w:lang w:eastAsia="sl-SI"/>
              </w:rPr>
              <w:t xml:space="preserve"> odloženih odpadkov</w:t>
            </w:r>
          </w:p>
        </w:tc>
        <w:tc>
          <w:tcPr>
            <w:tcW w:w="1293" w:type="dxa"/>
            <w:tcBorders>
              <w:top w:val="single" w:sz="8" w:space="0" w:color="auto"/>
              <w:left w:val="nil"/>
              <w:bottom w:val="single" w:sz="8" w:space="0" w:color="auto"/>
              <w:right w:val="single" w:sz="4" w:space="0" w:color="auto"/>
            </w:tcBorders>
            <w:shd w:val="clear" w:color="auto" w:fill="auto"/>
            <w:noWrap/>
            <w:vAlign w:val="bottom"/>
            <w:hideMark/>
          </w:tcPr>
          <w:p w:rsidR="00353FA9" w:rsidRPr="00353FA9" w:rsidRDefault="00353FA9" w:rsidP="00353FA9">
            <w:pPr>
              <w:ind w:firstLine="0"/>
              <w:rPr>
                <w:rFonts w:ascii="Calibri" w:eastAsia="Times New Roman" w:hAnsi="Calibri" w:cs="Times New Roman"/>
                <w:b/>
                <w:bCs/>
                <w:color w:val="000000"/>
                <w:lang w:eastAsia="sl-SI"/>
              </w:rPr>
            </w:pPr>
            <w:r w:rsidRPr="00353FA9">
              <w:rPr>
                <w:rFonts w:ascii="Calibri" w:eastAsia="Times New Roman" w:hAnsi="Calibri" w:cs="Times New Roman"/>
                <w:b/>
                <w:bCs/>
                <w:color w:val="000000"/>
                <w:lang w:eastAsia="sl-SI"/>
              </w:rPr>
              <w:t> </w:t>
            </w:r>
          </w:p>
        </w:tc>
        <w:tc>
          <w:tcPr>
            <w:tcW w:w="2165" w:type="dxa"/>
            <w:tcBorders>
              <w:top w:val="single" w:sz="8" w:space="0" w:color="auto"/>
              <w:left w:val="nil"/>
              <w:bottom w:val="single" w:sz="8" w:space="0" w:color="auto"/>
              <w:right w:val="single" w:sz="4" w:space="0" w:color="auto"/>
            </w:tcBorders>
            <w:shd w:val="clear" w:color="auto" w:fill="auto"/>
            <w:noWrap/>
            <w:vAlign w:val="bottom"/>
            <w:hideMark/>
          </w:tcPr>
          <w:p w:rsidR="00353FA9" w:rsidRPr="00353FA9" w:rsidRDefault="00353FA9" w:rsidP="00B37670">
            <w:pPr>
              <w:ind w:firstLine="0"/>
              <w:jc w:val="center"/>
              <w:rPr>
                <w:rFonts w:ascii="Calibri" w:eastAsia="Times New Roman" w:hAnsi="Calibri" w:cs="Times New Roman"/>
                <w:b/>
                <w:bCs/>
                <w:color w:val="000000"/>
                <w:lang w:eastAsia="sl-SI"/>
              </w:rPr>
            </w:pPr>
            <w:r w:rsidRPr="00353FA9">
              <w:rPr>
                <w:rFonts w:ascii="Calibri" w:eastAsia="Times New Roman" w:hAnsi="Calibri" w:cs="Times New Roman"/>
                <w:b/>
                <w:bCs/>
                <w:color w:val="000000"/>
                <w:lang w:eastAsia="sl-SI"/>
              </w:rPr>
              <w:t>0,0</w:t>
            </w:r>
            <w:r w:rsidR="00B37670">
              <w:rPr>
                <w:rFonts w:ascii="Calibri" w:eastAsia="Times New Roman" w:hAnsi="Calibri" w:cs="Times New Roman"/>
                <w:b/>
                <w:bCs/>
                <w:color w:val="000000"/>
                <w:lang w:eastAsia="sl-SI"/>
              </w:rPr>
              <w:t>820</w:t>
            </w:r>
          </w:p>
        </w:tc>
        <w:tc>
          <w:tcPr>
            <w:tcW w:w="1402" w:type="dxa"/>
            <w:tcBorders>
              <w:top w:val="single" w:sz="8" w:space="0" w:color="auto"/>
              <w:left w:val="nil"/>
              <w:bottom w:val="single" w:sz="8" w:space="0" w:color="auto"/>
              <w:right w:val="single" w:sz="8" w:space="0" w:color="auto"/>
            </w:tcBorders>
            <w:shd w:val="clear" w:color="auto" w:fill="auto"/>
            <w:noWrap/>
            <w:vAlign w:val="bottom"/>
            <w:hideMark/>
          </w:tcPr>
          <w:p w:rsidR="00353FA9" w:rsidRPr="00353FA9" w:rsidRDefault="00353FA9" w:rsidP="00B37670">
            <w:pPr>
              <w:ind w:firstLine="0"/>
              <w:jc w:val="center"/>
              <w:rPr>
                <w:rFonts w:ascii="Calibri" w:eastAsia="Times New Roman" w:hAnsi="Calibri" w:cs="Times New Roman"/>
                <w:b/>
                <w:bCs/>
                <w:color w:val="000000"/>
                <w:lang w:eastAsia="sl-SI"/>
              </w:rPr>
            </w:pPr>
            <w:r w:rsidRPr="00353FA9">
              <w:rPr>
                <w:rFonts w:ascii="Calibri" w:eastAsia="Times New Roman" w:hAnsi="Calibri" w:cs="Times New Roman"/>
                <w:b/>
                <w:bCs/>
                <w:color w:val="000000"/>
                <w:lang w:eastAsia="sl-SI"/>
              </w:rPr>
              <w:t>0,4</w:t>
            </w:r>
            <w:r w:rsidR="00B37670">
              <w:rPr>
                <w:rFonts w:ascii="Calibri" w:eastAsia="Times New Roman" w:hAnsi="Calibri" w:cs="Times New Roman"/>
                <w:b/>
                <w:bCs/>
                <w:color w:val="000000"/>
                <w:lang w:eastAsia="sl-SI"/>
              </w:rPr>
              <w:t>3</w:t>
            </w:r>
            <w:r w:rsidR="00C7357F">
              <w:rPr>
                <w:rFonts w:ascii="Calibri" w:eastAsia="Times New Roman" w:hAnsi="Calibri" w:cs="Times New Roman"/>
                <w:b/>
                <w:bCs/>
                <w:color w:val="000000"/>
                <w:lang w:eastAsia="sl-SI"/>
              </w:rPr>
              <w:t>1</w:t>
            </w:r>
          </w:p>
        </w:tc>
      </w:tr>
      <w:tr w:rsidR="00353FA9" w:rsidRPr="00353FA9" w:rsidTr="00353FA9">
        <w:trPr>
          <w:trHeight w:val="315"/>
        </w:trPr>
        <w:tc>
          <w:tcPr>
            <w:tcW w:w="4536" w:type="dxa"/>
            <w:tcBorders>
              <w:top w:val="nil"/>
              <w:left w:val="single" w:sz="4" w:space="0" w:color="auto"/>
              <w:bottom w:val="nil"/>
              <w:right w:val="single" w:sz="4" w:space="0" w:color="auto"/>
            </w:tcBorders>
            <w:shd w:val="clear" w:color="auto" w:fill="auto"/>
            <w:noWrap/>
            <w:vAlign w:val="bottom"/>
            <w:hideMark/>
          </w:tcPr>
          <w:p w:rsidR="00353FA9" w:rsidRPr="00353FA9" w:rsidRDefault="00353FA9" w:rsidP="00353FA9">
            <w:pPr>
              <w:ind w:firstLine="0"/>
              <w:rPr>
                <w:rFonts w:ascii="Calibri" w:eastAsia="Times New Roman" w:hAnsi="Calibri" w:cs="Times New Roman"/>
                <w:color w:val="000000"/>
                <w:lang w:eastAsia="sl-SI"/>
              </w:rPr>
            </w:pPr>
            <w:r w:rsidRPr="00353FA9">
              <w:rPr>
                <w:rFonts w:ascii="Calibri" w:eastAsia="Times New Roman" w:hAnsi="Calibri" w:cs="Times New Roman"/>
                <w:color w:val="000000"/>
                <w:lang w:eastAsia="sl-SI"/>
              </w:rPr>
              <w:t> </w:t>
            </w:r>
          </w:p>
        </w:tc>
        <w:tc>
          <w:tcPr>
            <w:tcW w:w="1293" w:type="dxa"/>
            <w:tcBorders>
              <w:top w:val="nil"/>
              <w:left w:val="nil"/>
              <w:bottom w:val="nil"/>
              <w:right w:val="single" w:sz="4" w:space="0" w:color="auto"/>
            </w:tcBorders>
            <w:shd w:val="clear" w:color="auto" w:fill="auto"/>
            <w:noWrap/>
            <w:vAlign w:val="bottom"/>
            <w:hideMark/>
          </w:tcPr>
          <w:p w:rsidR="00353FA9" w:rsidRPr="00353FA9" w:rsidRDefault="00353FA9" w:rsidP="00353FA9">
            <w:pPr>
              <w:ind w:firstLine="0"/>
              <w:rPr>
                <w:rFonts w:ascii="Calibri" w:eastAsia="Times New Roman" w:hAnsi="Calibri" w:cs="Times New Roman"/>
                <w:color w:val="000000"/>
                <w:lang w:eastAsia="sl-SI"/>
              </w:rPr>
            </w:pPr>
            <w:r w:rsidRPr="00353FA9">
              <w:rPr>
                <w:rFonts w:ascii="Calibri" w:eastAsia="Times New Roman" w:hAnsi="Calibri" w:cs="Times New Roman"/>
                <w:color w:val="000000"/>
                <w:lang w:eastAsia="sl-SI"/>
              </w:rPr>
              <w:t> </w:t>
            </w:r>
          </w:p>
        </w:tc>
        <w:tc>
          <w:tcPr>
            <w:tcW w:w="2165" w:type="dxa"/>
            <w:tcBorders>
              <w:top w:val="nil"/>
              <w:left w:val="nil"/>
              <w:bottom w:val="nil"/>
              <w:right w:val="single" w:sz="4" w:space="0" w:color="auto"/>
            </w:tcBorders>
            <w:shd w:val="clear" w:color="auto" w:fill="auto"/>
            <w:noWrap/>
            <w:vAlign w:val="bottom"/>
            <w:hideMark/>
          </w:tcPr>
          <w:p w:rsidR="00353FA9" w:rsidRPr="00353FA9" w:rsidRDefault="00353FA9" w:rsidP="00353FA9">
            <w:pPr>
              <w:ind w:firstLine="0"/>
              <w:rPr>
                <w:rFonts w:ascii="Calibri" w:eastAsia="Times New Roman" w:hAnsi="Calibri" w:cs="Times New Roman"/>
                <w:color w:val="000000"/>
                <w:lang w:eastAsia="sl-SI"/>
              </w:rPr>
            </w:pPr>
            <w:r w:rsidRPr="00353FA9">
              <w:rPr>
                <w:rFonts w:ascii="Calibri" w:eastAsia="Times New Roman" w:hAnsi="Calibri" w:cs="Times New Roman"/>
                <w:color w:val="000000"/>
                <w:lang w:eastAsia="sl-SI"/>
              </w:rPr>
              <w:t> </w:t>
            </w:r>
          </w:p>
        </w:tc>
        <w:tc>
          <w:tcPr>
            <w:tcW w:w="1402" w:type="dxa"/>
            <w:tcBorders>
              <w:top w:val="nil"/>
              <w:left w:val="nil"/>
              <w:bottom w:val="nil"/>
              <w:right w:val="single" w:sz="4" w:space="0" w:color="auto"/>
            </w:tcBorders>
            <w:shd w:val="clear" w:color="auto" w:fill="auto"/>
            <w:noWrap/>
            <w:vAlign w:val="bottom"/>
            <w:hideMark/>
          </w:tcPr>
          <w:p w:rsidR="00353FA9" w:rsidRPr="00353FA9" w:rsidRDefault="00353FA9" w:rsidP="00353FA9">
            <w:pPr>
              <w:ind w:firstLine="0"/>
              <w:jc w:val="center"/>
              <w:rPr>
                <w:rFonts w:ascii="Calibri" w:eastAsia="Times New Roman" w:hAnsi="Calibri" w:cs="Times New Roman"/>
                <w:color w:val="000000"/>
                <w:lang w:eastAsia="sl-SI"/>
              </w:rPr>
            </w:pPr>
            <w:r w:rsidRPr="00353FA9">
              <w:rPr>
                <w:rFonts w:ascii="Calibri" w:eastAsia="Times New Roman" w:hAnsi="Calibri" w:cs="Times New Roman"/>
                <w:color w:val="000000"/>
                <w:lang w:eastAsia="sl-SI"/>
              </w:rPr>
              <w:t> </w:t>
            </w:r>
          </w:p>
        </w:tc>
      </w:tr>
      <w:tr w:rsidR="00353FA9" w:rsidRPr="00353FA9" w:rsidTr="00353FA9">
        <w:trPr>
          <w:trHeight w:val="315"/>
        </w:trPr>
        <w:tc>
          <w:tcPr>
            <w:tcW w:w="453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53FA9" w:rsidRPr="00353FA9" w:rsidRDefault="00353FA9" w:rsidP="00353FA9">
            <w:pPr>
              <w:ind w:firstLine="0"/>
              <w:rPr>
                <w:rFonts w:ascii="Calibri" w:eastAsia="Times New Roman" w:hAnsi="Calibri" w:cs="Times New Roman"/>
                <w:b/>
                <w:bCs/>
                <w:color w:val="000000"/>
                <w:lang w:eastAsia="sl-SI"/>
              </w:rPr>
            </w:pPr>
            <w:r w:rsidRPr="00353FA9">
              <w:rPr>
                <w:rFonts w:ascii="Calibri" w:eastAsia="Times New Roman" w:hAnsi="Calibri" w:cs="Times New Roman"/>
                <w:b/>
                <w:bCs/>
                <w:color w:val="000000"/>
                <w:lang w:eastAsia="sl-SI"/>
              </w:rPr>
              <w:t>SKUPAJ VREDNOST</w:t>
            </w:r>
          </w:p>
        </w:tc>
        <w:tc>
          <w:tcPr>
            <w:tcW w:w="1293" w:type="dxa"/>
            <w:tcBorders>
              <w:top w:val="single" w:sz="8" w:space="0" w:color="auto"/>
              <w:left w:val="nil"/>
              <w:bottom w:val="single" w:sz="8" w:space="0" w:color="auto"/>
              <w:right w:val="single" w:sz="4" w:space="0" w:color="auto"/>
            </w:tcBorders>
            <w:shd w:val="clear" w:color="auto" w:fill="auto"/>
            <w:noWrap/>
            <w:vAlign w:val="bottom"/>
            <w:hideMark/>
          </w:tcPr>
          <w:p w:rsidR="00353FA9" w:rsidRPr="00353FA9" w:rsidRDefault="00353FA9" w:rsidP="00353FA9">
            <w:pPr>
              <w:ind w:firstLine="0"/>
              <w:rPr>
                <w:rFonts w:ascii="Calibri" w:eastAsia="Times New Roman" w:hAnsi="Calibri" w:cs="Times New Roman"/>
                <w:b/>
                <w:bCs/>
                <w:color w:val="000000"/>
                <w:lang w:eastAsia="sl-SI"/>
              </w:rPr>
            </w:pPr>
            <w:r w:rsidRPr="00353FA9">
              <w:rPr>
                <w:rFonts w:ascii="Calibri" w:eastAsia="Times New Roman" w:hAnsi="Calibri" w:cs="Times New Roman"/>
                <w:b/>
                <w:bCs/>
                <w:color w:val="000000"/>
                <w:lang w:eastAsia="sl-SI"/>
              </w:rPr>
              <w:t> </w:t>
            </w:r>
          </w:p>
        </w:tc>
        <w:tc>
          <w:tcPr>
            <w:tcW w:w="2165" w:type="dxa"/>
            <w:tcBorders>
              <w:top w:val="single" w:sz="8" w:space="0" w:color="auto"/>
              <w:left w:val="nil"/>
              <w:bottom w:val="single" w:sz="8" w:space="0" w:color="auto"/>
              <w:right w:val="single" w:sz="4" w:space="0" w:color="auto"/>
            </w:tcBorders>
            <w:shd w:val="clear" w:color="auto" w:fill="auto"/>
            <w:noWrap/>
            <w:vAlign w:val="bottom"/>
            <w:hideMark/>
          </w:tcPr>
          <w:p w:rsidR="00353FA9" w:rsidRPr="00353FA9" w:rsidRDefault="00353FA9" w:rsidP="00353FA9">
            <w:pPr>
              <w:ind w:firstLine="0"/>
              <w:rPr>
                <w:rFonts w:ascii="Calibri" w:eastAsia="Times New Roman" w:hAnsi="Calibri" w:cs="Times New Roman"/>
                <w:b/>
                <w:bCs/>
                <w:color w:val="000000"/>
                <w:lang w:eastAsia="sl-SI"/>
              </w:rPr>
            </w:pPr>
            <w:r w:rsidRPr="00353FA9">
              <w:rPr>
                <w:rFonts w:ascii="Calibri" w:eastAsia="Times New Roman" w:hAnsi="Calibri" w:cs="Times New Roman"/>
                <w:b/>
                <w:bCs/>
                <w:color w:val="000000"/>
                <w:lang w:eastAsia="sl-SI"/>
              </w:rPr>
              <w:t> </w:t>
            </w:r>
          </w:p>
        </w:tc>
        <w:tc>
          <w:tcPr>
            <w:tcW w:w="1402" w:type="dxa"/>
            <w:tcBorders>
              <w:top w:val="single" w:sz="8" w:space="0" w:color="auto"/>
              <w:left w:val="nil"/>
              <w:bottom w:val="single" w:sz="8" w:space="0" w:color="auto"/>
              <w:right w:val="single" w:sz="8" w:space="0" w:color="auto"/>
            </w:tcBorders>
            <w:shd w:val="clear" w:color="auto" w:fill="auto"/>
            <w:noWrap/>
            <w:vAlign w:val="bottom"/>
            <w:hideMark/>
          </w:tcPr>
          <w:p w:rsidR="00353FA9" w:rsidRPr="00353FA9" w:rsidRDefault="00353FA9" w:rsidP="00C7357F">
            <w:pPr>
              <w:ind w:firstLine="0"/>
              <w:jc w:val="center"/>
              <w:rPr>
                <w:rFonts w:ascii="Calibri" w:eastAsia="Times New Roman" w:hAnsi="Calibri" w:cs="Times New Roman"/>
                <w:b/>
                <w:bCs/>
                <w:color w:val="000000"/>
                <w:lang w:eastAsia="sl-SI"/>
              </w:rPr>
            </w:pPr>
            <w:r w:rsidRPr="00353FA9">
              <w:rPr>
                <w:rFonts w:ascii="Calibri" w:eastAsia="Times New Roman" w:hAnsi="Calibri" w:cs="Times New Roman"/>
                <w:b/>
                <w:bCs/>
                <w:color w:val="000000"/>
                <w:lang w:eastAsia="sl-SI"/>
              </w:rPr>
              <w:t>1,</w:t>
            </w:r>
            <w:r w:rsidR="00B37670">
              <w:rPr>
                <w:rFonts w:ascii="Calibri" w:eastAsia="Times New Roman" w:hAnsi="Calibri" w:cs="Times New Roman"/>
                <w:b/>
                <w:bCs/>
                <w:color w:val="000000"/>
                <w:lang w:eastAsia="sl-SI"/>
              </w:rPr>
              <w:t>4</w:t>
            </w:r>
            <w:r w:rsidR="00C7357F">
              <w:rPr>
                <w:rFonts w:ascii="Calibri" w:eastAsia="Times New Roman" w:hAnsi="Calibri" w:cs="Times New Roman"/>
                <w:b/>
                <w:bCs/>
                <w:color w:val="000000"/>
                <w:lang w:eastAsia="sl-SI"/>
              </w:rPr>
              <w:t>82</w:t>
            </w:r>
          </w:p>
        </w:tc>
      </w:tr>
      <w:tr w:rsidR="00353FA9" w:rsidRPr="00353FA9" w:rsidTr="00353FA9">
        <w:trPr>
          <w:trHeight w:val="315"/>
        </w:trPr>
        <w:tc>
          <w:tcPr>
            <w:tcW w:w="4536" w:type="dxa"/>
            <w:tcBorders>
              <w:top w:val="nil"/>
              <w:left w:val="nil"/>
              <w:bottom w:val="nil"/>
              <w:right w:val="nil"/>
            </w:tcBorders>
            <w:shd w:val="clear" w:color="auto" w:fill="auto"/>
            <w:noWrap/>
            <w:vAlign w:val="bottom"/>
            <w:hideMark/>
          </w:tcPr>
          <w:p w:rsidR="00353FA9" w:rsidRPr="00353FA9" w:rsidRDefault="00353FA9" w:rsidP="00353FA9">
            <w:pPr>
              <w:ind w:firstLine="0"/>
              <w:jc w:val="center"/>
              <w:rPr>
                <w:rFonts w:ascii="Calibri" w:eastAsia="Times New Roman" w:hAnsi="Calibri" w:cs="Times New Roman"/>
                <w:b/>
                <w:bCs/>
                <w:color w:val="000000"/>
                <w:lang w:eastAsia="sl-SI"/>
              </w:rPr>
            </w:pPr>
          </w:p>
        </w:tc>
        <w:tc>
          <w:tcPr>
            <w:tcW w:w="1293" w:type="dxa"/>
            <w:tcBorders>
              <w:top w:val="nil"/>
              <w:left w:val="nil"/>
              <w:bottom w:val="nil"/>
              <w:right w:val="nil"/>
            </w:tcBorders>
            <w:shd w:val="clear" w:color="auto" w:fill="auto"/>
            <w:noWrap/>
            <w:vAlign w:val="bottom"/>
            <w:hideMark/>
          </w:tcPr>
          <w:p w:rsidR="00353FA9" w:rsidRPr="00353FA9" w:rsidRDefault="00353FA9" w:rsidP="00353FA9">
            <w:pPr>
              <w:ind w:firstLine="0"/>
              <w:rPr>
                <w:rFonts w:ascii="Times New Roman" w:eastAsia="Times New Roman" w:hAnsi="Times New Roman" w:cs="Times New Roman"/>
                <w:sz w:val="20"/>
                <w:szCs w:val="20"/>
                <w:lang w:eastAsia="sl-SI"/>
              </w:rPr>
            </w:pPr>
          </w:p>
        </w:tc>
        <w:tc>
          <w:tcPr>
            <w:tcW w:w="2165" w:type="dxa"/>
            <w:tcBorders>
              <w:top w:val="nil"/>
              <w:left w:val="nil"/>
              <w:bottom w:val="nil"/>
              <w:right w:val="nil"/>
            </w:tcBorders>
            <w:shd w:val="clear" w:color="auto" w:fill="auto"/>
            <w:noWrap/>
            <w:vAlign w:val="bottom"/>
            <w:hideMark/>
          </w:tcPr>
          <w:p w:rsidR="00353FA9" w:rsidRPr="00353FA9" w:rsidRDefault="00353FA9" w:rsidP="00353FA9">
            <w:pPr>
              <w:ind w:firstLine="0"/>
              <w:rPr>
                <w:rFonts w:ascii="Times New Roman" w:eastAsia="Times New Roman" w:hAnsi="Times New Roman" w:cs="Times New Roman"/>
                <w:sz w:val="20"/>
                <w:szCs w:val="20"/>
                <w:lang w:eastAsia="sl-SI"/>
              </w:rPr>
            </w:pPr>
          </w:p>
        </w:tc>
        <w:tc>
          <w:tcPr>
            <w:tcW w:w="1402" w:type="dxa"/>
            <w:tcBorders>
              <w:top w:val="nil"/>
              <w:left w:val="nil"/>
              <w:bottom w:val="nil"/>
              <w:right w:val="nil"/>
            </w:tcBorders>
            <w:shd w:val="clear" w:color="auto" w:fill="auto"/>
            <w:noWrap/>
            <w:vAlign w:val="bottom"/>
            <w:hideMark/>
          </w:tcPr>
          <w:p w:rsidR="00353FA9" w:rsidRPr="00353FA9" w:rsidRDefault="00353FA9" w:rsidP="00353FA9">
            <w:pPr>
              <w:ind w:firstLine="0"/>
              <w:rPr>
                <w:rFonts w:ascii="Times New Roman" w:eastAsia="Times New Roman" w:hAnsi="Times New Roman" w:cs="Times New Roman"/>
                <w:sz w:val="20"/>
                <w:szCs w:val="20"/>
                <w:lang w:eastAsia="sl-SI"/>
              </w:rPr>
            </w:pPr>
          </w:p>
        </w:tc>
      </w:tr>
      <w:tr w:rsidR="00353FA9" w:rsidRPr="00353FA9" w:rsidTr="00353FA9">
        <w:trPr>
          <w:trHeight w:val="315"/>
        </w:trPr>
        <w:tc>
          <w:tcPr>
            <w:tcW w:w="7994"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53FA9" w:rsidRPr="00353FA9" w:rsidRDefault="00353FA9" w:rsidP="00AE58DE">
            <w:pPr>
              <w:ind w:firstLine="0"/>
              <w:rPr>
                <w:rFonts w:ascii="Calibri" w:eastAsia="Times New Roman" w:hAnsi="Calibri" w:cs="Times New Roman"/>
                <w:b/>
                <w:bCs/>
                <w:color w:val="000000"/>
                <w:lang w:eastAsia="sl-SI"/>
              </w:rPr>
            </w:pPr>
            <w:r w:rsidRPr="00353FA9">
              <w:rPr>
                <w:rFonts w:ascii="Calibri" w:eastAsia="Times New Roman" w:hAnsi="Calibri" w:cs="Times New Roman"/>
                <w:b/>
                <w:bCs/>
                <w:color w:val="000000"/>
                <w:lang w:eastAsia="sl-SI"/>
              </w:rPr>
              <w:t xml:space="preserve">povprečna cena obdelave in odlaganja MKO na kg pripeljanih odpadkov </w:t>
            </w:r>
            <w:r w:rsidR="00AE58DE">
              <w:rPr>
                <w:rFonts w:ascii="Calibri" w:eastAsia="Times New Roman" w:hAnsi="Calibri" w:cs="Times New Roman"/>
                <w:b/>
                <w:bCs/>
                <w:color w:val="000000"/>
                <w:lang w:eastAsia="sl-SI"/>
              </w:rPr>
              <w:t>v EUR</w:t>
            </w:r>
          </w:p>
        </w:tc>
        <w:tc>
          <w:tcPr>
            <w:tcW w:w="1402" w:type="dxa"/>
            <w:tcBorders>
              <w:top w:val="single" w:sz="8" w:space="0" w:color="auto"/>
              <w:left w:val="nil"/>
              <w:bottom w:val="single" w:sz="8" w:space="0" w:color="auto"/>
              <w:right w:val="single" w:sz="8" w:space="0" w:color="auto"/>
            </w:tcBorders>
            <w:shd w:val="clear" w:color="auto" w:fill="auto"/>
            <w:noWrap/>
            <w:vAlign w:val="bottom"/>
            <w:hideMark/>
          </w:tcPr>
          <w:p w:rsidR="00353FA9" w:rsidRPr="00353FA9" w:rsidRDefault="00353FA9" w:rsidP="00B37670">
            <w:pPr>
              <w:ind w:firstLine="0"/>
              <w:jc w:val="center"/>
              <w:rPr>
                <w:rFonts w:ascii="Calibri" w:eastAsia="Times New Roman" w:hAnsi="Calibri" w:cs="Times New Roman"/>
                <w:b/>
                <w:bCs/>
                <w:lang w:eastAsia="sl-SI"/>
              </w:rPr>
            </w:pPr>
            <w:r w:rsidRPr="00353FA9">
              <w:rPr>
                <w:rFonts w:ascii="Calibri" w:eastAsia="Times New Roman" w:hAnsi="Calibri" w:cs="Times New Roman"/>
                <w:b/>
                <w:bCs/>
                <w:lang w:eastAsia="sl-SI"/>
              </w:rPr>
              <w:t>0,0</w:t>
            </w:r>
            <w:r w:rsidR="00B37670">
              <w:rPr>
                <w:rFonts w:ascii="Calibri" w:eastAsia="Times New Roman" w:hAnsi="Calibri" w:cs="Times New Roman"/>
                <w:b/>
                <w:bCs/>
                <w:lang w:eastAsia="sl-SI"/>
              </w:rPr>
              <w:t>98</w:t>
            </w:r>
            <w:r w:rsidR="00C7357F">
              <w:rPr>
                <w:rFonts w:ascii="Calibri" w:eastAsia="Times New Roman" w:hAnsi="Calibri" w:cs="Times New Roman"/>
                <w:b/>
                <w:bCs/>
                <w:lang w:eastAsia="sl-SI"/>
              </w:rPr>
              <w:t>8</w:t>
            </w:r>
          </w:p>
        </w:tc>
      </w:tr>
    </w:tbl>
    <w:p w:rsidR="00353FA9" w:rsidRDefault="00353FA9" w:rsidP="00E85494">
      <w:pPr>
        <w:pStyle w:val="Brezrazmikov"/>
        <w:rPr>
          <w:rFonts w:ascii="Arial" w:hAnsi="Arial" w:cs="Arial"/>
          <w:sz w:val="24"/>
          <w:szCs w:val="24"/>
        </w:rPr>
      </w:pPr>
    </w:p>
    <w:p w:rsidR="00791341" w:rsidRDefault="00791341" w:rsidP="00E85494">
      <w:pPr>
        <w:pStyle w:val="Brezrazmikov"/>
        <w:rPr>
          <w:rFonts w:ascii="Arial" w:hAnsi="Arial" w:cs="Arial"/>
          <w:sz w:val="24"/>
          <w:szCs w:val="24"/>
        </w:rPr>
      </w:pPr>
    </w:p>
    <w:p w:rsidR="00353FA9" w:rsidRDefault="00353FA9" w:rsidP="00E85494">
      <w:pPr>
        <w:pStyle w:val="Brezrazmikov"/>
        <w:rPr>
          <w:rFonts w:ascii="Arial" w:hAnsi="Arial" w:cs="Arial"/>
          <w:sz w:val="24"/>
          <w:szCs w:val="24"/>
        </w:rPr>
      </w:pPr>
      <w:r>
        <w:rPr>
          <w:rFonts w:ascii="Arial" w:hAnsi="Arial" w:cs="Arial"/>
          <w:sz w:val="24"/>
          <w:szCs w:val="24"/>
        </w:rPr>
        <w:t>Občinskemu svetu se predlaga, da potrdi cene za novo dejavnost CEROZ d.o.o in sicer:</w:t>
      </w:r>
    </w:p>
    <w:p w:rsidR="00353FA9" w:rsidRDefault="00353FA9" w:rsidP="00E85494">
      <w:pPr>
        <w:pStyle w:val="Brezrazmikov"/>
        <w:rPr>
          <w:rFonts w:ascii="Arial" w:hAnsi="Arial" w:cs="Arial"/>
          <w:sz w:val="24"/>
          <w:szCs w:val="24"/>
        </w:rPr>
      </w:pPr>
    </w:p>
    <w:p w:rsidR="00353FA9" w:rsidRDefault="00353FA9" w:rsidP="00353FA9">
      <w:pPr>
        <w:pStyle w:val="Brezrazmikov"/>
        <w:numPr>
          <w:ilvl w:val="0"/>
          <w:numId w:val="5"/>
        </w:numPr>
        <w:rPr>
          <w:rFonts w:ascii="Arial" w:hAnsi="Arial" w:cs="Arial"/>
          <w:sz w:val="24"/>
          <w:szCs w:val="24"/>
        </w:rPr>
      </w:pPr>
      <w:r>
        <w:rPr>
          <w:rFonts w:ascii="Arial" w:hAnsi="Arial" w:cs="Arial"/>
          <w:sz w:val="24"/>
          <w:szCs w:val="24"/>
        </w:rPr>
        <w:t>Obdelava mešanih komunalnih odpadkov</w:t>
      </w:r>
    </w:p>
    <w:p w:rsidR="00353FA9" w:rsidRDefault="00353FA9" w:rsidP="00353FA9">
      <w:pPr>
        <w:pStyle w:val="Brezrazmikov"/>
        <w:numPr>
          <w:ilvl w:val="0"/>
          <w:numId w:val="2"/>
        </w:numPr>
        <w:rPr>
          <w:rFonts w:ascii="Arial" w:hAnsi="Arial" w:cs="Arial"/>
          <w:sz w:val="24"/>
          <w:szCs w:val="24"/>
        </w:rPr>
      </w:pPr>
      <w:r>
        <w:rPr>
          <w:rFonts w:ascii="Arial" w:hAnsi="Arial" w:cs="Arial"/>
          <w:sz w:val="24"/>
          <w:szCs w:val="24"/>
        </w:rPr>
        <w:t>Cena javne infrastrukture       0,0</w:t>
      </w:r>
      <w:r w:rsidR="008C0E1A">
        <w:rPr>
          <w:rFonts w:ascii="Arial" w:hAnsi="Arial" w:cs="Arial"/>
          <w:sz w:val="24"/>
          <w:szCs w:val="24"/>
        </w:rPr>
        <w:t>1749</w:t>
      </w:r>
      <w:r>
        <w:rPr>
          <w:rFonts w:ascii="Arial" w:hAnsi="Arial" w:cs="Arial"/>
          <w:sz w:val="24"/>
          <w:szCs w:val="24"/>
        </w:rPr>
        <w:t xml:space="preserve"> EUR/kg</w:t>
      </w:r>
    </w:p>
    <w:p w:rsidR="00353FA9" w:rsidRDefault="00AF2967" w:rsidP="00AF2967">
      <w:pPr>
        <w:pStyle w:val="Brezrazmikov"/>
        <w:numPr>
          <w:ilvl w:val="0"/>
          <w:numId w:val="2"/>
        </w:numPr>
        <w:rPr>
          <w:rFonts w:ascii="Arial" w:hAnsi="Arial" w:cs="Arial"/>
          <w:sz w:val="24"/>
          <w:szCs w:val="24"/>
        </w:rPr>
      </w:pPr>
      <w:r>
        <w:rPr>
          <w:rFonts w:ascii="Arial" w:hAnsi="Arial" w:cs="Arial"/>
          <w:sz w:val="24"/>
          <w:szCs w:val="24"/>
        </w:rPr>
        <w:t>Cena storitve                          0,0</w:t>
      </w:r>
      <w:r w:rsidR="008C0E1A">
        <w:rPr>
          <w:rFonts w:ascii="Arial" w:hAnsi="Arial" w:cs="Arial"/>
          <w:sz w:val="24"/>
          <w:szCs w:val="24"/>
        </w:rPr>
        <w:t>5258</w:t>
      </w:r>
      <w:r>
        <w:rPr>
          <w:rFonts w:ascii="Arial" w:hAnsi="Arial" w:cs="Arial"/>
          <w:sz w:val="24"/>
          <w:szCs w:val="24"/>
        </w:rPr>
        <w:t xml:space="preserve"> EUR/kg</w:t>
      </w:r>
    </w:p>
    <w:p w:rsidR="00082B7E" w:rsidRDefault="00082B7E" w:rsidP="00082B7E">
      <w:pPr>
        <w:pStyle w:val="Brezrazmikov"/>
        <w:rPr>
          <w:rFonts w:ascii="Arial" w:hAnsi="Arial" w:cs="Arial"/>
          <w:sz w:val="24"/>
          <w:szCs w:val="24"/>
        </w:rPr>
      </w:pPr>
      <w:bookmarkStart w:id="0" w:name="_GoBack"/>
      <w:bookmarkEnd w:id="0"/>
    </w:p>
    <w:p w:rsidR="00AF2967" w:rsidRDefault="00AF2967" w:rsidP="00AF2967">
      <w:pPr>
        <w:pStyle w:val="Brezrazmikov"/>
        <w:rPr>
          <w:rFonts w:ascii="Arial" w:hAnsi="Arial" w:cs="Arial"/>
          <w:sz w:val="24"/>
          <w:szCs w:val="24"/>
        </w:rPr>
      </w:pPr>
    </w:p>
    <w:p w:rsidR="00AF2967" w:rsidRDefault="00AF2967" w:rsidP="00AF2967">
      <w:pPr>
        <w:pStyle w:val="Brezrazmikov"/>
        <w:rPr>
          <w:rFonts w:ascii="Arial" w:hAnsi="Arial" w:cs="Arial"/>
          <w:sz w:val="24"/>
          <w:szCs w:val="24"/>
        </w:rPr>
      </w:pPr>
      <w:r>
        <w:rPr>
          <w:rFonts w:ascii="Arial" w:hAnsi="Arial" w:cs="Arial"/>
          <w:sz w:val="24"/>
          <w:szCs w:val="24"/>
        </w:rPr>
        <w:lastRenderedPageBreak/>
        <w:t xml:space="preserve">     2 . Odlaganje ostanke mešanih komunalnih odpadkov</w:t>
      </w:r>
    </w:p>
    <w:p w:rsidR="00AF2967" w:rsidRDefault="00AF2967" w:rsidP="00AF2967">
      <w:pPr>
        <w:pStyle w:val="Brezrazmikov"/>
        <w:rPr>
          <w:rFonts w:ascii="Arial" w:hAnsi="Arial" w:cs="Arial"/>
          <w:sz w:val="24"/>
          <w:szCs w:val="24"/>
        </w:rPr>
      </w:pPr>
    </w:p>
    <w:p w:rsidR="00AF2967" w:rsidRDefault="00AF2967" w:rsidP="00AF2967">
      <w:pPr>
        <w:pStyle w:val="Brezrazmikov"/>
        <w:numPr>
          <w:ilvl w:val="0"/>
          <w:numId w:val="2"/>
        </w:numPr>
        <w:rPr>
          <w:rFonts w:ascii="Arial" w:hAnsi="Arial" w:cs="Arial"/>
          <w:sz w:val="24"/>
          <w:szCs w:val="24"/>
        </w:rPr>
      </w:pPr>
      <w:r>
        <w:rPr>
          <w:rFonts w:ascii="Arial" w:hAnsi="Arial" w:cs="Arial"/>
          <w:sz w:val="24"/>
          <w:szCs w:val="24"/>
        </w:rPr>
        <w:t>Cena javne infrastrukture         0,03</w:t>
      </w:r>
      <w:r w:rsidR="008C0E1A">
        <w:rPr>
          <w:rFonts w:ascii="Arial" w:hAnsi="Arial" w:cs="Arial"/>
          <w:sz w:val="24"/>
          <w:szCs w:val="24"/>
        </w:rPr>
        <w:t>37</w:t>
      </w:r>
      <w:r>
        <w:rPr>
          <w:rFonts w:ascii="Arial" w:hAnsi="Arial" w:cs="Arial"/>
          <w:sz w:val="24"/>
          <w:szCs w:val="24"/>
        </w:rPr>
        <w:t xml:space="preserve"> EUR/kg</w:t>
      </w:r>
    </w:p>
    <w:p w:rsidR="00AF2967" w:rsidRDefault="00AF2967" w:rsidP="00AF2967">
      <w:pPr>
        <w:pStyle w:val="Brezrazmikov"/>
        <w:numPr>
          <w:ilvl w:val="0"/>
          <w:numId w:val="2"/>
        </w:numPr>
        <w:rPr>
          <w:rFonts w:ascii="Arial" w:hAnsi="Arial" w:cs="Arial"/>
          <w:sz w:val="24"/>
          <w:szCs w:val="24"/>
        </w:rPr>
      </w:pPr>
      <w:r>
        <w:rPr>
          <w:rFonts w:ascii="Arial" w:hAnsi="Arial" w:cs="Arial"/>
          <w:sz w:val="24"/>
          <w:szCs w:val="24"/>
        </w:rPr>
        <w:t>Cena storitve                            0,04</w:t>
      </w:r>
      <w:r w:rsidR="008C0E1A">
        <w:rPr>
          <w:rFonts w:ascii="Arial" w:hAnsi="Arial" w:cs="Arial"/>
          <w:sz w:val="24"/>
          <w:szCs w:val="24"/>
        </w:rPr>
        <w:t>83</w:t>
      </w:r>
      <w:r>
        <w:rPr>
          <w:rFonts w:ascii="Arial" w:hAnsi="Arial" w:cs="Arial"/>
          <w:sz w:val="24"/>
          <w:szCs w:val="24"/>
        </w:rPr>
        <w:t xml:space="preserve"> EUR/kg</w:t>
      </w:r>
    </w:p>
    <w:p w:rsidR="00B51734" w:rsidRDefault="00B51734" w:rsidP="00B51734">
      <w:pPr>
        <w:pStyle w:val="Brezrazmikov"/>
        <w:rPr>
          <w:rFonts w:ascii="Arial" w:hAnsi="Arial" w:cs="Arial"/>
          <w:sz w:val="24"/>
          <w:szCs w:val="24"/>
        </w:rPr>
      </w:pPr>
    </w:p>
    <w:p w:rsidR="00B51734" w:rsidRDefault="00B51734" w:rsidP="001007F8">
      <w:pPr>
        <w:pStyle w:val="Brezrazmikov"/>
        <w:numPr>
          <w:ilvl w:val="0"/>
          <w:numId w:val="6"/>
        </w:numPr>
        <w:rPr>
          <w:rFonts w:ascii="Arial" w:hAnsi="Arial" w:cs="Arial"/>
          <w:sz w:val="24"/>
          <w:szCs w:val="24"/>
        </w:rPr>
      </w:pPr>
      <w:r>
        <w:rPr>
          <w:rFonts w:ascii="Arial" w:hAnsi="Arial" w:cs="Arial"/>
          <w:sz w:val="24"/>
          <w:szCs w:val="24"/>
        </w:rPr>
        <w:t>Obdelava bioloških odpadkov</w:t>
      </w:r>
    </w:p>
    <w:p w:rsidR="00B51734" w:rsidRDefault="00B51734" w:rsidP="00B51734">
      <w:pPr>
        <w:pStyle w:val="Brezrazmikov"/>
        <w:rPr>
          <w:rFonts w:ascii="Arial" w:hAnsi="Arial" w:cs="Arial"/>
          <w:sz w:val="24"/>
          <w:szCs w:val="24"/>
        </w:rPr>
      </w:pPr>
      <w:r>
        <w:rPr>
          <w:rFonts w:ascii="Arial" w:hAnsi="Arial" w:cs="Arial"/>
          <w:sz w:val="24"/>
          <w:szCs w:val="24"/>
        </w:rPr>
        <w:t xml:space="preserve">       </w:t>
      </w:r>
    </w:p>
    <w:p w:rsidR="00B51734" w:rsidRDefault="00B51734" w:rsidP="00B51734">
      <w:pPr>
        <w:pStyle w:val="Brezrazmikov"/>
        <w:numPr>
          <w:ilvl w:val="0"/>
          <w:numId w:val="2"/>
        </w:numPr>
        <w:rPr>
          <w:rFonts w:ascii="Arial" w:hAnsi="Arial" w:cs="Arial"/>
          <w:sz w:val="24"/>
          <w:szCs w:val="24"/>
        </w:rPr>
      </w:pPr>
      <w:r>
        <w:rPr>
          <w:rFonts w:ascii="Arial" w:hAnsi="Arial" w:cs="Arial"/>
          <w:sz w:val="24"/>
          <w:szCs w:val="24"/>
        </w:rPr>
        <w:t>Cena javne infrastrukture            0,02</w:t>
      </w:r>
      <w:r w:rsidR="008C0E1A">
        <w:rPr>
          <w:rFonts w:ascii="Arial" w:hAnsi="Arial" w:cs="Arial"/>
          <w:sz w:val="24"/>
          <w:szCs w:val="24"/>
        </w:rPr>
        <w:t>34</w:t>
      </w:r>
      <w:r>
        <w:rPr>
          <w:rFonts w:ascii="Arial" w:hAnsi="Arial" w:cs="Arial"/>
          <w:sz w:val="24"/>
          <w:szCs w:val="24"/>
        </w:rPr>
        <w:t xml:space="preserve"> EUR/kg</w:t>
      </w:r>
    </w:p>
    <w:p w:rsidR="00B51734" w:rsidRDefault="00B51734" w:rsidP="00B51734">
      <w:pPr>
        <w:pStyle w:val="Brezrazmikov"/>
        <w:numPr>
          <w:ilvl w:val="0"/>
          <w:numId w:val="2"/>
        </w:numPr>
        <w:rPr>
          <w:rFonts w:ascii="Arial" w:hAnsi="Arial" w:cs="Arial"/>
          <w:sz w:val="24"/>
          <w:szCs w:val="24"/>
        </w:rPr>
      </w:pPr>
      <w:r>
        <w:rPr>
          <w:rFonts w:ascii="Arial" w:hAnsi="Arial" w:cs="Arial"/>
          <w:sz w:val="24"/>
          <w:szCs w:val="24"/>
        </w:rPr>
        <w:t>Cena storitve                               0,02</w:t>
      </w:r>
      <w:r w:rsidR="008C0E1A">
        <w:rPr>
          <w:rFonts w:ascii="Arial" w:hAnsi="Arial" w:cs="Arial"/>
          <w:sz w:val="24"/>
          <w:szCs w:val="24"/>
        </w:rPr>
        <w:t>06</w:t>
      </w:r>
      <w:r w:rsidR="00DB51C9">
        <w:rPr>
          <w:rFonts w:ascii="Arial" w:hAnsi="Arial" w:cs="Arial"/>
          <w:sz w:val="24"/>
          <w:szCs w:val="24"/>
        </w:rPr>
        <w:t xml:space="preserve"> EUR/kg</w:t>
      </w:r>
    </w:p>
    <w:p w:rsidR="00DB51C9" w:rsidRDefault="00DB51C9" w:rsidP="001007F8">
      <w:pPr>
        <w:pStyle w:val="Brezrazmikov"/>
        <w:ind w:left="720"/>
        <w:rPr>
          <w:rFonts w:ascii="Arial" w:hAnsi="Arial" w:cs="Arial"/>
          <w:sz w:val="24"/>
          <w:szCs w:val="24"/>
        </w:rPr>
      </w:pPr>
    </w:p>
    <w:p w:rsidR="00AF2967" w:rsidRDefault="00AF2967" w:rsidP="00AF2967">
      <w:pPr>
        <w:pStyle w:val="Brezrazmikov"/>
        <w:rPr>
          <w:rFonts w:ascii="Arial" w:hAnsi="Arial" w:cs="Arial"/>
          <w:sz w:val="24"/>
          <w:szCs w:val="24"/>
        </w:rPr>
      </w:pPr>
      <w:r>
        <w:rPr>
          <w:rFonts w:ascii="Arial" w:hAnsi="Arial" w:cs="Arial"/>
          <w:sz w:val="24"/>
          <w:szCs w:val="24"/>
        </w:rPr>
        <w:t>V cenah ni upoštevan 9,5% DDV.</w:t>
      </w:r>
    </w:p>
    <w:p w:rsidR="00AF2967" w:rsidRDefault="00AF2967" w:rsidP="00AF2967">
      <w:pPr>
        <w:pStyle w:val="Brezrazmikov"/>
        <w:rPr>
          <w:rFonts w:ascii="Arial" w:hAnsi="Arial" w:cs="Arial"/>
          <w:sz w:val="24"/>
          <w:szCs w:val="24"/>
        </w:rPr>
      </w:pPr>
    </w:p>
    <w:p w:rsidR="00AF2967" w:rsidRDefault="00AF2967" w:rsidP="00AF2967">
      <w:pPr>
        <w:pStyle w:val="Brezrazmikov"/>
        <w:rPr>
          <w:rFonts w:ascii="Arial" w:hAnsi="Arial" w:cs="Arial"/>
          <w:sz w:val="24"/>
          <w:szCs w:val="24"/>
        </w:rPr>
      </w:pPr>
    </w:p>
    <w:p w:rsidR="0007251E" w:rsidRPr="008046D5" w:rsidRDefault="0007251E" w:rsidP="00E85494">
      <w:pPr>
        <w:pStyle w:val="Brezrazmikov"/>
        <w:rPr>
          <w:rFonts w:ascii="Arial" w:hAnsi="Arial" w:cs="Arial"/>
          <w:sz w:val="24"/>
          <w:szCs w:val="24"/>
        </w:rPr>
      </w:pPr>
      <w:r w:rsidRPr="008046D5">
        <w:rPr>
          <w:rFonts w:ascii="Arial" w:hAnsi="Arial" w:cs="Arial"/>
          <w:sz w:val="24"/>
          <w:szCs w:val="24"/>
        </w:rPr>
        <w:t>PREGLED CEN V OSTALIH CENTRIH ZA OBDELAVO ODPADKOV</w:t>
      </w:r>
    </w:p>
    <w:p w:rsidR="00307605" w:rsidRPr="008046D5" w:rsidRDefault="00307605" w:rsidP="00E85494">
      <w:pPr>
        <w:pStyle w:val="Brezrazmikov"/>
        <w:rPr>
          <w:rFonts w:ascii="Arial" w:hAnsi="Arial" w:cs="Arial"/>
          <w:sz w:val="24"/>
          <w:szCs w:val="24"/>
        </w:rPr>
      </w:pPr>
    </w:p>
    <w:p w:rsidR="00307605" w:rsidRPr="00015C48" w:rsidRDefault="00307605" w:rsidP="00307605">
      <w:pPr>
        <w:pStyle w:val="Brezrazmikov"/>
        <w:numPr>
          <w:ilvl w:val="0"/>
          <w:numId w:val="4"/>
        </w:numPr>
        <w:rPr>
          <w:rFonts w:ascii="Arial" w:hAnsi="Arial" w:cs="Arial"/>
          <w:sz w:val="24"/>
          <w:szCs w:val="24"/>
        </w:rPr>
      </w:pPr>
      <w:r w:rsidRPr="00015C48">
        <w:rPr>
          <w:rFonts w:ascii="Arial" w:hAnsi="Arial" w:cs="Arial"/>
          <w:sz w:val="24"/>
          <w:szCs w:val="24"/>
        </w:rPr>
        <w:t xml:space="preserve">Snaga Ljubljana                                     </w:t>
      </w:r>
      <w:r w:rsidR="00015C48">
        <w:rPr>
          <w:rFonts w:ascii="Arial" w:hAnsi="Arial" w:cs="Arial"/>
          <w:sz w:val="24"/>
          <w:szCs w:val="24"/>
        </w:rPr>
        <w:t>117,00</w:t>
      </w:r>
      <w:r w:rsidRPr="00015C48">
        <w:rPr>
          <w:rFonts w:ascii="Arial" w:hAnsi="Arial" w:cs="Arial"/>
          <w:sz w:val="24"/>
          <w:szCs w:val="24"/>
        </w:rPr>
        <w:t xml:space="preserve"> EUR/tona</w:t>
      </w:r>
    </w:p>
    <w:p w:rsidR="00307605" w:rsidRPr="00015C48" w:rsidRDefault="00307605" w:rsidP="00307605">
      <w:pPr>
        <w:pStyle w:val="Brezrazmikov"/>
        <w:numPr>
          <w:ilvl w:val="0"/>
          <w:numId w:val="4"/>
        </w:numPr>
        <w:rPr>
          <w:rFonts w:ascii="Arial" w:hAnsi="Arial" w:cs="Arial"/>
          <w:sz w:val="24"/>
          <w:szCs w:val="24"/>
        </w:rPr>
      </w:pPr>
      <w:r w:rsidRPr="00015C48">
        <w:rPr>
          <w:rFonts w:ascii="Arial" w:hAnsi="Arial" w:cs="Arial"/>
          <w:sz w:val="24"/>
          <w:szCs w:val="24"/>
        </w:rPr>
        <w:t>KOCERO Koroška                                 140,</w:t>
      </w:r>
      <w:r w:rsidR="002742AF">
        <w:rPr>
          <w:rFonts w:ascii="Arial" w:hAnsi="Arial" w:cs="Arial"/>
          <w:sz w:val="24"/>
          <w:szCs w:val="24"/>
        </w:rPr>
        <w:t>00</w:t>
      </w:r>
      <w:r w:rsidRPr="00015C48">
        <w:rPr>
          <w:rFonts w:ascii="Arial" w:hAnsi="Arial" w:cs="Arial"/>
          <w:sz w:val="24"/>
          <w:szCs w:val="24"/>
        </w:rPr>
        <w:t xml:space="preserve"> EUR/tona</w:t>
      </w:r>
    </w:p>
    <w:p w:rsidR="00307605" w:rsidRPr="00015C48" w:rsidRDefault="00307605" w:rsidP="00307605">
      <w:pPr>
        <w:pStyle w:val="Brezrazmikov"/>
        <w:numPr>
          <w:ilvl w:val="0"/>
          <w:numId w:val="4"/>
        </w:numPr>
        <w:rPr>
          <w:rFonts w:ascii="Arial" w:hAnsi="Arial" w:cs="Arial"/>
          <w:sz w:val="24"/>
          <w:szCs w:val="24"/>
        </w:rPr>
      </w:pPr>
      <w:r w:rsidRPr="00015C48">
        <w:rPr>
          <w:rFonts w:ascii="Arial" w:hAnsi="Arial" w:cs="Arial"/>
          <w:sz w:val="24"/>
          <w:szCs w:val="24"/>
        </w:rPr>
        <w:t xml:space="preserve">CEROP Puconci                                  </w:t>
      </w:r>
      <w:r w:rsidR="00DD43A6" w:rsidRPr="00015C48">
        <w:rPr>
          <w:rFonts w:ascii="Arial" w:hAnsi="Arial" w:cs="Arial"/>
          <w:sz w:val="24"/>
          <w:szCs w:val="24"/>
        </w:rPr>
        <w:t xml:space="preserve"> </w:t>
      </w:r>
      <w:r w:rsidRPr="00015C48">
        <w:rPr>
          <w:rFonts w:ascii="Arial" w:hAnsi="Arial" w:cs="Arial"/>
          <w:sz w:val="24"/>
          <w:szCs w:val="24"/>
        </w:rPr>
        <w:t xml:space="preserve">  </w:t>
      </w:r>
      <w:r w:rsidR="00DD43A6" w:rsidRPr="00015C48">
        <w:rPr>
          <w:rFonts w:ascii="Arial" w:hAnsi="Arial" w:cs="Arial"/>
          <w:sz w:val="24"/>
          <w:szCs w:val="24"/>
        </w:rPr>
        <w:t>14</w:t>
      </w:r>
      <w:r w:rsidR="002742AF">
        <w:rPr>
          <w:rFonts w:ascii="Arial" w:hAnsi="Arial" w:cs="Arial"/>
          <w:sz w:val="24"/>
          <w:szCs w:val="24"/>
        </w:rPr>
        <w:t>4</w:t>
      </w:r>
      <w:r w:rsidR="00DD43A6" w:rsidRPr="00015C48">
        <w:rPr>
          <w:rFonts w:ascii="Arial" w:hAnsi="Arial" w:cs="Arial"/>
          <w:sz w:val="24"/>
          <w:szCs w:val="24"/>
        </w:rPr>
        <w:t>,</w:t>
      </w:r>
      <w:r w:rsidR="002742AF">
        <w:rPr>
          <w:rFonts w:ascii="Arial" w:hAnsi="Arial" w:cs="Arial"/>
          <w:sz w:val="24"/>
          <w:szCs w:val="24"/>
        </w:rPr>
        <w:t>16</w:t>
      </w:r>
      <w:r w:rsidR="00DD43A6" w:rsidRPr="00015C48">
        <w:rPr>
          <w:rFonts w:ascii="Arial" w:hAnsi="Arial" w:cs="Arial"/>
          <w:sz w:val="24"/>
          <w:szCs w:val="24"/>
        </w:rPr>
        <w:t xml:space="preserve"> EUR/tona</w:t>
      </w:r>
    </w:p>
    <w:p w:rsidR="00DD43A6" w:rsidRPr="00015C48" w:rsidRDefault="00DD43A6" w:rsidP="00307605">
      <w:pPr>
        <w:pStyle w:val="Brezrazmikov"/>
        <w:numPr>
          <w:ilvl w:val="0"/>
          <w:numId w:val="4"/>
        </w:numPr>
        <w:rPr>
          <w:rFonts w:ascii="Arial" w:hAnsi="Arial" w:cs="Arial"/>
          <w:sz w:val="24"/>
          <w:szCs w:val="24"/>
        </w:rPr>
      </w:pPr>
      <w:r w:rsidRPr="00015C48">
        <w:rPr>
          <w:rFonts w:ascii="Arial" w:hAnsi="Arial" w:cs="Arial"/>
          <w:sz w:val="24"/>
          <w:szCs w:val="24"/>
        </w:rPr>
        <w:t>SIMBIO Celje                                          120,00 EUR/tona</w:t>
      </w:r>
    </w:p>
    <w:p w:rsidR="008046D5" w:rsidRDefault="008046D5" w:rsidP="00DD43A6">
      <w:pPr>
        <w:pStyle w:val="Brezrazmikov"/>
        <w:rPr>
          <w:rFonts w:ascii="Arial" w:hAnsi="Arial" w:cs="Arial"/>
          <w:sz w:val="24"/>
          <w:szCs w:val="24"/>
        </w:rPr>
      </w:pPr>
    </w:p>
    <w:p w:rsidR="00DD43A6" w:rsidRPr="008046D5" w:rsidRDefault="00DD43A6" w:rsidP="00DD43A6">
      <w:pPr>
        <w:pStyle w:val="Brezrazmikov"/>
        <w:rPr>
          <w:rFonts w:ascii="Arial" w:hAnsi="Arial" w:cs="Arial"/>
          <w:sz w:val="24"/>
          <w:szCs w:val="24"/>
        </w:rPr>
      </w:pPr>
      <w:r w:rsidRPr="008046D5">
        <w:rPr>
          <w:rFonts w:ascii="Arial" w:hAnsi="Arial" w:cs="Arial"/>
          <w:sz w:val="24"/>
          <w:szCs w:val="24"/>
        </w:rPr>
        <w:t>V ceni ni upoštevan DDV v višini 9,5%.</w:t>
      </w:r>
    </w:p>
    <w:sectPr w:rsidR="00DD43A6" w:rsidRPr="008046D5" w:rsidSect="00FC3B35">
      <w:footerReference w:type="default" r:id="rId8"/>
      <w:pgSz w:w="11906" w:h="16838"/>
      <w:pgMar w:top="1418" w:right="1418" w:bottom="1418" w:left="1418"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3B6" w:rsidRDefault="00DE23B6" w:rsidP="00C81F72">
      <w:r>
        <w:separator/>
      </w:r>
    </w:p>
  </w:endnote>
  <w:endnote w:type="continuationSeparator" w:id="0">
    <w:p w:rsidR="00DE23B6" w:rsidRDefault="00DE23B6" w:rsidP="00C81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3712348"/>
      <w:docPartObj>
        <w:docPartGallery w:val="Page Numbers (Bottom of Page)"/>
        <w:docPartUnique/>
      </w:docPartObj>
    </w:sdtPr>
    <w:sdtContent>
      <w:p w:rsidR="00275EFC" w:rsidRDefault="00275EFC">
        <w:pPr>
          <w:pStyle w:val="Noga"/>
          <w:jc w:val="right"/>
        </w:pPr>
        <w:r>
          <w:fldChar w:fldCharType="begin"/>
        </w:r>
        <w:r>
          <w:instrText>PAGE   \* MERGEFORMAT</w:instrText>
        </w:r>
        <w:r>
          <w:fldChar w:fldCharType="separate"/>
        </w:r>
        <w:r w:rsidR="00082B7E">
          <w:rPr>
            <w:noProof/>
          </w:rPr>
          <w:t>24</w:t>
        </w:r>
        <w:r>
          <w:fldChar w:fldCharType="end"/>
        </w:r>
      </w:p>
    </w:sdtContent>
  </w:sdt>
  <w:p w:rsidR="00275EFC" w:rsidRDefault="00275EF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3B6" w:rsidRDefault="00DE23B6" w:rsidP="00C81F72">
      <w:r>
        <w:separator/>
      </w:r>
    </w:p>
  </w:footnote>
  <w:footnote w:type="continuationSeparator" w:id="0">
    <w:p w:rsidR="00DE23B6" w:rsidRDefault="00DE23B6" w:rsidP="00C81F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A0B95"/>
    <w:multiLevelType w:val="hybridMultilevel"/>
    <w:tmpl w:val="76EE05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E892C04"/>
    <w:multiLevelType w:val="hybridMultilevel"/>
    <w:tmpl w:val="2F86A936"/>
    <w:lvl w:ilvl="0" w:tplc="0424000F">
      <w:start w:val="1"/>
      <w:numFmt w:val="decimal"/>
      <w:lvlText w:val="%1."/>
      <w:lvlJc w:val="left"/>
      <w:pPr>
        <w:tabs>
          <w:tab w:val="num" w:pos="644"/>
        </w:tabs>
        <w:ind w:left="644" w:hanging="360"/>
      </w:pPr>
      <w:rPr>
        <w:rFonts w:hint="default"/>
      </w:rPr>
    </w:lvl>
    <w:lvl w:ilvl="1" w:tplc="04240019" w:tentative="1">
      <w:start w:val="1"/>
      <w:numFmt w:val="lowerLetter"/>
      <w:lvlText w:val="%2."/>
      <w:lvlJc w:val="left"/>
      <w:pPr>
        <w:tabs>
          <w:tab w:val="num" w:pos="1364"/>
        </w:tabs>
        <w:ind w:left="1364" w:hanging="360"/>
      </w:pPr>
    </w:lvl>
    <w:lvl w:ilvl="2" w:tplc="0424001B" w:tentative="1">
      <w:start w:val="1"/>
      <w:numFmt w:val="lowerRoman"/>
      <w:lvlText w:val="%3."/>
      <w:lvlJc w:val="right"/>
      <w:pPr>
        <w:tabs>
          <w:tab w:val="num" w:pos="2084"/>
        </w:tabs>
        <w:ind w:left="2084" w:hanging="180"/>
      </w:pPr>
    </w:lvl>
    <w:lvl w:ilvl="3" w:tplc="0424000F" w:tentative="1">
      <w:start w:val="1"/>
      <w:numFmt w:val="decimal"/>
      <w:lvlText w:val="%4."/>
      <w:lvlJc w:val="left"/>
      <w:pPr>
        <w:tabs>
          <w:tab w:val="num" w:pos="2804"/>
        </w:tabs>
        <w:ind w:left="2804" w:hanging="360"/>
      </w:pPr>
    </w:lvl>
    <w:lvl w:ilvl="4" w:tplc="04240019" w:tentative="1">
      <w:start w:val="1"/>
      <w:numFmt w:val="lowerLetter"/>
      <w:lvlText w:val="%5."/>
      <w:lvlJc w:val="left"/>
      <w:pPr>
        <w:tabs>
          <w:tab w:val="num" w:pos="3524"/>
        </w:tabs>
        <w:ind w:left="3524" w:hanging="360"/>
      </w:pPr>
    </w:lvl>
    <w:lvl w:ilvl="5" w:tplc="0424001B" w:tentative="1">
      <w:start w:val="1"/>
      <w:numFmt w:val="lowerRoman"/>
      <w:lvlText w:val="%6."/>
      <w:lvlJc w:val="right"/>
      <w:pPr>
        <w:tabs>
          <w:tab w:val="num" w:pos="4244"/>
        </w:tabs>
        <w:ind w:left="4244" w:hanging="180"/>
      </w:pPr>
    </w:lvl>
    <w:lvl w:ilvl="6" w:tplc="0424000F" w:tentative="1">
      <w:start w:val="1"/>
      <w:numFmt w:val="decimal"/>
      <w:lvlText w:val="%7."/>
      <w:lvlJc w:val="left"/>
      <w:pPr>
        <w:tabs>
          <w:tab w:val="num" w:pos="4964"/>
        </w:tabs>
        <w:ind w:left="4964" w:hanging="360"/>
      </w:pPr>
    </w:lvl>
    <w:lvl w:ilvl="7" w:tplc="04240019" w:tentative="1">
      <w:start w:val="1"/>
      <w:numFmt w:val="lowerLetter"/>
      <w:lvlText w:val="%8."/>
      <w:lvlJc w:val="left"/>
      <w:pPr>
        <w:tabs>
          <w:tab w:val="num" w:pos="5684"/>
        </w:tabs>
        <w:ind w:left="5684" w:hanging="360"/>
      </w:pPr>
    </w:lvl>
    <w:lvl w:ilvl="8" w:tplc="0424001B" w:tentative="1">
      <w:start w:val="1"/>
      <w:numFmt w:val="lowerRoman"/>
      <w:lvlText w:val="%9."/>
      <w:lvlJc w:val="right"/>
      <w:pPr>
        <w:tabs>
          <w:tab w:val="num" w:pos="6404"/>
        </w:tabs>
        <w:ind w:left="6404" w:hanging="180"/>
      </w:pPr>
    </w:lvl>
  </w:abstractNum>
  <w:abstractNum w:abstractNumId="2" w15:restartNumberingAfterBreak="0">
    <w:nsid w:val="64862AD4"/>
    <w:multiLevelType w:val="hybridMultilevel"/>
    <w:tmpl w:val="B8CE2502"/>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3" w15:restartNumberingAfterBreak="0">
    <w:nsid w:val="695413D7"/>
    <w:multiLevelType w:val="hybridMultilevel"/>
    <w:tmpl w:val="02829AF0"/>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EE34821"/>
    <w:multiLevelType w:val="hybridMultilevel"/>
    <w:tmpl w:val="CC521AB0"/>
    <w:lvl w:ilvl="0" w:tplc="539CECA2">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7EF6AB5"/>
    <w:multiLevelType w:val="hybridMultilevel"/>
    <w:tmpl w:val="BE507E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C1A"/>
    <w:rsid w:val="000011A6"/>
    <w:rsid w:val="00003B7F"/>
    <w:rsid w:val="00005608"/>
    <w:rsid w:val="0001404E"/>
    <w:rsid w:val="000145DC"/>
    <w:rsid w:val="00015C48"/>
    <w:rsid w:val="00021327"/>
    <w:rsid w:val="00023DE5"/>
    <w:rsid w:val="00024051"/>
    <w:rsid w:val="00024DC4"/>
    <w:rsid w:val="00030E90"/>
    <w:rsid w:val="00032C20"/>
    <w:rsid w:val="0003357B"/>
    <w:rsid w:val="0003566F"/>
    <w:rsid w:val="00036DCC"/>
    <w:rsid w:val="00041EDA"/>
    <w:rsid w:val="00053E2C"/>
    <w:rsid w:val="0006078C"/>
    <w:rsid w:val="000707A2"/>
    <w:rsid w:val="0007251E"/>
    <w:rsid w:val="000753A7"/>
    <w:rsid w:val="00075544"/>
    <w:rsid w:val="00082266"/>
    <w:rsid w:val="00082B7E"/>
    <w:rsid w:val="000831E5"/>
    <w:rsid w:val="00090491"/>
    <w:rsid w:val="00090E1A"/>
    <w:rsid w:val="00093E39"/>
    <w:rsid w:val="000A24FC"/>
    <w:rsid w:val="000A2AB2"/>
    <w:rsid w:val="000A7A7D"/>
    <w:rsid w:val="000B0C1A"/>
    <w:rsid w:val="000B38A5"/>
    <w:rsid w:val="000B4FA3"/>
    <w:rsid w:val="000C5556"/>
    <w:rsid w:val="000E5682"/>
    <w:rsid w:val="000F2148"/>
    <w:rsid w:val="001007F8"/>
    <w:rsid w:val="00102B62"/>
    <w:rsid w:val="0010465B"/>
    <w:rsid w:val="0012223D"/>
    <w:rsid w:val="001378A8"/>
    <w:rsid w:val="001555FB"/>
    <w:rsid w:val="001557B9"/>
    <w:rsid w:val="0016175B"/>
    <w:rsid w:val="00163157"/>
    <w:rsid w:val="00165594"/>
    <w:rsid w:val="00167FF6"/>
    <w:rsid w:val="001840A9"/>
    <w:rsid w:val="001843D2"/>
    <w:rsid w:val="0019165D"/>
    <w:rsid w:val="001960FF"/>
    <w:rsid w:val="00197537"/>
    <w:rsid w:val="001A3D21"/>
    <w:rsid w:val="001B510F"/>
    <w:rsid w:val="001B5626"/>
    <w:rsid w:val="001C2E8D"/>
    <w:rsid w:val="001C455F"/>
    <w:rsid w:val="001C6EC7"/>
    <w:rsid w:val="001D11D6"/>
    <w:rsid w:val="001D3B49"/>
    <w:rsid w:val="001D3F4D"/>
    <w:rsid w:val="001E1086"/>
    <w:rsid w:val="001F606E"/>
    <w:rsid w:val="00210D57"/>
    <w:rsid w:val="00211646"/>
    <w:rsid w:val="00221E2E"/>
    <w:rsid w:val="00225D44"/>
    <w:rsid w:val="002316BA"/>
    <w:rsid w:val="002408AF"/>
    <w:rsid w:val="00243A0B"/>
    <w:rsid w:val="00250C1E"/>
    <w:rsid w:val="00251962"/>
    <w:rsid w:val="00260F68"/>
    <w:rsid w:val="00260FEB"/>
    <w:rsid w:val="002616D6"/>
    <w:rsid w:val="00272D9C"/>
    <w:rsid w:val="002742AF"/>
    <w:rsid w:val="00275EFC"/>
    <w:rsid w:val="00282D36"/>
    <w:rsid w:val="002876CA"/>
    <w:rsid w:val="00287EA5"/>
    <w:rsid w:val="00293C85"/>
    <w:rsid w:val="00297D1B"/>
    <w:rsid w:val="002A1FA0"/>
    <w:rsid w:val="002A440E"/>
    <w:rsid w:val="002A61C7"/>
    <w:rsid w:val="002A6D43"/>
    <w:rsid w:val="002C10D3"/>
    <w:rsid w:val="002C718C"/>
    <w:rsid w:val="002D44C9"/>
    <w:rsid w:val="002D6DDE"/>
    <w:rsid w:val="002E3356"/>
    <w:rsid w:val="002E54A3"/>
    <w:rsid w:val="002F046E"/>
    <w:rsid w:val="002F0497"/>
    <w:rsid w:val="002F1B60"/>
    <w:rsid w:val="002F56C9"/>
    <w:rsid w:val="002F7055"/>
    <w:rsid w:val="00300F17"/>
    <w:rsid w:val="00301C8C"/>
    <w:rsid w:val="00307176"/>
    <w:rsid w:val="00307605"/>
    <w:rsid w:val="00313EE5"/>
    <w:rsid w:val="00314DAF"/>
    <w:rsid w:val="00316F29"/>
    <w:rsid w:val="00317DC2"/>
    <w:rsid w:val="00317DEC"/>
    <w:rsid w:val="00321049"/>
    <w:rsid w:val="003224BD"/>
    <w:rsid w:val="0032507B"/>
    <w:rsid w:val="00347ECB"/>
    <w:rsid w:val="00353FA9"/>
    <w:rsid w:val="00355F00"/>
    <w:rsid w:val="00356E1E"/>
    <w:rsid w:val="003659F2"/>
    <w:rsid w:val="00391460"/>
    <w:rsid w:val="003A2A4C"/>
    <w:rsid w:val="003A7222"/>
    <w:rsid w:val="003B0101"/>
    <w:rsid w:val="003B1499"/>
    <w:rsid w:val="003C1505"/>
    <w:rsid w:val="004009DD"/>
    <w:rsid w:val="00406A93"/>
    <w:rsid w:val="00411EBE"/>
    <w:rsid w:val="00412DB6"/>
    <w:rsid w:val="00415E0E"/>
    <w:rsid w:val="004200B4"/>
    <w:rsid w:val="00420FB7"/>
    <w:rsid w:val="004255E8"/>
    <w:rsid w:val="00426C05"/>
    <w:rsid w:val="004423F8"/>
    <w:rsid w:val="00451B00"/>
    <w:rsid w:val="00471456"/>
    <w:rsid w:val="004720E2"/>
    <w:rsid w:val="0047420B"/>
    <w:rsid w:val="0047660D"/>
    <w:rsid w:val="00482EC8"/>
    <w:rsid w:val="004B515A"/>
    <w:rsid w:val="004C1C9D"/>
    <w:rsid w:val="004C2024"/>
    <w:rsid w:val="004C2562"/>
    <w:rsid w:val="004D1462"/>
    <w:rsid w:val="004D41DC"/>
    <w:rsid w:val="004D4E52"/>
    <w:rsid w:val="004E59D1"/>
    <w:rsid w:val="00505E8F"/>
    <w:rsid w:val="00506FE1"/>
    <w:rsid w:val="0050703B"/>
    <w:rsid w:val="00513228"/>
    <w:rsid w:val="005144F0"/>
    <w:rsid w:val="00520C68"/>
    <w:rsid w:val="00523C87"/>
    <w:rsid w:val="0052473F"/>
    <w:rsid w:val="00525287"/>
    <w:rsid w:val="005259CF"/>
    <w:rsid w:val="00530CA3"/>
    <w:rsid w:val="00531120"/>
    <w:rsid w:val="00532FD3"/>
    <w:rsid w:val="005334CD"/>
    <w:rsid w:val="005451F3"/>
    <w:rsid w:val="0055140C"/>
    <w:rsid w:val="0055220A"/>
    <w:rsid w:val="005614DA"/>
    <w:rsid w:val="0056440E"/>
    <w:rsid w:val="0057224E"/>
    <w:rsid w:val="00576144"/>
    <w:rsid w:val="005810E9"/>
    <w:rsid w:val="005845D0"/>
    <w:rsid w:val="005855AD"/>
    <w:rsid w:val="00587F6A"/>
    <w:rsid w:val="00590ECD"/>
    <w:rsid w:val="005A0332"/>
    <w:rsid w:val="005A365B"/>
    <w:rsid w:val="005A3853"/>
    <w:rsid w:val="005A4642"/>
    <w:rsid w:val="005A5DC6"/>
    <w:rsid w:val="005A79A5"/>
    <w:rsid w:val="005D63CB"/>
    <w:rsid w:val="005E0451"/>
    <w:rsid w:val="005E2425"/>
    <w:rsid w:val="005E6CC2"/>
    <w:rsid w:val="006105C4"/>
    <w:rsid w:val="006135FC"/>
    <w:rsid w:val="0061623B"/>
    <w:rsid w:val="006326AA"/>
    <w:rsid w:val="00637308"/>
    <w:rsid w:val="00641777"/>
    <w:rsid w:val="006430A5"/>
    <w:rsid w:val="00644B8E"/>
    <w:rsid w:val="00651151"/>
    <w:rsid w:val="00670CB8"/>
    <w:rsid w:val="006717F8"/>
    <w:rsid w:val="00673B3D"/>
    <w:rsid w:val="00677918"/>
    <w:rsid w:val="0068014B"/>
    <w:rsid w:val="00691908"/>
    <w:rsid w:val="00697781"/>
    <w:rsid w:val="006A062E"/>
    <w:rsid w:val="006A1257"/>
    <w:rsid w:val="006A46B9"/>
    <w:rsid w:val="006B1966"/>
    <w:rsid w:val="006C1C18"/>
    <w:rsid w:val="006D2B3D"/>
    <w:rsid w:val="006D3F29"/>
    <w:rsid w:val="006E0D97"/>
    <w:rsid w:val="006F19F9"/>
    <w:rsid w:val="006F3196"/>
    <w:rsid w:val="006F7D33"/>
    <w:rsid w:val="007079D1"/>
    <w:rsid w:val="0071013D"/>
    <w:rsid w:val="007106AD"/>
    <w:rsid w:val="007132D6"/>
    <w:rsid w:val="0071384E"/>
    <w:rsid w:val="0072616D"/>
    <w:rsid w:val="0073655A"/>
    <w:rsid w:val="0074750D"/>
    <w:rsid w:val="00751171"/>
    <w:rsid w:val="007544A5"/>
    <w:rsid w:val="007567B6"/>
    <w:rsid w:val="00770F5D"/>
    <w:rsid w:val="00772958"/>
    <w:rsid w:val="00774C08"/>
    <w:rsid w:val="00776B7C"/>
    <w:rsid w:val="0078139C"/>
    <w:rsid w:val="007830FB"/>
    <w:rsid w:val="00791341"/>
    <w:rsid w:val="007955EE"/>
    <w:rsid w:val="007A52FE"/>
    <w:rsid w:val="007B2665"/>
    <w:rsid w:val="007C29F2"/>
    <w:rsid w:val="007D072E"/>
    <w:rsid w:val="007D30B0"/>
    <w:rsid w:val="007D70DA"/>
    <w:rsid w:val="007E0DC9"/>
    <w:rsid w:val="007F223E"/>
    <w:rsid w:val="007F4FBC"/>
    <w:rsid w:val="00801760"/>
    <w:rsid w:val="008046D5"/>
    <w:rsid w:val="0080621E"/>
    <w:rsid w:val="0081011F"/>
    <w:rsid w:val="00812CFF"/>
    <w:rsid w:val="00826FA8"/>
    <w:rsid w:val="00831AEA"/>
    <w:rsid w:val="008406BC"/>
    <w:rsid w:val="008439A4"/>
    <w:rsid w:val="00845675"/>
    <w:rsid w:val="00845CE7"/>
    <w:rsid w:val="00852EBE"/>
    <w:rsid w:val="00854686"/>
    <w:rsid w:val="008626F3"/>
    <w:rsid w:val="00881AB5"/>
    <w:rsid w:val="00883960"/>
    <w:rsid w:val="00887B01"/>
    <w:rsid w:val="00893762"/>
    <w:rsid w:val="008A1CAE"/>
    <w:rsid w:val="008B79A7"/>
    <w:rsid w:val="008B7C89"/>
    <w:rsid w:val="008C0E1A"/>
    <w:rsid w:val="008C1FC3"/>
    <w:rsid w:val="008D16CE"/>
    <w:rsid w:val="008E5BE0"/>
    <w:rsid w:val="008E6226"/>
    <w:rsid w:val="008F699C"/>
    <w:rsid w:val="009103AD"/>
    <w:rsid w:val="00913335"/>
    <w:rsid w:val="009214B3"/>
    <w:rsid w:val="00930679"/>
    <w:rsid w:val="00933595"/>
    <w:rsid w:val="009533DD"/>
    <w:rsid w:val="00953EBC"/>
    <w:rsid w:val="00961850"/>
    <w:rsid w:val="009678E6"/>
    <w:rsid w:val="009703BA"/>
    <w:rsid w:val="00975CB8"/>
    <w:rsid w:val="00981B8E"/>
    <w:rsid w:val="00981E6A"/>
    <w:rsid w:val="00984E5C"/>
    <w:rsid w:val="00996615"/>
    <w:rsid w:val="009A0832"/>
    <w:rsid w:val="009A15DE"/>
    <w:rsid w:val="009A3ECA"/>
    <w:rsid w:val="009A4485"/>
    <w:rsid w:val="009A53FB"/>
    <w:rsid w:val="009A55A0"/>
    <w:rsid w:val="009A58BE"/>
    <w:rsid w:val="009C3C63"/>
    <w:rsid w:val="009C4E20"/>
    <w:rsid w:val="009D3C26"/>
    <w:rsid w:val="009D7A80"/>
    <w:rsid w:val="009E47BB"/>
    <w:rsid w:val="009E5CE3"/>
    <w:rsid w:val="009F01A7"/>
    <w:rsid w:val="009F366F"/>
    <w:rsid w:val="009F3FDB"/>
    <w:rsid w:val="009F6314"/>
    <w:rsid w:val="00A07998"/>
    <w:rsid w:val="00A102C1"/>
    <w:rsid w:val="00A155BE"/>
    <w:rsid w:val="00A2064E"/>
    <w:rsid w:val="00A26A1B"/>
    <w:rsid w:val="00A30F25"/>
    <w:rsid w:val="00A44534"/>
    <w:rsid w:val="00A47ADC"/>
    <w:rsid w:val="00A52672"/>
    <w:rsid w:val="00A62600"/>
    <w:rsid w:val="00A73E8E"/>
    <w:rsid w:val="00A7687E"/>
    <w:rsid w:val="00A84BC8"/>
    <w:rsid w:val="00AB1AFF"/>
    <w:rsid w:val="00AC65F5"/>
    <w:rsid w:val="00AC7A7A"/>
    <w:rsid w:val="00AD19C5"/>
    <w:rsid w:val="00AD6DA0"/>
    <w:rsid w:val="00AD71B2"/>
    <w:rsid w:val="00AE1458"/>
    <w:rsid w:val="00AE147C"/>
    <w:rsid w:val="00AE47E0"/>
    <w:rsid w:val="00AE58DE"/>
    <w:rsid w:val="00AF2967"/>
    <w:rsid w:val="00AF5E86"/>
    <w:rsid w:val="00B0324B"/>
    <w:rsid w:val="00B13BF3"/>
    <w:rsid w:val="00B14D09"/>
    <w:rsid w:val="00B15E28"/>
    <w:rsid w:val="00B24B5A"/>
    <w:rsid w:val="00B25FE7"/>
    <w:rsid w:val="00B37670"/>
    <w:rsid w:val="00B37B1E"/>
    <w:rsid w:val="00B415C0"/>
    <w:rsid w:val="00B462CE"/>
    <w:rsid w:val="00B46C8F"/>
    <w:rsid w:val="00B51734"/>
    <w:rsid w:val="00B538C8"/>
    <w:rsid w:val="00B5467D"/>
    <w:rsid w:val="00B6448C"/>
    <w:rsid w:val="00B66A26"/>
    <w:rsid w:val="00B707BD"/>
    <w:rsid w:val="00B76F0D"/>
    <w:rsid w:val="00B7798E"/>
    <w:rsid w:val="00B77ED6"/>
    <w:rsid w:val="00B81BBD"/>
    <w:rsid w:val="00B82E63"/>
    <w:rsid w:val="00B906BE"/>
    <w:rsid w:val="00B90A59"/>
    <w:rsid w:val="00B95108"/>
    <w:rsid w:val="00BA1921"/>
    <w:rsid w:val="00BA3E40"/>
    <w:rsid w:val="00BA6099"/>
    <w:rsid w:val="00BB1BB4"/>
    <w:rsid w:val="00BC67BA"/>
    <w:rsid w:val="00BD0704"/>
    <w:rsid w:val="00BD1410"/>
    <w:rsid w:val="00BD3630"/>
    <w:rsid w:val="00BD3BDC"/>
    <w:rsid w:val="00BD41B6"/>
    <w:rsid w:val="00BD794F"/>
    <w:rsid w:val="00BE6799"/>
    <w:rsid w:val="00BF2577"/>
    <w:rsid w:val="00BF5951"/>
    <w:rsid w:val="00BF6DA1"/>
    <w:rsid w:val="00BF7B2C"/>
    <w:rsid w:val="00C00C7D"/>
    <w:rsid w:val="00C012BE"/>
    <w:rsid w:val="00C05208"/>
    <w:rsid w:val="00C07094"/>
    <w:rsid w:val="00C10A5B"/>
    <w:rsid w:val="00C134C8"/>
    <w:rsid w:val="00C3195E"/>
    <w:rsid w:val="00C40B1B"/>
    <w:rsid w:val="00C47492"/>
    <w:rsid w:val="00C512E3"/>
    <w:rsid w:val="00C7357F"/>
    <w:rsid w:val="00C73B9D"/>
    <w:rsid w:val="00C81F72"/>
    <w:rsid w:val="00C909BB"/>
    <w:rsid w:val="00C940A5"/>
    <w:rsid w:val="00C95FF0"/>
    <w:rsid w:val="00CA0E86"/>
    <w:rsid w:val="00CA1D8F"/>
    <w:rsid w:val="00CA6E05"/>
    <w:rsid w:val="00CB25BA"/>
    <w:rsid w:val="00CB46FE"/>
    <w:rsid w:val="00CB564F"/>
    <w:rsid w:val="00CB5A9E"/>
    <w:rsid w:val="00CC2837"/>
    <w:rsid w:val="00CD1856"/>
    <w:rsid w:val="00CE7111"/>
    <w:rsid w:val="00CF22D5"/>
    <w:rsid w:val="00D00F71"/>
    <w:rsid w:val="00D02069"/>
    <w:rsid w:val="00D11A91"/>
    <w:rsid w:val="00D26E91"/>
    <w:rsid w:val="00D34325"/>
    <w:rsid w:val="00D45813"/>
    <w:rsid w:val="00D4637C"/>
    <w:rsid w:val="00D53DB8"/>
    <w:rsid w:val="00D56658"/>
    <w:rsid w:val="00D7337C"/>
    <w:rsid w:val="00D7649A"/>
    <w:rsid w:val="00D807E0"/>
    <w:rsid w:val="00D8252E"/>
    <w:rsid w:val="00D82717"/>
    <w:rsid w:val="00DA1842"/>
    <w:rsid w:val="00DA6304"/>
    <w:rsid w:val="00DB48AA"/>
    <w:rsid w:val="00DB51C9"/>
    <w:rsid w:val="00DB6D3B"/>
    <w:rsid w:val="00DC25A2"/>
    <w:rsid w:val="00DD0A6C"/>
    <w:rsid w:val="00DD2A2D"/>
    <w:rsid w:val="00DD43A6"/>
    <w:rsid w:val="00DD77BA"/>
    <w:rsid w:val="00DE018E"/>
    <w:rsid w:val="00DE23B6"/>
    <w:rsid w:val="00DE4D11"/>
    <w:rsid w:val="00DF4CC8"/>
    <w:rsid w:val="00E02227"/>
    <w:rsid w:val="00E04993"/>
    <w:rsid w:val="00E0715B"/>
    <w:rsid w:val="00E15035"/>
    <w:rsid w:val="00E221C8"/>
    <w:rsid w:val="00E251F6"/>
    <w:rsid w:val="00E30467"/>
    <w:rsid w:val="00E37579"/>
    <w:rsid w:val="00E450EF"/>
    <w:rsid w:val="00E56B40"/>
    <w:rsid w:val="00E63831"/>
    <w:rsid w:val="00E762AB"/>
    <w:rsid w:val="00E76CB4"/>
    <w:rsid w:val="00E842B5"/>
    <w:rsid w:val="00E85494"/>
    <w:rsid w:val="00E87131"/>
    <w:rsid w:val="00E95E41"/>
    <w:rsid w:val="00EA2B3C"/>
    <w:rsid w:val="00EB42EE"/>
    <w:rsid w:val="00EC302C"/>
    <w:rsid w:val="00ED7F67"/>
    <w:rsid w:val="00EE7762"/>
    <w:rsid w:val="00EF5ECC"/>
    <w:rsid w:val="00EF7171"/>
    <w:rsid w:val="00F021A6"/>
    <w:rsid w:val="00F15B05"/>
    <w:rsid w:val="00F1755F"/>
    <w:rsid w:val="00F20CA6"/>
    <w:rsid w:val="00F30A15"/>
    <w:rsid w:val="00F45B4C"/>
    <w:rsid w:val="00F738F0"/>
    <w:rsid w:val="00F744D9"/>
    <w:rsid w:val="00F75255"/>
    <w:rsid w:val="00F770EA"/>
    <w:rsid w:val="00F8642F"/>
    <w:rsid w:val="00F915C9"/>
    <w:rsid w:val="00F9706E"/>
    <w:rsid w:val="00FB029F"/>
    <w:rsid w:val="00FB0AA2"/>
    <w:rsid w:val="00FB2CC6"/>
    <w:rsid w:val="00FC32F6"/>
    <w:rsid w:val="00FC3B35"/>
    <w:rsid w:val="00FD4827"/>
    <w:rsid w:val="00FD5C74"/>
    <w:rsid w:val="00FE48EC"/>
    <w:rsid w:val="00FF72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DBFA28-6DAF-44A8-AC1F-4F244089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B0C1A"/>
    <w:pPr>
      <w:spacing w:after="0" w:line="240" w:lineRule="auto"/>
      <w:ind w:firstLine="360"/>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basedOn w:val="Navaden"/>
    <w:link w:val="BrezrazmikovZnak"/>
    <w:uiPriority w:val="1"/>
    <w:qFormat/>
    <w:rsid w:val="000B0C1A"/>
    <w:pPr>
      <w:ind w:firstLine="0"/>
    </w:pPr>
  </w:style>
  <w:style w:type="character" w:customStyle="1" w:styleId="BrezrazmikovZnak">
    <w:name w:val="Brez razmikov Znak"/>
    <w:basedOn w:val="Privzetapisavaodstavka"/>
    <w:link w:val="Brezrazmikov"/>
    <w:uiPriority w:val="1"/>
    <w:rsid w:val="000B0C1A"/>
  </w:style>
  <w:style w:type="table" w:styleId="Tabelamrea">
    <w:name w:val="Table Grid"/>
    <w:basedOn w:val="Navadnatabela"/>
    <w:rsid w:val="000B0C1A"/>
    <w:pPr>
      <w:spacing w:after="0" w:line="240" w:lineRule="auto"/>
      <w:ind w:firstLine="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ezrazmikov1">
    <w:name w:val="Brez razmikov1"/>
    <w:rsid w:val="0050703B"/>
    <w:pPr>
      <w:spacing w:after="0" w:line="240" w:lineRule="auto"/>
    </w:pPr>
    <w:rPr>
      <w:rFonts w:ascii="Calibri" w:eastAsia="Times New Roman" w:hAnsi="Calibri" w:cs="Times New Roman"/>
    </w:rPr>
  </w:style>
  <w:style w:type="paragraph" w:styleId="Besedilooblaka">
    <w:name w:val="Balloon Text"/>
    <w:basedOn w:val="Navaden"/>
    <w:link w:val="BesedilooblakaZnak"/>
    <w:uiPriority w:val="99"/>
    <w:semiHidden/>
    <w:unhideWhenUsed/>
    <w:rsid w:val="0007251E"/>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7251E"/>
    <w:rPr>
      <w:rFonts w:ascii="Segoe UI" w:hAnsi="Segoe UI" w:cs="Segoe UI"/>
      <w:sz w:val="18"/>
      <w:szCs w:val="18"/>
    </w:rPr>
  </w:style>
  <w:style w:type="paragraph" w:styleId="Odstavekseznama">
    <w:name w:val="List Paragraph"/>
    <w:basedOn w:val="Navaden"/>
    <w:uiPriority w:val="34"/>
    <w:qFormat/>
    <w:rsid w:val="00167FF6"/>
    <w:pPr>
      <w:ind w:left="720"/>
      <w:contextualSpacing/>
    </w:pPr>
  </w:style>
  <w:style w:type="character" w:styleId="Pripombasklic">
    <w:name w:val="annotation reference"/>
    <w:basedOn w:val="Privzetapisavaodstavka"/>
    <w:uiPriority w:val="99"/>
    <w:semiHidden/>
    <w:unhideWhenUsed/>
    <w:rsid w:val="00053E2C"/>
    <w:rPr>
      <w:sz w:val="16"/>
      <w:szCs w:val="16"/>
    </w:rPr>
  </w:style>
  <w:style w:type="paragraph" w:styleId="Pripombabesedilo">
    <w:name w:val="annotation text"/>
    <w:basedOn w:val="Navaden"/>
    <w:link w:val="PripombabesediloZnak"/>
    <w:uiPriority w:val="99"/>
    <w:semiHidden/>
    <w:unhideWhenUsed/>
    <w:rsid w:val="00053E2C"/>
    <w:rPr>
      <w:sz w:val="20"/>
      <w:szCs w:val="20"/>
    </w:rPr>
  </w:style>
  <w:style w:type="character" w:customStyle="1" w:styleId="PripombabesediloZnak">
    <w:name w:val="Pripomba – besedilo Znak"/>
    <w:basedOn w:val="Privzetapisavaodstavka"/>
    <w:link w:val="Pripombabesedilo"/>
    <w:uiPriority w:val="99"/>
    <w:semiHidden/>
    <w:rsid w:val="00053E2C"/>
    <w:rPr>
      <w:sz w:val="20"/>
      <w:szCs w:val="20"/>
    </w:rPr>
  </w:style>
  <w:style w:type="paragraph" w:styleId="Zadevapripombe">
    <w:name w:val="annotation subject"/>
    <w:basedOn w:val="Pripombabesedilo"/>
    <w:next w:val="Pripombabesedilo"/>
    <w:link w:val="ZadevapripombeZnak"/>
    <w:uiPriority w:val="99"/>
    <w:semiHidden/>
    <w:unhideWhenUsed/>
    <w:rsid w:val="00053E2C"/>
    <w:rPr>
      <w:b/>
      <w:bCs/>
    </w:rPr>
  </w:style>
  <w:style w:type="character" w:customStyle="1" w:styleId="ZadevapripombeZnak">
    <w:name w:val="Zadeva pripombe Znak"/>
    <w:basedOn w:val="PripombabesediloZnak"/>
    <w:link w:val="Zadevapripombe"/>
    <w:uiPriority w:val="99"/>
    <w:semiHidden/>
    <w:rsid w:val="00053E2C"/>
    <w:rPr>
      <w:b/>
      <w:bCs/>
      <w:sz w:val="20"/>
      <w:szCs w:val="20"/>
    </w:rPr>
  </w:style>
  <w:style w:type="paragraph" w:styleId="Glava">
    <w:name w:val="header"/>
    <w:basedOn w:val="Navaden"/>
    <w:link w:val="GlavaZnak"/>
    <w:uiPriority w:val="99"/>
    <w:unhideWhenUsed/>
    <w:rsid w:val="00C81F72"/>
    <w:pPr>
      <w:tabs>
        <w:tab w:val="center" w:pos="4536"/>
        <w:tab w:val="right" w:pos="9072"/>
      </w:tabs>
    </w:pPr>
  </w:style>
  <w:style w:type="character" w:customStyle="1" w:styleId="GlavaZnak">
    <w:name w:val="Glava Znak"/>
    <w:basedOn w:val="Privzetapisavaodstavka"/>
    <w:link w:val="Glava"/>
    <w:uiPriority w:val="99"/>
    <w:rsid w:val="00C81F72"/>
  </w:style>
  <w:style w:type="paragraph" w:styleId="Noga">
    <w:name w:val="footer"/>
    <w:basedOn w:val="Navaden"/>
    <w:link w:val="NogaZnak"/>
    <w:uiPriority w:val="99"/>
    <w:unhideWhenUsed/>
    <w:rsid w:val="00C81F72"/>
    <w:pPr>
      <w:tabs>
        <w:tab w:val="center" w:pos="4536"/>
        <w:tab w:val="right" w:pos="9072"/>
      </w:tabs>
    </w:pPr>
  </w:style>
  <w:style w:type="character" w:customStyle="1" w:styleId="NogaZnak">
    <w:name w:val="Noga Znak"/>
    <w:basedOn w:val="Privzetapisavaodstavka"/>
    <w:link w:val="Noga"/>
    <w:uiPriority w:val="99"/>
    <w:rsid w:val="00C81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90360">
      <w:bodyDiv w:val="1"/>
      <w:marLeft w:val="0"/>
      <w:marRight w:val="0"/>
      <w:marTop w:val="0"/>
      <w:marBottom w:val="0"/>
      <w:divBdr>
        <w:top w:val="none" w:sz="0" w:space="0" w:color="auto"/>
        <w:left w:val="none" w:sz="0" w:space="0" w:color="auto"/>
        <w:bottom w:val="none" w:sz="0" w:space="0" w:color="auto"/>
        <w:right w:val="none" w:sz="0" w:space="0" w:color="auto"/>
      </w:divBdr>
    </w:div>
    <w:div w:id="90589990">
      <w:bodyDiv w:val="1"/>
      <w:marLeft w:val="0"/>
      <w:marRight w:val="0"/>
      <w:marTop w:val="0"/>
      <w:marBottom w:val="0"/>
      <w:divBdr>
        <w:top w:val="none" w:sz="0" w:space="0" w:color="auto"/>
        <w:left w:val="none" w:sz="0" w:space="0" w:color="auto"/>
        <w:bottom w:val="none" w:sz="0" w:space="0" w:color="auto"/>
        <w:right w:val="none" w:sz="0" w:space="0" w:color="auto"/>
      </w:divBdr>
    </w:div>
    <w:div w:id="109591144">
      <w:bodyDiv w:val="1"/>
      <w:marLeft w:val="0"/>
      <w:marRight w:val="0"/>
      <w:marTop w:val="0"/>
      <w:marBottom w:val="0"/>
      <w:divBdr>
        <w:top w:val="none" w:sz="0" w:space="0" w:color="auto"/>
        <w:left w:val="none" w:sz="0" w:space="0" w:color="auto"/>
        <w:bottom w:val="none" w:sz="0" w:space="0" w:color="auto"/>
        <w:right w:val="none" w:sz="0" w:space="0" w:color="auto"/>
      </w:divBdr>
    </w:div>
    <w:div w:id="134373746">
      <w:bodyDiv w:val="1"/>
      <w:marLeft w:val="0"/>
      <w:marRight w:val="0"/>
      <w:marTop w:val="0"/>
      <w:marBottom w:val="0"/>
      <w:divBdr>
        <w:top w:val="none" w:sz="0" w:space="0" w:color="auto"/>
        <w:left w:val="none" w:sz="0" w:space="0" w:color="auto"/>
        <w:bottom w:val="none" w:sz="0" w:space="0" w:color="auto"/>
        <w:right w:val="none" w:sz="0" w:space="0" w:color="auto"/>
      </w:divBdr>
    </w:div>
    <w:div w:id="212162290">
      <w:bodyDiv w:val="1"/>
      <w:marLeft w:val="0"/>
      <w:marRight w:val="0"/>
      <w:marTop w:val="0"/>
      <w:marBottom w:val="0"/>
      <w:divBdr>
        <w:top w:val="none" w:sz="0" w:space="0" w:color="auto"/>
        <w:left w:val="none" w:sz="0" w:space="0" w:color="auto"/>
        <w:bottom w:val="none" w:sz="0" w:space="0" w:color="auto"/>
        <w:right w:val="none" w:sz="0" w:space="0" w:color="auto"/>
      </w:divBdr>
    </w:div>
    <w:div w:id="215897739">
      <w:bodyDiv w:val="1"/>
      <w:marLeft w:val="0"/>
      <w:marRight w:val="0"/>
      <w:marTop w:val="0"/>
      <w:marBottom w:val="0"/>
      <w:divBdr>
        <w:top w:val="none" w:sz="0" w:space="0" w:color="auto"/>
        <w:left w:val="none" w:sz="0" w:space="0" w:color="auto"/>
        <w:bottom w:val="none" w:sz="0" w:space="0" w:color="auto"/>
        <w:right w:val="none" w:sz="0" w:space="0" w:color="auto"/>
      </w:divBdr>
    </w:div>
    <w:div w:id="237833975">
      <w:bodyDiv w:val="1"/>
      <w:marLeft w:val="0"/>
      <w:marRight w:val="0"/>
      <w:marTop w:val="0"/>
      <w:marBottom w:val="0"/>
      <w:divBdr>
        <w:top w:val="none" w:sz="0" w:space="0" w:color="auto"/>
        <w:left w:val="none" w:sz="0" w:space="0" w:color="auto"/>
        <w:bottom w:val="none" w:sz="0" w:space="0" w:color="auto"/>
        <w:right w:val="none" w:sz="0" w:space="0" w:color="auto"/>
      </w:divBdr>
    </w:div>
    <w:div w:id="249430691">
      <w:bodyDiv w:val="1"/>
      <w:marLeft w:val="0"/>
      <w:marRight w:val="0"/>
      <w:marTop w:val="0"/>
      <w:marBottom w:val="0"/>
      <w:divBdr>
        <w:top w:val="none" w:sz="0" w:space="0" w:color="auto"/>
        <w:left w:val="none" w:sz="0" w:space="0" w:color="auto"/>
        <w:bottom w:val="none" w:sz="0" w:space="0" w:color="auto"/>
        <w:right w:val="none" w:sz="0" w:space="0" w:color="auto"/>
      </w:divBdr>
    </w:div>
    <w:div w:id="287207943">
      <w:bodyDiv w:val="1"/>
      <w:marLeft w:val="0"/>
      <w:marRight w:val="0"/>
      <w:marTop w:val="0"/>
      <w:marBottom w:val="0"/>
      <w:divBdr>
        <w:top w:val="none" w:sz="0" w:space="0" w:color="auto"/>
        <w:left w:val="none" w:sz="0" w:space="0" w:color="auto"/>
        <w:bottom w:val="none" w:sz="0" w:space="0" w:color="auto"/>
        <w:right w:val="none" w:sz="0" w:space="0" w:color="auto"/>
      </w:divBdr>
    </w:div>
    <w:div w:id="301615875">
      <w:bodyDiv w:val="1"/>
      <w:marLeft w:val="0"/>
      <w:marRight w:val="0"/>
      <w:marTop w:val="0"/>
      <w:marBottom w:val="0"/>
      <w:divBdr>
        <w:top w:val="none" w:sz="0" w:space="0" w:color="auto"/>
        <w:left w:val="none" w:sz="0" w:space="0" w:color="auto"/>
        <w:bottom w:val="none" w:sz="0" w:space="0" w:color="auto"/>
        <w:right w:val="none" w:sz="0" w:space="0" w:color="auto"/>
      </w:divBdr>
    </w:div>
    <w:div w:id="322052634">
      <w:bodyDiv w:val="1"/>
      <w:marLeft w:val="0"/>
      <w:marRight w:val="0"/>
      <w:marTop w:val="0"/>
      <w:marBottom w:val="0"/>
      <w:divBdr>
        <w:top w:val="none" w:sz="0" w:space="0" w:color="auto"/>
        <w:left w:val="none" w:sz="0" w:space="0" w:color="auto"/>
        <w:bottom w:val="none" w:sz="0" w:space="0" w:color="auto"/>
        <w:right w:val="none" w:sz="0" w:space="0" w:color="auto"/>
      </w:divBdr>
    </w:div>
    <w:div w:id="372731247">
      <w:bodyDiv w:val="1"/>
      <w:marLeft w:val="0"/>
      <w:marRight w:val="0"/>
      <w:marTop w:val="0"/>
      <w:marBottom w:val="0"/>
      <w:divBdr>
        <w:top w:val="none" w:sz="0" w:space="0" w:color="auto"/>
        <w:left w:val="none" w:sz="0" w:space="0" w:color="auto"/>
        <w:bottom w:val="none" w:sz="0" w:space="0" w:color="auto"/>
        <w:right w:val="none" w:sz="0" w:space="0" w:color="auto"/>
      </w:divBdr>
    </w:div>
    <w:div w:id="463936469">
      <w:bodyDiv w:val="1"/>
      <w:marLeft w:val="0"/>
      <w:marRight w:val="0"/>
      <w:marTop w:val="0"/>
      <w:marBottom w:val="0"/>
      <w:divBdr>
        <w:top w:val="none" w:sz="0" w:space="0" w:color="auto"/>
        <w:left w:val="none" w:sz="0" w:space="0" w:color="auto"/>
        <w:bottom w:val="none" w:sz="0" w:space="0" w:color="auto"/>
        <w:right w:val="none" w:sz="0" w:space="0" w:color="auto"/>
      </w:divBdr>
    </w:div>
    <w:div w:id="570965809">
      <w:bodyDiv w:val="1"/>
      <w:marLeft w:val="0"/>
      <w:marRight w:val="0"/>
      <w:marTop w:val="0"/>
      <w:marBottom w:val="0"/>
      <w:divBdr>
        <w:top w:val="none" w:sz="0" w:space="0" w:color="auto"/>
        <w:left w:val="none" w:sz="0" w:space="0" w:color="auto"/>
        <w:bottom w:val="none" w:sz="0" w:space="0" w:color="auto"/>
        <w:right w:val="none" w:sz="0" w:space="0" w:color="auto"/>
      </w:divBdr>
    </w:div>
    <w:div w:id="581568200">
      <w:bodyDiv w:val="1"/>
      <w:marLeft w:val="0"/>
      <w:marRight w:val="0"/>
      <w:marTop w:val="0"/>
      <w:marBottom w:val="0"/>
      <w:divBdr>
        <w:top w:val="none" w:sz="0" w:space="0" w:color="auto"/>
        <w:left w:val="none" w:sz="0" w:space="0" w:color="auto"/>
        <w:bottom w:val="none" w:sz="0" w:space="0" w:color="auto"/>
        <w:right w:val="none" w:sz="0" w:space="0" w:color="auto"/>
      </w:divBdr>
    </w:div>
    <w:div w:id="641734570">
      <w:bodyDiv w:val="1"/>
      <w:marLeft w:val="0"/>
      <w:marRight w:val="0"/>
      <w:marTop w:val="0"/>
      <w:marBottom w:val="0"/>
      <w:divBdr>
        <w:top w:val="none" w:sz="0" w:space="0" w:color="auto"/>
        <w:left w:val="none" w:sz="0" w:space="0" w:color="auto"/>
        <w:bottom w:val="none" w:sz="0" w:space="0" w:color="auto"/>
        <w:right w:val="none" w:sz="0" w:space="0" w:color="auto"/>
      </w:divBdr>
    </w:div>
    <w:div w:id="694884671">
      <w:bodyDiv w:val="1"/>
      <w:marLeft w:val="0"/>
      <w:marRight w:val="0"/>
      <w:marTop w:val="0"/>
      <w:marBottom w:val="0"/>
      <w:divBdr>
        <w:top w:val="none" w:sz="0" w:space="0" w:color="auto"/>
        <w:left w:val="none" w:sz="0" w:space="0" w:color="auto"/>
        <w:bottom w:val="none" w:sz="0" w:space="0" w:color="auto"/>
        <w:right w:val="none" w:sz="0" w:space="0" w:color="auto"/>
      </w:divBdr>
    </w:div>
    <w:div w:id="714352949">
      <w:bodyDiv w:val="1"/>
      <w:marLeft w:val="0"/>
      <w:marRight w:val="0"/>
      <w:marTop w:val="0"/>
      <w:marBottom w:val="0"/>
      <w:divBdr>
        <w:top w:val="none" w:sz="0" w:space="0" w:color="auto"/>
        <w:left w:val="none" w:sz="0" w:space="0" w:color="auto"/>
        <w:bottom w:val="none" w:sz="0" w:space="0" w:color="auto"/>
        <w:right w:val="none" w:sz="0" w:space="0" w:color="auto"/>
      </w:divBdr>
    </w:div>
    <w:div w:id="782305897">
      <w:bodyDiv w:val="1"/>
      <w:marLeft w:val="0"/>
      <w:marRight w:val="0"/>
      <w:marTop w:val="0"/>
      <w:marBottom w:val="0"/>
      <w:divBdr>
        <w:top w:val="none" w:sz="0" w:space="0" w:color="auto"/>
        <w:left w:val="none" w:sz="0" w:space="0" w:color="auto"/>
        <w:bottom w:val="none" w:sz="0" w:space="0" w:color="auto"/>
        <w:right w:val="none" w:sz="0" w:space="0" w:color="auto"/>
      </w:divBdr>
    </w:div>
    <w:div w:id="800536661">
      <w:bodyDiv w:val="1"/>
      <w:marLeft w:val="0"/>
      <w:marRight w:val="0"/>
      <w:marTop w:val="0"/>
      <w:marBottom w:val="0"/>
      <w:divBdr>
        <w:top w:val="none" w:sz="0" w:space="0" w:color="auto"/>
        <w:left w:val="none" w:sz="0" w:space="0" w:color="auto"/>
        <w:bottom w:val="none" w:sz="0" w:space="0" w:color="auto"/>
        <w:right w:val="none" w:sz="0" w:space="0" w:color="auto"/>
      </w:divBdr>
    </w:div>
    <w:div w:id="841746881">
      <w:bodyDiv w:val="1"/>
      <w:marLeft w:val="0"/>
      <w:marRight w:val="0"/>
      <w:marTop w:val="0"/>
      <w:marBottom w:val="0"/>
      <w:divBdr>
        <w:top w:val="none" w:sz="0" w:space="0" w:color="auto"/>
        <w:left w:val="none" w:sz="0" w:space="0" w:color="auto"/>
        <w:bottom w:val="none" w:sz="0" w:space="0" w:color="auto"/>
        <w:right w:val="none" w:sz="0" w:space="0" w:color="auto"/>
      </w:divBdr>
    </w:div>
    <w:div w:id="846561137">
      <w:bodyDiv w:val="1"/>
      <w:marLeft w:val="0"/>
      <w:marRight w:val="0"/>
      <w:marTop w:val="0"/>
      <w:marBottom w:val="0"/>
      <w:divBdr>
        <w:top w:val="none" w:sz="0" w:space="0" w:color="auto"/>
        <w:left w:val="none" w:sz="0" w:space="0" w:color="auto"/>
        <w:bottom w:val="none" w:sz="0" w:space="0" w:color="auto"/>
        <w:right w:val="none" w:sz="0" w:space="0" w:color="auto"/>
      </w:divBdr>
    </w:div>
    <w:div w:id="877283243">
      <w:bodyDiv w:val="1"/>
      <w:marLeft w:val="0"/>
      <w:marRight w:val="0"/>
      <w:marTop w:val="0"/>
      <w:marBottom w:val="0"/>
      <w:divBdr>
        <w:top w:val="none" w:sz="0" w:space="0" w:color="auto"/>
        <w:left w:val="none" w:sz="0" w:space="0" w:color="auto"/>
        <w:bottom w:val="none" w:sz="0" w:space="0" w:color="auto"/>
        <w:right w:val="none" w:sz="0" w:space="0" w:color="auto"/>
      </w:divBdr>
    </w:div>
    <w:div w:id="895167923">
      <w:bodyDiv w:val="1"/>
      <w:marLeft w:val="0"/>
      <w:marRight w:val="0"/>
      <w:marTop w:val="0"/>
      <w:marBottom w:val="0"/>
      <w:divBdr>
        <w:top w:val="none" w:sz="0" w:space="0" w:color="auto"/>
        <w:left w:val="none" w:sz="0" w:space="0" w:color="auto"/>
        <w:bottom w:val="none" w:sz="0" w:space="0" w:color="auto"/>
        <w:right w:val="none" w:sz="0" w:space="0" w:color="auto"/>
      </w:divBdr>
    </w:div>
    <w:div w:id="895429749">
      <w:bodyDiv w:val="1"/>
      <w:marLeft w:val="0"/>
      <w:marRight w:val="0"/>
      <w:marTop w:val="0"/>
      <w:marBottom w:val="0"/>
      <w:divBdr>
        <w:top w:val="none" w:sz="0" w:space="0" w:color="auto"/>
        <w:left w:val="none" w:sz="0" w:space="0" w:color="auto"/>
        <w:bottom w:val="none" w:sz="0" w:space="0" w:color="auto"/>
        <w:right w:val="none" w:sz="0" w:space="0" w:color="auto"/>
      </w:divBdr>
    </w:div>
    <w:div w:id="961767276">
      <w:bodyDiv w:val="1"/>
      <w:marLeft w:val="0"/>
      <w:marRight w:val="0"/>
      <w:marTop w:val="0"/>
      <w:marBottom w:val="0"/>
      <w:divBdr>
        <w:top w:val="none" w:sz="0" w:space="0" w:color="auto"/>
        <w:left w:val="none" w:sz="0" w:space="0" w:color="auto"/>
        <w:bottom w:val="none" w:sz="0" w:space="0" w:color="auto"/>
        <w:right w:val="none" w:sz="0" w:space="0" w:color="auto"/>
      </w:divBdr>
    </w:div>
    <w:div w:id="1035277642">
      <w:bodyDiv w:val="1"/>
      <w:marLeft w:val="0"/>
      <w:marRight w:val="0"/>
      <w:marTop w:val="0"/>
      <w:marBottom w:val="0"/>
      <w:divBdr>
        <w:top w:val="none" w:sz="0" w:space="0" w:color="auto"/>
        <w:left w:val="none" w:sz="0" w:space="0" w:color="auto"/>
        <w:bottom w:val="none" w:sz="0" w:space="0" w:color="auto"/>
        <w:right w:val="none" w:sz="0" w:space="0" w:color="auto"/>
      </w:divBdr>
    </w:div>
    <w:div w:id="1048145079">
      <w:bodyDiv w:val="1"/>
      <w:marLeft w:val="0"/>
      <w:marRight w:val="0"/>
      <w:marTop w:val="0"/>
      <w:marBottom w:val="0"/>
      <w:divBdr>
        <w:top w:val="none" w:sz="0" w:space="0" w:color="auto"/>
        <w:left w:val="none" w:sz="0" w:space="0" w:color="auto"/>
        <w:bottom w:val="none" w:sz="0" w:space="0" w:color="auto"/>
        <w:right w:val="none" w:sz="0" w:space="0" w:color="auto"/>
      </w:divBdr>
    </w:div>
    <w:div w:id="1070739245">
      <w:bodyDiv w:val="1"/>
      <w:marLeft w:val="0"/>
      <w:marRight w:val="0"/>
      <w:marTop w:val="0"/>
      <w:marBottom w:val="0"/>
      <w:divBdr>
        <w:top w:val="none" w:sz="0" w:space="0" w:color="auto"/>
        <w:left w:val="none" w:sz="0" w:space="0" w:color="auto"/>
        <w:bottom w:val="none" w:sz="0" w:space="0" w:color="auto"/>
        <w:right w:val="none" w:sz="0" w:space="0" w:color="auto"/>
      </w:divBdr>
    </w:div>
    <w:div w:id="1094015980">
      <w:bodyDiv w:val="1"/>
      <w:marLeft w:val="0"/>
      <w:marRight w:val="0"/>
      <w:marTop w:val="0"/>
      <w:marBottom w:val="0"/>
      <w:divBdr>
        <w:top w:val="none" w:sz="0" w:space="0" w:color="auto"/>
        <w:left w:val="none" w:sz="0" w:space="0" w:color="auto"/>
        <w:bottom w:val="none" w:sz="0" w:space="0" w:color="auto"/>
        <w:right w:val="none" w:sz="0" w:space="0" w:color="auto"/>
      </w:divBdr>
    </w:div>
    <w:div w:id="1148135321">
      <w:bodyDiv w:val="1"/>
      <w:marLeft w:val="0"/>
      <w:marRight w:val="0"/>
      <w:marTop w:val="0"/>
      <w:marBottom w:val="0"/>
      <w:divBdr>
        <w:top w:val="none" w:sz="0" w:space="0" w:color="auto"/>
        <w:left w:val="none" w:sz="0" w:space="0" w:color="auto"/>
        <w:bottom w:val="none" w:sz="0" w:space="0" w:color="auto"/>
        <w:right w:val="none" w:sz="0" w:space="0" w:color="auto"/>
      </w:divBdr>
    </w:div>
    <w:div w:id="1155072141">
      <w:bodyDiv w:val="1"/>
      <w:marLeft w:val="0"/>
      <w:marRight w:val="0"/>
      <w:marTop w:val="0"/>
      <w:marBottom w:val="0"/>
      <w:divBdr>
        <w:top w:val="none" w:sz="0" w:space="0" w:color="auto"/>
        <w:left w:val="none" w:sz="0" w:space="0" w:color="auto"/>
        <w:bottom w:val="none" w:sz="0" w:space="0" w:color="auto"/>
        <w:right w:val="none" w:sz="0" w:space="0" w:color="auto"/>
      </w:divBdr>
    </w:div>
    <w:div w:id="1173371161">
      <w:bodyDiv w:val="1"/>
      <w:marLeft w:val="0"/>
      <w:marRight w:val="0"/>
      <w:marTop w:val="0"/>
      <w:marBottom w:val="0"/>
      <w:divBdr>
        <w:top w:val="none" w:sz="0" w:space="0" w:color="auto"/>
        <w:left w:val="none" w:sz="0" w:space="0" w:color="auto"/>
        <w:bottom w:val="none" w:sz="0" w:space="0" w:color="auto"/>
        <w:right w:val="none" w:sz="0" w:space="0" w:color="auto"/>
      </w:divBdr>
    </w:div>
    <w:div w:id="1239705824">
      <w:bodyDiv w:val="1"/>
      <w:marLeft w:val="0"/>
      <w:marRight w:val="0"/>
      <w:marTop w:val="0"/>
      <w:marBottom w:val="0"/>
      <w:divBdr>
        <w:top w:val="none" w:sz="0" w:space="0" w:color="auto"/>
        <w:left w:val="none" w:sz="0" w:space="0" w:color="auto"/>
        <w:bottom w:val="none" w:sz="0" w:space="0" w:color="auto"/>
        <w:right w:val="none" w:sz="0" w:space="0" w:color="auto"/>
      </w:divBdr>
    </w:div>
    <w:div w:id="1281188290">
      <w:bodyDiv w:val="1"/>
      <w:marLeft w:val="0"/>
      <w:marRight w:val="0"/>
      <w:marTop w:val="0"/>
      <w:marBottom w:val="0"/>
      <w:divBdr>
        <w:top w:val="none" w:sz="0" w:space="0" w:color="auto"/>
        <w:left w:val="none" w:sz="0" w:space="0" w:color="auto"/>
        <w:bottom w:val="none" w:sz="0" w:space="0" w:color="auto"/>
        <w:right w:val="none" w:sz="0" w:space="0" w:color="auto"/>
      </w:divBdr>
    </w:div>
    <w:div w:id="1304310665">
      <w:bodyDiv w:val="1"/>
      <w:marLeft w:val="0"/>
      <w:marRight w:val="0"/>
      <w:marTop w:val="0"/>
      <w:marBottom w:val="0"/>
      <w:divBdr>
        <w:top w:val="none" w:sz="0" w:space="0" w:color="auto"/>
        <w:left w:val="none" w:sz="0" w:space="0" w:color="auto"/>
        <w:bottom w:val="none" w:sz="0" w:space="0" w:color="auto"/>
        <w:right w:val="none" w:sz="0" w:space="0" w:color="auto"/>
      </w:divBdr>
    </w:div>
    <w:div w:id="1324434755">
      <w:bodyDiv w:val="1"/>
      <w:marLeft w:val="0"/>
      <w:marRight w:val="0"/>
      <w:marTop w:val="0"/>
      <w:marBottom w:val="0"/>
      <w:divBdr>
        <w:top w:val="none" w:sz="0" w:space="0" w:color="auto"/>
        <w:left w:val="none" w:sz="0" w:space="0" w:color="auto"/>
        <w:bottom w:val="none" w:sz="0" w:space="0" w:color="auto"/>
        <w:right w:val="none" w:sz="0" w:space="0" w:color="auto"/>
      </w:divBdr>
    </w:div>
    <w:div w:id="1527326916">
      <w:bodyDiv w:val="1"/>
      <w:marLeft w:val="0"/>
      <w:marRight w:val="0"/>
      <w:marTop w:val="0"/>
      <w:marBottom w:val="0"/>
      <w:divBdr>
        <w:top w:val="none" w:sz="0" w:space="0" w:color="auto"/>
        <w:left w:val="none" w:sz="0" w:space="0" w:color="auto"/>
        <w:bottom w:val="none" w:sz="0" w:space="0" w:color="auto"/>
        <w:right w:val="none" w:sz="0" w:space="0" w:color="auto"/>
      </w:divBdr>
    </w:div>
    <w:div w:id="1557664528">
      <w:bodyDiv w:val="1"/>
      <w:marLeft w:val="0"/>
      <w:marRight w:val="0"/>
      <w:marTop w:val="0"/>
      <w:marBottom w:val="0"/>
      <w:divBdr>
        <w:top w:val="none" w:sz="0" w:space="0" w:color="auto"/>
        <w:left w:val="none" w:sz="0" w:space="0" w:color="auto"/>
        <w:bottom w:val="none" w:sz="0" w:space="0" w:color="auto"/>
        <w:right w:val="none" w:sz="0" w:space="0" w:color="auto"/>
      </w:divBdr>
    </w:div>
    <w:div w:id="1642804363">
      <w:bodyDiv w:val="1"/>
      <w:marLeft w:val="0"/>
      <w:marRight w:val="0"/>
      <w:marTop w:val="0"/>
      <w:marBottom w:val="0"/>
      <w:divBdr>
        <w:top w:val="none" w:sz="0" w:space="0" w:color="auto"/>
        <w:left w:val="none" w:sz="0" w:space="0" w:color="auto"/>
        <w:bottom w:val="none" w:sz="0" w:space="0" w:color="auto"/>
        <w:right w:val="none" w:sz="0" w:space="0" w:color="auto"/>
      </w:divBdr>
    </w:div>
    <w:div w:id="1688020787">
      <w:bodyDiv w:val="1"/>
      <w:marLeft w:val="0"/>
      <w:marRight w:val="0"/>
      <w:marTop w:val="0"/>
      <w:marBottom w:val="0"/>
      <w:divBdr>
        <w:top w:val="none" w:sz="0" w:space="0" w:color="auto"/>
        <w:left w:val="none" w:sz="0" w:space="0" w:color="auto"/>
        <w:bottom w:val="none" w:sz="0" w:space="0" w:color="auto"/>
        <w:right w:val="none" w:sz="0" w:space="0" w:color="auto"/>
      </w:divBdr>
    </w:div>
    <w:div w:id="1688630430">
      <w:bodyDiv w:val="1"/>
      <w:marLeft w:val="0"/>
      <w:marRight w:val="0"/>
      <w:marTop w:val="0"/>
      <w:marBottom w:val="0"/>
      <w:divBdr>
        <w:top w:val="none" w:sz="0" w:space="0" w:color="auto"/>
        <w:left w:val="none" w:sz="0" w:space="0" w:color="auto"/>
        <w:bottom w:val="none" w:sz="0" w:space="0" w:color="auto"/>
        <w:right w:val="none" w:sz="0" w:space="0" w:color="auto"/>
      </w:divBdr>
    </w:div>
    <w:div w:id="1787772184">
      <w:bodyDiv w:val="1"/>
      <w:marLeft w:val="0"/>
      <w:marRight w:val="0"/>
      <w:marTop w:val="0"/>
      <w:marBottom w:val="0"/>
      <w:divBdr>
        <w:top w:val="none" w:sz="0" w:space="0" w:color="auto"/>
        <w:left w:val="none" w:sz="0" w:space="0" w:color="auto"/>
        <w:bottom w:val="none" w:sz="0" w:space="0" w:color="auto"/>
        <w:right w:val="none" w:sz="0" w:space="0" w:color="auto"/>
      </w:divBdr>
    </w:div>
    <w:div w:id="1903368096">
      <w:bodyDiv w:val="1"/>
      <w:marLeft w:val="0"/>
      <w:marRight w:val="0"/>
      <w:marTop w:val="0"/>
      <w:marBottom w:val="0"/>
      <w:divBdr>
        <w:top w:val="none" w:sz="0" w:space="0" w:color="auto"/>
        <w:left w:val="none" w:sz="0" w:space="0" w:color="auto"/>
        <w:bottom w:val="none" w:sz="0" w:space="0" w:color="auto"/>
        <w:right w:val="none" w:sz="0" w:space="0" w:color="auto"/>
      </w:divBdr>
    </w:div>
    <w:div w:id="1906526077">
      <w:bodyDiv w:val="1"/>
      <w:marLeft w:val="0"/>
      <w:marRight w:val="0"/>
      <w:marTop w:val="0"/>
      <w:marBottom w:val="0"/>
      <w:divBdr>
        <w:top w:val="none" w:sz="0" w:space="0" w:color="auto"/>
        <w:left w:val="none" w:sz="0" w:space="0" w:color="auto"/>
        <w:bottom w:val="none" w:sz="0" w:space="0" w:color="auto"/>
        <w:right w:val="none" w:sz="0" w:space="0" w:color="auto"/>
      </w:divBdr>
    </w:div>
    <w:div w:id="1911650868">
      <w:bodyDiv w:val="1"/>
      <w:marLeft w:val="0"/>
      <w:marRight w:val="0"/>
      <w:marTop w:val="0"/>
      <w:marBottom w:val="0"/>
      <w:divBdr>
        <w:top w:val="none" w:sz="0" w:space="0" w:color="auto"/>
        <w:left w:val="none" w:sz="0" w:space="0" w:color="auto"/>
        <w:bottom w:val="none" w:sz="0" w:space="0" w:color="auto"/>
        <w:right w:val="none" w:sz="0" w:space="0" w:color="auto"/>
      </w:divBdr>
    </w:div>
    <w:div w:id="2042826903">
      <w:bodyDiv w:val="1"/>
      <w:marLeft w:val="0"/>
      <w:marRight w:val="0"/>
      <w:marTop w:val="0"/>
      <w:marBottom w:val="0"/>
      <w:divBdr>
        <w:top w:val="none" w:sz="0" w:space="0" w:color="auto"/>
        <w:left w:val="none" w:sz="0" w:space="0" w:color="auto"/>
        <w:bottom w:val="none" w:sz="0" w:space="0" w:color="auto"/>
        <w:right w:val="none" w:sz="0" w:space="0" w:color="auto"/>
      </w:divBdr>
    </w:div>
    <w:div w:id="206598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F6C4D0-E54C-4BE6-8584-7938E03CF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6462</Words>
  <Characters>36838</Characters>
  <Application>Microsoft Office Word</Application>
  <DocSecurity>0</DocSecurity>
  <Lines>306</Lines>
  <Paragraphs>86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Vili</cp:lastModifiedBy>
  <cp:revision>3</cp:revision>
  <cp:lastPrinted>2016-12-07T07:55:00Z</cp:lastPrinted>
  <dcterms:created xsi:type="dcterms:W3CDTF">2017-12-21T08:02:00Z</dcterms:created>
  <dcterms:modified xsi:type="dcterms:W3CDTF">2017-12-21T08:02:00Z</dcterms:modified>
</cp:coreProperties>
</file>