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ABBF344" w14:textId="00950F84" w:rsidR="002F0CB9" w:rsidRDefault="00D2601B" w:rsidP="00D2601B">
      <w:pPr>
        <w:jc w:val="center"/>
        <w:rPr>
          <w:rFonts w:cs="Arial"/>
        </w:rPr>
      </w:pPr>
      <w:bookmarkStart w:id="0" w:name="_Toc170032487"/>
      <w:r>
        <w:rPr>
          <w:noProof/>
        </w:rPr>
        <w:drawing>
          <wp:inline distT="0" distB="0" distL="0" distR="0" wp14:anchorId="1BF7F855" wp14:editId="25509A15">
            <wp:extent cx="781050" cy="943509"/>
            <wp:effectExtent l="0" t="0" r="0" b="9525"/>
            <wp:docPr id="1" name="Slika 1" descr="Ravne na Koroš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Ravne na Korošk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333" cy="954723"/>
                    </a:xfrm>
                    <a:prstGeom prst="rect">
                      <a:avLst/>
                    </a:prstGeom>
                    <a:noFill/>
                    <a:ln>
                      <a:noFill/>
                    </a:ln>
                  </pic:spPr>
                </pic:pic>
              </a:graphicData>
            </a:graphic>
          </wp:inline>
        </w:drawing>
      </w:r>
    </w:p>
    <w:p w14:paraId="349CE9B4" w14:textId="77777777" w:rsidR="00D2601B" w:rsidRDefault="00D2601B" w:rsidP="00D2601B">
      <w:pPr>
        <w:jc w:val="center"/>
        <w:rPr>
          <w:rFonts w:cs="Arial"/>
        </w:rPr>
      </w:pPr>
    </w:p>
    <w:p w14:paraId="02BE7BD5" w14:textId="77777777" w:rsidR="00D2601B" w:rsidRPr="009C2779" w:rsidRDefault="00D2601B" w:rsidP="00D2601B">
      <w:pPr>
        <w:jc w:val="center"/>
        <w:rPr>
          <w:rFonts w:cs="Arial"/>
        </w:rPr>
      </w:pPr>
    </w:p>
    <w:p w14:paraId="51E86344" w14:textId="77777777" w:rsidR="001448A9" w:rsidRPr="009C2779" w:rsidRDefault="001448A9" w:rsidP="001448A9">
      <w:pPr>
        <w:pBdr>
          <w:top w:val="single" w:sz="4" w:space="1" w:color="auto"/>
          <w:left w:val="single" w:sz="4" w:space="4" w:color="auto"/>
          <w:bottom w:val="single" w:sz="4" w:space="1" w:color="auto"/>
          <w:right w:val="single" w:sz="4" w:space="4" w:color="auto"/>
        </w:pBdr>
        <w:jc w:val="center"/>
        <w:rPr>
          <w:rFonts w:cs="Arial"/>
          <w:sz w:val="36"/>
          <w:szCs w:val="36"/>
        </w:rPr>
      </w:pPr>
    </w:p>
    <w:p w14:paraId="5B34FC12" w14:textId="77777777" w:rsidR="001448A9" w:rsidRPr="009C2779" w:rsidRDefault="001448A9" w:rsidP="005F530A">
      <w:pPr>
        <w:pBdr>
          <w:top w:val="single" w:sz="4" w:space="1" w:color="auto"/>
          <w:left w:val="single" w:sz="4" w:space="4" w:color="auto"/>
          <w:bottom w:val="single" w:sz="4" w:space="1" w:color="auto"/>
          <w:right w:val="single" w:sz="4" w:space="4" w:color="auto"/>
        </w:pBdr>
        <w:jc w:val="center"/>
        <w:outlineLvl w:val="0"/>
        <w:rPr>
          <w:rFonts w:cs="Arial"/>
          <w:sz w:val="36"/>
          <w:szCs w:val="36"/>
        </w:rPr>
      </w:pPr>
      <w:bookmarkStart w:id="1" w:name="_Toc240424806"/>
      <w:bookmarkStart w:id="2" w:name="_Toc242511394"/>
      <w:bookmarkStart w:id="3" w:name="_Toc242678816"/>
      <w:bookmarkStart w:id="4" w:name="_Toc242859275"/>
      <w:bookmarkStart w:id="5" w:name="_Toc250712243"/>
      <w:bookmarkStart w:id="6" w:name="_Toc255215274"/>
      <w:bookmarkStart w:id="7" w:name="_Toc255217164"/>
      <w:bookmarkStart w:id="8" w:name="_Toc255568626"/>
      <w:bookmarkStart w:id="9" w:name="_Toc295110719"/>
      <w:bookmarkStart w:id="10" w:name="_Toc338435723"/>
      <w:bookmarkStart w:id="11" w:name="_Toc338668723"/>
      <w:bookmarkStart w:id="12" w:name="_Toc338743429"/>
      <w:bookmarkStart w:id="13" w:name="_Toc339103473"/>
      <w:bookmarkStart w:id="14" w:name="_Toc339124342"/>
      <w:bookmarkStart w:id="15" w:name="_Toc339370805"/>
      <w:bookmarkStart w:id="16" w:name="_Toc340136569"/>
      <w:bookmarkStart w:id="17" w:name="_Toc348515823"/>
      <w:bookmarkStart w:id="18" w:name="_Toc355362513"/>
      <w:bookmarkStart w:id="19" w:name="_Toc419362230"/>
      <w:bookmarkStart w:id="20" w:name="_Toc419389045"/>
      <w:bookmarkStart w:id="21" w:name="_Toc419389720"/>
      <w:bookmarkStart w:id="22" w:name="_Toc419751935"/>
      <w:bookmarkStart w:id="23" w:name="_Toc419789867"/>
      <w:bookmarkStart w:id="24" w:name="_Toc419791072"/>
      <w:bookmarkStart w:id="25" w:name="_Toc419810880"/>
      <w:bookmarkStart w:id="26" w:name="_Toc420408967"/>
      <w:bookmarkStart w:id="27" w:name="_Toc420411690"/>
      <w:bookmarkStart w:id="28" w:name="_Toc420412295"/>
      <w:bookmarkStart w:id="29" w:name="_Toc420488235"/>
      <w:bookmarkStart w:id="30" w:name="_Toc420488417"/>
      <w:bookmarkStart w:id="31" w:name="_Toc420491598"/>
      <w:bookmarkStart w:id="32" w:name="_Toc424737572"/>
      <w:bookmarkStart w:id="33" w:name="_Toc425338343"/>
      <w:bookmarkStart w:id="34" w:name="_Toc442185178"/>
      <w:bookmarkStart w:id="35" w:name="_Toc442271749"/>
      <w:bookmarkStart w:id="36" w:name="_Toc442342367"/>
      <w:bookmarkStart w:id="37" w:name="_Toc443427456"/>
      <w:bookmarkStart w:id="38" w:name="_Toc443574041"/>
      <w:bookmarkStart w:id="39" w:name="_Toc444552212"/>
      <w:bookmarkStart w:id="40" w:name="_Toc450051982"/>
      <w:bookmarkStart w:id="41" w:name="_Toc450118270"/>
      <w:bookmarkStart w:id="42" w:name="_Toc450134759"/>
      <w:bookmarkStart w:id="43" w:name="_Toc450224269"/>
      <w:bookmarkStart w:id="44" w:name="_Toc470002560"/>
      <w:bookmarkStart w:id="45" w:name="_Toc476129035"/>
      <w:bookmarkStart w:id="46" w:name="_Toc476140046"/>
      <w:bookmarkStart w:id="47" w:name="_Toc476298964"/>
      <w:bookmarkStart w:id="48" w:name="_Toc476301349"/>
      <w:bookmarkStart w:id="49" w:name="_Toc518565168"/>
      <w:bookmarkStart w:id="50" w:name="_Toc518565401"/>
      <w:bookmarkStart w:id="51" w:name="_Toc518890425"/>
      <w:bookmarkStart w:id="52" w:name="_Toc524519259"/>
      <w:bookmarkStart w:id="53" w:name="_Toc8284693"/>
      <w:bookmarkStart w:id="54" w:name="_Toc12281983"/>
      <w:bookmarkStart w:id="55" w:name="_Toc23839355"/>
      <w:bookmarkStart w:id="56" w:name="_Toc24526014"/>
      <w:r w:rsidRPr="009C2779">
        <w:rPr>
          <w:rFonts w:cs="Arial"/>
          <w:sz w:val="36"/>
          <w:szCs w:val="36"/>
        </w:rPr>
        <w:t>Dokument identifikacije investicijskega projekta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CE170E7" w14:textId="0408E8E8" w:rsidR="00941E1A" w:rsidRPr="009C2779" w:rsidRDefault="00941E1A" w:rsidP="003A5C86">
      <w:pPr>
        <w:tabs>
          <w:tab w:val="left" w:pos="3225"/>
        </w:tabs>
        <w:jc w:val="center"/>
        <w:rPr>
          <w:rFonts w:cs="Arial"/>
          <w:b/>
          <w:bCs/>
          <w:sz w:val="40"/>
          <w:szCs w:val="40"/>
        </w:rPr>
      </w:pPr>
    </w:p>
    <w:p w14:paraId="7B89CD5F" w14:textId="5CE75042" w:rsidR="00763704" w:rsidRDefault="00D2601B" w:rsidP="001448A9">
      <w:pPr>
        <w:jc w:val="center"/>
        <w:rPr>
          <w:rFonts w:cs="Arial"/>
          <w:b/>
          <w:bCs/>
          <w:sz w:val="36"/>
          <w:szCs w:val="36"/>
        </w:rPr>
      </w:pPr>
      <w:r>
        <w:rPr>
          <w:rFonts w:cs="Arial"/>
          <w:b/>
          <w:bCs/>
          <w:sz w:val="36"/>
          <w:szCs w:val="36"/>
        </w:rPr>
        <w:t xml:space="preserve">Nakup stanovanj v </w:t>
      </w:r>
      <w:r w:rsidR="00A07711">
        <w:rPr>
          <w:rFonts w:cs="Arial"/>
          <w:b/>
          <w:bCs/>
          <w:sz w:val="36"/>
          <w:szCs w:val="36"/>
        </w:rPr>
        <w:t>mestu</w:t>
      </w:r>
      <w:r>
        <w:rPr>
          <w:rFonts w:cs="Arial"/>
          <w:b/>
          <w:bCs/>
          <w:sz w:val="36"/>
          <w:szCs w:val="36"/>
        </w:rPr>
        <w:t xml:space="preserve"> Ravne</w:t>
      </w:r>
    </w:p>
    <w:p w14:paraId="0B0BFA2D" w14:textId="76FF0DC8" w:rsidR="001448A9" w:rsidRDefault="001448A9" w:rsidP="00617680">
      <w:pPr>
        <w:jc w:val="left"/>
        <w:rPr>
          <w:rFonts w:cs="Arial"/>
          <w:b/>
          <w:bCs/>
          <w:noProof/>
          <w:color w:val="00FF00"/>
          <w:szCs w:val="20"/>
        </w:rPr>
      </w:pPr>
    </w:p>
    <w:p w14:paraId="27A17F67" w14:textId="77777777" w:rsidR="00D2601B" w:rsidRDefault="00D2601B" w:rsidP="00763704">
      <w:pPr>
        <w:jc w:val="center"/>
        <w:rPr>
          <w:rFonts w:cs="Arial"/>
          <w:b/>
          <w:bCs/>
          <w:noProof/>
          <w:color w:val="00FF00"/>
          <w:szCs w:val="20"/>
        </w:rPr>
      </w:pPr>
    </w:p>
    <w:p w14:paraId="79A15CD2" w14:textId="77777777" w:rsidR="00D2601B" w:rsidRDefault="00D2601B" w:rsidP="00763704">
      <w:pPr>
        <w:jc w:val="center"/>
        <w:rPr>
          <w:rFonts w:cs="Arial"/>
          <w:b/>
          <w:bCs/>
          <w:noProof/>
          <w:color w:val="00FF00"/>
          <w:szCs w:val="20"/>
        </w:rPr>
      </w:pPr>
    </w:p>
    <w:p w14:paraId="3E72CC4A" w14:textId="77777777" w:rsidR="00D2601B" w:rsidRDefault="00D2601B" w:rsidP="00763704">
      <w:pPr>
        <w:jc w:val="center"/>
        <w:rPr>
          <w:rFonts w:cs="Arial"/>
          <w:b/>
          <w:bCs/>
          <w:noProof/>
          <w:color w:val="00FF00"/>
          <w:szCs w:val="20"/>
        </w:rPr>
      </w:pPr>
    </w:p>
    <w:p w14:paraId="55141137" w14:textId="77777777" w:rsidR="00D2601B" w:rsidRPr="00763704" w:rsidRDefault="00D2601B" w:rsidP="00763704">
      <w:pPr>
        <w:jc w:val="center"/>
        <w:rPr>
          <w:rFonts w:cs="Arial"/>
          <w:b/>
          <w:bCs/>
          <w:color w:val="00FF00"/>
          <w:szCs w:val="20"/>
          <w:highlight w:val="green"/>
        </w:rPr>
      </w:pPr>
    </w:p>
    <w:tbl>
      <w:tblPr>
        <w:tblpPr w:leftFromText="141" w:rightFromText="141" w:vertAnchor="text" w:horzAnchor="margin" w:tblpY="-18"/>
        <w:tblW w:w="9005" w:type="dxa"/>
        <w:tblCellMar>
          <w:left w:w="70" w:type="dxa"/>
          <w:right w:w="70" w:type="dxa"/>
        </w:tblCellMar>
        <w:tblLook w:val="0000" w:firstRow="0" w:lastRow="0" w:firstColumn="0" w:lastColumn="0" w:noHBand="0" w:noVBand="0"/>
      </w:tblPr>
      <w:tblGrid>
        <w:gridCol w:w="3001"/>
        <w:gridCol w:w="3002"/>
        <w:gridCol w:w="3002"/>
      </w:tblGrid>
      <w:tr w:rsidR="006D3933" w:rsidRPr="009C2779" w14:paraId="73F8AFAD" w14:textId="77777777" w:rsidTr="00194DA7">
        <w:trPr>
          <w:cantSplit/>
          <w:trHeight w:val="215"/>
        </w:trPr>
        <w:tc>
          <w:tcPr>
            <w:tcW w:w="3001" w:type="dxa"/>
            <w:tcBorders>
              <w:bottom w:val="single" w:sz="4" w:space="0" w:color="auto"/>
            </w:tcBorders>
            <w:vAlign w:val="center"/>
          </w:tcPr>
          <w:p w14:paraId="658952F5" w14:textId="77777777" w:rsidR="006D3933" w:rsidRPr="009C2779" w:rsidRDefault="006D3933" w:rsidP="006D3933">
            <w:pPr>
              <w:jc w:val="center"/>
              <w:rPr>
                <w:rFonts w:cs="Arial"/>
                <w:b/>
                <w:bCs/>
              </w:rPr>
            </w:pPr>
            <w:r w:rsidRPr="009C2779">
              <w:rPr>
                <w:rFonts w:cs="Arial"/>
                <w:b/>
                <w:bCs/>
              </w:rPr>
              <w:t>Dokument identifikacije investicijskega projekta izdelal:</w:t>
            </w:r>
          </w:p>
        </w:tc>
        <w:tc>
          <w:tcPr>
            <w:tcW w:w="3002" w:type="dxa"/>
            <w:tcBorders>
              <w:bottom w:val="single" w:sz="4" w:space="0" w:color="auto"/>
            </w:tcBorders>
            <w:vAlign w:val="center"/>
          </w:tcPr>
          <w:p w14:paraId="3B2B137A" w14:textId="35BEC2DC" w:rsidR="006D3933" w:rsidRPr="009C2779" w:rsidRDefault="006D3933" w:rsidP="006D3933">
            <w:pPr>
              <w:jc w:val="center"/>
              <w:rPr>
                <w:rFonts w:cs="Arial"/>
              </w:rPr>
            </w:pPr>
            <w:r w:rsidRPr="009C2779">
              <w:rPr>
                <w:rFonts w:cs="Arial"/>
                <w:b/>
                <w:bCs/>
              </w:rPr>
              <w:t>Investitor:</w:t>
            </w:r>
          </w:p>
        </w:tc>
        <w:tc>
          <w:tcPr>
            <w:tcW w:w="3002" w:type="dxa"/>
            <w:tcBorders>
              <w:bottom w:val="single" w:sz="4" w:space="0" w:color="auto"/>
            </w:tcBorders>
            <w:vAlign w:val="center"/>
          </w:tcPr>
          <w:p w14:paraId="22AA2275" w14:textId="30FEED96" w:rsidR="006D3933" w:rsidRPr="009C2779" w:rsidRDefault="006D3933" w:rsidP="006D3933">
            <w:pPr>
              <w:jc w:val="center"/>
              <w:rPr>
                <w:rFonts w:cs="Arial"/>
                <w:b/>
                <w:bCs/>
              </w:rPr>
            </w:pPr>
            <w:r>
              <w:rPr>
                <w:rFonts w:cs="Arial"/>
                <w:b/>
                <w:bCs/>
              </w:rPr>
              <w:t>So</w:t>
            </w:r>
            <w:r w:rsidR="00A07711">
              <w:rPr>
                <w:rFonts w:cs="Arial"/>
                <w:b/>
                <w:bCs/>
              </w:rPr>
              <w:t>investitor</w:t>
            </w:r>
            <w:r w:rsidRPr="009C2779">
              <w:rPr>
                <w:rFonts w:cs="Arial"/>
                <w:b/>
                <w:bCs/>
              </w:rPr>
              <w:t>:</w:t>
            </w:r>
          </w:p>
        </w:tc>
      </w:tr>
      <w:tr w:rsidR="006D3933" w:rsidRPr="009C2779" w14:paraId="24289315" w14:textId="77777777" w:rsidTr="00194DA7">
        <w:trPr>
          <w:cantSplit/>
          <w:trHeight w:val="1935"/>
        </w:trPr>
        <w:tc>
          <w:tcPr>
            <w:tcW w:w="3001" w:type="dxa"/>
            <w:tcBorders>
              <w:top w:val="single" w:sz="4" w:space="0" w:color="auto"/>
            </w:tcBorders>
            <w:vAlign w:val="center"/>
          </w:tcPr>
          <w:p w14:paraId="78597E84" w14:textId="2567878D" w:rsidR="006D3933" w:rsidRPr="009C2779" w:rsidRDefault="006D3933" w:rsidP="006D3933">
            <w:pPr>
              <w:jc w:val="center"/>
              <w:rPr>
                <w:rFonts w:cs="Arial"/>
                <w:b/>
              </w:rPr>
            </w:pPr>
            <w:r w:rsidRPr="009C2779">
              <w:rPr>
                <w:rFonts w:cs="Arial"/>
                <w:b/>
              </w:rPr>
              <w:t>EUTRIP, d.o.o.</w:t>
            </w:r>
          </w:p>
          <w:p w14:paraId="1C5796ED" w14:textId="77777777" w:rsidR="006D3933" w:rsidRPr="009C2779" w:rsidRDefault="006D3933" w:rsidP="006D3933">
            <w:pPr>
              <w:jc w:val="center"/>
              <w:rPr>
                <w:rFonts w:cs="Arial"/>
                <w:b/>
              </w:rPr>
            </w:pPr>
            <w:r w:rsidRPr="009C2779">
              <w:rPr>
                <w:rFonts w:cs="Arial"/>
                <w:b/>
              </w:rPr>
              <w:t>Kidričeva ulica 24</w:t>
            </w:r>
          </w:p>
          <w:p w14:paraId="6745B712" w14:textId="77777777" w:rsidR="006D3933" w:rsidRPr="009C2779" w:rsidRDefault="006D3933" w:rsidP="006D3933">
            <w:pPr>
              <w:jc w:val="center"/>
              <w:rPr>
                <w:rFonts w:cs="Arial"/>
                <w:b/>
              </w:rPr>
            </w:pPr>
            <w:r w:rsidRPr="009C2779">
              <w:rPr>
                <w:rFonts w:cs="Arial"/>
                <w:b/>
              </w:rPr>
              <w:t>3000 Celje</w:t>
            </w:r>
          </w:p>
          <w:p w14:paraId="57CAEA1B" w14:textId="28BEDFC4" w:rsidR="006D3933" w:rsidRPr="009C2779" w:rsidRDefault="006D3933" w:rsidP="006D3933">
            <w:pPr>
              <w:rPr>
                <w:rFonts w:cs="Arial"/>
              </w:rPr>
            </w:pPr>
          </w:p>
          <w:p w14:paraId="210F26C0" w14:textId="77777777" w:rsidR="00252444" w:rsidRDefault="00252444" w:rsidP="006D3933">
            <w:pPr>
              <w:jc w:val="center"/>
              <w:rPr>
                <w:rFonts w:cs="Arial"/>
              </w:rPr>
            </w:pPr>
          </w:p>
          <w:p w14:paraId="1E83E39B" w14:textId="77777777" w:rsidR="006D3933" w:rsidRPr="009C2779" w:rsidRDefault="006D3933" w:rsidP="006D3933">
            <w:pPr>
              <w:jc w:val="center"/>
              <w:rPr>
                <w:rFonts w:cs="Arial"/>
              </w:rPr>
            </w:pPr>
            <w:r w:rsidRPr="009C2779">
              <w:rPr>
                <w:rFonts w:cs="Arial"/>
              </w:rPr>
              <w:t>Odgovorna oseba:</w:t>
            </w:r>
          </w:p>
          <w:p w14:paraId="44BF63F6" w14:textId="26165690" w:rsidR="006D3933" w:rsidRPr="009C2779" w:rsidRDefault="006D3933" w:rsidP="006D3933">
            <w:pPr>
              <w:jc w:val="center"/>
              <w:rPr>
                <w:rFonts w:cs="Arial"/>
              </w:rPr>
            </w:pPr>
            <w:r>
              <w:rPr>
                <w:rFonts w:cs="Arial"/>
              </w:rPr>
              <w:t xml:space="preserve">mag. </w:t>
            </w:r>
            <w:r w:rsidRPr="009C2779">
              <w:rPr>
                <w:rFonts w:cs="Arial"/>
              </w:rPr>
              <w:t xml:space="preserve">Primož Praper, </w:t>
            </w:r>
            <w:r>
              <w:rPr>
                <w:rFonts w:cs="Arial"/>
              </w:rPr>
              <w:t>direktor</w:t>
            </w:r>
          </w:p>
        </w:tc>
        <w:tc>
          <w:tcPr>
            <w:tcW w:w="3002" w:type="dxa"/>
            <w:tcBorders>
              <w:top w:val="single" w:sz="4" w:space="0" w:color="auto"/>
            </w:tcBorders>
            <w:vAlign w:val="center"/>
          </w:tcPr>
          <w:p w14:paraId="72463D72" w14:textId="77777777" w:rsidR="006D3933" w:rsidRPr="009C2779" w:rsidRDefault="006D3933" w:rsidP="006D3933">
            <w:pPr>
              <w:jc w:val="center"/>
              <w:rPr>
                <w:rFonts w:cs="Arial"/>
                <w:b/>
              </w:rPr>
            </w:pPr>
          </w:p>
          <w:p w14:paraId="0BB04237" w14:textId="77777777" w:rsidR="006D3933" w:rsidRDefault="006D3933" w:rsidP="006D3933">
            <w:pPr>
              <w:spacing w:line="24" w:lineRule="atLeast"/>
              <w:jc w:val="center"/>
              <w:rPr>
                <w:rFonts w:cs="Arial"/>
                <w:b/>
              </w:rPr>
            </w:pPr>
            <w:r>
              <w:rPr>
                <w:rFonts w:cs="Arial"/>
                <w:b/>
              </w:rPr>
              <w:t>OBČINA RAVNE NA KOROŠKEM</w:t>
            </w:r>
          </w:p>
          <w:p w14:paraId="03E8FEF1" w14:textId="77777777" w:rsidR="006D3933" w:rsidRDefault="006D3933" w:rsidP="006D3933">
            <w:pPr>
              <w:spacing w:line="24" w:lineRule="atLeast"/>
              <w:jc w:val="center"/>
              <w:rPr>
                <w:rFonts w:cs="Arial"/>
                <w:b/>
              </w:rPr>
            </w:pPr>
            <w:r>
              <w:rPr>
                <w:rFonts w:cs="Arial"/>
                <w:b/>
              </w:rPr>
              <w:t>Gačnikova pot 5</w:t>
            </w:r>
          </w:p>
          <w:p w14:paraId="1C89178E" w14:textId="77777777" w:rsidR="006D3933" w:rsidRPr="00C7414E" w:rsidRDefault="006D3933" w:rsidP="006D3933">
            <w:pPr>
              <w:spacing w:line="24" w:lineRule="atLeast"/>
              <w:jc w:val="center"/>
              <w:rPr>
                <w:rFonts w:cs="Arial"/>
                <w:b/>
                <w:bCs/>
                <w:szCs w:val="20"/>
              </w:rPr>
            </w:pPr>
            <w:r>
              <w:rPr>
                <w:rFonts w:cs="Arial"/>
                <w:b/>
              </w:rPr>
              <w:t>2390 Ravne na Koroškem</w:t>
            </w:r>
          </w:p>
          <w:p w14:paraId="5259584F" w14:textId="77777777" w:rsidR="006D3933" w:rsidRPr="000F5F31" w:rsidRDefault="006D3933" w:rsidP="006D3933">
            <w:pPr>
              <w:jc w:val="center"/>
              <w:rPr>
                <w:rFonts w:cs="Arial"/>
                <w:b/>
              </w:rPr>
            </w:pPr>
          </w:p>
          <w:p w14:paraId="5C472C69" w14:textId="77777777" w:rsidR="00252444" w:rsidRDefault="00252444" w:rsidP="006D3933">
            <w:pPr>
              <w:jc w:val="center"/>
              <w:rPr>
                <w:rFonts w:cs="Arial"/>
              </w:rPr>
            </w:pPr>
          </w:p>
          <w:p w14:paraId="489DB19B" w14:textId="77777777" w:rsidR="006D3933" w:rsidRPr="00573F8D" w:rsidRDefault="006D3933" w:rsidP="006D3933">
            <w:pPr>
              <w:jc w:val="center"/>
              <w:rPr>
                <w:rFonts w:cs="Arial"/>
              </w:rPr>
            </w:pPr>
            <w:r w:rsidRPr="00573F8D">
              <w:rPr>
                <w:rFonts w:cs="Arial"/>
              </w:rPr>
              <w:t>Odgovorna oseba:</w:t>
            </w:r>
          </w:p>
          <w:p w14:paraId="64B35828" w14:textId="77777777" w:rsidR="006D3933" w:rsidRPr="00764199" w:rsidRDefault="006D3933" w:rsidP="006D3933">
            <w:pPr>
              <w:overflowPunct w:val="0"/>
              <w:autoSpaceDE w:val="0"/>
              <w:autoSpaceDN w:val="0"/>
              <w:adjustRightInd w:val="0"/>
              <w:spacing w:after="0" w:line="240" w:lineRule="auto"/>
              <w:jc w:val="center"/>
              <w:textAlignment w:val="baseline"/>
              <w:rPr>
                <w:rFonts w:cs="Arial"/>
                <w:szCs w:val="20"/>
                <w:lang w:eastAsia="en-US"/>
              </w:rPr>
            </w:pPr>
            <w:r>
              <w:rPr>
                <w:rFonts w:cs="Arial"/>
                <w:szCs w:val="20"/>
                <w:lang w:eastAsia="en-US"/>
              </w:rPr>
              <w:t>dr. Tomaž Rožen, župan</w:t>
            </w:r>
          </w:p>
          <w:p w14:paraId="0380B8FC" w14:textId="77777777" w:rsidR="006D3933" w:rsidRPr="009C2779" w:rsidRDefault="006D3933" w:rsidP="006D3933">
            <w:pPr>
              <w:jc w:val="center"/>
              <w:rPr>
                <w:rFonts w:cs="Arial"/>
                <w:b/>
              </w:rPr>
            </w:pPr>
          </w:p>
        </w:tc>
        <w:tc>
          <w:tcPr>
            <w:tcW w:w="3002" w:type="dxa"/>
            <w:tcBorders>
              <w:top w:val="single" w:sz="4" w:space="0" w:color="auto"/>
            </w:tcBorders>
            <w:vAlign w:val="center"/>
          </w:tcPr>
          <w:p w14:paraId="7F7386E4" w14:textId="77777777" w:rsidR="006D3933" w:rsidRPr="009C2779" w:rsidRDefault="006D3933" w:rsidP="006D3933">
            <w:pPr>
              <w:jc w:val="center"/>
              <w:rPr>
                <w:rFonts w:cs="Arial"/>
                <w:b/>
              </w:rPr>
            </w:pPr>
          </w:p>
          <w:p w14:paraId="555F77CB" w14:textId="2C909C32" w:rsidR="006D3933" w:rsidRDefault="00252444" w:rsidP="006D3933">
            <w:pPr>
              <w:spacing w:line="24" w:lineRule="atLeast"/>
              <w:jc w:val="center"/>
              <w:rPr>
                <w:rFonts w:cs="Arial"/>
                <w:b/>
              </w:rPr>
            </w:pPr>
            <w:r w:rsidRPr="006D3933">
              <w:rPr>
                <w:rFonts w:cs="Arial"/>
                <w:b/>
              </w:rPr>
              <w:t>STANOVANJSKI SKLAD REPUBLIKE SLOVENIJE, JAVNI SKLAD</w:t>
            </w:r>
          </w:p>
          <w:p w14:paraId="7A15B34A" w14:textId="178B7654" w:rsidR="006D3933" w:rsidRDefault="006D3933" w:rsidP="006D3933">
            <w:pPr>
              <w:spacing w:line="24" w:lineRule="atLeast"/>
              <w:jc w:val="center"/>
              <w:rPr>
                <w:rFonts w:cs="Arial"/>
                <w:b/>
              </w:rPr>
            </w:pPr>
            <w:r w:rsidRPr="006D3933">
              <w:rPr>
                <w:rFonts w:cs="Arial"/>
                <w:b/>
              </w:rPr>
              <w:t xml:space="preserve">Poljanska </w:t>
            </w:r>
            <w:r w:rsidR="00252444">
              <w:rPr>
                <w:rFonts w:cs="Arial"/>
                <w:b/>
              </w:rPr>
              <w:t>cesta 31</w:t>
            </w:r>
          </w:p>
          <w:p w14:paraId="0CB4C2C6" w14:textId="32B70CC0" w:rsidR="006D3933" w:rsidRPr="000F5F31" w:rsidRDefault="006D3933" w:rsidP="006D3933">
            <w:pPr>
              <w:jc w:val="center"/>
              <w:rPr>
                <w:rFonts w:cs="Arial"/>
                <w:b/>
              </w:rPr>
            </w:pPr>
            <w:r w:rsidRPr="006D3933">
              <w:rPr>
                <w:rFonts w:cs="Arial"/>
                <w:b/>
              </w:rPr>
              <w:t>1000 Ljubljana</w:t>
            </w:r>
          </w:p>
          <w:p w14:paraId="3370E111" w14:textId="77777777" w:rsidR="006D3933" w:rsidRDefault="006D3933" w:rsidP="006D3933">
            <w:pPr>
              <w:jc w:val="center"/>
              <w:rPr>
                <w:rFonts w:cs="Arial"/>
              </w:rPr>
            </w:pPr>
          </w:p>
          <w:p w14:paraId="2B55D9C7" w14:textId="77777777" w:rsidR="006D3933" w:rsidRPr="00573F8D" w:rsidRDefault="006D3933" w:rsidP="006D3933">
            <w:pPr>
              <w:jc w:val="center"/>
              <w:rPr>
                <w:rFonts w:cs="Arial"/>
              </w:rPr>
            </w:pPr>
            <w:r w:rsidRPr="00573F8D">
              <w:rPr>
                <w:rFonts w:cs="Arial"/>
              </w:rPr>
              <w:t>Odgovorna oseba:</w:t>
            </w:r>
          </w:p>
          <w:p w14:paraId="17906A0F" w14:textId="3EED65C4" w:rsidR="006D3933" w:rsidRPr="00764199" w:rsidRDefault="00573CD4" w:rsidP="006D3933">
            <w:pPr>
              <w:overflowPunct w:val="0"/>
              <w:autoSpaceDE w:val="0"/>
              <w:autoSpaceDN w:val="0"/>
              <w:adjustRightInd w:val="0"/>
              <w:spacing w:after="0" w:line="240" w:lineRule="auto"/>
              <w:jc w:val="center"/>
              <w:textAlignment w:val="baseline"/>
              <w:rPr>
                <w:rFonts w:cs="Arial"/>
                <w:szCs w:val="20"/>
                <w:lang w:eastAsia="en-US"/>
              </w:rPr>
            </w:pPr>
            <w:r>
              <w:rPr>
                <w:rFonts w:cs="Arial"/>
                <w:szCs w:val="20"/>
                <w:lang w:eastAsia="en-US"/>
              </w:rPr>
              <w:t>m</w:t>
            </w:r>
            <w:r w:rsidR="00764E92" w:rsidRPr="00764E92">
              <w:rPr>
                <w:rFonts w:cs="Arial"/>
                <w:szCs w:val="20"/>
                <w:lang w:eastAsia="en-US"/>
              </w:rPr>
              <w:t>ag. Črtomir Remec</w:t>
            </w:r>
            <w:r w:rsidR="006D3933">
              <w:rPr>
                <w:rFonts w:cs="Arial"/>
                <w:szCs w:val="20"/>
                <w:lang w:eastAsia="en-US"/>
              </w:rPr>
              <w:t xml:space="preserve">, </w:t>
            </w:r>
            <w:r w:rsidR="0037208E">
              <w:rPr>
                <w:rFonts w:cs="Arial"/>
                <w:szCs w:val="20"/>
                <w:lang w:eastAsia="en-US"/>
              </w:rPr>
              <w:t>direktor</w:t>
            </w:r>
          </w:p>
          <w:p w14:paraId="43EADCE2" w14:textId="1CB1B20F" w:rsidR="006D3933" w:rsidRPr="009C2779" w:rsidRDefault="006D3933" w:rsidP="006D3933">
            <w:pPr>
              <w:jc w:val="center"/>
              <w:rPr>
                <w:rFonts w:cs="Arial"/>
              </w:rPr>
            </w:pPr>
          </w:p>
        </w:tc>
      </w:tr>
    </w:tbl>
    <w:p w14:paraId="7701437A" w14:textId="77777777" w:rsidR="003A079D" w:rsidRDefault="003A079D" w:rsidP="003A5C86">
      <w:pPr>
        <w:jc w:val="center"/>
        <w:rPr>
          <w:rFonts w:cs="Arial"/>
          <w:b/>
        </w:rPr>
      </w:pPr>
    </w:p>
    <w:p w14:paraId="2C4DE92C" w14:textId="42401EA9" w:rsidR="001448A9" w:rsidRDefault="003A1ECD" w:rsidP="003A5C86">
      <w:pPr>
        <w:jc w:val="center"/>
        <w:rPr>
          <w:rFonts w:cs="Arial"/>
          <w:b/>
        </w:rPr>
      </w:pPr>
      <w:r w:rsidRPr="007F050C">
        <w:rPr>
          <w:rFonts w:cs="Arial"/>
          <w:b/>
        </w:rPr>
        <w:t xml:space="preserve">Celje, </w:t>
      </w:r>
      <w:r w:rsidR="003A079D">
        <w:rPr>
          <w:rFonts w:cs="Arial"/>
          <w:b/>
        </w:rPr>
        <w:t>november</w:t>
      </w:r>
      <w:r w:rsidR="00EE6129" w:rsidRPr="007F050C">
        <w:rPr>
          <w:rFonts w:cs="Arial"/>
          <w:b/>
        </w:rPr>
        <w:t xml:space="preserve"> </w:t>
      </w:r>
      <w:r w:rsidR="008B6E7C" w:rsidRPr="007F050C">
        <w:rPr>
          <w:rFonts w:cs="Arial"/>
          <w:b/>
        </w:rPr>
        <w:t>201</w:t>
      </w:r>
      <w:r w:rsidR="00C7414E" w:rsidRPr="007F050C">
        <w:rPr>
          <w:rFonts w:cs="Arial"/>
          <w:b/>
        </w:rPr>
        <w:t>9</w:t>
      </w:r>
    </w:p>
    <w:p w14:paraId="43F6F807" w14:textId="5C3715E2" w:rsidR="001448A9" w:rsidRPr="009C2779" w:rsidRDefault="00840082" w:rsidP="00E8060D">
      <w:pPr>
        <w:rPr>
          <w:rFonts w:cs="Arial"/>
          <w:b/>
        </w:rPr>
      </w:pPr>
      <w:r w:rsidRPr="009C2779">
        <w:rPr>
          <w:rFonts w:cs="Arial"/>
        </w:rPr>
        <w:br w:type="page"/>
      </w:r>
      <w:bookmarkStart w:id="57" w:name="_Toc240424807"/>
      <w:bookmarkStart w:id="58" w:name="_Toc242511395"/>
      <w:bookmarkStart w:id="59" w:name="_Toc242516593"/>
      <w:bookmarkStart w:id="60" w:name="_Toc242522791"/>
      <w:bookmarkStart w:id="61" w:name="_Toc242678817"/>
      <w:bookmarkStart w:id="62" w:name="_Toc242859276"/>
      <w:bookmarkStart w:id="63" w:name="_Toc250712244"/>
      <w:bookmarkStart w:id="64" w:name="_Toc255215275"/>
      <w:bookmarkStart w:id="65" w:name="_Toc255217165"/>
      <w:bookmarkStart w:id="66" w:name="_Toc255568627"/>
      <w:bookmarkStart w:id="67" w:name="_Toc295110720"/>
      <w:bookmarkStart w:id="68" w:name="_Toc338435724"/>
      <w:bookmarkStart w:id="69" w:name="_Toc338668724"/>
      <w:bookmarkStart w:id="70" w:name="_Toc338743430"/>
      <w:bookmarkStart w:id="71" w:name="_Toc339103474"/>
      <w:bookmarkStart w:id="72" w:name="_Toc339124343"/>
      <w:bookmarkStart w:id="73" w:name="_Toc339370806"/>
      <w:bookmarkStart w:id="74" w:name="_Toc340136570"/>
      <w:bookmarkStart w:id="75" w:name="_Toc348515824"/>
      <w:r w:rsidRPr="009C2779">
        <w:rPr>
          <w:rFonts w:cs="Arial"/>
          <w:b/>
        </w:rPr>
        <w:lastRenderedPageBreak/>
        <w:t>OSNOVNI PODATKI O PROJEKTU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4960379" w14:textId="77777777" w:rsidR="00840082" w:rsidRPr="009C2779" w:rsidRDefault="00840082" w:rsidP="00717AAE">
      <w:pPr>
        <w:rPr>
          <w:rFonts w:cs="Arial"/>
        </w:rPr>
      </w:pPr>
    </w:p>
    <w:tbl>
      <w:tblPr>
        <w:tblW w:w="88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0"/>
        <w:gridCol w:w="6825"/>
      </w:tblGrid>
      <w:tr w:rsidR="003A5C86" w:rsidRPr="009C2779" w14:paraId="5AEDEDA4" w14:textId="77777777" w:rsidTr="003A5C86">
        <w:trPr>
          <w:trHeight w:val="1215"/>
        </w:trPr>
        <w:tc>
          <w:tcPr>
            <w:tcW w:w="2000" w:type="dxa"/>
            <w:shd w:val="clear" w:color="auto" w:fill="auto"/>
            <w:noWrap/>
            <w:vAlign w:val="center"/>
          </w:tcPr>
          <w:p w14:paraId="5DDE5BAF" w14:textId="77777777" w:rsidR="003A5C86" w:rsidRPr="009C2779" w:rsidRDefault="003A5C86" w:rsidP="003A5C86">
            <w:pPr>
              <w:spacing w:after="100" w:afterAutospacing="1"/>
              <w:rPr>
                <w:rFonts w:cs="Arial"/>
                <w:bCs/>
                <w:szCs w:val="20"/>
              </w:rPr>
            </w:pPr>
            <w:r w:rsidRPr="009C2779">
              <w:rPr>
                <w:rFonts w:cs="Arial"/>
                <w:b/>
                <w:bCs/>
                <w:szCs w:val="20"/>
              </w:rPr>
              <w:t>INVESTITOR</w:t>
            </w:r>
          </w:p>
        </w:tc>
        <w:tc>
          <w:tcPr>
            <w:tcW w:w="6825" w:type="dxa"/>
            <w:shd w:val="clear" w:color="auto" w:fill="auto"/>
            <w:noWrap/>
            <w:vAlign w:val="center"/>
          </w:tcPr>
          <w:p w14:paraId="3670348C" w14:textId="77777777" w:rsidR="003A5C86" w:rsidRDefault="003A5C86" w:rsidP="003A5C86">
            <w:pPr>
              <w:spacing w:line="24" w:lineRule="atLeast"/>
              <w:jc w:val="left"/>
              <w:rPr>
                <w:rFonts w:cs="Arial"/>
                <w:b/>
              </w:rPr>
            </w:pPr>
            <w:r>
              <w:rPr>
                <w:rFonts w:cs="Arial"/>
                <w:b/>
              </w:rPr>
              <w:t>OBČINA RAVNE NA KOROŠKEM</w:t>
            </w:r>
          </w:p>
          <w:p w14:paraId="099CAEE3" w14:textId="77777777" w:rsidR="003A5C86" w:rsidRPr="001C11E8" w:rsidRDefault="003A5C86" w:rsidP="003A5C86">
            <w:pPr>
              <w:spacing w:line="24" w:lineRule="atLeast"/>
              <w:jc w:val="left"/>
              <w:rPr>
                <w:rFonts w:cs="Arial"/>
              </w:rPr>
            </w:pPr>
            <w:r w:rsidRPr="001C11E8">
              <w:rPr>
                <w:rFonts w:cs="Arial"/>
              </w:rPr>
              <w:t>Gačnikova pot 5, 2390 Ravne na Koroškem</w:t>
            </w:r>
          </w:p>
        </w:tc>
      </w:tr>
      <w:tr w:rsidR="003A5C86" w:rsidRPr="009C2779" w14:paraId="5B28E892" w14:textId="77777777" w:rsidTr="003A5C86">
        <w:trPr>
          <w:trHeight w:val="1215"/>
        </w:trPr>
        <w:tc>
          <w:tcPr>
            <w:tcW w:w="2000" w:type="dxa"/>
            <w:shd w:val="clear" w:color="auto" w:fill="auto"/>
            <w:noWrap/>
            <w:vAlign w:val="center"/>
          </w:tcPr>
          <w:p w14:paraId="74C288BD" w14:textId="77777777" w:rsidR="003A5C86" w:rsidRPr="009C2779" w:rsidRDefault="003A5C86" w:rsidP="003A5C86">
            <w:pPr>
              <w:spacing w:after="100" w:afterAutospacing="1"/>
              <w:rPr>
                <w:rFonts w:cs="Arial"/>
                <w:b/>
                <w:bCs/>
                <w:szCs w:val="20"/>
              </w:rPr>
            </w:pPr>
            <w:r>
              <w:rPr>
                <w:rFonts w:cs="Arial"/>
                <w:b/>
                <w:bCs/>
                <w:szCs w:val="20"/>
              </w:rPr>
              <w:t>NAZIV PROJEKTA</w:t>
            </w:r>
          </w:p>
        </w:tc>
        <w:tc>
          <w:tcPr>
            <w:tcW w:w="6825" w:type="dxa"/>
            <w:shd w:val="clear" w:color="auto" w:fill="auto"/>
            <w:noWrap/>
            <w:vAlign w:val="center"/>
          </w:tcPr>
          <w:p w14:paraId="6604A488" w14:textId="3465D49D" w:rsidR="003A5C86" w:rsidRPr="00790C3B" w:rsidRDefault="00D2601B" w:rsidP="00790C3B">
            <w:pPr>
              <w:jc w:val="left"/>
              <w:rPr>
                <w:rFonts w:cs="Arial"/>
                <w:b/>
                <w:bCs/>
                <w:szCs w:val="20"/>
              </w:rPr>
            </w:pPr>
            <w:r>
              <w:rPr>
                <w:rFonts w:cs="Arial"/>
                <w:b/>
                <w:bCs/>
                <w:szCs w:val="20"/>
              </w:rPr>
              <w:t xml:space="preserve">Nakup stanovanj v </w:t>
            </w:r>
            <w:r w:rsidR="00A07711">
              <w:rPr>
                <w:rFonts w:cs="Arial"/>
                <w:b/>
                <w:bCs/>
                <w:szCs w:val="20"/>
              </w:rPr>
              <w:t>mestu</w:t>
            </w:r>
            <w:r>
              <w:rPr>
                <w:rFonts w:cs="Arial"/>
                <w:b/>
                <w:bCs/>
                <w:szCs w:val="20"/>
              </w:rPr>
              <w:t xml:space="preserve"> Ravne</w:t>
            </w:r>
          </w:p>
        </w:tc>
      </w:tr>
      <w:tr w:rsidR="003A5C86" w:rsidRPr="009C2779" w14:paraId="1F91645E" w14:textId="77777777" w:rsidTr="003A5C86">
        <w:trPr>
          <w:trHeight w:val="1215"/>
        </w:trPr>
        <w:tc>
          <w:tcPr>
            <w:tcW w:w="2000" w:type="dxa"/>
            <w:shd w:val="clear" w:color="auto" w:fill="auto"/>
            <w:noWrap/>
            <w:vAlign w:val="center"/>
          </w:tcPr>
          <w:p w14:paraId="4B6F09D9" w14:textId="77777777" w:rsidR="003A5C86" w:rsidRPr="009C2779" w:rsidRDefault="003A5C86" w:rsidP="003A5C86">
            <w:pPr>
              <w:spacing w:after="100" w:afterAutospacing="1"/>
              <w:rPr>
                <w:rFonts w:cs="Arial"/>
                <w:b/>
                <w:bCs/>
                <w:szCs w:val="20"/>
              </w:rPr>
            </w:pPr>
            <w:r>
              <w:rPr>
                <w:rFonts w:cs="Arial"/>
                <w:b/>
                <w:bCs/>
                <w:szCs w:val="20"/>
              </w:rPr>
              <w:t>NALOGA</w:t>
            </w:r>
          </w:p>
        </w:tc>
        <w:tc>
          <w:tcPr>
            <w:tcW w:w="6825" w:type="dxa"/>
            <w:shd w:val="clear" w:color="auto" w:fill="auto"/>
            <w:noWrap/>
            <w:vAlign w:val="center"/>
          </w:tcPr>
          <w:p w14:paraId="7DD99761" w14:textId="77777777" w:rsidR="003A5C86" w:rsidRPr="009C2779" w:rsidRDefault="003A5C86" w:rsidP="003A5C86">
            <w:pPr>
              <w:spacing w:after="100" w:afterAutospacing="1" w:line="360" w:lineRule="auto"/>
              <w:rPr>
                <w:rFonts w:cs="Arial"/>
                <w:b/>
                <w:bCs/>
                <w:szCs w:val="20"/>
              </w:rPr>
            </w:pPr>
            <w:r w:rsidRPr="009C2779">
              <w:rPr>
                <w:rFonts w:cs="Arial"/>
                <w:b/>
                <w:bCs/>
                <w:szCs w:val="20"/>
              </w:rPr>
              <w:t>Dokument identifikacije investicijskega projekta</w:t>
            </w:r>
          </w:p>
        </w:tc>
      </w:tr>
      <w:tr w:rsidR="003A5C86" w:rsidRPr="009C2779" w14:paraId="78DFFD62" w14:textId="77777777" w:rsidTr="003A5C86">
        <w:trPr>
          <w:trHeight w:val="1215"/>
        </w:trPr>
        <w:tc>
          <w:tcPr>
            <w:tcW w:w="2000" w:type="dxa"/>
            <w:shd w:val="clear" w:color="auto" w:fill="auto"/>
            <w:noWrap/>
            <w:vAlign w:val="center"/>
          </w:tcPr>
          <w:p w14:paraId="27C43501" w14:textId="77777777" w:rsidR="003A5C86" w:rsidRPr="009C2779" w:rsidRDefault="003A5C86" w:rsidP="003A5C86">
            <w:pPr>
              <w:spacing w:after="100" w:afterAutospacing="1"/>
              <w:rPr>
                <w:rFonts w:cs="Arial"/>
                <w:b/>
                <w:bCs/>
                <w:szCs w:val="20"/>
              </w:rPr>
            </w:pPr>
            <w:r w:rsidRPr="009C2779">
              <w:rPr>
                <w:rFonts w:cs="Arial"/>
                <w:b/>
                <w:bCs/>
                <w:szCs w:val="20"/>
              </w:rPr>
              <w:t>PREDVIDEN ČAS REALIZACIJE INVESTICIJE</w:t>
            </w:r>
          </w:p>
        </w:tc>
        <w:tc>
          <w:tcPr>
            <w:tcW w:w="6825" w:type="dxa"/>
            <w:shd w:val="clear" w:color="auto" w:fill="auto"/>
            <w:noWrap/>
            <w:vAlign w:val="center"/>
          </w:tcPr>
          <w:p w14:paraId="2D322C73" w14:textId="78F632CE" w:rsidR="003A5C86" w:rsidRPr="00AC2FF4" w:rsidRDefault="003A5C86" w:rsidP="003A5C86">
            <w:pPr>
              <w:spacing w:after="100" w:afterAutospacing="1"/>
              <w:rPr>
                <w:rFonts w:cs="Arial"/>
                <w:b/>
                <w:szCs w:val="20"/>
              </w:rPr>
            </w:pPr>
            <w:r w:rsidRPr="005C6261">
              <w:rPr>
                <w:rFonts w:cs="Arial"/>
                <w:b/>
                <w:szCs w:val="20"/>
              </w:rPr>
              <w:t>202</w:t>
            </w:r>
            <w:r w:rsidR="00B506F1">
              <w:rPr>
                <w:rFonts w:cs="Arial"/>
                <w:b/>
                <w:szCs w:val="20"/>
              </w:rPr>
              <w:t>0</w:t>
            </w:r>
          </w:p>
        </w:tc>
      </w:tr>
      <w:tr w:rsidR="002D262A" w:rsidRPr="009C2779" w14:paraId="6924EA0D" w14:textId="77777777" w:rsidTr="003A5C86">
        <w:trPr>
          <w:trHeight w:val="1215"/>
        </w:trPr>
        <w:tc>
          <w:tcPr>
            <w:tcW w:w="2000" w:type="dxa"/>
            <w:shd w:val="clear" w:color="auto" w:fill="auto"/>
            <w:noWrap/>
            <w:vAlign w:val="center"/>
          </w:tcPr>
          <w:p w14:paraId="49A6560C" w14:textId="098016D2" w:rsidR="002D262A" w:rsidRPr="009C2779" w:rsidRDefault="002D262A" w:rsidP="003A5C86">
            <w:pPr>
              <w:spacing w:after="100" w:afterAutospacing="1"/>
              <w:rPr>
                <w:rFonts w:cs="Arial"/>
                <w:b/>
                <w:bCs/>
                <w:szCs w:val="20"/>
              </w:rPr>
            </w:pPr>
            <w:r>
              <w:rPr>
                <w:rFonts w:cs="Arial"/>
                <w:b/>
                <w:bCs/>
                <w:szCs w:val="20"/>
              </w:rPr>
              <w:t>Vrednost investicije</w:t>
            </w:r>
          </w:p>
        </w:tc>
        <w:tc>
          <w:tcPr>
            <w:tcW w:w="6825" w:type="dxa"/>
            <w:shd w:val="clear" w:color="auto" w:fill="auto"/>
            <w:noWrap/>
            <w:vAlign w:val="center"/>
          </w:tcPr>
          <w:p w14:paraId="6E24A791" w14:textId="6D973EB1" w:rsidR="002D262A" w:rsidRPr="00DF5899" w:rsidRDefault="002D262A" w:rsidP="00DF5899">
            <w:pPr>
              <w:rPr>
                <w:b/>
              </w:rPr>
            </w:pPr>
            <w:r w:rsidRPr="00DF5899">
              <w:rPr>
                <w:b/>
              </w:rPr>
              <w:t>Po stalnih cenah z DDV</w:t>
            </w:r>
            <w:r>
              <w:rPr>
                <w:b/>
              </w:rPr>
              <w:t>:</w:t>
            </w:r>
            <w:r w:rsidR="00E46467" w:rsidRPr="00E46467">
              <w:rPr>
                <w:b/>
              </w:rPr>
              <w:t xml:space="preserve"> </w:t>
            </w:r>
            <w:r w:rsidR="00154C1A" w:rsidRPr="00154C1A">
              <w:rPr>
                <w:b/>
              </w:rPr>
              <w:t>1.190.677,45</w:t>
            </w:r>
            <w:r w:rsidR="00154C1A">
              <w:rPr>
                <w:b/>
              </w:rPr>
              <w:t xml:space="preserve"> </w:t>
            </w:r>
            <w:r w:rsidR="00E46467" w:rsidRPr="00E46467">
              <w:rPr>
                <w:b/>
              </w:rPr>
              <w:t>EUR</w:t>
            </w:r>
          </w:p>
          <w:p w14:paraId="0D3FF19E" w14:textId="5564DD2A" w:rsidR="002D262A" w:rsidRPr="00D2601B" w:rsidRDefault="00E46467" w:rsidP="00E46467">
            <w:pPr>
              <w:rPr>
                <w:b/>
              </w:rPr>
            </w:pPr>
            <w:r>
              <w:rPr>
                <w:b/>
              </w:rPr>
              <w:t>Po tekočih</w:t>
            </w:r>
            <w:r w:rsidRPr="00E46467">
              <w:rPr>
                <w:b/>
              </w:rPr>
              <w:t xml:space="preserve"> cenah z DDV: </w:t>
            </w:r>
            <w:r w:rsidR="00D741DD" w:rsidRPr="00D741DD">
              <w:rPr>
                <w:b/>
              </w:rPr>
              <w:t>1.214.454,40</w:t>
            </w:r>
            <w:r w:rsidR="00D741DD">
              <w:rPr>
                <w:b/>
              </w:rPr>
              <w:t xml:space="preserve"> </w:t>
            </w:r>
            <w:r w:rsidRPr="00E46467">
              <w:rPr>
                <w:b/>
              </w:rPr>
              <w:t>EUR</w:t>
            </w:r>
          </w:p>
        </w:tc>
      </w:tr>
      <w:tr w:rsidR="003A5C86" w:rsidRPr="009C2779" w14:paraId="11C6CB62" w14:textId="77777777" w:rsidTr="003A5C86">
        <w:trPr>
          <w:trHeight w:val="1215"/>
        </w:trPr>
        <w:tc>
          <w:tcPr>
            <w:tcW w:w="2000" w:type="dxa"/>
            <w:shd w:val="clear" w:color="auto" w:fill="auto"/>
            <w:noWrap/>
            <w:vAlign w:val="center"/>
          </w:tcPr>
          <w:p w14:paraId="0D45BB8B" w14:textId="77777777" w:rsidR="003A5C86" w:rsidRPr="009C2779" w:rsidRDefault="003A5C86" w:rsidP="003A5C86">
            <w:pPr>
              <w:spacing w:after="100" w:afterAutospacing="1"/>
              <w:rPr>
                <w:rFonts w:cs="Arial"/>
                <w:b/>
                <w:bCs/>
                <w:szCs w:val="20"/>
              </w:rPr>
            </w:pPr>
            <w:r w:rsidRPr="00060860">
              <w:rPr>
                <w:rFonts w:cs="Arial"/>
                <w:b/>
                <w:bCs/>
                <w:szCs w:val="20"/>
              </w:rPr>
              <w:t>PREDVIDENI REZULTATI</w:t>
            </w:r>
          </w:p>
        </w:tc>
        <w:tc>
          <w:tcPr>
            <w:tcW w:w="6825" w:type="dxa"/>
            <w:shd w:val="clear" w:color="auto" w:fill="auto"/>
            <w:noWrap/>
            <w:vAlign w:val="center"/>
          </w:tcPr>
          <w:p w14:paraId="5C390021" w14:textId="64A7CFB4" w:rsidR="003A5C86" w:rsidRPr="00D2601B" w:rsidRDefault="00D2601B" w:rsidP="00E46467">
            <w:pPr>
              <w:pStyle w:val="Odstavekseznama"/>
              <w:numPr>
                <w:ilvl w:val="0"/>
                <w:numId w:val="21"/>
              </w:numPr>
              <w:rPr>
                <w:rFonts w:cs="Arial"/>
                <w:b/>
                <w:szCs w:val="20"/>
              </w:rPr>
            </w:pPr>
            <w:r w:rsidRPr="00E46467">
              <w:rPr>
                <w:rFonts w:cs="Arial"/>
                <w:b/>
                <w:szCs w:val="20"/>
              </w:rPr>
              <w:t>nakup</w:t>
            </w:r>
            <w:r w:rsidR="00CC137C">
              <w:rPr>
                <w:rFonts w:cs="Arial"/>
                <w:b/>
                <w:szCs w:val="20"/>
              </w:rPr>
              <w:t xml:space="preserve"> 22</w:t>
            </w:r>
            <w:r w:rsidR="00E46467" w:rsidRPr="00E46467">
              <w:rPr>
                <w:rFonts w:cs="Arial"/>
                <w:b/>
                <w:szCs w:val="20"/>
              </w:rPr>
              <w:t xml:space="preserve"> neprofitnih </w:t>
            </w:r>
            <w:r w:rsidRPr="00E46467">
              <w:rPr>
                <w:rFonts w:cs="Arial"/>
                <w:b/>
                <w:szCs w:val="20"/>
              </w:rPr>
              <w:t>stanovanj</w:t>
            </w:r>
          </w:p>
        </w:tc>
      </w:tr>
      <w:tr w:rsidR="003A5C86" w:rsidRPr="009C2779" w14:paraId="5A3EF586" w14:textId="77777777" w:rsidTr="003A5C86">
        <w:trPr>
          <w:trHeight w:val="1215"/>
        </w:trPr>
        <w:tc>
          <w:tcPr>
            <w:tcW w:w="2000" w:type="dxa"/>
            <w:shd w:val="clear" w:color="auto" w:fill="auto"/>
            <w:noWrap/>
            <w:vAlign w:val="center"/>
          </w:tcPr>
          <w:p w14:paraId="12751677" w14:textId="77777777" w:rsidR="003A5C86" w:rsidRPr="009C2779" w:rsidRDefault="003A5C86" w:rsidP="003A5C86">
            <w:pPr>
              <w:spacing w:after="100" w:afterAutospacing="1"/>
              <w:rPr>
                <w:rFonts w:cs="Arial"/>
                <w:b/>
                <w:bCs/>
                <w:szCs w:val="20"/>
              </w:rPr>
            </w:pPr>
            <w:r>
              <w:rPr>
                <w:rFonts w:cs="Arial"/>
                <w:b/>
                <w:bCs/>
                <w:szCs w:val="20"/>
              </w:rPr>
              <w:t>IZDELAL</w:t>
            </w:r>
          </w:p>
        </w:tc>
        <w:tc>
          <w:tcPr>
            <w:tcW w:w="6825" w:type="dxa"/>
            <w:shd w:val="clear" w:color="auto" w:fill="auto"/>
            <w:noWrap/>
            <w:vAlign w:val="center"/>
          </w:tcPr>
          <w:p w14:paraId="30EB9EFC" w14:textId="438479BE" w:rsidR="003A5C86" w:rsidRPr="009C2779" w:rsidRDefault="003A5C86" w:rsidP="003A5C86">
            <w:pPr>
              <w:spacing w:after="100" w:afterAutospacing="1"/>
              <w:rPr>
                <w:rFonts w:cs="Arial"/>
                <w:szCs w:val="20"/>
              </w:rPr>
            </w:pPr>
            <w:r w:rsidRPr="009C2779">
              <w:rPr>
                <w:rFonts w:cs="Arial"/>
                <w:b/>
                <w:bCs/>
                <w:szCs w:val="20"/>
              </w:rPr>
              <w:t>EUTRIP, d.o.o.</w:t>
            </w:r>
            <w:r w:rsidRPr="009C2779">
              <w:rPr>
                <w:rFonts w:cs="Arial"/>
                <w:b/>
                <w:szCs w:val="20"/>
              </w:rPr>
              <w:t>,</w:t>
            </w:r>
            <w:r w:rsidRPr="009C2779">
              <w:rPr>
                <w:rFonts w:cs="Arial"/>
                <w:szCs w:val="20"/>
              </w:rPr>
              <w:t xml:space="preserve"> Kidričeva ulica 24, 3000 Celje</w:t>
            </w:r>
            <w:r>
              <w:rPr>
                <w:rFonts w:cs="Arial"/>
                <w:szCs w:val="20"/>
              </w:rPr>
              <w:t xml:space="preserve"> in projektna skupina izdelovalca</w:t>
            </w:r>
          </w:p>
        </w:tc>
      </w:tr>
      <w:tr w:rsidR="003A5C86" w:rsidRPr="009C2779" w14:paraId="43C74455" w14:textId="77777777" w:rsidTr="003A5C86">
        <w:trPr>
          <w:trHeight w:val="1215"/>
        </w:trPr>
        <w:tc>
          <w:tcPr>
            <w:tcW w:w="2000" w:type="dxa"/>
            <w:shd w:val="clear" w:color="auto" w:fill="auto"/>
            <w:noWrap/>
            <w:vAlign w:val="center"/>
          </w:tcPr>
          <w:p w14:paraId="3C5DF690" w14:textId="77777777" w:rsidR="003A5C86" w:rsidRPr="009C2779" w:rsidRDefault="003A5C86" w:rsidP="003A5C86">
            <w:pPr>
              <w:spacing w:after="100" w:afterAutospacing="1"/>
              <w:rPr>
                <w:rFonts w:cs="Arial"/>
                <w:b/>
                <w:bCs/>
                <w:szCs w:val="20"/>
              </w:rPr>
            </w:pPr>
            <w:r w:rsidRPr="009C2779">
              <w:rPr>
                <w:rFonts w:cs="Arial"/>
                <w:b/>
                <w:bCs/>
                <w:szCs w:val="20"/>
              </w:rPr>
              <w:t>KRAJ IN DATUM IZDELAVE</w:t>
            </w:r>
          </w:p>
        </w:tc>
        <w:tc>
          <w:tcPr>
            <w:tcW w:w="6825" w:type="dxa"/>
            <w:shd w:val="clear" w:color="auto" w:fill="auto"/>
            <w:noWrap/>
            <w:vAlign w:val="bottom"/>
          </w:tcPr>
          <w:p w14:paraId="7BC8C6D4" w14:textId="08BEE5F9" w:rsidR="003A5C86" w:rsidRPr="009C2779" w:rsidRDefault="003A5C86" w:rsidP="003A5C86">
            <w:pPr>
              <w:spacing w:after="100" w:afterAutospacing="1"/>
              <w:rPr>
                <w:rFonts w:cs="Arial"/>
                <w:bCs/>
                <w:szCs w:val="20"/>
              </w:rPr>
            </w:pPr>
            <w:r w:rsidRPr="005C6261">
              <w:rPr>
                <w:rFonts w:cs="Arial"/>
                <w:bCs/>
                <w:szCs w:val="20"/>
              </w:rPr>
              <w:t xml:space="preserve">Celje, </w:t>
            </w:r>
            <w:r w:rsidR="003A079D">
              <w:rPr>
                <w:rFonts w:cs="Arial"/>
                <w:bCs/>
                <w:szCs w:val="20"/>
              </w:rPr>
              <w:t>november</w:t>
            </w:r>
            <w:r w:rsidRPr="005C6261">
              <w:rPr>
                <w:rFonts w:cs="Arial"/>
                <w:bCs/>
                <w:szCs w:val="20"/>
              </w:rPr>
              <w:t xml:space="preserve"> 2019</w:t>
            </w:r>
          </w:p>
          <w:p w14:paraId="6080AF05" w14:textId="77777777" w:rsidR="003A5C86" w:rsidRPr="009C2779" w:rsidRDefault="003A5C86" w:rsidP="003A5C86">
            <w:pPr>
              <w:spacing w:after="100" w:afterAutospacing="1"/>
              <w:rPr>
                <w:rFonts w:cs="Arial"/>
                <w:bCs/>
                <w:szCs w:val="20"/>
              </w:rPr>
            </w:pPr>
          </w:p>
        </w:tc>
      </w:tr>
    </w:tbl>
    <w:p w14:paraId="1A404975" w14:textId="77777777" w:rsidR="001448A9" w:rsidRPr="009C2779" w:rsidRDefault="001448A9" w:rsidP="001448A9">
      <w:pPr>
        <w:rPr>
          <w:rFonts w:cs="Arial"/>
        </w:rPr>
      </w:pPr>
    </w:p>
    <w:p w14:paraId="2497C938" w14:textId="77777777" w:rsidR="001369B2" w:rsidRDefault="001369B2" w:rsidP="005237C9">
      <w:pPr>
        <w:rPr>
          <w:rFonts w:cs="Arial"/>
          <w:b/>
        </w:rPr>
      </w:pPr>
    </w:p>
    <w:p w14:paraId="745E129A" w14:textId="77777777" w:rsidR="00284348" w:rsidRPr="00284348" w:rsidRDefault="00284348" w:rsidP="00284348">
      <w:pPr>
        <w:rPr>
          <w:rFonts w:cs="Arial"/>
        </w:rPr>
      </w:pPr>
    </w:p>
    <w:p w14:paraId="0F719EF8" w14:textId="77777777" w:rsidR="00284348" w:rsidRPr="00284348" w:rsidRDefault="00284348" w:rsidP="00284348">
      <w:pPr>
        <w:rPr>
          <w:rFonts w:cs="Arial"/>
        </w:rPr>
      </w:pPr>
    </w:p>
    <w:p w14:paraId="475924AB" w14:textId="77777777" w:rsidR="00284348" w:rsidRPr="00284348" w:rsidRDefault="00284348" w:rsidP="00284348">
      <w:pPr>
        <w:rPr>
          <w:rFonts w:cs="Arial"/>
        </w:rPr>
      </w:pPr>
    </w:p>
    <w:p w14:paraId="5D8AD55C" w14:textId="518D755C" w:rsidR="00284348" w:rsidRDefault="00284348" w:rsidP="00284348">
      <w:pPr>
        <w:tabs>
          <w:tab w:val="left" w:pos="5344"/>
        </w:tabs>
        <w:rPr>
          <w:rFonts w:cs="Arial"/>
          <w:b/>
        </w:rPr>
      </w:pPr>
      <w:r>
        <w:rPr>
          <w:rFonts w:cs="Arial"/>
          <w:b/>
        </w:rPr>
        <w:tab/>
      </w:r>
    </w:p>
    <w:p w14:paraId="015FF57A" w14:textId="148F1E63" w:rsidR="00284348" w:rsidRPr="00284348" w:rsidRDefault="00284348" w:rsidP="00284348">
      <w:pPr>
        <w:tabs>
          <w:tab w:val="left" w:pos="5344"/>
        </w:tabs>
        <w:rPr>
          <w:rFonts w:cs="Arial"/>
        </w:rPr>
        <w:sectPr w:rsidR="00284348" w:rsidRPr="00284348" w:rsidSect="00417508">
          <w:headerReference w:type="default" r:id="rId9"/>
          <w:footerReference w:type="even" r:id="rId10"/>
          <w:footerReference w:type="default" r:id="rId11"/>
          <w:headerReference w:type="first" r:id="rId12"/>
          <w:footerReference w:type="first" r:id="rId13"/>
          <w:pgSz w:w="11906" w:h="16838"/>
          <w:pgMar w:top="1418" w:right="1418" w:bottom="1418" w:left="1418" w:header="720" w:footer="720" w:gutter="0"/>
          <w:pgBorders w:offsetFrom="page">
            <w:left w:val="single" w:sz="4" w:space="24" w:color="auto"/>
          </w:pgBorders>
          <w:pgNumType w:start="0"/>
          <w:cols w:space="708"/>
          <w:titlePg/>
        </w:sectPr>
      </w:pPr>
      <w:r>
        <w:rPr>
          <w:rFonts w:cs="Arial"/>
        </w:rPr>
        <w:tab/>
      </w:r>
    </w:p>
    <w:p w14:paraId="1807B643" w14:textId="4499D119" w:rsidR="00453DD2" w:rsidRPr="009C2779" w:rsidRDefault="00487961" w:rsidP="009B6BFE">
      <w:pPr>
        <w:jc w:val="center"/>
        <w:rPr>
          <w:rFonts w:cs="Arial"/>
          <w:b/>
          <w:szCs w:val="20"/>
        </w:rPr>
      </w:pPr>
      <w:bookmarkStart w:id="76" w:name="_Toc240424808"/>
      <w:bookmarkStart w:id="77" w:name="_Toc242511396"/>
      <w:bookmarkStart w:id="78" w:name="_Toc242516594"/>
      <w:bookmarkStart w:id="79" w:name="_Toc242522792"/>
      <w:bookmarkStart w:id="80" w:name="_Toc242678818"/>
      <w:bookmarkStart w:id="81" w:name="_Toc242859277"/>
      <w:bookmarkStart w:id="82" w:name="_Toc250712245"/>
      <w:bookmarkStart w:id="83" w:name="_Toc255215276"/>
      <w:bookmarkStart w:id="84" w:name="_Toc255217166"/>
      <w:bookmarkStart w:id="85" w:name="_Toc255568628"/>
      <w:bookmarkStart w:id="86" w:name="_Toc295110721"/>
      <w:bookmarkStart w:id="87" w:name="_Toc338435725"/>
      <w:bookmarkStart w:id="88" w:name="_Toc338668725"/>
      <w:bookmarkStart w:id="89" w:name="_Toc338743431"/>
      <w:bookmarkStart w:id="90" w:name="_Toc339103475"/>
      <w:bookmarkStart w:id="91" w:name="_Toc339124344"/>
      <w:bookmarkStart w:id="92" w:name="_Toc339370807"/>
      <w:bookmarkStart w:id="93" w:name="_Toc340136571"/>
      <w:bookmarkStart w:id="94" w:name="_Toc348515825"/>
      <w:bookmarkStart w:id="95" w:name="_Toc355362514"/>
      <w:bookmarkStart w:id="96" w:name="_Toc419362231"/>
      <w:bookmarkStart w:id="97" w:name="_Toc419389046"/>
      <w:bookmarkStart w:id="98" w:name="_Toc419389721"/>
      <w:bookmarkStart w:id="99" w:name="_Toc419751936"/>
      <w:bookmarkStart w:id="100" w:name="_Toc419789868"/>
      <w:bookmarkStart w:id="101" w:name="_Toc419791073"/>
      <w:r w:rsidRPr="009C2779">
        <w:rPr>
          <w:rFonts w:cs="Arial"/>
          <w:b/>
          <w:szCs w:val="20"/>
        </w:rPr>
        <w:lastRenderedPageBreak/>
        <w:t>KAZALO</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552F3048" w14:textId="763B1745" w:rsidR="00955534" w:rsidRPr="00194DA7" w:rsidRDefault="00721A5C">
      <w:pPr>
        <w:pStyle w:val="Kazalovsebine1"/>
        <w:tabs>
          <w:tab w:val="right" w:leader="dot" w:pos="9060"/>
        </w:tabs>
        <w:rPr>
          <w:rFonts w:ascii="Arial" w:eastAsiaTheme="minorEastAsia" w:hAnsi="Arial" w:cs="Arial"/>
          <w:b w:val="0"/>
          <w:bCs w:val="0"/>
          <w:caps w:val="0"/>
          <w:noProof/>
        </w:rPr>
      </w:pPr>
      <w:r w:rsidRPr="003A079D">
        <w:rPr>
          <w:rFonts w:ascii="Arial" w:hAnsi="Arial" w:cs="Arial"/>
          <w:sz w:val="12"/>
          <w:szCs w:val="14"/>
        </w:rPr>
        <w:fldChar w:fldCharType="begin"/>
      </w:r>
      <w:r w:rsidR="006843EB" w:rsidRPr="003A079D">
        <w:rPr>
          <w:rFonts w:ascii="Arial" w:hAnsi="Arial" w:cs="Arial"/>
          <w:b w:val="0"/>
          <w:bCs w:val="0"/>
          <w:caps w:val="0"/>
          <w:sz w:val="12"/>
          <w:szCs w:val="14"/>
        </w:rPr>
        <w:instrText xml:space="preserve"> TOC \o "1-3" \h \z \u </w:instrText>
      </w:r>
      <w:r w:rsidRPr="003A079D">
        <w:rPr>
          <w:rFonts w:ascii="Arial" w:hAnsi="Arial" w:cs="Arial"/>
          <w:sz w:val="12"/>
          <w:szCs w:val="14"/>
        </w:rPr>
        <w:fldChar w:fldCharType="separate"/>
      </w:r>
    </w:p>
    <w:p w14:paraId="0E5C0B88" w14:textId="646AF3BA" w:rsidR="00955534" w:rsidRPr="00194DA7" w:rsidRDefault="00D12819">
      <w:pPr>
        <w:pStyle w:val="Kazalovsebine1"/>
        <w:tabs>
          <w:tab w:val="right" w:leader="dot" w:pos="9060"/>
        </w:tabs>
        <w:rPr>
          <w:rFonts w:ascii="Arial" w:eastAsiaTheme="minorEastAsia" w:hAnsi="Arial" w:cs="Arial"/>
          <w:b w:val="0"/>
          <w:bCs w:val="0"/>
          <w:caps w:val="0"/>
          <w:noProof/>
        </w:rPr>
      </w:pPr>
      <w:hyperlink w:anchor="_Toc24526015" w:history="1">
        <w:r w:rsidR="00955534" w:rsidRPr="00194DA7">
          <w:rPr>
            <w:rStyle w:val="Hiperpovezava"/>
            <w:rFonts w:ascii="Arial" w:hAnsi="Arial" w:cs="Arial"/>
            <w:noProof/>
            <w:sz w:val="18"/>
            <w:szCs w:val="18"/>
          </w:rPr>
          <w:t>UVODNA PREDSTAVITEV PROJEKTA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_Toc24526015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4</w:t>
        </w:r>
        <w:r w:rsidR="00955534" w:rsidRPr="00194DA7">
          <w:rPr>
            <w:rFonts w:ascii="Arial" w:hAnsi="Arial" w:cs="Arial"/>
            <w:noProof/>
            <w:webHidden/>
            <w:sz w:val="18"/>
            <w:szCs w:val="18"/>
          </w:rPr>
          <w:fldChar w:fldCharType="end"/>
        </w:r>
      </w:hyperlink>
    </w:p>
    <w:p w14:paraId="7C331DEB" w14:textId="5ECA3FFE" w:rsidR="00955534" w:rsidRPr="00194DA7" w:rsidRDefault="00D12819">
      <w:pPr>
        <w:pStyle w:val="Kazalovsebine1"/>
        <w:tabs>
          <w:tab w:val="left" w:pos="420"/>
          <w:tab w:val="right" w:leader="dot" w:pos="9060"/>
        </w:tabs>
        <w:rPr>
          <w:rFonts w:ascii="Arial" w:eastAsiaTheme="minorEastAsia" w:hAnsi="Arial" w:cs="Arial"/>
          <w:b w:val="0"/>
          <w:bCs w:val="0"/>
          <w:caps w:val="0"/>
          <w:noProof/>
        </w:rPr>
      </w:pPr>
      <w:hyperlink w:anchor="_Toc24526016" w:history="1">
        <w:r w:rsidR="00955534" w:rsidRPr="00194DA7">
          <w:rPr>
            <w:rStyle w:val="Hiperpovezava"/>
            <w:rFonts w:ascii="Arial" w:hAnsi="Arial" w:cs="Arial"/>
            <w:noProof/>
            <w:sz w:val="18"/>
            <w:szCs w:val="18"/>
          </w:rPr>
          <w:t>1</w:t>
        </w:r>
        <w:r w:rsidR="00955534" w:rsidRPr="00194DA7">
          <w:rPr>
            <w:rFonts w:ascii="Arial" w:eastAsiaTheme="minorEastAsia" w:hAnsi="Arial" w:cs="Arial"/>
            <w:b w:val="0"/>
            <w:bCs w:val="0"/>
            <w:caps w:val="0"/>
            <w:noProof/>
          </w:rPr>
          <w:tab/>
        </w:r>
        <w:r w:rsidR="00955534" w:rsidRPr="00194DA7">
          <w:rPr>
            <w:rStyle w:val="Hiperpovezava"/>
            <w:rFonts w:ascii="Arial" w:hAnsi="Arial" w:cs="Arial"/>
            <w:noProof/>
            <w:sz w:val="18"/>
            <w:szCs w:val="18"/>
          </w:rPr>
          <w:t>Navedba NOSILCA PROJEKTA, investitorja, UPRAVLJAVCA IN UPRAVIČENCA, SOINVESTITORJARJA TER IZDELOVALCA DIIP</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_Toc24526016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5</w:t>
        </w:r>
        <w:r w:rsidR="00955534" w:rsidRPr="00194DA7">
          <w:rPr>
            <w:rFonts w:ascii="Arial" w:hAnsi="Arial" w:cs="Arial"/>
            <w:noProof/>
            <w:webHidden/>
            <w:sz w:val="18"/>
            <w:szCs w:val="18"/>
          </w:rPr>
          <w:fldChar w:fldCharType="end"/>
        </w:r>
      </w:hyperlink>
    </w:p>
    <w:p w14:paraId="500FC571" w14:textId="4848E232"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17" w:history="1">
        <w:r w:rsidR="00955534" w:rsidRPr="00194DA7">
          <w:rPr>
            <w:rStyle w:val="Hiperpovezava"/>
            <w:rFonts w:ascii="Arial" w:hAnsi="Arial" w:cs="Arial"/>
            <w:noProof/>
            <w:sz w:val="18"/>
            <w:szCs w:val="18"/>
          </w:rPr>
          <w:t>1.1</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Opredelitev nosilca projekta, investitorja in upravičenca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_Toc24526017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5</w:t>
        </w:r>
        <w:r w:rsidR="00955534" w:rsidRPr="00194DA7">
          <w:rPr>
            <w:rFonts w:ascii="Arial" w:hAnsi="Arial" w:cs="Arial"/>
            <w:noProof/>
            <w:webHidden/>
            <w:sz w:val="18"/>
            <w:szCs w:val="18"/>
          </w:rPr>
          <w:fldChar w:fldCharType="end"/>
        </w:r>
      </w:hyperlink>
    </w:p>
    <w:p w14:paraId="081670AC" w14:textId="05344A59"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18" w:history="1">
        <w:r w:rsidR="00955534" w:rsidRPr="00194DA7">
          <w:rPr>
            <w:rStyle w:val="Hiperpovezava"/>
            <w:rFonts w:ascii="Arial" w:hAnsi="Arial" w:cs="Arial"/>
            <w:noProof/>
            <w:sz w:val="18"/>
            <w:szCs w:val="18"/>
          </w:rPr>
          <w:t>1.2</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Opredelitev bodočega upravljavca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_Toc24526018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6</w:t>
        </w:r>
        <w:r w:rsidR="00955534" w:rsidRPr="00194DA7">
          <w:rPr>
            <w:rFonts w:ascii="Arial" w:hAnsi="Arial" w:cs="Arial"/>
            <w:noProof/>
            <w:webHidden/>
            <w:sz w:val="18"/>
            <w:szCs w:val="18"/>
          </w:rPr>
          <w:fldChar w:fldCharType="end"/>
        </w:r>
      </w:hyperlink>
    </w:p>
    <w:p w14:paraId="5FED2A2F" w14:textId="6D78A4CB"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19" w:history="1">
        <w:r w:rsidR="00955534" w:rsidRPr="00194DA7">
          <w:rPr>
            <w:rStyle w:val="Hiperpovezava"/>
            <w:rFonts w:ascii="Arial" w:hAnsi="Arial" w:cs="Arial"/>
            <w:noProof/>
            <w:sz w:val="18"/>
            <w:szCs w:val="18"/>
          </w:rPr>
          <w:t>1.3</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Opredelitev soinvestitorja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_Toc24526019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7</w:t>
        </w:r>
        <w:r w:rsidR="00955534" w:rsidRPr="00194DA7">
          <w:rPr>
            <w:rFonts w:ascii="Arial" w:hAnsi="Arial" w:cs="Arial"/>
            <w:noProof/>
            <w:webHidden/>
            <w:sz w:val="18"/>
            <w:szCs w:val="18"/>
          </w:rPr>
          <w:fldChar w:fldCharType="end"/>
        </w:r>
      </w:hyperlink>
    </w:p>
    <w:p w14:paraId="287833A7" w14:textId="2C5A8170"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20" w:history="1">
        <w:r w:rsidR="00955534" w:rsidRPr="00194DA7">
          <w:rPr>
            <w:rStyle w:val="Hiperpovezava"/>
            <w:rFonts w:ascii="Arial" w:hAnsi="Arial" w:cs="Arial"/>
            <w:noProof/>
            <w:sz w:val="18"/>
            <w:szCs w:val="18"/>
          </w:rPr>
          <w:t>1.4</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Opredelitev izdelovalca DIIP</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_Toc24526020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8</w:t>
        </w:r>
        <w:r w:rsidR="00955534" w:rsidRPr="00194DA7">
          <w:rPr>
            <w:rFonts w:ascii="Arial" w:hAnsi="Arial" w:cs="Arial"/>
            <w:noProof/>
            <w:webHidden/>
            <w:sz w:val="18"/>
            <w:szCs w:val="18"/>
          </w:rPr>
          <w:fldChar w:fldCharType="end"/>
        </w:r>
      </w:hyperlink>
    </w:p>
    <w:p w14:paraId="26625AB2" w14:textId="71F4A35D" w:rsidR="00955534" w:rsidRPr="00194DA7" w:rsidRDefault="00D12819">
      <w:pPr>
        <w:pStyle w:val="Kazalovsebine1"/>
        <w:tabs>
          <w:tab w:val="left" w:pos="420"/>
          <w:tab w:val="right" w:leader="dot" w:pos="9060"/>
        </w:tabs>
        <w:rPr>
          <w:rFonts w:ascii="Arial" w:eastAsiaTheme="minorEastAsia" w:hAnsi="Arial" w:cs="Arial"/>
          <w:b w:val="0"/>
          <w:bCs w:val="0"/>
          <w:caps w:val="0"/>
          <w:noProof/>
        </w:rPr>
      </w:pPr>
      <w:hyperlink w:anchor="_Toc24526021" w:history="1">
        <w:r w:rsidR="00955534" w:rsidRPr="00194DA7">
          <w:rPr>
            <w:rStyle w:val="Hiperpovezava"/>
            <w:rFonts w:ascii="Arial" w:hAnsi="Arial" w:cs="Arial"/>
            <w:noProof/>
            <w:sz w:val="18"/>
            <w:szCs w:val="18"/>
          </w:rPr>
          <w:t>2</w:t>
        </w:r>
        <w:r w:rsidR="00955534" w:rsidRPr="00194DA7">
          <w:rPr>
            <w:rFonts w:ascii="Arial" w:eastAsiaTheme="minorEastAsia" w:hAnsi="Arial" w:cs="Arial"/>
            <w:b w:val="0"/>
            <w:bCs w:val="0"/>
            <w:caps w:val="0"/>
            <w:noProof/>
          </w:rPr>
          <w:tab/>
        </w:r>
        <w:r w:rsidR="00955534" w:rsidRPr="00194DA7">
          <w:rPr>
            <w:rStyle w:val="Hiperpovezava"/>
            <w:rFonts w:ascii="Arial" w:hAnsi="Arial" w:cs="Arial"/>
            <w:noProof/>
            <w:sz w:val="18"/>
            <w:szCs w:val="18"/>
          </w:rPr>
          <w:t>ANALIZA STANJA Z RAZLOGOM INVESTICIJSKE NAMERE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_Toc24526021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9</w:t>
        </w:r>
        <w:r w:rsidR="00955534" w:rsidRPr="00194DA7">
          <w:rPr>
            <w:rFonts w:ascii="Arial" w:hAnsi="Arial" w:cs="Arial"/>
            <w:noProof/>
            <w:webHidden/>
            <w:sz w:val="18"/>
            <w:szCs w:val="18"/>
          </w:rPr>
          <w:fldChar w:fldCharType="end"/>
        </w:r>
      </w:hyperlink>
    </w:p>
    <w:p w14:paraId="263E2E04" w14:textId="363611F8"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22" w:history="1">
        <w:r w:rsidR="00955534" w:rsidRPr="00194DA7">
          <w:rPr>
            <w:rStyle w:val="Hiperpovezava"/>
            <w:rFonts w:ascii="Arial" w:hAnsi="Arial" w:cs="Arial"/>
            <w:noProof/>
            <w:sz w:val="18"/>
            <w:szCs w:val="18"/>
          </w:rPr>
          <w:t>2.1</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Predstavitev Koroške regije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_Toc24526022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10</w:t>
        </w:r>
        <w:r w:rsidR="00955534" w:rsidRPr="00194DA7">
          <w:rPr>
            <w:rFonts w:ascii="Arial" w:hAnsi="Arial" w:cs="Arial"/>
            <w:noProof/>
            <w:webHidden/>
            <w:sz w:val="18"/>
            <w:szCs w:val="18"/>
          </w:rPr>
          <w:fldChar w:fldCharType="end"/>
        </w:r>
      </w:hyperlink>
    </w:p>
    <w:p w14:paraId="3A7810A4" w14:textId="63B1B3BC"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23" w:history="1">
        <w:r w:rsidR="00955534" w:rsidRPr="00194DA7">
          <w:rPr>
            <w:rStyle w:val="Hiperpovezava"/>
            <w:rFonts w:ascii="Arial" w:hAnsi="Arial" w:cs="Arial"/>
            <w:noProof/>
            <w:sz w:val="18"/>
            <w:szCs w:val="18"/>
          </w:rPr>
          <w:t>2.2</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Predstavitev Raven na Koroškem ter investitorja - Občina Ravne na Koroškem</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_Toc24526023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12</w:t>
        </w:r>
        <w:r w:rsidR="00955534" w:rsidRPr="00194DA7">
          <w:rPr>
            <w:rFonts w:ascii="Arial" w:hAnsi="Arial" w:cs="Arial"/>
            <w:noProof/>
            <w:webHidden/>
            <w:sz w:val="18"/>
            <w:szCs w:val="18"/>
          </w:rPr>
          <w:fldChar w:fldCharType="end"/>
        </w:r>
      </w:hyperlink>
    </w:p>
    <w:p w14:paraId="2B233E78" w14:textId="38075868"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24" w:history="1">
        <w:r w:rsidR="00955534" w:rsidRPr="00194DA7">
          <w:rPr>
            <w:rStyle w:val="Hiperpovezava"/>
            <w:rFonts w:cs="Arial"/>
            <w:noProof/>
            <w:sz w:val="16"/>
            <w:szCs w:val="18"/>
          </w:rPr>
          <w:t>2.2.1</w:t>
        </w:r>
        <w:r w:rsidR="00955534" w:rsidRPr="00194DA7">
          <w:rPr>
            <w:rFonts w:eastAsiaTheme="minorEastAsia" w:cs="Arial"/>
            <w:i w:val="0"/>
            <w:iCs w:val="0"/>
            <w:noProof/>
            <w:sz w:val="20"/>
          </w:rPr>
          <w:tab/>
        </w:r>
        <w:r w:rsidR="00955534" w:rsidRPr="00194DA7">
          <w:rPr>
            <w:rStyle w:val="Hiperpovezava"/>
            <w:rFonts w:cs="Arial"/>
            <w:noProof/>
            <w:sz w:val="16"/>
            <w:szCs w:val="18"/>
          </w:rPr>
          <w:t>Predstavitev investitorja: Občina Ravne na Koroškem</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_Toc24526024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13</w:t>
        </w:r>
        <w:r w:rsidR="00955534" w:rsidRPr="00194DA7">
          <w:rPr>
            <w:rFonts w:cs="Arial"/>
            <w:noProof/>
            <w:webHidden/>
            <w:sz w:val="16"/>
            <w:szCs w:val="18"/>
          </w:rPr>
          <w:fldChar w:fldCharType="end"/>
        </w:r>
      </w:hyperlink>
    </w:p>
    <w:p w14:paraId="022041BD" w14:textId="0AC69AE6"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25" w:history="1">
        <w:r w:rsidR="00955534" w:rsidRPr="00194DA7">
          <w:rPr>
            <w:rStyle w:val="Hiperpovezava"/>
            <w:rFonts w:cs="Arial"/>
            <w:noProof/>
            <w:sz w:val="16"/>
            <w:szCs w:val="18"/>
          </w:rPr>
          <w:t>2.2.2</w:t>
        </w:r>
        <w:r w:rsidR="00955534" w:rsidRPr="00194DA7">
          <w:rPr>
            <w:rFonts w:eastAsiaTheme="minorEastAsia" w:cs="Arial"/>
            <w:i w:val="0"/>
            <w:iCs w:val="0"/>
            <w:noProof/>
            <w:sz w:val="20"/>
          </w:rPr>
          <w:tab/>
        </w:r>
        <w:r w:rsidR="00955534" w:rsidRPr="00194DA7">
          <w:rPr>
            <w:rStyle w:val="Hiperpovezava"/>
            <w:rFonts w:cs="Arial"/>
            <w:noProof/>
            <w:sz w:val="16"/>
            <w:szCs w:val="18"/>
          </w:rPr>
          <w:t>Predstavitev soinvestitorja: Stanovanjski sklad Republike Slovenije</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_Toc24526025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15</w:t>
        </w:r>
        <w:r w:rsidR="00955534" w:rsidRPr="00194DA7">
          <w:rPr>
            <w:rFonts w:cs="Arial"/>
            <w:noProof/>
            <w:webHidden/>
            <w:sz w:val="16"/>
            <w:szCs w:val="18"/>
          </w:rPr>
          <w:fldChar w:fldCharType="end"/>
        </w:r>
      </w:hyperlink>
    </w:p>
    <w:p w14:paraId="2A868F5B" w14:textId="49423F0A"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26" w:history="1">
        <w:r w:rsidR="00955534" w:rsidRPr="00194DA7">
          <w:rPr>
            <w:rStyle w:val="Hiperpovezava"/>
            <w:rFonts w:ascii="Arial" w:hAnsi="Arial" w:cs="Arial"/>
            <w:noProof/>
            <w:sz w:val="18"/>
            <w:szCs w:val="18"/>
          </w:rPr>
          <w:t>2.3</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Analiza stanja na področju stanovanj v Občini Ravne na Koroškem</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_Toc24526026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16</w:t>
        </w:r>
        <w:r w:rsidR="00955534" w:rsidRPr="00194DA7">
          <w:rPr>
            <w:rFonts w:ascii="Arial" w:hAnsi="Arial" w:cs="Arial"/>
            <w:noProof/>
            <w:webHidden/>
            <w:sz w:val="18"/>
            <w:szCs w:val="18"/>
          </w:rPr>
          <w:fldChar w:fldCharType="end"/>
        </w:r>
      </w:hyperlink>
    </w:p>
    <w:p w14:paraId="07366989" w14:textId="1019354B"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27" w:history="1">
        <w:r w:rsidR="00955534" w:rsidRPr="00194DA7">
          <w:rPr>
            <w:rStyle w:val="Hiperpovezava"/>
            <w:rFonts w:ascii="Arial" w:hAnsi="Arial" w:cs="Arial"/>
            <w:noProof/>
            <w:sz w:val="18"/>
            <w:szCs w:val="18"/>
          </w:rPr>
          <w:t>2.4</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Obstoječe stanje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_Toc24526027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17</w:t>
        </w:r>
        <w:r w:rsidR="00955534" w:rsidRPr="00194DA7">
          <w:rPr>
            <w:rFonts w:ascii="Arial" w:hAnsi="Arial" w:cs="Arial"/>
            <w:noProof/>
            <w:webHidden/>
            <w:sz w:val="18"/>
            <w:szCs w:val="18"/>
          </w:rPr>
          <w:fldChar w:fldCharType="end"/>
        </w:r>
      </w:hyperlink>
    </w:p>
    <w:p w14:paraId="4D7B5E39" w14:textId="2EBEB054"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28" w:history="1">
        <w:r w:rsidR="00955534" w:rsidRPr="00194DA7">
          <w:rPr>
            <w:rStyle w:val="Hiperpovezava"/>
            <w:rFonts w:ascii="Arial" w:hAnsi="Arial" w:cs="Arial"/>
            <w:noProof/>
            <w:sz w:val="18"/>
            <w:szCs w:val="18"/>
          </w:rPr>
          <w:t>2.5</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Temeljni razlogi za investicijo</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_Toc24526028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18</w:t>
        </w:r>
        <w:r w:rsidR="00955534" w:rsidRPr="00194DA7">
          <w:rPr>
            <w:rFonts w:ascii="Arial" w:hAnsi="Arial" w:cs="Arial"/>
            <w:noProof/>
            <w:webHidden/>
            <w:sz w:val="18"/>
            <w:szCs w:val="18"/>
          </w:rPr>
          <w:fldChar w:fldCharType="end"/>
        </w:r>
      </w:hyperlink>
    </w:p>
    <w:p w14:paraId="10DA860E" w14:textId="4DA47026" w:rsidR="00955534" w:rsidRPr="00194DA7" w:rsidRDefault="00D12819">
      <w:pPr>
        <w:pStyle w:val="Kazalovsebine1"/>
        <w:tabs>
          <w:tab w:val="left" w:pos="420"/>
          <w:tab w:val="right" w:leader="dot" w:pos="9060"/>
        </w:tabs>
        <w:rPr>
          <w:rFonts w:ascii="Arial" w:eastAsiaTheme="minorEastAsia" w:hAnsi="Arial" w:cs="Arial"/>
          <w:b w:val="0"/>
          <w:bCs w:val="0"/>
          <w:caps w:val="0"/>
          <w:noProof/>
        </w:rPr>
      </w:pPr>
      <w:hyperlink w:anchor="_Toc24526029" w:history="1">
        <w:r w:rsidR="00955534" w:rsidRPr="00194DA7">
          <w:rPr>
            <w:rStyle w:val="Hiperpovezava"/>
            <w:rFonts w:ascii="Arial" w:hAnsi="Arial" w:cs="Arial"/>
            <w:noProof/>
            <w:sz w:val="18"/>
            <w:szCs w:val="18"/>
          </w:rPr>
          <w:t>3</w:t>
        </w:r>
        <w:r w:rsidR="00955534" w:rsidRPr="00194DA7">
          <w:rPr>
            <w:rFonts w:ascii="Arial" w:eastAsiaTheme="minorEastAsia" w:hAnsi="Arial" w:cs="Arial"/>
            <w:b w:val="0"/>
            <w:bCs w:val="0"/>
            <w:caps w:val="0"/>
            <w:noProof/>
          </w:rPr>
          <w:tab/>
        </w:r>
        <w:r w:rsidR="00955534" w:rsidRPr="00194DA7">
          <w:rPr>
            <w:rStyle w:val="Hiperpovezava"/>
            <w:rFonts w:ascii="Arial" w:hAnsi="Arial" w:cs="Arial"/>
            <w:noProof/>
            <w:sz w:val="18"/>
            <w:szCs w:val="18"/>
          </w:rPr>
          <w:t>opredelitev razvojnih možnosti in ciljev investicije ter preveritev usklajenosti z razvojnimi strategijami in politikami</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_Toc24526029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22</w:t>
        </w:r>
        <w:r w:rsidR="00955534" w:rsidRPr="00194DA7">
          <w:rPr>
            <w:rFonts w:ascii="Arial" w:hAnsi="Arial" w:cs="Arial"/>
            <w:noProof/>
            <w:webHidden/>
            <w:sz w:val="18"/>
            <w:szCs w:val="18"/>
          </w:rPr>
          <w:fldChar w:fldCharType="end"/>
        </w:r>
      </w:hyperlink>
    </w:p>
    <w:p w14:paraId="2A55764B" w14:textId="0B591D84"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30" w:history="1">
        <w:r w:rsidR="00955534" w:rsidRPr="00194DA7">
          <w:rPr>
            <w:rStyle w:val="Hiperpovezava"/>
            <w:rFonts w:ascii="Arial" w:hAnsi="Arial" w:cs="Arial"/>
            <w:noProof/>
            <w:sz w:val="18"/>
            <w:szCs w:val="18"/>
          </w:rPr>
          <w:t>3.1</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Razvojne možnosti in cilji investicije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_Toc24526030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22</w:t>
        </w:r>
        <w:r w:rsidR="00955534" w:rsidRPr="00194DA7">
          <w:rPr>
            <w:rFonts w:ascii="Arial" w:hAnsi="Arial" w:cs="Arial"/>
            <w:noProof/>
            <w:webHidden/>
            <w:sz w:val="18"/>
            <w:szCs w:val="18"/>
          </w:rPr>
          <w:fldChar w:fldCharType="end"/>
        </w:r>
      </w:hyperlink>
    </w:p>
    <w:p w14:paraId="2BA7DF5C" w14:textId="342947BF"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31" w:history="1">
        <w:r w:rsidR="00955534" w:rsidRPr="00194DA7">
          <w:rPr>
            <w:rStyle w:val="Hiperpovezava"/>
            <w:rFonts w:cs="Arial"/>
            <w:noProof/>
            <w:sz w:val="16"/>
            <w:szCs w:val="18"/>
          </w:rPr>
          <w:t>3.1.1</w:t>
        </w:r>
        <w:r w:rsidR="00955534" w:rsidRPr="00194DA7">
          <w:rPr>
            <w:rFonts w:eastAsiaTheme="minorEastAsia" w:cs="Arial"/>
            <w:i w:val="0"/>
            <w:iCs w:val="0"/>
            <w:noProof/>
            <w:sz w:val="20"/>
          </w:rPr>
          <w:tab/>
        </w:r>
        <w:r w:rsidR="00955534" w:rsidRPr="00194DA7">
          <w:rPr>
            <w:rStyle w:val="Hiperpovezava"/>
            <w:rFonts w:cs="Arial"/>
            <w:noProof/>
            <w:sz w:val="16"/>
            <w:szCs w:val="18"/>
          </w:rPr>
          <w:t>Strateški, dolgoročni cilji in razvojne možnosti</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_Toc24526031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22</w:t>
        </w:r>
        <w:r w:rsidR="00955534" w:rsidRPr="00194DA7">
          <w:rPr>
            <w:rFonts w:cs="Arial"/>
            <w:noProof/>
            <w:webHidden/>
            <w:sz w:val="16"/>
            <w:szCs w:val="18"/>
          </w:rPr>
          <w:fldChar w:fldCharType="end"/>
        </w:r>
      </w:hyperlink>
    </w:p>
    <w:p w14:paraId="6230842B" w14:textId="5EE7EF4B"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32" w:history="1">
        <w:r w:rsidR="00955534" w:rsidRPr="00194DA7">
          <w:rPr>
            <w:rStyle w:val="Hiperpovezava"/>
            <w:rFonts w:cs="Arial"/>
            <w:noProof/>
            <w:sz w:val="16"/>
            <w:szCs w:val="18"/>
          </w:rPr>
          <w:t>3.1.2</w:t>
        </w:r>
        <w:r w:rsidR="00955534" w:rsidRPr="00194DA7">
          <w:rPr>
            <w:rFonts w:eastAsiaTheme="minorEastAsia" w:cs="Arial"/>
            <w:i w:val="0"/>
            <w:iCs w:val="0"/>
            <w:noProof/>
            <w:sz w:val="20"/>
          </w:rPr>
          <w:tab/>
        </w:r>
        <w:r w:rsidR="00955534" w:rsidRPr="00194DA7">
          <w:rPr>
            <w:rStyle w:val="Hiperpovezava"/>
            <w:rFonts w:cs="Arial"/>
            <w:noProof/>
            <w:sz w:val="16"/>
            <w:szCs w:val="18"/>
          </w:rPr>
          <w:t>Objektni cilji</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_Toc24526032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22</w:t>
        </w:r>
        <w:r w:rsidR="00955534" w:rsidRPr="00194DA7">
          <w:rPr>
            <w:rFonts w:cs="Arial"/>
            <w:noProof/>
            <w:webHidden/>
            <w:sz w:val="16"/>
            <w:szCs w:val="18"/>
          </w:rPr>
          <w:fldChar w:fldCharType="end"/>
        </w:r>
      </w:hyperlink>
    </w:p>
    <w:p w14:paraId="7A4B44DA" w14:textId="179FCB93"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33" w:history="1">
        <w:r w:rsidR="00955534" w:rsidRPr="00194DA7">
          <w:rPr>
            <w:rStyle w:val="Hiperpovezava"/>
            <w:rFonts w:ascii="Arial" w:hAnsi="Arial" w:cs="Arial"/>
            <w:noProof/>
            <w:sz w:val="18"/>
            <w:szCs w:val="18"/>
          </w:rPr>
          <w:t>3.2</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Usklajenost z razvojnimi strategijami in politikami</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_Toc24526033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23</w:t>
        </w:r>
        <w:r w:rsidR="00955534" w:rsidRPr="00194DA7">
          <w:rPr>
            <w:rFonts w:ascii="Arial" w:hAnsi="Arial" w:cs="Arial"/>
            <w:noProof/>
            <w:webHidden/>
            <w:sz w:val="18"/>
            <w:szCs w:val="18"/>
          </w:rPr>
          <w:fldChar w:fldCharType="end"/>
        </w:r>
      </w:hyperlink>
    </w:p>
    <w:p w14:paraId="349D5A3B" w14:textId="050425F4"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34" w:history="1">
        <w:r w:rsidR="00955534" w:rsidRPr="00194DA7">
          <w:rPr>
            <w:rStyle w:val="Hiperpovezava"/>
            <w:rFonts w:cs="Arial"/>
            <w:noProof/>
            <w:sz w:val="16"/>
            <w:szCs w:val="18"/>
          </w:rPr>
          <w:t>3.2.1</w:t>
        </w:r>
        <w:r w:rsidR="00955534" w:rsidRPr="00194DA7">
          <w:rPr>
            <w:rFonts w:eastAsiaTheme="minorEastAsia" w:cs="Arial"/>
            <w:i w:val="0"/>
            <w:iCs w:val="0"/>
            <w:noProof/>
            <w:sz w:val="20"/>
          </w:rPr>
          <w:tab/>
        </w:r>
        <w:r w:rsidR="00955534" w:rsidRPr="00194DA7">
          <w:rPr>
            <w:rStyle w:val="Hiperpovezava"/>
            <w:rFonts w:cs="Arial"/>
            <w:noProof/>
            <w:sz w:val="16"/>
            <w:szCs w:val="18"/>
          </w:rPr>
          <w:t>Skladnost z Regionalnim razvojnim programom za Koroško razvojno regijo 2014 – 2020 (RRP)</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_Toc24526034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23</w:t>
        </w:r>
        <w:r w:rsidR="00955534" w:rsidRPr="00194DA7">
          <w:rPr>
            <w:rFonts w:cs="Arial"/>
            <w:noProof/>
            <w:webHidden/>
            <w:sz w:val="16"/>
            <w:szCs w:val="18"/>
          </w:rPr>
          <w:fldChar w:fldCharType="end"/>
        </w:r>
      </w:hyperlink>
    </w:p>
    <w:p w14:paraId="139B46CE" w14:textId="6BB22E69"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35" w:history="1">
        <w:r w:rsidR="00955534" w:rsidRPr="00194DA7">
          <w:rPr>
            <w:rStyle w:val="Hiperpovezava"/>
            <w:rFonts w:cs="Arial"/>
            <w:noProof/>
            <w:sz w:val="16"/>
            <w:szCs w:val="18"/>
          </w:rPr>
          <w:t>3.2.2</w:t>
        </w:r>
        <w:r w:rsidR="00955534" w:rsidRPr="00194DA7">
          <w:rPr>
            <w:rFonts w:eastAsiaTheme="minorEastAsia" w:cs="Arial"/>
            <w:i w:val="0"/>
            <w:iCs w:val="0"/>
            <w:noProof/>
            <w:sz w:val="20"/>
          </w:rPr>
          <w:tab/>
        </w:r>
        <w:r w:rsidR="00955534" w:rsidRPr="00194DA7">
          <w:rPr>
            <w:rStyle w:val="Hiperpovezava"/>
            <w:rFonts w:cs="Arial"/>
            <w:noProof/>
            <w:sz w:val="16"/>
            <w:szCs w:val="18"/>
          </w:rPr>
          <w:t>Skladnost s Strategijo razvoja Slovenije 2030</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_Toc24526035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24</w:t>
        </w:r>
        <w:r w:rsidR="00955534" w:rsidRPr="00194DA7">
          <w:rPr>
            <w:rFonts w:cs="Arial"/>
            <w:noProof/>
            <w:webHidden/>
            <w:sz w:val="16"/>
            <w:szCs w:val="18"/>
          </w:rPr>
          <w:fldChar w:fldCharType="end"/>
        </w:r>
      </w:hyperlink>
    </w:p>
    <w:p w14:paraId="46F7F73F" w14:textId="2B442F7E"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36" w:history="1">
        <w:r w:rsidR="00955534" w:rsidRPr="00194DA7">
          <w:rPr>
            <w:rStyle w:val="Hiperpovezava"/>
            <w:rFonts w:cs="Arial"/>
            <w:noProof/>
            <w:sz w:val="16"/>
            <w:szCs w:val="18"/>
          </w:rPr>
          <w:t>3.2.3</w:t>
        </w:r>
        <w:r w:rsidR="00955534" w:rsidRPr="00194DA7">
          <w:rPr>
            <w:rFonts w:eastAsiaTheme="minorEastAsia" w:cs="Arial"/>
            <w:i w:val="0"/>
            <w:iCs w:val="0"/>
            <w:noProof/>
            <w:sz w:val="20"/>
          </w:rPr>
          <w:tab/>
        </w:r>
        <w:r w:rsidR="00955534" w:rsidRPr="00194DA7">
          <w:rPr>
            <w:rStyle w:val="Hiperpovezava"/>
            <w:rFonts w:cs="Arial"/>
            <w:noProof/>
            <w:sz w:val="16"/>
            <w:szCs w:val="18"/>
          </w:rPr>
          <w:t>Skladnost z Državni razvojnim programom (DRP)</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_Toc24526036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25</w:t>
        </w:r>
        <w:r w:rsidR="00955534" w:rsidRPr="00194DA7">
          <w:rPr>
            <w:rFonts w:cs="Arial"/>
            <w:noProof/>
            <w:webHidden/>
            <w:sz w:val="16"/>
            <w:szCs w:val="18"/>
          </w:rPr>
          <w:fldChar w:fldCharType="end"/>
        </w:r>
      </w:hyperlink>
    </w:p>
    <w:p w14:paraId="31D4FE62" w14:textId="5548BF7B"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37" w:history="1">
        <w:r w:rsidR="00955534" w:rsidRPr="00194DA7">
          <w:rPr>
            <w:rStyle w:val="Hiperpovezava"/>
            <w:rFonts w:cs="Arial"/>
            <w:noProof/>
            <w:sz w:val="16"/>
            <w:szCs w:val="18"/>
          </w:rPr>
          <w:t>3.2.4</w:t>
        </w:r>
        <w:r w:rsidR="00955534" w:rsidRPr="00194DA7">
          <w:rPr>
            <w:rFonts w:eastAsiaTheme="minorEastAsia" w:cs="Arial"/>
            <w:i w:val="0"/>
            <w:iCs w:val="0"/>
            <w:noProof/>
            <w:sz w:val="20"/>
          </w:rPr>
          <w:tab/>
        </w:r>
        <w:r w:rsidR="00955534" w:rsidRPr="00194DA7">
          <w:rPr>
            <w:rStyle w:val="Hiperpovezava"/>
            <w:rFonts w:cs="Arial"/>
            <w:noProof/>
            <w:sz w:val="16"/>
            <w:szCs w:val="18"/>
          </w:rPr>
          <w:t>Skladnost z Operativni program za izvajanje evropske kohezijske politike v obdobju 2014–2020</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_Toc24526037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25</w:t>
        </w:r>
        <w:r w:rsidR="00955534" w:rsidRPr="00194DA7">
          <w:rPr>
            <w:rFonts w:cs="Arial"/>
            <w:noProof/>
            <w:webHidden/>
            <w:sz w:val="16"/>
            <w:szCs w:val="18"/>
          </w:rPr>
          <w:fldChar w:fldCharType="end"/>
        </w:r>
      </w:hyperlink>
    </w:p>
    <w:p w14:paraId="532FCEEA" w14:textId="19C5EBC2"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38" w:history="1">
        <w:r w:rsidR="00955534" w:rsidRPr="00194DA7">
          <w:rPr>
            <w:rStyle w:val="Hiperpovezava"/>
            <w:rFonts w:cs="Arial"/>
            <w:noProof/>
            <w:sz w:val="16"/>
            <w:szCs w:val="18"/>
          </w:rPr>
          <w:t>3.2.5</w:t>
        </w:r>
        <w:r w:rsidR="00955534" w:rsidRPr="00194DA7">
          <w:rPr>
            <w:rFonts w:eastAsiaTheme="minorEastAsia" w:cs="Arial"/>
            <w:i w:val="0"/>
            <w:iCs w:val="0"/>
            <w:noProof/>
            <w:sz w:val="20"/>
          </w:rPr>
          <w:tab/>
        </w:r>
        <w:r w:rsidR="00955534" w:rsidRPr="00194DA7">
          <w:rPr>
            <w:rStyle w:val="Hiperpovezava"/>
            <w:rFonts w:cs="Arial"/>
            <w:noProof/>
            <w:sz w:val="16"/>
            <w:szCs w:val="18"/>
          </w:rPr>
          <w:t>Skladnost z Nacionalnim stanovanjskim programom 2015-2025</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_Toc24526038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26</w:t>
        </w:r>
        <w:r w:rsidR="00955534" w:rsidRPr="00194DA7">
          <w:rPr>
            <w:rFonts w:cs="Arial"/>
            <w:noProof/>
            <w:webHidden/>
            <w:sz w:val="16"/>
            <w:szCs w:val="18"/>
          </w:rPr>
          <w:fldChar w:fldCharType="end"/>
        </w:r>
      </w:hyperlink>
    </w:p>
    <w:p w14:paraId="6C21D4A0" w14:textId="2D9536C5"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39" w:history="1">
        <w:r w:rsidR="00955534" w:rsidRPr="00194DA7">
          <w:rPr>
            <w:rStyle w:val="Hiperpovezava"/>
            <w:rFonts w:cs="Arial"/>
            <w:noProof/>
            <w:sz w:val="16"/>
            <w:szCs w:val="18"/>
          </w:rPr>
          <w:t>3.2.6</w:t>
        </w:r>
        <w:r w:rsidR="00955534" w:rsidRPr="00194DA7">
          <w:rPr>
            <w:rFonts w:eastAsiaTheme="minorEastAsia" w:cs="Arial"/>
            <w:i w:val="0"/>
            <w:iCs w:val="0"/>
            <w:noProof/>
            <w:sz w:val="20"/>
          </w:rPr>
          <w:tab/>
        </w:r>
        <w:r w:rsidR="00955534" w:rsidRPr="00194DA7">
          <w:rPr>
            <w:rStyle w:val="Hiperpovezava"/>
            <w:rFonts w:cs="Arial"/>
            <w:noProof/>
            <w:sz w:val="16"/>
            <w:szCs w:val="18"/>
          </w:rPr>
          <w:t>Skladnost s prostorskimi akti</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_Toc24526039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27</w:t>
        </w:r>
        <w:r w:rsidR="00955534" w:rsidRPr="00194DA7">
          <w:rPr>
            <w:rFonts w:cs="Arial"/>
            <w:noProof/>
            <w:webHidden/>
            <w:sz w:val="16"/>
            <w:szCs w:val="18"/>
          </w:rPr>
          <w:fldChar w:fldCharType="end"/>
        </w:r>
      </w:hyperlink>
    </w:p>
    <w:p w14:paraId="68E6F45C" w14:textId="4F48F208" w:rsidR="00955534" w:rsidRPr="00194DA7" w:rsidRDefault="00D12819">
      <w:pPr>
        <w:pStyle w:val="Kazalovsebine1"/>
        <w:tabs>
          <w:tab w:val="left" w:pos="420"/>
          <w:tab w:val="right" w:leader="dot" w:pos="9060"/>
        </w:tabs>
        <w:rPr>
          <w:rFonts w:ascii="Arial" w:eastAsiaTheme="minorEastAsia" w:hAnsi="Arial" w:cs="Arial"/>
          <w:b w:val="0"/>
          <w:bCs w:val="0"/>
          <w:caps w:val="0"/>
          <w:noProof/>
        </w:rPr>
      </w:pPr>
      <w:hyperlink w:anchor="_Toc24526040" w:history="1">
        <w:r w:rsidR="00955534" w:rsidRPr="00194DA7">
          <w:rPr>
            <w:rStyle w:val="Hiperpovezava"/>
            <w:rFonts w:ascii="Arial" w:hAnsi="Arial" w:cs="Arial"/>
            <w:noProof/>
            <w:sz w:val="18"/>
            <w:szCs w:val="18"/>
          </w:rPr>
          <w:t>4</w:t>
        </w:r>
        <w:r w:rsidR="00955534" w:rsidRPr="00194DA7">
          <w:rPr>
            <w:rFonts w:ascii="Arial" w:eastAsiaTheme="minorEastAsia" w:hAnsi="Arial" w:cs="Arial"/>
            <w:b w:val="0"/>
            <w:bCs w:val="0"/>
            <w:caps w:val="0"/>
            <w:noProof/>
          </w:rPr>
          <w:tab/>
        </w:r>
        <w:r w:rsidR="00955534" w:rsidRPr="00194DA7">
          <w:rPr>
            <w:rStyle w:val="Hiperpovezava"/>
            <w:rFonts w:ascii="Arial" w:hAnsi="Arial" w:cs="Arial"/>
            <w:noProof/>
            <w:sz w:val="18"/>
            <w:szCs w:val="18"/>
          </w:rPr>
          <w:t>Variante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_Toc24526040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28</w:t>
        </w:r>
        <w:r w:rsidR="00955534" w:rsidRPr="00194DA7">
          <w:rPr>
            <w:rFonts w:ascii="Arial" w:hAnsi="Arial" w:cs="Arial"/>
            <w:noProof/>
            <w:webHidden/>
            <w:sz w:val="18"/>
            <w:szCs w:val="18"/>
          </w:rPr>
          <w:fldChar w:fldCharType="end"/>
        </w:r>
      </w:hyperlink>
    </w:p>
    <w:p w14:paraId="7F395F89" w14:textId="61C16325"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41" w:history="1">
        <w:r w:rsidR="00955534" w:rsidRPr="00194DA7">
          <w:rPr>
            <w:rStyle w:val="Hiperpovezava"/>
            <w:rFonts w:ascii="Arial" w:hAnsi="Arial" w:cs="Arial"/>
            <w:noProof/>
            <w:sz w:val="18"/>
            <w:szCs w:val="18"/>
          </w:rPr>
          <w:t>4.1</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»Varianta brez investicije«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_Toc24526041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28</w:t>
        </w:r>
        <w:r w:rsidR="00955534" w:rsidRPr="00194DA7">
          <w:rPr>
            <w:rFonts w:ascii="Arial" w:hAnsi="Arial" w:cs="Arial"/>
            <w:noProof/>
            <w:webHidden/>
            <w:sz w:val="18"/>
            <w:szCs w:val="18"/>
          </w:rPr>
          <w:fldChar w:fldCharType="end"/>
        </w:r>
      </w:hyperlink>
    </w:p>
    <w:p w14:paraId="5712FD1C" w14:textId="085F10EE"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42" w:history="1">
        <w:r w:rsidR="00955534" w:rsidRPr="00194DA7">
          <w:rPr>
            <w:rStyle w:val="Hiperpovezava"/>
            <w:rFonts w:ascii="Arial" w:hAnsi="Arial" w:cs="Arial"/>
            <w:noProof/>
            <w:sz w:val="18"/>
            <w:szCs w:val="18"/>
          </w:rPr>
          <w:t>4.2</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»Varianta z investicijo«</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_Toc24526042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28</w:t>
        </w:r>
        <w:r w:rsidR="00955534" w:rsidRPr="00194DA7">
          <w:rPr>
            <w:rFonts w:ascii="Arial" w:hAnsi="Arial" w:cs="Arial"/>
            <w:noProof/>
            <w:webHidden/>
            <w:sz w:val="18"/>
            <w:szCs w:val="18"/>
          </w:rPr>
          <w:fldChar w:fldCharType="end"/>
        </w:r>
      </w:hyperlink>
    </w:p>
    <w:p w14:paraId="0E84FC35" w14:textId="75896ED9" w:rsidR="00955534" w:rsidRPr="00194DA7" w:rsidRDefault="00D12819">
      <w:pPr>
        <w:pStyle w:val="Kazalovsebine1"/>
        <w:tabs>
          <w:tab w:val="left" w:pos="420"/>
          <w:tab w:val="right" w:leader="dot" w:pos="9060"/>
        </w:tabs>
        <w:rPr>
          <w:rFonts w:ascii="Arial" w:eastAsiaTheme="minorEastAsia" w:hAnsi="Arial" w:cs="Arial"/>
          <w:b w:val="0"/>
          <w:bCs w:val="0"/>
          <w:caps w:val="0"/>
          <w:noProof/>
        </w:rPr>
      </w:pPr>
      <w:hyperlink w:anchor="_Toc24526043" w:history="1">
        <w:r w:rsidR="00955534" w:rsidRPr="00194DA7">
          <w:rPr>
            <w:rStyle w:val="Hiperpovezava"/>
            <w:rFonts w:ascii="Arial" w:eastAsia="Arial" w:hAnsi="Arial" w:cs="Arial"/>
            <w:noProof/>
            <w:sz w:val="18"/>
            <w:szCs w:val="18"/>
          </w:rPr>
          <w:t>5</w:t>
        </w:r>
        <w:r w:rsidR="00955534" w:rsidRPr="00194DA7">
          <w:rPr>
            <w:rFonts w:ascii="Arial" w:eastAsiaTheme="minorEastAsia" w:hAnsi="Arial" w:cs="Arial"/>
            <w:b w:val="0"/>
            <w:bCs w:val="0"/>
            <w:caps w:val="0"/>
            <w:noProof/>
          </w:rPr>
          <w:tab/>
        </w:r>
        <w:r w:rsidR="00955534" w:rsidRPr="00194DA7">
          <w:rPr>
            <w:rStyle w:val="Hiperpovezava"/>
            <w:rFonts w:ascii="Arial" w:eastAsia="Arial" w:hAnsi="Arial" w:cs="Arial"/>
            <w:noProof/>
            <w:sz w:val="18"/>
            <w:szCs w:val="18"/>
          </w:rPr>
          <w:t>Opredelitev vrste investcije in ocena investicijskih stroškov</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_Toc24526043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29</w:t>
        </w:r>
        <w:r w:rsidR="00955534" w:rsidRPr="00194DA7">
          <w:rPr>
            <w:rFonts w:ascii="Arial" w:hAnsi="Arial" w:cs="Arial"/>
            <w:noProof/>
            <w:webHidden/>
            <w:sz w:val="18"/>
            <w:szCs w:val="18"/>
          </w:rPr>
          <w:fldChar w:fldCharType="end"/>
        </w:r>
      </w:hyperlink>
    </w:p>
    <w:p w14:paraId="1ECC3959" w14:textId="0CA80149"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44" w:history="1">
        <w:r w:rsidR="00955534" w:rsidRPr="00194DA7">
          <w:rPr>
            <w:rStyle w:val="Hiperpovezava"/>
            <w:rFonts w:ascii="Arial" w:hAnsi="Arial" w:cs="Arial"/>
            <w:noProof/>
            <w:sz w:val="18"/>
            <w:szCs w:val="18"/>
          </w:rPr>
          <w:t>5.1</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Opredelitev vrste investicije, osnove za ocene, priznani stroški</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_Toc24526044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29</w:t>
        </w:r>
        <w:r w:rsidR="00955534" w:rsidRPr="00194DA7">
          <w:rPr>
            <w:rFonts w:ascii="Arial" w:hAnsi="Arial" w:cs="Arial"/>
            <w:noProof/>
            <w:webHidden/>
            <w:sz w:val="18"/>
            <w:szCs w:val="18"/>
          </w:rPr>
          <w:fldChar w:fldCharType="end"/>
        </w:r>
      </w:hyperlink>
    </w:p>
    <w:p w14:paraId="1BC0D8BC" w14:textId="44EC9F1D"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45" w:history="1">
        <w:r w:rsidR="00955534" w:rsidRPr="00194DA7">
          <w:rPr>
            <w:rStyle w:val="Hiperpovezava"/>
            <w:rFonts w:ascii="Arial" w:hAnsi="Arial" w:cs="Arial"/>
            <w:noProof/>
            <w:sz w:val="18"/>
            <w:szCs w:val="18"/>
          </w:rPr>
          <w:t>5.2</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Tehnični opis investicije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_Toc24526045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29</w:t>
        </w:r>
        <w:r w:rsidR="00955534" w:rsidRPr="00194DA7">
          <w:rPr>
            <w:rFonts w:ascii="Arial" w:hAnsi="Arial" w:cs="Arial"/>
            <w:noProof/>
            <w:webHidden/>
            <w:sz w:val="18"/>
            <w:szCs w:val="18"/>
          </w:rPr>
          <w:fldChar w:fldCharType="end"/>
        </w:r>
      </w:hyperlink>
    </w:p>
    <w:p w14:paraId="50477020" w14:textId="11B6AB5C"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46" w:history="1">
        <w:r w:rsidR="00955534" w:rsidRPr="00194DA7">
          <w:rPr>
            <w:rStyle w:val="Hiperpovezava"/>
            <w:rFonts w:ascii="Arial" w:eastAsia="Arial" w:hAnsi="Arial" w:cs="Arial"/>
            <w:noProof/>
            <w:sz w:val="18"/>
            <w:szCs w:val="18"/>
          </w:rPr>
          <w:t>5.1</w:t>
        </w:r>
        <w:r w:rsidR="00955534" w:rsidRPr="00194DA7">
          <w:rPr>
            <w:rFonts w:ascii="Arial" w:eastAsiaTheme="minorEastAsia" w:hAnsi="Arial" w:cs="Arial"/>
            <w:smallCaps w:val="0"/>
            <w:noProof/>
          </w:rPr>
          <w:tab/>
        </w:r>
        <w:r w:rsidR="00955534" w:rsidRPr="00194DA7">
          <w:rPr>
            <w:rStyle w:val="Hiperpovezava"/>
            <w:rFonts w:ascii="Arial" w:eastAsia="Arial" w:hAnsi="Arial" w:cs="Arial"/>
            <w:noProof/>
            <w:sz w:val="18"/>
            <w:szCs w:val="18"/>
          </w:rPr>
          <w:t>Ocena investicijskih stroškov</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_Toc24526046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31</w:t>
        </w:r>
        <w:r w:rsidR="00955534" w:rsidRPr="00194DA7">
          <w:rPr>
            <w:rFonts w:ascii="Arial" w:hAnsi="Arial" w:cs="Arial"/>
            <w:noProof/>
            <w:webHidden/>
            <w:sz w:val="18"/>
            <w:szCs w:val="18"/>
          </w:rPr>
          <w:fldChar w:fldCharType="end"/>
        </w:r>
      </w:hyperlink>
    </w:p>
    <w:p w14:paraId="5FA54E92" w14:textId="796B5BF8"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47" w:history="1">
        <w:r w:rsidR="00955534" w:rsidRPr="00194DA7">
          <w:rPr>
            <w:rStyle w:val="Hiperpovezava"/>
            <w:rFonts w:cs="Arial"/>
            <w:noProof/>
            <w:sz w:val="16"/>
            <w:szCs w:val="18"/>
          </w:rPr>
          <w:t>5.1.1</w:t>
        </w:r>
        <w:r w:rsidR="00955534" w:rsidRPr="00194DA7">
          <w:rPr>
            <w:rFonts w:eastAsiaTheme="minorEastAsia" w:cs="Arial"/>
            <w:i w:val="0"/>
            <w:iCs w:val="0"/>
            <w:noProof/>
            <w:sz w:val="20"/>
          </w:rPr>
          <w:tab/>
        </w:r>
        <w:r w:rsidR="00955534" w:rsidRPr="00194DA7">
          <w:rPr>
            <w:rStyle w:val="Hiperpovezava"/>
            <w:rFonts w:cs="Arial"/>
            <w:noProof/>
            <w:sz w:val="16"/>
            <w:szCs w:val="18"/>
          </w:rPr>
          <w:t>Prikaz vrednosti investicije po stalnih cenah</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_Toc24526047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31</w:t>
        </w:r>
        <w:r w:rsidR="00955534" w:rsidRPr="00194DA7">
          <w:rPr>
            <w:rFonts w:cs="Arial"/>
            <w:noProof/>
            <w:webHidden/>
            <w:sz w:val="16"/>
            <w:szCs w:val="18"/>
          </w:rPr>
          <w:fldChar w:fldCharType="end"/>
        </w:r>
      </w:hyperlink>
    </w:p>
    <w:p w14:paraId="63C413CC" w14:textId="3C513001"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48" w:history="1">
        <w:r w:rsidR="00955534" w:rsidRPr="00194DA7">
          <w:rPr>
            <w:rStyle w:val="Hiperpovezava"/>
            <w:rFonts w:cs="Arial"/>
            <w:noProof/>
            <w:sz w:val="16"/>
            <w:szCs w:val="18"/>
          </w:rPr>
          <w:t>5.1.1</w:t>
        </w:r>
        <w:r w:rsidR="00955534" w:rsidRPr="00194DA7">
          <w:rPr>
            <w:rFonts w:eastAsiaTheme="minorEastAsia" w:cs="Arial"/>
            <w:i w:val="0"/>
            <w:iCs w:val="0"/>
            <w:noProof/>
            <w:sz w:val="20"/>
          </w:rPr>
          <w:tab/>
        </w:r>
        <w:r w:rsidR="00955534" w:rsidRPr="00194DA7">
          <w:rPr>
            <w:rStyle w:val="Hiperpovezava"/>
            <w:rFonts w:cs="Arial"/>
            <w:noProof/>
            <w:sz w:val="16"/>
            <w:szCs w:val="18"/>
          </w:rPr>
          <w:t>Prikaz vrednosti investicije po tekočih cenah</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_Toc24526048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31</w:t>
        </w:r>
        <w:r w:rsidR="00955534" w:rsidRPr="00194DA7">
          <w:rPr>
            <w:rFonts w:cs="Arial"/>
            <w:noProof/>
            <w:webHidden/>
            <w:sz w:val="16"/>
            <w:szCs w:val="18"/>
          </w:rPr>
          <w:fldChar w:fldCharType="end"/>
        </w:r>
      </w:hyperlink>
    </w:p>
    <w:p w14:paraId="7438745D" w14:textId="2A0DACB1"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49" w:history="1">
        <w:r w:rsidR="00955534" w:rsidRPr="00194DA7">
          <w:rPr>
            <w:rStyle w:val="Hiperpovezava"/>
            <w:rFonts w:cs="Arial"/>
            <w:noProof/>
            <w:sz w:val="16"/>
            <w:szCs w:val="18"/>
          </w:rPr>
          <w:t>5.1.1</w:t>
        </w:r>
        <w:r w:rsidR="00955534" w:rsidRPr="00194DA7">
          <w:rPr>
            <w:rFonts w:eastAsiaTheme="minorEastAsia" w:cs="Arial"/>
            <w:i w:val="0"/>
            <w:iCs w:val="0"/>
            <w:noProof/>
            <w:sz w:val="20"/>
          </w:rPr>
          <w:tab/>
        </w:r>
        <w:r w:rsidR="00955534" w:rsidRPr="00194DA7">
          <w:rPr>
            <w:rStyle w:val="Hiperpovezava"/>
            <w:rFonts w:cs="Arial"/>
            <w:noProof/>
            <w:sz w:val="16"/>
            <w:szCs w:val="18"/>
          </w:rPr>
          <w:t>Opredelitev investicije s kvadraturami</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_Toc24526049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32</w:t>
        </w:r>
        <w:r w:rsidR="00955534" w:rsidRPr="00194DA7">
          <w:rPr>
            <w:rFonts w:cs="Arial"/>
            <w:noProof/>
            <w:webHidden/>
            <w:sz w:val="16"/>
            <w:szCs w:val="18"/>
          </w:rPr>
          <w:fldChar w:fldCharType="end"/>
        </w:r>
      </w:hyperlink>
    </w:p>
    <w:p w14:paraId="34D50C45" w14:textId="0543CCFB" w:rsidR="00955534" w:rsidRPr="00194DA7" w:rsidRDefault="00D12819">
      <w:pPr>
        <w:pStyle w:val="Kazalovsebine1"/>
        <w:tabs>
          <w:tab w:val="left" w:pos="420"/>
          <w:tab w:val="right" w:leader="dot" w:pos="9060"/>
        </w:tabs>
        <w:rPr>
          <w:rFonts w:ascii="Arial" w:eastAsiaTheme="minorEastAsia" w:hAnsi="Arial" w:cs="Arial"/>
          <w:b w:val="0"/>
          <w:bCs w:val="0"/>
          <w:caps w:val="0"/>
          <w:noProof/>
        </w:rPr>
      </w:pPr>
      <w:hyperlink w:anchor="_Toc24526050" w:history="1">
        <w:r w:rsidR="00955534" w:rsidRPr="00194DA7">
          <w:rPr>
            <w:rStyle w:val="Hiperpovezava"/>
            <w:rFonts w:ascii="Arial" w:hAnsi="Arial" w:cs="Arial"/>
            <w:noProof/>
            <w:sz w:val="18"/>
            <w:szCs w:val="18"/>
          </w:rPr>
          <w:t>6</w:t>
        </w:r>
        <w:r w:rsidR="00955534" w:rsidRPr="00194DA7">
          <w:rPr>
            <w:rFonts w:ascii="Arial" w:eastAsiaTheme="minorEastAsia" w:hAnsi="Arial" w:cs="Arial"/>
            <w:b w:val="0"/>
            <w:bCs w:val="0"/>
            <w:caps w:val="0"/>
            <w:noProof/>
          </w:rPr>
          <w:tab/>
        </w:r>
        <w:r w:rsidR="00955534" w:rsidRPr="00194DA7">
          <w:rPr>
            <w:rStyle w:val="Hiperpovezava"/>
            <w:rFonts w:ascii="Arial" w:hAnsi="Arial" w:cs="Arial"/>
            <w:noProof/>
            <w:sz w:val="18"/>
            <w:szCs w:val="18"/>
          </w:rPr>
          <w:t>OPREDELITEV TEMELJNIH PRVIN, KI DOLOČAJO INVESTICIJO</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_Toc24526050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33</w:t>
        </w:r>
        <w:r w:rsidR="00955534" w:rsidRPr="00194DA7">
          <w:rPr>
            <w:rFonts w:ascii="Arial" w:hAnsi="Arial" w:cs="Arial"/>
            <w:noProof/>
            <w:webHidden/>
            <w:sz w:val="18"/>
            <w:szCs w:val="18"/>
          </w:rPr>
          <w:fldChar w:fldCharType="end"/>
        </w:r>
      </w:hyperlink>
    </w:p>
    <w:p w14:paraId="6C448FE6" w14:textId="53E338BA"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51" w:history="1">
        <w:r w:rsidR="00955534" w:rsidRPr="00194DA7">
          <w:rPr>
            <w:rStyle w:val="Hiperpovezava"/>
            <w:rFonts w:ascii="Arial" w:hAnsi="Arial" w:cs="Arial"/>
            <w:noProof/>
            <w:sz w:val="18"/>
            <w:szCs w:val="18"/>
          </w:rPr>
          <w:t>6.1</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Predhodna dokumentacija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_Toc24526051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33</w:t>
        </w:r>
        <w:r w:rsidR="00955534" w:rsidRPr="00194DA7">
          <w:rPr>
            <w:rFonts w:ascii="Arial" w:hAnsi="Arial" w:cs="Arial"/>
            <w:noProof/>
            <w:webHidden/>
            <w:sz w:val="18"/>
            <w:szCs w:val="18"/>
          </w:rPr>
          <w:fldChar w:fldCharType="end"/>
        </w:r>
      </w:hyperlink>
    </w:p>
    <w:p w14:paraId="1D516CC8" w14:textId="4F21E723"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52" w:history="1">
        <w:r w:rsidR="00955534" w:rsidRPr="00194DA7">
          <w:rPr>
            <w:rStyle w:val="Hiperpovezava"/>
            <w:rFonts w:ascii="Arial" w:hAnsi="Arial" w:cs="Arial"/>
            <w:noProof/>
            <w:sz w:val="18"/>
            <w:szCs w:val="18"/>
          </w:rPr>
          <w:t>6.2</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Lokacija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_Toc24526052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33</w:t>
        </w:r>
        <w:r w:rsidR="00955534" w:rsidRPr="00194DA7">
          <w:rPr>
            <w:rFonts w:ascii="Arial" w:hAnsi="Arial" w:cs="Arial"/>
            <w:noProof/>
            <w:webHidden/>
            <w:sz w:val="18"/>
            <w:szCs w:val="18"/>
          </w:rPr>
          <w:fldChar w:fldCharType="end"/>
        </w:r>
      </w:hyperlink>
    </w:p>
    <w:p w14:paraId="57C702CE" w14:textId="7BCDBB47"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53" w:history="1">
        <w:r w:rsidR="00955534" w:rsidRPr="00194DA7">
          <w:rPr>
            <w:rStyle w:val="Hiperpovezava"/>
            <w:rFonts w:ascii="Arial" w:hAnsi="Arial" w:cs="Arial"/>
            <w:noProof/>
            <w:sz w:val="18"/>
            <w:szCs w:val="18"/>
          </w:rPr>
          <w:t>6.3</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Vpliv investicije na okolje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_Toc24526053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33</w:t>
        </w:r>
        <w:r w:rsidR="00955534" w:rsidRPr="00194DA7">
          <w:rPr>
            <w:rFonts w:ascii="Arial" w:hAnsi="Arial" w:cs="Arial"/>
            <w:noProof/>
            <w:webHidden/>
            <w:sz w:val="18"/>
            <w:szCs w:val="18"/>
          </w:rPr>
          <w:fldChar w:fldCharType="end"/>
        </w:r>
      </w:hyperlink>
    </w:p>
    <w:p w14:paraId="08C383FD" w14:textId="5F5F124E"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54" w:history="1">
        <w:r w:rsidR="00955534" w:rsidRPr="00194DA7">
          <w:rPr>
            <w:rStyle w:val="Hiperpovezava"/>
            <w:rFonts w:cs="Arial"/>
            <w:noProof/>
            <w:sz w:val="16"/>
            <w:szCs w:val="18"/>
          </w:rPr>
          <w:t>6.3.1</w:t>
        </w:r>
        <w:r w:rsidR="00955534" w:rsidRPr="00194DA7">
          <w:rPr>
            <w:rFonts w:eastAsiaTheme="minorEastAsia" w:cs="Arial"/>
            <w:i w:val="0"/>
            <w:iCs w:val="0"/>
            <w:noProof/>
            <w:sz w:val="20"/>
          </w:rPr>
          <w:tab/>
        </w:r>
        <w:r w:rsidR="00955534" w:rsidRPr="00194DA7">
          <w:rPr>
            <w:rStyle w:val="Hiperpovezava"/>
            <w:rFonts w:cs="Arial"/>
            <w:noProof/>
            <w:sz w:val="16"/>
            <w:szCs w:val="18"/>
          </w:rPr>
          <w:t>Trajnostna dostopnost</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_Toc24526054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34</w:t>
        </w:r>
        <w:r w:rsidR="00955534" w:rsidRPr="00194DA7">
          <w:rPr>
            <w:rFonts w:cs="Arial"/>
            <w:noProof/>
            <w:webHidden/>
            <w:sz w:val="16"/>
            <w:szCs w:val="18"/>
          </w:rPr>
          <w:fldChar w:fldCharType="end"/>
        </w:r>
      </w:hyperlink>
    </w:p>
    <w:p w14:paraId="4FAB2AA5" w14:textId="2CC6D2A1"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55" w:history="1">
        <w:r w:rsidR="00955534" w:rsidRPr="00194DA7">
          <w:rPr>
            <w:rStyle w:val="Hiperpovezava"/>
            <w:rFonts w:cs="Arial"/>
            <w:noProof/>
            <w:sz w:val="16"/>
            <w:szCs w:val="18"/>
          </w:rPr>
          <w:t>6.3.2</w:t>
        </w:r>
        <w:r w:rsidR="00955534" w:rsidRPr="00194DA7">
          <w:rPr>
            <w:rFonts w:eastAsiaTheme="minorEastAsia" w:cs="Arial"/>
            <w:i w:val="0"/>
            <w:iCs w:val="0"/>
            <w:noProof/>
            <w:sz w:val="20"/>
          </w:rPr>
          <w:tab/>
        </w:r>
        <w:r w:rsidR="00955534" w:rsidRPr="00194DA7">
          <w:rPr>
            <w:rStyle w:val="Hiperpovezava"/>
            <w:rFonts w:cs="Arial"/>
            <w:noProof/>
            <w:sz w:val="16"/>
            <w:szCs w:val="18"/>
          </w:rPr>
          <w:t>Zmanjševanje vplivov na okolje</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_Toc24526055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35</w:t>
        </w:r>
        <w:r w:rsidR="00955534" w:rsidRPr="00194DA7">
          <w:rPr>
            <w:rFonts w:cs="Arial"/>
            <w:noProof/>
            <w:webHidden/>
            <w:sz w:val="16"/>
            <w:szCs w:val="18"/>
          </w:rPr>
          <w:fldChar w:fldCharType="end"/>
        </w:r>
      </w:hyperlink>
    </w:p>
    <w:p w14:paraId="748FDC72" w14:textId="333704CF" w:rsidR="00955534" w:rsidRPr="00194DA7" w:rsidRDefault="00D12819">
      <w:pPr>
        <w:pStyle w:val="Kazalovsebine3"/>
        <w:tabs>
          <w:tab w:val="left" w:pos="1050"/>
          <w:tab w:val="right" w:leader="dot" w:pos="9060"/>
        </w:tabs>
        <w:rPr>
          <w:rFonts w:eastAsiaTheme="minorEastAsia" w:cs="Arial"/>
          <w:i w:val="0"/>
          <w:iCs w:val="0"/>
          <w:noProof/>
          <w:sz w:val="20"/>
        </w:rPr>
      </w:pPr>
      <w:hyperlink w:anchor="_Toc24526056" w:history="1">
        <w:r w:rsidR="00955534" w:rsidRPr="00194DA7">
          <w:rPr>
            <w:rStyle w:val="Hiperpovezava"/>
            <w:rFonts w:cs="Arial"/>
            <w:noProof/>
            <w:sz w:val="16"/>
            <w:szCs w:val="18"/>
          </w:rPr>
          <w:t>6.3.3</w:t>
        </w:r>
        <w:r w:rsidR="00955534" w:rsidRPr="00194DA7">
          <w:rPr>
            <w:rFonts w:eastAsiaTheme="minorEastAsia" w:cs="Arial"/>
            <w:i w:val="0"/>
            <w:iCs w:val="0"/>
            <w:noProof/>
            <w:sz w:val="20"/>
          </w:rPr>
          <w:tab/>
        </w:r>
        <w:r w:rsidR="00955534" w:rsidRPr="00194DA7">
          <w:rPr>
            <w:rStyle w:val="Hiperpovezava"/>
            <w:rFonts w:cs="Arial"/>
            <w:noProof/>
            <w:sz w:val="16"/>
            <w:szCs w:val="18"/>
          </w:rPr>
          <w:t>Ocena stroškov za odpravo negativnih vplivov na okolje</w:t>
        </w:r>
        <w:r w:rsidR="00955534" w:rsidRPr="00194DA7">
          <w:rPr>
            <w:rFonts w:cs="Arial"/>
            <w:noProof/>
            <w:webHidden/>
            <w:sz w:val="16"/>
            <w:szCs w:val="18"/>
          </w:rPr>
          <w:tab/>
        </w:r>
        <w:r w:rsidR="00955534" w:rsidRPr="00194DA7">
          <w:rPr>
            <w:rFonts w:cs="Arial"/>
            <w:noProof/>
            <w:webHidden/>
            <w:sz w:val="16"/>
            <w:szCs w:val="18"/>
          </w:rPr>
          <w:fldChar w:fldCharType="begin"/>
        </w:r>
        <w:r w:rsidR="00955534" w:rsidRPr="00194DA7">
          <w:rPr>
            <w:rFonts w:cs="Arial"/>
            <w:noProof/>
            <w:webHidden/>
            <w:sz w:val="16"/>
            <w:szCs w:val="18"/>
          </w:rPr>
          <w:instrText xml:space="preserve"> PAGEREF _Toc24526056 \h </w:instrText>
        </w:r>
        <w:r w:rsidR="00955534" w:rsidRPr="00194DA7">
          <w:rPr>
            <w:rFonts w:cs="Arial"/>
            <w:noProof/>
            <w:webHidden/>
            <w:sz w:val="16"/>
            <w:szCs w:val="18"/>
          </w:rPr>
        </w:r>
        <w:r w:rsidR="00955534" w:rsidRPr="00194DA7">
          <w:rPr>
            <w:rFonts w:cs="Arial"/>
            <w:noProof/>
            <w:webHidden/>
            <w:sz w:val="16"/>
            <w:szCs w:val="18"/>
          </w:rPr>
          <w:fldChar w:fldCharType="separate"/>
        </w:r>
        <w:r w:rsidR="00194DA7" w:rsidRPr="00194DA7">
          <w:rPr>
            <w:rFonts w:cs="Arial"/>
            <w:noProof/>
            <w:webHidden/>
            <w:sz w:val="16"/>
            <w:szCs w:val="18"/>
          </w:rPr>
          <w:t>35</w:t>
        </w:r>
        <w:r w:rsidR="00955534" w:rsidRPr="00194DA7">
          <w:rPr>
            <w:rFonts w:cs="Arial"/>
            <w:noProof/>
            <w:webHidden/>
            <w:sz w:val="16"/>
            <w:szCs w:val="18"/>
          </w:rPr>
          <w:fldChar w:fldCharType="end"/>
        </w:r>
      </w:hyperlink>
    </w:p>
    <w:p w14:paraId="4E08FFD1" w14:textId="7E66D299"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57" w:history="1">
        <w:r w:rsidR="00955534" w:rsidRPr="00194DA7">
          <w:rPr>
            <w:rStyle w:val="Hiperpovezava"/>
            <w:rFonts w:ascii="Arial" w:hAnsi="Arial" w:cs="Arial"/>
            <w:noProof/>
            <w:sz w:val="18"/>
            <w:szCs w:val="18"/>
          </w:rPr>
          <w:t>6.4</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Kadrovsko-organizacijska shema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_Toc24526057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35</w:t>
        </w:r>
        <w:r w:rsidR="00955534" w:rsidRPr="00194DA7">
          <w:rPr>
            <w:rFonts w:ascii="Arial" w:hAnsi="Arial" w:cs="Arial"/>
            <w:noProof/>
            <w:webHidden/>
            <w:sz w:val="18"/>
            <w:szCs w:val="18"/>
          </w:rPr>
          <w:fldChar w:fldCharType="end"/>
        </w:r>
      </w:hyperlink>
    </w:p>
    <w:p w14:paraId="4A4ADF40" w14:textId="63FE1602"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58" w:history="1">
        <w:r w:rsidR="00955534" w:rsidRPr="00194DA7">
          <w:rPr>
            <w:rStyle w:val="Hiperpovezava"/>
            <w:rFonts w:ascii="Arial" w:hAnsi="Arial" w:cs="Arial"/>
            <w:noProof/>
            <w:sz w:val="18"/>
            <w:szCs w:val="18"/>
          </w:rPr>
          <w:t>6.5</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Predvideni viri financiranja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_Toc24526058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38</w:t>
        </w:r>
        <w:r w:rsidR="00955534" w:rsidRPr="00194DA7">
          <w:rPr>
            <w:rFonts w:ascii="Arial" w:hAnsi="Arial" w:cs="Arial"/>
            <w:noProof/>
            <w:webHidden/>
            <w:sz w:val="18"/>
            <w:szCs w:val="18"/>
          </w:rPr>
          <w:fldChar w:fldCharType="end"/>
        </w:r>
      </w:hyperlink>
    </w:p>
    <w:p w14:paraId="35636A6D" w14:textId="5EA23F54" w:rsidR="00955534" w:rsidRPr="00194DA7" w:rsidRDefault="00D12819">
      <w:pPr>
        <w:pStyle w:val="Kazalovsebine1"/>
        <w:tabs>
          <w:tab w:val="left" w:pos="420"/>
          <w:tab w:val="right" w:leader="dot" w:pos="9060"/>
        </w:tabs>
        <w:rPr>
          <w:rFonts w:ascii="Arial" w:eastAsiaTheme="minorEastAsia" w:hAnsi="Arial" w:cs="Arial"/>
          <w:b w:val="0"/>
          <w:bCs w:val="0"/>
          <w:caps w:val="0"/>
          <w:noProof/>
        </w:rPr>
      </w:pPr>
      <w:hyperlink w:anchor="_Toc24526059" w:history="1">
        <w:r w:rsidR="00955534" w:rsidRPr="00194DA7">
          <w:rPr>
            <w:rStyle w:val="Hiperpovezava"/>
            <w:rFonts w:ascii="Arial" w:hAnsi="Arial" w:cs="Arial"/>
            <w:noProof/>
            <w:sz w:val="18"/>
            <w:szCs w:val="18"/>
          </w:rPr>
          <w:t>7</w:t>
        </w:r>
        <w:r w:rsidR="00955534" w:rsidRPr="00194DA7">
          <w:rPr>
            <w:rFonts w:ascii="Arial" w:eastAsiaTheme="minorEastAsia" w:hAnsi="Arial" w:cs="Arial"/>
            <w:b w:val="0"/>
            <w:bCs w:val="0"/>
            <w:caps w:val="0"/>
            <w:noProof/>
          </w:rPr>
          <w:tab/>
        </w:r>
        <w:r w:rsidR="00955534" w:rsidRPr="00194DA7">
          <w:rPr>
            <w:rStyle w:val="Hiperpovezava"/>
            <w:rFonts w:ascii="Arial" w:hAnsi="Arial" w:cs="Arial"/>
            <w:noProof/>
            <w:sz w:val="18"/>
            <w:szCs w:val="18"/>
          </w:rPr>
          <w:t>NADALJNJA DOKUMENTACIJA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_Toc24526059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39</w:t>
        </w:r>
        <w:r w:rsidR="00955534" w:rsidRPr="00194DA7">
          <w:rPr>
            <w:rFonts w:ascii="Arial" w:hAnsi="Arial" w:cs="Arial"/>
            <w:noProof/>
            <w:webHidden/>
            <w:sz w:val="18"/>
            <w:szCs w:val="18"/>
          </w:rPr>
          <w:fldChar w:fldCharType="end"/>
        </w:r>
      </w:hyperlink>
    </w:p>
    <w:p w14:paraId="41F698B6" w14:textId="0E476743"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60" w:history="1">
        <w:r w:rsidR="00955534" w:rsidRPr="00194DA7">
          <w:rPr>
            <w:rStyle w:val="Hiperpovezava"/>
            <w:rFonts w:ascii="Arial" w:hAnsi="Arial" w:cs="Arial"/>
            <w:noProof/>
            <w:sz w:val="18"/>
            <w:szCs w:val="18"/>
          </w:rPr>
          <w:t>7.1</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Potrebna dokumentacija</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_Toc24526060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39</w:t>
        </w:r>
        <w:r w:rsidR="00955534" w:rsidRPr="00194DA7">
          <w:rPr>
            <w:rFonts w:ascii="Arial" w:hAnsi="Arial" w:cs="Arial"/>
            <w:noProof/>
            <w:webHidden/>
            <w:sz w:val="18"/>
            <w:szCs w:val="18"/>
          </w:rPr>
          <w:fldChar w:fldCharType="end"/>
        </w:r>
      </w:hyperlink>
    </w:p>
    <w:p w14:paraId="2C4D520A" w14:textId="46B88D89" w:rsidR="00955534" w:rsidRPr="00194DA7" w:rsidRDefault="00D12819">
      <w:pPr>
        <w:pStyle w:val="Kazalovsebine2"/>
        <w:tabs>
          <w:tab w:val="left" w:pos="840"/>
          <w:tab w:val="right" w:leader="dot" w:pos="9060"/>
        </w:tabs>
        <w:rPr>
          <w:rFonts w:ascii="Arial" w:eastAsiaTheme="minorEastAsia" w:hAnsi="Arial" w:cs="Arial"/>
          <w:smallCaps w:val="0"/>
          <w:noProof/>
        </w:rPr>
      </w:pPr>
      <w:hyperlink w:anchor="_Toc24526061" w:history="1">
        <w:r w:rsidR="00955534" w:rsidRPr="00194DA7">
          <w:rPr>
            <w:rStyle w:val="Hiperpovezava"/>
            <w:rFonts w:ascii="Arial" w:hAnsi="Arial" w:cs="Arial"/>
            <w:noProof/>
            <w:sz w:val="18"/>
            <w:szCs w:val="18"/>
          </w:rPr>
          <w:t>7.2</w:t>
        </w:r>
        <w:r w:rsidR="00955534" w:rsidRPr="00194DA7">
          <w:rPr>
            <w:rFonts w:ascii="Arial" w:eastAsiaTheme="minorEastAsia" w:hAnsi="Arial" w:cs="Arial"/>
            <w:smallCaps w:val="0"/>
            <w:noProof/>
          </w:rPr>
          <w:tab/>
        </w:r>
        <w:r w:rsidR="00955534" w:rsidRPr="00194DA7">
          <w:rPr>
            <w:rStyle w:val="Hiperpovezava"/>
            <w:rFonts w:ascii="Arial" w:hAnsi="Arial" w:cs="Arial"/>
            <w:noProof/>
            <w:sz w:val="18"/>
            <w:szCs w:val="18"/>
          </w:rPr>
          <w:t>Terminski plan poteka investicije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_Toc24526061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39</w:t>
        </w:r>
        <w:r w:rsidR="00955534" w:rsidRPr="00194DA7">
          <w:rPr>
            <w:rFonts w:ascii="Arial" w:hAnsi="Arial" w:cs="Arial"/>
            <w:noProof/>
            <w:webHidden/>
            <w:sz w:val="18"/>
            <w:szCs w:val="18"/>
          </w:rPr>
          <w:fldChar w:fldCharType="end"/>
        </w:r>
      </w:hyperlink>
    </w:p>
    <w:p w14:paraId="2D510DE5" w14:textId="471F461E" w:rsidR="00955534" w:rsidRPr="00194DA7" w:rsidRDefault="00D12819">
      <w:pPr>
        <w:pStyle w:val="Kazalovsebine1"/>
        <w:tabs>
          <w:tab w:val="left" w:pos="420"/>
          <w:tab w:val="right" w:leader="dot" w:pos="9060"/>
        </w:tabs>
        <w:rPr>
          <w:rFonts w:ascii="Arial" w:eastAsiaTheme="minorEastAsia" w:hAnsi="Arial" w:cs="Arial"/>
          <w:b w:val="0"/>
          <w:bCs w:val="0"/>
          <w:caps w:val="0"/>
          <w:noProof/>
        </w:rPr>
      </w:pPr>
      <w:hyperlink w:anchor="_Toc24526062" w:history="1">
        <w:r w:rsidR="00955534" w:rsidRPr="00194DA7">
          <w:rPr>
            <w:rStyle w:val="Hiperpovezava"/>
            <w:rFonts w:ascii="Arial" w:hAnsi="Arial" w:cs="Arial"/>
            <w:noProof/>
            <w:sz w:val="18"/>
            <w:szCs w:val="18"/>
          </w:rPr>
          <w:t>8</w:t>
        </w:r>
        <w:r w:rsidR="00955534" w:rsidRPr="00194DA7">
          <w:rPr>
            <w:rFonts w:ascii="Arial" w:eastAsiaTheme="minorEastAsia" w:hAnsi="Arial" w:cs="Arial"/>
            <w:b w:val="0"/>
            <w:bCs w:val="0"/>
            <w:caps w:val="0"/>
            <w:noProof/>
          </w:rPr>
          <w:tab/>
        </w:r>
        <w:r w:rsidR="00955534" w:rsidRPr="00194DA7">
          <w:rPr>
            <w:rStyle w:val="Hiperpovezava"/>
            <w:rFonts w:ascii="Arial" w:hAnsi="Arial" w:cs="Arial"/>
            <w:noProof/>
            <w:sz w:val="18"/>
            <w:szCs w:val="18"/>
          </w:rPr>
          <w:t>sklepne ugotovitve</w:t>
        </w:r>
        <w:r w:rsidR="00955534" w:rsidRPr="00194DA7">
          <w:rPr>
            <w:rFonts w:ascii="Arial" w:hAnsi="Arial" w:cs="Arial"/>
            <w:noProof/>
            <w:webHidden/>
            <w:sz w:val="18"/>
            <w:szCs w:val="18"/>
          </w:rPr>
          <w:tab/>
        </w:r>
        <w:r w:rsidR="00955534" w:rsidRPr="00194DA7">
          <w:rPr>
            <w:rFonts w:ascii="Arial" w:hAnsi="Arial" w:cs="Arial"/>
            <w:noProof/>
            <w:webHidden/>
            <w:sz w:val="18"/>
            <w:szCs w:val="18"/>
          </w:rPr>
          <w:fldChar w:fldCharType="begin"/>
        </w:r>
        <w:r w:rsidR="00955534" w:rsidRPr="00194DA7">
          <w:rPr>
            <w:rFonts w:ascii="Arial" w:hAnsi="Arial" w:cs="Arial"/>
            <w:noProof/>
            <w:webHidden/>
            <w:sz w:val="18"/>
            <w:szCs w:val="18"/>
          </w:rPr>
          <w:instrText xml:space="preserve"> PAGEREF _Toc24526062 \h </w:instrText>
        </w:r>
        <w:r w:rsidR="00955534" w:rsidRPr="00194DA7">
          <w:rPr>
            <w:rFonts w:ascii="Arial" w:hAnsi="Arial" w:cs="Arial"/>
            <w:noProof/>
            <w:webHidden/>
            <w:sz w:val="18"/>
            <w:szCs w:val="18"/>
          </w:rPr>
        </w:r>
        <w:r w:rsidR="00955534" w:rsidRPr="00194DA7">
          <w:rPr>
            <w:rFonts w:ascii="Arial" w:hAnsi="Arial" w:cs="Arial"/>
            <w:noProof/>
            <w:webHidden/>
            <w:sz w:val="18"/>
            <w:szCs w:val="18"/>
          </w:rPr>
          <w:fldChar w:fldCharType="separate"/>
        </w:r>
        <w:r w:rsidR="00194DA7" w:rsidRPr="00194DA7">
          <w:rPr>
            <w:rFonts w:ascii="Arial" w:hAnsi="Arial" w:cs="Arial"/>
            <w:noProof/>
            <w:webHidden/>
            <w:sz w:val="18"/>
            <w:szCs w:val="18"/>
          </w:rPr>
          <w:t>40</w:t>
        </w:r>
        <w:r w:rsidR="00955534" w:rsidRPr="00194DA7">
          <w:rPr>
            <w:rFonts w:ascii="Arial" w:hAnsi="Arial" w:cs="Arial"/>
            <w:noProof/>
            <w:webHidden/>
            <w:sz w:val="18"/>
            <w:szCs w:val="18"/>
          </w:rPr>
          <w:fldChar w:fldCharType="end"/>
        </w:r>
      </w:hyperlink>
    </w:p>
    <w:p w14:paraId="0D065C9B" w14:textId="768969C0" w:rsidR="00001B19" w:rsidRPr="009C2779" w:rsidRDefault="00721A5C" w:rsidP="00343053">
      <w:pPr>
        <w:pStyle w:val="Naslov1"/>
        <w:numPr>
          <w:ilvl w:val="0"/>
          <w:numId w:val="0"/>
        </w:numPr>
        <w:ind w:left="720" w:hanging="360"/>
      </w:pPr>
      <w:r w:rsidRPr="003A079D">
        <w:rPr>
          <w:sz w:val="12"/>
          <w:szCs w:val="14"/>
        </w:rPr>
        <w:lastRenderedPageBreak/>
        <w:fldChar w:fldCharType="end"/>
      </w:r>
      <w:bookmarkStart w:id="102" w:name="_Toc250712246"/>
      <w:bookmarkStart w:id="103" w:name="_Toc255215277"/>
      <w:bookmarkStart w:id="104" w:name="_Toc255217167"/>
      <w:bookmarkStart w:id="105" w:name="_Toc348515826"/>
      <w:bookmarkStart w:id="106" w:name="_Toc424737573"/>
      <w:bookmarkStart w:id="107" w:name="_Toc443574042"/>
      <w:bookmarkStart w:id="108" w:name="_Toc24526015"/>
      <w:r w:rsidR="00001B19" w:rsidRPr="009C2779">
        <w:t>U</w:t>
      </w:r>
      <w:r w:rsidR="008B0552" w:rsidRPr="009C2779">
        <w:t>VODNA PREDSTAVITEV PROJEKTA</w:t>
      </w:r>
      <w:bookmarkEnd w:id="102"/>
      <w:bookmarkEnd w:id="103"/>
      <w:bookmarkEnd w:id="104"/>
      <w:bookmarkEnd w:id="105"/>
      <w:bookmarkEnd w:id="106"/>
      <w:bookmarkEnd w:id="107"/>
      <w:bookmarkEnd w:id="108"/>
    </w:p>
    <w:p w14:paraId="535C2FDB" w14:textId="34031318" w:rsidR="001C7FC6" w:rsidRDefault="00300CCD" w:rsidP="000C3B10">
      <w:pPr>
        <w:rPr>
          <w:rFonts w:cs="Arial"/>
          <w:szCs w:val="20"/>
        </w:rPr>
      </w:pPr>
      <w:r w:rsidRPr="001C7FC6">
        <w:rPr>
          <w:rFonts w:cs="Arial"/>
          <w:szCs w:val="20"/>
        </w:rPr>
        <w:t>Dokument identifikacije investicijskega projekta (v nadaljevanju DIIP) obravnava investicijsko namero</w:t>
      </w:r>
      <w:r w:rsidR="00B05327" w:rsidRPr="001C7FC6">
        <w:rPr>
          <w:rFonts w:cs="Arial"/>
          <w:szCs w:val="20"/>
        </w:rPr>
        <w:t xml:space="preserve"> za</w:t>
      </w:r>
      <w:r w:rsidRPr="001C7FC6">
        <w:rPr>
          <w:rFonts w:cs="Arial"/>
          <w:szCs w:val="20"/>
        </w:rPr>
        <w:t xml:space="preserve"> </w:t>
      </w:r>
      <w:r w:rsidR="008D2041" w:rsidRPr="001C7FC6">
        <w:rPr>
          <w:rFonts w:cs="Arial"/>
          <w:szCs w:val="20"/>
        </w:rPr>
        <w:t xml:space="preserve">izvedbo </w:t>
      </w:r>
      <w:r w:rsidRPr="001C7FC6">
        <w:rPr>
          <w:rFonts w:cs="Arial"/>
          <w:szCs w:val="20"/>
        </w:rPr>
        <w:t>projekt</w:t>
      </w:r>
      <w:r w:rsidR="008D2041" w:rsidRPr="001C7FC6">
        <w:rPr>
          <w:rFonts w:cs="Arial"/>
          <w:szCs w:val="20"/>
        </w:rPr>
        <w:t>a</w:t>
      </w:r>
      <w:r w:rsidR="00790C3B" w:rsidRPr="001C7FC6">
        <w:rPr>
          <w:rFonts w:cs="Arial"/>
          <w:szCs w:val="20"/>
        </w:rPr>
        <w:t xml:space="preserve"> </w:t>
      </w:r>
      <w:r w:rsidR="00790C3B" w:rsidRPr="001C7FC6">
        <w:rPr>
          <w:rFonts w:cs="Arial"/>
          <w:b/>
          <w:szCs w:val="20"/>
        </w:rPr>
        <w:t>»</w:t>
      </w:r>
      <w:r w:rsidR="00D2601B">
        <w:rPr>
          <w:rFonts w:cs="Arial"/>
          <w:b/>
          <w:szCs w:val="20"/>
        </w:rPr>
        <w:t xml:space="preserve">Nakupa stanovanj v </w:t>
      </w:r>
      <w:r w:rsidR="00A07711">
        <w:rPr>
          <w:rFonts w:cs="Arial"/>
          <w:b/>
          <w:szCs w:val="20"/>
        </w:rPr>
        <w:t>mestu</w:t>
      </w:r>
      <w:r w:rsidR="00D2601B">
        <w:rPr>
          <w:rFonts w:cs="Arial"/>
          <w:b/>
          <w:szCs w:val="20"/>
        </w:rPr>
        <w:t xml:space="preserve"> Ravne</w:t>
      </w:r>
      <w:r w:rsidR="00790C3B" w:rsidRPr="001C7FC6">
        <w:rPr>
          <w:rFonts w:cs="Arial"/>
          <w:b/>
          <w:szCs w:val="20"/>
        </w:rPr>
        <w:t>«</w:t>
      </w:r>
      <w:r w:rsidR="003762B7">
        <w:rPr>
          <w:rFonts w:cs="Arial"/>
          <w:b/>
          <w:szCs w:val="20"/>
        </w:rPr>
        <w:t xml:space="preserve">. </w:t>
      </w:r>
      <w:r w:rsidR="003762B7" w:rsidRPr="003762B7">
        <w:rPr>
          <w:rFonts w:cs="Arial"/>
          <w:szCs w:val="20"/>
        </w:rPr>
        <w:t>Investicija pomeni nakup stanovanj na tržišču.</w:t>
      </w:r>
    </w:p>
    <w:p w14:paraId="00E5473A" w14:textId="48E6CB7F" w:rsidR="003A079D" w:rsidRPr="003A079D" w:rsidRDefault="003A079D" w:rsidP="003A079D">
      <w:pPr>
        <w:rPr>
          <w:rFonts w:cs="Arial"/>
          <w:szCs w:val="20"/>
        </w:rPr>
      </w:pPr>
      <w:r>
        <w:rPr>
          <w:rFonts w:cs="Arial"/>
          <w:szCs w:val="20"/>
        </w:rPr>
        <w:t>O</w:t>
      </w:r>
      <w:r w:rsidRPr="003A079D">
        <w:rPr>
          <w:rFonts w:cs="Arial"/>
          <w:szCs w:val="20"/>
        </w:rPr>
        <w:t xml:space="preserve">bčina </w:t>
      </w:r>
      <w:r>
        <w:rPr>
          <w:rFonts w:cs="Arial"/>
          <w:szCs w:val="20"/>
        </w:rPr>
        <w:t>ima na s</w:t>
      </w:r>
      <w:r w:rsidRPr="003A079D">
        <w:rPr>
          <w:rFonts w:cs="Arial"/>
          <w:szCs w:val="20"/>
        </w:rPr>
        <w:t>tanovanjskem področju zlasti naslednje pristojnosti in naloge:</w:t>
      </w:r>
    </w:p>
    <w:p w14:paraId="13036A75" w14:textId="2242C2B7" w:rsidR="003A079D" w:rsidRPr="003A079D" w:rsidRDefault="003A079D" w:rsidP="00C856AB">
      <w:pPr>
        <w:pStyle w:val="Odstavekseznama"/>
        <w:numPr>
          <w:ilvl w:val="0"/>
          <w:numId w:val="48"/>
        </w:numPr>
        <w:rPr>
          <w:rFonts w:cs="Arial"/>
          <w:szCs w:val="20"/>
        </w:rPr>
      </w:pPr>
      <w:r w:rsidRPr="003A079D">
        <w:rPr>
          <w:rFonts w:cs="Arial"/>
          <w:szCs w:val="20"/>
        </w:rPr>
        <w:t>sprejema in uresničuje občinski stanovanjski program;</w:t>
      </w:r>
    </w:p>
    <w:p w14:paraId="0517B597" w14:textId="67658F00" w:rsidR="003A079D" w:rsidRPr="003A079D" w:rsidRDefault="003A079D" w:rsidP="00C856AB">
      <w:pPr>
        <w:pStyle w:val="Odstavekseznama"/>
        <w:numPr>
          <w:ilvl w:val="0"/>
          <w:numId w:val="48"/>
        </w:numPr>
        <w:rPr>
          <w:rFonts w:cs="Arial"/>
          <w:szCs w:val="20"/>
        </w:rPr>
      </w:pPr>
      <w:r w:rsidRPr="003A079D">
        <w:rPr>
          <w:rFonts w:cs="Arial"/>
          <w:szCs w:val="20"/>
        </w:rPr>
        <w:t>spodbuja različne oblike zagotavljanja lastnih in najemnih stanovanj;</w:t>
      </w:r>
    </w:p>
    <w:p w14:paraId="799E2656" w14:textId="775CC155" w:rsidR="003A079D" w:rsidRPr="003A079D" w:rsidRDefault="003A079D" w:rsidP="00C856AB">
      <w:pPr>
        <w:pStyle w:val="Odstavekseznama"/>
        <w:numPr>
          <w:ilvl w:val="0"/>
          <w:numId w:val="48"/>
        </w:numPr>
        <w:rPr>
          <w:rFonts w:cs="Arial"/>
          <w:szCs w:val="20"/>
        </w:rPr>
      </w:pPr>
      <w:r w:rsidRPr="003A079D">
        <w:rPr>
          <w:rFonts w:cs="Arial"/>
          <w:szCs w:val="20"/>
        </w:rPr>
        <w:t>zagotavlja sredstva za subvencioniranje najemnine in za izredno pomoč pri uporabi stanovanja;</w:t>
      </w:r>
    </w:p>
    <w:p w14:paraId="4331B232" w14:textId="2A6E5240" w:rsidR="003A079D" w:rsidRPr="003A079D" w:rsidRDefault="003A079D" w:rsidP="00C856AB">
      <w:pPr>
        <w:pStyle w:val="Odstavekseznama"/>
        <w:numPr>
          <w:ilvl w:val="0"/>
          <w:numId w:val="48"/>
        </w:numPr>
        <w:rPr>
          <w:rFonts w:cs="Arial"/>
          <w:szCs w:val="20"/>
        </w:rPr>
      </w:pPr>
      <w:r w:rsidRPr="003A079D">
        <w:rPr>
          <w:rFonts w:cs="Arial"/>
          <w:szCs w:val="20"/>
        </w:rPr>
        <w:t>zagotavlja pogoje za razvijanje različnih oblik gradnje in prenove z ustrezno zemljiško in normativno politiko;</w:t>
      </w:r>
    </w:p>
    <w:p w14:paraId="648DF2DE" w14:textId="4ACA2E25" w:rsidR="003A079D" w:rsidRPr="003A079D" w:rsidRDefault="003A079D" w:rsidP="00C856AB">
      <w:pPr>
        <w:pStyle w:val="Odstavekseznama"/>
        <w:numPr>
          <w:ilvl w:val="0"/>
          <w:numId w:val="48"/>
        </w:numPr>
        <w:rPr>
          <w:rFonts w:cs="Arial"/>
          <w:szCs w:val="20"/>
        </w:rPr>
      </w:pPr>
      <w:r w:rsidRPr="003A079D">
        <w:rPr>
          <w:rFonts w:cs="Arial"/>
          <w:szCs w:val="20"/>
        </w:rPr>
        <w:t>sprejema usmeritve za projektiranje, gradnjo in prenovo stanovanj, ki izhajajo iz njenih lokalnih posebnosti, vključno z zunanjim videzom stanovanjskih stavb;</w:t>
      </w:r>
    </w:p>
    <w:p w14:paraId="34AB0C29" w14:textId="2F888E78" w:rsidR="003A079D" w:rsidRPr="003A079D" w:rsidRDefault="003A079D" w:rsidP="00C856AB">
      <w:pPr>
        <w:pStyle w:val="Odstavekseznama"/>
        <w:numPr>
          <w:ilvl w:val="0"/>
          <w:numId w:val="48"/>
        </w:numPr>
        <w:rPr>
          <w:rFonts w:cs="Arial"/>
          <w:szCs w:val="20"/>
        </w:rPr>
      </w:pPr>
      <w:r w:rsidRPr="003A079D">
        <w:rPr>
          <w:rFonts w:cs="Arial"/>
          <w:szCs w:val="20"/>
        </w:rPr>
        <w:t>določa dovoljene dejavnosti, ki se lahko opravljajo v delu stanovanja,</w:t>
      </w:r>
    </w:p>
    <w:p w14:paraId="3C5718A2" w14:textId="2B2CC6F8" w:rsidR="003A079D" w:rsidRPr="003A079D" w:rsidRDefault="003A079D" w:rsidP="00C856AB">
      <w:pPr>
        <w:pStyle w:val="Odstavekseznama"/>
        <w:numPr>
          <w:ilvl w:val="0"/>
          <w:numId w:val="48"/>
        </w:numPr>
        <w:rPr>
          <w:rFonts w:cs="Arial"/>
          <w:szCs w:val="20"/>
        </w:rPr>
      </w:pPr>
      <w:r w:rsidRPr="003A079D">
        <w:rPr>
          <w:rFonts w:cs="Arial"/>
          <w:szCs w:val="20"/>
        </w:rPr>
        <w:t>vodi register stanovanj.</w:t>
      </w:r>
    </w:p>
    <w:p w14:paraId="51183C79" w14:textId="29E00FF8" w:rsidR="003A079D" w:rsidRDefault="003A079D" w:rsidP="001C7FC6">
      <w:pPr>
        <w:rPr>
          <w:rFonts w:cs="Arial"/>
          <w:szCs w:val="20"/>
        </w:rPr>
      </w:pPr>
      <w:r>
        <w:rPr>
          <w:rFonts w:cs="Arial"/>
          <w:szCs w:val="20"/>
        </w:rPr>
        <w:t>Ker ima občina več upravičenih prosilcev za neprofitna stanovanja kot pa jih je na voljo je pristopila k izvedbi</w:t>
      </w:r>
      <w:r w:rsidR="00D741DD">
        <w:rPr>
          <w:rFonts w:cs="Arial"/>
          <w:szCs w:val="20"/>
        </w:rPr>
        <w:t xml:space="preserve"> predmetne investicije nakupa 22</w:t>
      </w:r>
      <w:r>
        <w:rPr>
          <w:rFonts w:cs="Arial"/>
          <w:szCs w:val="20"/>
        </w:rPr>
        <w:t xml:space="preserve"> neprofitnih stanovanj.</w:t>
      </w:r>
      <w:r w:rsidR="00D741DD">
        <w:rPr>
          <w:rFonts w:cs="Arial"/>
          <w:szCs w:val="20"/>
        </w:rPr>
        <w:t xml:space="preserve"> Investicijo bo financirala </w:t>
      </w:r>
      <w:r w:rsidR="0039760B">
        <w:rPr>
          <w:rFonts w:cs="Arial"/>
          <w:szCs w:val="20"/>
        </w:rPr>
        <w:t>Občina Ravne na Koroškem (v nadaljevanju Občina Ravne) ter soin</w:t>
      </w:r>
      <w:r w:rsidR="00A07711">
        <w:rPr>
          <w:rFonts w:cs="Arial"/>
          <w:szCs w:val="20"/>
        </w:rPr>
        <w:t>vestiral</w:t>
      </w:r>
      <w:r w:rsidR="0039760B">
        <w:rPr>
          <w:rFonts w:cs="Arial"/>
          <w:szCs w:val="20"/>
        </w:rPr>
        <w:t xml:space="preserve"> Stanovanjski sklad Republike Slovenije (v nadaljevanju SSRS).</w:t>
      </w:r>
    </w:p>
    <w:p w14:paraId="30F4D63A" w14:textId="1E8AE24C" w:rsidR="001C7FC6" w:rsidRPr="00100825" w:rsidRDefault="001C7FC6" w:rsidP="001C7FC6">
      <w:pPr>
        <w:rPr>
          <w:rFonts w:cs="Arial"/>
          <w:szCs w:val="20"/>
        </w:rPr>
      </w:pPr>
      <w:r w:rsidRPr="00100825">
        <w:rPr>
          <w:rFonts w:cs="Arial"/>
          <w:szCs w:val="20"/>
        </w:rPr>
        <w:t>V dokumentu so smiselno podani in utemeljeni razlogi</w:t>
      </w:r>
      <w:r w:rsidR="003762B7">
        <w:rPr>
          <w:rFonts w:cs="Arial"/>
          <w:szCs w:val="20"/>
        </w:rPr>
        <w:t xml:space="preserve"> za smiselno izvedbo investicije.</w:t>
      </w:r>
    </w:p>
    <w:p w14:paraId="6E07242C" w14:textId="77777777" w:rsidR="00EE0C49" w:rsidRDefault="00EE0C49" w:rsidP="00D62231">
      <w:pPr>
        <w:rPr>
          <w:rFonts w:cs="Arial"/>
          <w:szCs w:val="20"/>
        </w:rPr>
      </w:pPr>
    </w:p>
    <w:tbl>
      <w:tblPr>
        <w:tblW w:w="9062" w:type="dxa"/>
        <w:tblCellMar>
          <w:left w:w="70" w:type="dxa"/>
          <w:right w:w="70" w:type="dxa"/>
        </w:tblCellMar>
        <w:tblLook w:val="04A0" w:firstRow="1" w:lastRow="0" w:firstColumn="1" w:lastColumn="0" w:noHBand="0" w:noVBand="1"/>
      </w:tblPr>
      <w:tblGrid>
        <w:gridCol w:w="2380"/>
        <w:gridCol w:w="6682"/>
      </w:tblGrid>
      <w:tr w:rsidR="003A5C86" w:rsidRPr="00363261" w14:paraId="18687175" w14:textId="77777777" w:rsidTr="003A5C86">
        <w:trPr>
          <w:trHeight w:val="600"/>
        </w:trPr>
        <w:tc>
          <w:tcPr>
            <w:tcW w:w="2380" w:type="dxa"/>
            <w:tcBorders>
              <w:top w:val="single" w:sz="8" w:space="0" w:color="auto"/>
              <w:left w:val="single" w:sz="8" w:space="0" w:color="auto"/>
              <w:bottom w:val="single" w:sz="4" w:space="0" w:color="auto"/>
              <w:right w:val="single" w:sz="8" w:space="0" w:color="auto"/>
            </w:tcBorders>
            <w:shd w:val="clear" w:color="000000" w:fill="D9E1F2"/>
            <w:noWrap/>
            <w:vAlign w:val="center"/>
            <w:hideMark/>
          </w:tcPr>
          <w:p w14:paraId="4B7BB226" w14:textId="77777777" w:rsidR="003A5C86" w:rsidRPr="00363261" w:rsidRDefault="003A5C86" w:rsidP="003A5C86">
            <w:pPr>
              <w:rPr>
                <w:rFonts w:cs="Arial"/>
                <w:b/>
                <w:color w:val="000000"/>
                <w:szCs w:val="20"/>
              </w:rPr>
            </w:pPr>
            <w:r w:rsidRPr="00363261">
              <w:rPr>
                <w:rFonts w:cs="Arial"/>
                <w:b/>
                <w:color w:val="000000"/>
                <w:szCs w:val="20"/>
              </w:rPr>
              <w:t>Naziv projekta</w:t>
            </w:r>
          </w:p>
        </w:tc>
        <w:tc>
          <w:tcPr>
            <w:tcW w:w="6682" w:type="dxa"/>
            <w:tcBorders>
              <w:top w:val="single" w:sz="8" w:space="0" w:color="auto"/>
              <w:left w:val="nil"/>
              <w:bottom w:val="single" w:sz="4" w:space="0" w:color="auto"/>
              <w:right w:val="single" w:sz="8" w:space="0" w:color="auto"/>
            </w:tcBorders>
            <w:shd w:val="clear" w:color="000000" w:fill="FFFFFF"/>
            <w:noWrap/>
            <w:vAlign w:val="center"/>
            <w:hideMark/>
          </w:tcPr>
          <w:p w14:paraId="636E4560" w14:textId="13D1555E" w:rsidR="003A5C86" w:rsidRPr="00790C3B" w:rsidRDefault="003762B7" w:rsidP="00790C3B">
            <w:pPr>
              <w:jc w:val="center"/>
              <w:rPr>
                <w:rFonts w:cs="Arial"/>
                <w:bCs/>
                <w:szCs w:val="20"/>
              </w:rPr>
            </w:pPr>
            <w:r w:rsidRPr="003762B7">
              <w:rPr>
                <w:rFonts w:cs="Arial"/>
                <w:bCs/>
                <w:szCs w:val="20"/>
              </w:rPr>
              <w:t xml:space="preserve">Nakupa stanovanj v </w:t>
            </w:r>
            <w:r w:rsidR="00A07711">
              <w:rPr>
                <w:rFonts w:cs="Arial"/>
                <w:bCs/>
                <w:szCs w:val="20"/>
              </w:rPr>
              <w:t>mestu</w:t>
            </w:r>
            <w:r w:rsidRPr="003762B7">
              <w:rPr>
                <w:rFonts w:cs="Arial"/>
                <w:bCs/>
                <w:szCs w:val="20"/>
              </w:rPr>
              <w:t xml:space="preserve"> Ravne</w:t>
            </w:r>
          </w:p>
        </w:tc>
      </w:tr>
      <w:tr w:rsidR="003A5C86" w:rsidRPr="00363261" w14:paraId="13F4290C" w14:textId="77777777" w:rsidTr="003A5C86">
        <w:trPr>
          <w:trHeight w:val="600"/>
        </w:trPr>
        <w:tc>
          <w:tcPr>
            <w:tcW w:w="2380" w:type="dxa"/>
            <w:tcBorders>
              <w:top w:val="nil"/>
              <w:left w:val="single" w:sz="8" w:space="0" w:color="auto"/>
              <w:bottom w:val="single" w:sz="4" w:space="0" w:color="auto"/>
              <w:right w:val="single" w:sz="8" w:space="0" w:color="auto"/>
            </w:tcBorders>
            <w:shd w:val="clear" w:color="000000" w:fill="D9E1F2"/>
            <w:noWrap/>
            <w:vAlign w:val="center"/>
            <w:hideMark/>
          </w:tcPr>
          <w:p w14:paraId="79D55976" w14:textId="77777777" w:rsidR="003A5C86" w:rsidRPr="00363261" w:rsidRDefault="003A5C86" w:rsidP="003A5C86">
            <w:pPr>
              <w:rPr>
                <w:rFonts w:cs="Arial"/>
                <w:b/>
                <w:color w:val="000000"/>
                <w:szCs w:val="20"/>
              </w:rPr>
            </w:pPr>
            <w:r w:rsidRPr="00363261">
              <w:rPr>
                <w:rFonts w:cs="Arial"/>
                <w:b/>
                <w:color w:val="000000"/>
                <w:szCs w:val="20"/>
              </w:rPr>
              <w:t>Investitor</w:t>
            </w:r>
          </w:p>
        </w:tc>
        <w:tc>
          <w:tcPr>
            <w:tcW w:w="6682" w:type="dxa"/>
            <w:tcBorders>
              <w:top w:val="nil"/>
              <w:left w:val="nil"/>
              <w:bottom w:val="single" w:sz="4" w:space="0" w:color="auto"/>
              <w:right w:val="single" w:sz="8" w:space="0" w:color="auto"/>
            </w:tcBorders>
            <w:shd w:val="clear" w:color="000000" w:fill="FFFFFF"/>
            <w:noWrap/>
            <w:vAlign w:val="center"/>
            <w:hideMark/>
          </w:tcPr>
          <w:p w14:paraId="08D5FA68" w14:textId="30DCD86F" w:rsidR="003A5C86" w:rsidRPr="00363261" w:rsidRDefault="00790C3B" w:rsidP="003A5C86">
            <w:pPr>
              <w:jc w:val="center"/>
              <w:rPr>
                <w:rFonts w:cs="Arial"/>
                <w:color w:val="000000"/>
                <w:szCs w:val="20"/>
              </w:rPr>
            </w:pPr>
            <w:r>
              <w:rPr>
                <w:rFonts w:cs="Arial"/>
                <w:color w:val="000000"/>
                <w:szCs w:val="20"/>
              </w:rPr>
              <w:t>Občina Ravne na Koroškem</w:t>
            </w:r>
          </w:p>
        </w:tc>
      </w:tr>
      <w:tr w:rsidR="00764E92" w:rsidRPr="00363261" w14:paraId="4060AF64" w14:textId="77777777" w:rsidTr="003A5C86">
        <w:trPr>
          <w:trHeight w:val="600"/>
        </w:trPr>
        <w:tc>
          <w:tcPr>
            <w:tcW w:w="2380" w:type="dxa"/>
            <w:tcBorders>
              <w:top w:val="nil"/>
              <w:left w:val="single" w:sz="8" w:space="0" w:color="auto"/>
              <w:bottom w:val="single" w:sz="4" w:space="0" w:color="auto"/>
              <w:right w:val="single" w:sz="8" w:space="0" w:color="auto"/>
            </w:tcBorders>
            <w:shd w:val="clear" w:color="000000" w:fill="D9E1F2"/>
            <w:noWrap/>
            <w:vAlign w:val="center"/>
          </w:tcPr>
          <w:p w14:paraId="1C2F4C1E" w14:textId="60C4BA6F" w:rsidR="00764E92" w:rsidRPr="00363261" w:rsidRDefault="00764E92" w:rsidP="003A5C86">
            <w:pPr>
              <w:rPr>
                <w:rFonts w:cs="Arial"/>
                <w:b/>
                <w:color w:val="000000"/>
                <w:szCs w:val="20"/>
              </w:rPr>
            </w:pPr>
            <w:r>
              <w:rPr>
                <w:rFonts w:cs="Arial"/>
                <w:b/>
                <w:color w:val="000000"/>
                <w:szCs w:val="20"/>
              </w:rPr>
              <w:t>So</w:t>
            </w:r>
            <w:r w:rsidR="00A07711">
              <w:rPr>
                <w:rFonts w:cs="Arial"/>
                <w:b/>
                <w:color w:val="000000"/>
                <w:szCs w:val="20"/>
              </w:rPr>
              <w:t>investitor</w:t>
            </w:r>
          </w:p>
        </w:tc>
        <w:tc>
          <w:tcPr>
            <w:tcW w:w="6682" w:type="dxa"/>
            <w:tcBorders>
              <w:top w:val="nil"/>
              <w:left w:val="nil"/>
              <w:bottom w:val="single" w:sz="4" w:space="0" w:color="auto"/>
              <w:right w:val="single" w:sz="8" w:space="0" w:color="auto"/>
            </w:tcBorders>
            <w:shd w:val="clear" w:color="000000" w:fill="FFFFFF"/>
            <w:noWrap/>
            <w:vAlign w:val="center"/>
          </w:tcPr>
          <w:p w14:paraId="5D87DE1C" w14:textId="355898A0" w:rsidR="00764E92" w:rsidRDefault="00764E92" w:rsidP="003A5C86">
            <w:pPr>
              <w:jc w:val="center"/>
              <w:rPr>
                <w:rFonts w:cs="Arial"/>
                <w:color w:val="000000"/>
                <w:szCs w:val="20"/>
              </w:rPr>
            </w:pPr>
            <w:r w:rsidRPr="00764E92">
              <w:rPr>
                <w:rFonts w:cs="Arial"/>
                <w:color w:val="000000"/>
                <w:szCs w:val="20"/>
              </w:rPr>
              <w:t>Stanovanjski sklad Republike Slovenije</w:t>
            </w:r>
            <w:r>
              <w:rPr>
                <w:rFonts w:cs="Arial"/>
                <w:color w:val="000000"/>
                <w:szCs w:val="20"/>
              </w:rPr>
              <w:t>, javni sklad</w:t>
            </w:r>
          </w:p>
        </w:tc>
      </w:tr>
      <w:tr w:rsidR="003A5C86" w:rsidRPr="00363261" w14:paraId="2D036E1D" w14:textId="77777777" w:rsidTr="003A5C86">
        <w:trPr>
          <w:trHeight w:val="600"/>
        </w:trPr>
        <w:tc>
          <w:tcPr>
            <w:tcW w:w="2380" w:type="dxa"/>
            <w:tcBorders>
              <w:top w:val="nil"/>
              <w:left w:val="single" w:sz="8" w:space="0" w:color="auto"/>
              <w:bottom w:val="single" w:sz="8" w:space="0" w:color="auto"/>
              <w:right w:val="single" w:sz="8" w:space="0" w:color="auto"/>
            </w:tcBorders>
            <w:shd w:val="clear" w:color="000000" w:fill="D9E1F2"/>
            <w:noWrap/>
            <w:vAlign w:val="center"/>
            <w:hideMark/>
          </w:tcPr>
          <w:p w14:paraId="1E70E97A" w14:textId="7729E411" w:rsidR="003A5C86" w:rsidRPr="00363261" w:rsidRDefault="003762B7" w:rsidP="003A5C86">
            <w:pPr>
              <w:rPr>
                <w:rFonts w:cs="Arial"/>
                <w:b/>
                <w:color w:val="000000"/>
                <w:szCs w:val="20"/>
              </w:rPr>
            </w:pPr>
            <w:r>
              <w:rPr>
                <w:rFonts w:cs="Arial"/>
                <w:b/>
                <w:color w:val="000000"/>
                <w:szCs w:val="20"/>
              </w:rPr>
              <w:t>Izdelovalec DIIP</w:t>
            </w:r>
          </w:p>
        </w:tc>
        <w:tc>
          <w:tcPr>
            <w:tcW w:w="6682" w:type="dxa"/>
            <w:tcBorders>
              <w:top w:val="nil"/>
              <w:left w:val="nil"/>
              <w:bottom w:val="single" w:sz="8" w:space="0" w:color="auto"/>
              <w:right w:val="single" w:sz="8" w:space="0" w:color="auto"/>
            </w:tcBorders>
            <w:shd w:val="clear" w:color="000000" w:fill="FFFFFF"/>
            <w:noWrap/>
            <w:vAlign w:val="center"/>
            <w:hideMark/>
          </w:tcPr>
          <w:p w14:paraId="6CB9BFE4" w14:textId="77777777" w:rsidR="003A5C86" w:rsidRPr="00363261" w:rsidRDefault="003A5C86" w:rsidP="003A5C86">
            <w:pPr>
              <w:jc w:val="center"/>
              <w:rPr>
                <w:rFonts w:cs="Arial"/>
                <w:color w:val="000000"/>
                <w:szCs w:val="20"/>
              </w:rPr>
            </w:pPr>
            <w:r w:rsidRPr="00363261">
              <w:rPr>
                <w:rFonts w:cs="Arial"/>
                <w:color w:val="000000"/>
                <w:szCs w:val="20"/>
              </w:rPr>
              <w:t>EUTRIP, d.o.o., Celje</w:t>
            </w:r>
          </w:p>
        </w:tc>
      </w:tr>
    </w:tbl>
    <w:p w14:paraId="35D04C00" w14:textId="77777777" w:rsidR="008C34EE" w:rsidRDefault="008C34EE" w:rsidP="008C34EE">
      <w:pPr>
        <w:rPr>
          <w:rFonts w:cs="Arial"/>
          <w:szCs w:val="20"/>
        </w:rPr>
      </w:pPr>
    </w:p>
    <w:p w14:paraId="37245B92" w14:textId="5B8F1B1D" w:rsidR="00EE0C49" w:rsidRPr="008C34EE" w:rsidRDefault="008C34EE" w:rsidP="00D62231">
      <w:pPr>
        <w:rPr>
          <w:rFonts w:cs="Arial"/>
        </w:rPr>
      </w:pPr>
      <w:r w:rsidRPr="00100825">
        <w:rPr>
          <w:rFonts w:cs="Arial"/>
          <w:szCs w:val="20"/>
        </w:rPr>
        <w:t>Dokument identifikacije investicijskega projekta vsebuje podatke, potrebne za določitev investicijske namere in njenih ciljev v obliki funkcionalnih zahtev, ki jih bo mora</w:t>
      </w:r>
      <w:r>
        <w:rPr>
          <w:rFonts w:cs="Arial"/>
          <w:szCs w:val="20"/>
        </w:rPr>
        <w:t>la</w:t>
      </w:r>
      <w:r w:rsidRPr="00100825">
        <w:rPr>
          <w:rFonts w:cs="Arial"/>
          <w:szCs w:val="20"/>
        </w:rPr>
        <w:t xml:space="preserve"> investicije izpolnjevati. </w:t>
      </w:r>
      <w:r>
        <w:rPr>
          <w:rFonts w:cs="Arial"/>
          <w:szCs w:val="20"/>
        </w:rPr>
        <w:t>Vsebuje</w:t>
      </w:r>
      <w:r w:rsidRPr="00100825">
        <w:rPr>
          <w:rFonts w:cs="Arial"/>
          <w:szCs w:val="20"/>
        </w:rPr>
        <w:t xml:space="preserve"> opise tehničnih, tehnoloških ali drugih prvin predlaganih rešitev in je podlaga za odločanje o nadaljnji izdelavi investicijske dokumentacije oz. o nadaljevanju investicije. </w:t>
      </w:r>
    </w:p>
    <w:p w14:paraId="33E2741D" w14:textId="67832175" w:rsidR="008C34EE" w:rsidRPr="008C34EE" w:rsidRDefault="006B457D" w:rsidP="008C34EE">
      <w:pPr>
        <w:rPr>
          <w:rFonts w:cs="Arial"/>
          <w:szCs w:val="20"/>
        </w:rPr>
      </w:pPr>
      <w:r w:rsidRPr="009C2779">
        <w:rPr>
          <w:rFonts w:cs="Arial"/>
          <w:szCs w:val="20"/>
        </w:rPr>
        <w:t>Predstavljeni DIIP je temeljni dokument za investicijsko namero investitorja za potrditev investi</w:t>
      </w:r>
      <w:r w:rsidR="008C34EE">
        <w:rPr>
          <w:rFonts w:cs="Arial"/>
          <w:szCs w:val="20"/>
        </w:rPr>
        <w:t xml:space="preserve">cije </w:t>
      </w:r>
      <w:r w:rsidR="00E17648">
        <w:rPr>
          <w:rFonts w:cs="Arial"/>
          <w:szCs w:val="20"/>
        </w:rPr>
        <w:t>oz. izbiro ustrezne variante izvedbe investicije.</w:t>
      </w:r>
    </w:p>
    <w:p w14:paraId="355DF9DC" w14:textId="77777777" w:rsidR="008C34EE" w:rsidRPr="009C2779" w:rsidRDefault="008C34EE" w:rsidP="00D62231">
      <w:pPr>
        <w:rPr>
          <w:rFonts w:cs="Arial"/>
          <w:bCs/>
          <w:szCs w:val="20"/>
        </w:rPr>
      </w:pPr>
    </w:p>
    <w:p w14:paraId="281D712A" w14:textId="76311282" w:rsidR="00F04AC9" w:rsidRPr="00A602DB" w:rsidRDefault="001448A9" w:rsidP="002B2B27">
      <w:pPr>
        <w:pStyle w:val="Naslov1"/>
      </w:pPr>
      <w:bookmarkStart w:id="109" w:name="_Toc424737574"/>
      <w:bookmarkStart w:id="110" w:name="_Toc421282850"/>
      <w:bookmarkStart w:id="111" w:name="_Toc421687397"/>
      <w:bookmarkStart w:id="112" w:name="_Toc421688282"/>
      <w:bookmarkStart w:id="113" w:name="_Toc421689166"/>
      <w:bookmarkStart w:id="114" w:name="_Toc421690052"/>
      <w:bookmarkStart w:id="115" w:name="_Toc421690936"/>
      <w:bookmarkStart w:id="116" w:name="_Toc421691591"/>
      <w:bookmarkStart w:id="117" w:name="_Toc424737575"/>
      <w:bookmarkStart w:id="118" w:name="_Toc421282851"/>
      <w:bookmarkStart w:id="119" w:name="_Toc421687398"/>
      <w:bookmarkStart w:id="120" w:name="_Toc421688283"/>
      <w:bookmarkStart w:id="121" w:name="_Toc421689167"/>
      <w:bookmarkStart w:id="122" w:name="_Toc421690053"/>
      <w:bookmarkStart w:id="123" w:name="_Toc421690937"/>
      <w:bookmarkStart w:id="124" w:name="_Toc421691592"/>
      <w:bookmarkStart w:id="125" w:name="_Toc424737576"/>
      <w:bookmarkStart w:id="126" w:name="_Toc338668727"/>
      <w:bookmarkStart w:id="127" w:name="_Toc338743433"/>
      <w:bookmarkStart w:id="128" w:name="_Toc339103477"/>
      <w:bookmarkStart w:id="129" w:name="_Toc339124346"/>
      <w:bookmarkStart w:id="130" w:name="_Toc348515827"/>
      <w:bookmarkStart w:id="131" w:name="_Toc2452601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9C2779">
        <w:lastRenderedPageBreak/>
        <w:t xml:space="preserve">Navedba </w:t>
      </w:r>
      <w:r w:rsidR="00ED20DA" w:rsidRPr="009C2779">
        <w:t>NOSILCA</w:t>
      </w:r>
      <w:r w:rsidR="00B12717">
        <w:t xml:space="preserve"> PROJEKTA</w:t>
      </w:r>
      <w:r w:rsidR="00ED20DA" w:rsidRPr="009C2779">
        <w:t xml:space="preserve">, </w:t>
      </w:r>
      <w:r w:rsidRPr="009C2779">
        <w:t>investitorja</w:t>
      </w:r>
      <w:r w:rsidR="008B0552" w:rsidRPr="009C2779">
        <w:t>,</w:t>
      </w:r>
      <w:r w:rsidR="00402A58">
        <w:t xml:space="preserve"> UPRAVLJAVCA IN UPRAVIČENCA</w:t>
      </w:r>
      <w:r w:rsidR="00D741DD">
        <w:t>, SO</w:t>
      </w:r>
      <w:r w:rsidR="00A07711">
        <w:t>INVESTITORJA</w:t>
      </w:r>
      <w:r w:rsidR="00D741DD">
        <w:t>RJA</w:t>
      </w:r>
      <w:r w:rsidR="00402A58">
        <w:t xml:space="preserve"> </w:t>
      </w:r>
      <w:r w:rsidR="00ED20DA" w:rsidRPr="009C2779">
        <w:t>TER</w:t>
      </w:r>
      <w:r w:rsidR="008B0552" w:rsidRPr="009C2779">
        <w:t xml:space="preserve"> </w:t>
      </w:r>
      <w:r w:rsidR="008B0552" w:rsidRPr="00A27D93">
        <w:t>IZDELOVALCA</w:t>
      </w:r>
      <w:r w:rsidR="008B0552" w:rsidRPr="009C2779">
        <w:t xml:space="preserve"> </w:t>
      </w:r>
      <w:bookmarkEnd w:id="130"/>
      <w:r w:rsidR="00C93D5F" w:rsidRPr="009C2779">
        <w:t>DIIP</w:t>
      </w:r>
      <w:bookmarkEnd w:id="131"/>
    </w:p>
    <w:p w14:paraId="702FCC58" w14:textId="56B67AD9" w:rsidR="009622C6" w:rsidRPr="009622C6" w:rsidRDefault="00C93D5F" w:rsidP="00052A4E">
      <w:pPr>
        <w:pStyle w:val="Naslov2"/>
        <w:ind w:left="426" w:firstLine="0"/>
      </w:pPr>
      <w:bookmarkStart w:id="132" w:name="_Toc348515828"/>
      <w:bookmarkStart w:id="133" w:name="_Toc215381974"/>
      <w:bookmarkStart w:id="134" w:name="_Toc231192671"/>
      <w:bookmarkStart w:id="135" w:name="_Toc24526017"/>
      <w:r w:rsidRPr="00052A4E">
        <w:t>Opredelitev</w:t>
      </w:r>
      <w:r w:rsidRPr="00A602DB">
        <w:t xml:space="preserve"> nosilca </w:t>
      </w:r>
      <w:r w:rsidR="00ED20DA" w:rsidRPr="00A602DB">
        <w:t>p</w:t>
      </w:r>
      <w:r w:rsidR="00052A4E">
        <w:t xml:space="preserve">rojekta, </w:t>
      </w:r>
      <w:r w:rsidR="00C33B96" w:rsidRPr="00A602DB">
        <w:t>investitorja</w:t>
      </w:r>
      <w:bookmarkEnd w:id="132"/>
      <w:bookmarkEnd w:id="133"/>
      <w:bookmarkEnd w:id="134"/>
      <w:r w:rsidR="00052A4E">
        <w:t xml:space="preserve"> in upravičenca</w:t>
      </w:r>
      <w:bookmarkEnd w:id="135"/>
    </w:p>
    <w:tbl>
      <w:tblPr>
        <w:tblW w:w="774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0"/>
        <w:gridCol w:w="3870"/>
      </w:tblGrid>
      <w:tr w:rsidR="003A5C86" w:rsidRPr="009C2779" w14:paraId="11C81C9A" w14:textId="77777777" w:rsidTr="003A5C86">
        <w:trPr>
          <w:trHeight w:val="792"/>
        </w:trPr>
        <w:tc>
          <w:tcPr>
            <w:tcW w:w="3870" w:type="dxa"/>
            <w:vAlign w:val="center"/>
          </w:tcPr>
          <w:p w14:paraId="049FE458" w14:textId="77777777" w:rsidR="003A5C86" w:rsidRPr="009C2779" w:rsidRDefault="003A5C86" w:rsidP="003A5C86">
            <w:pPr>
              <w:rPr>
                <w:rFonts w:cs="Arial"/>
                <w:b/>
                <w:szCs w:val="20"/>
              </w:rPr>
            </w:pPr>
            <w:r>
              <w:rPr>
                <w:rFonts w:cs="Arial"/>
                <w:b/>
                <w:szCs w:val="20"/>
              </w:rPr>
              <w:t>Nosilec projekta in</w:t>
            </w:r>
            <w:r w:rsidRPr="00F04FD8">
              <w:rPr>
                <w:rFonts w:cs="Arial"/>
                <w:b/>
                <w:szCs w:val="20"/>
              </w:rPr>
              <w:t xml:space="preserve"> investitor</w:t>
            </w:r>
          </w:p>
        </w:tc>
        <w:tc>
          <w:tcPr>
            <w:tcW w:w="3870" w:type="dxa"/>
            <w:vAlign w:val="center"/>
          </w:tcPr>
          <w:p w14:paraId="0507A817" w14:textId="77777777" w:rsidR="003A5C86" w:rsidRPr="009C2779" w:rsidRDefault="003A5C86" w:rsidP="003A5C86">
            <w:pPr>
              <w:rPr>
                <w:rFonts w:cs="Arial"/>
                <w:b/>
                <w:szCs w:val="20"/>
              </w:rPr>
            </w:pPr>
            <w:r>
              <w:rPr>
                <w:b/>
              </w:rPr>
              <w:t>Občina Ravne na Koroškem</w:t>
            </w:r>
          </w:p>
        </w:tc>
      </w:tr>
      <w:tr w:rsidR="003A5C86" w:rsidRPr="009C2779" w14:paraId="5EE37A1F" w14:textId="77777777" w:rsidTr="003A5C86">
        <w:trPr>
          <w:trHeight w:val="792"/>
        </w:trPr>
        <w:tc>
          <w:tcPr>
            <w:tcW w:w="3870" w:type="dxa"/>
            <w:vAlign w:val="center"/>
          </w:tcPr>
          <w:p w14:paraId="44FDF3CC" w14:textId="77777777" w:rsidR="003A5C86" w:rsidRPr="009C2779" w:rsidRDefault="003A5C86" w:rsidP="003A5C86">
            <w:pPr>
              <w:rPr>
                <w:rFonts w:cs="Arial"/>
                <w:b/>
                <w:szCs w:val="20"/>
              </w:rPr>
            </w:pPr>
            <w:r>
              <w:rPr>
                <w:rFonts w:cs="Arial"/>
                <w:b/>
                <w:szCs w:val="20"/>
              </w:rPr>
              <w:t>Naslov</w:t>
            </w:r>
          </w:p>
        </w:tc>
        <w:tc>
          <w:tcPr>
            <w:tcW w:w="3870" w:type="dxa"/>
            <w:vAlign w:val="center"/>
          </w:tcPr>
          <w:p w14:paraId="5D7EA742" w14:textId="77777777" w:rsidR="003A5C86" w:rsidRPr="009C2779" w:rsidRDefault="003A5C86" w:rsidP="003A5C86">
            <w:pPr>
              <w:rPr>
                <w:rFonts w:cs="Arial"/>
                <w:szCs w:val="20"/>
              </w:rPr>
            </w:pPr>
            <w:r>
              <w:t>Gačnikova pot 5</w:t>
            </w:r>
          </w:p>
        </w:tc>
      </w:tr>
      <w:tr w:rsidR="003A5C86" w:rsidRPr="009C2779" w14:paraId="04A0EE86" w14:textId="77777777" w:rsidTr="003A5C86">
        <w:trPr>
          <w:trHeight w:val="792"/>
        </w:trPr>
        <w:tc>
          <w:tcPr>
            <w:tcW w:w="3870" w:type="dxa"/>
            <w:vAlign w:val="center"/>
          </w:tcPr>
          <w:p w14:paraId="57D0EDB9" w14:textId="77777777" w:rsidR="003A5C86" w:rsidRPr="009C2779" w:rsidRDefault="003A5C86" w:rsidP="003A5C86">
            <w:pPr>
              <w:rPr>
                <w:rFonts w:cs="Arial"/>
                <w:b/>
                <w:szCs w:val="20"/>
              </w:rPr>
            </w:pPr>
            <w:r>
              <w:rPr>
                <w:rFonts w:cs="Arial"/>
                <w:b/>
                <w:szCs w:val="20"/>
              </w:rPr>
              <w:t>Telefon</w:t>
            </w:r>
          </w:p>
        </w:tc>
        <w:tc>
          <w:tcPr>
            <w:tcW w:w="3870" w:type="dxa"/>
            <w:vAlign w:val="center"/>
          </w:tcPr>
          <w:p w14:paraId="053CB2B8" w14:textId="77777777" w:rsidR="003A5C86" w:rsidRPr="009C2779" w:rsidRDefault="003A5C86" w:rsidP="003A5C86">
            <w:pPr>
              <w:rPr>
                <w:rFonts w:cs="Arial"/>
                <w:szCs w:val="20"/>
              </w:rPr>
            </w:pPr>
            <w:r>
              <w:rPr>
                <w:rStyle w:val="value"/>
              </w:rPr>
              <w:t>02 831 60 00</w:t>
            </w:r>
          </w:p>
        </w:tc>
      </w:tr>
      <w:tr w:rsidR="003A5C86" w:rsidRPr="009C2779" w14:paraId="45807856" w14:textId="77777777" w:rsidTr="003A5C86">
        <w:trPr>
          <w:trHeight w:val="792"/>
        </w:trPr>
        <w:tc>
          <w:tcPr>
            <w:tcW w:w="3870" w:type="dxa"/>
            <w:vAlign w:val="center"/>
          </w:tcPr>
          <w:p w14:paraId="2CEB4E91" w14:textId="77777777" w:rsidR="003A5C86" w:rsidRPr="009C2779" w:rsidRDefault="003A5C86" w:rsidP="003A5C86">
            <w:pPr>
              <w:rPr>
                <w:rFonts w:cs="Arial"/>
                <w:b/>
                <w:szCs w:val="20"/>
              </w:rPr>
            </w:pPr>
            <w:r>
              <w:rPr>
                <w:rFonts w:cs="Arial"/>
                <w:b/>
                <w:szCs w:val="20"/>
              </w:rPr>
              <w:t>Telefaks</w:t>
            </w:r>
          </w:p>
        </w:tc>
        <w:tc>
          <w:tcPr>
            <w:tcW w:w="3870" w:type="dxa"/>
            <w:vAlign w:val="center"/>
          </w:tcPr>
          <w:p w14:paraId="5A31D9E1" w14:textId="77777777" w:rsidR="003A5C86" w:rsidRPr="009C2779" w:rsidRDefault="003A5C86" w:rsidP="003A5C86">
            <w:pPr>
              <w:rPr>
                <w:rFonts w:cs="Arial"/>
                <w:szCs w:val="20"/>
              </w:rPr>
            </w:pPr>
            <w:r>
              <w:t>02 821 60 00</w:t>
            </w:r>
          </w:p>
        </w:tc>
      </w:tr>
      <w:tr w:rsidR="003A5C86" w:rsidRPr="009C2779" w14:paraId="0B751CB3" w14:textId="77777777" w:rsidTr="003A5C86">
        <w:trPr>
          <w:trHeight w:val="792"/>
        </w:trPr>
        <w:tc>
          <w:tcPr>
            <w:tcW w:w="3870" w:type="dxa"/>
            <w:vAlign w:val="center"/>
          </w:tcPr>
          <w:p w14:paraId="6C954EC9" w14:textId="77777777" w:rsidR="003A5C86" w:rsidRPr="009C2779" w:rsidRDefault="003A5C86" w:rsidP="003A5C86">
            <w:pPr>
              <w:rPr>
                <w:rFonts w:cs="Arial"/>
                <w:b/>
                <w:szCs w:val="20"/>
              </w:rPr>
            </w:pPr>
            <w:r>
              <w:rPr>
                <w:rFonts w:cs="Arial"/>
                <w:b/>
                <w:szCs w:val="20"/>
              </w:rPr>
              <w:t>E-pošta</w:t>
            </w:r>
          </w:p>
        </w:tc>
        <w:tc>
          <w:tcPr>
            <w:tcW w:w="3870" w:type="dxa"/>
            <w:vAlign w:val="center"/>
          </w:tcPr>
          <w:p w14:paraId="36FC632A" w14:textId="77777777" w:rsidR="003A5C86" w:rsidRPr="00554243" w:rsidRDefault="00D12819" w:rsidP="003A5C86">
            <w:pPr>
              <w:rPr>
                <w:rFonts w:cs="Arial"/>
                <w:szCs w:val="20"/>
                <w:highlight w:val="yellow"/>
              </w:rPr>
            </w:pPr>
            <w:hyperlink r:id="rId14">
              <w:r w:rsidR="003A5C86">
                <w:rPr>
                  <w:rFonts w:cs="Arial"/>
                </w:rPr>
                <w:t>obcina@ravne.si</w:t>
              </w:r>
            </w:hyperlink>
          </w:p>
        </w:tc>
      </w:tr>
      <w:tr w:rsidR="003A5C86" w:rsidRPr="009C2779" w14:paraId="7C67D1B5" w14:textId="77777777" w:rsidTr="003A5C86">
        <w:trPr>
          <w:trHeight w:val="792"/>
        </w:trPr>
        <w:tc>
          <w:tcPr>
            <w:tcW w:w="3870" w:type="dxa"/>
            <w:vAlign w:val="center"/>
          </w:tcPr>
          <w:p w14:paraId="26DABBB9" w14:textId="77777777" w:rsidR="003A5C86" w:rsidRPr="009C2779" w:rsidRDefault="003A5C86" w:rsidP="003A5C86">
            <w:pPr>
              <w:rPr>
                <w:rFonts w:cs="Arial"/>
                <w:b/>
                <w:szCs w:val="20"/>
              </w:rPr>
            </w:pPr>
            <w:r>
              <w:rPr>
                <w:rFonts w:cs="Arial"/>
                <w:b/>
                <w:szCs w:val="20"/>
              </w:rPr>
              <w:t>Spletna stran</w:t>
            </w:r>
          </w:p>
        </w:tc>
        <w:tc>
          <w:tcPr>
            <w:tcW w:w="3870" w:type="dxa"/>
            <w:vAlign w:val="center"/>
          </w:tcPr>
          <w:p w14:paraId="306060A1" w14:textId="77777777" w:rsidR="003A5C86" w:rsidRPr="00554243" w:rsidRDefault="003A5C86" w:rsidP="003A5C86">
            <w:pPr>
              <w:rPr>
                <w:rFonts w:cs="Arial"/>
                <w:szCs w:val="20"/>
              </w:rPr>
            </w:pPr>
            <w:r>
              <w:t>www.ravne.si</w:t>
            </w:r>
          </w:p>
        </w:tc>
      </w:tr>
      <w:tr w:rsidR="00573CD4" w:rsidRPr="009C2779" w14:paraId="36BF7543" w14:textId="77777777" w:rsidTr="00432156">
        <w:trPr>
          <w:trHeight w:val="792"/>
        </w:trPr>
        <w:tc>
          <w:tcPr>
            <w:tcW w:w="3870" w:type="dxa"/>
            <w:vAlign w:val="center"/>
          </w:tcPr>
          <w:p w14:paraId="556CFD9F" w14:textId="77777777" w:rsidR="00573CD4" w:rsidRPr="002D262A" w:rsidRDefault="00573CD4" w:rsidP="00432156">
            <w:pPr>
              <w:rPr>
                <w:rFonts w:cs="Arial"/>
                <w:b/>
                <w:szCs w:val="20"/>
              </w:rPr>
            </w:pPr>
            <w:r w:rsidRPr="002D262A">
              <w:rPr>
                <w:rFonts w:cs="Arial"/>
                <w:b/>
                <w:szCs w:val="20"/>
              </w:rPr>
              <w:t>Kontaktna oseba</w:t>
            </w:r>
          </w:p>
        </w:tc>
        <w:tc>
          <w:tcPr>
            <w:tcW w:w="3870" w:type="dxa"/>
            <w:vAlign w:val="center"/>
          </w:tcPr>
          <w:p w14:paraId="514A9EEB" w14:textId="214B5877" w:rsidR="00573CD4" w:rsidRPr="002D262A" w:rsidRDefault="00630544" w:rsidP="00432156">
            <w:pPr>
              <w:overflowPunct w:val="0"/>
              <w:autoSpaceDE w:val="0"/>
              <w:autoSpaceDN w:val="0"/>
              <w:adjustRightInd w:val="0"/>
              <w:spacing w:after="0" w:line="240" w:lineRule="auto"/>
              <w:jc w:val="left"/>
              <w:textAlignment w:val="baseline"/>
              <w:rPr>
                <w:rFonts w:cs="Arial"/>
                <w:szCs w:val="20"/>
                <w:lang w:eastAsia="en-US"/>
              </w:rPr>
            </w:pPr>
            <w:r>
              <w:rPr>
                <w:rFonts w:cs="Arial"/>
                <w:szCs w:val="20"/>
                <w:lang w:eastAsia="en-US"/>
              </w:rPr>
              <w:t>m</w:t>
            </w:r>
            <w:bookmarkStart w:id="136" w:name="_GoBack"/>
            <w:bookmarkEnd w:id="136"/>
            <w:r>
              <w:rPr>
                <w:rFonts w:cs="Arial"/>
                <w:szCs w:val="20"/>
                <w:lang w:eastAsia="en-US"/>
              </w:rPr>
              <w:t>ag. Marija Vrhovnik Čas</w:t>
            </w:r>
          </w:p>
        </w:tc>
      </w:tr>
      <w:tr w:rsidR="003A5C86" w:rsidRPr="009C2779" w14:paraId="4EBCF7CB" w14:textId="77777777" w:rsidTr="003A5C86">
        <w:trPr>
          <w:trHeight w:val="792"/>
        </w:trPr>
        <w:tc>
          <w:tcPr>
            <w:tcW w:w="3870" w:type="dxa"/>
            <w:vAlign w:val="center"/>
          </w:tcPr>
          <w:p w14:paraId="35E50910" w14:textId="77777777" w:rsidR="003A5C86" w:rsidRPr="009C2779" w:rsidRDefault="003A5C86" w:rsidP="003A5C86">
            <w:pPr>
              <w:rPr>
                <w:rFonts w:cs="Arial"/>
                <w:b/>
                <w:szCs w:val="20"/>
              </w:rPr>
            </w:pPr>
            <w:r>
              <w:rPr>
                <w:rFonts w:cs="Arial"/>
                <w:b/>
                <w:szCs w:val="20"/>
              </w:rPr>
              <w:t>Odgovorna oseba</w:t>
            </w:r>
          </w:p>
        </w:tc>
        <w:tc>
          <w:tcPr>
            <w:tcW w:w="3870" w:type="dxa"/>
            <w:vAlign w:val="center"/>
          </w:tcPr>
          <w:p w14:paraId="2E996B7A" w14:textId="77777777" w:rsidR="003A5C86" w:rsidRPr="00573F8D" w:rsidRDefault="003A5C86" w:rsidP="003A5C86">
            <w:pPr>
              <w:overflowPunct w:val="0"/>
              <w:autoSpaceDE w:val="0"/>
              <w:autoSpaceDN w:val="0"/>
              <w:adjustRightInd w:val="0"/>
              <w:spacing w:after="0" w:line="240" w:lineRule="auto"/>
              <w:jc w:val="left"/>
              <w:textAlignment w:val="baseline"/>
              <w:rPr>
                <w:rFonts w:cs="Arial"/>
                <w:szCs w:val="20"/>
                <w:lang w:eastAsia="en-US"/>
              </w:rPr>
            </w:pPr>
            <w:r>
              <w:rPr>
                <w:rFonts w:cs="Arial"/>
                <w:szCs w:val="20"/>
                <w:lang w:eastAsia="en-US"/>
              </w:rPr>
              <w:t>dr</w:t>
            </w:r>
            <w:r w:rsidRPr="006A7B6C">
              <w:rPr>
                <w:rFonts w:cs="Arial"/>
                <w:szCs w:val="20"/>
                <w:lang w:eastAsia="en-US"/>
              </w:rPr>
              <w:t xml:space="preserve">. </w:t>
            </w:r>
            <w:r>
              <w:rPr>
                <w:rFonts w:cs="Arial"/>
                <w:szCs w:val="20"/>
                <w:lang w:eastAsia="en-US"/>
              </w:rPr>
              <w:t>Tomaž Rožen, župan</w:t>
            </w:r>
            <w:r w:rsidRPr="006A7B6C" w:rsidDel="001A61B0">
              <w:rPr>
                <w:rFonts w:cs="Arial"/>
                <w:szCs w:val="20"/>
                <w:lang w:eastAsia="en-US"/>
              </w:rPr>
              <w:t xml:space="preserve"> </w:t>
            </w:r>
          </w:p>
        </w:tc>
      </w:tr>
      <w:tr w:rsidR="003A5C86" w:rsidRPr="009C2779" w14:paraId="4930970C" w14:textId="77777777" w:rsidTr="003A5C86">
        <w:trPr>
          <w:trHeight w:val="792"/>
        </w:trPr>
        <w:tc>
          <w:tcPr>
            <w:tcW w:w="3870" w:type="dxa"/>
            <w:vAlign w:val="center"/>
          </w:tcPr>
          <w:p w14:paraId="427B03BB" w14:textId="77777777" w:rsidR="003A5C86" w:rsidRPr="009C2779" w:rsidRDefault="003A5C86" w:rsidP="003A5C86">
            <w:pPr>
              <w:rPr>
                <w:rFonts w:cs="Arial"/>
                <w:b/>
                <w:szCs w:val="20"/>
              </w:rPr>
            </w:pPr>
            <w:r>
              <w:rPr>
                <w:rFonts w:cs="Arial"/>
                <w:b/>
                <w:szCs w:val="20"/>
              </w:rPr>
              <w:t>Podpis</w:t>
            </w:r>
          </w:p>
        </w:tc>
        <w:tc>
          <w:tcPr>
            <w:tcW w:w="3870" w:type="dxa"/>
            <w:tcBorders>
              <w:bottom w:val="single" w:sz="4" w:space="0" w:color="auto"/>
            </w:tcBorders>
            <w:vAlign w:val="center"/>
          </w:tcPr>
          <w:p w14:paraId="044B06BC" w14:textId="77777777" w:rsidR="003A5C86" w:rsidRPr="009C2779" w:rsidRDefault="003A5C86" w:rsidP="003A5C86">
            <w:pPr>
              <w:rPr>
                <w:rFonts w:cs="Arial"/>
                <w:szCs w:val="20"/>
              </w:rPr>
            </w:pPr>
          </w:p>
          <w:p w14:paraId="4D4E200E" w14:textId="77777777" w:rsidR="003A5C86" w:rsidRPr="009C2779" w:rsidRDefault="003A5C86" w:rsidP="003A5C86">
            <w:pPr>
              <w:rPr>
                <w:rFonts w:cs="Arial"/>
                <w:szCs w:val="20"/>
              </w:rPr>
            </w:pPr>
          </w:p>
        </w:tc>
      </w:tr>
      <w:tr w:rsidR="003A5C86" w:rsidRPr="009C2779" w14:paraId="21A57D62" w14:textId="77777777" w:rsidTr="003A5C86">
        <w:trPr>
          <w:trHeight w:val="792"/>
        </w:trPr>
        <w:tc>
          <w:tcPr>
            <w:tcW w:w="3870" w:type="dxa"/>
            <w:vAlign w:val="center"/>
          </w:tcPr>
          <w:p w14:paraId="681F78A8" w14:textId="77777777" w:rsidR="003A5C86" w:rsidRPr="009C2779" w:rsidRDefault="003A5C86" w:rsidP="003A5C86">
            <w:pPr>
              <w:rPr>
                <w:rFonts w:cs="Arial"/>
                <w:b/>
                <w:szCs w:val="20"/>
              </w:rPr>
            </w:pPr>
            <w:r>
              <w:rPr>
                <w:rFonts w:cs="Arial"/>
                <w:b/>
                <w:szCs w:val="20"/>
              </w:rPr>
              <w:t>Žig</w:t>
            </w:r>
          </w:p>
        </w:tc>
        <w:tc>
          <w:tcPr>
            <w:tcW w:w="3870" w:type="dxa"/>
            <w:tcBorders>
              <w:top w:val="single" w:sz="4" w:space="0" w:color="auto"/>
              <w:bottom w:val="single" w:sz="4" w:space="0" w:color="auto"/>
            </w:tcBorders>
            <w:vAlign w:val="center"/>
          </w:tcPr>
          <w:p w14:paraId="1A64A1F2" w14:textId="77777777" w:rsidR="003A5C86" w:rsidRPr="009C2779" w:rsidRDefault="003A5C86" w:rsidP="003A5C86">
            <w:pPr>
              <w:rPr>
                <w:rFonts w:cs="Arial"/>
                <w:szCs w:val="20"/>
              </w:rPr>
            </w:pPr>
          </w:p>
        </w:tc>
      </w:tr>
    </w:tbl>
    <w:p w14:paraId="38A772F6" w14:textId="77777777" w:rsidR="00292D32" w:rsidRPr="009C2779" w:rsidRDefault="00292D32" w:rsidP="00292D32">
      <w:pPr>
        <w:ind w:firstLine="708"/>
        <w:rPr>
          <w:rFonts w:cs="Arial"/>
        </w:rPr>
      </w:pPr>
    </w:p>
    <w:p w14:paraId="73163F5F" w14:textId="18EE6342" w:rsidR="00F04AC9" w:rsidRDefault="00F04AC9" w:rsidP="00F04AC9">
      <w:pPr>
        <w:rPr>
          <w:rFonts w:cs="Arial"/>
        </w:rPr>
      </w:pPr>
      <w:bookmarkStart w:id="137" w:name="_Toc424737579"/>
      <w:bookmarkStart w:id="138" w:name="_Toc424737581"/>
      <w:bookmarkEnd w:id="137"/>
      <w:bookmarkEnd w:id="138"/>
    </w:p>
    <w:p w14:paraId="0C62A6F5" w14:textId="77018AC6" w:rsidR="000D1B81" w:rsidRDefault="000D1B81" w:rsidP="00F04AC9">
      <w:pPr>
        <w:rPr>
          <w:rFonts w:cs="Arial"/>
        </w:rPr>
      </w:pPr>
    </w:p>
    <w:p w14:paraId="1135C345" w14:textId="270C9E2A" w:rsidR="000D1B81" w:rsidRDefault="000D1B81" w:rsidP="00F04AC9">
      <w:pPr>
        <w:rPr>
          <w:rFonts w:cs="Arial"/>
        </w:rPr>
      </w:pPr>
    </w:p>
    <w:p w14:paraId="2A1C6DF4" w14:textId="1BE28A5F" w:rsidR="000D1B81" w:rsidRDefault="000D1B81" w:rsidP="00F04AC9">
      <w:pPr>
        <w:rPr>
          <w:rFonts w:cs="Arial"/>
        </w:rPr>
      </w:pPr>
    </w:p>
    <w:p w14:paraId="5CE327CA" w14:textId="4A05B4FB" w:rsidR="000D1B81" w:rsidRDefault="000D1B81" w:rsidP="00F04AC9">
      <w:pPr>
        <w:rPr>
          <w:rFonts w:cs="Arial"/>
        </w:rPr>
      </w:pPr>
    </w:p>
    <w:p w14:paraId="57FCE224" w14:textId="6D162A97" w:rsidR="000D1B81" w:rsidRDefault="000D1B81" w:rsidP="00F04AC9">
      <w:pPr>
        <w:rPr>
          <w:rFonts w:cs="Arial"/>
        </w:rPr>
      </w:pPr>
    </w:p>
    <w:p w14:paraId="066CDA12" w14:textId="20F7A2C2" w:rsidR="000D1B81" w:rsidRDefault="000D1B81" w:rsidP="00F04AC9">
      <w:pPr>
        <w:rPr>
          <w:rFonts w:cs="Arial"/>
        </w:rPr>
      </w:pPr>
    </w:p>
    <w:p w14:paraId="48BE86EB" w14:textId="3542AB44" w:rsidR="000D1B81" w:rsidRPr="003A5C86" w:rsidRDefault="000D1B81" w:rsidP="00F04AC9">
      <w:pPr>
        <w:rPr>
          <w:rFonts w:cs="Arial"/>
        </w:rPr>
      </w:pPr>
    </w:p>
    <w:p w14:paraId="1C4AC741" w14:textId="1A8185F2" w:rsidR="000D1B81" w:rsidRPr="00F05652" w:rsidRDefault="000D1B81" w:rsidP="000D1B81">
      <w:pPr>
        <w:pStyle w:val="Naslov2"/>
        <w:spacing w:before="0" w:after="0" w:line="240" w:lineRule="auto"/>
        <w:ind w:left="720" w:hanging="720"/>
        <w:jc w:val="left"/>
      </w:pPr>
      <w:bookmarkStart w:id="139" w:name="_Toc441477601"/>
      <w:bookmarkStart w:id="140" w:name="_Toc24526018"/>
      <w:r w:rsidRPr="00F05652">
        <w:lastRenderedPageBreak/>
        <w:t xml:space="preserve">Opredelitev </w:t>
      </w:r>
      <w:r w:rsidR="00402A58" w:rsidRPr="00F05652">
        <w:t xml:space="preserve">bodočega </w:t>
      </w:r>
      <w:r w:rsidRPr="00F05652">
        <w:t>upravljavca</w:t>
      </w:r>
      <w:bookmarkEnd w:id="139"/>
      <w:bookmarkEnd w:id="140"/>
    </w:p>
    <w:p w14:paraId="7BCAD496" w14:textId="77777777" w:rsidR="000D1B81" w:rsidRPr="00100825" w:rsidRDefault="000D1B81" w:rsidP="000D1B81">
      <w:pPr>
        <w:ind w:firstLine="708"/>
        <w:rPr>
          <w:rFonts w:cs="Arial"/>
        </w:rPr>
      </w:pPr>
    </w:p>
    <w:tbl>
      <w:tblPr>
        <w:tblW w:w="738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3695"/>
      </w:tblGrid>
      <w:tr w:rsidR="00402A58" w:rsidRPr="00100825" w14:paraId="21480F23" w14:textId="77777777" w:rsidTr="00402A58">
        <w:trPr>
          <w:trHeight w:val="792"/>
        </w:trPr>
        <w:tc>
          <w:tcPr>
            <w:tcW w:w="3694" w:type="dxa"/>
            <w:vAlign w:val="center"/>
          </w:tcPr>
          <w:p w14:paraId="06BAC0FC" w14:textId="5055E062" w:rsidR="00402A58" w:rsidRPr="00100825" w:rsidRDefault="00402A58" w:rsidP="00402A58">
            <w:pPr>
              <w:rPr>
                <w:rFonts w:cs="Arial"/>
                <w:b/>
                <w:szCs w:val="20"/>
              </w:rPr>
            </w:pPr>
            <w:r>
              <w:rPr>
                <w:rFonts w:cs="Arial"/>
                <w:b/>
                <w:szCs w:val="20"/>
              </w:rPr>
              <w:t>Bodoči u</w:t>
            </w:r>
            <w:r w:rsidRPr="00100825">
              <w:rPr>
                <w:rFonts w:cs="Arial"/>
                <w:b/>
                <w:szCs w:val="20"/>
              </w:rPr>
              <w:t>pravljavec</w:t>
            </w:r>
            <w:r>
              <w:rPr>
                <w:rFonts w:cs="Arial"/>
                <w:b/>
                <w:szCs w:val="20"/>
              </w:rPr>
              <w:t xml:space="preserve"> stanovanj:</w:t>
            </w:r>
          </w:p>
        </w:tc>
        <w:tc>
          <w:tcPr>
            <w:tcW w:w="3695" w:type="dxa"/>
            <w:vAlign w:val="center"/>
          </w:tcPr>
          <w:p w14:paraId="458A403D" w14:textId="6E2BB84D" w:rsidR="00402A58" w:rsidRPr="00100825" w:rsidRDefault="00F05652" w:rsidP="00A238C8">
            <w:pPr>
              <w:rPr>
                <w:rFonts w:cs="Arial"/>
                <w:b/>
                <w:szCs w:val="20"/>
              </w:rPr>
            </w:pPr>
            <w:r>
              <w:rPr>
                <w:rFonts w:cs="Arial"/>
                <w:b/>
                <w:szCs w:val="20"/>
              </w:rPr>
              <w:t>Upravljalec bo izbran po javnem razpisu</w:t>
            </w:r>
          </w:p>
        </w:tc>
      </w:tr>
      <w:tr w:rsidR="00402A58" w:rsidRPr="00100825" w14:paraId="441D9AD4" w14:textId="77777777" w:rsidTr="00402A58">
        <w:trPr>
          <w:trHeight w:val="792"/>
        </w:trPr>
        <w:tc>
          <w:tcPr>
            <w:tcW w:w="3694" w:type="dxa"/>
            <w:vAlign w:val="center"/>
          </w:tcPr>
          <w:p w14:paraId="647987A8" w14:textId="77777777" w:rsidR="00402A58" w:rsidRPr="00100825" w:rsidRDefault="00402A58" w:rsidP="004A5EC3">
            <w:pPr>
              <w:rPr>
                <w:rFonts w:cs="Arial"/>
                <w:b/>
                <w:szCs w:val="20"/>
              </w:rPr>
            </w:pPr>
            <w:r w:rsidRPr="00100825">
              <w:rPr>
                <w:rFonts w:cs="Arial"/>
                <w:b/>
                <w:szCs w:val="20"/>
              </w:rPr>
              <w:t>Naslov:</w:t>
            </w:r>
          </w:p>
        </w:tc>
        <w:tc>
          <w:tcPr>
            <w:tcW w:w="3695" w:type="dxa"/>
            <w:vAlign w:val="center"/>
          </w:tcPr>
          <w:p w14:paraId="25561EFC" w14:textId="1E4A46D4" w:rsidR="00402A58" w:rsidRPr="00100825" w:rsidRDefault="00402A58" w:rsidP="004A5EC3">
            <w:pPr>
              <w:spacing w:before="100" w:beforeAutospacing="1" w:after="100" w:afterAutospacing="1" w:line="288" w:lineRule="atLeast"/>
              <w:rPr>
                <w:rFonts w:cs="Arial"/>
                <w:szCs w:val="20"/>
              </w:rPr>
            </w:pPr>
          </w:p>
        </w:tc>
      </w:tr>
      <w:tr w:rsidR="00402A58" w:rsidRPr="00100825" w14:paraId="5FCA520D" w14:textId="77777777" w:rsidTr="00402A58">
        <w:trPr>
          <w:trHeight w:val="792"/>
        </w:trPr>
        <w:tc>
          <w:tcPr>
            <w:tcW w:w="3694" w:type="dxa"/>
            <w:vAlign w:val="center"/>
          </w:tcPr>
          <w:p w14:paraId="3EC9A071" w14:textId="77777777" w:rsidR="00402A58" w:rsidRPr="00100825" w:rsidRDefault="00402A58" w:rsidP="004A5EC3">
            <w:pPr>
              <w:rPr>
                <w:rFonts w:cs="Arial"/>
                <w:b/>
                <w:szCs w:val="20"/>
              </w:rPr>
            </w:pPr>
            <w:r w:rsidRPr="00100825">
              <w:rPr>
                <w:rFonts w:cs="Arial"/>
                <w:b/>
                <w:szCs w:val="20"/>
              </w:rPr>
              <w:t>Telefon:</w:t>
            </w:r>
          </w:p>
        </w:tc>
        <w:tc>
          <w:tcPr>
            <w:tcW w:w="3695" w:type="dxa"/>
            <w:vAlign w:val="center"/>
          </w:tcPr>
          <w:p w14:paraId="581CD854" w14:textId="228BF960" w:rsidR="00402A58" w:rsidRPr="00100825" w:rsidRDefault="00402A58" w:rsidP="004A5EC3">
            <w:pPr>
              <w:spacing w:before="100" w:beforeAutospacing="1" w:after="100" w:afterAutospacing="1" w:line="288" w:lineRule="atLeast"/>
              <w:rPr>
                <w:rFonts w:cs="Arial"/>
                <w:szCs w:val="20"/>
              </w:rPr>
            </w:pPr>
          </w:p>
        </w:tc>
      </w:tr>
      <w:tr w:rsidR="00402A58" w:rsidRPr="00100825" w14:paraId="316EE41E" w14:textId="77777777" w:rsidTr="00402A58">
        <w:trPr>
          <w:trHeight w:val="792"/>
        </w:trPr>
        <w:tc>
          <w:tcPr>
            <w:tcW w:w="3694" w:type="dxa"/>
            <w:vAlign w:val="center"/>
          </w:tcPr>
          <w:p w14:paraId="6FBAAB3D" w14:textId="77777777" w:rsidR="00402A58" w:rsidRPr="00100825" w:rsidRDefault="00402A58" w:rsidP="004A5EC3">
            <w:pPr>
              <w:rPr>
                <w:rFonts w:cs="Arial"/>
                <w:b/>
                <w:szCs w:val="20"/>
              </w:rPr>
            </w:pPr>
            <w:r w:rsidRPr="00100825">
              <w:rPr>
                <w:rFonts w:cs="Arial"/>
                <w:b/>
                <w:szCs w:val="20"/>
              </w:rPr>
              <w:t>Faks:</w:t>
            </w:r>
          </w:p>
        </w:tc>
        <w:tc>
          <w:tcPr>
            <w:tcW w:w="3695" w:type="dxa"/>
            <w:vAlign w:val="center"/>
          </w:tcPr>
          <w:p w14:paraId="6748404A" w14:textId="6EEAA0DA" w:rsidR="00402A58" w:rsidRPr="00100825" w:rsidRDefault="00402A58" w:rsidP="004A5EC3">
            <w:pPr>
              <w:spacing w:before="100" w:beforeAutospacing="1" w:after="100" w:afterAutospacing="1" w:line="288" w:lineRule="atLeast"/>
              <w:rPr>
                <w:rFonts w:cs="Arial"/>
                <w:szCs w:val="20"/>
              </w:rPr>
            </w:pPr>
          </w:p>
        </w:tc>
      </w:tr>
      <w:tr w:rsidR="00402A58" w:rsidRPr="00100825" w14:paraId="6E67EBCE" w14:textId="77777777" w:rsidTr="00402A58">
        <w:trPr>
          <w:trHeight w:val="792"/>
        </w:trPr>
        <w:tc>
          <w:tcPr>
            <w:tcW w:w="3694" w:type="dxa"/>
            <w:vAlign w:val="center"/>
          </w:tcPr>
          <w:p w14:paraId="06322FE3" w14:textId="77777777" w:rsidR="00402A58" w:rsidRPr="00100825" w:rsidRDefault="00402A58" w:rsidP="004A5EC3">
            <w:pPr>
              <w:rPr>
                <w:rFonts w:cs="Arial"/>
                <w:b/>
                <w:szCs w:val="20"/>
              </w:rPr>
            </w:pPr>
            <w:r w:rsidRPr="00100825">
              <w:rPr>
                <w:rFonts w:cs="Arial"/>
                <w:b/>
                <w:szCs w:val="20"/>
              </w:rPr>
              <w:t>E-pošta:</w:t>
            </w:r>
          </w:p>
        </w:tc>
        <w:tc>
          <w:tcPr>
            <w:tcW w:w="3695" w:type="dxa"/>
            <w:vAlign w:val="center"/>
          </w:tcPr>
          <w:p w14:paraId="4E63DAE6" w14:textId="3A29C840" w:rsidR="00402A58" w:rsidRPr="00FF7680" w:rsidRDefault="00402A58" w:rsidP="00FF7680">
            <w:pPr>
              <w:rPr>
                <w:rFonts w:cs="Arial"/>
                <w:b/>
                <w:szCs w:val="20"/>
              </w:rPr>
            </w:pPr>
          </w:p>
        </w:tc>
      </w:tr>
      <w:tr w:rsidR="00402A58" w:rsidRPr="00100825" w14:paraId="3A34F492" w14:textId="77777777" w:rsidTr="00402A58">
        <w:trPr>
          <w:trHeight w:val="792"/>
        </w:trPr>
        <w:tc>
          <w:tcPr>
            <w:tcW w:w="3694" w:type="dxa"/>
            <w:vAlign w:val="center"/>
          </w:tcPr>
          <w:p w14:paraId="23CE3580" w14:textId="77777777" w:rsidR="00402A58" w:rsidRPr="00100825" w:rsidRDefault="00402A58" w:rsidP="004A5EC3">
            <w:pPr>
              <w:rPr>
                <w:rFonts w:cs="Arial"/>
                <w:b/>
                <w:szCs w:val="20"/>
              </w:rPr>
            </w:pPr>
            <w:r w:rsidRPr="00100825">
              <w:rPr>
                <w:rFonts w:cs="Arial"/>
                <w:b/>
                <w:szCs w:val="20"/>
              </w:rPr>
              <w:t>Spletna stran:</w:t>
            </w:r>
          </w:p>
        </w:tc>
        <w:tc>
          <w:tcPr>
            <w:tcW w:w="3695" w:type="dxa"/>
            <w:vAlign w:val="center"/>
          </w:tcPr>
          <w:p w14:paraId="38E72620" w14:textId="6FF41F3B" w:rsidR="00402A58" w:rsidRPr="00A238C8" w:rsidRDefault="00402A58" w:rsidP="004A5EC3">
            <w:pPr>
              <w:rPr>
                <w:rFonts w:cs="Arial"/>
                <w:szCs w:val="20"/>
              </w:rPr>
            </w:pPr>
          </w:p>
        </w:tc>
      </w:tr>
      <w:tr w:rsidR="00402A58" w:rsidRPr="00100825" w14:paraId="1C1A1926" w14:textId="77777777" w:rsidTr="00402A58">
        <w:trPr>
          <w:trHeight w:val="792"/>
        </w:trPr>
        <w:tc>
          <w:tcPr>
            <w:tcW w:w="3694" w:type="dxa"/>
            <w:vAlign w:val="center"/>
          </w:tcPr>
          <w:p w14:paraId="1C976300" w14:textId="77777777" w:rsidR="00402A58" w:rsidRPr="00100825" w:rsidRDefault="00402A58" w:rsidP="004A5EC3">
            <w:pPr>
              <w:rPr>
                <w:rFonts w:cs="Arial"/>
                <w:b/>
                <w:szCs w:val="20"/>
              </w:rPr>
            </w:pPr>
            <w:r w:rsidRPr="00100825">
              <w:rPr>
                <w:rFonts w:cs="Arial"/>
                <w:b/>
                <w:szCs w:val="20"/>
              </w:rPr>
              <w:t>Odgovorna oseba:</w:t>
            </w:r>
          </w:p>
        </w:tc>
        <w:tc>
          <w:tcPr>
            <w:tcW w:w="3695" w:type="dxa"/>
            <w:vAlign w:val="center"/>
          </w:tcPr>
          <w:p w14:paraId="76BDC84B" w14:textId="035F0E6D" w:rsidR="00402A58" w:rsidRPr="00100825" w:rsidRDefault="00402A58" w:rsidP="004A5EC3">
            <w:pPr>
              <w:rPr>
                <w:rFonts w:cs="Arial"/>
                <w:szCs w:val="20"/>
              </w:rPr>
            </w:pPr>
          </w:p>
        </w:tc>
      </w:tr>
      <w:tr w:rsidR="00402A58" w:rsidRPr="00100825" w14:paraId="02808BA3" w14:textId="77777777" w:rsidTr="00402A58">
        <w:trPr>
          <w:trHeight w:val="792"/>
        </w:trPr>
        <w:tc>
          <w:tcPr>
            <w:tcW w:w="3694" w:type="dxa"/>
            <w:vAlign w:val="center"/>
          </w:tcPr>
          <w:p w14:paraId="304390AF" w14:textId="77777777" w:rsidR="00402A58" w:rsidRPr="00100825" w:rsidRDefault="00402A58" w:rsidP="004A5EC3">
            <w:pPr>
              <w:rPr>
                <w:rFonts w:cs="Arial"/>
                <w:b/>
                <w:szCs w:val="20"/>
              </w:rPr>
            </w:pPr>
            <w:r w:rsidRPr="00100825">
              <w:rPr>
                <w:rFonts w:cs="Arial"/>
                <w:b/>
                <w:szCs w:val="20"/>
              </w:rPr>
              <w:t>Podpis:</w:t>
            </w:r>
          </w:p>
        </w:tc>
        <w:tc>
          <w:tcPr>
            <w:tcW w:w="3695" w:type="dxa"/>
            <w:tcBorders>
              <w:bottom w:val="single" w:sz="4" w:space="0" w:color="auto"/>
            </w:tcBorders>
            <w:vAlign w:val="center"/>
          </w:tcPr>
          <w:p w14:paraId="2B126729" w14:textId="77777777" w:rsidR="00402A58" w:rsidRPr="00100825" w:rsidRDefault="00402A58" w:rsidP="004A5EC3">
            <w:pPr>
              <w:rPr>
                <w:rFonts w:cs="Arial"/>
                <w:szCs w:val="20"/>
              </w:rPr>
            </w:pPr>
          </w:p>
        </w:tc>
      </w:tr>
      <w:tr w:rsidR="00402A58" w:rsidRPr="00100825" w14:paraId="00432DD3" w14:textId="77777777" w:rsidTr="00402A58">
        <w:trPr>
          <w:trHeight w:val="792"/>
        </w:trPr>
        <w:tc>
          <w:tcPr>
            <w:tcW w:w="3694" w:type="dxa"/>
            <w:vAlign w:val="center"/>
          </w:tcPr>
          <w:p w14:paraId="1879A6E3" w14:textId="77777777" w:rsidR="00402A58" w:rsidRPr="00100825" w:rsidRDefault="00402A58" w:rsidP="004A5EC3">
            <w:pPr>
              <w:rPr>
                <w:rFonts w:cs="Arial"/>
                <w:b/>
                <w:szCs w:val="20"/>
              </w:rPr>
            </w:pPr>
            <w:r w:rsidRPr="00100825">
              <w:rPr>
                <w:rFonts w:cs="Arial"/>
                <w:b/>
                <w:szCs w:val="20"/>
              </w:rPr>
              <w:t>Žig:</w:t>
            </w:r>
          </w:p>
        </w:tc>
        <w:tc>
          <w:tcPr>
            <w:tcW w:w="3695" w:type="dxa"/>
            <w:tcBorders>
              <w:top w:val="single" w:sz="4" w:space="0" w:color="auto"/>
              <w:bottom w:val="single" w:sz="4" w:space="0" w:color="auto"/>
            </w:tcBorders>
            <w:vAlign w:val="center"/>
          </w:tcPr>
          <w:p w14:paraId="0E040E90" w14:textId="77777777" w:rsidR="00402A58" w:rsidRPr="00100825" w:rsidRDefault="00402A58" w:rsidP="004A5EC3">
            <w:pPr>
              <w:rPr>
                <w:rFonts w:cs="Arial"/>
                <w:szCs w:val="20"/>
              </w:rPr>
            </w:pPr>
          </w:p>
        </w:tc>
      </w:tr>
    </w:tbl>
    <w:p w14:paraId="4A945D69" w14:textId="36D13F0A" w:rsidR="00F04AC9" w:rsidRDefault="006C7577" w:rsidP="00D741DD">
      <w:pPr>
        <w:pStyle w:val="Naslov2"/>
        <w:spacing w:before="0" w:after="0" w:line="240" w:lineRule="auto"/>
        <w:ind w:left="720" w:hanging="720"/>
        <w:jc w:val="left"/>
      </w:pPr>
      <w:bookmarkStart w:id="141" w:name="_Toc424737583"/>
      <w:bookmarkStart w:id="142" w:name="_Toc215381976"/>
      <w:bookmarkStart w:id="143" w:name="_Toc231192672"/>
      <w:bookmarkEnd w:id="141"/>
      <w:r w:rsidRPr="009C2779">
        <w:br w:type="page"/>
      </w:r>
      <w:bookmarkStart w:id="144" w:name="_Toc348515831"/>
      <w:bookmarkStart w:id="145" w:name="_Toc24526019"/>
      <w:r w:rsidR="004B0AB7" w:rsidRPr="009C2779">
        <w:lastRenderedPageBreak/>
        <w:t xml:space="preserve">Opredelitev </w:t>
      </w:r>
      <w:bookmarkEnd w:id="142"/>
      <w:bookmarkEnd w:id="143"/>
      <w:bookmarkEnd w:id="144"/>
      <w:r w:rsidR="00D741DD">
        <w:t>so</w:t>
      </w:r>
      <w:r w:rsidR="00A07711">
        <w:t>investitorja</w:t>
      </w:r>
      <w:bookmarkEnd w:id="145"/>
    </w:p>
    <w:p w14:paraId="0FECA223" w14:textId="77777777" w:rsidR="00D741DD" w:rsidRPr="00D741DD" w:rsidRDefault="00D741DD" w:rsidP="00D741DD"/>
    <w:tbl>
      <w:tblPr>
        <w:tblW w:w="756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tblGrid>
      <w:tr w:rsidR="003A5C86" w:rsidRPr="009C2779" w14:paraId="55786B84" w14:textId="77777777" w:rsidTr="003A5C86">
        <w:trPr>
          <w:trHeight w:val="792"/>
        </w:trPr>
        <w:tc>
          <w:tcPr>
            <w:tcW w:w="3780" w:type="dxa"/>
            <w:vAlign w:val="center"/>
          </w:tcPr>
          <w:p w14:paraId="18E8D411" w14:textId="146C3163" w:rsidR="003A5C86" w:rsidRPr="009C2779" w:rsidRDefault="00D741DD" w:rsidP="003A5C86">
            <w:pPr>
              <w:rPr>
                <w:rFonts w:cs="Arial"/>
                <w:b/>
                <w:szCs w:val="20"/>
              </w:rPr>
            </w:pPr>
            <w:r>
              <w:rPr>
                <w:rFonts w:cs="Arial"/>
                <w:b/>
                <w:szCs w:val="20"/>
              </w:rPr>
              <w:t>So</w:t>
            </w:r>
            <w:r w:rsidR="00A07711">
              <w:rPr>
                <w:rFonts w:cs="Arial"/>
                <w:b/>
                <w:szCs w:val="20"/>
              </w:rPr>
              <w:t>investitor</w:t>
            </w:r>
          </w:p>
        </w:tc>
        <w:tc>
          <w:tcPr>
            <w:tcW w:w="3780" w:type="dxa"/>
            <w:vAlign w:val="center"/>
          </w:tcPr>
          <w:p w14:paraId="371C5868" w14:textId="77A34148" w:rsidR="003A5C86" w:rsidRPr="009C2779" w:rsidRDefault="00D741DD" w:rsidP="003A5C86">
            <w:pPr>
              <w:rPr>
                <w:rFonts w:cs="Arial"/>
                <w:b/>
                <w:szCs w:val="20"/>
                <w:highlight w:val="green"/>
              </w:rPr>
            </w:pPr>
            <w:r w:rsidRPr="00D741DD">
              <w:rPr>
                <w:rFonts w:cs="Arial"/>
                <w:b/>
                <w:szCs w:val="20"/>
              </w:rPr>
              <w:t>Stanovanjski sklad Republike Slovenije, javni sklad</w:t>
            </w:r>
          </w:p>
        </w:tc>
      </w:tr>
      <w:tr w:rsidR="003A5C86" w:rsidRPr="009C2779" w14:paraId="1A08C441" w14:textId="77777777" w:rsidTr="003A5C86">
        <w:trPr>
          <w:trHeight w:val="792"/>
        </w:trPr>
        <w:tc>
          <w:tcPr>
            <w:tcW w:w="3780" w:type="dxa"/>
            <w:vAlign w:val="center"/>
          </w:tcPr>
          <w:p w14:paraId="07C189B6" w14:textId="77777777" w:rsidR="003A5C86" w:rsidRPr="009C2779" w:rsidRDefault="003A5C86" w:rsidP="003A5C86">
            <w:pPr>
              <w:rPr>
                <w:rFonts w:cs="Arial"/>
                <w:b/>
                <w:szCs w:val="20"/>
              </w:rPr>
            </w:pPr>
            <w:r>
              <w:rPr>
                <w:rFonts w:cs="Arial"/>
                <w:b/>
                <w:szCs w:val="20"/>
              </w:rPr>
              <w:t>Naslov</w:t>
            </w:r>
          </w:p>
        </w:tc>
        <w:tc>
          <w:tcPr>
            <w:tcW w:w="3780" w:type="dxa"/>
            <w:vAlign w:val="center"/>
          </w:tcPr>
          <w:p w14:paraId="2B7CE8E3" w14:textId="77777777" w:rsidR="00D741DD" w:rsidRDefault="00D741DD" w:rsidP="003A5C86">
            <w:pPr>
              <w:rPr>
                <w:rFonts w:cs="Arial"/>
                <w:szCs w:val="20"/>
              </w:rPr>
            </w:pPr>
            <w:r w:rsidRPr="00D741DD">
              <w:rPr>
                <w:rFonts w:cs="Arial"/>
                <w:szCs w:val="20"/>
              </w:rPr>
              <w:t>Poljanska cesta 31, P.P. 2044</w:t>
            </w:r>
          </w:p>
          <w:p w14:paraId="26CCCE08" w14:textId="71FF0F7C" w:rsidR="003A5C86" w:rsidRPr="009C2779" w:rsidRDefault="00D741DD" w:rsidP="003A5C86">
            <w:pPr>
              <w:rPr>
                <w:rFonts w:cs="Arial"/>
                <w:szCs w:val="20"/>
              </w:rPr>
            </w:pPr>
            <w:r w:rsidRPr="00D741DD">
              <w:rPr>
                <w:rFonts w:cs="Arial"/>
                <w:szCs w:val="20"/>
              </w:rPr>
              <w:t>1000 Ljubljana</w:t>
            </w:r>
          </w:p>
        </w:tc>
      </w:tr>
      <w:tr w:rsidR="003A5C86" w:rsidRPr="009C2779" w14:paraId="62985ECE" w14:textId="77777777" w:rsidTr="003A5C86">
        <w:trPr>
          <w:trHeight w:val="792"/>
        </w:trPr>
        <w:tc>
          <w:tcPr>
            <w:tcW w:w="3780" w:type="dxa"/>
            <w:vAlign w:val="center"/>
          </w:tcPr>
          <w:p w14:paraId="5D5D9FB1" w14:textId="77777777" w:rsidR="003A5C86" w:rsidRPr="009C2779" w:rsidRDefault="003A5C86" w:rsidP="003A5C86">
            <w:pPr>
              <w:rPr>
                <w:rFonts w:cs="Arial"/>
                <w:b/>
                <w:szCs w:val="20"/>
              </w:rPr>
            </w:pPr>
            <w:r>
              <w:rPr>
                <w:rFonts w:cs="Arial"/>
                <w:b/>
                <w:szCs w:val="20"/>
              </w:rPr>
              <w:t>Telefon</w:t>
            </w:r>
          </w:p>
        </w:tc>
        <w:tc>
          <w:tcPr>
            <w:tcW w:w="3780" w:type="dxa"/>
            <w:vAlign w:val="center"/>
          </w:tcPr>
          <w:p w14:paraId="6BC43E56" w14:textId="0CE7D6D1" w:rsidR="003A5C86" w:rsidRPr="009C2779" w:rsidRDefault="00D741DD" w:rsidP="003A5C86">
            <w:pPr>
              <w:rPr>
                <w:rFonts w:cs="Arial"/>
                <w:szCs w:val="20"/>
              </w:rPr>
            </w:pPr>
            <w:r w:rsidRPr="00D741DD">
              <w:rPr>
                <w:rFonts w:cs="Arial"/>
                <w:szCs w:val="20"/>
              </w:rPr>
              <w:t>01 4710 500</w:t>
            </w:r>
          </w:p>
        </w:tc>
      </w:tr>
      <w:tr w:rsidR="003A5C86" w:rsidRPr="009C2779" w14:paraId="307047ED" w14:textId="77777777" w:rsidTr="003A5C86">
        <w:trPr>
          <w:trHeight w:val="792"/>
        </w:trPr>
        <w:tc>
          <w:tcPr>
            <w:tcW w:w="3780" w:type="dxa"/>
            <w:vAlign w:val="center"/>
          </w:tcPr>
          <w:p w14:paraId="0A79DE87" w14:textId="77777777" w:rsidR="003A5C86" w:rsidRPr="009C2779" w:rsidRDefault="003A5C86" w:rsidP="003A5C86">
            <w:pPr>
              <w:rPr>
                <w:rFonts w:cs="Arial"/>
                <w:b/>
                <w:szCs w:val="20"/>
              </w:rPr>
            </w:pPr>
            <w:r w:rsidRPr="009C2779">
              <w:rPr>
                <w:rFonts w:cs="Arial"/>
                <w:b/>
                <w:szCs w:val="20"/>
              </w:rPr>
              <w:t>E-pošta</w:t>
            </w:r>
          </w:p>
        </w:tc>
        <w:tc>
          <w:tcPr>
            <w:tcW w:w="3780" w:type="dxa"/>
            <w:vAlign w:val="center"/>
          </w:tcPr>
          <w:p w14:paraId="005AA4C8" w14:textId="55B417F0" w:rsidR="003A5C86" w:rsidRPr="009C2779" w:rsidRDefault="00D741DD" w:rsidP="003A5C86">
            <w:pPr>
              <w:rPr>
                <w:rFonts w:cs="Arial"/>
                <w:szCs w:val="20"/>
              </w:rPr>
            </w:pPr>
            <w:r w:rsidRPr="00D741DD">
              <w:rPr>
                <w:rFonts w:cs="Arial"/>
                <w:bCs/>
                <w:szCs w:val="20"/>
              </w:rPr>
              <w:t>ssrsinfo@ssrs.si</w:t>
            </w:r>
          </w:p>
        </w:tc>
      </w:tr>
      <w:tr w:rsidR="003A5C86" w:rsidRPr="009C2779" w14:paraId="47A78885" w14:textId="77777777" w:rsidTr="003A5C86">
        <w:trPr>
          <w:trHeight w:val="792"/>
        </w:trPr>
        <w:tc>
          <w:tcPr>
            <w:tcW w:w="3780" w:type="dxa"/>
            <w:vAlign w:val="center"/>
          </w:tcPr>
          <w:p w14:paraId="5E841C93" w14:textId="77777777" w:rsidR="003A5C86" w:rsidRPr="009C2779" w:rsidRDefault="003A5C86" w:rsidP="003A5C86">
            <w:pPr>
              <w:rPr>
                <w:rFonts w:cs="Arial"/>
                <w:b/>
                <w:szCs w:val="20"/>
              </w:rPr>
            </w:pPr>
            <w:r>
              <w:rPr>
                <w:rFonts w:cs="Arial"/>
                <w:b/>
                <w:szCs w:val="20"/>
              </w:rPr>
              <w:t>Spletna stran</w:t>
            </w:r>
          </w:p>
        </w:tc>
        <w:tc>
          <w:tcPr>
            <w:tcW w:w="3780" w:type="dxa"/>
            <w:vAlign w:val="center"/>
          </w:tcPr>
          <w:p w14:paraId="0D491496" w14:textId="2C374F91" w:rsidR="003A5C86" w:rsidRPr="009C2779" w:rsidRDefault="00D741DD" w:rsidP="003A5C86">
            <w:pPr>
              <w:rPr>
                <w:rFonts w:cs="Arial"/>
                <w:szCs w:val="20"/>
              </w:rPr>
            </w:pPr>
            <w:r w:rsidRPr="00D741DD">
              <w:rPr>
                <w:rFonts w:cs="Arial"/>
                <w:szCs w:val="20"/>
              </w:rPr>
              <w:t>https://ssrs.si/</w:t>
            </w:r>
          </w:p>
        </w:tc>
      </w:tr>
      <w:tr w:rsidR="003A5C86" w:rsidRPr="009C2779" w14:paraId="7D9E8279" w14:textId="77777777" w:rsidTr="003A5C86">
        <w:trPr>
          <w:trHeight w:val="792"/>
        </w:trPr>
        <w:tc>
          <w:tcPr>
            <w:tcW w:w="3780" w:type="dxa"/>
            <w:vAlign w:val="center"/>
          </w:tcPr>
          <w:p w14:paraId="012D41D8" w14:textId="4B67BC38" w:rsidR="003A5C86" w:rsidRPr="009C2779" w:rsidRDefault="003A5C86" w:rsidP="00D741DD">
            <w:pPr>
              <w:rPr>
                <w:rFonts w:cs="Arial"/>
                <w:b/>
                <w:szCs w:val="20"/>
              </w:rPr>
            </w:pPr>
            <w:r w:rsidRPr="009C2779">
              <w:rPr>
                <w:rFonts w:cs="Arial"/>
                <w:b/>
                <w:szCs w:val="20"/>
              </w:rPr>
              <w:t>Odgovorna oseba</w:t>
            </w:r>
          </w:p>
        </w:tc>
        <w:tc>
          <w:tcPr>
            <w:tcW w:w="3780" w:type="dxa"/>
            <w:vAlign w:val="center"/>
          </w:tcPr>
          <w:p w14:paraId="4043A1AF" w14:textId="15AF52C6" w:rsidR="003A5C86" w:rsidRPr="009C2779" w:rsidRDefault="00573CD4" w:rsidP="003A5C86">
            <w:pPr>
              <w:rPr>
                <w:rFonts w:cs="Arial"/>
                <w:szCs w:val="20"/>
              </w:rPr>
            </w:pPr>
            <w:r>
              <w:rPr>
                <w:rFonts w:cs="Arial"/>
                <w:szCs w:val="20"/>
              </w:rPr>
              <w:t>m</w:t>
            </w:r>
            <w:r w:rsidR="00D741DD" w:rsidRPr="00D741DD">
              <w:rPr>
                <w:rFonts w:cs="Arial"/>
                <w:szCs w:val="20"/>
              </w:rPr>
              <w:t>ag. Črtomir Remec</w:t>
            </w:r>
            <w:r w:rsidR="003A5C86">
              <w:rPr>
                <w:rFonts w:cs="Arial"/>
                <w:szCs w:val="20"/>
              </w:rPr>
              <w:t>, direktor</w:t>
            </w:r>
          </w:p>
        </w:tc>
      </w:tr>
      <w:tr w:rsidR="003A5C86" w:rsidRPr="009C2779" w14:paraId="4328B985" w14:textId="77777777" w:rsidTr="003A5C86">
        <w:trPr>
          <w:trHeight w:val="792"/>
        </w:trPr>
        <w:tc>
          <w:tcPr>
            <w:tcW w:w="3780" w:type="dxa"/>
            <w:vAlign w:val="center"/>
          </w:tcPr>
          <w:p w14:paraId="450067B3" w14:textId="77777777" w:rsidR="003A5C86" w:rsidRPr="009C2779" w:rsidRDefault="003A5C86" w:rsidP="003A5C86">
            <w:pPr>
              <w:rPr>
                <w:rFonts w:cs="Arial"/>
                <w:b/>
                <w:szCs w:val="20"/>
              </w:rPr>
            </w:pPr>
            <w:r w:rsidRPr="0054395F">
              <w:rPr>
                <w:rFonts w:cs="Arial"/>
                <w:b/>
                <w:szCs w:val="20"/>
              </w:rPr>
              <w:t>Podpis</w:t>
            </w:r>
          </w:p>
        </w:tc>
        <w:tc>
          <w:tcPr>
            <w:tcW w:w="3780" w:type="dxa"/>
            <w:vAlign w:val="center"/>
          </w:tcPr>
          <w:p w14:paraId="3B970EBA" w14:textId="77777777" w:rsidR="003A5C86" w:rsidRPr="009C2779" w:rsidRDefault="003A5C86" w:rsidP="003A5C86">
            <w:pPr>
              <w:rPr>
                <w:rFonts w:cs="Arial"/>
                <w:szCs w:val="20"/>
              </w:rPr>
            </w:pPr>
          </w:p>
          <w:p w14:paraId="2D1CC119" w14:textId="77777777" w:rsidR="003A5C86" w:rsidRPr="009C2779" w:rsidRDefault="003A5C86" w:rsidP="003A5C86">
            <w:pPr>
              <w:rPr>
                <w:rFonts w:cs="Arial"/>
                <w:szCs w:val="20"/>
              </w:rPr>
            </w:pPr>
          </w:p>
        </w:tc>
      </w:tr>
      <w:tr w:rsidR="003A5C86" w:rsidRPr="009C2779" w14:paraId="13EC32F2" w14:textId="77777777" w:rsidTr="003A5C86">
        <w:trPr>
          <w:trHeight w:val="792"/>
        </w:trPr>
        <w:tc>
          <w:tcPr>
            <w:tcW w:w="3780" w:type="dxa"/>
            <w:vAlign w:val="center"/>
          </w:tcPr>
          <w:p w14:paraId="0C61EA34" w14:textId="77777777" w:rsidR="003A5C86" w:rsidRPr="009C2779" w:rsidRDefault="003A5C86" w:rsidP="003A5C86">
            <w:pPr>
              <w:rPr>
                <w:rFonts w:cs="Arial"/>
                <w:b/>
                <w:szCs w:val="20"/>
              </w:rPr>
            </w:pPr>
            <w:r w:rsidRPr="009C2779">
              <w:rPr>
                <w:rFonts w:cs="Arial"/>
                <w:b/>
                <w:szCs w:val="20"/>
              </w:rPr>
              <w:t>Žig</w:t>
            </w:r>
          </w:p>
        </w:tc>
        <w:tc>
          <w:tcPr>
            <w:tcW w:w="3780" w:type="dxa"/>
            <w:vAlign w:val="center"/>
          </w:tcPr>
          <w:p w14:paraId="236279ED" w14:textId="77777777" w:rsidR="003A5C86" w:rsidRPr="009C2779" w:rsidRDefault="003A5C86" w:rsidP="003A5C86">
            <w:pPr>
              <w:rPr>
                <w:rFonts w:cs="Arial"/>
                <w:szCs w:val="20"/>
              </w:rPr>
            </w:pPr>
          </w:p>
        </w:tc>
      </w:tr>
    </w:tbl>
    <w:p w14:paraId="19AF42C5" w14:textId="74A407CA" w:rsidR="00454D7F" w:rsidRDefault="0049456D" w:rsidP="00402A58">
      <w:pPr>
        <w:spacing w:before="0" w:after="0" w:line="240" w:lineRule="auto"/>
        <w:jc w:val="left"/>
      </w:pPr>
      <w:bookmarkStart w:id="146" w:name="_Toc8216545"/>
      <w:r>
        <w:br w:type="page"/>
      </w:r>
      <w:bookmarkEnd w:id="146"/>
    </w:p>
    <w:p w14:paraId="76D4C06B" w14:textId="77777777" w:rsidR="00D741DD" w:rsidRDefault="00D741DD" w:rsidP="00D741DD">
      <w:pPr>
        <w:pStyle w:val="Naslov2"/>
        <w:spacing w:before="0" w:after="0" w:line="240" w:lineRule="auto"/>
        <w:ind w:left="720" w:hanging="720"/>
        <w:jc w:val="left"/>
      </w:pPr>
      <w:bookmarkStart w:id="147" w:name="_Toc24526020"/>
      <w:r w:rsidRPr="009C2779">
        <w:lastRenderedPageBreak/>
        <w:t>Opredelitev izdelovalca DIIP</w:t>
      </w:r>
      <w:bookmarkEnd w:id="147"/>
    </w:p>
    <w:p w14:paraId="5AE6C613" w14:textId="77777777" w:rsidR="00D741DD" w:rsidRPr="00D741DD" w:rsidRDefault="00D741DD" w:rsidP="00D741DD"/>
    <w:tbl>
      <w:tblPr>
        <w:tblW w:w="756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tblGrid>
      <w:tr w:rsidR="00D741DD" w:rsidRPr="009C2779" w14:paraId="72C8E2C0" w14:textId="77777777" w:rsidTr="006D3933">
        <w:trPr>
          <w:trHeight w:val="792"/>
        </w:trPr>
        <w:tc>
          <w:tcPr>
            <w:tcW w:w="3780" w:type="dxa"/>
            <w:vAlign w:val="center"/>
          </w:tcPr>
          <w:p w14:paraId="6249B4D2" w14:textId="77777777" w:rsidR="00D741DD" w:rsidRPr="009C2779" w:rsidRDefault="00D741DD" w:rsidP="006D3933">
            <w:pPr>
              <w:rPr>
                <w:rFonts w:cs="Arial"/>
                <w:b/>
                <w:szCs w:val="20"/>
              </w:rPr>
            </w:pPr>
            <w:r w:rsidRPr="009C2779">
              <w:rPr>
                <w:rFonts w:cs="Arial"/>
                <w:b/>
                <w:szCs w:val="20"/>
              </w:rPr>
              <w:t>Izdelovalec DIIP</w:t>
            </w:r>
          </w:p>
        </w:tc>
        <w:tc>
          <w:tcPr>
            <w:tcW w:w="3780" w:type="dxa"/>
            <w:vAlign w:val="center"/>
          </w:tcPr>
          <w:p w14:paraId="40AAC809" w14:textId="77777777" w:rsidR="00D741DD" w:rsidRPr="009C2779" w:rsidRDefault="00D741DD" w:rsidP="006D3933">
            <w:pPr>
              <w:rPr>
                <w:rFonts w:cs="Arial"/>
                <w:b/>
                <w:szCs w:val="20"/>
                <w:highlight w:val="green"/>
              </w:rPr>
            </w:pPr>
            <w:r w:rsidRPr="009C2779">
              <w:rPr>
                <w:rFonts w:cs="Arial"/>
                <w:b/>
                <w:szCs w:val="20"/>
              </w:rPr>
              <w:t>EUTRIP, d.o.o.</w:t>
            </w:r>
          </w:p>
        </w:tc>
      </w:tr>
      <w:tr w:rsidR="00D741DD" w:rsidRPr="009C2779" w14:paraId="37C357D4" w14:textId="77777777" w:rsidTr="006D3933">
        <w:trPr>
          <w:trHeight w:val="792"/>
        </w:trPr>
        <w:tc>
          <w:tcPr>
            <w:tcW w:w="3780" w:type="dxa"/>
            <w:vAlign w:val="center"/>
          </w:tcPr>
          <w:p w14:paraId="1FAFC5A8" w14:textId="77777777" w:rsidR="00D741DD" w:rsidRPr="009C2779" w:rsidRDefault="00D741DD" w:rsidP="006D3933">
            <w:pPr>
              <w:rPr>
                <w:rFonts w:cs="Arial"/>
                <w:b/>
                <w:szCs w:val="20"/>
              </w:rPr>
            </w:pPr>
            <w:r>
              <w:rPr>
                <w:rFonts w:cs="Arial"/>
                <w:b/>
                <w:szCs w:val="20"/>
              </w:rPr>
              <w:t>Naslov</w:t>
            </w:r>
          </w:p>
        </w:tc>
        <w:tc>
          <w:tcPr>
            <w:tcW w:w="3780" w:type="dxa"/>
            <w:vAlign w:val="center"/>
          </w:tcPr>
          <w:p w14:paraId="353E72B5" w14:textId="77777777" w:rsidR="00D741DD" w:rsidRPr="009C2779" w:rsidRDefault="00D741DD" w:rsidP="006D3933">
            <w:pPr>
              <w:rPr>
                <w:rFonts w:cs="Arial"/>
                <w:szCs w:val="20"/>
              </w:rPr>
            </w:pPr>
            <w:r w:rsidRPr="009C2779">
              <w:rPr>
                <w:rFonts w:cs="Arial"/>
                <w:szCs w:val="20"/>
              </w:rPr>
              <w:t>Kidričeva ulica 24, 3000 Celje</w:t>
            </w:r>
          </w:p>
        </w:tc>
      </w:tr>
      <w:tr w:rsidR="00D741DD" w:rsidRPr="009C2779" w14:paraId="4347BDBC" w14:textId="77777777" w:rsidTr="006D3933">
        <w:trPr>
          <w:trHeight w:val="792"/>
        </w:trPr>
        <w:tc>
          <w:tcPr>
            <w:tcW w:w="3780" w:type="dxa"/>
            <w:vAlign w:val="center"/>
          </w:tcPr>
          <w:p w14:paraId="5C0D4432" w14:textId="77777777" w:rsidR="00D741DD" w:rsidRPr="009C2779" w:rsidRDefault="00D741DD" w:rsidP="006D3933">
            <w:pPr>
              <w:rPr>
                <w:rFonts w:cs="Arial"/>
                <w:b/>
                <w:szCs w:val="20"/>
              </w:rPr>
            </w:pPr>
            <w:r>
              <w:rPr>
                <w:rFonts w:cs="Arial"/>
                <w:b/>
                <w:szCs w:val="20"/>
              </w:rPr>
              <w:t>Telefon</w:t>
            </w:r>
          </w:p>
        </w:tc>
        <w:tc>
          <w:tcPr>
            <w:tcW w:w="3780" w:type="dxa"/>
            <w:vAlign w:val="center"/>
          </w:tcPr>
          <w:p w14:paraId="03FE0663" w14:textId="77777777" w:rsidR="00D741DD" w:rsidRPr="009C2779" w:rsidRDefault="00D741DD" w:rsidP="006D3933">
            <w:pPr>
              <w:rPr>
                <w:rFonts w:cs="Arial"/>
                <w:szCs w:val="20"/>
              </w:rPr>
            </w:pPr>
            <w:r w:rsidRPr="009C2779">
              <w:rPr>
                <w:rFonts w:cs="Arial"/>
                <w:szCs w:val="20"/>
              </w:rPr>
              <w:t>059 032 045</w:t>
            </w:r>
          </w:p>
        </w:tc>
      </w:tr>
      <w:tr w:rsidR="00D741DD" w:rsidRPr="009C2779" w14:paraId="411169D7" w14:textId="77777777" w:rsidTr="006D3933">
        <w:trPr>
          <w:trHeight w:val="792"/>
        </w:trPr>
        <w:tc>
          <w:tcPr>
            <w:tcW w:w="3780" w:type="dxa"/>
            <w:vAlign w:val="center"/>
          </w:tcPr>
          <w:p w14:paraId="3246B0DC" w14:textId="77777777" w:rsidR="00D741DD" w:rsidRPr="009C2779" w:rsidRDefault="00D741DD" w:rsidP="006D3933">
            <w:pPr>
              <w:rPr>
                <w:rFonts w:cs="Arial"/>
                <w:b/>
                <w:szCs w:val="20"/>
              </w:rPr>
            </w:pPr>
            <w:r w:rsidRPr="009C2779">
              <w:rPr>
                <w:rFonts w:cs="Arial"/>
                <w:b/>
                <w:szCs w:val="20"/>
              </w:rPr>
              <w:t>E-pošta</w:t>
            </w:r>
          </w:p>
        </w:tc>
        <w:tc>
          <w:tcPr>
            <w:tcW w:w="3780" w:type="dxa"/>
            <w:vAlign w:val="center"/>
          </w:tcPr>
          <w:p w14:paraId="5CFBC069" w14:textId="77777777" w:rsidR="00D741DD" w:rsidRPr="009C2779" w:rsidRDefault="00D741DD" w:rsidP="006D3933">
            <w:pPr>
              <w:rPr>
                <w:rFonts w:cs="Arial"/>
                <w:szCs w:val="20"/>
              </w:rPr>
            </w:pPr>
            <w:r>
              <w:rPr>
                <w:rFonts w:cs="Arial"/>
                <w:bCs/>
                <w:szCs w:val="20"/>
              </w:rPr>
              <w:t>projekti.eutrip@gmail.com</w:t>
            </w:r>
          </w:p>
        </w:tc>
      </w:tr>
      <w:tr w:rsidR="00D741DD" w:rsidRPr="009C2779" w14:paraId="3F63CF41" w14:textId="77777777" w:rsidTr="006D3933">
        <w:trPr>
          <w:trHeight w:val="792"/>
        </w:trPr>
        <w:tc>
          <w:tcPr>
            <w:tcW w:w="3780" w:type="dxa"/>
            <w:vAlign w:val="center"/>
          </w:tcPr>
          <w:p w14:paraId="541633F2" w14:textId="77777777" w:rsidR="00D741DD" w:rsidRPr="009C2779" w:rsidRDefault="00D741DD" w:rsidP="006D3933">
            <w:pPr>
              <w:rPr>
                <w:rFonts w:cs="Arial"/>
                <w:b/>
                <w:szCs w:val="20"/>
              </w:rPr>
            </w:pPr>
            <w:r>
              <w:rPr>
                <w:rFonts w:cs="Arial"/>
                <w:b/>
                <w:szCs w:val="20"/>
              </w:rPr>
              <w:t>Spletna stran</w:t>
            </w:r>
          </w:p>
        </w:tc>
        <w:tc>
          <w:tcPr>
            <w:tcW w:w="3780" w:type="dxa"/>
            <w:vAlign w:val="center"/>
          </w:tcPr>
          <w:p w14:paraId="72D3B8C2" w14:textId="77777777" w:rsidR="00D741DD" w:rsidRPr="009C2779" w:rsidRDefault="00D741DD" w:rsidP="006D3933">
            <w:pPr>
              <w:rPr>
                <w:rFonts w:cs="Arial"/>
                <w:szCs w:val="20"/>
              </w:rPr>
            </w:pPr>
            <w:r w:rsidRPr="009C2779">
              <w:rPr>
                <w:rFonts w:cs="Arial"/>
                <w:szCs w:val="20"/>
              </w:rPr>
              <w:t>www.eutrip.si</w:t>
            </w:r>
          </w:p>
        </w:tc>
      </w:tr>
      <w:tr w:rsidR="00D741DD" w:rsidRPr="009C2779" w14:paraId="6F0E80AD" w14:textId="77777777" w:rsidTr="006D3933">
        <w:trPr>
          <w:trHeight w:val="792"/>
        </w:trPr>
        <w:tc>
          <w:tcPr>
            <w:tcW w:w="3780" w:type="dxa"/>
            <w:vAlign w:val="center"/>
          </w:tcPr>
          <w:p w14:paraId="7312D64A" w14:textId="77777777" w:rsidR="00D741DD" w:rsidRPr="009C2779" w:rsidRDefault="00D741DD" w:rsidP="006D3933">
            <w:pPr>
              <w:rPr>
                <w:rFonts w:cs="Arial"/>
                <w:b/>
                <w:szCs w:val="20"/>
              </w:rPr>
            </w:pPr>
            <w:r w:rsidRPr="009C2779">
              <w:rPr>
                <w:rFonts w:cs="Arial"/>
                <w:b/>
                <w:szCs w:val="20"/>
              </w:rPr>
              <w:t>Odgovorna oseba in koordinator izdelave</w:t>
            </w:r>
          </w:p>
        </w:tc>
        <w:tc>
          <w:tcPr>
            <w:tcW w:w="3780" w:type="dxa"/>
            <w:vAlign w:val="center"/>
          </w:tcPr>
          <w:p w14:paraId="34B3C161" w14:textId="77777777" w:rsidR="00D741DD" w:rsidRPr="009C2779" w:rsidRDefault="00D741DD" w:rsidP="006D3933">
            <w:pPr>
              <w:rPr>
                <w:rFonts w:cs="Arial"/>
                <w:szCs w:val="20"/>
              </w:rPr>
            </w:pPr>
            <w:r>
              <w:rPr>
                <w:rFonts w:cs="Arial"/>
                <w:szCs w:val="20"/>
              </w:rPr>
              <w:t xml:space="preserve">mag. </w:t>
            </w:r>
            <w:r w:rsidRPr="009C2779">
              <w:rPr>
                <w:rFonts w:cs="Arial"/>
                <w:szCs w:val="20"/>
              </w:rPr>
              <w:t>Primož Praper</w:t>
            </w:r>
            <w:r>
              <w:rPr>
                <w:rFonts w:cs="Arial"/>
                <w:szCs w:val="20"/>
              </w:rPr>
              <w:t>, direktor</w:t>
            </w:r>
          </w:p>
        </w:tc>
      </w:tr>
      <w:tr w:rsidR="00D741DD" w:rsidRPr="009C2779" w14:paraId="1EC679C3" w14:textId="77777777" w:rsidTr="006D3933">
        <w:trPr>
          <w:trHeight w:val="792"/>
        </w:trPr>
        <w:tc>
          <w:tcPr>
            <w:tcW w:w="3780" w:type="dxa"/>
            <w:vAlign w:val="center"/>
          </w:tcPr>
          <w:p w14:paraId="1A6B4FE8" w14:textId="77777777" w:rsidR="00D741DD" w:rsidRPr="009C2779" w:rsidRDefault="00D741DD" w:rsidP="006D3933">
            <w:pPr>
              <w:rPr>
                <w:rFonts w:cs="Arial"/>
                <w:b/>
                <w:szCs w:val="20"/>
              </w:rPr>
            </w:pPr>
            <w:r w:rsidRPr="0054395F">
              <w:rPr>
                <w:rFonts w:cs="Arial"/>
                <w:b/>
                <w:szCs w:val="20"/>
              </w:rPr>
              <w:t>Podpis</w:t>
            </w:r>
          </w:p>
        </w:tc>
        <w:tc>
          <w:tcPr>
            <w:tcW w:w="3780" w:type="dxa"/>
            <w:vAlign w:val="center"/>
          </w:tcPr>
          <w:p w14:paraId="21E52FDB" w14:textId="77777777" w:rsidR="00D741DD" w:rsidRPr="009C2779" w:rsidRDefault="00D741DD" w:rsidP="006D3933">
            <w:pPr>
              <w:rPr>
                <w:rFonts w:cs="Arial"/>
                <w:szCs w:val="20"/>
              </w:rPr>
            </w:pPr>
          </w:p>
          <w:p w14:paraId="70699D5A" w14:textId="77777777" w:rsidR="00D741DD" w:rsidRPr="009C2779" w:rsidRDefault="00D741DD" w:rsidP="006D3933">
            <w:pPr>
              <w:rPr>
                <w:rFonts w:cs="Arial"/>
                <w:szCs w:val="20"/>
              </w:rPr>
            </w:pPr>
          </w:p>
        </w:tc>
      </w:tr>
      <w:tr w:rsidR="00D741DD" w:rsidRPr="009C2779" w14:paraId="05373224" w14:textId="77777777" w:rsidTr="006D3933">
        <w:trPr>
          <w:trHeight w:val="792"/>
        </w:trPr>
        <w:tc>
          <w:tcPr>
            <w:tcW w:w="3780" w:type="dxa"/>
            <w:vAlign w:val="center"/>
          </w:tcPr>
          <w:p w14:paraId="3F39EF41" w14:textId="77777777" w:rsidR="00D741DD" w:rsidRPr="009C2779" w:rsidRDefault="00D741DD" w:rsidP="006D3933">
            <w:pPr>
              <w:rPr>
                <w:rFonts w:cs="Arial"/>
                <w:b/>
                <w:szCs w:val="20"/>
              </w:rPr>
            </w:pPr>
            <w:r w:rsidRPr="009C2779">
              <w:rPr>
                <w:rFonts w:cs="Arial"/>
                <w:b/>
                <w:szCs w:val="20"/>
              </w:rPr>
              <w:t>Žig</w:t>
            </w:r>
          </w:p>
        </w:tc>
        <w:tc>
          <w:tcPr>
            <w:tcW w:w="3780" w:type="dxa"/>
            <w:vAlign w:val="center"/>
          </w:tcPr>
          <w:p w14:paraId="2C9C5A0B" w14:textId="77777777" w:rsidR="00D741DD" w:rsidRPr="009C2779" w:rsidRDefault="00D741DD" w:rsidP="006D3933">
            <w:pPr>
              <w:rPr>
                <w:rFonts w:cs="Arial"/>
                <w:szCs w:val="20"/>
              </w:rPr>
            </w:pPr>
          </w:p>
        </w:tc>
      </w:tr>
    </w:tbl>
    <w:p w14:paraId="5AA13E02" w14:textId="77777777" w:rsidR="00D741DD" w:rsidRPr="00402A58" w:rsidRDefault="00D741DD" w:rsidP="00402A58">
      <w:pPr>
        <w:spacing w:before="0" w:after="0" w:line="240" w:lineRule="auto"/>
        <w:jc w:val="left"/>
        <w:rPr>
          <w:rFonts w:cs="Arial"/>
          <w:b/>
          <w:bCs/>
          <w:iCs/>
          <w:color w:val="000080"/>
          <w:sz w:val="24"/>
        </w:rPr>
      </w:pPr>
    </w:p>
    <w:p w14:paraId="73A130CB" w14:textId="77777777" w:rsidR="001448A9" w:rsidRPr="009C2779" w:rsidRDefault="001448A9" w:rsidP="00B05351">
      <w:pPr>
        <w:pStyle w:val="Naslov1"/>
      </w:pPr>
      <w:bookmarkStart w:id="148" w:name="_Toc419353055"/>
      <w:bookmarkStart w:id="149" w:name="_Toc419362242"/>
      <w:bookmarkStart w:id="150" w:name="_Toc419353056"/>
      <w:bookmarkStart w:id="151" w:name="_Toc419362243"/>
      <w:bookmarkStart w:id="152" w:name="_Toc249151992"/>
      <w:bookmarkStart w:id="153" w:name="_Toc249166027"/>
      <w:bookmarkStart w:id="154" w:name="_Toc249167246"/>
      <w:bookmarkStart w:id="155" w:name="_Toc249168463"/>
      <w:bookmarkStart w:id="156" w:name="_Toc249169678"/>
      <w:bookmarkStart w:id="157" w:name="_Toc249170893"/>
      <w:bookmarkStart w:id="158" w:name="_Toc249151993"/>
      <w:bookmarkStart w:id="159" w:name="_Toc249166028"/>
      <w:bookmarkStart w:id="160" w:name="_Toc249167247"/>
      <w:bookmarkStart w:id="161" w:name="_Toc249168464"/>
      <w:bookmarkStart w:id="162" w:name="_Toc249169679"/>
      <w:bookmarkStart w:id="163" w:name="_Toc249151994"/>
      <w:bookmarkStart w:id="164" w:name="_Toc249166029"/>
      <w:bookmarkStart w:id="165" w:name="_Toc249167248"/>
      <w:bookmarkStart w:id="166" w:name="_Toc249168465"/>
      <w:bookmarkStart w:id="167" w:name="_Toc249169680"/>
      <w:bookmarkStart w:id="168" w:name="_Toc249170895"/>
      <w:bookmarkStart w:id="169" w:name="_Toc249151995"/>
      <w:bookmarkStart w:id="170" w:name="_Toc249166030"/>
      <w:bookmarkStart w:id="171" w:name="_Toc249167249"/>
      <w:bookmarkStart w:id="172" w:name="_Toc249168466"/>
      <w:bookmarkStart w:id="173" w:name="_Toc249169681"/>
      <w:bookmarkStart w:id="174" w:name="_Toc249170896"/>
      <w:bookmarkStart w:id="175" w:name="_Toc238379380"/>
      <w:bookmarkStart w:id="176" w:name="_Toc238379381"/>
      <w:bookmarkStart w:id="177" w:name="_Toc238379383"/>
      <w:bookmarkStart w:id="178" w:name="_Toc238379384"/>
      <w:bookmarkStart w:id="179" w:name="_Toc238379398"/>
      <w:bookmarkStart w:id="180" w:name="_Toc238379412"/>
      <w:bookmarkStart w:id="181" w:name="_Toc238379415"/>
      <w:bookmarkStart w:id="182" w:name="_Toc238379419"/>
      <w:bookmarkStart w:id="183" w:name="_Toc238379420"/>
      <w:bookmarkStart w:id="184" w:name="_Toc238379422"/>
      <w:bookmarkStart w:id="185" w:name="_Toc238379424"/>
      <w:bookmarkStart w:id="186" w:name="_Toc238379425"/>
      <w:bookmarkStart w:id="187" w:name="_Toc348515835"/>
      <w:bookmarkStart w:id="188" w:name="_Toc24526021"/>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9C2779">
        <w:lastRenderedPageBreak/>
        <w:t>ANALIZA STANJA Z RAZLOGOM INVESTICIJSKE NAMERE</w:t>
      </w:r>
      <w:bookmarkEnd w:id="187"/>
      <w:bookmarkEnd w:id="188"/>
    </w:p>
    <w:p w14:paraId="214D5A45" w14:textId="6A95EB7E" w:rsidR="00527FE4" w:rsidRPr="007D3414" w:rsidRDefault="007D3414" w:rsidP="007D3414">
      <w:pPr>
        <w:rPr>
          <w:rFonts w:cs="Arial"/>
          <w:szCs w:val="20"/>
        </w:rPr>
      </w:pPr>
      <w:r>
        <w:rPr>
          <w:rFonts w:cs="Arial"/>
          <w:b/>
          <w:szCs w:val="20"/>
        </w:rPr>
        <w:t>Datum izdelave DIIP</w:t>
      </w:r>
      <w:r w:rsidRPr="007F050C">
        <w:rPr>
          <w:rFonts w:cs="Arial"/>
          <w:b/>
          <w:szCs w:val="20"/>
        </w:rPr>
        <w:t>:</w:t>
      </w:r>
      <w:r w:rsidR="0070196A" w:rsidRPr="007F050C">
        <w:rPr>
          <w:rFonts w:cs="Arial"/>
          <w:b/>
          <w:szCs w:val="20"/>
        </w:rPr>
        <w:t xml:space="preserve"> </w:t>
      </w:r>
      <w:r w:rsidR="003A079D">
        <w:rPr>
          <w:rFonts w:cs="Arial"/>
          <w:szCs w:val="20"/>
        </w:rPr>
        <w:t>november</w:t>
      </w:r>
      <w:r w:rsidR="00E5357B" w:rsidRPr="005C6261">
        <w:rPr>
          <w:rFonts w:cs="Arial"/>
          <w:szCs w:val="20"/>
        </w:rPr>
        <w:t xml:space="preserve"> </w:t>
      </w:r>
      <w:r w:rsidR="0070196A" w:rsidRPr="005C6261">
        <w:rPr>
          <w:rFonts w:cs="Arial"/>
          <w:szCs w:val="20"/>
        </w:rPr>
        <w:t>2019</w:t>
      </w:r>
      <w:r w:rsidRPr="005C6261">
        <w:rPr>
          <w:rFonts w:cs="Arial"/>
          <w:szCs w:val="20"/>
        </w:rPr>
        <w:t>.</w:t>
      </w:r>
    </w:p>
    <w:p w14:paraId="1A5C85EA" w14:textId="77777777" w:rsidR="007D3414" w:rsidRDefault="007D3414" w:rsidP="0001531E">
      <w:pPr>
        <w:rPr>
          <w:rFonts w:cs="Arial"/>
          <w:b/>
          <w:szCs w:val="20"/>
          <w:u w:val="single"/>
        </w:rPr>
      </w:pPr>
    </w:p>
    <w:p w14:paraId="09D9C28D" w14:textId="15EFE94B" w:rsidR="0001531E" w:rsidRPr="00161A6A" w:rsidRDefault="0001531E" w:rsidP="002C7732">
      <w:pPr>
        <w:rPr>
          <w:rFonts w:cs="Arial"/>
          <w:b/>
          <w:szCs w:val="20"/>
        </w:rPr>
      </w:pPr>
      <w:r w:rsidRPr="00161A6A">
        <w:rPr>
          <w:rFonts w:cs="Arial"/>
          <w:b/>
          <w:szCs w:val="20"/>
        </w:rPr>
        <w:t>Osnovna izhodišča za investicijsko namero</w:t>
      </w:r>
    </w:p>
    <w:p w14:paraId="5B55B613" w14:textId="77777777" w:rsidR="00DE302E" w:rsidRPr="00DE302E" w:rsidRDefault="00DE302E" w:rsidP="00DE302E">
      <w:pPr>
        <w:rPr>
          <w:rFonts w:cs="Arial"/>
        </w:rPr>
      </w:pPr>
      <w:r w:rsidRPr="00DE302E">
        <w:rPr>
          <w:rFonts w:cs="Arial"/>
        </w:rPr>
        <w:t>Občina po svojih organih samostojno ureja in opravlja vse lokalne zadeve javnega pomena (izvirne naloge), določene z zakoni, s statutom, odloki in drugimi občinskimi akti, zlasti pa:</w:t>
      </w:r>
    </w:p>
    <w:p w14:paraId="0236CCD9" w14:textId="3BFB0BBA" w:rsidR="00DE302E" w:rsidRPr="00DE302E" w:rsidRDefault="00DE302E" w:rsidP="00DE302E">
      <w:pPr>
        <w:pStyle w:val="p"/>
        <w:numPr>
          <w:ilvl w:val="0"/>
          <w:numId w:val="9"/>
        </w:numPr>
        <w:spacing w:before="0"/>
        <w:rPr>
          <w:color w:val="auto"/>
          <w:szCs w:val="20"/>
        </w:rPr>
      </w:pPr>
      <w:r w:rsidRPr="00DE302E">
        <w:rPr>
          <w:color w:val="auto"/>
          <w:szCs w:val="20"/>
        </w:rPr>
        <w:t xml:space="preserve">upravlja občinsko premoženje, </w:t>
      </w:r>
    </w:p>
    <w:p w14:paraId="0B5D616C" w14:textId="28FDAE25" w:rsidR="00DE302E" w:rsidRPr="00DE302E" w:rsidRDefault="00DE302E" w:rsidP="00DE302E">
      <w:pPr>
        <w:pStyle w:val="p"/>
        <w:numPr>
          <w:ilvl w:val="0"/>
          <w:numId w:val="9"/>
        </w:numPr>
        <w:spacing w:before="0"/>
        <w:rPr>
          <w:color w:val="auto"/>
          <w:szCs w:val="20"/>
        </w:rPr>
      </w:pPr>
      <w:r w:rsidRPr="00DE302E">
        <w:rPr>
          <w:color w:val="auto"/>
          <w:szCs w:val="20"/>
        </w:rPr>
        <w:t xml:space="preserve">omogoča pogoje za gospodarski razvoj občine, pospešuje razvoj gospodarskih dejavnosti, kot so kmetijstvo, gozdarstvo in drobno gospodarstvo, načrtuje prostorski razvoj, ustvarja pogoje za gradnjo stanovanj, pospešuje službe socialnega skrbstva, za predšolsko vzgojo, </w:t>
      </w:r>
    </w:p>
    <w:p w14:paraId="186F35BE" w14:textId="270E9789" w:rsidR="00DE302E" w:rsidRPr="00DE302E" w:rsidRDefault="00DE302E" w:rsidP="00DE302E">
      <w:pPr>
        <w:pStyle w:val="p"/>
        <w:numPr>
          <w:ilvl w:val="0"/>
          <w:numId w:val="9"/>
        </w:numPr>
        <w:spacing w:before="0"/>
        <w:rPr>
          <w:color w:val="auto"/>
          <w:szCs w:val="20"/>
        </w:rPr>
      </w:pPr>
      <w:r w:rsidRPr="00DE302E">
        <w:rPr>
          <w:color w:val="auto"/>
          <w:szCs w:val="20"/>
        </w:rPr>
        <w:t xml:space="preserve">zagotavlja javno zdravstveno službo na primarni ravni (zdravstveni domovi, ambulante in lekarne), </w:t>
      </w:r>
    </w:p>
    <w:p w14:paraId="7D6D8BC2" w14:textId="75D8314B" w:rsidR="00DE302E" w:rsidRPr="00DE302E" w:rsidRDefault="00DE302E" w:rsidP="00DE302E">
      <w:pPr>
        <w:pStyle w:val="p"/>
        <w:numPr>
          <w:ilvl w:val="0"/>
          <w:numId w:val="9"/>
        </w:numPr>
        <w:spacing w:before="0"/>
        <w:rPr>
          <w:color w:val="auto"/>
          <w:szCs w:val="20"/>
        </w:rPr>
      </w:pPr>
      <w:r w:rsidRPr="00DE302E">
        <w:rPr>
          <w:color w:val="auto"/>
          <w:szCs w:val="20"/>
        </w:rPr>
        <w:t xml:space="preserve">ureja in vzdržuje vodovodne in energetske komunalne objekte, </w:t>
      </w:r>
    </w:p>
    <w:p w14:paraId="6E9788F2" w14:textId="01E7F1E0" w:rsidR="00DE302E" w:rsidRPr="00DE302E" w:rsidRDefault="00DE302E" w:rsidP="00DE302E">
      <w:pPr>
        <w:pStyle w:val="p"/>
        <w:numPr>
          <w:ilvl w:val="0"/>
          <w:numId w:val="9"/>
        </w:numPr>
        <w:spacing w:before="0"/>
        <w:rPr>
          <w:color w:val="auto"/>
          <w:szCs w:val="20"/>
        </w:rPr>
      </w:pPr>
      <w:r w:rsidRPr="00DE302E">
        <w:rPr>
          <w:color w:val="auto"/>
          <w:szCs w:val="20"/>
        </w:rPr>
        <w:t xml:space="preserve">pospešuje vzgojno izobraževalno dejavnost, </w:t>
      </w:r>
    </w:p>
    <w:p w14:paraId="466DB110" w14:textId="3A36D9F2" w:rsidR="00DE302E" w:rsidRPr="00DE302E" w:rsidRDefault="00DE302E" w:rsidP="00DE302E">
      <w:pPr>
        <w:pStyle w:val="p"/>
        <w:numPr>
          <w:ilvl w:val="0"/>
          <w:numId w:val="9"/>
        </w:numPr>
        <w:spacing w:before="0"/>
        <w:rPr>
          <w:color w:val="auto"/>
          <w:szCs w:val="20"/>
        </w:rPr>
      </w:pPr>
      <w:r w:rsidRPr="00DE302E">
        <w:rPr>
          <w:color w:val="auto"/>
          <w:szCs w:val="20"/>
        </w:rPr>
        <w:t xml:space="preserve">gradi, vzdržuje in ureja lokalne javne ceste, </w:t>
      </w:r>
    </w:p>
    <w:p w14:paraId="792E841B" w14:textId="6553DBE6" w:rsidR="00DE302E" w:rsidRPr="00DE302E" w:rsidRDefault="00DE302E" w:rsidP="00DE302E">
      <w:pPr>
        <w:pStyle w:val="p"/>
        <w:numPr>
          <w:ilvl w:val="0"/>
          <w:numId w:val="9"/>
        </w:numPr>
        <w:spacing w:before="0"/>
        <w:rPr>
          <w:color w:val="auto"/>
          <w:szCs w:val="20"/>
        </w:rPr>
      </w:pPr>
      <w:r w:rsidRPr="00DE302E">
        <w:rPr>
          <w:color w:val="auto"/>
          <w:szCs w:val="20"/>
        </w:rPr>
        <w:t xml:space="preserve">gradi komunalne objekte in naprave, </w:t>
      </w:r>
    </w:p>
    <w:p w14:paraId="66AC6C1F" w14:textId="3FECBF45" w:rsidR="00DE302E" w:rsidRPr="00DE302E" w:rsidRDefault="00DE302E" w:rsidP="00DE302E">
      <w:pPr>
        <w:pStyle w:val="p"/>
        <w:numPr>
          <w:ilvl w:val="0"/>
          <w:numId w:val="9"/>
        </w:numPr>
        <w:spacing w:before="0"/>
        <w:rPr>
          <w:i/>
          <w:color w:val="auto"/>
          <w:szCs w:val="20"/>
        </w:rPr>
      </w:pPr>
      <w:r w:rsidRPr="00DE302E">
        <w:rPr>
          <w:i/>
          <w:color w:val="auto"/>
          <w:szCs w:val="20"/>
        </w:rPr>
        <w:t>gradi oz. priskrbi stanovanja za socialno ogrožene,</w:t>
      </w:r>
    </w:p>
    <w:p w14:paraId="2CFF421C" w14:textId="77777777" w:rsidR="00DE302E" w:rsidRPr="00DE302E" w:rsidRDefault="00DE302E" w:rsidP="00DE302E">
      <w:pPr>
        <w:pStyle w:val="Odstavekseznama"/>
        <w:numPr>
          <w:ilvl w:val="0"/>
          <w:numId w:val="9"/>
        </w:numPr>
        <w:rPr>
          <w:rFonts w:cs="Arial"/>
          <w:szCs w:val="20"/>
        </w:rPr>
      </w:pPr>
      <w:r w:rsidRPr="00DE302E">
        <w:rPr>
          <w:rFonts w:cs="Arial"/>
          <w:szCs w:val="20"/>
        </w:rPr>
        <w:t>zagotavlja delovanje lokalnih javnih služb, itd.</w:t>
      </w:r>
    </w:p>
    <w:p w14:paraId="4812136A" w14:textId="77777777" w:rsidR="004269F0" w:rsidRDefault="004269F0" w:rsidP="004269F0">
      <w:pPr>
        <w:rPr>
          <w:rFonts w:cs="Arial"/>
        </w:rPr>
      </w:pPr>
    </w:p>
    <w:p w14:paraId="429CC37F" w14:textId="00A461E0" w:rsidR="00944A78" w:rsidRPr="004269F0" w:rsidRDefault="00944A78" w:rsidP="004269F0">
      <w:pPr>
        <w:rPr>
          <w:rFonts w:cs="Arial"/>
        </w:rPr>
      </w:pPr>
      <w:r w:rsidRPr="00944A78">
        <w:rPr>
          <w:rFonts w:cs="Arial"/>
        </w:rPr>
        <w:t xml:space="preserve">V skladu s strategijo </w:t>
      </w:r>
      <w:r w:rsidR="0039760B">
        <w:rPr>
          <w:rFonts w:cs="Arial"/>
        </w:rPr>
        <w:t>Občine Ravne</w:t>
      </w:r>
      <w:r w:rsidRPr="00944A78">
        <w:rPr>
          <w:rFonts w:cs="Arial"/>
        </w:rPr>
        <w:t xml:space="preserve"> na stanovanjskem področju in Nacionalnim stanovanjskim programom občina:</w:t>
      </w:r>
    </w:p>
    <w:p w14:paraId="1304C62B" w14:textId="77777777" w:rsidR="00944A78" w:rsidRPr="00944A78" w:rsidRDefault="00944A78" w:rsidP="00944A78">
      <w:pPr>
        <w:pStyle w:val="p"/>
        <w:numPr>
          <w:ilvl w:val="0"/>
          <w:numId w:val="9"/>
        </w:numPr>
        <w:spacing w:before="0"/>
        <w:rPr>
          <w:color w:val="auto"/>
          <w:szCs w:val="20"/>
        </w:rPr>
      </w:pPr>
      <w:bookmarkStart w:id="189" w:name="_Toc241631576"/>
      <w:r w:rsidRPr="00944A78">
        <w:rPr>
          <w:color w:val="auto"/>
          <w:szCs w:val="20"/>
        </w:rPr>
        <w:t>vzpodbuja različne načine pridobivanja in različne vrste lastništva stanovanj;</w:t>
      </w:r>
      <w:bookmarkEnd w:id="189"/>
    </w:p>
    <w:p w14:paraId="393309BB" w14:textId="77777777" w:rsidR="00944A78" w:rsidRPr="00944A78" w:rsidRDefault="00944A78" w:rsidP="00944A78">
      <w:pPr>
        <w:pStyle w:val="p"/>
        <w:numPr>
          <w:ilvl w:val="0"/>
          <w:numId w:val="9"/>
        </w:numPr>
        <w:spacing w:before="0"/>
        <w:rPr>
          <w:color w:val="auto"/>
          <w:szCs w:val="20"/>
        </w:rPr>
      </w:pPr>
      <w:bookmarkStart w:id="190" w:name="_Toc241631577"/>
      <w:r w:rsidRPr="00944A78">
        <w:rPr>
          <w:color w:val="auto"/>
          <w:szCs w:val="20"/>
        </w:rPr>
        <w:t>zagotavlja stavbna zemljišča;</w:t>
      </w:r>
      <w:bookmarkEnd w:id="190"/>
    </w:p>
    <w:p w14:paraId="760927EB" w14:textId="77777777" w:rsidR="00944A78" w:rsidRPr="00944A78" w:rsidRDefault="00944A78" w:rsidP="00944A78">
      <w:pPr>
        <w:pStyle w:val="p"/>
        <w:numPr>
          <w:ilvl w:val="0"/>
          <w:numId w:val="9"/>
        </w:numPr>
        <w:spacing w:before="0"/>
        <w:rPr>
          <w:color w:val="auto"/>
          <w:szCs w:val="20"/>
        </w:rPr>
      </w:pPr>
      <w:bookmarkStart w:id="191" w:name="_Toc241631578"/>
      <w:r w:rsidRPr="00944A78">
        <w:rPr>
          <w:color w:val="auto"/>
          <w:szCs w:val="20"/>
        </w:rPr>
        <w:t>omogoča nadaljnjo privatizacijo stanovanjskega fonda in tako pridobljena sredstva v celoti vlagala nazaj v organizirano stanovanjsko gradnjo;</w:t>
      </w:r>
      <w:bookmarkEnd w:id="191"/>
    </w:p>
    <w:p w14:paraId="584D4C2B" w14:textId="77777777" w:rsidR="00944A78" w:rsidRPr="00944A78" w:rsidRDefault="00944A78" w:rsidP="00944A78">
      <w:pPr>
        <w:pStyle w:val="p"/>
        <w:numPr>
          <w:ilvl w:val="0"/>
          <w:numId w:val="9"/>
        </w:numPr>
        <w:spacing w:before="0"/>
        <w:rPr>
          <w:color w:val="auto"/>
          <w:szCs w:val="20"/>
        </w:rPr>
      </w:pPr>
      <w:bookmarkStart w:id="192" w:name="_Toc241631579"/>
      <w:r w:rsidRPr="00944A78">
        <w:rPr>
          <w:color w:val="auto"/>
          <w:szCs w:val="20"/>
        </w:rPr>
        <w:t xml:space="preserve">omogoča uravnoteženje ponudbe in povpraševanje tudi s pomočjo zamenjave obstoječih stanovanj, </w:t>
      </w:r>
      <w:r w:rsidRPr="00944A78">
        <w:rPr>
          <w:b/>
          <w:bCs/>
          <w:color w:val="auto"/>
          <w:szCs w:val="20"/>
        </w:rPr>
        <w:t>pri čemer še posebej zagotavlja primerna stanovanja za starejše, invalidne osebe in druge ranljive skupine prebivalstva</w:t>
      </w:r>
      <w:r w:rsidRPr="0060276C">
        <w:rPr>
          <w:color w:val="auto"/>
          <w:szCs w:val="20"/>
        </w:rPr>
        <w:t>.</w:t>
      </w:r>
      <w:bookmarkEnd w:id="192"/>
    </w:p>
    <w:p w14:paraId="6ACCCBFB" w14:textId="77777777" w:rsidR="00944A78" w:rsidRDefault="00944A78" w:rsidP="004269F0">
      <w:pPr>
        <w:pStyle w:val="Telobesedila-zamik3"/>
        <w:ind w:left="0"/>
        <w:rPr>
          <w:szCs w:val="20"/>
        </w:rPr>
      </w:pPr>
    </w:p>
    <w:p w14:paraId="34E0E5F1" w14:textId="11885EFD" w:rsidR="00944A78" w:rsidRPr="004269F0" w:rsidRDefault="00944A78" w:rsidP="004269F0">
      <w:pPr>
        <w:rPr>
          <w:rFonts w:cs="Arial"/>
        </w:rPr>
      </w:pPr>
      <w:r w:rsidRPr="004269F0">
        <w:rPr>
          <w:rFonts w:cs="Arial"/>
        </w:rPr>
        <w:t xml:space="preserve">Investitor vidi temeljne razloge za </w:t>
      </w:r>
      <w:r w:rsidR="0039760B">
        <w:rPr>
          <w:rFonts w:cs="Arial"/>
        </w:rPr>
        <w:t>investicijsko namero predvsem v</w:t>
      </w:r>
      <w:r w:rsidRPr="004269F0">
        <w:rPr>
          <w:rFonts w:cs="Arial"/>
        </w:rPr>
        <w:t>:</w:t>
      </w:r>
    </w:p>
    <w:p w14:paraId="32E21450" w14:textId="77777777" w:rsidR="00944A78" w:rsidRPr="004269F0" w:rsidRDefault="00944A78" w:rsidP="004269F0">
      <w:pPr>
        <w:pStyle w:val="p"/>
        <w:numPr>
          <w:ilvl w:val="0"/>
          <w:numId w:val="9"/>
        </w:numPr>
        <w:spacing w:before="0"/>
        <w:rPr>
          <w:color w:val="auto"/>
          <w:szCs w:val="20"/>
        </w:rPr>
      </w:pPr>
      <w:r w:rsidRPr="004269F0">
        <w:rPr>
          <w:color w:val="auto"/>
          <w:szCs w:val="20"/>
        </w:rPr>
        <w:t>vsaj delnem zmanjšanju čakalne liste prosilcev po neprofitnih stanovanjih za starejše in invalide,</w:t>
      </w:r>
    </w:p>
    <w:p w14:paraId="2632070C" w14:textId="77777777" w:rsidR="00944A78" w:rsidRPr="004269F0" w:rsidRDefault="00944A78" w:rsidP="004269F0">
      <w:pPr>
        <w:pStyle w:val="p"/>
        <w:numPr>
          <w:ilvl w:val="0"/>
          <w:numId w:val="9"/>
        </w:numPr>
        <w:spacing w:before="0"/>
        <w:rPr>
          <w:color w:val="auto"/>
          <w:szCs w:val="20"/>
        </w:rPr>
      </w:pPr>
      <w:r w:rsidRPr="004269F0">
        <w:rPr>
          <w:color w:val="auto"/>
          <w:szCs w:val="20"/>
        </w:rPr>
        <w:t>vsaj delnemu zmanjšanju čakalne liste prosilcev po neprofitnih stanovanjih za socialno ogrožene družine.</w:t>
      </w:r>
    </w:p>
    <w:p w14:paraId="07721DC5" w14:textId="77777777" w:rsidR="00DE302E" w:rsidRPr="00DE302E" w:rsidRDefault="00DE302E" w:rsidP="00DE302E">
      <w:pPr>
        <w:pStyle w:val="p"/>
        <w:numPr>
          <w:ilvl w:val="0"/>
          <w:numId w:val="0"/>
        </w:numPr>
        <w:spacing w:before="0"/>
        <w:rPr>
          <w:color w:val="auto"/>
          <w:szCs w:val="20"/>
        </w:rPr>
      </w:pPr>
    </w:p>
    <w:p w14:paraId="4B9289FF" w14:textId="7FBCC403" w:rsidR="0001531E" w:rsidRPr="0070196A" w:rsidRDefault="0001531E" w:rsidP="00DE302E">
      <w:pPr>
        <w:rPr>
          <w:rFonts w:cs="Arial"/>
          <w:b/>
          <w:szCs w:val="20"/>
        </w:rPr>
      </w:pPr>
      <w:r w:rsidRPr="0070196A">
        <w:rPr>
          <w:rFonts w:cs="Arial"/>
          <w:b/>
          <w:szCs w:val="20"/>
        </w:rPr>
        <w:t>Strokovne podlage</w:t>
      </w:r>
      <w:r w:rsidR="00754CE4" w:rsidRPr="0070196A">
        <w:rPr>
          <w:rFonts w:cs="Arial"/>
          <w:b/>
          <w:szCs w:val="20"/>
        </w:rPr>
        <w:t xml:space="preserve"> in izhodišča</w:t>
      </w:r>
      <w:r w:rsidRPr="0070196A">
        <w:rPr>
          <w:rFonts w:cs="Arial"/>
          <w:b/>
          <w:szCs w:val="20"/>
        </w:rPr>
        <w:t>:</w:t>
      </w:r>
    </w:p>
    <w:p w14:paraId="1775823F" w14:textId="4706B8E4" w:rsidR="003A5C86" w:rsidRPr="00063789" w:rsidRDefault="003A5C86" w:rsidP="003A5C86">
      <w:pPr>
        <w:numPr>
          <w:ilvl w:val="0"/>
          <w:numId w:val="9"/>
        </w:numPr>
        <w:spacing w:before="0"/>
        <w:rPr>
          <w:rFonts w:cs="Arial"/>
          <w:szCs w:val="20"/>
        </w:rPr>
      </w:pPr>
      <w:r w:rsidRPr="00063789">
        <w:rPr>
          <w:rFonts w:cs="Arial"/>
          <w:szCs w:val="20"/>
        </w:rPr>
        <w:t xml:space="preserve">Akcijski načrt za energetsko učinkovitost za </w:t>
      </w:r>
      <w:r w:rsidR="00AA1B17">
        <w:rPr>
          <w:rFonts w:cs="Arial"/>
          <w:szCs w:val="20"/>
        </w:rPr>
        <w:t>obdobje 2014–2020 (AN URE 2020);</w:t>
      </w:r>
      <w:r w:rsidRPr="00063789">
        <w:rPr>
          <w:rFonts w:cs="Arial"/>
          <w:szCs w:val="20"/>
        </w:rPr>
        <w:t xml:space="preserve"> </w:t>
      </w:r>
    </w:p>
    <w:p w14:paraId="7823B82B" w14:textId="78FFE3B6" w:rsidR="003A5C86" w:rsidRPr="0070196A" w:rsidRDefault="003A5C86" w:rsidP="003A5C86">
      <w:pPr>
        <w:pStyle w:val="p"/>
        <w:numPr>
          <w:ilvl w:val="0"/>
          <w:numId w:val="9"/>
        </w:numPr>
        <w:spacing w:before="0"/>
        <w:rPr>
          <w:color w:val="auto"/>
          <w:szCs w:val="20"/>
        </w:rPr>
      </w:pPr>
      <w:r w:rsidRPr="0070196A">
        <w:rPr>
          <w:color w:val="auto"/>
          <w:szCs w:val="20"/>
        </w:rPr>
        <w:lastRenderedPageBreak/>
        <w:t xml:space="preserve">Regionalni razvojni program </w:t>
      </w:r>
      <w:r>
        <w:rPr>
          <w:color w:val="auto"/>
          <w:szCs w:val="20"/>
        </w:rPr>
        <w:t>za Koroško razvojno regijo 2014 -</w:t>
      </w:r>
      <w:r w:rsidR="00DD728D">
        <w:rPr>
          <w:color w:val="auto"/>
          <w:szCs w:val="20"/>
        </w:rPr>
        <w:t xml:space="preserve"> 2020. Dravograd: RRA KOROŠKA, </w:t>
      </w:r>
      <w:r>
        <w:rPr>
          <w:color w:val="auto"/>
          <w:szCs w:val="20"/>
        </w:rPr>
        <w:t>december, 2014</w:t>
      </w:r>
      <w:r w:rsidR="00AA1B17">
        <w:rPr>
          <w:color w:val="auto"/>
          <w:szCs w:val="20"/>
        </w:rPr>
        <w:t>;</w:t>
      </w:r>
      <w:r w:rsidRPr="0070196A">
        <w:rPr>
          <w:color w:val="auto"/>
          <w:szCs w:val="20"/>
        </w:rPr>
        <w:t xml:space="preserve"> </w:t>
      </w:r>
    </w:p>
    <w:p w14:paraId="0D5D4DB9" w14:textId="77777777" w:rsidR="003A5C86" w:rsidRPr="0070196A" w:rsidRDefault="003A5C86" w:rsidP="003A5C86">
      <w:pPr>
        <w:numPr>
          <w:ilvl w:val="0"/>
          <w:numId w:val="9"/>
        </w:numPr>
        <w:rPr>
          <w:rFonts w:cs="Arial"/>
          <w:szCs w:val="20"/>
        </w:rPr>
      </w:pPr>
      <w:r w:rsidRPr="0070196A">
        <w:rPr>
          <w:rFonts w:cs="Arial"/>
          <w:szCs w:val="20"/>
        </w:rPr>
        <w:t>Uredba o enotni metodologiji za pripravo in obravnavo investicijske dokumentacije na področju javnih financ (Ur. list RS, št. 60/2006, 54/2010 in 27/2016);</w:t>
      </w:r>
    </w:p>
    <w:p w14:paraId="4F7B6EAC" w14:textId="77777777" w:rsidR="003A5C86" w:rsidRPr="0070196A" w:rsidRDefault="003A5C86" w:rsidP="003A5C86">
      <w:pPr>
        <w:numPr>
          <w:ilvl w:val="0"/>
          <w:numId w:val="9"/>
        </w:numPr>
        <w:rPr>
          <w:rFonts w:cs="Arial"/>
          <w:szCs w:val="20"/>
        </w:rPr>
      </w:pPr>
      <w:r w:rsidRPr="0070196A">
        <w:rPr>
          <w:rFonts w:cs="Arial"/>
          <w:szCs w:val="20"/>
        </w:rPr>
        <w:t>Zakon o javnih financah (Ur. list RS, št. 11/2011, 14/2013, 101/2013, 55/2015 – ZFisP in 96/2015 – ZIPRS1617) s podzakonskimi akti;</w:t>
      </w:r>
    </w:p>
    <w:p w14:paraId="4D51ACBA" w14:textId="2823A47F" w:rsidR="003A5C86" w:rsidRDefault="003A5C86" w:rsidP="003A5C86">
      <w:pPr>
        <w:numPr>
          <w:ilvl w:val="0"/>
          <w:numId w:val="9"/>
        </w:numPr>
        <w:rPr>
          <w:rFonts w:cs="Arial"/>
          <w:szCs w:val="20"/>
        </w:rPr>
      </w:pPr>
      <w:r w:rsidRPr="0070196A">
        <w:rPr>
          <w:rFonts w:cs="Arial"/>
          <w:szCs w:val="20"/>
        </w:rPr>
        <w:t>Zakon o javnem naročanju (Uradni list RS, št. 91/</w:t>
      </w:r>
      <w:r w:rsidR="00C246C3">
        <w:rPr>
          <w:rFonts w:cs="Arial"/>
          <w:szCs w:val="20"/>
        </w:rPr>
        <w:t>20</w:t>
      </w:r>
      <w:r w:rsidRPr="0070196A">
        <w:rPr>
          <w:rFonts w:cs="Arial"/>
          <w:szCs w:val="20"/>
        </w:rPr>
        <w:t>15 in 14/</w:t>
      </w:r>
      <w:r w:rsidR="00C246C3">
        <w:rPr>
          <w:rFonts w:cs="Arial"/>
          <w:szCs w:val="20"/>
        </w:rPr>
        <w:t>20</w:t>
      </w:r>
      <w:r w:rsidRPr="0070196A">
        <w:rPr>
          <w:rFonts w:cs="Arial"/>
          <w:szCs w:val="20"/>
        </w:rPr>
        <w:t>18)</w:t>
      </w:r>
      <w:r w:rsidR="00C246C3">
        <w:rPr>
          <w:rFonts w:cs="Arial"/>
          <w:szCs w:val="20"/>
        </w:rPr>
        <w:t>;</w:t>
      </w:r>
    </w:p>
    <w:p w14:paraId="6571F576" w14:textId="718E939E" w:rsidR="00C246C3" w:rsidRDefault="00C246C3" w:rsidP="00C246C3">
      <w:pPr>
        <w:numPr>
          <w:ilvl w:val="0"/>
          <w:numId w:val="9"/>
        </w:numPr>
        <w:rPr>
          <w:rFonts w:cs="Arial"/>
          <w:szCs w:val="20"/>
        </w:rPr>
      </w:pPr>
      <w:r w:rsidRPr="00C246C3">
        <w:rPr>
          <w:rFonts w:cs="Arial"/>
          <w:szCs w:val="20"/>
        </w:rPr>
        <w:t>Pravilnik o dodeljevanju neprofitnih stanovanj v najem (Uradni list RS, št. 14/</w:t>
      </w:r>
      <w:r>
        <w:rPr>
          <w:rFonts w:cs="Arial"/>
          <w:szCs w:val="20"/>
        </w:rPr>
        <w:t>20</w:t>
      </w:r>
      <w:r w:rsidRPr="00C246C3">
        <w:rPr>
          <w:rFonts w:cs="Arial"/>
          <w:szCs w:val="20"/>
        </w:rPr>
        <w:t>04, 34/</w:t>
      </w:r>
      <w:r>
        <w:rPr>
          <w:rFonts w:cs="Arial"/>
          <w:szCs w:val="20"/>
        </w:rPr>
        <w:t>20</w:t>
      </w:r>
      <w:r w:rsidRPr="00C246C3">
        <w:rPr>
          <w:rFonts w:cs="Arial"/>
          <w:szCs w:val="20"/>
        </w:rPr>
        <w:t>04, 62/</w:t>
      </w:r>
      <w:r>
        <w:rPr>
          <w:rFonts w:cs="Arial"/>
          <w:szCs w:val="20"/>
        </w:rPr>
        <w:t>20</w:t>
      </w:r>
      <w:r w:rsidRPr="00C246C3">
        <w:rPr>
          <w:rFonts w:cs="Arial"/>
          <w:szCs w:val="20"/>
        </w:rPr>
        <w:t>06, 11/</w:t>
      </w:r>
      <w:r>
        <w:rPr>
          <w:rFonts w:cs="Arial"/>
          <w:szCs w:val="20"/>
        </w:rPr>
        <w:t>20</w:t>
      </w:r>
      <w:r w:rsidRPr="00C246C3">
        <w:rPr>
          <w:rFonts w:cs="Arial"/>
          <w:szCs w:val="20"/>
        </w:rPr>
        <w:t>09, 81/</w:t>
      </w:r>
      <w:r>
        <w:rPr>
          <w:rFonts w:cs="Arial"/>
          <w:szCs w:val="20"/>
        </w:rPr>
        <w:t>20</w:t>
      </w:r>
      <w:r w:rsidRPr="00C246C3">
        <w:rPr>
          <w:rFonts w:cs="Arial"/>
          <w:szCs w:val="20"/>
        </w:rPr>
        <w:t>11 in 47/</w:t>
      </w:r>
      <w:r>
        <w:rPr>
          <w:rFonts w:cs="Arial"/>
          <w:szCs w:val="20"/>
        </w:rPr>
        <w:t>20</w:t>
      </w:r>
      <w:r w:rsidRPr="00C246C3">
        <w:rPr>
          <w:rFonts w:cs="Arial"/>
          <w:szCs w:val="20"/>
        </w:rPr>
        <w:t>14)</w:t>
      </w:r>
      <w:r>
        <w:rPr>
          <w:rFonts w:cs="Arial"/>
          <w:szCs w:val="20"/>
        </w:rPr>
        <w:t>.</w:t>
      </w:r>
    </w:p>
    <w:p w14:paraId="018D1421" w14:textId="077C10EB" w:rsidR="004970BB" w:rsidRDefault="004970BB" w:rsidP="00C246C3">
      <w:pPr>
        <w:numPr>
          <w:ilvl w:val="0"/>
          <w:numId w:val="9"/>
        </w:numPr>
        <w:rPr>
          <w:rFonts w:cs="Arial"/>
          <w:szCs w:val="20"/>
        </w:rPr>
      </w:pPr>
      <w:r>
        <w:t xml:space="preserve">Pravilnik o univerzalni graditvi in uporabi objektov (Uradni list RS, št. </w:t>
      </w:r>
      <w:hyperlink r:id="rId15" w:tgtFrame="_blank" w:tooltip="Pravilnik o univerzalni graditvi in uporabi objektov" w:history="1">
        <w:r w:rsidRPr="004970BB">
          <w:rPr>
            <w:rStyle w:val="Hiperpovezava"/>
            <w:b w:val="0"/>
            <w:color w:val="000000" w:themeColor="text1"/>
          </w:rPr>
          <w:t>41/2018</w:t>
        </w:r>
      </w:hyperlink>
      <w:r>
        <w:t>).</w:t>
      </w:r>
    </w:p>
    <w:p w14:paraId="71424C2F" w14:textId="77777777" w:rsidR="0070196A" w:rsidRPr="0070196A" w:rsidRDefault="0070196A" w:rsidP="0070196A">
      <w:pPr>
        <w:ind w:left="360"/>
        <w:rPr>
          <w:rFonts w:cs="Arial"/>
          <w:szCs w:val="20"/>
          <w:highlight w:val="yellow"/>
        </w:rPr>
      </w:pPr>
    </w:p>
    <w:p w14:paraId="6F87A2D4" w14:textId="33DB1DE1" w:rsidR="00CD645A" w:rsidRPr="00DB04E1" w:rsidRDefault="00FC3CB9" w:rsidP="002C7732">
      <w:pPr>
        <w:pStyle w:val="navadenkrepkoleee"/>
        <w:spacing w:after="120" w:line="288" w:lineRule="auto"/>
        <w:rPr>
          <w:rFonts w:ascii="Arial" w:hAnsi="Arial" w:cs="Arial"/>
          <w:bCs/>
          <w:i w:val="0"/>
          <w:iCs/>
          <w:sz w:val="20"/>
        </w:rPr>
      </w:pPr>
      <w:r w:rsidRPr="00DB04E1">
        <w:rPr>
          <w:rFonts w:ascii="Arial" w:hAnsi="Arial" w:cs="Arial"/>
          <w:bCs/>
          <w:i w:val="0"/>
          <w:iCs/>
          <w:sz w:val="20"/>
        </w:rPr>
        <w:t>Drugi</w:t>
      </w:r>
      <w:r w:rsidR="0001531E" w:rsidRPr="00DB04E1">
        <w:rPr>
          <w:rFonts w:ascii="Arial" w:hAnsi="Arial" w:cs="Arial"/>
          <w:bCs/>
          <w:i w:val="0"/>
          <w:iCs/>
          <w:sz w:val="20"/>
        </w:rPr>
        <w:t xml:space="preserve"> viri:</w:t>
      </w:r>
    </w:p>
    <w:p w14:paraId="2D14EC7E" w14:textId="2A1EA2FB" w:rsidR="003A5C86" w:rsidRDefault="003A5C86" w:rsidP="003A5C86">
      <w:pPr>
        <w:pStyle w:val="Odstavekseznama"/>
        <w:numPr>
          <w:ilvl w:val="0"/>
          <w:numId w:val="9"/>
        </w:numPr>
        <w:overflowPunct w:val="0"/>
        <w:autoSpaceDE w:val="0"/>
        <w:autoSpaceDN w:val="0"/>
        <w:adjustRightInd w:val="0"/>
        <w:spacing w:before="0"/>
        <w:contextualSpacing/>
        <w:jc w:val="left"/>
        <w:textAlignment w:val="baseline"/>
        <w:rPr>
          <w:rFonts w:cs="Arial"/>
          <w:bCs/>
          <w:szCs w:val="20"/>
        </w:rPr>
      </w:pPr>
      <w:r>
        <w:rPr>
          <w:rFonts w:cs="Arial"/>
          <w:bCs/>
          <w:szCs w:val="20"/>
        </w:rPr>
        <w:t xml:space="preserve">Občina Ravne na Koroškem. Dostopno na: </w:t>
      </w:r>
      <w:hyperlink r:id="rId16" w:history="1">
        <w:r w:rsidRPr="00003E39">
          <w:rPr>
            <w:rStyle w:val="Hiperpovezava"/>
            <w:rFonts w:cs="Arial"/>
            <w:szCs w:val="20"/>
          </w:rPr>
          <w:t>https://www.ravne.si/</w:t>
        </w:r>
      </w:hyperlink>
      <w:r w:rsidR="006F7585">
        <w:rPr>
          <w:rFonts w:cs="Arial"/>
          <w:bCs/>
          <w:szCs w:val="20"/>
        </w:rPr>
        <w:t xml:space="preserve"> (</w:t>
      </w:r>
      <w:r w:rsidR="003A079D">
        <w:rPr>
          <w:rFonts w:cs="Arial"/>
          <w:bCs/>
          <w:szCs w:val="20"/>
        </w:rPr>
        <w:t xml:space="preserve">november </w:t>
      </w:r>
      <w:r>
        <w:rPr>
          <w:rFonts w:cs="Arial"/>
          <w:bCs/>
          <w:szCs w:val="20"/>
        </w:rPr>
        <w:t>2019);</w:t>
      </w:r>
    </w:p>
    <w:p w14:paraId="1E18EE7E" w14:textId="1E121EDF" w:rsidR="00C246C3" w:rsidRPr="00C246C3" w:rsidRDefault="00C246C3" w:rsidP="00C246C3">
      <w:pPr>
        <w:pStyle w:val="Odstavekseznama"/>
        <w:numPr>
          <w:ilvl w:val="0"/>
          <w:numId w:val="9"/>
        </w:numPr>
        <w:overflowPunct w:val="0"/>
        <w:autoSpaceDE w:val="0"/>
        <w:autoSpaceDN w:val="0"/>
        <w:adjustRightInd w:val="0"/>
        <w:spacing w:before="0"/>
        <w:contextualSpacing/>
        <w:jc w:val="left"/>
        <w:textAlignment w:val="baseline"/>
        <w:rPr>
          <w:rFonts w:cs="Arial"/>
          <w:bCs/>
          <w:szCs w:val="20"/>
        </w:rPr>
      </w:pPr>
      <w:r>
        <w:rPr>
          <w:rFonts w:cs="Arial"/>
          <w:bCs/>
          <w:szCs w:val="20"/>
        </w:rPr>
        <w:t xml:space="preserve">Stanovanjsko podjetje. Dostopno na: </w:t>
      </w:r>
      <w:hyperlink r:id="rId17" w:history="1">
        <w:r w:rsidRPr="00C91510">
          <w:rPr>
            <w:rStyle w:val="Hiperpovezava"/>
            <w:rFonts w:cs="Arial"/>
            <w:szCs w:val="20"/>
          </w:rPr>
          <w:t>https://sp-ravne.si/</w:t>
        </w:r>
      </w:hyperlink>
      <w:r w:rsidR="003508E0">
        <w:rPr>
          <w:rFonts w:cs="Arial"/>
          <w:bCs/>
          <w:szCs w:val="20"/>
        </w:rPr>
        <w:t xml:space="preserve"> </w:t>
      </w:r>
      <w:r>
        <w:rPr>
          <w:rFonts w:cs="Arial"/>
          <w:bCs/>
          <w:szCs w:val="20"/>
        </w:rPr>
        <w:t>(</w:t>
      </w:r>
      <w:r w:rsidR="003A079D">
        <w:rPr>
          <w:rFonts w:cs="Arial"/>
          <w:bCs/>
          <w:szCs w:val="20"/>
        </w:rPr>
        <w:t>november 2019</w:t>
      </w:r>
      <w:r>
        <w:rPr>
          <w:rFonts w:cs="Arial"/>
          <w:bCs/>
          <w:szCs w:val="20"/>
        </w:rPr>
        <w:t>);</w:t>
      </w:r>
    </w:p>
    <w:p w14:paraId="16C157EC" w14:textId="345D426F" w:rsidR="003A5C86" w:rsidRDefault="003A5C86" w:rsidP="003A5C86">
      <w:pPr>
        <w:numPr>
          <w:ilvl w:val="0"/>
          <w:numId w:val="9"/>
        </w:numPr>
        <w:rPr>
          <w:rFonts w:cs="Arial"/>
          <w:szCs w:val="20"/>
        </w:rPr>
      </w:pPr>
      <w:r w:rsidRPr="00720D1D">
        <w:rPr>
          <w:rFonts w:cs="Arial"/>
          <w:szCs w:val="20"/>
        </w:rPr>
        <w:t xml:space="preserve">Wikipedija: </w:t>
      </w:r>
      <w:r>
        <w:rPr>
          <w:rFonts w:cs="Arial"/>
          <w:szCs w:val="20"/>
        </w:rPr>
        <w:t>Občina Ravne na Koroškem</w:t>
      </w:r>
      <w:r w:rsidRPr="00720D1D">
        <w:rPr>
          <w:rFonts w:cs="Arial"/>
          <w:szCs w:val="20"/>
        </w:rPr>
        <w:t>. Dostopno na:</w:t>
      </w:r>
      <w:r>
        <w:rPr>
          <w:rFonts w:cs="Arial"/>
          <w:szCs w:val="20"/>
        </w:rPr>
        <w:t xml:space="preserve"> </w:t>
      </w:r>
      <w:hyperlink r:id="rId18" w:history="1">
        <w:r w:rsidRPr="00003E39">
          <w:rPr>
            <w:rStyle w:val="Hiperpovezava"/>
            <w:rFonts w:cs="Arial"/>
            <w:szCs w:val="20"/>
          </w:rPr>
          <w:t>https://sl.wikipedia.org/wiki/Ob%C4%8Dina_Ravne_na_Koro%C5%A1kem</w:t>
        </w:r>
      </w:hyperlink>
      <w:r w:rsidR="006F7585">
        <w:rPr>
          <w:rFonts w:cs="Arial"/>
          <w:szCs w:val="20"/>
        </w:rPr>
        <w:t xml:space="preserve"> (</w:t>
      </w:r>
      <w:r w:rsidR="003A079D">
        <w:rPr>
          <w:rFonts w:cs="Arial"/>
          <w:bCs/>
          <w:szCs w:val="20"/>
        </w:rPr>
        <w:t>november 2019</w:t>
      </w:r>
      <w:r>
        <w:rPr>
          <w:rFonts w:cs="Arial"/>
          <w:szCs w:val="20"/>
        </w:rPr>
        <w:t>)</w:t>
      </w:r>
      <w:r w:rsidRPr="00720D1D">
        <w:rPr>
          <w:rFonts w:cs="Arial"/>
          <w:szCs w:val="20"/>
        </w:rPr>
        <w:t>;</w:t>
      </w:r>
    </w:p>
    <w:p w14:paraId="169991AB" w14:textId="076F3A1A" w:rsidR="00AB7C73" w:rsidRPr="00AB7C73" w:rsidRDefault="00AB7C73" w:rsidP="00AB7C73">
      <w:pPr>
        <w:numPr>
          <w:ilvl w:val="0"/>
          <w:numId w:val="9"/>
        </w:numPr>
        <w:rPr>
          <w:rFonts w:cs="Arial"/>
          <w:szCs w:val="20"/>
        </w:rPr>
      </w:pPr>
      <w:r w:rsidRPr="00720D1D">
        <w:rPr>
          <w:rFonts w:cs="Arial"/>
          <w:szCs w:val="20"/>
        </w:rPr>
        <w:t xml:space="preserve">Wikipedija: </w:t>
      </w:r>
      <w:r>
        <w:rPr>
          <w:rFonts w:cs="Arial"/>
          <w:szCs w:val="20"/>
        </w:rPr>
        <w:t>Koroška regija</w:t>
      </w:r>
      <w:r w:rsidRPr="00720D1D">
        <w:rPr>
          <w:rFonts w:cs="Arial"/>
          <w:szCs w:val="20"/>
        </w:rPr>
        <w:t>. Dostopno na:</w:t>
      </w:r>
      <w:r>
        <w:rPr>
          <w:rFonts w:cs="Arial"/>
          <w:szCs w:val="20"/>
        </w:rPr>
        <w:t xml:space="preserve"> </w:t>
      </w:r>
      <w:hyperlink r:id="rId19" w:history="1">
        <w:r w:rsidRPr="008C0BB1">
          <w:rPr>
            <w:rStyle w:val="Hiperpovezava"/>
          </w:rPr>
          <w:t>https://sl.wikipedia.org/wiki/Koro%C5%A1ka_statisti%C4%8Dna_regija</w:t>
        </w:r>
      </w:hyperlink>
      <w:r>
        <w:t xml:space="preserve"> </w:t>
      </w:r>
      <w:r w:rsidR="006F7585">
        <w:rPr>
          <w:rFonts w:cs="Arial"/>
          <w:szCs w:val="20"/>
        </w:rPr>
        <w:t>(</w:t>
      </w:r>
      <w:r w:rsidR="003A079D">
        <w:rPr>
          <w:rFonts w:cs="Arial"/>
          <w:bCs/>
          <w:szCs w:val="20"/>
        </w:rPr>
        <w:t>november 2019</w:t>
      </w:r>
      <w:r>
        <w:rPr>
          <w:rFonts w:cs="Arial"/>
          <w:szCs w:val="20"/>
        </w:rPr>
        <w:t>)</w:t>
      </w:r>
      <w:r w:rsidRPr="00720D1D">
        <w:rPr>
          <w:rFonts w:cs="Arial"/>
          <w:szCs w:val="20"/>
        </w:rPr>
        <w:t>;</w:t>
      </w:r>
    </w:p>
    <w:p w14:paraId="1256AA6A" w14:textId="203BB96D" w:rsidR="003A5C86" w:rsidRDefault="003A5C86" w:rsidP="00C246C3">
      <w:pPr>
        <w:numPr>
          <w:ilvl w:val="0"/>
          <w:numId w:val="9"/>
        </w:numPr>
      </w:pPr>
      <w:r w:rsidRPr="00720D1D">
        <w:rPr>
          <w:rFonts w:cs="Arial"/>
          <w:szCs w:val="20"/>
        </w:rPr>
        <w:t xml:space="preserve">Slovenske statistične regije in občine v številkah: </w:t>
      </w:r>
      <w:r>
        <w:rPr>
          <w:rFonts w:cs="Arial"/>
          <w:szCs w:val="20"/>
        </w:rPr>
        <w:t>Koroška</w:t>
      </w:r>
      <w:r w:rsidRPr="00720D1D">
        <w:rPr>
          <w:rFonts w:cs="Arial"/>
          <w:szCs w:val="20"/>
        </w:rPr>
        <w:t xml:space="preserve"> regija. Ljubljana: Statistični urad Republike Slovenije, 2017. Dostopno na: </w:t>
      </w:r>
      <w:hyperlink r:id="rId20" w:history="1">
        <w:r w:rsidR="00C246C3" w:rsidRPr="00C91510">
          <w:rPr>
            <w:rStyle w:val="Hiperpovezava"/>
            <w:rFonts w:cs="Arial"/>
            <w:szCs w:val="20"/>
          </w:rPr>
          <w:t>https://www.stat.si/obcine/sl/2016/Region/Index/3</w:t>
        </w:r>
      </w:hyperlink>
      <w:r w:rsidR="00C246C3">
        <w:rPr>
          <w:rFonts w:cs="Arial"/>
          <w:szCs w:val="20"/>
        </w:rPr>
        <w:t xml:space="preserve"> (</w:t>
      </w:r>
      <w:r w:rsidR="003A079D">
        <w:rPr>
          <w:rFonts w:cs="Arial"/>
          <w:bCs/>
          <w:szCs w:val="20"/>
        </w:rPr>
        <w:t>november 2019</w:t>
      </w:r>
      <w:r w:rsidR="00C246C3">
        <w:rPr>
          <w:rFonts w:cs="Arial"/>
          <w:szCs w:val="20"/>
        </w:rPr>
        <w:t>)</w:t>
      </w:r>
    </w:p>
    <w:p w14:paraId="21D46865" w14:textId="352585A4" w:rsidR="003A5C86" w:rsidRPr="00E46467" w:rsidRDefault="003A5C86" w:rsidP="003A5C86">
      <w:pPr>
        <w:numPr>
          <w:ilvl w:val="0"/>
          <w:numId w:val="9"/>
        </w:numPr>
        <w:rPr>
          <w:rFonts w:cs="Arial"/>
          <w:szCs w:val="20"/>
        </w:rPr>
      </w:pPr>
      <w:r>
        <w:rPr>
          <w:rFonts w:cs="Arial"/>
          <w:szCs w:val="20"/>
        </w:rPr>
        <w:t xml:space="preserve">Statistični urad Republike Slovenije. </w:t>
      </w:r>
      <w:r w:rsidRPr="00720D1D">
        <w:rPr>
          <w:rFonts w:cs="Arial"/>
          <w:szCs w:val="20"/>
        </w:rPr>
        <w:t>Ljubljana: Stat</w:t>
      </w:r>
      <w:r>
        <w:rPr>
          <w:rFonts w:cs="Arial"/>
          <w:szCs w:val="20"/>
        </w:rPr>
        <w:t>istični urad RS, 2019</w:t>
      </w:r>
      <w:r w:rsidRPr="00720D1D">
        <w:rPr>
          <w:rFonts w:cs="Arial"/>
          <w:szCs w:val="20"/>
        </w:rPr>
        <w:t xml:space="preserve">. Dostopno na: </w:t>
      </w:r>
      <w:hyperlink r:id="rId21" w:history="1">
        <w:r w:rsidRPr="00003E39">
          <w:rPr>
            <w:rStyle w:val="Hiperpovezava"/>
          </w:rPr>
          <w:t>https://www.stat.si/statweb</w:t>
        </w:r>
      </w:hyperlink>
      <w:r w:rsidR="00C246C3">
        <w:t xml:space="preserve"> (</w:t>
      </w:r>
      <w:r w:rsidR="003A079D">
        <w:rPr>
          <w:rFonts w:cs="Arial"/>
          <w:bCs/>
          <w:szCs w:val="20"/>
        </w:rPr>
        <w:t>november 2019</w:t>
      </w:r>
      <w:r>
        <w:t>).</w:t>
      </w:r>
    </w:p>
    <w:p w14:paraId="751EDF71" w14:textId="6F4CEFB7" w:rsidR="00E46467" w:rsidRPr="00720D1D" w:rsidRDefault="00E46467" w:rsidP="00E46467">
      <w:pPr>
        <w:numPr>
          <w:ilvl w:val="0"/>
          <w:numId w:val="9"/>
        </w:numPr>
        <w:rPr>
          <w:rFonts w:cs="Arial"/>
          <w:szCs w:val="20"/>
        </w:rPr>
      </w:pPr>
      <w:r>
        <w:t xml:space="preserve">Časopis Večer. Dostopno na: </w:t>
      </w:r>
      <w:hyperlink r:id="rId22" w:history="1">
        <w:r w:rsidRPr="00F546DE">
          <w:rPr>
            <w:rStyle w:val="Hiperpovezava"/>
          </w:rPr>
          <w:t>https://www.vecer.com/potrebujejo-manjsa-stanovanja-10000290</w:t>
        </w:r>
      </w:hyperlink>
      <w:r>
        <w:t xml:space="preserve"> (</w:t>
      </w:r>
      <w:r w:rsidR="003A079D">
        <w:rPr>
          <w:rFonts w:cs="Arial"/>
          <w:bCs/>
          <w:szCs w:val="20"/>
        </w:rPr>
        <w:t>november 2019</w:t>
      </w:r>
      <w:r>
        <w:t>)</w:t>
      </w:r>
      <w:r w:rsidR="003A079D">
        <w:t>.</w:t>
      </w:r>
    </w:p>
    <w:p w14:paraId="26FBDF00" w14:textId="51129DCD" w:rsidR="00F54C8C" w:rsidRPr="005154A3" w:rsidRDefault="00F54C8C" w:rsidP="00D23E89">
      <w:pPr>
        <w:rPr>
          <w:rFonts w:cs="Arial"/>
          <w:szCs w:val="20"/>
        </w:rPr>
      </w:pPr>
    </w:p>
    <w:p w14:paraId="579206E0" w14:textId="747A9CAF" w:rsidR="00FE52EF" w:rsidRPr="00161A6A" w:rsidRDefault="002F5736" w:rsidP="00052A4E">
      <w:pPr>
        <w:pStyle w:val="Naslov2"/>
        <w:ind w:hanging="218"/>
      </w:pPr>
      <w:r w:rsidRPr="009C2779">
        <w:t xml:space="preserve"> </w:t>
      </w:r>
      <w:bookmarkStart w:id="193" w:name="_Toc24526022"/>
      <w:r w:rsidR="00EA6074" w:rsidRPr="00161A6A">
        <w:t>Predstavitev</w:t>
      </w:r>
      <w:r w:rsidR="006F27EC" w:rsidRPr="00161A6A">
        <w:t xml:space="preserve"> </w:t>
      </w:r>
      <w:r w:rsidR="003A5C86">
        <w:t>Koroške</w:t>
      </w:r>
      <w:r w:rsidR="008505EC" w:rsidRPr="00161A6A">
        <w:t xml:space="preserve"> regije</w:t>
      </w:r>
      <w:bookmarkEnd w:id="193"/>
    </w:p>
    <w:p w14:paraId="3CC28F79" w14:textId="152949F7" w:rsidR="003A5C86" w:rsidRDefault="00115C51" w:rsidP="003A5C86">
      <w:pPr>
        <w:spacing w:line="280" w:lineRule="exact"/>
        <w:ind w:right="-2"/>
        <w:rPr>
          <w:rFonts w:cs="Arial"/>
          <w:szCs w:val="20"/>
        </w:rPr>
      </w:pPr>
      <w:r>
        <w:rPr>
          <w:rFonts w:cs="Arial"/>
          <w:szCs w:val="20"/>
        </w:rPr>
        <w:t>Koroška statistična regija je ena od dvanajstih statističnih regij v Sloveniji. Regionalno in gospodarsko središče regije so Ravne na Koroškem. Koroška leži na severu države, ob avstrijski meji, njeno zemljepisno podobo ustvarjajo gozdnati hribi in gore in sicer Pohorje, Karavan</w:t>
      </w:r>
      <w:r w:rsidR="00651662">
        <w:rPr>
          <w:rFonts w:cs="Arial"/>
          <w:szCs w:val="20"/>
        </w:rPr>
        <w:t>ke, Kamniško-Savinjske A</w:t>
      </w:r>
      <w:r>
        <w:rPr>
          <w:rFonts w:cs="Arial"/>
          <w:szCs w:val="20"/>
        </w:rPr>
        <w:t>l</w:t>
      </w:r>
      <w:r w:rsidR="00651662">
        <w:rPr>
          <w:rFonts w:cs="Arial"/>
          <w:szCs w:val="20"/>
        </w:rPr>
        <w:t>p</w:t>
      </w:r>
      <w:r>
        <w:rPr>
          <w:rFonts w:cs="Arial"/>
          <w:szCs w:val="20"/>
        </w:rPr>
        <w:t xml:space="preserve">e ter tri rečne doline: Dravska, Mežiška in Mislinjska dolina. </w:t>
      </w:r>
      <w:r w:rsidR="003A5C86">
        <w:rPr>
          <w:rFonts w:cs="Arial"/>
          <w:szCs w:val="20"/>
        </w:rPr>
        <w:t>Njeno zemljepisno podobo ustvarjajo gozdnat</w:t>
      </w:r>
      <w:r w:rsidR="00651662">
        <w:rPr>
          <w:rFonts w:cs="Arial"/>
          <w:szCs w:val="20"/>
        </w:rPr>
        <w:t xml:space="preserve">o hribovje in tri rečne struge. </w:t>
      </w:r>
      <w:r w:rsidR="003A5C86">
        <w:rPr>
          <w:rFonts w:cs="Arial"/>
          <w:szCs w:val="20"/>
        </w:rPr>
        <w:t>Težka industrija je v preteklosti močno zaznamovala ka</w:t>
      </w:r>
      <w:r w:rsidR="00873208">
        <w:rPr>
          <w:rFonts w:cs="Arial"/>
          <w:szCs w:val="20"/>
        </w:rPr>
        <w:t>k</w:t>
      </w:r>
      <w:r w:rsidR="00AA1B17">
        <w:rPr>
          <w:rFonts w:cs="Arial"/>
          <w:szCs w:val="20"/>
        </w:rPr>
        <w:t xml:space="preserve">ovost okolja, zlasti v dolinah (Wikipedija, 2019). </w:t>
      </w:r>
    </w:p>
    <w:p w14:paraId="15218A9A" w14:textId="782D6A0A" w:rsidR="00DD22F3" w:rsidRDefault="00651662" w:rsidP="003A5C86">
      <w:r>
        <w:t xml:space="preserve">Koroška regija </w:t>
      </w:r>
      <w:r w:rsidR="003A5C86">
        <w:t>meri</w:t>
      </w:r>
      <w:r w:rsidR="00AA1B17">
        <w:t>, po podatkih SURS na dan 1. 1. 2018,</w:t>
      </w:r>
      <w:r w:rsidR="003A5C86">
        <w:t xml:space="preserve"> 1.041 km</w:t>
      </w:r>
      <w:r w:rsidR="003A5C86" w:rsidRPr="00A2495A">
        <w:rPr>
          <w:vertAlign w:val="superscript"/>
        </w:rPr>
        <w:t>2</w:t>
      </w:r>
      <w:r w:rsidR="003A5C86">
        <w:t xml:space="preserve">. </w:t>
      </w:r>
      <w:r w:rsidR="00AA1B17">
        <w:t>Na Koroškem je leta 2016 živelo</w:t>
      </w:r>
      <w:r w:rsidR="003A5C86">
        <w:t xml:space="preserve"> 71.010 prebivalcev v 12-ih občinah in 144-ih naseljih. Na Koroškem </w:t>
      </w:r>
      <w:r>
        <w:t>je bilo v letu 2016 zabeleženih 27.171 delovno aktivnih prebivalcev</w:t>
      </w:r>
      <w:r w:rsidR="00DD22F3">
        <w:t>, medtem ko je število zaposlenih oseb bilo 23.628. Število registriranih brezposelnih oseb v letu 2016</w:t>
      </w:r>
      <w:r w:rsidR="00E17648">
        <w:t xml:space="preserve"> je</w:t>
      </w:r>
      <w:r w:rsidR="00DD22F3">
        <w:t xml:space="preserve"> 3.219, učencev 5.917, dijakov 2.720 in študentov 2.659</w:t>
      </w:r>
      <w:r w:rsidR="003A5C86">
        <w:t xml:space="preserve">. </w:t>
      </w:r>
    </w:p>
    <w:p w14:paraId="0F06DEEA" w14:textId="024F3BD3" w:rsidR="003A5C86" w:rsidRDefault="003A5C86" w:rsidP="003A5C86">
      <w:r>
        <w:t xml:space="preserve">Koroška statistična regija je v 2016 ustvarila 2,8 odstotkov nacionalnega BDP-ja. Stopnja brezposelnosti v tej regiji (7,4 %) je bila nekoliko nižja od slovenskega povprečja (8,0 %). Zelo velika je bila razlika v stopnji brezposelnosti med spoloma: med moškimi je bila 5,2 odstotna, med ženskami pa 9,9 odstotna. </w:t>
      </w:r>
      <w:r>
        <w:lastRenderedPageBreak/>
        <w:t>Povprečna mesečna bruto plača je</w:t>
      </w:r>
      <w:r w:rsidR="00B25376">
        <w:t xml:space="preserve"> v letu 2018 znašala 1.592,39</w:t>
      </w:r>
      <w:r w:rsidR="00873208">
        <w:t xml:space="preserve"> EUR</w:t>
      </w:r>
      <w:r w:rsidR="0099740E">
        <w:t xml:space="preserve"> (Slovenske statistične regije in občine v številkah, 2017)</w:t>
      </w:r>
      <w:r w:rsidR="00873208">
        <w:t xml:space="preserve">. </w:t>
      </w:r>
    </w:p>
    <w:p w14:paraId="34B6D0F0" w14:textId="77777777" w:rsidR="005C6261" w:rsidRDefault="005C6261" w:rsidP="003A5C86"/>
    <w:p w14:paraId="15A27534" w14:textId="77777777" w:rsidR="003A5C86" w:rsidRPr="00FB362D" w:rsidRDefault="003A5C86" w:rsidP="003A5C86">
      <w:pPr>
        <w:pStyle w:val="v10z"/>
        <w:spacing w:before="0" w:beforeAutospacing="0" w:after="120" w:afterAutospacing="0" w:line="280" w:lineRule="exact"/>
        <w:rPr>
          <w:rFonts w:cs="Arial"/>
          <w:b/>
          <w:szCs w:val="20"/>
          <w:lang w:val="sl-SI"/>
        </w:rPr>
      </w:pPr>
      <w:r>
        <w:rPr>
          <w:rFonts w:cs="Arial"/>
          <w:b/>
          <w:szCs w:val="20"/>
          <w:lang w:val="sl-SI"/>
        </w:rPr>
        <w:t>Gospodarski p</w:t>
      </w:r>
      <w:r w:rsidRPr="00FB362D">
        <w:rPr>
          <w:rFonts w:cs="Arial"/>
          <w:b/>
          <w:szCs w:val="20"/>
          <w:lang w:val="sl-SI"/>
        </w:rPr>
        <w:t>otencial regije</w:t>
      </w:r>
    </w:p>
    <w:p w14:paraId="1476F63A" w14:textId="2287BD2F" w:rsidR="003A5C86" w:rsidRDefault="003A5C86" w:rsidP="0099740E">
      <w:pPr>
        <w:rPr>
          <w:rFonts w:cs="Arial"/>
          <w:szCs w:val="20"/>
        </w:rPr>
      </w:pPr>
      <w:r>
        <w:rPr>
          <w:rFonts w:cs="Arial"/>
          <w:szCs w:val="20"/>
        </w:rPr>
        <w:t>V regiji je največja MO Slovenj Gradec (174</w:t>
      </w:r>
      <w:r>
        <w:rPr>
          <w:rFonts w:ascii="Calibri" w:hAnsi="Calibri" w:cs="Calibri"/>
          <w:sz w:val="22"/>
          <w:szCs w:val="22"/>
        </w:rPr>
        <w:t xml:space="preserve"> </w:t>
      </w:r>
      <w:r w:rsidRPr="00B73049">
        <w:rPr>
          <w:rFonts w:cs="Arial"/>
          <w:szCs w:val="20"/>
        </w:rPr>
        <w:t>km</w:t>
      </w:r>
      <w:r w:rsidRPr="00832DD6">
        <w:rPr>
          <w:rFonts w:cs="Arial"/>
          <w:szCs w:val="20"/>
          <w:vertAlign w:val="superscript"/>
        </w:rPr>
        <w:t>2</w:t>
      </w:r>
      <w:r>
        <w:rPr>
          <w:rFonts w:cs="Arial"/>
          <w:szCs w:val="20"/>
        </w:rPr>
        <w:t xml:space="preserve">), sledita ji Občina Črna na Koroškem (156 </w:t>
      </w:r>
      <w:r w:rsidRPr="00B73049">
        <w:rPr>
          <w:rFonts w:cs="Arial"/>
          <w:szCs w:val="20"/>
        </w:rPr>
        <w:t>km</w:t>
      </w:r>
      <w:r w:rsidRPr="00832DD6">
        <w:rPr>
          <w:rFonts w:cs="Arial"/>
          <w:szCs w:val="20"/>
          <w:vertAlign w:val="superscript"/>
        </w:rPr>
        <w:t>2</w:t>
      </w:r>
      <w:r>
        <w:rPr>
          <w:rFonts w:cs="Arial"/>
          <w:szCs w:val="20"/>
        </w:rPr>
        <w:t xml:space="preserve">) in Občina Mislinja (112 </w:t>
      </w:r>
      <w:r w:rsidRPr="00B73049">
        <w:rPr>
          <w:rFonts w:cs="Arial"/>
          <w:szCs w:val="20"/>
        </w:rPr>
        <w:t>km</w:t>
      </w:r>
      <w:r w:rsidRPr="00832DD6">
        <w:rPr>
          <w:rFonts w:cs="Arial"/>
          <w:szCs w:val="20"/>
          <w:vertAlign w:val="superscript"/>
        </w:rPr>
        <w:t>2</w:t>
      </w:r>
      <w:r>
        <w:rPr>
          <w:rFonts w:cs="Arial"/>
          <w:szCs w:val="20"/>
        </w:rPr>
        <w:t xml:space="preserve">), najmanjša pa je občina Mežica (26 </w:t>
      </w:r>
      <w:r w:rsidRPr="00B73049">
        <w:rPr>
          <w:rFonts w:cs="Arial"/>
          <w:szCs w:val="20"/>
        </w:rPr>
        <w:t>km</w:t>
      </w:r>
      <w:r w:rsidRPr="00832DD6">
        <w:rPr>
          <w:rFonts w:cs="Arial"/>
          <w:szCs w:val="20"/>
          <w:vertAlign w:val="superscript"/>
        </w:rPr>
        <w:t>2</w:t>
      </w:r>
      <w:r>
        <w:rPr>
          <w:rFonts w:cs="Arial"/>
          <w:szCs w:val="20"/>
        </w:rPr>
        <w:t xml:space="preserve">). Večji del prebivalcev Koroške živi v urbanih naseljih. Po gostoti prebivalstva na </w:t>
      </w:r>
      <w:r w:rsidRPr="00B73049">
        <w:rPr>
          <w:rFonts w:cs="Arial"/>
          <w:szCs w:val="20"/>
        </w:rPr>
        <w:t>km</w:t>
      </w:r>
      <w:r w:rsidRPr="00832DD6">
        <w:rPr>
          <w:rFonts w:cs="Arial"/>
          <w:szCs w:val="20"/>
          <w:vertAlign w:val="superscript"/>
        </w:rPr>
        <w:t>2</w:t>
      </w:r>
      <w:r>
        <w:rPr>
          <w:rFonts w:cs="Arial"/>
          <w:szCs w:val="20"/>
        </w:rPr>
        <w:t xml:space="preserve"> se regija uvršča na 9. m</w:t>
      </w:r>
      <w:r w:rsidR="0099740E">
        <w:rPr>
          <w:rFonts w:cs="Arial"/>
          <w:szCs w:val="20"/>
        </w:rPr>
        <w:t xml:space="preserve">esto med 12 regijami Slovenije </w:t>
      </w:r>
      <w:r w:rsidR="0099740E">
        <w:t>(Slovenske statistične regije in občine v številkah, 2017).</w:t>
      </w:r>
    </w:p>
    <w:p w14:paraId="32D0DA99" w14:textId="75CDBB87" w:rsidR="003A5C86" w:rsidRDefault="003A5C86" w:rsidP="003A5C86">
      <w:pPr>
        <w:rPr>
          <w:rFonts w:cs="Arial"/>
          <w:szCs w:val="20"/>
        </w:rPr>
      </w:pPr>
      <w:r>
        <w:rPr>
          <w:rFonts w:cs="Arial"/>
          <w:szCs w:val="20"/>
        </w:rPr>
        <w:t>Po podatkih iz Regionalnega razvojnega programa za Koroško razvojno regijo 2014–2020 je razvidno, da v regionalni strukturi dodane vrednosti za leto 2012 prevladuje delež predelovalnih dejavnosti z 39,8%. Ta se postopoma zmanjšuje zaradi povečanja deleža storitvenih dejavnosti, kljub vsemu pa ostaja med najvišjimi, saj ga presega le še Spodnjeposavska (41%). Od leta 2009 se je v regiji najbolj zmanjšal delež gradbeništva, ki je v letu 2012 predstavljal 5,4 % dodane vrednosti regije. V primerjavi z drugimi regijami relativno velik delež v strukturi dodane vrednosti</w:t>
      </w:r>
      <w:r w:rsidR="00873208">
        <w:rPr>
          <w:rFonts w:cs="Arial"/>
          <w:szCs w:val="20"/>
        </w:rPr>
        <w:t xml:space="preserve"> predstavlja kmetijstvo (4,7 %) </w:t>
      </w:r>
      <w:r w:rsidR="0099740E">
        <w:rPr>
          <w:rFonts w:cs="Arial"/>
          <w:szCs w:val="20"/>
        </w:rPr>
        <w:t>(</w:t>
      </w:r>
      <w:r>
        <w:rPr>
          <w:rFonts w:cs="Arial"/>
          <w:szCs w:val="20"/>
        </w:rPr>
        <w:t>RRP Koroška 2014-2020).</w:t>
      </w:r>
    </w:p>
    <w:p w14:paraId="041D6FB4" w14:textId="1F582B9E" w:rsidR="003A5C86" w:rsidRDefault="003A5C86" w:rsidP="003A5C86">
      <w:pPr>
        <w:rPr>
          <w:rFonts w:cs="Arial"/>
          <w:szCs w:val="20"/>
        </w:rPr>
      </w:pPr>
      <w:r>
        <w:rPr>
          <w:rFonts w:cs="Arial"/>
          <w:szCs w:val="20"/>
        </w:rPr>
        <w:t>Glede na indeks razvojne ogroženosti za obdobje 2014-2020 se Koroška regija po razvitosti uvršča na 8. mesto med 12 slovenskimi regijami. Sprememba metodologije izračuna ne omogoča pr</w:t>
      </w:r>
      <w:r w:rsidR="0099740E">
        <w:rPr>
          <w:rFonts w:cs="Arial"/>
          <w:szCs w:val="20"/>
        </w:rPr>
        <w:t xml:space="preserve">imerjave s preteklim obdobjem. </w:t>
      </w:r>
      <w:r>
        <w:rPr>
          <w:rFonts w:cs="Arial"/>
          <w:szCs w:val="20"/>
        </w:rPr>
        <w:t>Koroška kljub strukturnim spremembam zadnjih let za razliko od drugih regij ohranja značaj tipično predelovalno usmerjene regije. Predelovalne dejavnosti ustvarijo tri četrtine prihodkov regije, njihov delež pa je vseskozi med največjimi v državi. Gospodarsko podobo regije v največji meri kroji nekaj velikih družb, ki sicer številčno predstavljajo le slaba 2 % vseh podjetij, ustvarijo pa več kot četrtino prihodkov in zaposlujejo nekaj manj kot 40 % vseh zaposlenih. Pomembna značilnost koroškega gospodarstva je izrazi</w:t>
      </w:r>
      <w:r w:rsidR="00DD22F3">
        <w:rPr>
          <w:rFonts w:cs="Arial"/>
          <w:szCs w:val="20"/>
        </w:rPr>
        <w:t>ta izvozna usmerjenost; k</w:t>
      </w:r>
      <w:r>
        <w:rPr>
          <w:rFonts w:cs="Arial"/>
          <w:szCs w:val="20"/>
        </w:rPr>
        <w:t xml:space="preserve"> slovenskemu izvozu regij</w:t>
      </w:r>
      <w:r w:rsidR="00873208">
        <w:rPr>
          <w:rFonts w:cs="Arial"/>
          <w:szCs w:val="20"/>
        </w:rPr>
        <w:t>a</w:t>
      </w:r>
      <w:r w:rsidR="0099740E">
        <w:rPr>
          <w:rFonts w:cs="Arial"/>
          <w:szCs w:val="20"/>
        </w:rPr>
        <w:t xml:space="preserve"> prispeva preko šest odstotkov (RRP Koroška 2014-2020).</w:t>
      </w:r>
    </w:p>
    <w:p w14:paraId="7852F96B" w14:textId="505C9188" w:rsidR="003A5C86" w:rsidRDefault="003A5C86" w:rsidP="003A5C86">
      <w:pPr>
        <w:rPr>
          <w:rFonts w:cs="Arial"/>
          <w:szCs w:val="20"/>
        </w:rPr>
      </w:pPr>
      <w:r>
        <w:rPr>
          <w:rFonts w:cs="Arial"/>
          <w:szCs w:val="20"/>
        </w:rPr>
        <w:t>V Koroški</w:t>
      </w:r>
      <w:r w:rsidR="0099740E">
        <w:rPr>
          <w:rFonts w:cs="Arial"/>
          <w:szCs w:val="20"/>
        </w:rPr>
        <w:t xml:space="preserve"> statistični regiji je leta 2016</w:t>
      </w:r>
      <w:r w:rsidR="000205CE">
        <w:rPr>
          <w:rFonts w:cs="Arial"/>
          <w:szCs w:val="20"/>
        </w:rPr>
        <w:t xml:space="preserve"> delovalo 5.526 podjetij. </w:t>
      </w:r>
      <w:r>
        <w:rPr>
          <w:rFonts w:cs="Arial"/>
          <w:szCs w:val="20"/>
        </w:rPr>
        <w:t xml:space="preserve">Koroški podjetniki so </w:t>
      </w:r>
      <w:r w:rsidR="00E17648">
        <w:rPr>
          <w:rFonts w:cs="Arial"/>
          <w:szCs w:val="20"/>
        </w:rPr>
        <w:t xml:space="preserve">v </w:t>
      </w:r>
      <w:r>
        <w:rPr>
          <w:rFonts w:cs="Arial"/>
          <w:szCs w:val="20"/>
        </w:rPr>
        <w:t>2012 predstavljali 3,6 odstotkov vseh slovenskih podjetnikov, ob tem pa 4,1 odstotkov čistih prihodkov od prodaj</w:t>
      </w:r>
      <w:r w:rsidR="0099740E">
        <w:rPr>
          <w:rFonts w:cs="Arial"/>
          <w:szCs w:val="20"/>
        </w:rPr>
        <w:t xml:space="preserve">e glede na Slovenijo kot celoto (SURS, </w:t>
      </w:r>
      <w:r w:rsidR="000205CE">
        <w:rPr>
          <w:rFonts w:cs="Arial"/>
          <w:szCs w:val="20"/>
        </w:rPr>
        <w:t>2017).</w:t>
      </w:r>
      <w:r>
        <w:rPr>
          <w:rFonts w:cs="Arial"/>
          <w:szCs w:val="20"/>
        </w:rPr>
        <w:t xml:space="preserve"> </w:t>
      </w:r>
    </w:p>
    <w:p w14:paraId="22378472" w14:textId="3B0FB998" w:rsidR="003A5C86" w:rsidRDefault="003A5C86" w:rsidP="003A5C86">
      <w:pPr>
        <w:rPr>
          <w:rFonts w:cs="Arial"/>
          <w:szCs w:val="20"/>
        </w:rPr>
      </w:pPr>
      <w:r>
        <w:rPr>
          <w:rFonts w:cs="Arial"/>
          <w:szCs w:val="20"/>
        </w:rPr>
        <w:t>Po dostopnih podatkih SURS za leto 2010 je delež inovacijsko aktivnih podjetij</w:t>
      </w:r>
      <w:r w:rsidR="00E17648">
        <w:rPr>
          <w:rFonts w:cs="Arial"/>
          <w:szCs w:val="20"/>
        </w:rPr>
        <w:t>,</w:t>
      </w:r>
      <w:r>
        <w:rPr>
          <w:rFonts w:cs="Arial"/>
          <w:szCs w:val="20"/>
        </w:rPr>
        <w:t xml:space="preserve"> od vseh podjetij v Koroški regiji</w:t>
      </w:r>
      <w:r w:rsidR="00E17648">
        <w:rPr>
          <w:rFonts w:cs="Arial"/>
          <w:szCs w:val="20"/>
        </w:rPr>
        <w:t>,</w:t>
      </w:r>
      <w:r>
        <w:rPr>
          <w:rFonts w:cs="Arial"/>
          <w:szCs w:val="20"/>
        </w:rPr>
        <w:t xml:space="preserve"> 61,5 odstotkov in je najvišji med vsemi regijami ter znatno presega slovensko povprečje (49,4 %). </w:t>
      </w:r>
    </w:p>
    <w:p w14:paraId="46E0C595" w14:textId="368241A9" w:rsidR="003A5C86" w:rsidRDefault="003A5C86" w:rsidP="003A5C86">
      <w:pPr>
        <w:rPr>
          <w:rFonts w:cs="Arial"/>
          <w:szCs w:val="20"/>
        </w:rPr>
      </w:pPr>
      <w:r>
        <w:rPr>
          <w:rFonts w:cs="Arial"/>
          <w:szCs w:val="20"/>
        </w:rPr>
        <w:t>Podjetniško podporno okolje v Koroški regiji se podobno kot v drugih slovenskih regijah razvija. Bruto domači proizvod na prebivalca za leto 2017 za Koroško znaša 16.561 EUR</w:t>
      </w:r>
      <w:r w:rsidR="00907A32">
        <w:rPr>
          <w:rFonts w:cs="Arial"/>
          <w:szCs w:val="20"/>
        </w:rPr>
        <w:t xml:space="preserve"> (SURS, 2018)</w:t>
      </w:r>
      <w:r>
        <w:rPr>
          <w:rFonts w:cs="Arial"/>
          <w:szCs w:val="20"/>
        </w:rPr>
        <w:t xml:space="preserve">. </w:t>
      </w:r>
    </w:p>
    <w:p w14:paraId="3808B980" w14:textId="77777777" w:rsidR="003A5C86" w:rsidRDefault="003A5C86" w:rsidP="003A5C86">
      <w:pPr>
        <w:rPr>
          <w:rFonts w:cs="Arial"/>
          <w:szCs w:val="20"/>
        </w:rPr>
      </w:pPr>
    </w:p>
    <w:p w14:paraId="41C12B35" w14:textId="77777777" w:rsidR="003A5C86" w:rsidRPr="00AB7C73" w:rsidRDefault="003A5C86" w:rsidP="000D1B81">
      <w:pPr>
        <w:jc w:val="center"/>
        <w:rPr>
          <w:rFonts w:cs="Arial"/>
          <w:b/>
          <w:szCs w:val="20"/>
        </w:rPr>
      </w:pPr>
      <w:r w:rsidRPr="00AB7C73">
        <w:rPr>
          <w:rFonts w:cs="Arial"/>
          <w:b/>
          <w:szCs w:val="20"/>
        </w:rPr>
        <w:t>Slika: Lega Koroške regije</w:t>
      </w:r>
    </w:p>
    <w:p w14:paraId="2AA36393" w14:textId="0718B867" w:rsidR="003A5C86" w:rsidRDefault="003A5C86" w:rsidP="000D1B81">
      <w:pPr>
        <w:jc w:val="center"/>
      </w:pPr>
      <w:r>
        <w:rPr>
          <w:noProof/>
        </w:rPr>
        <w:drawing>
          <wp:inline distT="0" distB="0" distL="0" distR="0" wp14:anchorId="1B70953C" wp14:editId="5D6C338E">
            <wp:extent cx="2428874" cy="16668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5-17_14-07-52.jpg"/>
                    <pic:cNvPicPr/>
                  </pic:nvPicPr>
                  <pic:blipFill>
                    <a:blip r:embed="rId23">
                      <a:extLst>
                        <a:ext uri="{28A0092B-C50C-407E-A947-70E740481C1C}">
                          <a14:useLocalDpi xmlns:a14="http://schemas.microsoft.com/office/drawing/2010/main" val="0"/>
                        </a:ext>
                      </a:extLst>
                    </a:blip>
                    <a:stretch>
                      <a:fillRect/>
                    </a:stretch>
                  </pic:blipFill>
                  <pic:spPr>
                    <a:xfrm>
                      <a:off x="0" y="0"/>
                      <a:ext cx="2456963" cy="1686152"/>
                    </a:xfrm>
                    <a:prstGeom prst="rect">
                      <a:avLst/>
                    </a:prstGeom>
                  </pic:spPr>
                </pic:pic>
              </a:graphicData>
            </a:graphic>
          </wp:inline>
        </w:drawing>
      </w:r>
    </w:p>
    <w:p w14:paraId="17903A06" w14:textId="5FAE5B54" w:rsidR="006F27EC" w:rsidRDefault="003A5C86" w:rsidP="00DF5899">
      <w:pPr>
        <w:jc w:val="center"/>
        <w:rPr>
          <w:i/>
          <w:sz w:val="18"/>
        </w:rPr>
      </w:pPr>
      <w:r w:rsidRPr="00CC5F57">
        <w:rPr>
          <w:i/>
          <w:sz w:val="18"/>
        </w:rPr>
        <w:t>VIR: Statistični portret slovenskih regij 2018, SURS</w:t>
      </w:r>
    </w:p>
    <w:p w14:paraId="3EF29B27" w14:textId="77777777" w:rsidR="00E17648" w:rsidRPr="006F27EC" w:rsidRDefault="00E17648" w:rsidP="00DF5899">
      <w:pPr>
        <w:jc w:val="center"/>
      </w:pPr>
    </w:p>
    <w:p w14:paraId="6FD5AB33" w14:textId="27A9D9E0" w:rsidR="00D665CC" w:rsidRPr="00A5758A" w:rsidRDefault="0013778A" w:rsidP="008009B1">
      <w:pPr>
        <w:pStyle w:val="Naslov2"/>
        <w:ind w:hanging="218"/>
      </w:pPr>
      <w:r>
        <w:t xml:space="preserve"> </w:t>
      </w:r>
      <w:bookmarkStart w:id="194" w:name="_Toc24526023"/>
      <w:r w:rsidR="003A5C86">
        <w:t>Predstavitev</w:t>
      </w:r>
      <w:r w:rsidR="00322C72" w:rsidRPr="00A5758A">
        <w:t xml:space="preserve"> </w:t>
      </w:r>
      <w:r w:rsidR="000D1B81">
        <w:t>Rav</w:t>
      </w:r>
      <w:r w:rsidR="000850C9">
        <w:t>en</w:t>
      </w:r>
      <w:r w:rsidR="000D1B81">
        <w:t xml:space="preserve"> na K</w:t>
      </w:r>
      <w:r w:rsidR="003A5C86">
        <w:t>oroškem</w:t>
      </w:r>
      <w:r w:rsidR="0082176C">
        <w:t xml:space="preserve"> ter investitorja </w:t>
      </w:r>
      <w:r w:rsidR="008009B1">
        <w:t>-</w:t>
      </w:r>
      <w:r w:rsidR="00AB7C73">
        <w:t xml:space="preserve"> </w:t>
      </w:r>
      <w:r w:rsidR="008009B1">
        <w:t>Občina Ravne na Koroškem</w:t>
      </w:r>
      <w:bookmarkEnd w:id="194"/>
    </w:p>
    <w:p w14:paraId="188DC5FB" w14:textId="10B56901" w:rsidR="003A5C86" w:rsidRPr="00193D17" w:rsidRDefault="003A5C86" w:rsidP="003A5C86">
      <w:r w:rsidRPr="00193D17">
        <w:t>Občina Ravne na Koroškem zajema slikovito pokrajino spodnjega dela Mežiške doline na severovzhodu Slovenije ob meji z Avstrijo. Gospodarstvo občine je razvojno naravnano v pospešeno preoblikovanje iz monokulturne dejavnosti z izrazitim industrijskim težiščem na območju bivše železarne v širšo paleto ponudb izdelkov in storitev. Poleg prevladujoče težke industrije so močneje razviti kovinska industrija, gradbeništvo in promet. Okostje turistične ponudbe tvori širše območje Uršlje gore z Rimskim vrelcem, Prežihovo bajto in Ivarčkim jezerom, Strojna s svojimi pobočji, Zelen</w:t>
      </w:r>
      <w:r w:rsidR="00873208">
        <w:t xml:space="preserve"> B</w:t>
      </w:r>
      <w:r w:rsidRPr="00193D17">
        <w:t>reg in Tolsti vrh pa postajajo prepoznavno območje kmečkega turizma. Vse bolj zanimiva turistična ponudba nastaja tudi v mestu Ravne, ki se ponaša z odlično urejenim športnim centrom ter bogato kulturno in tehniško dediščino</w:t>
      </w:r>
      <w:r w:rsidR="00AB7C73">
        <w:t xml:space="preserve"> (Wikipedija, 2019)</w:t>
      </w:r>
      <w:r w:rsidRPr="00193D17">
        <w:t>.</w:t>
      </w:r>
    </w:p>
    <w:p w14:paraId="11F0F884" w14:textId="4A4E820B" w:rsidR="003A5C86" w:rsidRPr="00193D17" w:rsidRDefault="003A5C86" w:rsidP="003A5C86">
      <w:r w:rsidRPr="00193D17">
        <w:t>Po površini ob</w:t>
      </w:r>
      <w:r w:rsidR="00B25376">
        <w:t>sega občina 63.4 km</w:t>
      </w:r>
      <w:r w:rsidR="00B25376" w:rsidRPr="0082176C">
        <w:rPr>
          <w:vertAlign w:val="superscript"/>
        </w:rPr>
        <w:t>2</w:t>
      </w:r>
      <w:r w:rsidR="00B25376">
        <w:t xml:space="preserve"> in ima 11.508</w:t>
      </w:r>
      <w:r w:rsidRPr="00193D17">
        <w:t xml:space="preserve"> prebivalcev</w:t>
      </w:r>
      <w:r w:rsidR="00B25376">
        <w:t xml:space="preserve"> (SURS 1. 1. 2019)</w:t>
      </w:r>
      <w:r w:rsidRPr="00193D17">
        <w:t>. Njen osrednji del odlikuje gostejša poseljenost doline z mestnim središčem Ravne na Koroškem, okoliške hribe pa zvečine pokriva gozd. Značaj prostora okrog urbanih polov je pretežno kmetijski, z oblikovanimi posameznimi zaselki ter avtohtonim razpršenim tipom pos</w:t>
      </w:r>
      <w:r w:rsidR="00873208">
        <w:t>elitve. Na območju občine je 12,7 km državnih, 59,5 km lokalnih in 125,4 km gozdnih cest, 51,3 km javnih poti in 5,</w:t>
      </w:r>
      <w:r w:rsidRPr="00193D17">
        <w:t>2 km kolesarskih stez</w:t>
      </w:r>
      <w:r w:rsidR="00AB7C73">
        <w:t>.</w:t>
      </w:r>
    </w:p>
    <w:p w14:paraId="647A9A9F" w14:textId="1A8A1415" w:rsidR="003A5C86" w:rsidRPr="00193D17" w:rsidRDefault="003A5C86" w:rsidP="003A5C86">
      <w:r w:rsidRPr="00193D17">
        <w:t xml:space="preserve">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(98 prebivalcev / km²) je območje občine gosto naseljeno (196 prebivalcev / km²), kar pa ne velja za koroško regijo, kjer gostota poselitve dosega komaj 72 % državnega povprečja. Gostota poseljenosti v Občini Ravne na Koroškem je rezultat hitrega razvoja </w:t>
      </w:r>
      <w:r w:rsidR="00873208">
        <w:t>nek</w:t>
      </w:r>
      <w:r>
        <w:t>danje Železarne Ravne (danes SIJ Metal</w:t>
      </w:r>
      <w:r w:rsidRPr="00193D17">
        <w:t xml:space="preserve"> Ravne</w:t>
      </w:r>
      <w:r>
        <w:t>)</w:t>
      </w:r>
      <w:r w:rsidRPr="00193D17">
        <w:t xml:space="preserve"> in s tem velike</w:t>
      </w:r>
      <w:r>
        <w:t xml:space="preserve">ga priseljevanja v osemdesetih </w:t>
      </w:r>
      <w:r w:rsidRPr="00193D17">
        <w:t>letih prejšnjega stoletja. Najgosteje je naseljeno mesto Ravne na Koroškem, kjer prebiva več kot 67 % vsega prebivalstva občine</w:t>
      </w:r>
      <w:r w:rsidR="00AB7C73">
        <w:t xml:space="preserve"> (Občina Ravne na Koroškem, 2019)</w:t>
      </w:r>
      <w:r w:rsidRPr="00193D17">
        <w:t>.</w:t>
      </w:r>
    </w:p>
    <w:p w14:paraId="386439BF" w14:textId="63C1684D" w:rsidR="003A5C86" w:rsidRDefault="003A5C86" w:rsidP="003A5C86">
      <w:r w:rsidRPr="00193D17">
        <w:t xml:space="preserve">Občina je razdeljena na 15 naselij. Največje </w:t>
      </w:r>
      <w:r w:rsidR="00065D55">
        <w:t>mesta</w:t>
      </w:r>
      <w:r w:rsidRPr="00193D17">
        <w:t xml:space="preserve"> po število prebivalcev so Ravne na Koroškem, </w:t>
      </w:r>
      <w:r w:rsidR="00F279C5">
        <w:t>o</w:t>
      </w:r>
      <w:r w:rsidRPr="00193D17">
        <w:t xml:space="preserve">stala večja </w:t>
      </w:r>
      <w:r w:rsidR="00A07711">
        <w:t>mesta</w:t>
      </w:r>
      <w:r w:rsidRPr="00193D17">
        <w:t xml:space="preserve"> </w:t>
      </w:r>
      <w:r w:rsidR="00F279C5">
        <w:t xml:space="preserve">pa </w:t>
      </w:r>
      <w:r w:rsidRPr="00193D17">
        <w:t>so še Kotlje, Tolsti Vrh in Brdinje.</w:t>
      </w:r>
      <w:r w:rsidR="00AB7C73">
        <w:t xml:space="preserve"> </w:t>
      </w:r>
      <w:r w:rsidRPr="00193D17">
        <w:t>Na geografsko razgibanem prostoru celotne Občine Ravne na Koroškem so ohranjeni številni biseri narave, ki navdušujejo tako strokovnjake kot priložnostne obiskovalce. Prav tako bogata in raznolika je ohranjena kulturna dediščina. Številni spomeniki so dokumenti časa in govorijo zgodbe o življenju ob reki Meži ter na pobočjih Uršlje gore in okoliških hribov.</w:t>
      </w:r>
      <w:r>
        <w:t xml:space="preserve"> </w:t>
      </w:r>
    </w:p>
    <w:p w14:paraId="55444B11" w14:textId="77777777" w:rsidR="002D262A" w:rsidRDefault="003A5C86" w:rsidP="003A5C86">
      <w:r>
        <w:t>Občina je razdeljena na osem krajevnih, četrtnih in vaških skupnosti. Ožje ureditveno območje občine je razdeljeno na štiri četrtne skupnosti, izven mesta Raven pa sta še dve krajevni in dve vaški skupnosti.</w:t>
      </w:r>
      <w:r>
        <w:br/>
        <w:t>Gospodarstvo občine je razvojno naravnano v pospešeno preoblikovanje iz monokulturne dejavnosti z izrazitim industrijskim težiščem na območju železarne v širšo paleto ponudb izdelkov in storitev. Poleg še prevladujoče težke industrije so močneje razviti kovinska industrija, gradbeništvo in promet. Opazna je rast malega gospodarstva na področju trgovine, predelovalnih dejavnosti in gostinstva. Okostje turistične ponudbe tvori širše območje Uršlje gore z Rimskim vrelcem, Prežihovino, Ivarčkim jezerom in smučiščem na Ošvenu.</w:t>
      </w:r>
    </w:p>
    <w:p w14:paraId="6AC8B0EC" w14:textId="2707116E" w:rsidR="003A5C86" w:rsidRDefault="003A5C86" w:rsidP="003A5C86">
      <w:r>
        <w:br/>
        <w:t>V občini je 190 kmetij s 650 prebivalci. S kmetijsko in gozdarsko proizvodnjo se preživlja okoli 15 kmetij, druge še z dodatno zaposlitvijo izven kmetijstva. Večina kmetij je v rokah mlajših in izobraženih kmetov, ki temeljijo svojo d</w:t>
      </w:r>
      <w:r w:rsidR="008009B1">
        <w:t>ejavnost predvsem na reji goveda</w:t>
      </w:r>
      <w:r>
        <w:t>, prašičev in ovac, nekateri razvijajo tudi turizem na kmetiji.</w:t>
      </w:r>
      <w:r>
        <w:br/>
      </w:r>
      <w:r>
        <w:lastRenderedPageBreak/>
        <w:br/>
        <w:t>Družbene dejavnosti so dobro razvite. V občini delujejo vrtec, tri osnovne šole, gimnazija, srednje strojno kovinarska šola, višja in visoka šola, glasbena šola, ljudska univerza, koroška osrednja knjižnica, enoti pokrajinskega muzeja in galerije likovnih umetnosti, sklad ljubiteljske kulturne dejavnosti in vrsta amaterskih kulturnih društev, športni zavod in zveza športnih društev, ki združuje 24 društev in klubov, center za socialno delo, zdravstveni dom in koroška reševalna služba.</w:t>
      </w:r>
    </w:p>
    <w:p w14:paraId="2DFDBC04" w14:textId="6800FBAD" w:rsidR="00F279C5" w:rsidRDefault="003A5C86" w:rsidP="003A5C86">
      <w:r w:rsidRPr="00F636FE">
        <w:t>Danes so Ravne največje koroško mesto in upravno, gospodarsko, izobraževalno, športno in kulturno središče Mežiške doline in zgodovinske Koroške nasploh, v marsičem pa presegajo meje svoje koroške pokrajine</w:t>
      </w:r>
      <w:r w:rsidR="00AB7C73">
        <w:t xml:space="preserve"> (Občina Ravne na Koroškem, 2019)</w:t>
      </w:r>
      <w:r w:rsidRPr="00F636FE">
        <w:t xml:space="preserve">. </w:t>
      </w:r>
    </w:p>
    <w:p w14:paraId="08C404D3" w14:textId="77777777" w:rsidR="00F279C5" w:rsidRDefault="00F279C5" w:rsidP="003A5C86"/>
    <w:p w14:paraId="48EAA15F" w14:textId="72FFA95A" w:rsidR="00F279C5" w:rsidRPr="001F1116" w:rsidRDefault="003A5C86" w:rsidP="003A5C86">
      <w:pPr>
        <w:tabs>
          <w:tab w:val="left" w:pos="1365"/>
        </w:tabs>
        <w:rPr>
          <w:i/>
          <w:szCs w:val="20"/>
          <w:u w:val="single"/>
        </w:rPr>
      </w:pPr>
      <w:r w:rsidRPr="001F1116">
        <w:rPr>
          <w:i/>
          <w:szCs w:val="20"/>
          <w:u w:val="single"/>
        </w:rPr>
        <w:t>Grb občine</w:t>
      </w:r>
    </w:p>
    <w:p w14:paraId="6BB4CACD" w14:textId="0DCB3388" w:rsidR="00A07711" w:rsidRDefault="003A5C86" w:rsidP="003A5C86">
      <w:r>
        <w:rPr>
          <w:rStyle w:val="Krepko"/>
        </w:rPr>
        <w:t>Grb Občine Ravne na Koroškem</w:t>
      </w:r>
      <w:r>
        <w:t xml:space="preserve"> ima obliko ščita. Ščit je razdeljen na dva dela, zgornji in spodnji del. </w:t>
      </w:r>
      <w:r>
        <w:rPr>
          <w:rFonts w:cs="Arial"/>
          <w:color w:val="000000"/>
          <w:sz w:val="18"/>
          <w:szCs w:val="18"/>
        </w:rPr>
        <w:br/>
      </w:r>
      <w:r>
        <w:t>Osnovna barva zgornjega dela ščita oziroma ozadje je svetlo modre barve, spodnji del ščita pa je svetlo</w:t>
      </w:r>
      <w:r w:rsidR="00A07711">
        <w:t xml:space="preserve"> </w:t>
      </w:r>
      <w:r>
        <w:t xml:space="preserve">zelene barve. </w:t>
      </w:r>
    </w:p>
    <w:p w14:paraId="215C5529" w14:textId="4784AEEA" w:rsidR="00A07711" w:rsidRDefault="003A5C86" w:rsidP="003A5C86">
      <w:r>
        <w:t>V sredini ščita je drevo z bujno krošnjo temno zelene barve; d</w:t>
      </w:r>
      <w:r w:rsidR="008009B1">
        <w:t>eblo drevesa je temno rjavo. </w:t>
      </w:r>
    </w:p>
    <w:p w14:paraId="7B9F6CFD" w14:textId="48371DED" w:rsidR="00A07711" w:rsidRDefault="008009B1" w:rsidP="003A5C86">
      <w:r>
        <w:t xml:space="preserve">V </w:t>
      </w:r>
      <w:r w:rsidR="003A5C86">
        <w:t xml:space="preserve">podnožju ščita so trije griči. Drevo raste na srednjem griču. </w:t>
      </w:r>
    </w:p>
    <w:p w14:paraId="2B5AC919" w14:textId="0583DB8D" w:rsidR="00F279C5" w:rsidRDefault="003A5C86" w:rsidP="003A5C86">
      <w:r>
        <w:t>Obroba gričev je v temno rjavi barvi. Okvir grba in trije griči so svetlo zelene barve, obroba grba pa je temno rjave barve</w:t>
      </w:r>
      <w:r w:rsidR="00AB7C73">
        <w:t xml:space="preserve"> (Občina Ravne na Koroškem, 2019)</w:t>
      </w:r>
      <w:r>
        <w:t xml:space="preserve">. </w:t>
      </w:r>
    </w:p>
    <w:p w14:paraId="332D3371" w14:textId="77777777" w:rsidR="003A5C86" w:rsidRPr="00CC5F57" w:rsidRDefault="003A5C86" w:rsidP="003A5C86">
      <w:pPr>
        <w:rPr>
          <w:b/>
          <w:szCs w:val="20"/>
        </w:rPr>
      </w:pPr>
      <w:r w:rsidRPr="00CC5F57">
        <w:rPr>
          <w:b/>
          <w:szCs w:val="20"/>
        </w:rPr>
        <w:t>Slika: Grb občine Ravne na Koroškem</w:t>
      </w:r>
    </w:p>
    <w:p w14:paraId="681B3656" w14:textId="77777777" w:rsidR="003A5C86" w:rsidRDefault="003A5C86" w:rsidP="003A5C86">
      <w:r>
        <w:rPr>
          <w:noProof/>
        </w:rPr>
        <w:drawing>
          <wp:inline distT="0" distB="0" distL="0" distR="0" wp14:anchorId="463720D7" wp14:editId="049EF999">
            <wp:extent cx="732812" cy="88582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3626grb občina - barvni.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746583" cy="902472"/>
                    </a:xfrm>
                    <a:prstGeom prst="rect">
                      <a:avLst/>
                    </a:prstGeom>
                  </pic:spPr>
                </pic:pic>
              </a:graphicData>
            </a:graphic>
          </wp:inline>
        </w:drawing>
      </w:r>
    </w:p>
    <w:p w14:paraId="68928E2C" w14:textId="7C32DAA0" w:rsidR="003A5C86" w:rsidRPr="008009B1" w:rsidRDefault="003A5C86" w:rsidP="003A5C86">
      <w:pPr>
        <w:rPr>
          <w:rFonts w:cs="Arial"/>
          <w:i/>
          <w:sz w:val="18"/>
          <w:szCs w:val="18"/>
        </w:rPr>
      </w:pPr>
      <w:r w:rsidRPr="00AF7673">
        <w:rPr>
          <w:rFonts w:cs="Arial"/>
          <w:sz w:val="16"/>
          <w:szCs w:val="16"/>
        </w:rPr>
        <w:t xml:space="preserve">Vir: </w:t>
      </w:r>
      <w:r>
        <w:rPr>
          <w:rFonts w:cs="Arial"/>
          <w:i/>
          <w:sz w:val="18"/>
          <w:szCs w:val="18"/>
        </w:rPr>
        <w:t>Občina Ravne na Koroškem, 2019</w:t>
      </w:r>
      <w:r w:rsidRPr="001F1FF9">
        <w:rPr>
          <w:rFonts w:cs="Arial"/>
          <w:i/>
          <w:sz w:val="18"/>
          <w:szCs w:val="18"/>
        </w:rPr>
        <w:t>.</w:t>
      </w:r>
    </w:p>
    <w:p w14:paraId="596515E9" w14:textId="77777777" w:rsidR="003A5C86" w:rsidRPr="00CC5F57" w:rsidRDefault="003A5C86" w:rsidP="003A5C86">
      <w:pPr>
        <w:spacing w:before="240" w:after="240"/>
        <w:rPr>
          <w:b/>
        </w:rPr>
      </w:pPr>
      <w:bookmarkStart w:id="195" w:name="_Toc518474275"/>
      <w:r w:rsidRPr="00CC5F57">
        <w:rPr>
          <w:b/>
        </w:rPr>
        <w:t xml:space="preserve">Slika: Lega občine </w:t>
      </w:r>
      <w:bookmarkEnd w:id="195"/>
      <w:r w:rsidRPr="00CC5F57">
        <w:rPr>
          <w:b/>
        </w:rPr>
        <w:t>Ravne na Koroškem</w:t>
      </w:r>
    </w:p>
    <w:p w14:paraId="16066304" w14:textId="77777777" w:rsidR="003A5C86" w:rsidRDefault="003A5C86" w:rsidP="003A5C86">
      <w:pPr>
        <w:spacing w:before="240" w:after="240"/>
        <w:rPr>
          <w:i/>
          <w:szCs w:val="20"/>
        </w:rPr>
      </w:pPr>
      <w:r>
        <w:rPr>
          <w:i/>
          <w:noProof/>
          <w:szCs w:val="20"/>
        </w:rPr>
        <w:drawing>
          <wp:inline distT="0" distB="0" distL="0" distR="0" wp14:anchorId="612649C1" wp14:editId="31896A4D">
            <wp:extent cx="2487871" cy="1666875"/>
            <wp:effectExtent l="0" t="0" r="825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e_Ravne_na_Koroskem_si.png"/>
                    <pic:cNvPicPr/>
                  </pic:nvPicPr>
                  <pic:blipFill>
                    <a:blip r:embed="rId25">
                      <a:extLst>
                        <a:ext uri="{28A0092B-C50C-407E-A947-70E740481C1C}">
                          <a14:useLocalDpi xmlns:a14="http://schemas.microsoft.com/office/drawing/2010/main" val="0"/>
                        </a:ext>
                      </a:extLst>
                    </a:blip>
                    <a:stretch>
                      <a:fillRect/>
                    </a:stretch>
                  </pic:blipFill>
                  <pic:spPr>
                    <a:xfrm>
                      <a:off x="0" y="0"/>
                      <a:ext cx="2515018" cy="1685064"/>
                    </a:xfrm>
                    <a:prstGeom prst="rect">
                      <a:avLst/>
                    </a:prstGeom>
                  </pic:spPr>
                </pic:pic>
              </a:graphicData>
            </a:graphic>
          </wp:inline>
        </w:drawing>
      </w:r>
    </w:p>
    <w:p w14:paraId="0E113BFD" w14:textId="77777777" w:rsidR="003A5C86" w:rsidRDefault="003A5C86" w:rsidP="003A5C86">
      <w:pPr>
        <w:spacing w:before="240" w:after="240"/>
        <w:rPr>
          <w:rFonts w:cs="Arial"/>
          <w:i/>
          <w:sz w:val="18"/>
          <w:szCs w:val="18"/>
        </w:rPr>
      </w:pPr>
      <w:r w:rsidRPr="001F1FF9">
        <w:rPr>
          <w:rFonts w:cs="Arial"/>
          <w:i/>
          <w:sz w:val="18"/>
          <w:szCs w:val="18"/>
        </w:rPr>
        <w:t>Vir: Wikipedija</w:t>
      </w:r>
      <w:r>
        <w:rPr>
          <w:rFonts w:cs="Arial"/>
          <w:i/>
          <w:sz w:val="18"/>
          <w:szCs w:val="18"/>
        </w:rPr>
        <w:t>, 2019</w:t>
      </w:r>
      <w:r w:rsidRPr="001F1FF9">
        <w:rPr>
          <w:rFonts w:cs="Arial"/>
          <w:i/>
          <w:sz w:val="18"/>
          <w:szCs w:val="18"/>
        </w:rPr>
        <w:t>.</w:t>
      </w:r>
      <w:r>
        <w:rPr>
          <w:rFonts w:cs="Arial"/>
          <w:i/>
          <w:sz w:val="18"/>
          <w:szCs w:val="18"/>
        </w:rPr>
        <w:tab/>
      </w:r>
      <w:r>
        <w:rPr>
          <w:rFonts w:cs="Arial"/>
          <w:i/>
          <w:sz w:val="18"/>
          <w:szCs w:val="18"/>
        </w:rPr>
        <w:tab/>
      </w:r>
    </w:p>
    <w:p w14:paraId="60D9F13E" w14:textId="0FB86FB8" w:rsidR="00E937EC" w:rsidRDefault="008505EC" w:rsidP="008009B1">
      <w:pPr>
        <w:pStyle w:val="Naslov3"/>
      </w:pPr>
      <w:bookmarkStart w:id="196" w:name="_Toc24526024"/>
      <w:r>
        <w:t xml:space="preserve">Predstavitev investitorja: </w:t>
      </w:r>
      <w:r w:rsidR="003A5C86">
        <w:t>Občina Ravne na Koroškem</w:t>
      </w:r>
      <w:bookmarkEnd w:id="196"/>
    </w:p>
    <w:p w14:paraId="4A1662EC" w14:textId="77777777" w:rsidR="003A5C86" w:rsidRDefault="003A5C86" w:rsidP="003A5C86">
      <w:r>
        <w:t xml:space="preserve">Župan občine Ravne na Koroškem je dr. Tomaž Rožen, ki funkcijo opravlja že od leta 2006, torej svoj 4. županski mandat. Funkcijo podžupana opravljata Aljaž Verhovnik in Igor Oder. Najvišji organ odločanja o vseh zadevah v okviru pravic in dolžnosti občine predstavlja občinski svet, ki šteje 22 članov. </w:t>
      </w:r>
      <w:r>
        <w:lastRenderedPageBreak/>
        <w:t xml:space="preserve">Naloge in pristojnosti občinskega sveta opredeljujejo Statut Občine Ravne na Koroškem, poslovnik občinskega sveta in kodeks ravnanja izvoljenih funkcionarjev. Nadzorni odbor občine je najvišji organ nadzora javne porabe v občini. Občinski organ je še občinska volilna komisija in drugi medobčinski organi (medobčinska uprava občin Mežiške doline, medobčinsko redarstvo, inšpektorat …). </w:t>
      </w:r>
    </w:p>
    <w:p w14:paraId="4FFB45BF" w14:textId="0CBA1A84" w:rsidR="00F279C5" w:rsidRDefault="003A5C86" w:rsidP="003A5C86">
      <w:r>
        <w:t>Občinsko upravo poleg urada župana sestavljajo še urad za operativne in splošne zadeve, urad za razvoj in investicije ter urad za proračun in finance</w:t>
      </w:r>
      <w:r w:rsidR="00CC5F57">
        <w:t xml:space="preserve"> (Občina Ravne na Koroškem, 2019)</w:t>
      </w:r>
      <w:r>
        <w:t xml:space="preserve">. </w:t>
      </w:r>
    </w:p>
    <w:p w14:paraId="75FF8C14" w14:textId="2E8A6A85" w:rsidR="003A5C86" w:rsidRPr="00CC5F57" w:rsidRDefault="003A5C86" w:rsidP="003A5C86">
      <w:pPr>
        <w:rPr>
          <w:b/>
        </w:rPr>
      </w:pPr>
      <w:r w:rsidRPr="00CC5F57">
        <w:rPr>
          <w:b/>
        </w:rPr>
        <w:t>Organigram: Občinska uprava Občine Ravne na Koroškem</w:t>
      </w:r>
    </w:p>
    <w:p w14:paraId="31B66BAD" w14:textId="77777777" w:rsidR="005C5799" w:rsidRDefault="005C5799" w:rsidP="003A5C86">
      <w:pPr>
        <w:pStyle w:val="Telobesedila"/>
        <w:spacing w:before="119"/>
        <w:ind w:right="-2"/>
        <w:jc w:val="center"/>
        <w:rPr>
          <w:rFonts w:cs="Arial"/>
          <w:noProof/>
          <w:szCs w:val="20"/>
        </w:rPr>
      </w:pPr>
    </w:p>
    <w:p w14:paraId="67ADC450" w14:textId="58B782C8" w:rsidR="003A5C86" w:rsidRDefault="005C5799" w:rsidP="003A5C86">
      <w:pPr>
        <w:pStyle w:val="Telobesedila"/>
        <w:spacing w:before="119"/>
        <w:ind w:right="-2"/>
        <w:jc w:val="center"/>
        <w:rPr>
          <w:rFonts w:cs="Arial"/>
          <w:szCs w:val="20"/>
        </w:rPr>
      </w:pPr>
      <w:r w:rsidRPr="00DA38C8">
        <w:rPr>
          <w:rFonts w:cs="Arial"/>
          <w:noProof/>
          <w:szCs w:val="20"/>
        </w:rPr>
        <w:drawing>
          <wp:inline distT="0" distB="0" distL="0" distR="0" wp14:anchorId="7A4E45EC" wp14:editId="3ADD7845">
            <wp:extent cx="5648325" cy="436648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FCDF81.tmp"/>
                    <pic:cNvPicPr/>
                  </pic:nvPicPr>
                  <pic:blipFill rotWithShape="1">
                    <a:blip r:embed="rId26">
                      <a:extLst>
                        <a:ext uri="{28A0092B-C50C-407E-A947-70E740481C1C}">
                          <a14:useLocalDpi xmlns:a14="http://schemas.microsoft.com/office/drawing/2010/main" val="0"/>
                        </a:ext>
                      </a:extLst>
                    </a:blip>
                    <a:srcRect l="6285" t="3946"/>
                    <a:stretch/>
                  </pic:blipFill>
                  <pic:spPr bwMode="auto">
                    <a:xfrm>
                      <a:off x="0" y="0"/>
                      <a:ext cx="5651734" cy="4369122"/>
                    </a:xfrm>
                    <a:prstGeom prst="rect">
                      <a:avLst/>
                    </a:prstGeom>
                    <a:ln>
                      <a:noFill/>
                    </a:ln>
                    <a:extLst>
                      <a:ext uri="{53640926-AAD7-44D8-BBD7-CCE9431645EC}">
                        <a14:shadowObscured xmlns:a14="http://schemas.microsoft.com/office/drawing/2010/main"/>
                      </a:ext>
                    </a:extLst>
                  </pic:spPr>
                </pic:pic>
              </a:graphicData>
            </a:graphic>
          </wp:inline>
        </w:drawing>
      </w:r>
    </w:p>
    <w:p w14:paraId="53DF2FBF" w14:textId="1D722140" w:rsidR="003A5C86" w:rsidRDefault="003A5C86" w:rsidP="00052A4E">
      <w:pPr>
        <w:rPr>
          <w:i/>
          <w:sz w:val="18"/>
          <w:szCs w:val="18"/>
        </w:rPr>
      </w:pPr>
      <w:r w:rsidRPr="00A51F26">
        <w:rPr>
          <w:i/>
          <w:sz w:val="18"/>
          <w:szCs w:val="18"/>
        </w:rPr>
        <w:t>Vir: Občina Ravne na Koroškem, 2019</w:t>
      </w:r>
    </w:p>
    <w:p w14:paraId="3E725DD4" w14:textId="77777777" w:rsidR="00F279C5" w:rsidRPr="00052A4E" w:rsidRDefault="00F279C5" w:rsidP="00052A4E">
      <w:pPr>
        <w:rPr>
          <w:i/>
          <w:sz w:val="18"/>
          <w:szCs w:val="18"/>
        </w:rPr>
      </w:pPr>
    </w:p>
    <w:p w14:paraId="34378D0D" w14:textId="35001C11" w:rsidR="003A5C86" w:rsidRPr="00C856AB" w:rsidRDefault="003A5C86" w:rsidP="003A5C86">
      <w:pPr>
        <w:ind w:right="-2"/>
        <w:rPr>
          <w:rFonts w:cs="Arial"/>
          <w:b/>
          <w:szCs w:val="20"/>
        </w:rPr>
      </w:pPr>
      <w:r w:rsidRPr="00C856AB">
        <w:rPr>
          <w:rFonts w:cs="Arial"/>
          <w:szCs w:val="20"/>
        </w:rPr>
        <w:t>In</w:t>
      </w:r>
      <w:r w:rsidR="00CC5F57" w:rsidRPr="00C856AB">
        <w:rPr>
          <w:rFonts w:cs="Arial"/>
          <w:szCs w:val="20"/>
        </w:rPr>
        <w:t>vestitor in nosilec projekta:</w:t>
      </w:r>
      <w:r w:rsidR="00CC5F57" w:rsidRPr="00C856AB">
        <w:rPr>
          <w:rFonts w:cs="Arial"/>
          <w:szCs w:val="20"/>
        </w:rPr>
        <w:tab/>
      </w:r>
      <w:r w:rsidR="00CC5F57" w:rsidRPr="00C856AB">
        <w:rPr>
          <w:rFonts w:cs="Arial"/>
          <w:szCs w:val="20"/>
        </w:rPr>
        <w:tab/>
      </w:r>
      <w:r w:rsidR="00CC5F57" w:rsidRPr="00C856AB">
        <w:rPr>
          <w:rFonts w:cs="Arial"/>
          <w:szCs w:val="20"/>
        </w:rPr>
        <w:tab/>
      </w:r>
      <w:r w:rsidRPr="00C856AB">
        <w:rPr>
          <w:b/>
          <w:szCs w:val="20"/>
        </w:rPr>
        <w:t>Občina Ravne na koroškem</w:t>
      </w:r>
    </w:p>
    <w:p w14:paraId="522AFD52" w14:textId="16E6BFFB" w:rsidR="003A5C86" w:rsidRPr="00C856AB" w:rsidRDefault="006E6418" w:rsidP="003508E0">
      <w:pPr>
        <w:pStyle w:val="Telobesedila"/>
        <w:tabs>
          <w:tab w:val="left" w:pos="4850"/>
        </w:tabs>
        <w:spacing w:before="198"/>
        <w:ind w:right="-2"/>
        <w:rPr>
          <w:szCs w:val="20"/>
        </w:rPr>
      </w:pPr>
      <w:r w:rsidRPr="00C856AB">
        <w:rPr>
          <w:szCs w:val="20"/>
        </w:rPr>
        <w:t xml:space="preserve">Nizke oziroma prenizke najemnine niso pravi pristop k oblikovanju stanovanjske in najemninske politike, saj se na ta način izčrpava stanovanjski fond. Pridobljena sredstva iz naslova najemnin ne zadoščajo za kritje vseh stroškov vzdrževanja stanovanj in ne ustvarjajo nadomestitvene rezerve za nakup novih zmogljivosti oz. amortizacijo. Upravljanje, vzdrževanje in povečevanje javnega najemnega stanovanjskega fonda ni samozadostno in predstavlja obremenitve za občinske proračune, kar posledično vodi v povečevanje javnega dolga. Podatki kažejo, da lokalne skupnosti obstoječi javni najemni stanovanjski fond zmanjšujejo z odprodajo najemnih stanovanj4 in hkrati niso zainteresirane za večje pridobivanje novih najemnih stanovanj. Z namenom, da se zagotovi ohranjanje stanovanjskega fonda namenjenega javni stanovanjski oskrbi, bo zakonodajno uveljavljeno načelo nadomestitve </w:t>
      </w:r>
      <w:r w:rsidRPr="00C856AB">
        <w:rPr>
          <w:szCs w:val="20"/>
        </w:rPr>
        <w:lastRenderedPageBreak/>
        <w:t xml:space="preserve">vsakega prodanega javnega najemnega stanovanja z najmanj enim javnim najemnim stanovanjem. </w:t>
      </w:r>
      <w:r w:rsidR="003508E0" w:rsidRPr="00C856AB">
        <w:rPr>
          <w:rFonts w:cs="Arial"/>
          <w:szCs w:val="20"/>
        </w:rPr>
        <w:t xml:space="preserve">                                              </w:t>
      </w:r>
      <w:r w:rsidR="003A5C86" w:rsidRPr="00C856AB">
        <w:rPr>
          <w:rFonts w:cs="Arial"/>
          <w:szCs w:val="20"/>
        </w:rPr>
        <w:t>Gačnikova pot 5, 2390 Ravne na Koroškem</w:t>
      </w:r>
    </w:p>
    <w:p w14:paraId="56450536" w14:textId="77777777" w:rsidR="003A5C86" w:rsidRPr="00C856AB" w:rsidRDefault="003A5C86" w:rsidP="003A5C86">
      <w:pPr>
        <w:ind w:right="-2"/>
        <w:rPr>
          <w:rFonts w:cs="Arial"/>
          <w:b/>
          <w:szCs w:val="20"/>
        </w:rPr>
      </w:pPr>
      <w:r w:rsidRPr="00C856AB">
        <w:rPr>
          <w:rFonts w:cs="Arial"/>
          <w:szCs w:val="20"/>
        </w:rPr>
        <w:t>Telefon:</w:t>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szCs w:val="20"/>
        </w:rPr>
        <w:t>(02) 821 60 00</w:t>
      </w:r>
    </w:p>
    <w:p w14:paraId="30E5BAF7" w14:textId="77777777" w:rsidR="003A5C86" w:rsidRPr="00C856AB" w:rsidRDefault="003A5C86" w:rsidP="003A5C86">
      <w:pPr>
        <w:ind w:right="-2"/>
        <w:rPr>
          <w:rFonts w:cs="Arial"/>
          <w:b/>
          <w:szCs w:val="20"/>
        </w:rPr>
      </w:pPr>
      <w:r w:rsidRPr="00C856AB">
        <w:rPr>
          <w:rFonts w:cs="Arial"/>
          <w:szCs w:val="20"/>
        </w:rPr>
        <w:t>Faks:</w:t>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szCs w:val="20"/>
        </w:rPr>
        <w:t>02 821 60 01</w:t>
      </w:r>
    </w:p>
    <w:p w14:paraId="7842611B" w14:textId="77777777" w:rsidR="003A5C86" w:rsidRPr="00C856AB" w:rsidRDefault="003A5C86" w:rsidP="003A5C86">
      <w:pPr>
        <w:ind w:right="-2"/>
        <w:rPr>
          <w:rFonts w:cs="Arial"/>
          <w:b/>
          <w:szCs w:val="20"/>
        </w:rPr>
      </w:pPr>
      <w:r w:rsidRPr="00C856AB">
        <w:rPr>
          <w:rFonts w:cs="Arial"/>
          <w:szCs w:val="20"/>
        </w:rPr>
        <w:t>E-pošta:</w:t>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szCs w:val="20"/>
        </w:rPr>
        <w:tab/>
      </w:r>
      <w:hyperlink r:id="rId27" w:history="1">
        <w:r w:rsidRPr="00C856AB">
          <w:rPr>
            <w:szCs w:val="20"/>
          </w:rPr>
          <w:t>obcina@ravne.si</w:t>
        </w:r>
      </w:hyperlink>
    </w:p>
    <w:p w14:paraId="25943EAC" w14:textId="77777777" w:rsidR="003A5C86" w:rsidRPr="00C856AB" w:rsidRDefault="003A5C86" w:rsidP="00CC5F57">
      <w:pPr>
        <w:spacing w:line="360" w:lineRule="auto"/>
        <w:ind w:right="-2"/>
        <w:jc w:val="left"/>
        <w:rPr>
          <w:rFonts w:cs="Arial"/>
          <w:b/>
          <w:szCs w:val="20"/>
        </w:rPr>
      </w:pPr>
      <w:r w:rsidRPr="00C856AB">
        <w:rPr>
          <w:rFonts w:cs="Arial"/>
          <w:szCs w:val="20"/>
        </w:rPr>
        <w:t xml:space="preserve">Matična številka: </w:t>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bCs/>
          <w:szCs w:val="20"/>
        </w:rPr>
        <w:t>5883628000</w:t>
      </w:r>
      <w:r w:rsidRPr="00C856AB">
        <w:rPr>
          <w:rFonts w:cs="Arial"/>
          <w:b/>
          <w:szCs w:val="20"/>
        </w:rPr>
        <w:br/>
      </w:r>
      <w:r w:rsidRPr="00C856AB">
        <w:rPr>
          <w:rFonts w:cs="Arial"/>
          <w:szCs w:val="20"/>
        </w:rPr>
        <w:t xml:space="preserve">Davčna številka: </w:t>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bCs/>
          <w:szCs w:val="20"/>
        </w:rPr>
        <w:t>SI 48626244</w:t>
      </w:r>
      <w:r w:rsidRPr="00C856AB">
        <w:rPr>
          <w:rFonts w:cs="Arial"/>
          <w:b/>
          <w:szCs w:val="20"/>
        </w:rPr>
        <w:br/>
      </w:r>
      <w:r w:rsidRPr="00C856AB">
        <w:rPr>
          <w:rFonts w:cs="Arial"/>
          <w:szCs w:val="20"/>
        </w:rPr>
        <w:t xml:space="preserve">Šifra dejavnosti: </w:t>
      </w:r>
      <w:r w:rsidRPr="00C856AB">
        <w:rPr>
          <w:rFonts w:cs="Arial"/>
          <w:szCs w:val="20"/>
        </w:rPr>
        <w:tab/>
      </w:r>
      <w:r w:rsidRPr="00C856AB">
        <w:rPr>
          <w:rFonts w:cs="Arial"/>
          <w:szCs w:val="20"/>
        </w:rPr>
        <w:tab/>
      </w:r>
      <w:r w:rsidRPr="00C856AB">
        <w:rPr>
          <w:rFonts w:cs="Arial"/>
          <w:szCs w:val="20"/>
        </w:rPr>
        <w:tab/>
      </w:r>
      <w:r w:rsidRPr="00C856AB">
        <w:rPr>
          <w:rFonts w:cs="Arial"/>
          <w:szCs w:val="20"/>
        </w:rPr>
        <w:tab/>
        <w:t>84 110 (splošna dejavnost javne uprave)</w:t>
      </w:r>
    </w:p>
    <w:p w14:paraId="43351BAF" w14:textId="77777777" w:rsidR="003A5C86" w:rsidRPr="00C856AB" w:rsidRDefault="003A5C86" w:rsidP="003A5C86">
      <w:pPr>
        <w:ind w:right="-2"/>
        <w:rPr>
          <w:rFonts w:cs="Arial"/>
          <w:b/>
          <w:szCs w:val="20"/>
        </w:rPr>
      </w:pPr>
      <w:r w:rsidRPr="00C856AB">
        <w:rPr>
          <w:rFonts w:cs="Arial"/>
          <w:szCs w:val="20"/>
        </w:rPr>
        <w:t xml:space="preserve">Transakcijski račun: </w:t>
      </w:r>
      <w:r w:rsidRPr="00C856AB">
        <w:rPr>
          <w:rFonts w:cs="Arial"/>
          <w:szCs w:val="20"/>
        </w:rPr>
        <w:tab/>
      </w:r>
      <w:r w:rsidRPr="00C856AB">
        <w:rPr>
          <w:rFonts w:cs="Arial"/>
          <w:szCs w:val="20"/>
        </w:rPr>
        <w:tab/>
      </w:r>
      <w:r w:rsidRPr="00C856AB">
        <w:rPr>
          <w:rFonts w:cs="Arial"/>
          <w:szCs w:val="20"/>
        </w:rPr>
        <w:tab/>
      </w:r>
      <w:r w:rsidRPr="00C856AB">
        <w:rPr>
          <w:rFonts w:cs="Arial"/>
          <w:szCs w:val="20"/>
        </w:rPr>
        <w:tab/>
      </w:r>
      <w:r w:rsidRPr="00C856AB">
        <w:rPr>
          <w:szCs w:val="20"/>
        </w:rPr>
        <w:t>IBAN SI56 0130 3010 0009 987</w:t>
      </w:r>
    </w:p>
    <w:p w14:paraId="6773E230" w14:textId="71DC68FA" w:rsidR="003A5C86" w:rsidRPr="00C856AB" w:rsidRDefault="00E46467" w:rsidP="003A5C86">
      <w:pPr>
        <w:ind w:right="-2"/>
        <w:rPr>
          <w:rFonts w:cs="Arial"/>
          <w:b/>
          <w:szCs w:val="20"/>
        </w:rPr>
      </w:pPr>
      <w:r w:rsidRPr="00C856AB">
        <w:rPr>
          <w:rFonts w:cs="Arial"/>
          <w:szCs w:val="20"/>
        </w:rPr>
        <w:t xml:space="preserve">Odgovorna oseba: </w:t>
      </w:r>
      <w:r w:rsidRPr="00C856AB">
        <w:rPr>
          <w:rFonts w:cs="Arial"/>
          <w:szCs w:val="20"/>
        </w:rPr>
        <w:tab/>
      </w:r>
      <w:r w:rsidRPr="00C856AB">
        <w:rPr>
          <w:rFonts w:cs="Arial"/>
          <w:szCs w:val="20"/>
        </w:rPr>
        <w:tab/>
      </w:r>
      <w:r w:rsidRPr="00C856AB">
        <w:rPr>
          <w:rFonts w:cs="Arial"/>
          <w:szCs w:val="20"/>
        </w:rPr>
        <w:tab/>
        <w:t xml:space="preserve">             </w:t>
      </w:r>
      <w:r w:rsidR="003A5C86" w:rsidRPr="00C856AB">
        <w:rPr>
          <w:rFonts w:cs="Arial"/>
          <w:szCs w:val="20"/>
        </w:rPr>
        <w:t>dr. Tomaž Rožen</w:t>
      </w:r>
    </w:p>
    <w:p w14:paraId="63B92E91" w14:textId="2D5FC857" w:rsidR="003A5C86" w:rsidRPr="00C856AB" w:rsidRDefault="003A5C86" w:rsidP="003A5C86">
      <w:pPr>
        <w:ind w:right="-2"/>
        <w:rPr>
          <w:rFonts w:cs="Arial"/>
          <w:b/>
          <w:szCs w:val="20"/>
        </w:rPr>
      </w:pPr>
      <w:r w:rsidRPr="00C856AB">
        <w:rPr>
          <w:rFonts w:cs="Arial"/>
          <w:szCs w:val="20"/>
        </w:rPr>
        <w:t>Odgovorni vodja</w:t>
      </w:r>
      <w:r w:rsidR="00A91CBC" w:rsidRPr="00C856AB">
        <w:rPr>
          <w:rFonts w:cs="Arial"/>
          <w:szCs w:val="20"/>
        </w:rPr>
        <w:t xml:space="preserve"> za izvedbo investicije: </w:t>
      </w:r>
      <w:r w:rsidR="00A91CBC" w:rsidRPr="00C856AB">
        <w:rPr>
          <w:rFonts w:cs="Arial"/>
          <w:szCs w:val="20"/>
        </w:rPr>
        <w:tab/>
      </w:r>
      <w:r w:rsidR="00A91CBC" w:rsidRPr="00C856AB">
        <w:rPr>
          <w:rFonts w:cs="Arial"/>
          <w:szCs w:val="20"/>
        </w:rPr>
        <w:tab/>
      </w:r>
      <w:r w:rsidR="00A07711">
        <w:rPr>
          <w:rFonts w:cs="Arial"/>
          <w:szCs w:val="20"/>
        </w:rPr>
        <w:t>Bojan Medved</w:t>
      </w:r>
    </w:p>
    <w:p w14:paraId="337F578A" w14:textId="77777777" w:rsidR="00DE17E4" w:rsidRDefault="00DE17E4" w:rsidP="00DE17E4">
      <w:pPr>
        <w:rPr>
          <w:i/>
          <w:u w:val="single"/>
        </w:rPr>
      </w:pPr>
    </w:p>
    <w:p w14:paraId="1E3BDE0C" w14:textId="599D8B63" w:rsidR="0039760B" w:rsidRPr="0039760B" w:rsidRDefault="0039760B" w:rsidP="0039760B">
      <w:pPr>
        <w:pStyle w:val="Naslov3"/>
      </w:pPr>
      <w:bookmarkStart w:id="197" w:name="_Toc24526025"/>
      <w:r>
        <w:t>Predstavitev so</w:t>
      </w:r>
      <w:r w:rsidR="00A07711">
        <w:t>investitorja</w:t>
      </w:r>
      <w:r w:rsidRPr="0039760B">
        <w:t xml:space="preserve">: </w:t>
      </w:r>
      <w:r>
        <w:t>Stanovanjski</w:t>
      </w:r>
      <w:r w:rsidRPr="0039760B">
        <w:t xml:space="preserve"> sklad Republike Slovenije</w:t>
      </w:r>
      <w:bookmarkEnd w:id="197"/>
    </w:p>
    <w:p w14:paraId="2EAADC75" w14:textId="6CF9AD8C" w:rsidR="0039760B" w:rsidRDefault="0039760B" w:rsidP="0039760B">
      <w:r>
        <w:t>Na Skladu pri izvajanju nalog sledijo naslednjim osnovnim vrednotam: strokovnost, zakonitost, ciljna naravnanost, usmerjenost k javnim in zasebnim uporabnikom, gospodarnost, kakovost in učinkovitost, integriteta in transparentnost, nepristranskost, racionalnost, znanje, odgovornost, socialna inteligenca ter vzajemno spoštovanje.</w:t>
      </w:r>
    </w:p>
    <w:p w14:paraId="49B0CEDB" w14:textId="6FF8AC27" w:rsidR="0039760B" w:rsidRDefault="00755217" w:rsidP="0039760B">
      <w:r>
        <w:t>Vizija Sklada je postati učinkovita nacionalna finančno-nepremič</w:t>
      </w:r>
      <w:r w:rsidR="0039760B">
        <w:t>ninska institucija z vzpostavljenim sistemom produktov za zagotavljanje raznovrstne stanovanjske oskrbe, ki bo znotraj teh ponujala ustrezne ukrepe in instrumente (v nadaljnjem besedilu programe) z lastnim, državnim in tujim financiranjem ter obenem izvrševala tudi vlogo glavnega izvajalca in nosilca stanovanjske politike države.</w:t>
      </w:r>
    </w:p>
    <w:p w14:paraId="1415A26B" w14:textId="1EFC9315" w:rsidR="0039760B" w:rsidRDefault="0039760B" w:rsidP="0039760B">
      <w:r>
        <w:t>Sklad bo glede na subjektno razdelitev oblikoval programe znotraj dveh osnovnih linij:</w:t>
      </w:r>
    </w:p>
    <w:p w14:paraId="5CD63403" w14:textId="70F3C453" w:rsidR="00755217" w:rsidRDefault="00755217" w:rsidP="00755217">
      <w:pPr>
        <w:pStyle w:val="Odstavekseznama"/>
        <w:numPr>
          <w:ilvl w:val="0"/>
          <w:numId w:val="51"/>
        </w:numPr>
      </w:pPr>
      <w:r>
        <w:t>programi zagotavljanja raznovrstnih javnih najemnih stanovanj za lokalne skupnosti in lokalne stanovanjsko-nepremičninske sklade ter z zakoni določene druge zasebne investitorje;</w:t>
      </w:r>
    </w:p>
    <w:p w14:paraId="31F13979" w14:textId="0C257B0B" w:rsidR="00755217" w:rsidRDefault="00755217" w:rsidP="00755217">
      <w:pPr>
        <w:pStyle w:val="Odstavekseznama"/>
        <w:numPr>
          <w:ilvl w:val="0"/>
          <w:numId w:val="51"/>
        </w:numPr>
      </w:pPr>
      <w:r>
        <w:t>programi najema in v delu tudi prodaje lastnih in drugih javnih najemnih stanovanj za različne skupine prebivalstva (z možnostjo odkupa iz najema, ki bo zajemal le manjši del javnih najemnih stanovanj in drugi ukrepi upoštevajoč usmeritve in instrumente ReNSP15-25 ter stanovanjske zakonodaje).</w:t>
      </w:r>
    </w:p>
    <w:p w14:paraId="28A185CB" w14:textId="7DA7BAEB" w:rsidR="00755217" w:rsidRPr="00755217" w:rsidRDefault="00755217" w:rsidP="00755217">
      <w:r w:rsidRPr="00755217">
        <w:t>Znotraj vsake linije bodo na voljo ustrezni ukrepi in programi finan</w:t>
      </w:r>
      <w:r>
        <w:t>č</w:t>
      </w:r>
      <w:r w:rsidRPr="00755217">
        <w:t>ne in drugih narave v odvisnosti od razpoložljivih finan</w:t>
      </w:r>
      <w:r>
        <w:t>č</w:t>
      </w:r>
      <w:r w:rsidRPr="00755217">
        <w:t>nih sredstev s poudarkom na naslednjih komponentah:</w:t>
      </w:r>
    </w:p>
    <w:p w14:paraId="42A69D82" w14:textId="5C301D86" w:rsidR="00755217" w:rsidRPr="00755217" w:rsidRDefault="00755217" w:rsidP="00755217">
      <w:pPr>
        <w:pStyle w:val="Odstavekseznama"/>
        <w:numPr>
          <w:ilvl w:val="0"/>
          <w:numId w:val="51"/>
        </w:numPr>
      </w:pPr>
      <w:r w:rsidRPr="00755217">
        <w:t>povečanje števila javnih najemnih stanovanj v sodelovanju z javnimi in zasebnimi investitorji ter najemodajalci;</w:t>
      </w:r>
    </w:p>
    <w:p w14:paraId="1F2D9BAB" w14:textId="645F3D9B" w:rsidR="00755217" w:rsidRPr="00755217" w:rsidRDefault="00755217" w:rsidP="00755217">
      <w:pPr>
        <w:pStyle w:val="Odstavekseznama"/>
        <w:numPr>
          <w:ilvl w:val="0"/>
          <w:numId w:val="51"/>
        </w:numPr>
      </w:pPr>
      <w:r w:rsidRPr="00755217">
        <w:t>povečanje dostopnosti do javnih najemnih stanovanj ter dostopa do primernega stanovanja − nastanitve za vse skupine prebivalstva in subjekte, ki jih k temu zavezuje veljavna stanovanjska zakonodaja z nakupom oziroma oblikami javnega najema;</w:t>
      </w:r>
    </w:p>
    <w:p w14:paraId="14EE01F5" w14:textId="01784014" w:rsidR="00755217" w:rsidRPr="00755217" w:rsidRDefault="00755217" w:rsidP="00755217">
      <w:pPr>
        <w:pStyle w:val="Odstavekseznama"/>
        <w:numPr>
          <w:ilvl w:val="0"/>
          <w:numId w:val="51"/>
        </w:numPr>
      </w:pPr>
      <w:r w:rsidRPr="00755217">
        <w:t>spodbujanje trajnostne ve</w:t>
      </w:r>
      <w:r>
        <w:t>č</w:t>
      </w:r>
      <w:r w:rsidRPr="00755217">
        <w:t>stanovanjske gradnje in celovite prenove obstoje</w:t>
      </w:r>
      <w:r>
        <w:t>č</w:t>
      </w:r>
      <w:r w:rsidRPr="00755217">
        <w:t>ega stanovanjskega fonda.</w:t>
      </w:r>
    </w:p>
    <w:p w14:paraId="2ABCF20B" w14:textId="77777777" w:rsidR="00755217" w:rsidRPr="00755217" w:rsidRDefault="00755217" w:rsidP="00755217">
      <w:pPr>
        <w:autoSpaceDE w:val="0"/>
        <w:autoSpaceDN w:val="0"/>
        <w:adjustRightInd w:val="0"/>
        <w:spacing w:before="0" w:after="0" w:line="240" w:lineRule="auto"/>
        <w:jc w:val="left"/>
        <w:rPr>
          <w:rFonts w:ascii="Helvetica" w:hAnsi="Helvetica" w:cs="Helvetica"/>
          <w:szCs w:val="20"/>
        </w:rPr>
      </w:pPr>
      <w:r w:rsidRPr="00755217">
        <w:rPr>
          <w:rFonts w:ascii="Helvetica" w:hAnsi="Helvetica" w:cs="Helvetica"/>
          <w:szCs w:val="20"/>
        </w:rPr>
        <w:t>Ukrepi in programi bodo temeljili na naslednjih ciljih stanovanjske politike po ReNSP15-25:</w:t>
      </w:r>
    </w:p>
    <w:p w14:paraId="2D9E5AC7" w14:textId="59BBE8D7" w:rsidR="00755217" w:rsidRPr="00755217" w:rsidRDefault="00755217" w:rsidP="00755217">
      <w:pPr>
        <w:pStyle w:val="Odstavekseznama"/>
        <w:numPr>
          <w:ilvl w:val="0"/>
          <w:numId w:val="51"/>
        </w:numPr>
      </w:pPr>
      <w:r w:rsidRPr="00755217">
        <w:lastRenderedPageBreak/>
        <w:t>zagotavljanje uravnotežene ponudbe primernih stanovanj,</w:t>
      </w:r>
    </w:p>
    <w:p w14:paraId="2F0D4269" w14:textId="18E07166" w:rsidR="00755217" w:rsidRPr="00755217" w:rsidRDefault="00755217" w:rsidP="00755217">
      <w:pPr>
        <w:pStyle w:val="Odstavekseznama"/>
        <w:numPr>
          <w:ilvl w:val="0"/>
          <w:numId w:val="51"/>
        </w:numPr>
      </w:pPr>
      <w:r w:rsidRPr="00755217">
        <w:t>zagotavljanje lažje dostopnost do stanovanj,</w:t>
      </w:r>
    </w:p>
    <w:p w14:paraId="2AB97FE0" w14:textId="756B221B" w:rsidR="00755217" w:rsidRPr="00755217" w:rsidRDefault="00755217" w:rsidP="00755217">
      <w:pPr>
        <w:pStyle w:val="Odstavekseznama"/>
        <w:numPr>
          <w:ilvl w:val="0"/>
          <w:numId w:val="51"/>
        </w:numPr>
      </w:pPr>
      <w:r w:rsidRPr="00755217">
        <w:t>zagotavljanje kakovostnih in funkcionalnih stanovanj in</w:t>
      </w:r>
    </w:p>
    <w:p w14:paraId="1D049334" w14:textId="1D2D938B" w:rsidR="0039760B" w:rsidRDefault="00755217" w:rsidP="00755217">
      <w:pPr>
        <w:pStyle w:val="Odstavekseznama"/>
        <w:numPr>
          <w:ilvl w:val="0"/>
          <w:numId w:val="51"/>
        </w:numPr>
      </w:pPr>
      <w:r w:rsidRPr="00755217">
        <w:t>zagotavljanje večje stanovanjske mobilnosti prebivalstva.</w:t>
      </w:r>
    </w:p>
    <w:p w14:paraId="1563CEC5" w14:textId="0B5B60F4" w:rsidR="00755217" w:rsidRDefault="00755217" w:rsidP="00755217">
      <w:pPr>
        <w:autoSpaceDE w:val="0"/>
        <w:autoSpaceDN w:val="0"/>
        <w:adjustRightInd w:val="0"/>
        <w:spacing w:before="0" w:after="0" w:line="240" w:lineRule="auto"/>
        <w:jc w:val="left"/>
        <w:rPr>
          <w:rFonts w:ascii="Helvetica" w:hAnsi="Helvetica" w:cs="Helvetica"/>
          <w:szCs w:val="20"/>
        </w:rPr>
      </w:pPr>
      <w:r w:rsidRPr="00755217">
        <w:rPr>
          <w:rFonts w:ascii="Helvetica" w:hAnsi="Helvetica" w:cs="Helvetica"/>
          <w:szCs w:val="20"/>
        </w:rPr>
        <w:t>Za izvedbo aktivnosti na podro</w:t>
      </w:r>
      <w:r>
        <w:rPr>
          <w:rFonts w:ascii="Helvetica" w:hAnsi="Helvetica" w:cs="Helvetica"/>
          <w:szCs w:val="20"/>
        </w:rPr>
        <w:t>č</w:t>
      </w:r>
      <w:r w:rsidRPr="00755217">
        <w:rPr>
          <w:rFonts w:ascii="Helvetica" w:hAnsi="Helvetica" w:cs="Helvetica"/>
          <w:szCs w:val="20"/>
        </w:rPr>
        <w:t>ju zastavljenih ciljev in vizije bo Sklad aktivno deloval na podro</w:t>
      </w:r>
      <w:r>
        <w:rPr>
          <w:rFonts w:ascii="Helvetica" w:hAnsi="Helvetica" w:cs="Helvetica"/>
          <w:szCs w:val="20"/>
        </w:rPr>
        <w:t>č</w:t>
      </w:r>
      <w:r w:rsidRPr="00755217">
        <w:rPr>
          <w:rFonts w:ascii="Helvetica" w:hAnsi="Helvetica" w:cs="Helvetica"/>
          <w:szCs w:val="20"/>
        </w:rPr>
        <w:t>jih:</w:t>
      </w:r>
    </w:p>
    <w:p w14:paraId="34312788" w14:textId="77777777" w:rsidR="00755217" w:rsidRPr="00755217" w:rsidRDefault="00755217" w:rsidP="00755217">
      <w:pPr>
        <w:autoSpaceDE w:val="0"/>
        <w:autoSpaceDN w:val="0"/>
        <w:adjustRightInd w:val="0"/>
        <w:spacing w:before="0" w:after="0" w:line="240" w:lineRule="auto"/>
        <w:ind w:left="360"/>
        <w:jc w:val="left"/>
        <w:rPr>
          <w:rFonts w:ascii="Helvetica" w:hAnsi="Helvetica" w:cs="Helvetica"/>
          <w:szCs w:val="20"/>
        </w:rPr>
      </w:pPr>
    </w:p>
    <w:p w14:paraId="310022F9" w14:textId="39042552" w:rsidR="00755217" w:rsidRPr="00755217" w:rsidRDefault="00755217" w:rsidP="00755217">
      <w:pPr>
        <w:pStyle w:val="Odstavekseznama"/>
        <w:numPr>
          <w:ilvl w:val="0"/>
          <w:numId w:val="51"/>
        </w:numPr>
      </w:pPr>
      <w:r w:rsidRPr="00755217">
        <w:t>izboljšanja nacionalne in mednarodne strokovne prepoznavnosti Sklada;</w:t>
      </w:r>
    </w:p>
    <w:p w14:paraId="6D4A8844" w14:textId="6F189407" w:rsidR="00755217" w:rsidRPr="00755217" w:rsidRDefault="00755217" w:rsidP="00755217">
      <w:pPr>
        <w:pStyle w:val="Odstavekseznama"/>
        <w:numPr>
          <w:ilvl w:val="0"/>
          <w:numId w:val="51"/>
        </w:numPr>
      </w:pPr>
      <w:r w:rsidRPr="00755217">
        <w:t>izboljšanja standarda kakovosti lastne in druge gradnje;</w:t>
      </w:r>
    </w:p>
    <w:p w14:paraId="5F5A826D" w14:textId="4CC7CD4F" w:rsidR="00755217" w:rsidRPr="00755217" w:rsidRDefault="00755217" w:rsidP="00755217">
      <w:pPr>
        <w:pStyle w:val="Odstavekseznama"/>
        <w:numPr>
          <w:ilvl w:val="0"/>
          <w:numId w:val="51"/>
        </w:numPr>
      </w:pPr>
      <w:r w:rsidRPr="00755217">
        <w:t>izboljšanja kakovosti in transparentnosti projektnega delovanja ter vodenja;</w:t>
      </w:r>
    </w:p>
    <w:p w14:paraId="2E4A74D4" w14:textId="281C28DE" w:rsidR="00755217" w:rsidRPr="00755217" w:rsidRDefault="00755217" w:rsidP="00755217">
      <w:pPr>
        <w:pStyle w:val="Odstavekseznama"/>
        <w:numPr>
          <w:ilvl w:val="0"/>
          <w:numId w:val="51"/>
        </w:numPr>
      </w:pPr>
      <w:r w:rsidRPr="00755217">
        <w:t>promocije izvajanja svojih nalog, produktov in dejavnosti;</w:t>
      </w:r>
    </w:p>
    <w:p w14:paraId="7970ABB3" w14:textId="68264779" w:rsidR="00755217" w:rsidRPr="00755217" w:rsidRDefault="00755217" w:rsidP="00755217">
      <w:pPr>
        <w:pStyle w:val="Odstavekseznama"/>
        <w:numPr>
          <w:ilvl w:val="0"/>
          <w:numId w:val="51"/>
        </w:numPr>
      </w:pPr>
      <w:r w:rsidRPr="00755217">
        <w:t>promocije lastnih blagovnih znamk in projektov;</w:t>
      </w:r>
    </w:p>
    <w:p w14:paraId="7277E530" w14:textId="63A41D2D" w:rsidR="00755217" w:rsidRPr="00755217" w:rsidRDefault="00755217" w:rsidP="00755217">
      <w:pPr>
        <w:pStyle w:val="Odstavekseznama"/>
        <w:numPr>
          <w:ilvl w:val="0"/>
          <w:numId w:val="51"/>
        </w:numPr>
      </w:pPr>
      <w:r w:rsidRPr="00755217">
        <w:t>izobraževanja obstoje</w:t>
      </w:r>
      <w:r w:rsidR="0024038F">
        <w:t>č</w:t>
      </w:r>
      <w:r w:rsidRPr="00755217">
        <w:t>ih in pridobivanja novih strokovnih kadrovskih virov;</w:t>
      </w:r>
    </w:p>
    <w:p w14:paraId="7CA069AE" w14:textId="3D241767" w:rsidR="00755217" w:rsidRPr="00755217" w:rsidRDefault="00755217" w:rsidP="00755217">
      <w:pPr>
        <w:pStyle w:val="Odstavekseznama"/>
        <w:numPr>
          <w:ilvl w:val="0"/>
          <w:numId w:val="51"/>
        </w:numPr>
      </w:pPr>
      <w:r w:rsidRPr="00755217">
        <w:t>posredovanja pridobljenih znanj med druge ponudnike javnih najemnih stanovanj;</w:t>
      </w:r>
    </w:p>
    <w:p w14:paraId="3103332B" w14:textId="2CA29FB0" w:rsidR="00755217" w:rsidRPr="00755217" w:rsidRDefault="00755217" w:rsidP="00755217">
      <w:pPr>
        <w:pStyle w:val="Odstavekseznama"/>
        <w:numPr>
          <w:ilvl w:val="0"/>
          <w:numId w:val="51"/>
        </w:numPr>
      </w:pPr>
      <w:r w:rsidRPr="00755217">
        <w:t>izboljšanje informacijske opremljenosti, povezanosti in delovanja v Skladu;</w:t>
      </w:r>
    </w:p>
    <w:p w14:paraId="4C8B023A" w14:textId="634DB15D" w:rsidR="00755217" w:rsidRDefault="00755217" w:rsidP="00755217">
      <w:pPr>
        <w:pStyle w:val="Odstavekseznama"/>
        <w:numPr>
          <w:ilvl w:val="0"/>
          <w:numId w:val="51"/>
        </w:numPr>
      </w:pPr>
      <w:r w:rsidRPr="00755217">
        <w:t>izgradnje sodobnega informacijskega sistema in delovnega okolja na svojem podro</w:t>
      </w:r>
      <w:r w:rsidR="0024038F">
        <w:t>č</w:t>
      </w:r>
      <w:r w:rsidRPr="00755217">
        <w:t>ju dejavnosti;</w:t>
      </w:r>
    </w:p>
    <w:p w14:paraId="048890CD" w14:textId="77777777" w:rsidR="0024038F" w:rsidRDefault="0024038F" w:rsidP="0024038F">
      <w:pPr>
        <w:pStyle w:val="Odstavekseznama"/>
        <w:numPr>
          <w:ilvl w:val="0"/>
          <w:numId w:val="51"/>
        </w:numPr>
      </w:pPr>
      <w:r>
        <w:t>izboljšanju elektronskega poslovanja v lastnem poslovanju in v odnosu do drugih subjektov;</w:t>
      </w:r>
    </w:p>
    <w:p w14:paraId="0627AD0B" w14:textId="415A356D" w:rsidR="0024038F" w:rsidRDefault="0024038F" w:rsidP="0024038F">
      <w:pPr>
        <w:pStyle w:val="Odstavekseznama"/>
        <w:numPr>
          <w:ilvl w:val="0"/>
          <w:numId w:val="51"/>
        </w:numPr>
      </w:pPr>
      <w:r>
        <w:t>sodelovanja z institucijami javnega in zasebnega sektorja v državi in</w:t>
      </w:r>
    </w:p>
    <w:p w14:paraId="369A3319" w14:textId="3CC066FF" w:rsidR="0024038F" w:rsidRPr="00755217" w:rsidRDefault="0024038F" w:rsidP="0024038F">
      <w:pPr>
        <w:pStyle w:val="Odstavekseznama"/>
        <w:numPr>
          <w:ilvl w:val="0"/>
          <w:numId w:val="51"/>
        </w:numPr>
      </w:pPr>
      <w:r>
        <w:t>sodelovanja z mednarodnimi institucijami.</w:t>
      </w:r>
    </w:p>
    <w:p w14:paraId="6E572C32" w14:textId="77777777" w:rsidR="00764E92" w:rsidRDefault="00764E92" w:rsidP="0024038F"/>
    <w:p w14:paraId="5DE67BC1" w14:textId="2260EC42" w:rsidR="00755217" w:rsidRPr="00764E92" w:rsidRDefault="00764E92" w:rsidP="0024038F">
      <w:pPr>
        <w:rPr>
          <w:b/>
        </w:rPr>
      </w:pPr>
      <w:r w:rsidRPr="00764E92">
        <w:rPr>
          <w:b/>
        </w:rPr>
        <w:t>Slika: Logotip SSRS</w:t>
      </w:r>
    </w:p>
    <w:p w14:paraId="22E410B0" w14:textId="5B9BC2C0" w:rsidR="00764E92" w:rsidRDefault="00764E92" w:rsidP="0024038F">
      <w:r>
        <w:rPr>
          <w:noProof/>
        </w:rPr>
        <w:drawing>
          <wp:inline distT="0" distB="0" distL="0" distR="0" wp14:anchorId="018B389D" wp14:editId="486326A1">
            <wp:extent cx="1581150" cy="1248276"/>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6C5DC4.tmp"/>
                    <pic:cNvPicPr/>
                  </pic:nvPicPr>
                  <pic:blipFill>
                    <a:blip r:embed="rId28">
                      <a:extLst>
                        <a:ext uri="{28A0092B-C50C-407E-A947-70E740481C1C}">
                          <a14:useLocalDpi xmlns:a14="http://schemas.microsoft.com/office/drawing/2010/main" val="0"/>
                        </a:ext>
                      </a:extLst>
                    </a:blip>
                    <a:stretch>
                      <a:fillRect/>
                    </a:stretch>
                  </pic:blipFill>
                  <pic:spPr>
                    <a:xfrm>
                      <a:off x="0" y="0"/>
                      <a:ext cx="1592074" cy="1256900"/>
                    </a:xfrm>
                    <a:prstGeom prst="rect">
                      <a:avLst/>
                    </a:prstGeom>
                  </pic:spPr>
                </pic:pic>
              </a:graphicData>
            </a:graphic>
          </wp:inline>
        </w:drawing>
      </w:r>
    </w:p>
    <w:p w14:paraId="3CC08D77" w14:textId="188D3B72" w:rsidR="00764E92" w:rsidRDefault="00764E92" w:rsidP="0024038F">
      <w:r>
        <w:t>Vir: Spletna stran SSRS (</w:t>
      </w:r>
      <w:r w:rsidRPr="00764E92">
        <w:t>https://ssrs.si/</w:t>
      </w:r>
      <w:r>
        <w:t>)</w:t>
      </w:r>
      <w:r w:rsidR="0037208E">
        <w:t>.</w:t>
      </w:r>
    </w:p>
    <w:p w14:paraId="622011A2" w14:textId="77777777" w:rsidR="00764E92" w:rsidRPr="0039760B" w:rsidRDefault="00764E92" w:rsidP="0024038F"/>
    <w:p w14:paraId="6382B611" w14:textId="3C1A5503" w:rsidR="003A5C86" w:rsidRDefault="0013778A" w:rsidP="00052A4E">
      <w:pPr>
        <w:pStyle w:val="Naslov2"/>
        <w:ind w:hanging="218"/>
      </w:pPr>
      <w:r>
        <w:t xml:space="preserve"> </w:t>
      </w:r>
      <w:bookmarkStart w:id="198" w:name="_Toc24526026"/>
      <w:r w:rsidR="008009B1">
        <w:t xml:space="preserve">Analiza </w:t>
      </w:r>
      <w:r w:rsidR="00B152A1">
        <w:t>stanja na področju stanovanj v Občini Ravne na Koroškem</w:t>
      </w:r>
      <w:bookmarkEnd w:id="198"/>
    </w:p>
    <w:p w14:paraId="66D12B62" w14:textId="77777777" w:rsidR="00B152A1" w:rsidRDefault="00B152A1" w:rsidP="00B152A1">
      <w:r>
        <w:t xml:space="preserve">Lokalne skupnosti so dolžne na svojem teritoriju evidentirati ter analizirati potrebe in stanja na področju stanovanjske problematike in na osnovi obsega potreb dolgoročno ustvarjati pogoje za del najemnih stanovanj. Po Stanovanjskem zakonu so nosilke izgradnje neprofitnih najemnih stanovanj občine in država. </w:t>
      </w:r>
    </w:p>
    <w:p w14:paraId="017A3628" w14:textId="1CFA0875" w:rsidR="00B152A1" w:rsidRPr="00B152A1" w:rsidRDefault="00B152A1" w:rsidP="00B152A1">
      <w:pPr>
        <w:rPr>
          <w:highlight w:val="yellow"/>
        </w:rPr>
      </w:pPr>
      <w:r w:rsidRPr="00B152A1">
        <w:t xml:space="preserve">Občina Ravne na Koroškem je lastnica večjega števila stanovanj in hkrati investitorka novih neprofitnih stanovanjskih enot. </w:t>
      </w:r>
      <w:r w:rsidR="003508E0">
        <w:t xml:space="preserve">Upravljavec teh stanovanj </w:t>
      </w:r>
      <w:r w:rsidRPr="009362C4">
        <w:t>je Stanovanjsko podj</w:t>
      </w:r>
      <w:r w:rsidR="003508E0">
        <w:t>etje d.o.o. Ravne na Koroškem.</w:t>
      </w:r>
    </w:p>
    <w:p w14:paraId="487C510E" w14:textId="28E52F62" w:rsidR="00B152A1" w:rsidRPr="009362C4" w:rsidRDefault="00B152A1" w:rsidP="00B152A1">
      <w:r w:rsidRPr="009362C4">
        <w:lastRenderedPageBreak/>
        <w:t>Število stanovanj v lasti občine se spreminja po eni strani tako, da se obstoječi obseg dopolnjuje z novimi stanovanji ali z dokupom obstoječih, na drugi strani pa z morebitno odprodajo le teh. V primeru izselitev stanovalcev iz stanovanj v lasti SSRS</w:t>
      </w:r>
      <w:r w:rsidR="009362C4" w:rsidRPr="009362C4">
        <w:t>, dobi Občina Ravne na Koroškem</w:t>
      </w:r>
      <w:r w:rsidRPr="009362C4">
        <w:t xml:space="preserve"> s strani Republiškega stanovanjskega sklada razpolagalno pravico, po kateri zapolni stanovanje z liste čakajočih.</w:t>
      </w:r>
    </w:p>
    <w:p w14:paraId="49D8AE61" w14:textId="77777777" w:rsidR="00B152A1" w:rsidRPr="002468B9" w:rsidRDefault="00B152A1" w:rsidP="00B152A1">
      <w:r w:rsidRPr="002468B9">
        <w:t>Stanovanjski sklad Republike Slovenije vsako leto razpiše javni razpis za gradnjo in nakup stanovanj. Sestavni del natečaja so pogoji po katerih lahko lokalne skupnosti gradijo in/ali kupijo neprofitna najemna stanovanja skupaj s SSRS.</w:t>
      </w:r>
    </w:p>
    <w:p w14:paraId="18A68AB2" w14:textId="16C5668E" w:rsidR="00B152A1" w:rsidRPr="009362C4" w:rsidRDefault="00B152A1" w:rsidP="00B152A1">
      <w:r w:rsidRPr="009362C4">
        <w:t>Do najema neprofitnih stanovanj v lasti občine so upravičeni občani prosilci, ki izpolnjujejo pogoje in merila, določena s Pravilnikom o dodeljevanju neprofitnih stanovanj v najem. Na osnovi pogojev, meril in kriterijev se vsako leto obli</w:t>
      </w:r>
      <w:r w:rsidR="003508E0">
        <w:t>kuje prednostna lista prosilcev</w:t>
      </w:r>
      <w:r w:rsidRPr="009362C4">
        <w:t xml:space="preserve"> neprofitnih najemnih stanovanj.</w:t>
      </w:r>
    </w:p>
    <w:p w14:paraId="48237EC5" w14:textId="77777777" w:rsidR="00B152A1" w:rsidRPr="009362C4" w:rsidRDefault="00B152A1" w:rsidP="00B152A1">
      <w:r w:rsidRPr="009362C4">
        <w:t xml:space="preserve">Občina dodeljuje razpoložljiva neprofitna stanovanja prosilcem s prednostne liste. Razpoložljiva (prazna) stanovanja nastajajo z novogradnjo, nakupom ali odselitvami. Nova neprofitna stanovanja gradi in kupuje tudi Republiški stanovanjski sklad, prosilcem pa jih dodeli občina iz občinske prednostne liste. Ta stanovanja ostanejo v lasti republiškega sklada, ki od stanovalcev tudi pobira najemnino. </w:t>
      </w:r>
    </w:p>
    <w:p w14:paraId="14C31693" w14:textId="66708264" w:rsidR="00B152A1" w:rsidRPr="009362C4" w:rsidRDefault="00B152A1" w:rsidP="00B152A1">
      <w:r w:rsidRPr="009362C4">
        <w:t>Cene najemnin se oblikujejo na osnovi Uredbe o metodologiji za oblikovanje najemnin v neprofitnih stanovanjih ter merilih in postopku za uveljavljanje subvencioniranih najemnin (Ur.</w:t>
      </w:r>
      <w:r w:rsidR="009362C4" w:rsidRPr="009362C4">
        <w:t xml:space="preserve"> </w:t>
      </w:r>
      <w:r w:rsidRPr="009362C4">
        <w:t>list RS 131/</w:t>
      </w:r>
      <w:r w:rsidR="009362C4" w:rsidRPr="009362C4">
        <w:t>20</w:t>
      </w:r>
      <w:r w:rsidRPr="009362C4">
        <w:t>03). Vrednost stanovanja je premo sorazmerno odvisna od števila točk, vrednosti točke, uporabne površine ter vplivov velikosti stanovanja in njegove lokacije.</w:t>
      </w:r>
    </w:p>
    <w:p w14:paraId="5AE82E7B" w14:textId="2DFC0FE2" w:rsidR="00B152A1" w:rsidRDefault="00B152A1" w:rsidP="00B152A1">
      <w:r w:rsidRPr="004269F0">
        <w:t>Naslednja pregled</w:t>
      </w:r>
      <w:r w:rsidR="002468B9" w:rsidRPr="004269F0">
        <w:t>nica prikazuje podatke o številu</w:t>
      </w:r>
      <w:r w:rsidRPr="004269F0">
        <w:t xml:space="preserve"> </w:t>
      </w:r>
      <w:r w:rsidR="002468B9" w:rsidRPr="004269F0">
        <w:t>prosilcev</w:t>
      </w:r>
      <w:r w:rsidRPr="004269F0">
        <w:t xml:space="preserve"> s prednostne liste</w:t>
      </w:r>
      <w:r w:rsidR="002468B9" w:rsidRPr="004269F0">
        <w:t xml:space="preserve"> A in B</w:t>
      </w:r>
      <w:r w:rsidRPr="004269F0">
        <w:t>.</w:t>
      </w:r>
    </w:p>
    <w:tbl>
      <w:tblPr>
        <w:tblW w:w="8943" w:type="dxa"/>
        <w:tblCellMar>
          <w:left w:w="0" w:type="dxa"/>
          <w:right w:w="0" w:type="dxa"/>
        </w:tblCellMar>
        <w:tblLook w:val="04A0" w:firstRow="1" w:lastRow="0" w:firstColumn="1" w:lastColumn="0" w:noHBand="0" w:noVBand="1"/>
      </w:tblPr>
      <w:tblGrid>
        <w:gridCol w:w="3977"/>
        <w:gridCol w:w="2880"/>
        <w:gridCol w:w="2086"/>
      </w:tblGrid>
      <w:tr w:rsidR="002468B9" w:rsidRPr="002468B9" w14:paraId="6054F20F" w14:textId="77777777" w:rsidTr="002468B9">
        <w:trPr>
          <w:trHeight w:val="197"/>
        </w:trPr>
        <w:tc>
          <w:tcPr>
            <w:tcW w:w="397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42D7E0E"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Lista A</w:t>
            </w:r>
          </w:p>
        </w:tc>
        <w:tc>
          <w:tcPr>
            <w:tcW w:w="28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049D027"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 </w:t>
            </w:r>
          </w:p>
        </w:tc>
        <w:tc>
          <w:tcPr>
            <w:tcW w:w="208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6AC345AD"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szCs w:val="20"/>
              </w:rPr>
              <w:t> </w:t>
            </w:r>
          </w:p>
        </w:tc>
      </w:tr>
      <w:tr w:rsidR="002468B9" w:rsidRPr="002468B9" w14:paraId="53885745" w14:textId="77777777" w:rsidTr="00F05652">
        <w:trPr>
          <w:trHeight w:val="374"/>
        </w:trPr>
        <w:tc>
          <w:tcPr>
            <w:tcW w:w="397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5D71F16"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Površina stanovanja brez plačila lastne udeležbe in varščine</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8D06F94"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Število članov gospodinjstva</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55396A"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Št. prosilcev</w:t>
            </w:r>
          </w:p>
        </w:tc>
      </w:tr>
      <w:tr w:rsidR="002468B9" w:rsidRPr="002468B9" w14:paraId="654EE2F2" w14:textId="77777777" w:rsidTr="002468B9">
        <w:trPr>
          <w:trHeight w:val="167"/>
        </w:trPr>
        <w:tc>
          <w:tcPr>
            <w:tcW w:w="39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88E203"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szCs w:val="20"/>
              </w:rPr>
              <w:t>od 20 do 30 m</w:t>
            </w:r>
            <w:r w:rsidRPr="002468B9">
              <w:rPr>
                <w:rFonts w:cs="Arial"/>
                <w:szCs w:val="20"/>
                <w:vertAlign w:val="superscript"/>
              </w:rPr>
              <w:t>2</w:t>
            </w:r>
          </w:p>
        </w:tc>
        <w:tc>
          <w:tcPr>
            <w:tcW w:w="28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534ECE"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1</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02F3C7"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26</w:t>
            </w:r>
          </w:p>
        </w:tc>
      </w:tr>
      <w:tr w:rsidR="002468B9" w:rsidRPr="002468B9" w14:paraId="2725C3C1" w14:textId="77777777" w:rsidTr="002468B9">
        <w:trPr>
          <w:trHeight w:val="167"/>
        </w:trPr>
        <w:tc>
          <w:tcPr>
            <w:tcW w:w="39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E654CF6"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szCs w:val="20"/>
              </w:rPr>
              <w:t>nad 30 do 45 m</w:t>
            </w:r>
            <w:r w:rsidRPr="002468B9">
              <w:rPr>
                <w:rFonts w:cs="Arial"/>
                <w:szCs w:val="20"/>
                <w:vertAlign w:val="superscript"/>
              </w:rPr>
              <w:t>2</w:t>
            </w:r>
          </w:p>
        </w:tc>
        <w:tc>
          <w:tcPr>
            <w:tcW w:w="28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463430"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2</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4CDF78"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10</w:t>
            </w:r>
          </w:p>
        </w:tc>
      </w:tr>
      <w:tr w:rsidR="002468B9" w:rsidRPr="002468B9" w14:paraId="58495858" w14:textId="77777777" w:rsidTr="002468B9">
        <w:trPr>
          <w:trHeight w:val="167"/>
        </w:trPr>
        <w:tc>
          <w:tcPr>
            <w:tcW w:w="39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D38FB0"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szCs w:val="20"/>
              </w:rPr>
              <w:t>nad 45 do 55 m</w:t>
            </w:r>
            <w:r w:rsidRPr="002468B9">
              <w:rPr>
                <w:rFonts w:cs="Arial"/>
                <w:szCs w:val="20"/>
                <w:vertAlign w:val="superscript"/>
              </w:rPr>
              <w:t>2</w:t>
            </w:r>
          </w:p>
        </w:tc>
        <w:tc>
          <w:tcPr>
            <w:tcW w:w="28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3C4534"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3</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37B5E1"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8</w:t>
            </w:r>
          </w:p>
        </w:tc>
      </w:tr>
      <w:tr w:rsidR="002468B9" w:rsidRPr="002468B9" w14:paraId="2F4B0D04" w14:textId="77777777" w:rsidTr="002468B9">
        <w:trPr>
          <w:trHeight w:val="167"/>
        </w:trPr>
        <w:tc>
          <w:tcPr>
            <w:tcW w:w="39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CF1F7C"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szCs w:val="20"/>
              </w:rPr>
              <w:t>nad 55 do 65 m</w:t>
            </w:r>
            <w:r w:rsidRPr="002468B9">
              <w:rPr>
                <w:rFonts w:cs="Arial"/>
                <w:szCs w:val="20"/>
                <w:vertAlign w:val="superscript"/>
              </w:rPr>
              <w:t>2</w:t>
            </w:r>
          </w:p>
        </w:tc>
        <w:tc>
          <w:tcPr>
            <w:tcW w:w="28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F780A8"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4</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0F981A"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5</w:t>
            </w:r>
          </w:p>
        </w:tc>
      </w:tr>
      <w:tr w:rsidR="002468B9" w:rsidRPr="002468B9" w14:paraId="4DDD692D" w14:textId="77777777" w:rsidTr="002468B9">
        <w:trPr>
          <w:trHeight w:val="167"/>
        </w:trPr>
        <w:tc>
          <w:tcPr>
            <w:tcW w:w="39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D3F17AF"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 xml:space="preserve">Skupaj </w:t>
            </w:r>
          </w:p>
        </w:tc>
        <w:tc>
          <w:tcPr>
            <w:tcW w:w="28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7C8E7C"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 </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72F2E7" w14:textId="2A69A6B4" w:rsidR="002468B9" w:rsidRPr="002468B9" w:rsidRDefault="002468B9" w:rsidP="002468B9">
            <w:pPr>
              <w:spacing w:before="100" w:beforeAutospacing="1" w:after="100" w:afterAutospacing="1" w:line="240" w:lineRule="auto"/>
              <w:jc w:val="right"/>
              <w:rPr>
                <w:rFonts w:cs="Arial"/>
                <w:szCs w:val="20"/>
              </w:rPr>
            </w:pPr>
            <w:r w:rsidRPr="002468B9">
              <w:rPr>
                <w:rFonts w:cs="Arial"/>
                <w:b/>
                <w:bCs/>
                <w:szCs w:val="20"/>
              </w:rPr>
              <w:t>4</w:t>
            </w:r>
            <w:r w:rsidR="00FF39CA">
              <w:rPr>
                <w:rFonts w:cs="Arial"/>
                <w:b/>
                <w:bCs/>
                <w:szCs w:val="20"/>
              </w:rPr>
              <w:t>9</w:t>
            </w:r>
          </w:p>
        </w:tc>
      </w:tr>
    </w:tbl>
    <w:p w14:paraId="628EC3BD" w14:textId="77777777" w:rsidR="002468B9" w:rsidRDefault="002468B9" w:rsidP="00B152A1"/>
    <w:tbl>
      <w:tblPr>
        <w:tblW w:w="8999" w:type="dxa"/>
        <w:tblCellMar>
          <w:left w:w="0" w:type="dxa"/>
          <w:right w:w="0" w:type="dxa"/>
        </w:tblCellMar>
        <w:tblLook w:val="04A0" w:firstRow="1" w:lastRow="0" w:firstColumn="1" w:lastColumn="0" w:noHBand="0" w:noVBand="1"/>
      </w:tblPr>
      <w:tblGrid>
        <w:gridCol w:w="4112"/>
        <w:gridCol w:w="2730"/>
        <w:gridCol w:w="2157"/>
      </w:tblGrid>
      <w:tr w:rsidR="002468B9" w:rsidRPr="002468B9" w14:paraId="7FE00E9F" w14:textId="77777777" w:rsidTr="002468B9">
        <w:trPr>
          <w:trHeight w:val="223"/>
        </w:trPr>
        <w:tc>
          <w:tcPr>
            <w:tcW w:w="411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6B28049"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Lista B</w:t>
            </w:r>
          </w:p>
        </w:tc>
        <w:tc>
          <w:tcPr>
            <w:tcW w:w="273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8F073B8"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 </w:t>
            </w:r>
          </w:p>
        </w:tc>
        <w:tc>
          <w:tcPr>
            <w:tcW w:w="215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B9435C7"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 </w:t>
            </w:r>
          </w:p>
        </w:tc>
      </w:tr>
      <w:tr w:rsidR="002468B9" w:rsidRPr="002468B9" w14:paraId="0B84ADB2" w14:textId="77777777" w:rsidTr="00F05652">
        <w:trPr>
          <w:trHeight w:val="425"/>
        </w:trPr>
        <w:tc>
          <w:tcPr>
            <w:tcW w:w="411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19DE95D"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Površina stanovanja s plačilom lastne udeležbe in varščine</w:t>
            </w:r>
          </w:p>
        </w:tc>
        <w:tc>
          <w:tcPr>
            <w:tcW w:w="273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20E7B83"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Število članov gospodinjstva</w:t>
            </w:r>
          </w:p>
        </w:tc>
        <w:tc>
          <w:tcPr>
            <w:tcW w:w="21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A52B8D"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Št. prosilcev</w:t>
            </w:r>
          </w:p>
        </w:tc>
      </w:tr>
      <w:tr w:rsidR="002468B9" w:rsidRPr="002468B9" w14:paraId="777B40A3" w14:textId="77777777" w:rsidTr="002468B9">
        <w:trPr>
          <w:trHeight w:val="190"/>
        </w:trPr>
        <w:tc>
          <w:tcPr>
            <w:tcW w:w="41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0847AC" w14:textId="5445CF0D" w:rsidR="002468B9" w:rsidRPr="002468B9" w:rsidRDefault="002468B9" w:rsidP="006153BD">
            <w:pPr>
              <w:spacing w:before="100" w:beforeAutospacing="1" w:after="100" w:afterAutospacing="1" w:line="240" w:lineRule="auto"/>
              <w:jc w:val="left"/>
              <w:rPr>
                <w:rFonts w:cs="Arial"/>
                <w:szCs w:val="20"/>
              </w:rPr>
            </w:pPr>
            <w:r w:rsidRPr="002468B9">
              <w:rPr>
                <w:rFonts w:cs="Arial"/>
                <w:szCs w:val="20"/>
              </w:rPr>
              <w:t>od 20 do 45 m</w:t>
            </w:r>
            <w:r w:rsidRPr="002468B9">
              <w:rPr>
                <w:rFonts w:cs="Arial"/>
                <w:szCs w:val="20"/>
                <w:vertAlign w:val="superscript"/>
              </w:rPr>
              <w:t>2</w:t>
            </w:r>
          </w:p>
        </w:tc>
        <w:tc>
          <w:tcPr>
            <w:tcW w:w="27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B292A9"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1</w:t>
            </w:r>
          </w:p>
        </w:tc>
        <w:tc>
          <w:tcPr>
            <w:tcW w:w="21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B13CEE"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3</w:t>
            </w:r>
          </w:p>
        </w:tc>
      </w:tr>
      <w:tr w:rsidR="002468B9" w:rsidRPr="002468B9" w14:paraId="36666E55" w14:textId="77777777" w:rsidTr="002468B9">
        <w:trPr>
          <w:trHeight w:val="190"/>
        </w:trPr>
        <w:tc>
          <w:tcPr>
            <w:tcW w:w="4112"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E6BA6AC" w14:textId="15250110" w:rsidR="002468B9" w:rsidRPr="002468B9" w:rsidRDefault="002468B9" w:rsidP="006153BD">
            <w:pPr>
              <w:spacing w:before="100" w:beforeAutospacing="1" w:after="100" w:afterAutospacing="1" w:line="240" w:lineRule="auto"/>
              <w:jc w:val="left"/>
              <w:rPr>
                <w:rFonts w:cs="Arial"/>
                <w:szCs w:val="20"/>
              </w:rPr>
            </w:pPr>
            <w:r w:rsidRPr="002468B9">
              <w:rPr>
                <w:rFonts w:cs="Arial"/>
                <w:szCs w:val="20"/>
              </w:rPr>
              <w:t>nad 30 do 55 m</w:t>
            </w:r>
            <w:r w:rsidRPr="002468B9">
              <w:rPr>
                <w:rFonts w:cs="Arial"/>
                <w:szCs w:val="20"/>
                <w:vertAlign w:val="superscript"/>
              </w:rPr>
              <w:t>2</w:t>
            </w:r>
          </w:p>
        </w:tc>
        <w:tc>
          <w:tcPr>
            <w:tcW w:w="273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2E5FF43"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2</w:t>
            </w:r>
          </w:p>
        </w:tc>
        <w:tc>
          <w:tcPr>
            <w:tcW w:w="21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7E5A99"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1</w:t>
            </w:r>
          </w:p>
        </w:tc>
      </w:tr>
      <w:tr w:rsidR="002468B9" w:rsidRPr="002468B9" w14:paraId="735B6141" w14:textId="77777777" w:rsidTr="002468B9">
        <w:trPr>
          <w:trHeight w:val="190"/>
        </w:trPr>
        <w:tc>
          <w:tcPr>
            <w:tcW w:w="41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A3890D" w14:textId="47A68666" w:rsidR="002468B9" w:rsidRPr="002468B9" w:rsidRDefault="002468B9" w:rsidP="006153BD">
            <w:pPr>
              <w:spacing w:before="100" w:beforeAutospacing="1" w:after="100" w:afterAutospacing="1" w:line="240" w:lineRule="auto"/>
              <w:jc w:val="left"/>
              <w:rPr>
                <w:rFonts w:cs="Arial"/>
                <w:szCs w:val="20"/>
              </w:rPr>
            </w:pPr>
            <w:r w:rsidRPr="002468B9">
              <w:rPr>
                <w:rFonts w:cs="Arial"/>
                <w:szCs w:val="20"/>
              </w:rPr>
              <w:t>nad 45 do 70 m</w:t>
            </w:r>
            <w:r w:rsidRPr="002468B9">
              <w:rPr>
                <w:rFonts w:cs="Arial"/>
                <w:szCs w:val="20"/>
                <w:vertAlign w:val="superscript"/>
              </w:rPr>
              <w:t>2</w:t>
            </w:r>
          </w:p>
        </w:tc>
        <w:tc>
          <w:tcPr>
            <w:tcW w:w="27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CD66DB"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3</w:t>
            </w:r>
          </w:p>
        </w:tc>
        <w:tc>
          <w:tcPr>
            <w:tcW w:w="21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EF9CB4"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3</w:t>
            </w:r>
          </w:p>
        </w:tc>
      </w:tr>
      <w:tr w:rsidR="002468B9" w:rsidRPr="002468B9" w14:paraId="2C543B0D" w14:textId="77777777" w:rsidTr="002468B9">
        <w:trPr>
          <w:trHeight w:val="190"/>
        </w:trPr>
        <w:tc>
          <w:tcPr>
            <w:tcW w:w="41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3AEFFD7" w14:textId="4F6420A2" w:rsidR="002468B9" w:rsidRPr="002468B9" w:rsidRDefault="002468B9" w:rsidP="003508E0">
            <w:pPr>
              <w:spacing w:before="100" w:beforeAutospacing="1" w:after="100" w:afterAutospacing="1" w:line="240" w:lineRule="auto"/>
              <w:jc w:val="left"/>
              <w:rPr>
                <w:rFonts w:cs="Arial"/>
                <w:szCs w:val="20"/>
              </w:rPr>
            </w:pPr>
            <w:r w:rsidRPr="002468B9">
              <w:rPr>
                <w:rFonts w:cs="Arial"/>
                <w:szCs w:val="20"/>
              </w:rPr>
              <w:t>nad 75 do 105 m</w:t>
            </w:r>
            <w:r w:rsidR="00C75F4C">
              <w:rPr>
                <w:rFonts w:cs="Arial"/>
                <w:szCs w:val="20"/>
                <w:vertAlign w:val="superscript"/>
              </w:rPr>
              <w:t>2</w:t>
            </w:r>
          </w:p>
        </w:tc>
        <w:tc>
          <w:tcPr>
            <w:tcW w:w="27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998D15"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6</w:t>
            </w:r>
          </w:p>
        </w:tc>
        <w:tc>
          <w:tcPr>
            <w:tcW w:w="21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C63E64"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szCs w:val="20"/>
              </w:rPr>
              <w:t>1</w:t>
            </w:r>
          </w:p>
        </w:tc>
      </w:tr>
      <w:tr w:rsidR="002468B9" w:rsidRPr="002468B9" w14:paraId="737501B4" w14:textId="77777777" w:rsidTr="002468B9">
        <w:trPr>
          <w:trHeight w:val="190"/>
        </w:trPr>
        <w:tc>
          <w:tcPr>
            <w:tcW w:w="41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66A2875"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 xml:space="preserve">Skupaj </w:t>
            </w:r>
          </w:p>
        </w:tc>
        <w:tc>
          <w:tcPr>
            <w:tcW w:w="27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9ED5F7"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 </w:t>
            </w:r>
          </w:p>
        </w:tc>
        <w:tc>
          <w:tcPr>
            <w:tcW w:w="21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8326D1"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b/>
                <w:bCs/>
                <w:szCs w:val="20"/>
              </w:rPr>
              <w:t>8</w:t>
            </w:r>
          </w:p>
        </w:tc>
      </w:tr>
      <w:tr w:rsidR="002468B9" w:rsidRPr="002468B9" w14:paraId="2C6E20B3" w14:textId="77777777" w:rsidTr="002468B9">
        <w:trPr>
          <w:trHeight w:val="190"/>
        </w:trPr>
        <w:tc>
          <w:tcPr>
            <w:tcW w:w="41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ACF582A"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 xml:space="preserve">Lista A in B skupaj </w:t>
            </w:r>
          </w:p>
        </w:tc>
        <w:tc>
          <w:tcPr>
            <w:tcW w:w="27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76342D" w14:textId="77777777" w:rsidR="002468B9" w:rsidRPr="002468B9" w:rsidRDefault="002468B9" w:rsidP="002468B9">
            <w:pPr>
              <w:spacing w:before="100" w:beforeAutospacing="1" w:after="100" w:afterAutospacing="1" w:line="240" w:lineRule="auto"/>
              <w:jc w:val="left"/>
              <w:rPr>
                <w:rFonts w:cs="Arial"/>
                <w:szCs w:val="20"/>
              </w:rPr>
            </w:pPr>
            <w:r w:rsidRPr="002468B9">
              <w:rPr>
                <w:rFonts w:cs="Arial"/>
                <w:b/>
                <w:bCs/>
                <w:szCs w:val="20"/>
              </w:rPr>
              <w:t> </w:t>
            </w:r>
          </w:p>
        </w:tc>
        <w:tc>
          <w:tcPr>
            <w:tcW w:w="215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BC71FF" w14:textId="77777777" w:rsidR="002468B9" w:rsidRPr="002468B9" w:rsidRDefault="002468B9" w:rsidP="002468B9">
            <w:pPr>
              <w:spacing w:before="100" w:beforeAutospacing="1" w:after="100" w:afterAutospacing="1" w:line="240" w:lineRule="auto"/>
              <w:jc w:val="right"/>
              <w:rPr>
                <w:rFonts w:cs="Arial"/>
                <w:szCs w:val="20"/>
              </w:rPr>
            </w:pPr>
            <w:r w:rsidRPr="002468B9">
              <w:rPr>
                <w:rFonts w:cs="Arial"/>
                <w:b/>
                <w:bCs/>
                <w:szCs w:val="20"/>
              </w:rPr>
              <w:t>57</w:t>
            </w:r>
          </w:p>
        </w:tc>
      </w:tr>
    </w:tbl>
    <w:p w14:paraId="16B4AE68" w14:textId="4E2ADD98" w:rsidR="004269F0" w:rsidRDefault="00FF39CA" w:rsidP="005459BC">
      <w:r>
        <w:t xml:space="preserve">Iz tabel je razvidno, da je za stanovanje zaprosilo 57 prosilcev. Razvidno je, da je največje povpraševanje za najmanjša stanovanja. </w:t>
      </w:r>
    </w:p>
    <w:p w14:paraId="0831707D" w14:textId="77777777" w:rsidR="004269F0" w:rsidRDefault="004269F0" w:rsidP="005459BC">
      <w:pPr>
        <w:rPr>
          <w:noProof/>
        </w:rPr>
      </w:pPr>
    </w:p>
    <w:p w14:paraId="106F78C3" w14:textId="46131278" w:rsidR="006E1F0E" w:rsidRPr="00C75F4C" w:rsidRDefault="003A5C86" w:rsidP="00052A4E">
      <w:pPr>
        <w:pStyle w:val="Naslov2"/>
        <w:ind w:hanging="218"/>
      </w:pPr>
      <w:bookmarkStart w:id="199" w:name="_Toc24526027"/>
      <w:r w:rsidRPr="00C75F4C">
        <w:t>Obstoječe stanje</w:t>
      </w:r>
      <w:bookmarkEnd w:id="199"/>
    </w:p>
    <w:p w14:paraId="1E4C91E4" w14:textId="596B4E0B" w:rsidR="00E75EA4" w:rsidRPr="00C75F4C" w:rsidRDefault="00C75F4C" w:rsidP="00E75EA4">
      <w:r w:rsidRPr="005C5799">
        <w:t>Občina Ravne ima skupaj okoli 600 neprofitnih stanovanj od 4</w:t>
      </w:r>
      <w:r w:rsidR="0037208E" w:rsidRPr="005C5799">
        <w:t>.</w:t>
      </w:r>
      <w:r w:rsidRPr="005C5799">
        <w:t xml:space="preserve">200 ravenskih gospodinjstev, od tega je občinski fond 199 stanovanj, stanovanjski sklad pa jih ima okoli 400. </w:t>
      </w:r>
      <w:r w:rsidR="00B42C64" w:rsidRPr="005C5799">
        <w:t>Občina Ravne na Koroškem ima v lasti</w:t>
      </w:r>
      <w:r w:rsidR="005C5799" w:rsidRPr="00617680">
        <w:t>,</w:t>
      </w:r>
      <w:r w:rsidR="00B42C64" w:rsidRPr="005C5799">
        <w:t xml:space="preserve"> na dan 31. 12. 2018</w:t>
      </w:r>
      <w:r w:rsidR="005C5799" w:rsidRPr="00617680">
        <w:t>,</w:t>
      </w:r>
      <w:r w:rsidR="00B42C64" w:rsidRPr="005C5799">
        <w:t xml:space="preserve"> </w:t>
      </w:r>
      <w:r w:rsidRPr="005C5799">
        <w:t>199</w:t>
      </w:r>
      <w:r w:rsidR="005C5799" w:rsidRPr="00617680">
        <w:t xml:space="preserve"> </w:t>
      </w:r>
      <w:r w:rsidRPr="005C5799">
        <w:t>stanovanj</w:t>
      </w:r>
      <w:r w:rsidR="00B42C64" w:rsidRPr="005C5799">
        <w:t>, od tega je</w:t>
      </w:r>
      <w:r w:rsidR="005C5799" w:rsidRPr="00617680">
        <w:t xml:space="preserve"> bilo</w:t>
      </w:r>
      <w:r w:rsidR="00B42C64" w:rsidRPr="005C5799">
        <w:t xml:space="preserve"> na dan 06. 11. 2019</w:t>
      </w:r>
      <w:r w:rsidRPr="005C5799">
        <w:t xml:space="preserve"> nezasedeno eno</w:t>
      </w:r>
      <w:r w:rsidR="00B42C64" w:rsidRPr="005C5799">
        <w:t xml:space="preserve"> stanovanje, ki se obnavlja</w:t>
      </w:r>
      <w:r w:rsidRPr="000850C9">
        <w:t>. Največja je potreba po enosobnih stanovanjih do</w:t>
      </w:r>
      <w:r w:rsidRPr="005C5799">
        <w:t xml:space="preserve"> 45 kvadratov</w:t>
      </w:r>
      <w:r w:rsidR="00B42C64" w:rsidRPr="005C5799">
        <w:t xml:space="preserve">, kar je </w:t>
      </w:r>
      <w:r w:rsidR="00B42C64" w:rsidRPr="005C5799">
        <w:lastRenderedPageBreak/>
        <w:t>razvidno iz podatkov navedenih v preglednicah A in B</w:t>
      </w:r>
      <w:r w:rsidR="00573CD4">
        <w:t xml:space="preserve"> v predhodnem poglavju</w:t>
      </w:r>
      <w:r w:rsidR="00B42C64" w:rsidRPr="005C5799">
        <w:t>, ki sta oblikovani na podlagi izvedenega javnega razpisa za uvrstitev na prednostno listo za dodelitev neprofitnih stanovanj v najem, z dne</w:t>
      </w:r>
      <w:r w:rsidR="00FE26A3" w:rsidRPr="005C5799">
        <w:t xml:space="preserve"> 05. 04. 2019.</w:t>
      </w:r>
      <w:r w:rsidRPr="00C75F4C">
        <w:t xml:space="preserve"> </w:t>
      </w:r>
    </w:p>
    <w:p w14:paraId="78C28781" w14:textId="77777777" w:rsidR="00C75F4C" w:rsidRPr="00E75EA4" w:rsidRDefault="00C75F4C" w:rsidP="00E75EA4">
      <w:pPr>
        <w:rPr>
          <w:highlight w:val="yellow"/>
        </w:rPr>
      </w:pPr>
    </w:p>
    <w:p w14:paraId="02A911B0" w14:textId="1BD6AE63" w:rsidR="006E1F0E" w:rsidRPr="00B9300F" w:rsidRDefault="006E1F0E" w:rsidP="00763704">
      <w:pPr>
        <w:pStyle w:val="Naslov2"/>
        <w:ind w:hanging="218"/>
      </w:pPr>
      <w:bookmarkStart w:id="200" w:name="_Toc24526028"/>
      <w:r w:rsidRPr="006E1F0E">
        <w:t>Temeljni razlogi za investicijo</w:t>
      </w:r>
      <w:bookmarkEnd w:id="200"/>
    </w:p>
    <w:p w14:paraId="6ED31C53" w14:textId="77777777" w:rsidR="00B41C15" w:rsidRDefault="00B41C15" w:rsidP="00B41C15">
      <w:pPr>
        <w:rPr>
          <w:noProof/>
        </w:rPr>
      </w:pPr>
      <w:r>
        <w:rPr>
          <w:noProof/>
        </w:rPr>
        <w:t xml:space="preserve">Temeljni razlogi za predmetno investicijsko namero je pomanjkanje neprofitnih stanovanj v Občini Ravne na Koroškem. </w:t>
      </w:r>
    </w:p>
    <w:p w14:paraId="33F2837B" w14:textId="42B7DF64" w:rsidR="00B41C15" w:rsidRDefault="00B41C15" w:rsidP="00B41C15">
      <w:pPr>
        <w:rPr>
          <w:noProof/>
        </w:rPr>
      </w:pPr>
      <w:r>
        <w:rPr>
          <w:noProof/>
        </w:rPr>
        <w:t>Projekt predstavlja investicijska vlaganja v nakup neprofitnih stanovan</w:t>
      </w:r>
      <w:r w:rsidR="003508E0">
        <w:rPr>
          <w:noProof/>
        </w:rPr>
        <w:t xml:space="preserve">j. Kot izhodišče za planiranje </w:t>
      </w:r>
      <w:r>
        <w:rPr>
          <w:noProof/>
        </w:rPr>
        <w:t>števila in vrste novih stanovanjskih enot so podatki in izkušnje o dinamiki potreb in pokrivanju le teh iz bližnje preteklosti.</w:t>
      </w:r>
    </w:p>
    <w:p w14:paraId="69D453DA" w14:textId="7B239E89" w:rsidR="00B41C15" w:rsidRDefault="00B41C15" w:rsidP="00B41C15">
      <w:pPr>
        <w:rPr>
          <w:noProof/>
        </w:rPr>
      </w:pPr>
      <w:r>
        <w:rPr>
          <w:noProof/>
        </w:rPr>
        <w:t>V nadalje</w:t>
      </w:r>
      <w:r w:rsidR="00F05652">
        <w:rPr>
          <w:noProof/>
        </w:rPr>
        <w:t>vanju bomo povzeli kdo so upravi</w:t>
      </w:r>
      <w:r>
        <w:rPr>
          <w:noProof/>
        </w:rPr>
        <w:t>čenci za dodeljevanje neprofitnih stanovanj.</w:t>
      </w:r>
    </w:p>
    <w:p w14:paraId="16A47B9F" w14:textId="3136EEAA" w:rsidR="00B41C15" w:rsidRDefault="00B41C15" w:rsidP="00B41C15">
      <w:pPr>
        <w:rPr>
          <w:rFonts w:eastAsia="Arial"/>
          <w:b/>
          <w:i/>
        </w:rPr>
      </w:pPr>
      <w:r>
        <w:rPr>
          <w:rFonts w:eastAsia="Arial"/>
          <w:b/>
          <w:i/>
        </w:rPr>
        <w:t>S</w:t>
      </w:r>
      <w:r w:rsidRPr="00B41C15">
        <w:rPr>
          <w:rFonts w:eastAsia="Arial"/>
          <w:b/>
          <w:i/>
        </w:rPr>
        <w:t>plošni pogoji za upravičenost do dodelitve neprofitnega stanovanja</w:t>
      </w:r>
    </w:p>
    <w:p w14:paraId="36BDC757" w14:textId="74286C5A" w:rsidR="00B41C15" w:rsidRPr="00B41C15" w:rsidRDefault="00B41C15" w:rsidP="00C856AB">
      <w:pPr>
        <w:pStyle w:val="Odstavekseznama"/>
        <w:numPr>
          <w:ilvl w:val="0"/>
          <w:numId w:val="26"/>
        </w:numPr>
        <w:rPr>
          <w:rFonts w:eastAsia="Arial"/>
        </w:rPr>
      </w:pPr>
      <w:r w:rsidRPr="00B41C15">
        <w:rPr>
          <w:rFonts w:eastAsia="Arial"/>
        </w:rPr>
        <w:t>državljanstvo Republike Slovenije;</w:t>
      </w:r>
    </w:p>
    <w:p w14:paraId="29951A4B" w14:textId="52BDC94A" w:rsidR="00B41C15" w:rsidRPr="00B41C15" w:rsidRDefault="00B41C15" w:rsidP="00C856AB">
      <w:pPr>
        <w:pStyle w:val="Odstavekseznama"/>
        <w:numPr>
          <w:ilvl w:val="0"/>
          <w:numId w:val="26"/>
        </w:numPr>
        <w:rPr>
          <w:rFonts w:eastAsia="Arial"/>
        </w:rPr>
      </w:pPr>
      <w:r>
        <w:rPr>
          <w:rFonts w:eastAsia="Arial"/>
        </w:rPr>
        <w:t>st</w:t>
      </w:r>
      <w:r w:rsidRPr="00B41C15">
        <w:rPr>
          <w:rFonts w:eastAsia="Arial"/>
        </w:rPr>
        <w:t>alno prebivališče v občini ali na območju delovanja javnega stanovanjskega sklada ali neprofitne stanovanjske organizacije, v kateri je zaprosil za pridobitev neprofitnega stanovanja;</w:t>
      </w:r>
    </w:p>
    <w:p w14:paraId="581E6B56" w14:textId="301EBF19" w:rsidR="00B41C15" w:rsidRPr="00B41C15" w:rsidRDefault="00B41C15" w:rsidP="00C856AB">
      <w:pPr>
        <w:pStyle w:val="Odstavekseznama"/>
        <w:numPr>
          <w:ilvl w:val="0"/>
          <w:numId w:val="26"/>
        </w:numPr>
        <w:rPr>
          <w:rFonts w:eastAsia="Arial"/>
        </w:rPr>
      </w:pPr>
      <w:r w:rsidRPr="00B41C15">
        <w:rPr>
          <w:rFonts w:eastAsia="Arial"/>
        </w:rPr>
        <w:t>da prosilec ali kdo izmed oseb, ki skupaj z njim uporabljajo stanovanje (v nadaljnjem besedilu: gospodinjstvo), ni najemnik neprofitnega stanovanja, oddanega za nedoločen čas in z neprofitno najemnino, ali lastnik ali solastnik drugega stanovanja ali stanovanjske stavbe, ki ne presega vrednosti 40% primernega stanovanja. Navedena omejitev ne velja za lastnike ali solastnike stanovanj, ki jih morajo lastniki po zakonu oddajati v najem za nedoločen čas za neprofitno najemnino;</w:t>
      </w:r>
    </w:p>
    <w:p w14:paraId="2208B602" w14:textId="236C0C1F" w:rsidR="00B41C15" w:rsidRPr="00B41C15" w:rsidRDefault="00B41C15" w:rsidP="00C856AB">
      <w:pPr>
        <w:pStyle w:val="Odstavekseznama"/>
        <w:numPr>
          <w:ilvl w:val="0"/>
          <w:numId w:val="26"/>
        </w:numPr>
        <w:rPr>
          <w:rFonts w:eastAsia="Arial"/>
        </w:rPr>
      </w:pPr>
      <w:r w:rsidRPr="00B41C15">
        <w:rPr>
          <w:rFonts w:eastAsia="Arial"/>
        </w:rPr>
        <w:t>da prosilec ali kdo izmed članov gospodinjstva, ni lastnik drugega premoženja, ki presega 40</w:t>
      </w:r>
      <w:r w:rsidR="00DA38C8">
        <w:rPr>
          <w:rFonts w:eastAsia="Arial"/>
        </w:rPr>
        <w:t xml:space="preserve"> </w:t>
      </w:r>
      <w:r w:rsidRPr="00B41C15">
        <w:rPr>
          <w:rFonts w:eastAsia="Arial"/>
        </w:rPr>
        <w:t>% vrednosti primernega stanovanja;</w:t>
      </w:r>
    </w:p>
    <w:p w14:paraId="433B368E" w14:textId="02A242C1" w:rsidR="00B41C15" w:rsidRPr="00B41C15" w:rsidRDefault="00B41C15" w:rsidP="00C856AB">
      <w:pPr>
        <w:pStyle w:val="Odstavekseznama"/>
        <w:numPr>
          <w:ilvl w:val="0"/>
          <w:numId w:val="26"/>
        </w:numPr>
        <w:rPr>
          <w:rFonts w:eastAsia="Arial"/>
        </w:rPr>
      </w:pPr>
      <w:r w:rsidRPr="00B41C15">
        <w:rPr>
          <w:rFonts w:eastAsia="Arial"/>
        </w:rPr>
        <w:t xml:space="preserve">da se mesečni dohodki prosilčevega gospodinjstva v letu dni pred razpisom za dodeljevanje neprofitnih stanovanj gibljejo v </w:t>
      </w:r>
      <w:r>
        <w:rPr>
          <w:rFonts w:eastAsia="Arial"/>
        </w:rPr>
        <w:t>mejah, določenih v 5. členu P</w:t>
      </w:r>
      <w:r w:rsidRPr="00B41C15">
        <w:rPr>
          <w:rFonts w:eastAsia="Arial"/>
        </w:rPr>
        <w:t>ravilnika</w:t>
      </w:r>
      <w:r>
        <w:rPr>
          <w:rFonts w:eastAsia="Arial"/>
        </w:rPr>
        <w:t xml:space="preserve"> o dodeljevanju neprofitnih stanovanj</w:t>
      </w:r>
      <w:r w:rsidRPr="00B41C15">
        <w:rPr>
          <w:rFonts w:eastAsia="Arial"/>
        </w:rPr>
        <w:t>;</w:t>
      </w:r>
    </w:p>
    <w:p w14:paraId="51A8B888" w14:textId="7B678FDC" w:rsidR="00B41C15" w:rsidRDefault="00B41C15" w:rsidP="00C856AB">
      <w:pPr>
        <w:pStyle w:val="Odstavekseznama"/>
        <w:numPr>
          <w:ilvl w:val="0"/>
          <w:numId w:val="26"/>
        </w:numPr>
        <w:rPr>
          <w:rFonts w:eastAsia="Arial"/>
        </w:rPr>
      </w:pPr>
      <w:r w:rsidRPr="00B41C15">
        <w:rPr>
          <w:rFonts w:eastAsia="Arial"/>
        </w:rPr>
        <w:t>da je prosilec, ki ponovno prosi za dodelitev neprofitnega stanovanja v najem, poravnal vse obveznosti iz prejšnjega neprofitnega najemnega razmerja ter morebitne stroške sodnega postopka.</w:t>
      </w:r>
    </w:p>
    <w:p w14:paraId="25E7A4E8" w14:textId="55799F26" w:rsidR="00B41C15" w:rsidRDefault="00B41C15" w:rsidP="00C856AB">
      <w:pPr>
        <w:pStyle w:val="Odstavekseznama"/>
        <w:numPr>
          <w:ilvl w:val="0"/>
          <w:numId w:val="26"/>
        </w:numPr>
        <w:rPr>
          <w:rFonts w:eastAsia="Arial"/>
        </w:rPr>
      </w:pPr>
      <w:r w:rsidRPr="00B41C15">
        <w:rPr>
          <w:rFonts w:eastAsia="Arial"/>
        </w:rPr>
        <w:t>Žrtve nasilja v družini z začasnim bivanjem v materinskih domovih in zatočiščih-varnih hišah, zavetiščih, centrih za pomoč žrtvam kaznivih dejanj, lahko sodelujejo na razpisu za oddajo neprofitnih stanovanj tudi v kraju začasnega bivališča.</w:t>
      </w:r>
    </w:p>
    <w:p w14:paraId="35DB607B" w14:textId="3725C77B" w:rsidR="00B41C15" w:rsidRDefault="00B41C15" w:rsidP="00C856AB">
      <w:pPr>
        <w:pStyle w:val="Odstavekseznama"/>
        <w:numPr>
          <w:ilvl w:val="0"/>
          <w:numId w:val="26"/>
        </w:numPr>
        <w:rPr>
          <w:rFonts w:eastAsia="Arial"/>
        </w:rPr>
      </w:pPr>
      <w:r w:rsidRPr="00B41C15">
        <w:rPr>
          <w:rFonts w:eastAsia="Arial"/>
        </w:rPr>
        <w:t>Invalidi, ki so trajno vezani na uporabo invalidskega vozička ali trajno pomoč druge osebe, lahko ne glede na kraj stalnega prebivališča, zaprosijo za pridobitev neprofitnega stanovanja tudi v drugi občini, kjer so večje možnosti za zaposlitev ali kjer jim je zagotovljena pomoč druge osebe in zdravstvene storitve</w:t>
      </w:r>
      <w:r w:rsidR="00E11DCF">
        <w:rPr>
          <w:rFonts w:eastAsia="Arial"/>
        </w:rPr>
        <w:t>.</w:t>
      </w:r>
    </w:p>
    <w:p w14:paraId="3F628716" w14:textId="06153483" w:rsidR="00E11DCF" w:rsidRDefault="00E11DCF" w:rsidP="00C856AB">
      <w:pPr>
        <w:pStyle w:val="Odstavekseznama"/>
        <w:numPr>
          <w:ilvl w:val="0"/>
          <w:numId w:val="26"/>
        </w:numPr>
        <w:rPr>
          <w:rFonts w:eastAsia="Arial"/>
        </w:rPr>
      </w:pPr>
      <w:r w:rsidRPr="00E11DCF">
        <w:rPr>
          <w:rFonts w:eastAsia="Arial"/>
        </w:rPr>
        <w:t>Do dodelitve neprofitnega stanovanja so upravičeni tudi najemniki v stanovanjih, odvzetih po predpisih o podržavljenju – prejšnji imetniki stanovanjske pravice, če izpolnjujejo splošne pogoje za upravičenost do dodelitv</w:t>
      </w:r>
      <w:r>
        <w:rPr>
          <w:rFonts w:eastAsia="Arial"/>
        </w:rPr>
        <w:t>e neprofitnega stanovanja po</w:t>
      </w:r>
      <w:r w:rsidRPr="00E11DCF">
        <w:rPr>
          <w:rFonts w:eastAsia="Arial"/>
        </w:rPr>
        <w:t xml:space="preserve"> pravilniku.</w:t>
      </w:r>
    </w:p>
    <w:p w14:paraId="2D8D0069" w14:textId="2E517E16" w:rsidR="00B60321" w:rsidRPr="00B41C15" w:rsidRDefault="00B60321" w:rsidP="00B60321">
      <w:pPr>
        <w:pStyle w:val="Odstavekseznama"/>
        <w:numPr>
          <w:ilvl w:val="0"/>
          <w:numId w:val="26"/>
        </w:numPr>
        <w:rPr>
          <w:rFonts w:eastAsia="Arial"/>
        </w:rPr>
      </w:pPr>
      <w:r w:rsidRPr="00B60321">
        <w:rPr>
          <w:rFonts w:eastAsia="Arial"/>
        </w:rPr>
        <w:t xml:space="preserve">Ne glede na določbo prve alinee prvega odstavka tega člena so do dodelitve neprofitnega stanovanja upravičene tudi osebe, ki so po izbrisu iz registra stalnega prebivalstva pridobile </w:t>
      </w:r>
      <w:r w:rsidRPr="00B60321">
        <w:rPr>
          <w:rFonts w:eastAsia="Arial"/>
        </w:rPr>
        <w:lastRenderedPageBreak/>
        <w:t>dovoljenje za stalno prebivanje po Zakonu o tujcih (Uradni list RS, št. 1/91-I, 44/97, 50/98 – odl. US in 14/99 – odl. US), Zakonu o tujcih (Uradni list RS, št. 64/09 – uradno prečiščeno besedilo), Zakonu o tujcih (Uradni list RS, št. 50/11 in 57/11 – popr.), Zakonu o urejanju statusa državljanov drugih držav naslednic nekdanje SFRJ v Republiki Sloveniji (Uradni list RS, št. 76/10 – uradno prečiščeno besedilo) ali Zakonu o začasnem zatočišču (Uradni list RS, št. 20/97, 94/00 – odl. US, 67/02, 2/04 – ZPNNVSM in 65/05 – ZZZRO).</w:t>
      </w:r>
    </w:p>
    <w:p w14:paraId="236EAB07" w14:textId="0319CCDE" w:rsidR="00B41C15" w:rsidRPr="00E11DCF" w:rsidRDefault="00E11DCF" w:rsidP="00B41C15">
      <w:pPr>
        <w:rPr>
          <w:rFonts w:eastAsia="Arial"/>
        </w:rPr>
      </w:pPr>
      <w:r w:rsidRPr="00E11DCF">
        <w:rPr>
          <w:rFonts w:eastAsia="Arial"/>
        </w:rPr>
        <w:t>Pri posameznem razpisu za dodeljevanje neprofitnih stanovanj lahko najemodajalci predpišejo poleg splošnih pogojev po tem pravilniku tudi še dodatne pogoje, ki jih mora prosilec izpolnjevati, pri čemer točke, ki jih je mogoče doseči z dodatnimi pogoji lahko presegajo skupno število točk po obrazcu za ocenjevanje stanovanjskih in socialnih razmer ter prednostnih kategorij prosilcev, ki je sestavni del tega pravilnika (v nadaljnjem besedilu: obrazec), kot seštevek najvišjih vrednosti posameznih točk iz obrazca, za največ 25</w:t>
      </w:r>
      <w:r w:rsidR="00DA38C8">
        <w:rPr>
          <w:rFonts w:eastAsia="Arial"/>
        </w:rPr>
        <w:t xml:space="preserve"> </w:t>
      </w:r>
      <w:r w:rsidRPr="00E11DCF">
        <w:rPr>
          <w:rFonts w:eastAsia="Arial"/>
        </w:rPr>
        <w:t>%.</w:t>
      </w:r>
    </w:p>
    <w:p w14:paraId="67A3F904" w14:textId="558048EC" w:rsidR="00B41C15" w:rsidRDefault="00E11DCF" w:rsidP="00B41C15">
      <w:pPr>
        <w:rPr>
          <w:rFonts w:eastAsia="Arial"/>
          <w:b/>
          <w:i/>
        </w:rPr>
      </w:pPr>
      <w:r>
        <w:rPr>
          <w:rFonts w:eastAsia="Arial"/>
          <w:b/>
          <w:i/>
        </w:rPr>
        <w:t>P</w:t>
      </w:r>
      <w:r w:rsidRPr="00E11DCF">
        <w:rPr>
          <w:rFonts w:eastAsia="Arial"/>
          <w:b/>
          <w:i/>
        </w:rPr>
        <w:t>rednostne kategorije prosilcev</w:t>
      </w:r>
    </w:p>
    <w:p w14:paraId="5240F2C5" w14:textId="7A71D69E" w:rsidR="00E11DCF" w:rsidRDefault="00E11DCF" w:rsidP="00B41C15">
      <w:pPr>
        <w:rPr>
          <w:rFonts w:eastAsia="Arial"/>
        </w:rPr>
      </w:pPr>
      <w:r w:rsidRPr="00E11DCF">
        <w:rPr>
          <w:rFonts w:eastAsia="Arial"/>
        </w:rPr>
        <w:t>Pri razreševanju vlog za pridobitev neprofitnega stanovanja imajo prednost družine z več otroki, družine z manjšim številom zaposlenih, mladi in mlade družine, invalidi in družine z invalidnim članom in državljani z daljšo delovno dobo, ki so brez stanovanja ali pa so podnajemniki, žrtve nasilja v družini, osebe s statusom žrtve vojnega nasilja ter prosilci, ki so glede na poklic ali dejavnost, katero opravljajo, pomembni za občino, kar mora občina posebej opredeliti v razpisu</w:t>
      </w:r>
      <w:r>
        <w:rPr>
          <w:rFonts w:eastAsia="Arial"/>
        </w:rPr>
        <w:t>.</w:t>
      </w:r>
    </w:p>
    <w:p w14:paraId="7D8F385A" w14:textId="55742CBB" w:rsidR="00E11DCF" w:rsidRDefault="00E11DCF" w:rsidP="00B41C15">
      <w:pPr>
        <w:rPr>
          <w:rFonts w:eastAsia="Arial"/>
        </w:rPr>
      </w:pPr>
      <w:r w:rsidRPr="00E11DCF">
        <w:rPr>
          <w:rFonts w:eastAsia="Arial"/>
        </w:rPr>
        <w:t>Najemodajalci v posameznem razpisu za dodeljevanje neprofitnih stanovanj posebej opredelijo prednostno kategorijo ali p</w:t>
      </w:r>
      <w:r>
        <w:rPr>
          <w:rFonts w:eastAsia="Arial"/>
        </w:rPr>
        <w:t>rednostne kategorije prosilcev</w:t>
      </w:r>
      <w:r w:rsidRPr="00E11DCF">
        <w:rPr>
          <w:rFonts w:eastAsia="Arial"/>
        </w:rPr>
        <w:t>, pri čemer lahko po svoji presoji vključijo v razpis tudi druge prednostne kategorije prosilcev, kar pa morajo v razpisu posebej utemeljiti.</w:t>
      </w:r>
    </w:p>
    <w:p w14:paraId="64E4EBA8" w14:textId="74E4BC50" w:rsidR="00E11DCF" w:rsidRDefault="00E11DCF" w:rsidP="00B41C15">
      <w:pPr>
        <w:rPr>
          <w:rFonts w:eastAsia="Arial"/>
        </w:rPr>
      </w:pPr>
      <w:r w:rsidRPr="00E11DCF">
        <w:rPr>
          <w:rFonts w:eastAsia="Arial"/>
        </w:rPr>
        <w:t>Najemodajalci v posameznem razpisu za dodeljevanje neprofitnih stanovanj izrecno določijo, katera skupina prosilcev ima prednost pri dodelitvi neprofitnega stanovanja, če eden ali več prosilcev doseže enako število točk glede na oceno stanovanjskih in socialnih razmer, ki so določene v obrazcu.</w:t>
      </w:r>
    </w:p>
    <w:p w14:paraId="3D31712F" w14:textId="77777777" w:rsidR="00E11DCF" w:rsidRDefault="00E11DCF" w:rsidP="00B41C15">
      <w:pPr>
        <w:rPr>
          <w:rFonts w:eastAsia="Arial"/>
        </w:rPr>
      </w:pPr>
    </w:p>
    <w:p w14:paraId="06193929" w14:textId="514A2BEF" w:rsidR="00E11DCF" w:rsidRDefault="00E11DCF" w:rsidP="00B41C15">
      <w:pPr>
        <w:rPr>
          <w:rFonts w:eastAsia="Arial"/>
          <w:b/>
          <w:i/>
        </w:rPr>
      </w:pPr>
      <w:r>
        <w:rPr>
          <w:rFonts w:eastAsia="Arial"/>
          <w:b/>
          <w:i/>
        </w:rPr>
        <w:t>P</w:t>
      </w:r>
      <w:r w:rsidRPr="00E11DCF">
        <w:rPr>
          <w:rFonts w:eastAsia="Arial"/>
          <w:b/>
          <w:i/>
        </w:rPr>
        <w:t>rednost pri dodelitvi neprofitnega stanovanja</w:t>
      </w:r>
    </w:p>
    <w:p w14:paraId="25844060" w14:textId="719482C0" w:rsidR="00E11DCF" w:rsidRPr="00E11DCF" w:rsidRDefault="00E11DCF" w:rsidP="00B41C15">
      <w:pPr>
        <w:rPr>
          <w:rFonts w:eastAsia="Arial"/>
        </w:rPr>
      </w:pPr>
      <w:r w:rsidRPr="00E11DCF">
        <w:rPr>
          <w:rFonts w:eastAsia="Arial"/>
        </w:rPr>
        <w:t>Pri dodelitvi neprofitnega stanovanja imajo prednost tisti prosilci, ki imajo slabše stanovanjske razmere, večje število družinskih članov ter živijo v slabših socialno zdravstvenih razmerah.</w:t>
      </w:r>
    </w:p>
    <w:p w14:paraId="5200A38D" w14:textId="47CB115E" w:rsidR="00E11DCF" w:rsidRDefault="00E11DCF" w:rsidP="00B41C15">
      <w:pPr>
        <w:rPr>
          <w:rFonts w:eastAsia="Arial"/>
        </w:rPr>
      </w:pPr>
      <w:r w:rsidRPr="00E11DCF">
        <w:rPr>
          <w:rFonts w:eastAsia="Arial"/>
        </w:rPr>
        <w:t>Kriteriji in točkovno vrednotenje kriterijev za ocenjevanje stanovanjskih in socialnih razmer, ki vplivajo na prednost pri dodelitvi neprofitnega stanovanj</w:t>
      </w:r>
      <w:r>
        <w:rPr>
          <w:rFonts w:eastAsia="Arial"/>
        </w:rPr>
        <w:t>a v najem, so določeni</w:t>
      </w:r>
      <w:r w:rsidRPr="00E11DCF">
        <w:rPr>
          <w:rFonts w:eastAsia="Arial"/>
        </w:rPr>
        <w:t>.</w:t>
      </w:r>
    </w:p>
    <w:p w14:paraId="3E2DB709" w14:textId="77777777" w:rsidR="00E11DCF" w:rsidRDefault="00E11DCF" w:rsidP="00B41C15">
      <w:pPr>
        <w:rPr>
          <w:rFonts w:eastAsia="Arial"/>
        </w:rPr>
      </w:pPr>
    </w:p>
    <w:p w14:paraId="54662873" w14:textId="6C177698" w:rsidR="00E11DCF" w:rsidRPr="00E11DCF" w:rsidRDefault="00E11DCF" w:rsidP="00B41C15">
      <w:pPr>
        <w:rPr>
          <w:rFonts w:eastAsia="Arial"/>
          <w:b/>
          <w:i/>
        </w:rPr>
      </w:pPr>
      <w:r>
        <w:rPr>
          <w:rFonts w:eastAsia="Arial"/>
          <w:b/>
          <w:i/>
        </w:rPr>
        <w:t>O</w:t>
      </w:r>
      <w:r w:rsidRPr="00E11DCF">
        <w:rPr>
          <w:rFonts w:eastAsia="Arial"/>
          <w:b/>
          <w:i/>
        </w:rPr>
        <w:t>prostitev plačila lastne udeležbe in varščine</w:t>
      </w:r>
    </w:p>
    <w:p w14:paraId="6E2AB3CB" w14:textId="7AD39DC5" w:rsidR="00E11DCF" w:rsidRDefault="00E11DCF" w:rsidP="00B41C15">
      <w:pPr>
        <w:rPr>
          <w:rFonts w:eastAsia="Arial"/>
        </w:rPr>
      </w:pPr>
      <w:r w:rsidRPr="00E11DCF">
        <w:rPr>
          <w:rFonts w:eastAsia="Arial"/>
        </w:rPr>
        <w:t>Gospodinjstva, katerih dohodki v koledarskem letu pred razpisom ne presegajo spodaj navedenih odstotkov dohodkov, niso zavezanci za plačilo lastne udeležbe in varščine.</w:t>
      </w:r>
      <w:r>
        <w:rPr>
          <w:rFonts w:eastAsia="Arial"/>
        </w:rPr>
        <w:t xml:space="preserve"> V našem primeru je to Lista A.</w:t>
      </w:r>
    </w:p>
    <w:tbl>
      <w:tblPr>
        <w:tblW w:w="8863" w:type="dxa"/>
        <w:tblInd w:w="70" w:type="dxa"/>
        <w:tblCellMar>
          <w:left w:w="0" w:type="dxa"/>
          <w:right w:w="0" w:type="dxa"/>
        </w:tblCellMar>
        <w:tblLook w:val="04A0" w:firstRow="1" w:lastRow="0" w:firstColumn="1" w:lastColumn="0" w:noHBand="0" w:noVBand="1"/>
      </w:tblPr>
      <w:tblGrid>
        <w:gridCol w:w="3223"/>
        <w:gridCol w:w="5640"/>
      </w:tblGrid>
      <w:tr w:rsidR="00E11DCF" w:rsidRPr="00E11DCF" w14:paraId="2622D5EB" w14:textId="77777777" w:rsidTr="00F05652">
        <w:trPr>
          <w:trHeight w:val="590"/>
        </w:trPr>
        <w:tc>
          <w:tcPr>
            <w:tcW w:w="322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0D837A9" w14:textId="77777777" w:rsidR="00E11DCF" w:rsidRPr="00E11DCF" w:rsidRDefault="00E11DCF" w:rsidP="00F05652">
            <w:pPr>
              <w:spacing w:before="0" w:after="0" w:line="240" w:lineRule="auto"/>
              <w:jc w:val="left"/>
              <w:rPr>
                <w:rFonts w:cs="Arial"/>
                <w:b/>
                <w:szCs w:val="20"/>
              </w:rPr>
            </w:pPr>
            <w:r w:rsidRPr="00E11DCF">
              <w:rPr>
                <w:rFonts w:cs="Arial"/>
                <w:b/>
                <w:szCs w:val="20"/>
              </w:rPr>
              <w:t>Velikost gospodinjstva</w:t>
            </w:r>
          </w:p>
        </w:tc>
        <w:tc>
          <w:tcPr>
            <w:tcW w:w="56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1DC2921" w14:textId="77777777" w:rsidR="00E11DCF" w:rsidRPr="00E11DCF" w:rsidRDefault="00E11DCF" w:rsidP="00F05652">
            <w:pPr>
              <w:spacing w:before="0" w:after="0" w:line="240" w:lineRule="auto"/>
              <w:jc w:val="left"/>
              <w:rPr>
                <w:rFonts w:cs="Arial"/>
                <w:b/>
                <w:szCs w:val="20"/>
              </w:rPr>
            </w:pPr>
            <w:r w:rsidRPr="00E11DCF">
              <w:rPr>
                <w:rFonts w:cs="Arial"/>
                <w:b/>
                <w:szCs w:val="20"/>
              </w:rPr>
              <w:t>Dohodek izražen v % od povprečne neto plače v državi</w:t>
            </w:r>
          </w:p>
        </w:tc>
      </w:tr>
      <w:tr w:rsidR="00E11DCF" w:rsidRPr="00E11DCF" w14:paraId="1AD837E5" w14:textId="77777777" w:rsidTr="00F05652">
        <w:trPr>
          <w:trHeight w:val="196"/>
        </w:trPr>
        <w:tc>
          <w:tcPr>
            <w:tcW w:w="322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17566D3" w14:textId="77777777" w:rsidR="00E11DCF" w:rsidRPr="00E11DCF" w:rsidRDefault="00E11DCF" w:rsidP="00F05652">
            <w:pPr>
              <w:spacing w:before="0" w:after="0" w:line="240" w:lineRule="auto"/>
              <w:jc w:val="left"/>
              <w:rPr>
                <w:rFonts w:cs="Arial"/>
                <w:szCs w:val="20"/>
              </w:rPr>
            </w:pPr>
            <w:r w:rsidRPr="00E11DCF">
              <w:rPr>
                <w:rFonts w:cs="Arial"/>
                <w:szCs w:val="20"/>
              </w:rPr>
              <w:t>1-člansko</w:t>
            </w:r>
          </w:p>
        </w:tc>
        <w:tc>
          <w:tcPr>
            <w:tcW w:w="5640" w:type="dxa"/>
            <w:tcBorders>
              <w:top w:val="nil"/>
              <w:left w:val="nil"/>
              <w:bottom w:val="single" w:sz="8" w:space="0" w:color="auto"/>
              <w:right w:val="single" w:sz="8" w:space="0" w:color="auto"/>
            </w:tcBorders>
            <w:tcMar>
              <w:top w:w="0" w:type="dxa"/>
              <w:left w:w="70" w:type="dxa"/>
              <w:bottom w:w="0" w:type="dxa"/>
              <w:right w:w="70" w:type="dxa"/>
            </w:tcMar>
            <w:hideMark/>
          </w:tcPr>
          <w:p w14:paraId="2FF666F3" w14:textId="77777777" w:rsidR="00E11DCF" w:rsidRPr="00E11DCF" w:rsidRDefault="00E11DCF" w:rsidP="00F05652">
            <w:pPr>
              <w:spacing w:before="0" w:after="0" w:line="240" w:lineRule="auto"/>
              <w:jc w:val="center"/>
              <w:rPr>
                <w:rFonts w:cs="Arial"/>
                <w:szCs w:val="20"/>
              </w:rPr>
            </w:pPr>
            <w:r w:rsidRPr="00E11DCF">
              <w:rPr>
                <w:rFonts w:cs="Arial"/>
                <w:szCs w:val="20"/>
              </w:rPr>
              <w:t>90%</w:t>
            </w:r>
          </w:p>
        </w:tc>
      </w:tr>
      <w:tr w:rsidR="00E11DCF" w:rsidRPr="00E11DCF" w14:paraId="70F29F4A" w14:textId="77777777" w:rsidTr="00F05652">
        <w:trPr>
          <w:trHeight w:val="196"/>
        </w:trPr>
        <w:tc>
          <w:tcPr>
            <w:tcW w:w="322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3E507D5" w14:textId="77777777" w:rsidR="00E11DCF" w:rsidRPr="00E11DCF" w:rsidRDefault="00E11DCF" w:rsidP="00F05652">
            <w:pPr>
              <w:spacing w:before="0" w:after="0" w:line="240" w:lineRule="auto"/>
              <w:jc w:val="left"/>
              <w:rPr>
                <w:rFonts w:cs="Arial"/>
                <w:szCs w:val="20"/>
              </w:rPr>
            </w:pPr>
            <w:r w:rsidRPr="00E11DCF">
              <w:rPr>
                <w:rFonts w:cs="Arial"/>
                <w:szCs w:val="20"/>
              </w:rPr>
              <w:t>2-člansko</w:t>
            </w:r>
          </w:p>
        </w:tc>
        <w:tc>
          <w:tcPr>
            <w:tcW w:w="5640" w:type="dxa"/>
            <w:tcBorders>
              <w:top w:val="nil"/>
              <w:left w:val="nil"/>
              <w:bottom w:val="single" w:sz="8" w:space="0" w:color="auto"/>
              <w:right w:val="single" w:sz="8" w:space="0" w:color="auto"/>
            </w:tcBorders>
            <w:tcMar>
              <w:top w:w="0" w:type="dxa"/>
              <w:left w:w="70" w:type="dxa"/>
              <w:bottom w:w="0" w:type="dxa"/>
              <w:right w:w="70" w:type="dxa"/>
            </w:tcMar>
            <w:hideMark/>
          </w:tcPr>
          <w:p w14:paraId="346A66B3" w14:textId="77777777" w:rsidR="00E11DCF" w:rsidRPr="00E11DCF" w:rsidRDefault="00E11DCF" w:rsidP="00F05652">
            <w:pPr>
              <w:spacing w:before="0" w:after="0" w:line="240" w:lineRule="auto"/>
              <w:jc w:val="center"/>
              <w:rPr>
                <w:rFonts w:cs="Arial"/>
                <w:szCs w:val="20"/>
              </w:rPr>
            </w:pPr>
            <w:r w:rsidRPr="00E11DCF">
              <w:rPr>
                <w:rFonts w:cs="Arial"/>
                <w:szCs w:val="20"/>
              </w:rPr>
              <w:t>135%</w:t>
            </w:r>
          </w:p>
        </w:tc>
      </w:tr>
      <w:tr w:rsidR="00E11DCF" w:rsidRPr="00E11DCF" w14:paraId="5C34C70F" w14:textId="77777777" w:rsidTr="00F05652">
        <w:trPr>
          <w:trHeight w:val="196"/>
        </w:trPr>
        <w:tc>
          <w:tcPr>
            <w:tcW w:w="322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6D5D7EA" w14:textId="77777777" w:rsidR="00E11DCF" w:rsidRPr="00E11DCF" w:rsidRDefault="00E11DCF" w:rsidP="00F05652">
            <w:pPr>
              <w:spacing w:before="0" w:after="0" w:line="240" w:lineRule="auto"/>
              <w:jc w:val="left"/>
              <w:rPr>
                <w:rFonts w:cs="Arial"/>
                <w:szCs w:val="20"/>
              </w:rPr>
            </w:pPr>
            <w:r w:rsidRPr="00E11DCF">
              <w:rPr>
                <w:rFonts w:cs="Arial"/>
                <w:szCs w:val="20"/>
              </w:rPr>
              <w:t>3-člansko</w:t>
            </w:r>
          </w:p>
        </w:tc>
        <w:tc>
          <w:tcPr>
            <w:tcW w:w="5640" w:type="dxa"/>
            <w:tcBorders>
              <w:top w:val="nil"/>
              <w:left w:val="nil"/>
              <w:bottom w:val="single" w:sz="8" w:space="0" w:color="auto"/>
              <w:right w:val="single" w:sz="8" w:space="0" w:color="auto"/>
            </w:tcBorders>
            <w:tcMar>
              <w:top w:w="0" w:type="dxa"/>
              <w:left w:w="70" w:type="dxa"/>
              <w:bottom w:w="0" w:type="dxa"/>
              <w:right w:w="70" w:type="dxa"/>
            </w:tcMar>
            <w:hideMark/>
          </w:tcPr>
          <w:p w14:paraId="74C8F390" w14:textId="77777777" w:rsidR="00E11DCF" w:rsidRPr="00E11DCF" w:rsidRDefault="00E11DCF" w:rsidP="00F05652">
            <w:pPr>
              <w:spacing w:before="0" w:after="0" w:line="240" w:lineRule="auto"/>
              <w:jc w:val="center"/>
              <w:rPr>
                <w:rFonts w:cs="Arial"/>
                <w:szCs w:val="20"/>
              </w:rPr>
            </w:pPr>
            <w:r w:rsidRPr="00E11DCF">
              <w:rPr>
                <w:rFonts w:cs="Arial"/>
                <w:szCs w:val="20"/>
              </w:rPr>
              <w:t>165%</w:t>
            </w:r>
          </w:p>
        </w:tc>
      </w:tr>
      <w:tr w:rsidR="00E11DCF" w:rsidRPr="00E11DCF" w14:paraId="64ABF1C1" w14:textId="77777777" w:rsidTr="00F05652">
        <w:trPr>
          <w:trHeight w:val="196"/>
        </w:trPr>
        <w:tc>
          <w:tcPr>
            <w:tcW w:w="322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FC56C14" w14:textId="77777777" w:rsidR="00E11DCF" w:rsidRPr="00E11DCF" w:rsidRDefault="00E11DCF" w:rsidP="00F05652">
            <w:pPr>
              <w:spacing w:before="0" w:after="0" w:line="240" w:lineRule="auto"/>
              <w:jc w:val="left"/>
              <w:rPr>
                <w:rFonts w:cs="Arial"/>
                <w:szCs w:val="20"/>
              </w:rPr>
            </w:pPr>
            <w:r w:rsidRPr="00E11DCF">
              <w:rPr>
                <w:rFonts w:cs="Arial"/>
                <w:szCs w:val="20"/>
              </w:rPr>
              <w:t>4-člansko</w:t>
            </w:r>
          </w:p>
        </w:tc>
        <w:tc>
          <w:tcPr>
            <w:tcW w:w="5640" w:type="dxa"/>
            <w:tcBorders>
              <w:top w:val="nil"/>
              <w:left w:val="nil"/>
              <w:bottom w:val="single" w:sz="8" w:space="0" w:color="auto"/>
              <w:right w:val="single" w:sz="8" w:space="0" w:color="auto"/>
            </w:tcBorders>
            <w:tcMar>
              <w:top w:w="0" w:type="dxa"/>
              <w:left w:w="70" w:type="dxa"/>
              <w:bottom w:w="0" w:type="dxa"/>
              <w:right w:w="70" w:type="dxa"/>
            </w:tcMar>
            <w:hideMark/>
          </w:tcPr>
          <w:p w14:paraId="03D02F1C" w14:textId="77777777" w:rsidR="00E11DCF" w:rsidRPr="00E11DCF" w:rsidRDefault="00E11DCF" w:rsidP="00F05652">
            <w:pPr>
              <w:spacing w:before="0" w:after="0" w:line="240" w:lineRule="auto"/>
              <w:jc w:val="center"/>
              <w:rPr>
                <w:rFonts w:cs="Arial"/>
                <w:szCs w:val="20"/>
              </w:rPr>
            </w:pPr>
            <w:r w:rsidRPr="00E11DCF">
              <w:rPr>
                <w:rFonts w:cs="Arial"/>
                <w:szCs w:val="20"/>
              </w:rPr>
              <w:t>195%</w:t>
            </w:r>
          </w:p>
        </w:tc>
      </w:tr>
      <w:tr w:rsidR="00E11DCF" w:rsidRPr="00E11DCF" w14:paraId="312FF430" w14:textId="77777777" w:rsidTr="00F05652">
        <w:trPr>
          <w:trHeight w:val="196"/>
        </w:trPr>
        <w:tc>
          <w:tcPr>
            <w:tcW w:w="322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36655E0" w14:textId="77777777" w:rsidR="00E11DCF" w:rsidRPr="00E11DCF" w:rsidRDefault="00E11DCF" w:rsidP="00F05652">
            <w:pPr>
              <w:spacing w:before="0" w:after="0" w:line="240" w:lineRule="auto"/>
              <w:jc w:val="left"/>
              <w:rPr>
                <w:rFonts w:cs="Arial"/>
                <w:szCs w:val="20"/>
              </w:rPr>
            </w:pPr>
            <w:r w:rsidRPr="00E11DCF">
              <w:rPr>
                <w:rFonts w:cs="Arial"/>
                <w:szCs w:val="20"/>
              </w:rPr>
              <w:t>5-člansko</w:t>
            </w:r>
          </w:p>
        </w:tc>
        <w:tc>
          <w:tcPr>
            <w:tcW w:w="5640" w:type="dxa"/>
            <w:tcBorders>
              <w:top w:val="nil"/>
              <w:left w:val="nil"/>
              <w:bottom w:val="single" w:sz="8" w:space="0" w:color="auto"/>
              <w:right w:val="single" w:sz="8" w:space="0" w:color="auto"/>
            </w:tcBorders>
            <w:tcMar>
              <w:top w:w="0" w:type="dxa"/>
              <w:left w:w="70" w:type="dxa"/>
              <w:bottom w:w="0" w:type="dxa"/>
              <w:right w:w="70" w:type="dxa"/>
            </w:tcMar>
            <w:hideMark/>
          </w:tcPr>
          <w:p w14:paraId="77F94744" w14:textId="77777777" w:rsidR="00E11DCF" w:rsidRPr="00E11DCF" w:rsidRDefault="00E11DCF" w:rsidP="00F05652">
            <w:pPr>
              <w:spacing w:before="0" w:after="0" w:line="240" w:lineRule="auto"/>
              <w:jc w:val="center"/>
              <w:rPr>
                <w:rFonts w:cs="Arial"/>
                <w:szCs w:val="20"/>
              </w:rPr>
            </w:pPr>
            <w:r w:rsidRPr="00E11DCF">
              <w:rPr>
                <w:rFonts w:cs="Arial"/>
                <w:szCs w:val="20"/>
              </w:rPr>
              <w:t>225%</w:t>
            </w:r>
          </w:p>
        </w:tc>
      </w:tr>
      <w:tr w:rsidR="00E11DCF" w:rsidRPr="00E11DCF" w14:paraId="756E223E" w14:textId="77777777" w:rsidTr="00F05652">
        <w:trPr>
          <w:trHeight w:val="206"/>
        </w:trPr>
        <w:tc>
          <w:tcPr>
            <w:tcW w:w="322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7B7B247" w14:textId="77777777" w:rsidR="00E11DCF" w:rsidRPr="00E11DCF" w:rsidRDefault="00E11DCF" w:rsidP="00F05652">
            <w:pPr>
              <w:spacing w:before="0" w:after="0" w:line="240" w:lineRule="auto"/>
              <w:jc w:val="left"/>
              <w:rPr>
                <w:rFonts w:cs="Arial"/>
                <w:szCs w:val="20"/>
              </w:rPr>
            </w:pPr>
            <w:r w:rsidRPr="00E11DCF">
              <w:rPr>
                <w:rFonts w:cs="Arial"/>
                <w:szCs w:val="20"/>
              </w:rPr>
              <w:t>6-člansko</w:t>
            </w:r>
          </w:p>
        </w:tc>
        <w:tc>
          <w:tcPr>
            <w:tcW w:w="5640" w:type="dxa"/>
            <w:tcBorders>
              <w:top w:val="nil"/>
              <w:left w:val="nil"/>
              <w:bottom w:val="single" w:sz="8" w:space="0" w:color="auto"/>
              <w:right w:val="single" w:sz="8" w:space="0" w:color="auto"/>
            </w:tcBorders>
            <w:tcMar>
              <w:top w:w="0" w:type="dxa"/>
              <w:left w:w="70" w:type="dxa"/>
              <w:bottom w:w="0" w:type="dxa"/>
              <w:right w:w="70" w:type="dxa"/>
            </w:tcMar>
            <w:hideMark/>
          </w:tcPr>
          <w:p w14:paraId="7D3F034A" w14:textId="77777777" w:rsidR="00E11DCF" w:rsidRPr="00E11DCF" w:rsidRDefault="00E11DCF" w:rsidP="00F05652">
            <w:pPr>
              <w:spacing w:before="0" w:after="0" w:line="240" w:lineRule="auto"/>
              <w:jc w:val="center"/>
              <w:rPr>
                <w:rFonts w:cs="Arial"/>
                <w:szCs w:val="20"/>
              </w:rPr>
            </w:pPr>
            <w:r w:rsidRPr="00E11DCF">
              <w:rPr>
                <w:rFonts w:cs="Arial"/>
                <w:szCs w:val="20"/>
              </w:rPr>
              <w:t>255%</w:t>
            </w:r>
          </w:p>
        </w:tc>
      </w:tr>
    </w:tbl>
    <w:p w14:paraId="4DA5D264" w14:textId="77777777" w:rsidR="00E11DCF" w:rsidRDefault="00E11DCF" w:rsidP="00B41C15">
      <w:pPr>
        <w:rPr>
          <w:rFonts w:eastAsia="Arial"/>
          <w:b/>
          <w:i/>
        </w:rPr>
      </w:pPr>
    </w:p>
    <w:p w14:paraId="6F005E6A" w14:textId="17E1D49A" w:rsidR="00E11DCF" w:rsidRDefault="00E11DCF" w:rsidP="00B41C15">
      <w:pPr>
        <w:rPr>
          <w:rFonts w:eastAsia="Arial"/>
          <w:b/>
          <w:i/>
        </w:rPr>
      </w:pPr>
      <w:r>
        <w:rPr>
          <w:rFonts w:eastAsia="Arial"/>
          <w:b/>
          <w:i/>
        </w:rPr>
        <w:lastRenderedPageBreak/>
        <w:t>Z</w:t>
      </w:r>
      <w:r w:rsidRPr="00E11DCF">
        <w:rPr>
          <w:rFonts w:eastAsia="Arial"/>
          <w:b/>
          <w:i/>
        </w:rPr>
        <w:t>avezanci za plačilo lastne udeležbe in vplačilo varščine</w:t>
      </w:r>
    </w:p>
    <w:p w14:paraId="6D8513E0" w14:textId="3674A0AA" w:rsidR="00E11DCF" w:rsidRPr="00E11DCF" w:rsidRDefault="00E11DCF" w:rsidP="00B41C15">
      <w:pPr>
        <w:rPr>
          <w:rFonts w:eastAsia="Arial"/>
        </w:rPr>
      </w:pPr>
      <w:r w:rsidRPr="00E11DCF">
        <w:rPr>
          <w:rFonts w:eastAsia="Arial"/>
        </w:rPr>
        <w:t>Za plačilo lastne udeležbe in varščine je lahko zavezano gospodinjstvo, katerega dohodki pres</w:t>
      </w:r>
      <w:r>
        <w:rPr>
          <w:rFonts w:eastAsia="Arial"/>
        </w:rPr>
        <w:t xml:space="preserve">egajo mejo, določeno v 9. členu </w:t>
      </w:r>
      <w:r w:rsidRPr="00E11DCF">
        <w:rPr>
          <w:rFonts w:eastAsia="Arial"/>
        </w:rPr>
        <w:t>pravilnika.</w:t>
      </w:r>
      <w:r>
        <w:rPr>
          <w:rFonts w:eastAsia="Arial"/>
        </w:rPr>
        <w:t xml:space="preserve"> </w:t>
      </w:r>
      <w:r w:rsidRPr="00E11DCF">
        <w:rPr>
          <w:rFonts w:eastAsia="Arial"/>
        </w:rPr>
        <w:t>Lastna udeležba so vračljiva denarna sredstva najemnika, namenjena za pridobivanje neprofitnih stanovanj v lasti najemodajalca.</w:t>
      </w:r>
      <w:r>
        <w:rPr>
          <w:rFonts w:eastAsia="Arial"/>
        </w:rPr>
        <w:t xml:space="preserve"> </w:t>
      </w:r>
      <w:r w:rsidRPr="00E11DCF">
        <w:rPr>
          <w:rFonts w:eastAsia="Arial"/>
        </w:rPr>
        <w:t xml:space="preserve">Višina lastne udeležbe lahko znaša največ 10% vrednosti neprofitnega stanovanja po pravilniku iz 116. člena stanovanjskega zakona (Uradni list RS, št. </w:t>
      </w:r>
      <w:r w:rsidR="006359BA" w:rsidRPr="006359BA">
        <w:rPr>
          <w:rFonts w:eastAsia="Arial"/>
        </w:rPr>
        <w:t>69/03, 18/04 – ZVKSES, 47/06 – ZEN, 45/08 – ZVEtL, 57/08, 62/10 – ZUPJS, 56/11 – odl. US, 87/11, 40/12 – ZUJF, 14/17 – odl. US, 27/17 in 59/19</w:t>
      </w:r>
      <w:r w:rsidRPr="00E11DCF">
        <w:rPr>
          <w:rFonts w:eastAsia="Arial"/>
        </w:rPr>
        <w:t>), brez vpliva lokacije.</w:t>
      </w:r>
      <w:r>
        <w:rPr>
          <w:rFonts w:eastAsia="Arial"/>
        </w:rPr>
        <w:t xml:space="preserve"> V našem primeru je to Lista B. </w:t>
      </w:r>
      <w:r w:rsidRPr="00E11DCF">
        <w:rPr>
          <w:rFonts w:eastAsia="Arial"/>
        </w:rPr>
        <w:t>Varščino za uporabo stanovanja lahko zahteva najemodajalec kot denarna sredstva, ki so ob morebitni izselitvi najemnika iz stanovanja potrebna za vzpostavitev stanovanja v stanje ob vselitvi, ob upoštevanju običajne rabe stanovanja.</w:t>
      </w:r>
      <w:r w:rsidR="005E0E6E">
        <w:rPr>
          <w:rFonts w:eastAsia="Arial"/>
        </w:rPr>
        <w:t xml:space="preserve"> </w:t>
      </w:r>
      <w:r w:rsidR="005E0E6E" w:rsidRPr="005E0E6E">
        <w:rPr>
          <w:rFonts w:eastAsia="Arial"/>
        </w:rPr>
        <w:t>Varščina za uporabo stanovanja lahko znaša največ tri mesečne najemnine.</w:t>
      </w:r>
      <w:r w:rsidR="005E0E6E">
        <w:rPr>
          <w:rFonts w:eastAsia="Arial"/>
        </w:rPr>
        <w:t xml:space="preserve"> </w:t>
      </w:r>
      <w:r w:rsidR="005E0E6E" w:rsidRPr="005E0E6E">
        <w:rPr>
          <w:rFonts w:eastAsia="Arial"/>
        </w:rPr>
        <w:t>Varščina se vrne ali poračuna ob prenehanju najemnega razmerja, pri čemer je najemodajalec dolžan vrniti varščino v tolarskem znesku, ki ustreza dejanski vrednosti varščine oziroma morebitnemu preostanku varščine ob prenehanju najemnega razmerja v protivrednosti v eurih.</w:t>
      </w:r>
      <w:r w:rsidR="005E0E6E" w:rsidRPr="005E0E6E">
        <w:t xml:space="preserve"> </w:t>
      </w:r>
      <w:r w:rsidR="005E0E6E" w:rsidRPr="005E0E6E">
        <w:rPr>
          <w:rFonts w:eastAsia="Arial"/>
        </w:rPr>
        <w:t>Varščina se zadrži in se ne vrne, če najemnik neprofitnega stanovanja ni usposobil stanovanja ob izselitvi ali če ni poravnal najemnine ali obratovalnih stroškov.</w:t>
      </w:r>
      <w:r w:rsidR="005E0E6E">
        <w:rPr>
          <w:rFonts w:eastAsia="Arial"/>
        </w:rPr>
        <w:t xml:space="preserve"> </w:t>
      </w:r>
    </w:p>
    <w:p w14:paraId="79AACBBD" w14:textId="28570B7F" w:rsidR="00B41C15" w:rsidRDefault="00B41C15" w:rsidP="005459BC">
      <w:pPr>
        <w:rPr>
          <w:rFonts w:eastAsia="Arial"/>
          <w:b/>
          <w:i/>
        </w:rPr>
      </w:pPr>
      <w:r w:rsidRPr="00B41C15">
        <w:rPr>
          <w:rFonts w:eastAsia="Arial"/>
          <w:b/>
          <w:i/>
        </w:rPr>
        <w:t>Površinski normativi</w:t>
      </w:r>
    </w:p>
    <w:tbl>
      <w:tblPr>
        <w:tblW w:w="9134" w:type="dxa"/>
        <w:tblInd w:w="70" w:type="dxa"/>
        <w:tblCellMar>
          <w:left w:w="0" w:type="dxa"/>
          <w:right w:w="0" w:type="dxa"/>
        </w:tblCellMar>
        <w:tblLook w:val="04A0" w:firstRow="1" w:lastRow="0" w:firstColumn="1" w:lastColumn="0" w:noHBand="0" w:noVBand="1"/>
      </w:tblPr>
      <w:tblGrid>
        <w:gridCol w:w="1621"/>
        <w:gridCol w:w="3756"/>
        <w:gridCol w:w="3757"/>
      </w:tblGrid>
      <w:tr w:rsidR="00B41C15" w:rsidRPr="00B41C15" w14:paraId="3DA41750" w14:textId="77777777" w:rsidTr="00B41C15">
        <w:trPr>
          <w:trHeight w:val="1066"/>
        </w:trPr>
        <w:tc>
          <w:tcPr>
            <w:tcW w:w="162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2E45B7D" w14:textId="77777777" w:rsidR="00B41C15" w:rsidRPr="00B41C15" w:rsidRDefault="00B41C15" w:rsidP="00B41C15">
            <w:pPr>
              <w:spacing w:before="100" w:beforeAutospacing="1" w:after="100" w:afterAutospacing="1" w:line="240" w:lineRule="auto"/>
              <w:jc w:val="left"/>
              <w:rPr>
                <w:rFonts w:cs="Arial"/>
                <w:b/>
                <w:szCs w:val="20"/>
              </w:rPr>
            </w:pPr>
            <w:r w:rsidRPr="00B41C15">
              <w:rPr>
                <w:rFonts w:cs="Arial"/>
                <w:b/>
                <w:szCs w:val="20"/>
              </w:rPr>
              <w:t>Število članov gospodinjstva</w:t>
            </w:r>
          </w:p>
        </w:tc>
        <w:tc>
          <w:tcPr>
            <w:tcW w:w="37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D96B1BD" w14:textId="77777777" w:rsidR="00B41C15" w:rsidRPr="00B41C15" w:rsidRDefault="00B41C15" w:rsidP="00B41C15">
            <w:pPr>
              <w:spacing w:before="100" w:beforeAutospacing="1" w:after="100" w:afterAutospacing="1" w:line="240" w:lineRule="auto"/>
              <w:jc w:val="left"/>
              <w:rPr>
                <w:rFonts w:cs="Arial"/>
                <w:b/>
                <w:szCs w:val="20"/>
              </w:rPr>
            </w:pPr>
            <w:r w:rsidRPr="00B41C15">
              <w:rPr>
                <w:rFonts w:cs="Arial"/>
                <w:b/>
                <w:szCs w:val="20"/>
              </w:rPr>
              <w:t>Površina stanovanja brez plačila lastne udeležbe in varščine</w:t>
            </w:r>
          </w:p>
        </w:tc>
        <w:tc>
          <w:tcPr>
            <w:tcW w:w="375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92D65B8" w14:textId="77777777" w:rsidR="00B41C15" w:rsidRPr="00B41C15" w:rsidRDefault="00B41C15" w:rsidP="00B41C15">
            <w:pPr>
              <w:spacing w:before="100" w:beforeAutospacing="1" w:after="100" w:afterAutospacing="1" w:line="240" w:lineRule="auto"/>
              <w:jc w:val="left"/>
              <w:rPr>
                <w:rFonts w:cs="Arial"/>
                <w:b/>
                <w:szCs w:val="20"/>
              </w:rPr>
            </w:pPr>
            <w:r w:rsidRPr="00B41C15">
              <w:rPr>
                <w:rFonts w:cs="Arial"/>
                <w:b/>
                <w:szCs w:val="20"/>
              </w:rPr>
              <w:t>Površina stanovanja s plačilom lastne udeležbe in varščine</w:t>
            </w:r>
          </w:p>
        </w:tc>
      </w:tr>
      <w:tr w:rsidR="00B41C15" w:rsidRPr="00B41C15" w14:paraId="3D3A7134" w14:textId="77777777" w:rsidTr="00B41C15">
        <w:trPr>
          <w:trHeight w:val="262"/>
        </w:trPr>
        <w:tc>
          <w:tcPr>
            <w:tcW w:w="162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B1F3F3D"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1-člansko</w:t>
            </w:r>
          </w:p>
        </w:tc>
        <w:tc>
          <w:tcPr>
            <w:tcW w:w="3756" w:type="dxa"/>
            <w:tcBorders>
              <w:top w:val="nil"/>
              <w:left w:val="nil"/>
              <w:bottom w:val="single" w:sz="8" w:space="0" w:color="auto"/>
              <w:right w:val="single" w:sz="8" w:space="0" w:color="auto"/>
            </w:tcBorders>
            <w:tcMar>
              <w:top w:w="0" w:type="dxa"/>
              <w:left w:w="70" w:type="dxa"/>
              <w:bottom w:w="0" w:type="dxa"/>
              <w:right w:w="70" w:type="dxa"/>
            </w:tcMar>
            <w:hideMark/>
          </w:tcPr>
          <w:p w14:paraId="58C9E592"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od 20 m</w:t>
            </w:r>
            <w:r w:rsidRPr="00B41C15">
              <w:rPr>
                <w:rFonts w:cs="Arial"/>
                <w:szCs w:val="20"/>
                <w:vertAlign w:val="superscript"/>
              </w:rPr>
              <w:t>2</w:t>
            </w:r>
            <w:r w:rsidRPr="00B41C15">
              <w:rPr>
                <w:rFonts w:cs="Arial"/>
                <w:szCs w:val="20"/>
              </w:rPr>
              <w:t xml:space="preserve"> do 30 m</w:t>
            </w:r>
            <w:r w:rsidRPr="00B41C15">
              <w:rPr>
                <w:rFonts w:cs="Arial"/>
                <w:szCs w:val="20"/>
                <w:vertAlign w:val="superscript"/>
              </w:rPr>
              <w:t>2</w:t>
            </w:r>
          </w:p>
        </w:tc>
        <w:tc>
          <w:tcPr>
            <w:tcW w:w="3757" w:type="dxa"/>
            <w:tcBorders>
              <w:top w:val="nil"/>
              <w:left w:val="nil"/>
              <w:bottom w:val="single" w:sz="8" w:space="0" w:color="auto"/>
              <w:right w:val="single" w:sz="8" w:space="0" w:color="auto"/>
            </w:tcBorders>
            <w:tcMar>
              <w:top w:w="0" w:type="dxa"/>
              <w:left w:w="70" w:type="dxa"/>
              <w:bottom w:w="0" w:type="dxa"/>
              <w:right w:w="70" w:type="dxa"/>
            </w:tcMar>
            <w:hideMark/>
          </w:tcPr>
          <w:p w14:paraId="5478E6C8"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od 20 m</w:t>
            </w:r>
            <w:r w:rsidRPr="00B41C15">
              <w:rPr>
                <w:rFonts w:cs="Arial"/>
                <w:szCs w:val="20"/>
                <w:vertAlign w:val="superscript"/>
              </w:rPr>
              <w:t>2</w:t>
            </w:r>
            <w:r w:rsidRPr="00B41C15">
              <w:rPr>
                <w:rFonts w:cs="Arial"/>
                <w:szCs w:val="20"/>
              </w:rPr>
              <w:t xml:space="preserve"> do 45 m</w:t>
            </w:r>
            <w:r w:rsidRPr="00B41C15">
              <w:rPr>
                <w:rFonts w:cs="Arial"/>
                <w:szCs w:val="20"/>
                <w:vertAlign w:val="superscript"/>
              </w:rPr>
              <w:t>2</w:t>
            </w:r>
          </w:p>
        </w:tc>
      </w:tr>
      <w:tr w:rsidR="00B41C15" w:rsidRPr="00B41C15" w14:paraId="174BCAAC" w14:textId="77777777" w:rsidTr="00B41C15">
        <w:trPr>
          <w:trHeight w:val="262"/>
        </w:trPr>
        <w:tc>
          <w:tcPr>
            <w:tcW w:w="162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615BCF9"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2-člansko</w:t>
            </w:r>
          </w:p>
        </w:tc>
        <w:tc>
          <w:tcPr>
            <w:tcW w:w="3756" w:type="dxa"/>
            <w:tcBorders>
              <w:top w:val="nil"/>
              <w:left w:val="nil"/>
              <w:bottom w:val="single" w:sz="8" w:space="0" w:color="auto"/>
              <w:right w:val="single" w:sz="8" w:space="0" w:color="auto"/>
            </w:tcBorders>
            <w:tcMar>
              <w:top w:w="0" w:type="dxa"/>
              <w:left w:w="70" w:type="dxa"/>
              <w:bottom w:w="0" w:type="dxa"/>
              <w:right w:w="70" w:type="dxa"/>
            </w:tcMar>
            <w:hideMark/>
          </w:tcPr>
          <w:p w14:paraId="0AFF5136"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30 m</w:t>
            </w:r>
            <w:r w:rsidRPr="00B41C15">
              <w:rPr>
                <w:rFonts w:cs="Arial"/>
                <w:szCs w:val="20"/>
                <w:vertAlign w:val="superscript"/>
              </w:rPr>
              <w:t>2</w:t>
            </w:r>
            <w:r w:rsidRPr="00B41C15">
              <w:rPr>
                <w:rFonts w:cs="Arial"/>
                <w:szCs w:val="20"/>
              </w:rPr>
              <w:t xml:space="preserve"> do 45 m</w:t>
            </w:r>
            <w:r w:rsidRPr="00B41C15">
              <w:rPr>
                <w:rFonts w:cs="Arial"/>
                <w:szCs w:val="20"/>
                <w:vertAlign w:val="superscript"/>
              </w:rPr>
              <w:t>2</w:t>
            </w:r>
          </w:p>
        </w:tc>
        <w:tc>
          <w:tcPr>
            <w:tcW w:w="3757" w:type="dxa"/>
            <w:tcBorders>
              <w:top w:val="nil"/>
              <w:left w:val="nil"/>
              <w:bottom w:val="single" w:sz="8" w:space="0" w:color="auto"/>
              <w:right w:val="single" w:sz="8" w:space="0" w:color="auto"/>
            </w:tcBorders>
            <w:tcMar>
              <w:top w:w="0" w:type="dxa"/>
              <w:left w:w="70" w:type="dxa"/>
              <w:bottom w:w="0" w:type="dxa"/>
              <w:right w:w="70" w:type="dxa"/>
            </w:tcMar>
            <w:hideMark/>
          </w:tcPr>
          <w:p w14:paraId="7FDB334B"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30 m</w:t>
            </w:r>
            <w:r w:rsidRPr="00B41C15">
              <w:rPr>
                <w:rFonts w:cs="Arial"/>
                <w:szCs w:val="20"/>
                <w:vertAlign w:val="superscript"/>
              </w:rPr>
              <w:t>2</w:t>
            </w:r>
            <w:r w:rsidRPr="00B41C15">
              <w:rPr>
                <w:rFonts w:cs="Arial"/>
                <w:szCs w:val="20"/>
              </w:rPr>
              <w:t xml:space="preserve"> do 55 m</w:t>
            </w:r>
            <w:r w:rsidRPr="00B41C15">
              <w:rPr>
                <w:rFonts w:cs="Arial"/>
                <w:szCs w:val="20"/>
                <w:vertAlign w:val="superscript"/>
              </w:rPr>
              <w:t>2</w:t>
            </w:r>
          </w:p>
        </w:tc>
      </w:tr>
      <w:tr w:rsidR="00B41C15" w:rsidRPr="00B41C15" w14:paraId="5DD8699D" w14:textId="77777777" w:rsidTr="00B41C15">
        <w:trPr>
          <w:trHeight w:val="262"/>
        </w:trPr>
        <w:tc>
          <w:tcPr>
            <w:tcW w:w="162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1AAD6DD"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3-člansko</w:t>
            </w:r>
          </w:p>
        </w:tc>
        <w:tc>
          <w:tcPr>
            <w:tcW w:w="3756" w:type="dxa"/>
            <w:tcBorders>
              <w:top w:val="nil"/>
              <w:left w:val="nil"/>
              <w:bottom w:val="single" w:sz="8" w:space="0" w:color="auto"/>
              <w:right w:val="single" w:sz="8" w:space="0" w:color="auto"/>
            </w:tcBorders>
            <w:tcMar>
              <w:top w:w="0" w:type="dxa"/>
              <w:left w:w="70" w:type="dxa"/>
              <w:bottom w:w="0" w:type="dxa"/>
              <w:right w:w="70" w:type="dxa"/>
            </w:tcMar>
            <w:hideMark/>
          </w:tcPr>
          <w:p w14:paraId="2201C6D6"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45 m</w:t>
            </w:r>
            <w:r w:rsidRPr="00B41C15">
              <w:rPr>
                <w:rFonts w:cs="Arial"/>
                <w:szCs w:val="20"/>
                <w:vertAlign w:val="superscript"/>
              </w:rPr>
              <w:t>2</w:t>
            </w:r>
            <w:r w:rsidRPr="00B41C15">
              <w:rPr>
                <w:rFonts w:cs="Arial"/>
                <w:szCs w:val="20"/>
              </w:rPr>
              <w:t xml:space="preserve"> do 55 m</w:t>
            </w:r>
            <w:r w:rsidRPr="00B41C15">
              <w:rPr>
                <w:rFonts w:cs="Arial"/>
                <w:szCs w:val="20"/>
                <w:vertAlign w:val="superscript"/>
              </w:rPr>
              <w:t>2</w:t>
            </w:r>
          </w:p>
        </w:tc>
        <w:tc>
          <w:tcPr>
            <w:tcW w:w="3757" w:type="dxa"/>
            <w:tcBorders>
              <w:top w:val="nil"/>
              <w:left w:val="nil"/>
              <w:bottom w:val="single" w:sz="8" w:space="0" w:color="auto"/>
              <w:right w:val="single" w:sz="8" w:space="0" w:color="auto"/>
            </w:tcBorders>
            <w:tcMar>
              <w:top w:w="0" w:type="dxa"/>
              <w:left w:w="70" w:type="dxa"/>
              <w:bottom w:w="0" w:type="dxa"/>
              <w:right w:w="70" w:type="dxa"/>
            </w:tcMar>
            <w:hideMark/>
          </w:tcPr>
          <w:p w14:paraId="3935BE75"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45 m</w:t>
            </w:r>
            <w:r w:rsidRPr="00B41C15">
              <w:rPr>
                <w:rFonts w:cs="Arial"/>
                <w:szCs w:val="20"/>
                <w:vertAlign w:val="superscript"/>
              </w:rPr>
              <w:t>2</w:t>
            </w:r>
            <w:r w:rsidRPr="00B41C15">
              <w:rPr>
                <w:rFonts w:cs="Arial"/>
                <w:szCs w:val="20"/>
              </w:rPr>
              <w:t xml:space="preserve"> do 70 m</w:t>
            </w:r>
            <w:r w:rsidRPr="00B41C15">
              <w:rPr>
                <w:rFonts w:cs="Arial"/>
                <w:szCs w:val="20"/>
                <w:vertAlign w:val="superscript"/>
              </w:rPr>
              <w:t>2</w:t>
            </w:r>
          </w:p>
        </w:tc>
      </w:tr>
      <w:tr w:rsidR="00B41C15" w:rsidRPr="00B41C15" w14:paraId="37AB33D1" w14:textId="77777777" w:rsidTr="00B41C15">
        <w:trPr>
          <w:trHeight w:val="262"/>
        </w:trPr>
        <w:tc>
          <w:tcPr>
            <w:tcW w:w="162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58A771"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4-člansko</w:t>
            </w:r>
          </w:p>
        </w:tc>
        <w:tc>
          <w:tcPr>
            <w:tcW w:w="3756" w:type="dxa"/>
            <w:tcBorders>
              <w:top w:val="nil"/>
              <w:left w:val="nil"/>
              <w:bottom w:val="single" w:sz="8" w:space="0" w:color="auto"/>
              <w:right w:val="single" w:sz="8" w:space="0" w:color="auto"/>
            </w:tcBorders>
            <w:tcMar>
              <w:top w:w="0" w:type="dxa"/>
              <w:left w:w="70" w:type="dxa"/>
              <w:bottom w:w="0" w:type="dxa"/>
              <w:right w:w="70" w:type="dxa"/>
            </w:tcMar>
            <w:hideMark/>
          </w:tcPr>
          <w:p w14:paraId="2E1C7A1C"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55 m</w:t>
            </w:r>
            <w:r w:rsidRPr="00B41C15">
              <w:rPr>
                <w:rFonts w:cs="Arial"/>
                <w:szCs w:val="20"/>
                <w:vertAlign w:val="superscript"/>
              </w:rPr>
              <w:t>2</w:t>
            </w:r>
            <w:r w:rsidRPr="00B41C15">
              <w:rPr>
                <w:rFonts w:cs="Arial"/>
                <w:szCs w:val="20"/>
              </w:rPr>
              <w:t xml:space="preserve"> do 65 m</w:t>
            </w:r>
            <w:r w:rsidRPr="00B41C15">
              <w:rPr>
                <w:rFonts w:cs="Arial"/>
                <w:szCs w:val="20"/>
                <w:vertAlign w:val="superscript"/>
              </w:rPr>
              <w:t>2</w:t>
            </w:r>
          </w:p>
        </w:tc>
        <w:tc>
          <w:tcPr>
            <w:tcW w:w="3757" w:type="dxa"/>
            <w:tcBorders>
              <w:top w:val="nil"/>
              <w:left w:val="nil"/>
              <w:bottom w:val="single" w:sz="8" w:space="0" w:color="auto"/>
              <w:right w:val="single" w:sz="8" w:space="0" w:color="auto"/>
            </w:tcBorders>
            <w:tcMar>
              <w:top w:w="0" w:type="dxa"/>
              <w:left w:w="70" w:type="dxa"/>
              <w:bottom w:w="0" w:type="dxa"/>
              <w:right w:w="70" w:type="dxa"/>
            </w:tcMar>
            <w:hideMark/>
          </w:tcPr>
          <w:p w14:paraId="158558C5"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55 m</w:t>
            </w:r>
            <w:r w:rsidRPr="00B41C15">
              <w:rPr>
                <w:rFonts w:cs="Arial"/>
                <w:szCs w:val="20"/>
                <w:vertAlign w:val="superscript"/>
              </w:rPr>
              <w:t>2</w:t>
            </w:r>
            <w:r w:rsidRPr="00B41C15">
              <w:rPr>
                <w:rFonts w:cs="Arial"/>
                <w:szCs w:val="20"/>
              </w:rPr>
              <w:t xml:space="preserve"> do 82 m</w:t>
            </w:r>
            <w:r w:rsidRPr="00B41C15">
              <w:rPr>
                <w:rFonts w:cs="Arial"/>
                <w:szCs w:val="20"/>
                <w:vertAlign w:val="superscript"/>
              </w:rPr>
              <w:t>2</w:t>
            </w:r>
          </w:p>
        </w:tc>
      </w:tr>
      <w:tr w:rsidR="00B41C15" w:rsidRPr="00B41C15" w14:paraId="17F1E655" w14:textId="77777777" w:rsidTr="00B41C15">
        <w:trPr>
          <w:trHeight w:val="262"/>
        </w:trPr>
        <w:tc>
          <w:tcPr>
            <w:tcW w:w="162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EF9FE2"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5-člansko</w:t>
            </w:r>
          </w:p>
        </w:tc>
        <w:tc>
          <w:tcPr>
            <w:tcW w:w="3756" w:type="dxa"/>
            <w:tcBorders>
              <w:top w:val="nil"/>
              <w:left w:val="nil"/>
              <w:bottom w:val="single" w:sz="8" w:space="0" w:color="auto"/>
              <w:right w:val="single" w:sz="8" w:space="0" w:color="auto"/>
            </w:tcBorders>
            <w:tcMar>
              <w:top w:w="0" w:type="dxa"/>
              <w:left w:w="70" w:type="dxa"/>
              <w:bottom w:w="0" w:type="dxa"/>
              <w:right w:w="70" w:type="dxa"/>
            </w:tcMar>
            <w:hideMark/>
          </w:tcPr>
          <w:p w14:paraId="2CD57B77"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65 m</w:t>
            </w:r>
            <w:r w:rsidRPr="00B41C15">
              <w:rPr>
                <w:rFonts w:cs="Arial"/>
                <w:szCs w:val="20"/>
                <w:vertAlign w:val="superscript"/>
              </w:rPr>
              <w:t>2</w:t>
            </w:r>
            <w:r w:rsidRPr="00B41C15">
              <w:rPr>
                <w:rFonts w:cs="Arial"/>
                <w:szCs w:val="20"/>
              </w:rPr>
              <w:t xml:space="preserve"> do 75 m</w:t>
            </w:r>
            <w:r w:rsidRPr="00B41C15">
              <w:rPr>
                <w:rFonts w:cs="Arial"/>
                <w:szCs w:val="20"/>
                <w:vertAlign w:val="superscript"/>
              </w:rPr>
              <w:t>2</w:t>
            </w:r>
          </w:p>
        </w:tc>
        <w:tc>
          <w:tcPr>
            <w:tcW w:w="3757" w:type="dxa"/>
            <w:tcBorders>
              <w:top w:val="nil"/>
              <w:left w:val="nil"/>
              <w:bottom w:val="single" w:sz="8" w:space="0" w:color="auto"/>
              <w:right w:val="single" w:sz="8" w:space="0" w:color="auto"/>
            </w:tcBorders>
            <w:tcMar>
              <w:top w:w="0" w:type="dxa"/>
              <w:left w:w="70" w:type="dxa"/>
              <w:bottom w:w="0" w:type="dxa"/>
              <w:right w:w="70" w:type="dxa"/>
            </w:tcMar>
            <w:hideMark/>
          </w:tcPr>
          <w:p w14:paraId="14EE6052"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65 m</w:t>
            </w:r>
            <w:r w:rsidRPr="00B41C15">
              <w:rPr>
                <w:rFonts w:cs="Arial"/>
                <w:szCs w:val="20"/>
                <w:vertAlign w:val="superscript"/>
              </w:rPr>
              <w:t>2</w:t>
            </w:r>
            <w:r w:rsidRPr="00B41C15">
              <w:rPr>
                <w:rFonts w:cs="Arial"/>
                <w:szCs w:val="20"/>
              </w:rPr>
              <w:t xml:space="preserve"> do 95 m</w:t>
            </w:r>
            <w:r w:rsidRPr="00B41C15">
              <w:rPr>
                <w:rFonts w:cs="Arial"/>
                <w:szCs w:val="20"/>
                <w:vertAlign w:val="superscript"/>
              </w:rPr>
              <w:t>2</w:t>
            </w:r>
          </w:p>
        </w:tc>
      </w:tr>
      <w:tr w:rsidR="00B41C15" w:rsidRPr="00B41C15" w14:paraId="49561ADD" w14:textId="77777777" w:rsidTr="00B41C15">
        <w:trPr>
          <w:trHeight w:val="538"/>
        </w:trPr>
        <w:tc>
          <w:tcPr>
            <w:tcW w:w="1621"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61E1BBA"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6-člansko</w:t>
            </w:r>
          </w:p>
        </w:tc>
        <w:tc>
          <w:tcPr>
            <w:tcW w:w="3756" w:type="dxa"/>
            <w:tcBorders>
              <w:top w:val="nil"/>
              <w:left w:val="nil"/>
              <w:bottom w:val="single" w:sz="8" w:space="0" w:color="auto"/>
              <w:right w:val="single" w:sz="8" w:space="0" w:color="auto"/>
            </w:tcBorders>
            <w:tcMar>
              <w:top w:w="0" w:type="dxa"/>
              <w:left w:w="70" w:type="dxa"/>
              <w:bottom w:w="0" w:type="dxa"/>
              <w:right w:w="70" w:type="dxa"/>
            </w:tcMar>
            <w:hideMark/>
          </w:tcPr>
          <w:p w14:paraId="3C1A8809"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75 m</w:t>
            </w:r>
            <w:r w:rsidRPr="00B41C15">
              <w:rPr>
                <w:rFonts w:cs="Arial"/>
                <w:szCs w:val="20"/>
                <w:vertAlign w:val="superscript"/>
              </w:rPr>
              <w:t>2</w:t>
            </w:r>
            <w:r w:rsidRPr="00B41C15">
              <w:rPr>
                <w:rFonts w:cs="Arial"/>
                <w:szCs w:val="20"/>
              </w:rPr>
              <w:t xml:space="preserve"> do 85 m</w:t>
            </w:r>
            <w:r w:rsidRPr="00B41C15">
              <w:rPr>
                <w:rFonts w:cs="Arial"/>
                <w:szCs w:val="20"/>
                <w:vertAlign w:val="superscript"/>
              </w:rPr>
              <w:t>2</w:t>
            </w:r>
          </w:p>
        </w:tc>
        <w:tc>
          <w:tcPr>
            <w:tcW w:w="3757" w:type="dxa"/>
            <w:tcBorders>
              <w:top w:val="nil"/>
              <w:left w:val="nil"/>
              <w:bottom w:val="single" w:sz="8" w:space="0" w:color="auto"/>
              <w:right w:val="single" w:sz="8" w:space="0" w:color="auto"/>
            </w:tcBorders>
            <w:tcMar>
              <w:top w:w="0" w:type="dxa"/>
              <w:left w:w="70" w:type="dxa"/>
              <w:bottom w:w="0" w:type="dxa"/>
              <w:right w:w="70" w:type="dxa"/>
            </w:tcMar>
            <w:hideMark/>
          </w:tcPr>
          <w:p w14:paraId="60E19676" w14:textId="77777777" w:rsidR="00B41C15" w:rsidRPr="00B41C15" w:rsidRDefault="00B41C15" w:rsidP="00B41C15">
            <w:pPr>
              <w:spacing w:before="100" w:beforeAutospacing="1" w:after="100" w:afterAutospacing="1" w:line="240" w:lineRule="auto"/>
              <w:jc w:val="left"/>
              <w:rPr>
                <w:rFonts w:cs="Arial"/>
                <w:szCs w:val="20"/>
              </w:rPr>
            </w:pPr>
            <w:r w:rsidRPr="00B41C15">
              <w:rPr>
                <w:rFonts w:cs="Arial"/>
                <w:szCs w:val="20"/>
              </w:rPr>
              <w:t>nad 75 m</w:t>
            </w:r>
            <w:r w:rsidRPr="00B41C15">
              <w:rPr>
                <w:rFonts w:cs="Arial"/>
                <w:szCs w:val="20"/>
                <w:vertAlign w:val="superscript"/>
              </w:rPr>
              <w:t>2</w:t>
            </w:r>
            <w:r w:rsidRPr="00B41C15">
              <w:rPr>
                <w:rFonts w:cs="Arial"/>
                <w:szCs w:val="20"/>
              </w:rPr>
              <w:t xml:space="preserve"> do 105 m</w:t>
            </w:r>
            <w:r w:rsidRPr="00B41C15">
              <w:rPr>
                <w:rFonts w:cs="Arial"/>
                <w:szCs w:val="20"/>
                <w:vertAlign w:val="superscript"/>
              </w:rPr>
              <w:t>2</w:t>
            </w:r>
          </w:p>
        </w:tc>
      </w:tr>
    </w:tbl>
    <w:p w14:paraId="2E60C81A" w14:textId="75616DD4" w:rsidR="00B41C15" w:rsidRPr="005E0E6E" w:rsidRDefault="005E0E6E" w:rsidP="005459BC">
      <w:pPr>
        <w:rPr>
          <w:rFonts w:eastAsia="Arial"/>
        </w:rPr>
      </w:pPr>
      <w:r w:rsidRPr="005E0E6E">
        <w:rPr>
          <w:rFonts w:eastAsia="Arial"/>
        </w:rPr>
        <w:t>Za vsakega nadaljnjega člana gospodinjstva se površine spodnjega in gornjega razreda povečajo za 6 m</w:t>
      </w:r>
      <w:r w:rsidRPr="005E0E6E">
        <w:rPr>
          <w:rFonts w:eastAsia="Arial"/>
          <w:vertAlign w:val="superscript"/>
        </w:rPr>
        <w:t>2</w:t>
      </w:r>
      <w:r w:rsidRPr="005E0E6E">
        <w:rPr>
          <w:rFonts w:eastAsia="Arial"/>
        </w:rPr>
        <w:t>.</w:t>
      </w:r>
    </w:p>
    <w:p w14:paraId="51DBF206" w14:textId="741E4241" w:rsidR="005E0E6E" w:rsidRDefault="005E0E6E" w:rsidP="005459BC">
      <w:pPr>
        <w:rPr>
          <w:rFonts w:eastAsia="Arial"/>
        </w:rPr>
      </w:pPr>
      <w:r w:rsidRPr="005E0E6E">
        <w:rPr>
          <w:rFonts w:eastAsia="Arial"/>
        </w:rPr>
        <w:t>Za enočlanska gospodinjstva se kot zgornja meja pri izračunavanju subvencij k najemninam uporablja stanovanjska površina do 40 m</w:t>
      </w:r>
      <w:r w:rsidRPr="005E0E6E">
        <w:rPr>
          <w:rFonts w:eastAsia="Arial"/>
          <w:vertAlign w:val="superscript"/>
        </w:rPr>
        <w:t>2</w:t>
      </w:r>
      <w:r w:rsidRPr="005E0E6E">
        <w:rPr>
          <w:rFonts w:eastAsia="Arial"/>
        </w:rPr>
        <w:t>, če najemodajalec najemniku ne ponudi v zamenjavo primernega stanovanja površine do 30 m</w:t>
      </w:r>
      <w:r w:rsidRPr="005E0E6E">
        <w:rPr>
          <w:rFonts w:eastAsia="Arial"/>
          <w:vertAlign w:val="superscript"/>
        </w:rPr>
        <w:t>2</w:t>
      </w:r>
      <w:r w:rsidRPr="005E0E6E">
        <w:rPr>
          <w:rFonts w:eastAsia="Arial"/>
        </w:rPr>
        <w:t>. V primeru, da najemodajalec ponudi najemniku v zamenjavo primerno stanovanje površine do 30 m</w:t>
      </w:r>
      <w:r w:rsidRPr="005E0E6E">
        <w:rPr>
          <w:rFonts w:eastAsia="Arial"/>
          <w:vertAlign w:val="superscript"/>
        </w:rPr>
        <w:t>2</w:t>
      </w:r>
      <w:r w:rsidRPr="005E0E6E">
        <w:rPr>
          <w:rFonts w:eastAsia="Arial"/>
        </w:rPr>
        <w:t>, najemnik pa preselitev vanj zavrne, se od zavrnitve dalje pri izračunavanju subvencije upošteva stanovanjska površina do 30 m</w:t>
      </w:r>
      <w:r w:rsidRPr="005E0E6E">
        <w:rPr>
          <w:rFonts w:eastAsia="Arial"/>
          <w:vertAlign w:val="superscript"/>
        </w:rPr>
        <w:t>2</w:t>
      </w:r>
      <w:r w:rsidRPr="005E0E6E">
        <w:rPr>
          <w:rFonts w:eastAsia="Arial"/>
        </w:rPr>
        <w:t>. Za enočlanska gospodinjstva v tržnih stanovanjih se kot zgornja meja pri izračunavanju subvencije k najemnini uporablja stanovanjska površina do 30 m</w:t>
      </w:r>
      <w:r w:rsidRPr="005E0E6E">
        <w:rPr>
          <w:rFonts w:eastAsia="Arial"/>
          <w:vertAlign w:val="superscript"/>
        </w:rPr>
        <w:t>2</w:t>
      </w:r>
      <w:r w:rsidRPr="005E0E6E">
        <w:rPr>
          <w:rFonts w:eastAsia="Arial"/>
        </w:rPr>
        <w:t>.</w:t>
      </w:r>
    </w:p>
    <w:p w14:paraId="7DE0A4B2" w14:textId="17D7EE15" w:rsidR="005E0E6E" w:rsidRDefault="005E0E6E" w:rsidP="005459BC">
      <w:pPr>
        <w:rPr>
          <w:rFonts w:eastAsia="Arial"/>
          <w:b/>
        </w:rPr>
      </w:pPr>
      <w:r w:rsidRPr="005E0E6E">
        <w:rPr>
          <w:rFonts w:eastAsia="Arial"/>
          <w:b/>
        </w:rPr>
        <w:t>POSTOPEK DODELJEVANJA NEPROFITNIH STANOVANJ</w:t>
      </w:r>
    </w:p>
    <w:p w14:paraId="51D54849" w14:textId="0F0963E7" w:rsidR="005E0E6E" w:rsidRPr="005E0E6E" w:rsidRDefault="005E0E6E" w:rsidP="005459BC">
      <w:pPr>
        <w:rPr>
          <w:rFonts w:eastAsia="Arial"/>
          <w:b/>
          <w:i/>
        </w:rPr>
      </w:pPr>
      <w:r w:rsidRPr="005E0E6E">
        <w:rPr>
          <w:rFonts w:eastAsia="Arial"/>
          <w:b/>
          <w:i/>
        </w:rPr>
        <w:t>Javni razpis</w:t>
      </w:r>
    </w:p>
    <w:p w14:paraId="764A5B46" w14:textId="52F347A4" w:rsidR="005E0E6E" w:rsidRDefault="005E0E6E" w:rsidP="005459BC">
      <w:pPr>
        <w:rPr>
          <w:rFonts w:eastAsia="Arial"/>
        </w:rPr>
      </w:pPr>
      <w:r w:rsidRPr="005E0E6E">
        <w:rPr>
          <w:rFonts w:eastAsia="Arial"/>
        </w:rPr>
        <w:t>Za oddajo neprofitnih stanovanj v najem morajo najemodajalci objaviti razpis v sredstvih javnega obveščanja, razen kadar gre za najemodajalca, namensko ustanovljenega za razreševanje stanovanjskih vprašanj določene skupine prebivalstva, ki lahko za oddajo neprofitnih stanovanj v najem objavi notranji razpis.</w:t>
      </w:r>
    </w:p>
    <w:p w14:paraId="5A104468" w14:textId="33446EBA" w:rsidR="005E0E6E" w:rsidRPr="005E0E6E" w:rsidRDefault="005E0E6E" w:rsidP="005459BC">
      <w:pPr>
        <w:rPr>
          <w:rFonts w:eastAsia="Arial"/>
        </w:rPr>
      </w:pPr>
      <w:r w:rsidRPr="005E0E6E">
        <w:rPr>
          <w:rFonts w:eastAsia="Arial"/>
        </w:rPr>
        <w:t>V javnem razpisu se lahko najemodajalec odloči za oblikovanje dveh prednostnih list, ločeno za stanovanja, ki so predvidena za oddajo v najem prosilcem, ki glede na s</w:t>
      </w:r>
      <w:r>
        <w:rPr>
          <w:rFonts w:eastAsia="Arial"/>
        </w:rPr>
        <w:t>ocialne razmere po 9. členu</w:t>
      </w:r>
      <w:r w:rsidRPr="005E0E6E">
        <w:rPr>
          <w:rFonts w:eastAsia="Arial"/>
        </w:rPr>
        <w:t xml:space="preserve"> pravilnika niso zavezanci za plačilo lastne udeležbe in vplačilo varščine ter za stanovanja, ki so </w:t>
      </w:r>
      <w:r w:rsidRPr="005E0E6E">
        <w:rPr>
          <w:rFonts w:eastAsia="Arial"/>
        </w:rPr>
        <w:lastRenderedPageBreak/>
        <w:t>predvidena za oddajo v najem prosilcem, ki so glede na dohodek morebitni zavezanci za plačilo lastne udeležbe in varščine.</w:t>
      </w:r>
    </w:p>
    <w:p w14:paraId="7E42FC3F" w14:textId="77777777" w:rsidR="005E0E6E" w:rsidRPr="005E0E6E" w:rsidRDefault="005E0E6E" w:rsidP="005459BC">
      <w:pPr>
        <w:rPr>
          <w:rFonts w:eastAsia="Arial"/>
          <w:b/>
        </w:rPr>
      </w:pPr>
    </w:p>
    <w:p w14:paraId="0608DDFE" w14:textId="4772FD11" w:rsidR="00384B9C" w:rsidRDefault="00384B9C" w:rsidP="005459BC">
      <w:pPr>
        <w:rPr>
          <w:rFonts w:eastAsia="Arial"/>
          <w:color w:val="FF0000"/>
        </w:rPr>
      </w:pPr>
      <w:r w:rsidRPr="00384B9C">
        <w:rPr>
          <w:rFonts w:eastAsia="Arial"/>
        </w:rPr>
        <w:t>V skl</w:t>
      </w:r>
      <w:r>
        <w:rPr>
          <w:rFonts w:eastAsia="Arial"/>
        </w:rPr>
        <w:t>adu s strategijo Občine Ravne na Koroškem</w:t>
      </w:r>
      <w:r w:rsidR="006153BD">
        <w:rPr>
          <w:rFonts w:eastAsia="Arial"/>
        </w:rPr>
        <w:t xml:space="preserve"> na stanovanjskem področju.</w:t>
      </w:r>
    </w:p>
    <w:p w14:paraId="35A59FDE" w14:textId="77777777" w:rsidR="00B7529E" w:rsidRDefault="00B7529E" w:rsidP="005459BC">
      <w:pPr>
        <w:rPr>
          <w:rFonts w:eastAsia="Arial"/>
        </w:rPr>
      </w:pPr>
    </w:p>
    <w:p w14:paraId="20EDFE8C" w14:textId="2EC63C6D" w:rsidR="005459BC" w:rsidRPr="005459BC" w:rsidRDefault="005459BC" w:rsidP="005459BC">
      <w:pPr>
        <w:rPr>
          <w:rFonts w:eastAsia="Arial"/>
        </w:rPr>
      </w:pPr>
      <w:r w:rsidRPr="005459BC">
        <w:rPr>
          <w:rFonts w:eastAsia="Arial"/>
        </w:rPr>
        <w:t>Namen investicijskega projekta je:</w:t>
      </w:r>
    </w:p>
    <w:p w14:paraId="0B85EB23" w14:textId="0EF01315" w:rsidR="005459BC" w:rsidRPr="00B7529E" w:rsidRDefault="00F05652" w:rsidP="00C856AB">
      <w:pPr>
        <w:pStyle w:val="Odstavekseznama"/>
        <w:numPr>
          <w:ilvl w:val="0"/>
          <w:numId w:val="26"/>
        </w:numPr>
        <w:rPr>
          <w:rFonts w:eastAsia="Arial"/>
        </w:rPr>
      </w:pPr>
      <w:r>
        <w:rPr>
          <w:rFonts w:eastAsia="Arial"/>
        </w:rPr>
        <w:t>kupiti</w:t>
      </w:r>
      <w:r w:rsidR="00E46467">
        <w:rPr>
          <w:rFonts w:eastAsia="Arial"/>
        </w:rPr>
        <w:t xml:space="preserve"> </w:t>
      </w:r>
      <w:r w:rsidR="0024038F">
        <w:rPr>
          <w:rFonts w:eastAsia="Arial"/>
        </w:rPr>
        <w:t>22</w:t>
      </w:r>
      <w:r w:rsidR="00E46467">
        <w:rPr>
          <w:rFonts w:eastAsia="Arial"/>
        </w:rPr>
        <w:t xml:space="preserve"> </w:t>
      </w:r>
      <w:r w:rsidR="005459BC" w:rsidRPr="00B7529E">
        <w:rPr>
          <w:rFonts w:eastAsia="Arial"/>
        </w:rPr>
        <w:t>neprofitnih stanovanj</w:t>
      </w:r>
      <w:r w:rsidR="0037208E">
        <w:rPr>
          <w:rFonts w:eastAsia="Arial"/>
        </w:rPr>
        <w:t xml:space="preserve"> (od tega polovico Občina in polovico SSRS)</w:t>
      </w:r>
      <w:r w:rsidR="005459BC" w:rsidRPr="00B7529E">
        <w:rPr>
          <w:rFonts w:eastAsia="Arial"/>
        </w:rPr>
        <w:t xml:space="preserve">, </w:t>
      </w:r>
    </w:p>
    <w:p w14:paraId="2B9A4FB2" w14:textId="4D9FC364" w:rsidR="005459BC" w:rsidRPr="00B7529E" w:rsidRDefault="005459BC" w:rsidP="00C856AB">
      <w:pPr>
        <w:pStyle w:val="Odstavekseznama"/>
        <w:numPr>
          <w:ilvl w:val="0"/>
          <w:numId w:val="26"/>
        </w:numPr>
        <w:rPr>
          <w:rFonts w:eastAsia="Arial"/>
        </w:rPr>
      </w:pPr>
      <w:r w:rsidRPr="00B7529E">
        <w:rPr>
          <w:rFonts w:eastAsia="Arial"/>
        </w:rPr>
        <w:t>zagotoviti primerno bivalno okol</w:t>
      </w:r>
      <w:r w:rsidR="0082176C">
        <w:rPr>
          <w:rFonts w:eastAsia="Arial"/>
        </w:rPr>
        <w:t>je za</w:t>
      </w:r>
      <w:r w:rsidR="00384B9C" w:rsidRPr="00B7529E">
        <w:rPr>
          <w:rFonts w:eastAsia="Arial"/>
        </w:rPr>
        <w:t xml:space="preserve"> družin</w:t>
      </w:r>
      <w:r w:rsidR="0082176C">
        <w:rPr>
          <w:rFonts w:eastAsia="Arial"/>
        </w:rPr>
        <w:t>e</w:t>
      </w:r>
      <w:r w:rsidR="00384B9C" w:rsidRPr="00B7529E">
        <w:rPr>
          <w:rFonts w:eastAsia="Arial"/>
        </w:rPr>
        <w:t xml:space="preserve"> občine Ravne na Koroškem</w:t>
      </w:r>
      <w:r w:rsidRPr="00B7529E">
        <w:rPr>
          <w:rFonts w:eastAsia="Arial"/>
        </w:rPr>
        <w:t>,</w:t>
      </w:r>
    </w:p>
    <w:p w14:paraId="12BC2D76" w14:textId="17E38D90" w:rsidR="00A953C8" w:rsidRPr="00B7529E" w:rsidRDefault="005459BC" w:rsidP="00C856AB">
      <w:pPr>
        <w:pStyle w:val="Odstavekseznama"/>
        <w:numPr>
          <w:ilvl w:val="0"/>
          <w:numId w:val="26"/>
        </w:numPr>
        <w:rPr>
          <w:rFonts w:eastAsia="Arial"/>
        </w:rPr>
      </w:pPr>
      <w:r w:rsidRPr="00B7529E">
        <w:rPr>
          <w:rFonts w:eastAsia="Arial"/>
        </w:rPr>
        <w:t>zmanjšati število prosilcev neprofitnih stanovanj.</w:t>
      </w:r>
    </w:p>
    <w:p w14:paraId="3C0A40C9" w14:textId="77777777" w:rsidR="00384B9C" w:rsidRDefault="00384B9C" w:rsidP="00384B9C">
      <w:pPr>
        <w:rPr>
          <w:rFonts w:eastAsia="Arial"/>
          <w:highlight w:val="yellow"/>
        </w:rPr>
      </w:pPr>
    </w:p>
    <w:p w14:paraId="2FA94666" w14:textId="23C9701C" w:rsidR="00384B9C" w:rsidRPr="00B7529E" w:rsidRDefault="00384B9C" w:rsidP="00384B9C">
      <w:pPr>
        <w:rPr>
          <w:rFonts w:eastAsia="Arial"/>
        </w:rPr>
      </w:pPr>
      <w:r w:rsidRPr="00B7529E">
        <w:rPr>
          <w:rFonts w:eastAsia="Arial"/>
        </w:rPr>
        <w:t>Investitor vidi temeljne razloge za investicijsko namero predvsem v:</w:t>
      </w:r>
    </w:p>
    <w:p w14:paraId="6B72615D" w14:textId="1E0E2100" w:rsidR="00573CD4" w:rsidRDefault="00573CD4" w:rsidP="00573CD4">
      <w:pPr>
        <w:pStyle w:val="Odstavekseznama"/>
        <w:numPr>
          <w:ilvl w:val="0"/>
          <w:numId w:val="26"/>
        </w:numPr>
        <w:rPr>
          <w:rFonts w:eastAsia="Arial"/>
        </w:rPr>
      </w:pPr>
      <w:r w:rsidRPr="00B7529E">
        <w:rPr>
          <w:rFonts w:eastAsia="Arial"/>
        </w:rPr>
        <w:t xml:space="preserve">vsaj delnemu zmanjšanju čakalne liste prosilcev po neprofitnih stanovanjih za </w:t>
      </w:r>
      <w:r>
        <w:rPr>
          <w:rFonts w:eastAsia="Arial"/>
        </w:rPr>
        <w:t>mlade</w:t>
      </w:r>
      <w:r w:rsidRPr="00B7529E">
        <w:rPr>
          <w:rFonts w:eastAsia="Arial"/>
        </w:rPr>
        <w:t xml:space="preserve"> družine</w:t>
      </w:r>
      <w:r>
        <w:rPr>
          <w:rFonts w:eastAsia="Arial"/>
        </w:rPr>
        <w:t>,</w:t>
      </w:r>
    </w:p>
    <w:p w14:paraId="132A77D0" w14:textId="6A1A4115" w:rsidR="00384B9C" w:rsidRPr="00617680" w:rsidRDefault="00384B9C" w:rsidP="00617680">
      <w:pPr>
        <w:pStyle w:val="Odstavekseznama"/>
        <w:numPr>
          <w:ilvl w:val="0"/>
          <w:numId w:val="26"/>
        </w:numPr>
        <w:rPr>
          <w:rFonts w:eastAsia="Arial"/>
        </w:rPr>
      </w:pPr>
      <w:r w:rsidRPr="00B7529E">
        <w:rPr>
          <w:rFonts w:eastAsia="Arial"/>
        </w:rPr>
        <w:t>vsaj delnem zmanjšanju čakalne liste prosilcev po neprofitnih stanovanjih za starejše in invalide</w:t>
      </w:r>
      <w:r w:rsidR="00573CD4">
        <w:rPr>
          <w:rFonts w:eastAsia="Arial"/>
        </w:rPr>
        <w:t>.</w:t>
      </w:r>
    </w:p>
    <w:p w14:paraId="4AF1963A" w14:textId="77777777" w:rsidR="00292D32" w:rsidRPr="009C2779" w:rsidRDefault="004E6BD5" w:rsidP="00060860">
      <w:pPr>
        <w:pStyle w:val="Naslov1"/>
      </w:pPr>
      <w:bookmarkStart w:id="201" w:name="_Toc450134767"/>
      <w:bookmarkStart w:id="202" w:name="_Toc450134768"/>
      <w:bookmarkStart w:id="203" w:name="_Toc450134770"/>
      <w:bookmarkStart w:id="204" w:name="_Toc420408979"/>
      <w:bookmarkStart w:id="205" w:name="_Toc420408980"/>
      <w:bookmarkStart w:id="206" w:name="_Toc420408982"/>
      <w:bookmarkStart w:id="207" w:name="_Toc420408983"/>
      <w:bookmarkStart w:id="208" w:name="_Toc348515840"/>
      <w:bookmarkStart w:id="209" w:name="_Toc24526029"/>
      <w:bookmarkEnd w:id="201"/>
      <w:bookmarkEnd w:id="202"/>
      <w:bookmarkEnd w:id="203"/>
      <w:bookmarkEnd w:id="204"/>
      <w:bookmarkEnd w:id="205"/>
      <w:bookmarkEnd w:id="206"/>
      <w:bookmarkEnd w:id="207"/>
      <w:r w:rsidRPr="009C2779">
        <w:lastRenderedPageBreak/>
        <w:t>opredelitev razvojnih možnosti in ciljev investicije ter preveritev usklajenosti z razvojnimi strategijami in politikami</w:t>
      </w:r>
      <w:bookmarkEnd w:id="208"/>
      <w:bookmarkEnd w:id="209"/>
    </w:p>
    <w:p w14:paraId="4FADC137" w14:textId="3919410C" w:rsidR="000612B3" w:rsidRPr="007E7918" w:rsidRDefault="00BC4D0C" w:rsidP="00052A4E">
      <w:pPr>
        <w:pStyle w:val="Naslov2"/>
        <w:ind w:hanging="218"/>
      </w:pPr>
      <w:bookmarkStart w:id="210" w:name="_Toc348515841"/>
      <w:r>
        <w:t xml:space="preserve"> </w:t>
      </w:r>
      <w:bookmarkStart w:id="211" w:name="_Toc24526030"/>
      <w:r w:rsidR="00292D32" w:rsidRPr="007E7918">
        <w:t>Razvojne možnosti in cilji investicije</w:t>
      </w:r>
      <w:bookmarkEnd w:id="210"/>
      <w:bookmarkEnd w:id="211"/>
    </w:p>
    <w:p w14:paraId="17FB09BF" w14:textId="481D24A7" w:rsidR="00292D32" w:rsidRPr="00A60E91" w:rsidRDefault="00292D32" w:rsidP="00A60E91">
      <w:pPr>
        <w:pStyle w:val="Naslov3"/>
      </w:pPr>
      <w:bookmarkStart w:id="212" w:name="_Toc242678869"/>
      <w:bookmarkStart w:id="213" w:name="_Toc348515842"/>
      <w:bookmarkStart w:id="214" w:name="_Toc24526031"/>
      <w:r w:rsidRPr="00A60E91">
        <w:t>Strateški, dolgoročni cilji</w:t>
      </w:r>
      <w:bookmarkEnd w:id="212"/>
      <w:bookmarkEnd w:id="213"/>
      <w:r w:rsidR="00E80E00" w:rsidRPr="00A60E91">
        <w:t xml:space="preserve"> in razvojne možnosti</w:t>
      </w:r>
      <w:bookmarkEnd w:id="214"/>
    </w:p>
    <w:p w14:paraId="642D6A23" w14:textId="3C9BB928" w:rsidR="006E1F0E" w:rsidRDefault="0080083A" w:rsidP="006E1F0E">
      <w:r>
        <w:t>Celovit cilj</w:t>
      </w:r>
      <w:r w:rsidR="00384B9C">
        <w:t xml:space="preserve"> investicije je zadovoljevanje potreb po neprofitnih najemnih stanovanjih občine</w:t>
      </w:r>
      <w:r w:rsidR="006E1F0E" w:rsidRPr="007A1AFB">
        <w:t xml:space="preserve">. </w:t>
      </w:r>
      <w:r w:rsidR="00DD728D">
        <w:t xml:space="preserve">Investicija </w:t>
      </w:r>
      <w:r w:rsidR="00384B9C">
        <w:t>izhaja v celoti iz potreb in delno iz splošnega zagotavljanja pogojev in vzpodbud glede gospodarskega in</w:t>
      </w:r>
      <w:r w:rsidR="00431C50">
        <w:t xml:space="preserve"> širšega družbenega razvoja v občini. </w:t>
      </w:r>
      <w:r w:rsidR="00431C50" w:rsidRPr="00431C50">
        <w:t>Na področju stanovanjskega gospodarstva, ki pomeni izvirno pristojnost občine, je možno iz analiz povzeti slabosti in nevarnosti, kot so: splošno pomanjkanje stanovanj, pomanjkanje virov sredstev, neurejenost lastništev na zemljiški knjigi in težave z odkupi zemljišč za stanovanjsko gradnjo. Povzeti pa je tudi mogoče, da so občani v enem delu pripravljeni sovlagati v stanovanja in da obstajajo prostorske možnosti, ki so obdelane s prostorskimi akti.</w:t>
      </w:r>
    </w:p>
    <w:p w14:paraId="42A1CB10" w14:textId="77777777" w:rsidR="00431C50" w:rsidRPr="007A1AFB" w:rsidRDefault="00431C50" w:rsidP="006E1F0E"/>
    <w:p w14:paraId="3D4D9D1A" w14:textId="14B3B9A8" w:rsidR="006E1F0E" w:rsidRPr="006A7B6C" w:rsidRDefault="006E1F0E" w:rsidP="006E1F0E">
      <w:pPr>
        <w:ind w:right="34"/>
        <w:rPr>
          <w:rFonts w:cs="Arial"/>
          <w:szCs w:val="20"/>
        </w:rPr>
      </w:pPr>
      <w:r w:rsidRPr="006A7B6C">
        <w:rPr>
          <w:rFonts w:cs="Arial"/>
          <w:szCs w:val="20"/>
        </w:rPr>
        <w:t xml:space="preserve">Strateški cilj naložbe je zagotoviti </w:t>
      </w:r>
      <w:r w:rsidR="00431C50">
        <w:rPr>
          <w:rFonts w:cs="Arial"/>
          <w:szCs w:val="20"/>
        </w:rPr>
        <w:t xml:space="preserve">večje število stanovanj v </w:t>
      </w:r>
      <w:r w:rsidR="00A07711">
        <w:rPr>
          <w:rFonts w:cs="Arial"/>
          <w:szCs w:val="20"/>
        </w:rPr>
        <w:t>mestu</w:t>
      </w:r>
      <w:r w:rsidR="00431C50">
        <w:rPr>
          <w:rFonts w:cs="Arial"/>
          <w:szCs w:val="20"/>
        </w:rPr>
        <w:t xml:space="preserve"> Ravne</w:t>
      </w:r>
      <w:r w:rsidRPr="006A7B6C">
        <w:rPr>
          <w:rFonts w:cs="Arial"/>
          <w:szCs w:val="20"/>
        </w:rPr>
        <w:t>:</w:t>
      </w:r>
    </w:p>
    <w:p w14:paraId="5C069B68" w14:textId="0484BDBA" w:rsidR="00431C50" w:rsidRDefault="00431C50" w:rsidP="00C856AB">
      <w:pPr>
        <w:pStyle w:val="Odstavekseznama"/>
        <w:numPr>
          <w:ilvl w:val="0"/>
          <w:numId w:val="27"/>
        </w:numPr>
      </w:pPr>
      <w:r>
        <w:t>zmanjšati število čakajočih na najemna stanovanja s prednostne liste,</w:t>
      </w:r>
    </w:p>
    <w:p w14:paraId="53D2F506" w14:textId="66F45F9E" w:rsidR="006E1F0E" w:rsidRPr="00944A78" w:rsidRDefault="006E1F0E" w:rsidP="00C856AB">
      <w:pPr>
        <w:pStyle w:val="Odstavekseznama"/>
        <w:numPr>
          <w:ilvl w:val="0"/>
          <w:numId w:val="27"/>
        </w:numPr>
      </w:pPr>
      <w:r w:rsidRPr="007A1AFB">
        <w:rPr>
          <w:rFonts w:cs="Arial"/>
          <w:szCs w:val="20"/>
        </w:rPr>
        <w:t>prispevek h kakovostnejšemu življenju</w:t>
      </w:r>
      <w:r w:rsidR="00944A78">
        <w:rPr>
          <w:rFonts w:cs="Arial"/>
          <w:szCs w:val="20"/>
        </w:rPr>
        <w:t>,</w:t>
      </w:r>
    </w:p>
    <w:p w14:paraId="044CBC61" w14:textId="77777777" w:rsidR="00944A78" w:rsidRDefault="00944A78" w:rsidP="00C856AB">
      <w:pPr>
        <w:pStyle w:val="Odstavekseznama"/>
        <w:numPr>
          <w:ilvl w:val="0"/>
          <w:numId w:val="27"/>
        </w:numPr>
      </w:pPr>
      <w:r>
        <w:t>večanje stanovanjskega fonda neprofitnih stanovanj,</w:t>
      </w:r>
    </w:p>
    <w:p w14:paraId="480527D5" w14:textId="3625A7EB" w:rsidR="00944A78" w:rsidRPr="0080083A" w:rsidRDefault="00944A78" w:rsidP="00C856AB">
      <w:pPr>
        <w:pStyle w:val="Odstavekseznama"/>
        <w:numPr>
          <w:ilvl w:val="0"/>
          <w:numId w:val="27"/>
        </w:numPr>
      </w:pPr>
      <w:r>
        <w:t>večanje fonda razpolagalnih pravic stanovanj v lasti Stanovanjskega sklada Republike Slovenije.</w:t>
      </w:r>
    </w:p>
    <w:p w14:paraId="179EA0E9" w14:textId="77777777" w:rsidR="0080083A" w:rsidRPr="007A1AFB" w:rsidRDefault="0080083A" w:rsidP="0080083A">
      <w:pPr>
        <w:pStyle w:val="Odstavekseznama"/>
        <w:ind w:left="720"/>
      </w:pPr>
    </w:p>
    <w:p w14:paraId="5F0ED925" w14:textId="77777777" w:rsidR="006E1F0E" w:rsidRPr="006A7B6C" w:rsidRDefault="006E1F0E" w:rsidP="006E1F0E">
      <w:pPr>
        <w:ind w:right="34"/>
        <w:rPr>
          <w:rFonts w:cs="Arial"/>
          <w:szCs w:val="20"/>
        </w:rPr>
      </w:pPr>
      <w:r w:rsidRPr="006A7B6C">
        <w:rPr>
          <w:rFonts w:cs="Arial"/>
          <w:szCs w:val="20"/>
        </w:rPr>
        <w:t>Ciljne skupine uporabnikov:</w:t>
      </w:r>
    </w:p>
    <w:p w14:paraId="16E0BDF3" w14:textId="32E8DBEB" w:rsidR="0080083A" w:rsidRDefault="00F05652" w:rsidP="00C856AB">
      <w:pPr>
        <w:numPr>
          <w:ilvl w:val="0"/>
          <w:numId w:val="23"/>
        </w:numPr>
        <w:ind w:left="425" w:right="34" w:hanging="425"/>
        <w:rPr>
          <w:rFonts w:cs="Arial"/>
          <w:szCs w:val="20"/>
        </w:rPr>
      </w:pPr>
      <w:r>
        <w:rPr>
          <w:rFonts w:cs="Arial"/>
          <w:szCs w:val="20"/>
        </w:rPr>
        <w:t>prosilci z</w:t>
      </w:r>
      <w:r w:rsidR="00431C50">
        <w:rPr>
          <w:rFonts w:cs="Arial"/>
          <w:szCs w:val="20"/>
        </w:rPr>
        <w:t>a stanovanja na prednostni listi.</w:t>
      </w:r>
    </w:p>
    <w:p w14:paraId="1CB68290" w14:textId="77777777" w:rsidR="00E04205" w:rsidRPr="00E04205" w:rsidRDefault="00E04205" w:rsidP="00E04205">
      <w:pPr>
        <w:ind w:right="34"/>
        <w:rPr>
          <w:rFonts w:cs="Arial"/>
          <w:szCs w:val="20"/>
        </w:rPr>
      </w:pPr>
    </w:p>
    <w:p w14:paraId="1C77CB99" w14:textId="0A38F01D" w:rsidR="006E1F0E" w:rsidRPr="007A1AFB" w:rsidRDefault="006E1F0E" w:rsidP="006E1F0E">
      <w:pPr>
        <w:rPr>
          <w:rFonts w:cs="Arial"/>
          <w:szCs w:val="20"/>
        </w:rPr>
      </w:pPr>
      <w:r w:rsidRPr="007A1AFB">
        <w:rPr>
          <w:rFonts w:cs="Arial"/>
          <w:szCs w:val="20"/>
        </w:rPr>
        <w:t>Dolgoročn</w:t>
      </w:r>
      <w:r w:rsidR="00431C50">
        <w:rPr>
          <w:rFonts w:cs="Arial"/>
          <w:szCs w:val="20"/>
        </w:rPr>
        <w:t>i cilji omenjene investicije je zmanjšanje čakalne liste in zagotoviti ustrezno število neprofitnih stanovanj.</w:t>
      </w:r>
    </w:p>
    <w:p w14:paraId="06729199" w14:textId="77777777" w:rsidR="00E40A2F" w:rsidRPr="007A6EA1" w:rsidRDefault="00E40A2F" w:rsidP="00E40A2F">
      <w:pPr>
        <w:rPr>
          <w:rFonts w:cs="Arial"/>
          <w:szCs w:val="20"/>
        </w:rPr>
      </w:pPr>
    </w:p>
    <w:p w14:paraId="6B37ED9A" w14:textId="48768973" w:rsidR="00292D32" w:rsidRPr="0097577B" w:rsidRDefault="00292D32" w:rsidP="00A60E91">
      <w:pPr>
        <w:pStyle w:val="Naslov3"/>
      </w:pPr>
      <w:bookmarkStart w:id="215" w:name="_Toc348515843"/>
      <w:bookmarkStart w:id="216" w:name="_Toc24526032"/>
      <w:r w:rsidRPr="0097577B">
        <w:t>Objektni cilji</w:t>
      </w:r>
      <w:bookmarkEnd w:id="215"/>
      <w:bookmarkEnd w:id="216"/>
    </w:p>
    <w:bookmarkEnd w:id="0"/>
    <w:p w14:paraId="5A1F9087" w14:textId="0883289F" w:rsidR="008704CA" w:rsidRDefault="00E75EA4" w:rsidP="00067162">
      <w:pPr>
        <w:rPr>
          <w:rFonts w:cs="Arial"/>
          <w:szCs w:val="20"/>
        </w:rPr>
      </w:pPr>
      <w:r w:rsidRPr="00E75EA4">
        <w:rPr>
          <w:rFonts w:cs="Arial"/>
          <w:szCs w:val="20"/>
        </w:rPr>
        <w:t xml:space="preserve">Občina Ravne na Koroškem </w:t>
      </w:r>
      <w:r w:rsidR="00B506F1">
        <w:rPr>
          <w:rFonts w:cs="Arial"/>
          <w:szCs w:val="20"/>
        </w:rPr>
        <w:t>namerava pristopiti v letu 2020</w:t>
      </w:r>
      <w:r w:rsidRPr="00E75EA4">
        <w:rPr>
          <w:rFonts w:cs="Arial"/>
          <w:szCs w:val="20"/>
        </w:rPr>
        <w:t xml:space="preserve"> k nakupu novih stanovanjskih enot s karakteristiko neprofitnih najemnih stanovanj. Izhodišče za obseg stanovanj in njihovo strukturo so evidence o potrebah po stanovanjskih enotah in evidence o obstoječem stanju. Lokacija stanovanj bo Ravn</w:t>
      </w:r>
      <w:r>
        <w:rPr>
          <w:rFonts w:cs="Arial"/>
          <w:szCs w:val="20"/>
        </w:rPr>
        <w:t xml:space="preserve">ah na Koroškem v </w:t>
      </w:r>
      <w:r w:rsidR="00A07711">
        <w:rPr>
          <w:rFonts w:cs="Arial"/>
          <w:szCs w:val="20"/>
        </w:rPr>
        <w:t>mestu</w:t>
      </w:r>
      <w:r>
        <w:rPr>
          <w:rFonts w:cs="Arial"/>
          <w:szCs w:val="20"/>
        </w:rPr>
        <w:t xml:space="preserve"> Ravne</w:t>
      </w:r>
      <w:r w:rsidR="00DD728D">
        <w:rPr>
          <w:rFonts w:cs="Arial"/>
          <w:szCs w:val="20"/>
        </w:rPr>
        <w:t xml:space="preserve"> </w:t>
      </w:r>
      <w:r w:rsidRPr="00E75EA4">
        <w:rPr>
          <w:rFonts w:cs="Arial"/>
          <w:szCs w:val="20"/>
        </w:rPr>
        <w:t>(mikrolokaci</w:t>
      </w:r>
      <w:r>
        <w:rPr>
          <w:rFonts w:cs="Arial"/>
          <w:szCs w:val="20"/>
        </w:rPr>
        <w:t xml:space="preserve">ja še ni znana). </w:t>
      </w:r>
      <w:r w:rsidRPr="0097577B">
        <w:rPr>
          <w:rFonts w:cs="Arial"/>
          <w:szCs w:val="20"/>
        </w:rPr>
        <w:t xml:space="preserve">Za investicijo namenja občina lastna sredstva, hkrati pa se prijavlja na razpisani Program sofinanciranja </w:t>
      </w:r>
      <w:r w:rsidR="0097577B" w:rsidRPr="0097577B">
        <w:rPr>
          <w:rFonts w:cs="Arial"/>
          <w:szCs w:val="20"/>
        </w:rPr>
        <w:t>zagotavljanja javnih najemnih stanovanj v letih 2016 do 2020</w:t>
      </w:r>
      <w:r w:rsidRPr="0097577B">
        <w:rPr>
          <w:rFonts w:cs="Arial"/>
          <w:szCs w:val="20"/>
        </w:rPr>
        <w:t>.</w:t>
      </w:r>
    </w:p>
    <w:p w14:paraId="1C94DE9A" w14:textId="47F39FD3" w:rsidR="00944A78" w:rsidRPr="00B51183" w:rsidRDefault="00944A78" w:rsidP="00944A78">
      <w:pPr>
        <w:rPr>
          <w:rFonts w:cs="Arial"/>
          <w:szCs w:val="20"/>
        </w:rPr>
      </w:pPr>
      <w:r w:rsidRPr="00B51183">
        <w:rPr>
          <w:rFonts w:cs="Arial"/>
          <w:szCs w:val="20"/>
        </w:rPr>
        <w:t xml:space="preserve">Investitor bo z realizacijo investicije dosegel naslednje </w:t>
      </w:r>
      <w:r w:rsidRPr="00B51183">
        <w:rPr>
          <w:rFonts w:cs="Arial"/>
          <w:b/>
          <w:szCs w:val="20"/>
          <w:u w:val="single"/>
        </w:rPr>
        <w:t>operativne investicijske cilje</w:t>
      </w:r>
      <w:r w:rsidRPr="00B51183">
        <w:rPr>
          <w:rFonts w:cs="Arial"/>
          <w:szCs w:val="20"/>
        </w:rPr>
        <w:t>:</w:t>
      </w:r>
    </w:p>
    <w:p w14:paraId="42435056" w14:textId="6EE09FD2" w:rsidR="00944A78" w:rsidRPr="009874EE" w:rsidRDefault="0024038F" w:rsidP="00C856AB">
      <w:pPr>
        <w:numPr>
          <w:ilvl w:val="0"/>
          <w:numId w:val="41"/>
        </w:numPr>
        <w:tabs>
          <w:tab w:val="num" w:pos="1440"/>
        </w:tabs>
        <w:spacing w:before="0" w:after="0" w:line="240" w:lineRule="auto"/>
        <w:ind w:left="1440"/>
        <w:jc w:val="left"/>
        <w:rPr>
          <w:rFonts w:cs="Arial"/>
          <w:szCs w:val="20"/>
        </w:rPr>
      </w:pPr>
      <w:r>
        <w:rPr>
          <w:rFonts w:cs="Arial"/>
          <w:szCs w:val="20"/>
        </w:rPr>
        <w:t>nakup 22</w:t>
      </w:r>
      <w:r w:rsidR="00944A78" w:rsidRPr="009874EE">
        <w:rPr>
          <w:rFonts w:cs="Arial"/>
          <w:szCs w:val="20"/>
        </w:rPr>
        <w:t xml:space="preserve"> stanovanjskih enot v naslednji </w:t>
      </w:r>
      <w:r w:rsidR="00944A78" w:rsidRPr="009874EE">
        <w:rPr>
          <w:rFonts w:cs="Arial"/>
          <w:b/>
          <w:szCs w:val="20"/>
        </w:rPr>
        <w:t>ocenjeni</w:t>
      </w:r>
      <w:r>
        <w:rPr>
          <w:rFonts w:cs="Arial"/>
          <w:szCs w:val="20"/>
        </w:rPr>
        <w:t xml:space="preserve"> strukturi</w:t>
      </w:r>
      <w:r w:rsidR="00944A78" w:rsidRPr="009874EE">
        <w:rPr>
          <w:rFonts w:cs="Arial"/>
          <w:szCs w:val="20"/>
        </w:rPr>
        <w:t>:</w:t>
      </w:r>
    </w:p>
    <w:p w14:paraId="2B6DCE95" w14:textId="77777777" w:rsidR="00944A78" w:rsidRPr="00944A78" w:rsidRDefault="00944A78" w:rsidP="00944A78">
      <w:pPr>
        <w:ind w:left="1080"/>
        <w:rPr>
          <w:rFonts w:cs="Arial"/>
          <w:szCs w:val="20"/>
          <w:highlight w:val="yellow"/>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2"/>
        <w:gridCol w:w="1843"/>
        <w:gridCol w:w="1276"/>
        <w:gridCol w:w="1843"/>
        <w:gridCol w:w="2125"/>
      </w:tblGrid>
      <w:tr w:rsidR="00C53613" w:rsidRPr="0024038F" w14:paraId="6C2D0338" w14:textId="143EADB4" w:rsidTr="00617680">
        <w:trPr>
          <w:trHeight w:val="255"/>
        </w:trPr>
        <w:tc>
          <w:tcPr>
            <w:tcW w:w="1418" w:type="dxa"/>
            <w:shd w:val="clear" w:color="auto" w:fill="auto"/>
            <w:noWrap/>
            <w:vAlign w:val="center"/>
          </w:tcPr>
          <w:p w14:paraId="2E9AEDB7" w14:textId="4DD51DB9" w:rsidR="00C53613" w:rsidRPr="00617680" w:rsidRDefault="00C53613" w:rsidP="00617680">
            <w:pPr>
              <w:spacing w:before="0" w:after="0" w:line="240" w:lineRule="auto"/>
              <w:jc w:val="center"/>
              <w:rPr>
                <w:rFonts w:cs="Arial"/>
                <w:b/>
                <w:sz w:val="18"/>
                <w:szCs w:val="18"/>
              </w:rPr>
            </w:pPr>
            <w:r w:rsidRPr="00617680">
              <w:rPr>
                <w:rFonts w:cs="Arial"/>
                <w:b/>
                <w:sz w:val="18"/>
                <w:szCs w:val="18"/>
              </w:rPr>
              <w:lastRenderedPageBreak/>
              <w:t>Število članov gospodinjstva</w:t>
            </w:r>
          </w:p>
        </w:tc>
        <w:tc>
          <w:tcPr>
            <w:tcW w:w="992" w:type="dxa"/>
            <w:shd w:val="clear" w:color="auto" w:fill="auto"/>
            <w:noWrap/>
            <w:vAlign w:val="center"/>
          </w:tcPr>
          <w:p w14:paraId="089E592E" w14:textId="172F4072" w:rsidR="00C53613" w:rsidRPr="00617680" w:rsidRDefault="00C53613" w:rsidP="00617680">
            <w:pPr>
              <w:spacing w:before="0" w:after="0" w:line="240" w:lineRule="auto"/>
              <w:jc w:val="center"/>
              <w:rPr>
                <w:rFonts w:cs="Arial"/>
                <w:b/>
                <w:sz w:val="18"/>
                <w:szCs w:val="18"/>
              </w:rPr>
            </w:pPr>
            <w:r w:rsidRPr="00617680">
              <w:rPr>
                <w:rFonts w:cs="Arial"/>
                <w:b/>
                <w:sz w:val="18"/>
                <w:szCs w:val="18"/>
              </w:rPr>
              <w:t>število stanovanj</w:t>
            </w:r>
          </w:p>
        </w:tc>
        <w:tc>
          <w:tcPr>
            <w:tcW w:w="1843" w:type="dxa"/>
            <w:shd w:val="clear" w:color="auto" w:fill="auto"/>
            <w:noWrap/>
            <w:vAlign w:val="center"/>
          </w:tcPr>
          <w:p w14:paraId="3DCFE911" w14:textId="68474D19" w:rsidR="00C53613" w:rsidRPr="00617680" w:rsidRDefault="00C53613" w:rsidP="00617680">
            <w:pPr>
              <w:spacing w:before="0" w:after="0" w:line="240" w:lineRule="auto"/>
              <w:jc w:val="center"/>
              <w:rPr>
                <w:rFonts w:cs="Arial"/>
                <w:b/>
                <w:sz w:val="18"/>
                <w:szCs w:val="18"/>
              </w:rPr>
            </w:pPr>
            <w:r w:rsidRPr="00617680">
              <w:rPr>
                <w:rFonts w:cs="Arial"/>
                <w:b/>
                <w:sz w:val="18"/>
                <w:szCs w:val="18"/>
              </w:rPr>
              <w:t>površina stanovanja (brez balkona) v m</w:t>
            </w:r>
            <w:r w:rsidRPr="00617680">
              <w:rPr>
                <w:rFonts w:cs="Arial"/>
                <w:b/>
                <w:sz w:val="18"/>
                <w:szCs w:val="18"/>
                <w:vertAlign w:val="superscript"/>
              </w:rPr>
              <w:t>2</w:t>
            </w:r>
          </w:p>
        </w:tc>
        <w:tc>
          <w:tcPr>
            <w:tcW w:w="1276" w:type="dxa"/>
            <w:vAlign w:val="center"/>
          </w:tcPr>
          <w:p w14:paraId="2309F0FA" w14:textId="7AAFC65F" w:rsidR="00C53613" w:rsidRPr="00617680" w:rsidRDefault="00C53613" w:rsidP="00617680">
            <w:pPr>
              <w:spacing w:before="0" w:after="0" w:line="240" w:lineRule="auto"/>
              <w:jc w:val="center"/>
              <w:rPr>
                <w:rFonts w:cs="Arial"/>
                <w:b/>
                <w:sz w:val="18"/>
                <w:szCs w:val="18"/>
              </w:rPr>
            </w:pPr>
            <w:r w:rsidRPr="00617680">
              <w:rPr>
                <w:rFonts w:cs="Arial"/>
                <w:b/>
                <w:sz w:val="18"/>
                <w:szCs w:val="18"/>
              </w:rPr>
              <w:t>površina balkona v m</w:t>
            </w:r>
            <w:r w:rsidRPr="00617680">
              <w:rPr>
                <w:rFonts w:cs="Arial"/>
                <w:b/>
                <w:sz w:val="18"/>
                <w:szCs w:val="18"/>
                <w:vertAlign w:val="superscript"/>
              </w:rPr>
              <w:t>2</w:t>
            </w:r>
          </w:p>
        </w:tc>
        <w:tc>
          <w:tcPr>
            <w:tcW w:w="1843" w:type="dxa"/>
            <w:vAlign w:val="center"/>
          </w:tcPr>
          <w:p w14:paraId="2B49BCFA" w14:textId="7DCE544F" w:rsidR="00C53613" w:rsidRPr="00617680" w:rsidRDefault="00C53613" w:rsidP="00617680">
            <w:pPr>
              <w:spacing w:before="0" w:after="0" w:line="240" w:lineRule="auto"/>
              <w:jc w:val="center"/>
              <w:rPr>
                <w:rFonts w:cs="Arial"/>
                <w:b/>
                <w:sz w:val="18"/>
                <w:szCs w:val="18"/>
              </w:rPr>
            </w:pPr>
            <w:r w:rsidRPr="00617680">
              <w:rPr>
                <w:rFonts w:cs="Arial"/>
                <w:b/>
                <w:sz w:val="18"/>
                <w:szCs w:val="18"/>
              </w:rPr>
              <w:t xml:space="preserve">skupaj </w:t>
            </w:r>
            <w:r w:rsidRPr="00617680" w:rsidDel="000850C9">
              <w:rPr>
                <w:rFonts w:cs="Arial"/>
                <w:b/>
                <w:sz w:val="18"/>
                <w:szCs w:val="18"/>
              </w:rPr>
              <w:t>kvadratura</w:t>
            </w:r>
            <w:r w:rsidRPr="00617680">
              <w:rPr>
                <w:rFonts w:cs="Arial"/>
                <w:b/>
                <w:sz w:val="18"/>
                <w:szCs w:val="18"/>
              </w:rPr>
              <w:t xml:space="preserve"> (brez balkona) v m</w:t>
            </w:r>
            <w:r w:rsidRPr="00617680">
              <w:rPr>
                <w:rFonts w:cs="Arial"/>
                <w:b/>
                <w:sz w:val="18"/>
                <w:szCs w:val="18"/>
                <w:vertAlign w:val="superscript"/>
              </w:rPr>
              <w:t>2</w:t>
            </w:r>
          </w:p>
        </w:tc>
        <w:tc>
          <w:tcPr>
            <w:tcW w:w="2125" w:type="dxa"/>
            <w:vAlign w:val="center"/>
          </w:tcPr>
          <w:p w14:paraId="1045D625" w14:textId="4D2F4080" w:rsidR="00C53613" w:rsidRPr="00617680" w:rsidRDefault="00C53613" w:rsidP="00617680">
            <w:pPr>
              <w:spacing w:before="0" w:after="0" w:line="240" w:lineRule="auto"/>
              <w:jc w:val="center"/>
              <w:rPr>
                <w:rFonts w:cs="Arial"/>
                <w:b/>
                <w:sz w:val="18"/>
                <w:szCs w:val="18"/>
              </w:rPr>
            </w:pPr>
            <w:r w:rsidRPr="00617680">
              <w:rPr>
                <w:rFonts w:cs="Arial"/>
                <w:b/>
                <w:sz w:val="18"/>
                <w:szCs w:val="18"/>
              </w:rPr>
              <w:t xml:space="preserve">skupaj </w:t>
            </w:r>
            <w:r w:rsidRPr="00617680" w:rsidDel="000850C9">
              <w:rPr>
                <w:rFonts w:cs="Arial"/>
                <w:b/>
                <w:sz w:val="18"/>
                <w:szCs w:val="18"/>
              </w:rPr>
              <w:t>kvadratura</w:t>
            </w:r>
            <w:r w:rsidRPr="00617680">
              <w:rPr>
                <w:rFonts w:cs="Arial"/>
                <w:b/>
                <w:sz w:val="18"/>
                <w:szCs w:val="18"/>
              </w:rPr>
              <w:t xml:space="preserve"> (stanovanje + balkon) v m</w:t>
            </w:r>
            <w:r w:rsidRPr="00617680">
              <w:rPr>
                <w:rFonts w:cs="Arial"/>
                <w:b/>
                <w:sz w:val="18"/>
                <w:szCs w:val="18"/>
                <w:vertAlign w:val="superscript"/>
              </w:rPr>
              <w:t>2</w:t>
            </w:r>
          </w:p>
        </w:tc>
      </w:tr>
      <w:tr w:rsidR="00C53613" w:rsidRPr="0024038F" w14:paraId="7E3E3E5E" w14:textId="18FA73BD" w:rsidTr="00617680">
        <w:trPr>
          <w:trHeight w:val="255"/>
        </w:trPr>
        <w:tc>
          <w:tcPr>
            <w:tcW w:w="1418" w:type="dxa"/>
            <w:shd w:val="clear" w:color="auto" w:fill="auto"/>
            <w:noWrap/>
            <w:vAlign w:val="bottom"/>
          </w:tcPr>
          <w:p w14:paraId="15E17794" w14:textId="106E57DA" w:rsidR="00C53613" w:rsidRPr="0024038F" w:rsidRDefault="00C53613" w:rsidP="00C53613">
            <w:pPr>
              <w:spacing w:before="0" w:after="0" w:line="240" w:lineRule="auto"/>
              <w:jc w:val="center"/>
              <w:rPr>
                <w:rFonts w:cs="Arial"/>
                <w:sz w:val="18"/>
                <w:szCs w:val="18"/>
              </w:rPr>
            </w:pPr>
            <w:r w:rsidRPr="0024038F">
              <w:rPr>
                <w:rFonts w:cs="Arial"/>
                <w:sz w:val="18"/>
                <w:szCs w:val="18"/>
              </w:rPr>
              <w:t>1</w:t>
            </w:r>
          </w:p>
        </w:tc>
        <w:tc>
          <w:tcPr>
            <w:tcW w:w="992" w:type="dxa"/>
            <w:shd w:val="clear" w:color="auto" w:fill="auto"/>
            <w:noWrap/>
            <w:vAlign w:val="bottom"/>
          </w:tcPr>
          <w:p w14:paraId="05B5228A" w14:textId="08A2228E" w:rsidR="00C53613" w:rsidRPr="0024038F" w:rsidRDefault="00C53613" w:rsidP="00C53613">
            <w:pPr>
              <w:spacing w:before="0" w:after="0" w:line="240" w:lineRule="auto"/>
              <w:jc w:val="center"/>
              <w:rPr>
                <w:rFonts w:cs="Arial"/>
                <w:sz w:val="18"/>
                <w:szCs w:val="18"/>
              </w:rPr>
            </w:pPr>
            <w:r w:rsidRPr="0024038F">
              <w:rPr>
                <w:rFonts w:cs="Arial"/>
                <w:sz w:val="18"/>
                <w:szCs w:val="18"/>
              </w:rPr>
              <w:t>12</w:t>
            </w:r>
          </w:p>
        </w:tc>
        <w:tc>
          <w:tcPr>
            <w:tcW w:w="1843" w:type="dxa"/>
            <w:shd w:val="clear" w:color="auto" w:fill="auto"/>
            <w:noWrap/>
            <w:vAlign w:val="bottom"/>
          </w:tcPr>
          <w:p w14:paraId="10FABD56" w14:textId="1A81FBD2" w:rsidR="00C53613" w:rsidRPr="0024038F" w:rsidRDefault="00C53613" w:rsidP="00C53613">
            <w:pPr>
              <w:spacing w:before="0" w:after="0" w:line="240" w:lineRule="auto"/>
              <w:jc w:val="center"/>
              <w:rPr>
                <w:rFonts w:cs="Arial"/>
                <w:sz w:val="18"/>
                <w:szCs w:val="18"/>
              </w:rPr>
            </w:pPr>
            <w:r w:rsidRPr="000A1537">
              <w:rPr>
                <w:rFonts w:cs="Arial"/>
                <w:sz w:val="18"/>
                <w:szCs w:val="18"/>
              </w:rPr>
              <w:t xml:space="preserve">29 </w:t>
            </w:r>
          </w:p>
        </w:tc>
        <w:tc>
          <w:tcPr>
            <w:tcW w:w="1276" w:type="dxa"/>
          </w:tcPr>
          <w:p w14:paraId="59D26D07" w14:textId="42FFD99C" w:rsidR="00C53613" w:rsidRPr="0024038F" w:rsidRDefault="00C53613" w:rsidP="00C53613">
            <w:pPr>
              <w:spacing w:before="0" w:after="0" w:line="240" w:lineRule="auto"/>
              <w:jc w:val="center"/>
              <w:rPr>
                <w:rFonts w:cs="Arial"/>
                <w:sz w:val="18"/>
                <w:szCs w:val="18"/>
              </w:rPr>
            </w:pPr>
            <w:r>
              <w:rPr>
                <w:rFonts w:cs="Arial"/>
                <w:sz w:val="18"/>
                <w:szCs w:val="18"/>
              </w:rPr>
              <w:t>8</w:t>
            </w:r>
          </w:p>
        </w:tc>
        <w:tc>
          <w:tcPr>
            <w:tcW w:w="1843" w:type="dxa"/>
            <w:vAlign w:val="bottom"/>
          </w:tcPr>
          <w:p w14:paraId="2237D103" w14:textId="6C182F74" w:rsidR="00C53613" w:rsidRPr="0024038F" w:rsidRDefault="00C53613" w:rsidP="00C53613">
            <w:pPr>
              <w:spacing w:before="0" w:after="0" w:line="240" w:lineRule="auto"/>
              <w:jc w:val="center"/>
              <w:rPr>
                <w:rFonts w:cs="Arial"/>
                <w:sz w:val="18"/>
                <w:szCs w:val="18"/>
              </w:rPr>
            </w:pPr>
            <w:r w:rsidRPr="0024038F">
              <w:rPr>
                <w:rFonts w:cs="Arial"/>
                <w:sz w:val="18"/>
                <w:szCs w:val="18"/>
              </w:rPr>
              <w:t>348</w:t>
            </w:r>
          </w:p>
        </w:tc>
        <w:tc>
          <w:tcPr>
            <w:tcW w:w="2125" w:type="dxa"/>
            <w:vAlign w:val="bottom"/>
          </w:tcPr>
          <w:p w14:paraId="290AD030" w14:textId="78A76EE4" w:rsidR="00C53613" w:rsidRPr="0024038F" w:rsidRDefault="00C53613" w:rsidP="00C53613">
            <w:pPr>
              <w:spacing w:before="0" w:after="0" w:line="240" w:lineRule="auto"/>
              <w:jc w:val="center"/>
              <w:rPr>
                <w:rFonts w:cs="Arial"/>
                <w:sz w:val="18"/>
                <w:szCs w:val="18"/>
              </w:rPr>
            </w:pPr>
            <w:r w:rsidRPr="00617680">
              <w:rPr>
                <w:rFonts w:cs="Arial"/>
                <w:sz w:val="18"/>
                <w:szCs w:val="18"/>
              </w:rPr>
              <w:t>444</w:t>
            </w:r>
          </w:p>
        </w:tc>
      </w:tr>
      <w:tr w:rsidR="00C53613" w:rsidRPr="0024038F" w14:paraId="587A3746" w14:textId="62233578" w:rsidTr="00617680">
        <w:trPr>
          <w:trHeight w:val="255"/>
        </w:trPr>
        <w:tc>
          <w:tcPr>
            <w:tcW w:w="1418" w:type="dxa"/>
            <w:shd w:val="clear" w:color="auto" w:fill="auto"/>
            <w:noWrap/>
            <w:vAlign w:val="bottom"/>
          </w:tcPr>
          <w:p w14:paraId="34EB89D8" w14:textId="0715E409" w:rsidR="00C53613" w:rsidRPr="0024038F" w:rsidRDefault="00C53613" w:rsidP="00C53613">
            <w:pPr>
              <w:spacing w:before="0" w:after="0" w:line="240" w:lineRule="auto"/>
              <w:jc w:val="center"/>
              <w:rPr>
                <w:rFonts w:cs="Arial"/>
                <w:sz w:val="18"/>
                <w:szCs w:val="18"/>
              </w:rPr>
            </w:pPr>
            <w:r w:rsidRPr="0024038F">
              <w:rPr>
                <w:rFonts w:cs="Arial"/>
                <w:sz w:val="18"/>
                <w:szCs w:val="18"/>
              </w:rPr>
              <w:t>2</w:t>
            </w:r>
          </w:p>
        </w:tc>
        <w:tc>
          <w:tcPr>
            <w:tcW w:w="992" w:type="dxa"/>
            <w:shd w:val="clear" w:color="auto" w:fill="auto"/>
            <w:noWrap/>
            <w:vAlign w:val="bottom"/>
          </w:tcPr>
          <w:p w14:paraId="4B13FA4F" w14:textId="5901E4A4" w:rsidR="00C53613" w:rsidRPr="0024038F" w:rsidRDefault="00C53613" w:rsidP="00C53613">
            <w:pPr>
              <w:spacing w:before="0" w:after="0" w:line="240" w:lineRule="auto"/>
              <w:jc w:val="center"/>
              <w:rPr>
                <w:rFonts w:cs="Arial"/>
                <w:sz w:val="18"/>
                <w:szCs w:val="18"/>
              </w:rPr>
            </w:pPr>
            <w:r w:rsidRPr="0024038F">
              <w:rPr>
                <w:rFonts w:cs="Arial"/>
                <w:sz w:val="18"/>
                <w:szCs w:val="18"/>
              </w:rPr>
              <w:t>4</w:t>
            </w:r>
          </w:p>
        </w:tc>
        <w:tc>
          <w:tcPr>
            <w:tcW w:w="1843" w:type="dxa"/>
            <w:shd w:val="clear" w:color="auto" w:fill="auto"/>
            <w:noWrap/>
            <w:vAlign w:val="bottom"/>
          </w:tcPr>
          <w:p w14:paraId="5876968B" w14:textId="10BF7252" w:rsidR="00C53613" w:rsidRPr="0024038F" w:rsidRDefault="00C53613" w:rsidP="00C53613">
            <w:pPr>
              <w:spacing w:before="0" w:after="0" w:line="240" w:lineRule="auto"/>
              <w:jc w:val="center"/>
              <w:rPr>
                <w:rFonts w:cs="Arial"/>
                <w:sz w:val="18"/>
                <w:szCs w:val="18"/>
              </w:rPr>
            </w:pPr>
            <w:r w:rsidRPr="0024038F">
              <w:rPr>
                <w:rFonts w:cs="Arial"/>
                <w:sz w:val="18"/>
                <w:szCs w:val="18"/>
              </w:rPr>
              <w:t>44</w:t>
            </w:r>
          </w:p>
        </w:tc>
        <w:tc>
          <w:tcPr>
            <w:tcW w:w="1276" w:type="dxa"/>
          </w:tcPr>
          <w:p w14:paraId="3407F83F" w14:textId="6C4C150E" w:rsidR="00C53613" w:rsidRPr="0024038F" w:rsidRDefault="00C53613" w:rsidP="00C53613">
            <w:pPr>
              <w:spacing w:before="0" w:after="0" w:line="240" w:lineRule="auto"/>
              <w:jc w:val="center"/>
              <w:rPr>
                <w:rFonts w:cs="Arial"/>
                <w:sz w:val="18"/>
                <w:szCs w:val="18"/>
              </w:rPr>
            </w:pPr>
            <w:r>
              <w:rPr>
                <w:rFonts w:cs="Arial"/>
                <w:sz w:val="18"/>
                <w:szCs w:val="18"/>
              </w:rPr>
              <w:t>8</w:t>
            </w:r>
          </w:p>
        </w:tc>
        <w:tc>
          <w:tcPr>
            <w:tcW w:w="1843" w:type="dxa"/>
            <w:vAlign w:val="bottom"/>
          </w:tcPr>
          <w:p w14:paraId="67ACF0D1" w14:textId="76E15831" w:rsidR="00C53613" w:rsidRPr="0024038F" w:rsidRDefault="00C53613" w:rsidP="00C53613">
            <w:pPr>
              <w:spacing w:before="0" w:after="0" w:line="240" w:lineRule="auto"/>
              <w:jc w:val="center"/>
              <w:rPr>
                <w:rFonts w:cs="Arial"/>
                <w:sz w:val="18"/>
                <w:szCs w:val="18"/>
              </w:rPr>
            </w:pPr>
            <w:r w:rsidRPr="0024038F">
              <w:rPr>
                <w:rFonts w:cs="Arial"/>
                <w:sz w:val="18"/>
                <w:szCs w:val="18"/>
              </w:rPr>
              <w:t>176</w:t>
            </w:r>
          </w:p>
        </w:tc>
        <w:tc>
          <w:tcPr>
            <w:tcW w:w="2125" w:type="dxa"/>
            <w:vAlign w:val="bottom"/>
          </w:tcPr>
          <w:p w14:paraId="4C740DFA" w14:textId="6224A558" w:rsidR="00C53613" w:rsidRPr="0024038F" w:rsidRDefault="00C53613" w:rsidP="00C53613">
            <w:pPr>
              <w:spacing w:before="0" w:after="0" w:line="240" w:lineRule="auto"/>
              <w:jc w:val="center"/>
              <w:rPr>
                <w:rFonts w:cs="Arial"/>
                <w:sz w:val="18"/>
                <w:szCs w:val="18"/>
              </w:rPr>
            </w:pPr>
            <w:r w:rsidRPr="00617680">
              <w:rPr>
                <w:rFonts w:cs="Arial"/>
                <w:sz w:val="18"/>
                <w:szCs w:val="18"/>
              </w:rPr>
              <w:t>208</w:t>
            </w:r>
          </w:p>
        </w:tc>
      </w:tr>
      <w:tr w:rsidR="00C53613" w:rsidRPr="0024038F" w14:paraId="1163EEC9" w14:textId="2243D483" w:rsidTr="00617680">
        <w:trPr>
          <w:trHeight w:val="255"/>
        </w:trPr>
        <w:tc>
          <w:tcPr>
            <w:tcW w:w="1418" w:type="dxa"/>
            <w:shd w:val="clear" w:color="auto" w:fill="auto"/>
            <w:noWrap/>
            <w:vAlign w:val="bottom"/>
          </w:tcPr>
          <w:p w14:paraId="63A75E08" w14:textId="41C48624" w:rsidR="00C53613" w:rsidRPr="0024038F" w:rsidRDefault="00C53613" w:rsidP="00C53613">
            <w:pPr>
              <w:spacing w:before="0" w:after="0" w:line="240" w:lineRule="auto"/>
              <w:jc w:val="center"/>
              <w:rPr>
                <w:rFonts w:cs="Arial"/>
                <w:sz w:val="18"/>
                <w:szCs w:val="18"/>
              </w:rPr>
            </w:pPr>
            <w:r w:rsidRPr="0024038F">
              <w:rPr>
                <w:rFonts w:cs="Arial"/>
                <w:sz w:val="18"/>
                <w:szCs w:val="18"/>
              </w:rPr>
              <w:t>3</w:t>
            </w:r>
          </w:p>
        </w:tc>
        <w:tc>
          <w:tcPr>
            <w:tcW w:w="992" w:type="dxa"/>
            <w:shd w:val="clear" w:color="auto" w:fill="auto"/>
            <w:noWrap/>
            <w:vAlign w:val="bottom"/>
          </w:tcPr>
          <w:p w14:paraId="26CF3E70" w14:textId="6A31F1DA" w:rsidR="00C53613" w:rsidRPr="0024038F" w:rsidRDefault="00C53613" w:rsidP="00C53613">
            <w:pPr>
              <w:spacing w:before="0" w:after="0" w:line="240" w:lineRule="auto"/>
              <w:jc w:val="center"/>
              <w:rPr>
                <w:rFonts w:cs="Arial"/>
                <w:sz w:val="18"/>
                <w:szCs w:val="18"/>
              </w:rPr>
            </w:pPr>
            <w:r w:rsidRPr="0024038F">
              <w:rPr>
                <w:rFonts w:cs="Arial"/>
                <w:sz w:val="18"/>
                <w:szCs w:val="18"/>
              </w:rPr>
              <w:t>4</w:t>
            </w:r>
          </w:p>
        </w:tc>
        <w:tc>
          <w:tcPr>
            <w:tcW w:w="1843" w:type="dxa"/>
            <w:shd w:val="clear" w:color="auto" w:fill="auto"/>
            <w:noWrap/>
            <w:vAlign w:val="bottom"/>
          </w:tcPr>
          <w:p w14:paraId="779B06E1" w14:textId="7E9B5CA6" w:rsidR="00C53613" w:rsidRPr="0024038F" w:rsidRDefault="00C53613" w:rsidP="00C53613">
            <w:pPr>
              <w:spacing w:before="0" w:after="0" w:line="240" w:lineRule="auto"/>
              <w:jc w:val="center"/>
              <w:rPr>
                <w:rFonts w:cs="Arial"/>
                <w:sz w:val="18"/>
                <w:szCs w:val="18"/>
              </w:rPr>
            </w:pPr>
            <w:r w:rsidRPr="0024038F">
              <w:rPr>
                <w:rFonts w:cs="Arial"/>
                <w:sz w:val="18"/>
                <w:szCs w:val="18"/>
              </w:rPr>
              <w:t>54</w:t>
            </w:r>
          </w:p>
        </w:tc>
        <w:tc>
          <w:tcPr>
            <w:tcW w:w="1276" w:type="dxa"/>
          </w:tcPr>
          <w:p w14:paraId="05974B3F" w14:textId="3DD09CB1" w:rsidR="00C53613" w:rsidRPr="0024038F" w:rsidRDefault="00C53613" w:rsidP="00C53613">
            <w:pPr>
              <w:spacing w:before="0" w:after="0" w:line="240" w:lineRule="auto"/>
              <w:jc w:val="center"/>
              <w:rPr>
                <w:rFonts w:cs="Arial"/>
                <w:sz w:val="18"/>
                <w:szCs w:val="18"/>
              </w:rPr>
            </w:pPr>
            <w:r>
              <w:rPr>
                <w:rFonts w:cs="Arial"/>
                <w:sz w:val="18"/>
                <w:szCs w:val="18"/>
              </w:rPr>
              <w:t>8</w:t>
            </w:r>
          </w:p>
        </w:tc>
        <w:tc>
          <w:tcPr>
            <w:tcW w:w="1843" w:type="dxa"/>
            <w:vAlign w:val="bottom"/>
          </w:tcPr>
          <w:p w14:paraId="2E538B92" w14:textId="3E015519" w:rsidR="00C53613" w:rsidRPr="0024038F" w:rsidRDefault="00C53613" w:rsidP="00C53613">
            <w:pPr>
              <w:spacing w:before="0" w:after="0" w:line="240" w:lineRule="auto"/>
              <w:jc w:val="center"/>
              <w:rPr>
                <w:rFonts w:cs="Arial"/>
                <w:sz w:val="18"/>
                <w:szCs w:val="18"/>
              </w:rPr>
            </w:pPr>
            <w:r w:rsidRPr="0024038F">
              <w:rPr>
                <w:rFonts w:cs="Arial"/>
                <w:sz w:val="18"/>
                <w:szCs w:val="18"/>
              </w:rPr>
              <w:t>216</w:t>
            </w:r>
          </w:p>
        </w:tc>
        <w:tc>
          <w:tcPr>
            <w:tcW w:w="2125" w:type="dxa"/>
            <w:vAlign w:val="bottom"/>
          </w:tcPr>
          <w:p w14:paraId="5EB92AE6" w14:textId="0D4212B0" w:rsidR="00C53613" w:rsidRPr="0024038F" w:rsidRDefault="00C53613" w:rsidP="00C53613">
            <w:pPr>
              <w:spacing w:before="0" w:after="0" w:line="240" w:lineRule="auto"/>
              <w:jc w:val="center"/>
              <w:rPr>
                <w:rFonts w:cs="Arial"/>
                <w:sz w:val="18"/>
                <w:szCs w:val="18"/>
              </w:rPr>
            </w:pPr>
            <w:r w:rsidRPr="00617680">
              <w:rPr>
                <w:rFonts w:cs="Arial"/>
                <w:sz w:val="18"/>
                <w:szCs w:val="18"/>
              </w:rPr>
              <w:t>248</w:t>
            </w:r>
          </w:p>
        </w:tc>
      </w:tr>
      <w:tr w:rsidR="00C53613" w:rsidRPr="0024038F" w14:paraId="64769532" w14:textId="6C1191BD" w:rsidTr="00617680">
        <w:trPr>
          <w:trHeight w:val="255"/>
        </w:trPr>
        <w:tc>
          <w:tcPr>
            <w:tcW w:w="1418" w:type="dxa"/>
            <w:shd w:val="clear" w:color="auto" w:fill="auto"/>
            <w:noWrap/>
            <w:vAlign w:val="bottom"/>
          </w:tcPr>
          <w:p w14:paraId="41CC510A" w14:textId="617BBD13" w:rsidR="00C53613" w:rsidRPr="0024038F" w:rsidRDefault="00C53613" w:rsidP="00C53613">
            <w:pPr>
              <w:spacing w:before="0" w:after="0" w:line="240" w:lineRule="auto"/>
              <w:jc w:val="center"/>
              <w:rPr>
                <w:rFonts w:cs="Arial"/>
                <w:sz w:val="18"/>
                <w:szCs w:val="18"/>
              </w:rPr>
            </w:pPr>
            <w:r w:rsidRPr="0024038F">
              <w:rPr>
                <w:rFonts w:cs="Arial"/>
                <w:sz w:val="18"/>
                <w:szCs w:val="18"/>
              </w:rPr>
              <w:t>4</w:t>
            </w:r>
          </w:p>
        </w:tc>
        <w:tc>
          <w:tcPr>
            <w:tcW w:w="992" w:type="dxa"/>
            <w:shd w:val="clear" w:color="auto" w:fill="auto"/>
            <w:noWrap/>
            <w:vAlign w:val="bottom"/>
          </w:tcPr>
          <w:p w14:paraId="564DB310" w14:textId="4CF9E39C" w:rsidR="00C53613" w:rsidRPr="0024038F" w:rsidRDefault="00C53613" w:rsidP="00C53613">
            <w:pPr>
              <w:spacing w:before="0" w:after="0" w:line="240" w:lineRule="auto"/>
              <w:jc w:val="center"/>
              <w:rPr>
                <w:rFonts w:cs="Arial"/>
                <w:sz w:val="18"/>
                <w:szCs w:val="18"/>
              </w:rPr>
            </w:pPr>
            <w:r w:rsidRPr="0024038F">
              <w:rPr>
                <w:rFonts w:cs="Arial"/>
                <w:sz w:val="18"/>
                <w:szCs w:val="18"/>
              </w:rPr>
              <w:t>2</w:t>
            </w:r>
          </w:p>
        </w:tc>
        <w:tc>
          <w:tcPr>
            <w:tcW w:w="1843" w:type="dxa"/>
            <w:shd w:val="clear" w:color="auto" w:fill="auto"/>
            <w:noWrap/>
            <w:vAlign w:val="bottom"/>
          </w:tcPr>
          <w:p w14:paraId="7DDB631F" w14:textId="403CBC07" w:rsidR="00C53613" w:rsidRPr="0024038F" w:rsidRDefault="00C53613" w:rsidP="00C53613">
            <w:pPr>
              <w:spacing w:before="0" w:after="0" w:line="240" w:lineRule="auto"/>
              <w:jc w:val="center"/>
              <w:rPr>
                <w:rFonts w:cs="Arial"/>
                <w:sz w:val="18"/>
                <w:szCs w:val="18"/>
              </w:rPr>
            </w:pPr>
            <w:r w:rsidRPr="0024038F">
              <w:rPr>
                <w:rFonts w:cs="Arial"/>
                <w:sz w:val="18"/>
                <w:szCs w:val="18"/>
              </w:rPr>
              <w:t>64</w:t>
            </w:r>
          </w:p>
        </w:tc>
        <w:tc>
          <w:tcPr>
            <w:tcW w:w="1276" w:type="dxa"/>
          </w:tcPr>
          <w:p w14:paraId="4695793C" w14:textId="07180DA4" w:rsidR="00C53613" w:rsidRPr="0024038F" w:rsidRDefault="00C53613" w:rsidP="00C53613">
            <w:pPr>
              <w:spacing w:before="0" w:after="0" w:line="240" w:lineRule="auto"/>
              <w:jc w:val="center"/>
              <w:rPr>
                <w:rFonts w:cs="Arial"/>
                <w:sz w:val="18"/>
                <w:szCs w:val="18"/>
              </w:rPr>
            </w:pPr>
            <w:r>
              <w:rPr>
                <w:rFonts w:cs="Arial"/>
                <w:sz w:val="18"/>
                <w:szCs w:val="18"/>
              </w:rPr>
              <w:t>8</w:t>
            </w:r>
          </w:p>
        </w:tc>
        <w:tc>
          <w:tcPr>
            <w:tcW w:w="1843" w:type="dxa"/>
            <w:vAlign w:val="bottom"/>
          </w:tcPr>
          <w:p w14:paraId="61573622" w14:textId="542A7F51" w:rsidR="00C53613" w:rsidRPr="0024038F" w:rsidRDefault="00C53613" w:rsidP="00C53613">
            <w:pPr>
              <w:spacing w:before="0" w:after="0" w:line="240" w:lineRule="auto"/>
              <w:jc w:val="center"/>
              <w:rPr>
                <w:rFonts w:cs="Arial"/>
                <w:sz w:val="18"/>
                <w:szCs w:val="18"/>
              </w:rPr>
            </w:pPr>
            <w:r w:rsidRPr="0024038F">
              <w:rPr>
                <w:rFonts w:cs="Arial"/>
                <w:sz w:val="18"/>
                <w:szCs w:val="18"/>
              </w:rPr>
              <w:t>128</w:t>
            </w:r>
          </w:p>
        </w:tc>
        <w:tc>
          <w:tcPr>
            <w:tcW w:w="2125" w:type="dxa"/>
            <w:vAlign w:val="bottom"/>
          </w:tcPr>
          <w:p w14:paraId="6B48F4C4" w14:textId="632B1E9A" w:rsidR="00C53613" w:rsidRPr="0024038F" w:rsidRDefault="00C53613" w:rsidP="00C53613">
            <w:pPr>
              <w:spacing w:before="0" w:after="0" w:line="240" w:lineRule="auto"/>
              <w:jc w:val="center"/>
              <w:rPr>
                <w:rFonts w:cs="Arial"/>
                <w:sz w:val="18"/>
                <w:szCs w:val="18"/>
              </w:rPr>
            </w:pPr>
            <w:r w:rsidRPr="00617680">
              <w:rPr>
                <w:rFonts w:cs="Arial"/>
                <w:sz w:val="18"/>
                <w:szCs w:val="18"/>
              </w:rPr>
              <w:t>144</w:t>
            </w:r>
          </w:p>
        </w:tc>
      </w:tr>
      <w:tr w:rsidR="00C53613" w:rsidRPr="0037208E" w14:paraId="5424F276" w14:textId="194374EB" w:rsidTr="00617680">
        <w:trPr>
          <w:trHeight w:val="255"/>
        </w:trPr>
        <w:tc>
          <w:tcPr>
            <w:tcW w:w="1418" w:type="dxa"/>
            <w:shd w:val="clear" w:color="auto" w:fill="auto"/>
            <w:noWrap/>
            <w:vAlign w:val="bottom"/>
          </w:tcPr>
          <w:p w14:paraId="34467F99" w14:textId="77777777" w:rsidR="00C53613" w:rsidRPr="0037208E" w:rsidRDefault="00C53613" w:rsidP="00C53613">
            <w:pPr>
              <w:spacing w:before="0" w:after="0" w:line="240" w:lineRule="auto"/>
              <w:rPr>
                <w:rFonts w:cs="Arial"/>
                <w:b/>
                <w:bCs/>
                <w:sz w:val="18"/>
                <w:szCs w:val="18"/>
              </w:rPr>
            </w:pPr>
            <w:r w:rsidRPr="0037208E">
              <w:rPr>
                <w:rFonts w:cs="Arial"/>
                <w:b/>
                <w:bCs/>
                <w:sz w:val="18"/>
                <w:szCs w:val="18"/>
              </w:rPr>
              <w:t>Skupaj</w:t>
            </w:r>
          </w:p>
        </w:tc>
        <w:tc>
          <w:tcPr>
            <w:tcW w:w="992" w:type="dxa"/>
            <w:shd w:val="clear" w:color="auto" w:fill="auto"/>
            <w:noWrap/>
            <w:vAlign w:val="bottom"/>
          </w:tcPr>
          <w:p w14:paraId="0F99E1A8" w14:textId="748DF19E" w:rsidR="00C53613" w:rsidRPr="0037208E" w:rsidRDefault="00C53613" w:rsidP="00C53613">
            <w:pPr>
              <w:spacing w:before="0" w:after="0" w:line="240" w:lineRule="auto"/>
              <w:jc w:val="center"/>
              <w:rPr>
                <w:rFonts w:cs="Arial"/>
                <w:b/>
                <w:bCs/>
                <w:sz w:val="18"/>
                <w:szCs w:val="18"/>
              </w:rPr>
            </w:pPr>
            <w:r w:rsidRPr="0037208E">
              <w:rPr>
                <w:rFonts w:cs="Arial"/>
                <w:b/>
                <w:bCs/>
                <w:sz w:val="18"/>
                <w:szCs w:val="18"/>
              </w:rPr>
              <w:t>22</w:t>
            </w:r>
          </w:p>
        </w:tc>
        <w:tc>
          <w:tcPr>
            <w:tcW w:w="1843" w:type="dxa"/>
            <w:shd w:val="clear" w:color="auto" w:fill="auto"/>
            <w:noWrap/>
            <w:vAlign w:val="bottom"/>
          </w:tcPr>
          <w:p w14:paraId="1D72B20A" w14:textId="0690AD9E" w:rsidR="00C53613" w:rsidRPr="0037208E" w:rsidRDefault="00C53613" w:rsidP="00C53613">
            <w:pPr>
              <w:spacing w:before="0" w:after="0" w:line="240" w:lineRule="auto"/>
              <w:jc w:val="center"/>
              <w:rPr>
                <w:rFonts w:cs="Arial"/>
                <w:b/>
                <w:bCs/>
                <w:sz w:val="18"/>
                <w:szCs w:val="18"/>
              </w:rPr>
            </w:pPr>
          </w:p>
        </w:tc>
        <w:tc>
          <w:tcPr>
            <w:tcW w:w="1276" w:type="dxa"/>
          </w:tcPr>
          <w:p w14:paraId="3A92F333" w14:textId="77777777" w:rsidR="00C53613" w:rsidRPr="0037208E" w:rsidRDefault="00C53613" w:rsidP="00C53613">
            <w:pPr>
              <w:spacing w:before="0" w:after="0" w:line="240" w:lineRule="auto"/>
              <w:jc w:val="center"/>
              <w:rPr>
                <w:rFonts w:cs="Arial"/>
                <w:b/>
                <w:bCs/>
                <w:sz w:val="18"/>
                <w:szCs w:val="18"/>
              </w:rPr>
            </w:pPr>
          </w:p>
        </w:tc>
        <w:tc>
          <w:tcPr>
            <w:tcW w:w="1843" w:type="dxa"/>
            <w:vAlign w:val="bottom"/>
          </w:tcPr>
          <w:p w14:paraId="358331F9" w14:textId="7D631B17" w:rsidR="00C53613" w:rsidRPr="0037208E" w:rsidRDefault="00C53613" w:rsidP="00C53613">
            <w:pPr>
              <w:spacing w:before="0" w:after="0" w:line="240" w:lineRule="auto"/>
              <w:jc w:val="center"/>
              <w:rPr>
                <w:rFonts w:cs="Arial"/>
                <w:b/>
                <w:bCs/>
                <w:sz w:val="18"/>
                <w:szCs w:val="18"/>
              </w:rPr>
            </w:pPr>
            <w:r w:rsidRPr="0037208E">
              <w:rPr>
                <w:rFonts w:cs="Arial"/>
                <w:b/>
                <w:bCs/>
                <w:sz w:val="18"/>
                <w:szCs w:val="18"/>
              </w:rPr>
              <w:t>868</w:t>
            </w:r>
          </w:p>
        </w:tc>
        <w:tc>
          <w:tcPr>
            <w:tcW w:w="2125" w:type="dxa"/>
            <w:vAlign w:val="bottom"/>
          </w:tcPr>
          <w:p w14:paraId="65350A73" w14:textId="509145E6" w:rsidR="00C53613" w:rsidRPr="00617680" w:rsidRDefault="00C53613" w:rsidP="00C53613">
            <w:pPr>
              <w:spacing w:before="0" w:after="0" w:line="240" w:lineRule="auto"/>
              <w:jc w:val="center"/>
              <w:rPr>
                <w:rFonts w:cs="Arial"/>
                <w:b/>
                <w:bCs/>
                <w:sz w:val="18"/>
                <w:szCs w:val="18"/>
              </w:rPr>
            </w:pPr>
            <w:r w:rsidRPr="00617680">
              <w:rPr>
                <w:rFonts w:cs="Arial"/>
                <w:b/>
                <w:bCs/>
                <w:sz w:val="18"/>
                <w:szCs w:val="18"/>
              </w:rPr>
              <w:t>1</w:t>
            </w:r>
            <w:r>
              <w:rPr>
                <w:rFonts w:cs="Arial"/>
                <w:b/>
                <w:bCs/>
                <w:sz w:val="18"/>
                <w:szCs w:val="18"/>
              </w:rPr>
              <w:t>.</w:t>
            </w:r>
            <w:r w:rsidRPr="00617680">
              <w:rPr>
                <w:rFonts w:cs="Arial"/>
                <w:b/>
                <w:bCs/>
                <w:sz w:val="18"/>
                <w:szCs w:val="18"/>
              </w:rPr>
              <w:t>044</w:t>
            </w:r>
          </w:p>
        </w:tc>
      </w:tr>
    </w:tbl>
    <w:p w14:paraId="34F155C2" w14:textId="07A65BAB" w:rsidR="00944A78" w:rsidRPr="00B51183" w:rsidRDefault="00944A78" w:rsidP="00DD728D">
      <w:pPr>
        <w:ind w:left="1080"/>
        <w:jc w:val="center"/>
        <w:rPr>
          <w:rFonts w:cs="Arial"/>
          <w:szCs w:val="20"/>
        </w:rPr>
      </w:pPr>
      <w:r w:rsidRPr="009874EE">
        <w:rPr>
          <w:rFonts w:cs="Arial"/>
          <w:b/>
          <w:szCs w:val="20"/>
        </w:rPr>
        <w:t>Opomba</w:t>
      </w:r>
      <w:r w:rsidRPr="009874EE">
        <w:rPr>
          <w:rFonts w:cs="Arial"/>
          <w:szCs w:val="20"/>
        </w:rPr>
        <w:t>:</w:t>
      </w:r>
      <w:r w:rsidR="00C53613">
        <w:rPr>
          <w:rFonts w:cs="Arial"/>
          <w:szCs w:val="20"/>
        </w:rPr>
        <w:t xml:space="preserve"> </w:t>
      </w:r>
      <w:r w:rsidRPr="009874EE">
        <w:rPr>
          <w:rFonts w:cs="Arial"/>
          <w:szCs w:val="20"/>
        </w:rPr>
        <w:t>površine stanovanj so ocenjene.</w:t>
      </w:r>
    </w:p>
    <w:p w14:paraId="51B28A4E" w14:textId="77777777" w:rsidR="00E75EA4" w:rsidRPr="00573F8D" w:rsidRDefault="00E75EA4" w:rsidP="00067162">
      <w:pPr>
        <w:rPr>
          <w:rFonts w:cs="Arial"/>
          <w:szCs w:val="20"/>
        </w:rPr>
      </w:pPr>
    </w:p>
    <w:p w14:paraId="4896D9F0" w14:textId="19F5093D" w:rsidR="00606E01" w:rsidRPr="00573F8D" w:rsidRDefault="00001B19" w:rsidP="00052A4E">
      <w:pPr>
        <w:pStyle w:val="Naslov2"/>
        <w:ind w:hanging="218"/>
      </w:pPr>
      <w:bookmarkStart w:id="217" w:name="_Toc348515844"/>
      <w:bookmarkStart w:id="218" w:name="_Toc24526033"/>
      <w:r w:rsidRPr="00573F8D">
        <w:t>Usklajenost z razvojnimi</w:t>
      </w:r>
      <w:r w:rsidR="00FF4461" w:rsidRPr="00573F8D">
        <w:t xml:space="preserve"> </w:t>
      </w:r>
      <w:r w:rsidR="004E6BD5" w:rsidRPr="00573F8D">
        <w:t>strategijami</w:t>
      </w:r>
      <w:r w:rsidR="00FF4461" w:rsidRPr="00573F8D">
        <w:t xml:space="preserve"> </w:t>
      </w:r>
      <w:r w:rsidRPr="00573F8D">
        <w:t>in politikami</w:t>
      </w:r>
      <w:bookmarkStart w:id="219" w:name="_Toc170616727"/>
      <w:bookmarkStart w:id="220" w:name="_Toc230839713"/>
      <w:bookmarkStart w:id="221" w:name="_Toc231441498"/>
      <w:bookmarkEnd w:id="217"/>
      <w:bookmarkEnd w:id="218"/>
    </w:p>
    <w:p w14:paraId="26E2D19F" w14:textId="47CB4564" w:rsidR="00811E22" w:rsidRPr="008233CD" w:rsidRDefault="00811E22" w:rsidP="00A60E91">
      <w:pPr>
        <w:pStyle w:val="Naslov3"/>
      </w:pPr>
      <w:bookmarkStart w:id="222" w:name="_Toc355339229"/>
      <w:bookmarkStart w:id="223" w:name="_Toc484629031"/>
      <w:bookmarkStart w:id="224" w:name="_Toc516821944"/>
      <w:bookmarkStart w:id="225" w:name="_Toc24526034"/>
      <w:bookmarkStart w:id="226" w:name="_Toc211325860"/>
      <w:r w:rsidRPr="008233CD">
        <w:t xml:space="preserve">Skladnost z Regionalnim razvojnim programom </w:t>
      </w:r>
      <w:r w:rsidR="006E1F0E" w:rsidRPr="008233CD">
        <w:t>za Koroško razvojno regijo 2014 – 2020 (RRP)</w:t>
      </w:r>
      <w:bookmarkEnd w:id="222"/>
      <w:bookmarkEnd w:id="223"/>
      <w:bookmarkEnd w:id="224"/>
      <w:bookmarkEnd w:id="225"/>
    </w:p>
    <w:p w14:paraId="18CDD056" w14:textId="1193BFF0" w:rsidR="006E1F0E" w:rsidRPr="008233CD" w:rsidRDefault="006E1F0E" w:rsidP="006E1F0E">
      <w:pPr>
        <w:rPr>
          <w:rFonts w:cs="Arial"/>
          <w:szCs w:val="20"/>
        </w:rPr>
      </w:pPr>
      <w:r w:rsidRPr="008233CD">
        <w:rPr>
          <w:rFonts w:cs="Arial"/>
          <w:szCs w:val="20"/>
        </w:rPr>
        <w:t xml:space="preserve">Investicija izpolnjuje pogoje iz RRP Koroške razvojne regije 2014—2020, in sicer v smislu izboljšanja kakovosti življenja, dostopnosti učinkovite rabe energije in izboljšane storitve. </w:t>
      </w:r>
    </w:p>
    <w:p w14:paraId="2ABE2825" w14:textId="77777777" w:rsidR="006E1F0E" w:rsidRPr="008233CD" w:rsidRDefault="006E1F0E" w:rsidP="006E1F0E">
      <w:pPr>
        <w:ind w:left="708"/>
        <w:rPr>
          <w:rFonts w:cs="Arial"/>
          <w:i/>
          <w:szCs w:val="20"/>
        </w:rPr>
      </w:pPr>
      <w:r w:rsidRPr="008233CD">
        <w:rPr>
          <w:rFonts w:cs="Arial"/>
          <w:i/>
          <w:szCs w:val="20"/>
        </w:rPr>
        <w:t xml:space="preserve">Razvojna prioriteta 2: Kakovost življenja in dostopnost regije </w:t>
      </w:r>
    </w:p>
    <w:p w14:paraId="5C16E70F" w14:textId="77777777" w:rsidR="006E1F0E" w:rsidRPr="008233CD" w:rsidRDefault="006E1F0E" w:rsidP="006E1F0E">
      <w:r w:rsidRPr="008233CD">
        <w:t>Cilj razvojne prioritete je izvajati ukrepe za izboljšanje kakovosti življenja prebivalk in prebivalcev Koroške s celovitejšimi ukrepi varovanja okolja in upravljanja prostora, nadalje na področju zagotavljanja zdravja, vključujoče skupnosti ter večje povezanosti med mestom in podeželjem.</w:t>
      </w:r>
    </w:p>
    <w:p w14:paraId="75AB1F8F" w14:textId="77777777" w:rsidR="006E1F0E" w:rsidRPr="008233CD" w:rsidRDefault="006E1F0E" w:rsidP="006E1F0E">
      <w:pPr>
        <w:ind w:left="708"/>
        <w:rPr>
          <w:rFonts w:cs="Arial"/>
          <w:i/>
          <w:szCs w:val="20"/>
        </w:rPr>
      </w:pPr>
      <w:r w:rsidRPr="008233CD">
        <w:rPr>
          <w:rFonts w:cs="Arial"/>
          <w:i/>
          <w:szCs w:val="20"/>
        </w:rPr>
        <w:t>Investicijsko področje: Varovanje okolja in upravljanje s prostorom</w:t>
      </w:r>
    </w:p>
    <w:p w14:paraId="16A7A522" w14:textId="0B37AF6E" w:rsidR="005043EE" w:rsidRPr="005043EE" w:rsidRDefault="005043EE" w:rsidP="005043EE">
      <w:pPr>
        <w:autoSpaceDE w:val="0"/>
        <w:autoSpaceDN w:val="0"/>
        <w:adjustRightInd w:val="0"/>
        <w:rPr>
          <w:rFonts w:cs="Arial"/>
        </w:rPr>
      </w:pPr>
      <w:r w:rsidRPr="005043EE">
        <w:rPr>
          <w:rFonts w:cs="Arial"/>
        </w:rPr>
        <w:t>Namen investicijskega področja je izboljšanje kakovosti življenja prebivalcev regije s krepitvijo</w:t>
      </w:r>
      <w:r>
        <w:rPr>
          <w:rFonts w:cs="Arial"/>
        </w:rPr>
        <w:t xml:space="preserve"> </w:t>
      </w:r>
      <w:r w:rsidRPr="005043EE">
        <w:rPr>
          <w:rFonts w:cs="Arial"/>
        </w:rPr>
        <w:t>dostopnosti do storitev na področju zdravja, socialne varnosti, kulture, športa in socialne vključenosti</w:t>
      </w:r>
      <w:r>
        <w:rPr>
          <w:rFonts w:cs="Arial"/>
        </w:rPr>
        <w:t xml:space="preserve"> </w:t>
      </w:r>
      <w:r w:rsidRPr="005043EE">
        <w:rPr>
          <w:rFonts w:cs="Arial"/>
        </w:rPr>
        <w:t>za vse skupine prebivalcev.</w:t>
      </w:r>
    </w:p>
    <w:p w14:paraId="725DBC83" w14:textId="77777777" w:rsidR="005043EE" w:rsidRPr="005043EE" w:rsidRDefault="005043EE" w:rsidP="008233CD">
      <w:pPr>
        <w:autoSpaceDE w:val="0"/>
        <w:autoSpaceDN w:val="0"/>
        <w:adjustRightInd w:val="0"/>
        <w:spacing w:before="0" w:after="0" w:line="240" w:lineRule="auto"/>
        <w:jc w:val="left"/>
      </w:pPr>
    </w:p>
    <w:p w14:paraId="680A6B1A" w14:textId="77777777" w:rsidR="008233CD" w:rsidRPr="005043EE" w:rsidRDefault="008233CD" w:rsidP="008233CD">
      <w:pPr>
        <w:autoSpaceDE w:val="0"/>
        <w:autoSpaceDN w:val="0"/>
        <w:adjustRightInd w:val="0"/>
        <w:spacing w:before="0" w:after="0" w:line="240" w:lineRule="auto"/>
        <w:jc w:val="left"/>
      </w:pPr>
      <w:r w:rsidRPr="005043EE">
        <w:t>Cilj investicijskega področja je:</w:t>
      </w:r>
    </w:p>
    <w:p w14:paraId="24F02E75" w14:textId="41E31CF8" w:rsidR="008233CD" w:rsidRPr="005043EE" w:rsidRDefault="008233CD" w:rsidP="00C856AB">
      <w:pPr>
        <w:pStyle w:val="Odstavekseznama"/>
        <w:numPr>
          <w:ilvl w:val="0"/>
          <w:numId w:val="28"/>
        </w:numPr>
      </w:pPr>
      <w:r w:rsidRPr="005043EE">
        <w:t>izboljšati sodelovanje in organiziranost na področju zdravja ter krepiti zdrav življenjski</w:t>
      </w:r>
      <w:r w:rsidR="005043EE" w:rsidRPr="005043EE">
        <w:t xml:space="preserve"> </w:t>
      </w:r>
      <w:r w:rsidRPr="005043EE">
        <w:t>slog prebivalcev</w:t>
      </w:r>
      <w:r w:rsidR="005043EE" w:rsidRPr="005043EE">
        <w:t>,</w:t>
      </w:r>
    </w:p>
    <w:p w14:paraId="1A009340" w14:textId="40DB2F69" w:rsidR="008233CD" w:rsidRPr="005043EE" w:rsidRDefault="008233CD" w:rsidP="00C856AB">
      <w:pPr>
        <w:pStyle w:val="Odstavekseznama"/>
        <w:numPr>
          <w:ilvl w:val="0"/>
          <w:numId w:val="28"/>
        </w:numPr>
      </w:pPr>
      <w:r w:rsidRPr="005043EE">
        <w:t>razvoj storitev za povečanje socialne varnosti in socialne vključenosti ranljivih skupin</w:t>
      </w:r>
      <w:r w:rsidR="005043EE" w:rsidRPr="005043EE">
        <w:t xml:space="preserve"> </w:t>
      </w:r>
      <w:r w:rsidRPr="005043EE">
        <w:t>prebivalstva</w:t>
      </w:r>
      <w:r w:rsidR="005043EE" w:rsidRPr="005043EE">
        <w:t>,</w:t>
      </w:r>
    </w:p>
    <w:p w14:paraId="231DBB9E" w14:textId="33B69667" w:rsidR="008233CD" w:rsidRPr="005043EE" w:rsidRDefault="008233CD" w:rsidP="00C856AB">
      <w:pPr>
        <w:pStyle w:val="Odstavekseznama"/>
        <w:numPr>
          <w:ilvl w:val="0"/>
          <w:numId w:val="28"/>
        </w:numPr>
      </w:pPr>
      <w:r w:rsidRPr="005043EE">
        <w:t>spodbujanje razvoja na področju ustvarjalnosti, kulture, športa</w:t>
      </w:r>
      <w:r w:rsidR="005043EE" w:rsidRPr="005043EE">
        <w:t>,</w:t>
      </w:r>
    </w:p>
    <w:p w14:paraId="46B36D2C" w14:textId="76CEB1D9" w:rsidR="008233CD" w:rsidRPr="005043EE" w:rsidRDefault="008233CD" w:rsidP="00C856AB">
      <w:pPr>
        <w:pStyle w:val="Odstavekseznama"/>
        <w:numPr>
          <w:ilvl w:val="0"/>
          <w:numId w:val="28"/>
        </w:numPr>
      </w:pPr>
      <w:r w:rsidRPr="005043EE">
        <w:t>zagotavljanje infrastrukturnih pogojev za razvoj družbenih dejavnosti</w:t>
      </w:r>
      <w:r w:rsidR="005043EE" w:rsidRPr="005043EE">
        <w:t>,</w:t>
      </w:r>
    </w:p>
    <w:p w14:paraId="049DDD63" w14:textId="10BF71BD" w:rsidR="005043EE" w:rsidRDefault="008233CD" w:rsidP="00C856AB">
      <w:pPr>
        <w:pStyle w:val="Odstavekseznama"/>
        <w:numPr>
          <w:ilvl w:val="0"/>
          <w:numId w:val="28"/>
        </w:numPr>
      </w:pPr>
      <w:r w:rsidRPr="005043EE">
        <w:t>razvoj lokalnih in projektnih partnerstev.</w:t>
      </w:r>
    </w:p>
    <w:p w14:paraId="1B7B1084" w14:textId="77777777" w:rsidR="00B51183" w:rsidRPr="00B51183" w:rsidRDefault="00B51183" w:rsidP="00B51183">
      <w:pPr>
        <w:pStyle w:val="Odstavekseznama"/>
        <w:ind w:left="720"/>
      </w:pPr>
    </w:p>
    <w:p w14:paraId="58BF249F" w14:textId="1E10E6A6" w:rsidR="006E1F0E" w:rsidRPr="00EE0F31" w:rsidRDefault="006E1F0E" w:rsidP="006E1F0E">
      <w:pPr>
        <w:ind w:left="708"/>
        <w:jc w:val="left"/>
        <w:rPr>
          <w:rFonts w:cs="Arial"/>
          <w:i/>
          <w:highlight w:val="yellow"/>
        </w:rPr>
      </w:pPr>
      <w:r w:rsidRPr="005043EE">
        <w:rPr>
          <w:rFonts w:cs="Arial"/>
          <w:i/>
        </w:rPr>
        <w:t xml:space="preserve">Ukrep: </w:t>
      </w:r>
      <w:r w:rsidR="008233CD" w:rsidRPr="008233CD">
        <w:rPr>
          <w:rFonts w:cs="Arial"/>
          <w:i/>
        </w:rPr>
        <w:t>Socialno inoviranje in razvoj novih socialnih storitev</w:t>
      </w:r>
    </w:p>
    <w:p w14:paraId="5990F40D" w14:textId="783181FB" w:rsidR="005043EE" w:rsidRDefault="005043EE" w:rsidP="005043EE">
      <w:pPr>
        <w:autoSpaceDE w:val="0"/>
        <w:autoSpaceDN w:val="0"/>
        <w:adjustRightInd w:val="0"/>
        <w:rPr>
          <w:rFonts w:cs="Arial"/>
        </w:rPr>
      </w:pPr>
      <w:r w:rsidRPr="005043EE">
        <w:rPr>
          <w:rFonts w:cs="Arial"/>
        </w:rPr>
        <w:t>Namen ukrepa je spodbuditi razvoj novih programov in storitev za izboljšanje socialnega položaja</w:t>
      </w:r>
      <w:r>
        <w:rPr>
          <w:rFonts w:cs="Arial"/>
        </w:rPr>
        <w:t xml:space="preserve"> </w:t>
      </w:r>
      <w:r w:rsidRPr="005043EE">
        <w:rPr>
          <w:rFonts w:cs="Arial"/>
        </w:rPr>
        <w:t>najbolj ranljivih skupin prebivalcev v regiji.</w:t>
      </w:r>
    </w:p>
    <w:p w14:paraId="2A6ED174" w14:textId="33E506D1" w:rsidR="005043EE" w:rsidRPr="005043EE" w:rsidRDefault="005043EE" w:rsidP="005043EE">
      <w:pPr>
        <w:autoSpaceDE w:val="0"/>
        <w:autoSpaceDN w:val="0"/>
        <w:adjustRightInd w:val="0"/>
        <w:rPr>
          <w:rFonts w:cs="Arial"/>
        </w:rPr>
      </w:pPr>
      <w:r w:rsidRPr="005043EE">
        <w:rPr>
          <w:rFonts w:cs="Arial"/>
        </w:rPr>
        <w:t xml:space="preserve">Izzivi staranja prebivalstva, slabšanja socialnega položaja prebivalcev, </w:t>
      </w:r>
      <w:r>
        <w:rPr>
          <w:rFonts w:cs="Arial"/>
        </w:rPr>
        <w:t xml:space="preserve">naraščajočega števila ranljivih </w:t>
      </w:r>
      <w:r w:rsidRPr="005043EE">
        <w:rPr>
          <w:rFonts w:cs="Arial"/>
        </w:rPr>
        <w:t>ciljnih skupin in nevarnosti še večje socialne izključenosti zahtevajo nove bolj učinkovite pristope in</w:t>
      </w:r>
      <w:r>
        <w:rPr>
          <w:rFonts w:cs="Arial"/>
        </w:rPr>
        <w:t xml:space="preserve"> </w:t>
      </w:r>
      <w:r w:rsidRPr="005043EE">
        <w:rPr>
          <w:rFonts w:cs="Arial"/>
        </w:rPr>
        <w:t>rešitve uporabe obstoječih virov. Problemi ob staranju prebivalstva v prihodnjih letih niso obvladljivi</w:t>
      </w:r>
      <w:r>
        <w:rPr>
          <w:rFonts w:cs="Arial"/>
        </w:rPr>
        <w:t xml:space="preserve"> </w:t>
      </w:r>
      <w:r w:rsidRPr="005043EE">
        <w:rPr>
          <w:rFonts w:cs="Arial"/>
        </w:rPr>
        <w:t xml:space="preserve">brez </w:t>
      </w:r>
      <w:r w:rsidRPr="005043EE">
        <w:rPr>
          <w:rFonts w:cs="Arial"/>
        </w:rPr>
        <w:lastRenderedPageBreak/>
        <w:t>istočasne skrbi za solidarno sožitje med generacijami. Izključenost ranljivih skupin iz družbe in</w:t>
      </w:r>
      <w:r>
        <w:rPr>
          <w:rFonts w:cs="Arial"/>
        </w:rPr>
        <w:t xml:space="preserve"> </w:t>
      </w:r>
      <w:r w:rsidRPr="005043EE">
        <w:rPr>
          <w:rFonts w:cs="Arial"/>
        </w:rPr>
        <w:t>trga dela, boljša kakovost in dostopnost storitev so v ospredju tega ukrepa.</w:t>
      </w:r>
    </w:p>
    <w:p w14:paraId="3F802E67" w14:textId="77777777" w:rsidR="005043EE" w:rsidRDefault="005043EE" w:rsidP="005043EE">
      <w:pPr>
        <w:autoSpaceDE w:val="0"/>
        <w:autoSpaceDN w:val="0"/>
        <w:adjustRightInd w:val="0"/>
        <w:spacing w:before="0" w:after="0" w:line="240" w:lineRule="auto"/>
        <w:jc w:val="left"/>
      </w:pPr>
      <w:r w:rsidRPr="005043EE">
        <w:t>Predvidene aktivnosti:</w:t>
      </w:r>
    </w:p>
    <w:p w14:paraId="6C4B9E60" w14:textId="77777777" w:rsidR="005043EE" w:rsidRPr="005043EE" w:rsidRDefault="005043EE" w:rsidP="005043EE">
      <w:pPr>
        <w:autoSpaceDE w:val="0"/>
        <w:autoSpaceDN w:val="0"/>
        <w:adjustRightInd w:val="0"/>
        <w:spacing w:before="0" w:after="0" w:line="240" w:lineRule="auto"/>
        <w:jc w:val="left"/>
      </w:pPr>
    </w:p>
    <w:p w14:paraId="7731F41E" w14:textId="126B60F4" w:rsidR="005043EE" w:rsidRPr="005043EE" w:rsidRDefault="005043EE" w:rsidP="00C856AB">
      <w:pPr>
        <w:pStyle w:val="Odstavekseznama"/>
        <w:numPr>
          <w:ilvl w:val="0"/>
          <w:numId w:val="28"/>
        </w:numPr>
      </w:pPr>
      <w:r w:rsidRPr="005043EE">
        <w:t>povezovanje subjektov v regiji za razvoj novih storitev in programov na področju</w:t>
      </w:r>
      <w:r>
        <w:t xml:space="preserve"> </w:t>
      </w:r>
      <w:r w:rsidRPr="005043EE">
        <w:t>zagotavljanja socialne vključenosti ranljivih skupin prebivalcev - razvoj partnerstev</w:t>
      </w:r>
      <w:r>
        <w:t>,</w:t>
      </w:r>
    </w:p>
    <w:p w14:paraId="3495B37F" w14:textId="15FCA73B" w:rsidR="005043EE" w:rsidRPr="005043EE" w:rsidRDefault="005043EE" w:rsidP="00C856AB">
      <w:pPr>
        <w:pStyle w:val="Odstavekseznama"/>
        <w:numPr>
          <w:ilvl w:val="0"/>
          <w:numId w:val="28"/>
        </w:numPr>
      </w:pPr>
      <w:r w:rsidRPr="005043EE">
        <w:t>razvoj kakovostnih podpornih storitev in programov za aktivno staranje in solidarno</w:t>
      </w:r>
      <w:r>
        <w:t xml:space="preserve"> </w:t>
      </w:r>
      <w:r w:rsidRPr="005043EE">
        <w:t>sožitje med mlado, srednjo in tretjo generacijo ter programov za čim daljše samostojno</w:t>
      </w:r>
      <w:r>
        <w:t xml:space="preserve"> </w:t>
      </w:r>
      <w:r w:rsidRPr="005043EE">
        <w:t>življenje starejših ljudi v domačem okolju</w:t>
      </w:r>
      <w:r>
        <w:t>,</w:t>
      </w:r>
    </w:p>
    <w:p w14:paraId="6E13E2D4" w14:textId="14176153" w:rsidR="005043EE" w:rsidRPr="005043EE" w:rsidRDefault="005043EE" w:rsidP="00C856AB">
      <w:pPr>
        <w:pStyle w:val="Odstavekseznama"/>
        <w:numPr>
          <w:ilvl w:val="0"/>
          <w:numId w:val="28"/>
        </w:numPr>
      </w:pPr>
      <w:r w:rsidRPr="005043EE">
        <w:t xml:space="preserve">razvoj skupnostnih storitev v sodelovanju z vsemi </w:t>
      </w:r>
      <w:r w:rsidR="00DA38C8" w:rsidRPr="005043EE">
        <w:t>relevantnimi</w:t>
      </w:r>
      <w:r w:rsidRPr="005043EE">
        <w:t xml:space="preserve"> akterji</w:t>
      </w:r>
      <w:r w:rsidR="00B6310F">
        <w:t>,</w:t>
      </w:r>
    </w:p>
    <w:p w14:paraId="0BF1DB1A" w14:textId="735846A6" w:rsidR="005043EE" w:rsidRPr="005043EE" w:rsidRDefault="005043EE" w:rsidP="00C856AB">
      <w:pPr>
        <w:pStyle w:val="Odstavekseznama"/>
        <w:numPr>
          <w:ilvl w:val="0"/>
          <w:numId w:val="28"/>
        </w:numPr>
      </w:pPr>
      <w:r w:rsidRPr="005043EE">
        <w:t>krepitev prostovoljstva ter sodelovanja med javnim, zasebnim in nevladnim sektorjem</w:t>
      </w:r>
      <w:r w:rsidR="00B6310F">
        <w:t>,</w:t>
      </w:r>
    </w:p>
    <w:p w14:paraId="3A3067DB" w14:textId="4D0FB4A6" w:rsidR="005043EE" w:rsidRPr="005043EE" w:rsidRDefault="005043EE" w:rsidP="00C856AB">
      <w:pPr>
        <w:pStyle w:val="Odstavekseznama"/>
        <w:numPr>
          <w:ilvl w:val="0"/>
          <w:numId w:val="28"/>
        </w:numPr>
      </w:pPr>
      <w:r w:rsidRPr="005043EE">
        <w:t>zagotavljanje pogojev za vključevanje mladih, starejših, invalidov in drugih ranljivih</w:t>
      </w:r>
      <w:r w:rsidR="00B6310F">
        <w:t xml:space="preserve"> </w:t>
      </w:r>
      <w:r w:rsidRPr="005043EE">
        <w:t>skupin v delo in socialno življenje</w:t>
      </w:r>
      <w:r w:rsidR="00B6310F">
        <w:t>,</w:t>
      </w:r>
    </w:p>
    <w:p w14:paraId="590BA5FB" w14:textId="27E48FD0" w:rsidR="00AB7DBC" w:rsidRDefault="005043EE" w:rsidP="00C856AB">
      <w:pPr>
        <w:pStyle w:val="Odstavekseznama"/>
        <w:numPr>
          <w:ilvl w:val="0"/>
          <w:numId w:val="28"/>
        </w:numPr>
      </w:pPr>
      <w:r w:rsidRPr="005043EE">
        <w:t>povezovanje programov in storitev z drugimi področji za doseganje celostnega pristopa k</w:t>
      </w:r>
      <w:r w:rsidR="00B6310F">
        <w:t xml:space="preserve"> </w:t>
      </w:r>
      <w:r w:rsidRPr="005043EE">
        <w:t>reševanju problemov (zlasti s področjem zdravja).</w:t>
      </w:r>
    </w:p>
    <w:p w14:paraId="066DE2E7" w14:textId="77777777" w:rsidR="00B6310F" w:rsidRDefault="00B6310F" w:rsidP="00B6310F">
      <w:pPr>
        <w:pStyle w:val="Odstavekseznama"/>
        <w:ind w:left="720"/>
      </w:pPr>
    </w:p>
    <w:p w14:paraId="3770886F" w14:textId="5DCDD546" w:rsidR="00A60E91" w:rsidRPr="000536A9" w:rsidRDefault="004A5EC3" w:rsidP="00A60E91">
      <w:pPr>
        <w:pStyle w:val="Naslov3"/>
      </w:pPr>
      <w:bookmarkStart w:id="227" w:name="_Toc24526035"/>
      <w:r w:rsidRPr="000536A9">
        <w:t>Skladnost s Strategijo</w:t>
      </w:r>
      <w:r w:rsidR="00A60E91" w:rsidRPr="000536A9">
        <w:t xml:space="preserve"> razvoja Slovenije 2030</w:t>
      </w:r>
      <w:bookmarkEnd w:id="227"/>
    </w:p>
    <w:p w14:paraId="20AF6CB5" w14:textId="77777777" w:rsidR="000536A9" w:rsidRDefault="004A5EC3" w:rsidP="004A5EC3">
      <w:r w:rsidRPr="004A5EC3">
        <w:t xml:space="preserve">Strategija razvoja Slovenije 2030 </w:t>
      </w:r>
      <w:r>
        <w:t xml:space="preserve">se </w:t>
      </w:r>
      <w:r w:rsidR="00A61286">
        <w:t xml:space="preserve">zavzema </w:t>
      </w:r>
      <w:r>
        <w:t xml:space="preserve">za Slovenijo, kot državo kakovostnega življenja za vse. V sklopu </w:t>
      </w:r>
      <w:r w:rsidR="00B10D4E">
        <w:t xml:space="preserve">omenjene strategije investicija zasleduje cilj: </w:t>
      </w:r>
    </w:p>
    <w:p w14:paraId="1379E50F" w14:textId="4A8B702D" w:rsidR="000536A9" w:rsidRDefault="00EE0F31" w:rsidP="004A5EC3">
      <w:r>
        <w:rPr>
          <w:i/>
        </w:rPr>
        <w:t>Dostojno življenje za vse</w:t>
      </w:r>
    </w:p>
    <w:p w14:paraId="2BA9A57A" w14:textId="03B478F8" w:rsidR="000536A9" w:rsidRDefault="000163DF" w:rsidP="000163DF">
      <w:r w:rsidRPr="000163DF">
        <w:t>Dostojno življenje za vse generacije je odgovornost in zaveza celotne družbe,</w:t>
      </w:r>
      <w:r>
        <w:t xml:space="preserve"> </w:t>
      </w:r>
      <w:r w:rsidRPr="000163DF">
        <w:t>ki izhaja iz spoštovanja človekovega dostojanstva. Odvisno je od dohodka in</w:t>
      </w:r>
      <w:r>
        <w:t xml:space="preserve"> </w:t>
      </w:r>
      <w:r w:rsidRPr="000163DF">
        <w:t>premoženja posameznika oziroma gospodinjstva, dostopnosti izobraževanja,</w:t>
      </w:r>
      <w:r>
        <w:t xml:space="preserve"> </w:t>
      </w:r>
      <w:r w:rsidRPr="000163DF">
        <w:t>zdravja, kulture, primernega bivalnega okolja, kakovostne hrane in pitne vode, energije,</w:t>
      </w:r>
      <w:r>
        <w:t xml:space="preserve"> </w:t>
      </w:r>
      <w:r w:rsidRPr="000163DF">
        <w:t>čistega in zdravega okolja ter osebne varnosti. Slovenija je med državami z nizko dohodkovno</w:t>
      </w:r>
      <w:r>
        <w:t xml:space="preserve"> </w:t>
      </w:r>
      <w:r w:rsidRPr="000163DF">
        <w:t>neenakostjo in relativno nizko stopnjo tveganja revščine, tudi učinkovitost socialnih transferjev</w:t>
      </w:r>
      <w:r>
        <w:t xml:space="preserve"> </w:t>
      </w:r>
      <w:r w:rsidRPr="000163DF">
        <w:t>je razmeroma visoka. Ob hitrem tehnološkem napredku, demografskih in podnebnih</w:t>
      </w:r>
      <w:r>
        <w:t xml:space="preserve"> </w:t>
      </w:r>
      <w:r w:rsidRPr="000163DF">
        <w:t>spremembah pa je izziv ohranjanje dostojnega življenja za vse.</w:t>
      </w:r>
    </w:p>
    <w:p w14:paraId="5A54C153" w14:textId="79D69CE6" w:rsidR="000163DF" w:rsidRDefault="000163DF" w:rsidP="000163DF">
      <w:r>
        <w:t>Ključni vzvod za to je ustvarjanje razmer, v katerih bodo vsi ljudje lahko dostojno, enakopravno in odgovorno uresničili svoje danosti z aktivnostjo na različnih področjih. Tako bomo lahko uživali koristi družbenega razvoja ne glede na osebne okoliščine. Zato je treba hkrati obravnavati družbene, gospodarske, okoljske, regionalne in kulturne vzroke, ki lahko povzročajo neenakosti in poglabljajo revščino. Za dostojno življenje vseh prebivalcev je pomembno tudi oblikovanje in spodbujanje aktivnosti za obvladovanje revščine in materialne prikrajšanosti. Poleg sistemov socialne zaščite osrednjo vlogo pri tem ohranja krepitev spoštovanja, strpnosti in sodelovanja.</w:t>
      </w:r>
    </w:p>
    <w:p w14:paraId="0DBF4844" w14:textId="6B53668F" w:rsidR="000163DF" w:rsidRPr="000163DF" w:rsidRDefault="000163DF" w:rsidP="000163DF">
      <w:pPr>
        <w:rPr>
          <w:i/>
        </w:rPr>
      </w:pPr>
      <w:r w:rsidRPr="000163DF">
        <w:rPr>
          <w:i/>
        </w:rPr>
        <w:t>Cilj, ki se jih želi doseči:</w:t>
      </w:r>
    </w:p>
    <w:p w14:paraId="141E0C2E" w14:textId="73626D6E" w:rsidR="000163DF" w:rsidRPr="000163DF" w:rsidRDefault="000163DF" w:rsidP="00C856AB">
      <w:pPr>
        <w:numPr>
          <w:ilvl w:val="0"/>
          <w:numId w:val="40"/>
        </w:numPr>
        <w:spacing w:before="0"/>
        <w:rPr>
          <w:rFonts w:cs="Arial"/>
          <w:szCs w:val="20"/>
        </w:rPr>
      </w:pPr>
      <w:r w:rsidRPr="000163DF">
        <w:rPr>
          <w:rFonts w:cs="Arial"/>
          <w:szCs w:val="20"/>
        </w:rPr>
        <w:t>z zagotavljanjem primerne ravni dohodka za dostojno življenje in za zmanjševanje tveganja revščine in socialne izključenosti;</w:t>
      </w:r>
    </w:p>
    <w:p w14:paraId="474431F9" w14:textId="5AD3DF2B" w:rsidR="000163DF" w:rsidRPr="000163DF" w:rsidRDefault="000163DF" w:rsidP="00C856AB">
      <w:pPr>
        <w:numPr>
          <w:ilvl w:val="0"/>
          <w:numId w:val="40"/>
        </w:numPr>
        <w:spacing w:before="0"/>
        <w:rPr>
          <w:rFonts w:cs="Arial"/>
          <w:szCs w:val="20"/>
        </w:rPr>
      </w:pPr>
      <w:r w:rsidRPr="000163DF">
        <w:rPr>
          <w:rFonts w:cs="Arial"/>
          <w:szCs w:val="20"/>
        </w:rPr>
        <w:t>z varstvom ter zaščito družin in otrok ter ustvarjanjem spodbudnega okolja za odločanje za otroka;</w:t>
      </w:r>
    </w:p>
    <w:p w14:paraId="4A562F81" w14:textId="5382260D" w:rsidR="000163DF" w:rsidRPr="004851D7" w:rsidRDefault="000163DF" w:rsidP="00C856AB">
      <w:pPr>
        <w:numPr>
          <w:ilvl w:val="0"/>
          <w:numId w:val="40"/>
        </w:numPr>
        <w:spacing w:before="0"/>
        <w:rPr>
          <w:rFonts w:cs="Arial"/>
          <w:szCs w:val="20"/>
        </w:rPr>
      </w:pPr>
      <w:r w:rsidRPr="000163DF">
        <w:rPr>
          <w:rFonts w:cs="Arial"/>
          <w:szCs w:val="20"/>
        </w:rPr>
        <w:t>z izboljšanjem kakovosti bivalnega okolja, zagotavljanjem dostopnosti do primernih</w:t>
      </w:r>
      <w:r w:rsidR="004851D7">
        <w:rPr>
          <w:rFonts w:cs="Arial"/>
          <w:szCs w:val="20"/>
        </w:rPr>
        <w:t xml:space="preserve"> </w:t>
      </w:r>
      <w:r w:rsidRPr="004851D7">
        <w:rPr>
          <w:rFonts w:cs="Arial"/>
          <w:szCs w:val="20"/>
        </w:rPr>
        <w:t>stanovanj za vse generacije ter z omogočanjem prometne povezanosti;</w:t>
      </w:r>
    </w:p>
    <w:p w14:paraId="67694EE3" w14:textId="42FAA80D" w:rsidR="000163DF" w:rsidRPr="000163DF" w:rsidRDefault="000163DF" w:rsidP="00C856AB">
      <w:pPr>
        <w:numPr>
          <w:ilvl w:val="0"/>
          <w:numId w:val="40"/>
        </w:numPr>
        <w:spacing w:before="0"/>
        <w:rPr>
          <w:rFonts w:cs="Arial"/>
          <w:szCs w:val="20"/>
        </w:rPr>
      </w:pPr>
      <w:r w:rsidRPr="000163DF">
        <w:rPr>
          <w:rFonts w:cs="Arial"/>
          <w:szCs w:val="20"/>
        </w:rPr>
        <w:lastRenderedPageBreak/>
        <w:t>z ohranjanjem nizke ravni dohodkovne in premoženjske neenakosti;</w:t>
      </w:r>
    </w:p>
    <w:p w14:paraId="16AFD3F6" w14:textId="0C8C1556" w:rsidR="000163DF" w:rsidRPr="004851D7" w:rsidRDefault="000163DF" w:rsidP="00C856AB">
      <w:pPr>
        <w:numPr>
          <w:ilvl w:val="0"/>
          <w:numId w:val="40"/>
        </w:numPr>
        <w:spacing w:before="0"/>
        <w:rPr>
          <w:rFonts w:cs="Arial"/>
          <w:szCs w:val="20"/>
        </w:rPr>
      </w:pPr>
      <w:r w:rsidRPr="000163DF">
        <w:rPr>
          <w:rFonts w:cs="Arial"/>
          <w:szCs w:val="20"/>
        </w:rPr>
        <w:t>z oblikovanjem vzdržnih sistemov socialne zaščite (pokojninski, zdravstveni, dolgotrajna</w:t>
      </w:r>
      <w:r w:rsidR="004851D7">
        <w:rPr>
          <w:rFonts w:cs="Arial"/>
          <w:szCs w:val="20"/>
        </w:rPr>
        <w:t xml:space="preserve"> </w:t>
      </w:r>
      <w:r w:rsidRPr="004851D7">
        <w:rPr>
          <w:rFonts w:cs="Arial"/>
          <w:szCs w:val="20"/>
        </w:rPr>
        <w:t>oskrba);</w:t>
      </w:r>
    </w:p>
    <w:p w14:paraId="65C66F98" w14:textId="221FAAEE" w:rsidR="000163DF" w:rsidRPr="004851D7" w:rsidRDefault="000163DF" w:rsidP="00C856AB">
      <w:pPr>
        <w:numPr>
          <w:ilvl w:val="0"/>
          <w:numId w:val="40"/>
        </w:numPr>
        <w:spacing w:before="0"/>
        <w:rPr>
          <w:rFonts w:cs="Arial"/>
          <w:szCs w:val="20"/>
        </w:rPr>
      </w:pPr>
      <w:r w:rsidRPr="000163DF">
        <w:rPr>
          <w:rFonts w:cs="Arial"/>
          <w:szCs w:val="20"/>
        </w:rPr>
        <w:t>s krepitvijo sodelovanja, solidarnosti in prostovoljstva, tudi s spodbujanjem družbenih</w:t>
      </w:r>
      <w:r w:rsidR="004851D7">
        <w:rPr>
          <w:rFonts w:cs="Arial"/>
          <w:szCs w:val="20"/>
        </w:rPr>
        <w:t xml:space="preserve"> </w:t>
      </w:r>
      <w:r w:rsidRPr="004851D7">
        <w:rPr>
          <w:rFonts w:cs="Arial"/>
          <w:szCs w:val="20"/>
        </w:rPr>
        <w:t>inovacij;</w:t>
      </w:r>
    </w:p>
    <w:p w14:paraId="394E1DEA" w14:textId="6C60EF2B" w:rsidR="000163DF" w:rsidRPr="004851D7" w:rsidRDefault="000163DF" w:rsidP="00C856AB">
      <w:pPr>
        <w:numPr>
          <w:ilvl w:val="0"/>
          <w:numId w:val="40"/>
        </w:numPr>
        <w:spacing w:before="0"/>
        <w:rPr>
          <w:rFonts w:cs="Arial"/>
          <w:szCs w:val="20"/>
        </w:rPr>
      </w:pPr>
      <w:r w:rsidRPr="000163DF">
        <w:rPr>
          <w:rFonts w:cs="Arial"/>
          <w:szCs w:val="20"/>
        </w:rPr>
        <w:t>z odpravljanjem vseh oblik diskriminacije, zlasti z odpravljanjem vseh oblik nasilja nad</w:t>
      </w:r>
      <w:r w:rsidR="004851D7">
        <w:rPr>
          <w:rFonts w:cs="Arial"/>
          <w:szCs w:val="20"/>
        </w:rPr>
        <w:t xml:space="preserve"> </w:t>
      </w:r>
      <w:r w:rsidRPr="004851D7">
        <w:rPr>
          <w:rFonts w:cs="Arial"/>
          <w:szCs w:val="20"/>
        </w:rPr>
        <w:t>ženskami in deklicami ter nasilja v družini, z zagotavljanjem razmer za dostop do temeljnih</w:t>
      </w:r>
      <w:r w:rsidR="004851D7">
        <w:rPr>
          <w:rFonts w:cs="Arial"/>
          <w:szCs w:val="20"/>
        </w:rPr>
        <w:t xml:space="preserve"> </w:t>
      </w:r>
      <w:r w:rsidRPr="004851D7">
        <w:rPr>
          <w:rFonts w:cs="Arial"/>
          <w:szCs w:val="20"/>
        </w:rPr>
        <w:t>dobrin ter z bojem proti sovražnemu govoru in rasno motiviranemu nasilju.</w:t>
      </w:r>
    </w:p>
    <w:p w14:paraId="77EBB168" w14:textId="77777777" w:rsidR="000163DF" w:rsidRPr="004A5EC3" w:rsidRDefault="000163DF" w:rsidP="000163DF"/>
    <w:p w14:paraId="1EC3F853" w14:textId="67F1E8FC" w:rsidR="00A60E91" w:rsidRPr="00DA31EA" w:rsidRDefault="00A60E91" w:rsidP="002671F4">
      <w:pPr>
        <w:pStyle w:val="Naslov3"/>
      </w:pPr>
      <w:bookmarkStart w:id="228" w:name="_Toc348515848"/>
      <w:bookmarkStart w:id="229" w:name="_Toc441477616"/>
      <w:bookmarkStart w:id="230" w:name="_Toc24526036"/>
      <w:r w:rsidRPr="00DA31EA">
        <w:t xml:space="preserve">Skladnost </w:t>
      </w:r>
      <w:bookmarkEnd w:id="228"/>
      <w:bookmarkEnd w:id="229"/>
      <w:r w:rsidR="00DA31EA" w:rsidRPr="00DA31EA">
        <w:t xml:space="preserve">z </w:t>
      </w:r>
      <w:r w:rsidR="002671F4" w:rsidRPr="002671F4">
        <w:t>Državni razvojni</w:t>
      </w:r>
      <w:r w:rsidR="002671F4">
        <w:t>m</w:t>
      </w:r>
      <w:r w:rsidR="002671F4" w:rsidRPr="002671F4">
        <w:t xml:space="preserve"> program</w:t>
      </w:r>
      <w:r w:rsidR="002671F4">
        <w:t>om (DRP)</w:t>
      </w:r>
      <w:bookmarkEnd w:id="230"/>
    </w:p>
    <w:p w14:paraId="3BAE5BCA" w14:textId="6B8841FE" w:rsidR="00EB152F" w:rsidRDefault="002671F4" w:rsidP="002671F4">
      <w:r>
        <w:t>Investicija bo usklajena z DRP, ki je predviden kot način za "prevedbo" strateških usmeritev v konkretne in s proračunskimi možnostmi skladne programe in projekte.</w:t>
      </w:r>
    </w:p>
    <w:p w14:paraId="6824EC40" w14:textId="7AE75A43" w:rsidR="002671F4" w:rsidRDefault="002671F4" w:rsidP="002671F4">
      <w:r>
        <w:t>DRP bo oblikovan</w:t>
      </w:r>
      <w:r w:rsidRPr="002671F4">
        <w:t xml:space="preserve"> tako, da bo zajemal celovito razvojno politiko države, ki bo po vsebini (prioritetah) usklajena s SRS, glede financiranja pa z državnim proračunom in z realnimi možnostmi države za pridobivanje sredstev iz drugih virov.</w:t>
      </w:r>
    </w:p>
    <w:p w14:paraId="029A5DB8" w14:textId="648AE088" w:rsidR="002671F4" w:rsidRPr="002671F4" w:rsidRDefault="002671F4" w:rsidP="002671F4">
      <w:r w:rsidRPr="002671F4">
        <w:t>Strategija bo svoje namene dosegla,</w:t>
      </w:r>
      <w:r>
        <w:t xml:space="preserve"> </w:t>
      </w:r>
      <w:r w:rsidRPr="002671F4">
        <w:t xml:space="preserve">če bo postala orodje neprestanih družbeno razvojnih sprememb. Zato je treba zagotoviti izvajanje in spremljanje uresničevanja sprejete strategije in njeno sprotno dopolnjevanje. </w:t>
      </w:r>
    </w:p>
    <w:p w14:paraId="770A0593" w14:textId="77777777" w:rsidR="002671F4" w:rsidRPr="002671F4" w:rsidRDefault="002671F4" w:rsidP="002671F4">
      <w:r w:rsidRPr="002671F4">
        <w:t xml:space="preserve">Strategija razvoja Slovenije (SRS) opredeljuje vizijo in cilje razvoja Slovenije ter pet razvojnih prioritet z akcijskimi načrti. </w:t>
      </w:r>
    </w:p>
    <w:p w14:paraId="5684DF46" w14:textId="3ED4B0D3" w:rsidR="002671F4" w:rsidRPr="002671F4" w:rsidRDefault="002671F4" w:rsidP="002671F4">
      <w:r w:rsidRPr="002671F4">
        <w:t>V ospredju nove strategije je celovita blaginja vsakega posameznika ali posameznice. Zato se strategija ne osredotoča samo na gospodarska vprašanja, temveč</w:t>
      </w:r>
      <w:r>
        <w:t xml:space="preserve"> </w:t>
      </w:r>
      <w:r w:rsidRPr="002671F4">
        <w:t xml:space="preserve">vključuje socialna, okoljska, politična in pravna ter kulturna razmerja. </w:t>
      </w:r>
    </w:p>
    <w:p w14:paraId="42766F8C" w14:textId="77777777" w:rsidR="002671F4" w:rsidRPr="002671F4" w:rsidRDefault="002671F4" w:rsidP="002671F4">
      <w:r w:rsidRPr="002671F4">
        <w:t xml:space="preserve">Zaradi takšne postavitve ciljev je SRS po svoji vsebini tudi strategija trajnostnega razvoja Slovenije, hkrati pa pomeni tudi prenos ciljev Lizbonske strategije v nacionalno okolje, to je ob upoštevanju specifičnih razvojnih priložnosti in zaostankov Slovenije. </w:t>
      </w:r>
    </w:p>
    <w:p w14:paraId="7828ABA1" w14:textId="77777777" w:rsidR="00EB152F" w:rsidRPr="002671F4" w:rsidRDefault="00EB152F" w:rsidP="00970742">
      <w:pPr>
        <w:rPr>
          <w:i/>
        </w:rPr>
      </w:pPr>
    </w:p>
    <w:p w14:paraId="00906C51" w14:textId="3E07D374" w:rsidR="002671F4" w:rsidRDefault="002671F4" w:rsidP="00970742">
      <w:pPr>
        <w:rPr>
          <w:i/>
        </w:rPr>
      </w:pPr>
      <w:r w:rsidRPr="002671F4">
        <w:rPr>
          <w:i/>
        </w:rPr>
        <w:t>Štirje temeljni cilji razvoja Slovenije</w:t>
      </w:r>
    </w:p>
    <w:p w14:paraId="5674900A" w14:textId="268F66BC" w:rsidR="002671F4" w:rsidRDefault="003B034A" w:rsidP="00C856AB">
      <w:pPr>
        <w:numPr>
          <w:ilvl w:val="0"/>
          <w:numId w:val="30"/>
        </w:numPr>
        <w:spacing w:before="0"/>
        <w:rPr>
          <w:rFonts w:cs="Arial"/>
          <w:szCs w:val="20"/>
        </w:rPr>
      </w:pPr>
      <w:r w:rsidRPr="003B034A">
        <w:rPr>
          <w:rFonts w:cs="Arial"/>
          <w:szCs w:val="20"/>
        </w:rPr>
        <w:t>Gospodarski razvojni cilj</w:t>
      </w:r>
    </w:p>
    <w:p w14:paraId="7ECFF490" w14:textId="586A8359" w:rsidR="003B034A" w:rsidRPr="003B034A" w:rsidRDefault="003B034A" w:rsidP="00C856AB">
      <w:pPr>
        <w:numPr>
          <w:ilvl w:val="0"/>
          <w:numId w:val="30"/>
        </w:numPr>
        <w:spacing w:before="0"/>
        <w:rPr>
          <w:rFonts w:cs="Arial"/>
          <w:szCs w:val="20"/>
        </w:rPr>
      </w:pPr>
      <w:r>
        <w:t>Družbeni razvojni cilj</w:t>
      </w:r>
    </w:p>
    <w:p w14:paraId="093DD377" w14:textId="6482DF67" w:rsidR="003B034A" w:rsidRPr="003B034A" w:rsidRDefault="003B034A" w:rsidP="00C856AB">
      <w:pPr>
        <w:numPr>
          <w:ilvl w:val="0"/>
          <w:numId w:val="30"/>
        </w:numPr>
        <w:spacing w:before="0"/>
        <w:rPr>
          <w:rFonts w:cs="Arial"/>
          <w:szCs w:val="20"/>
        </w:rPr>
      </w:pPr>
      <w:r>
        <w:t>Medgeneracijski in sonaravni razvojni cilj</w:t>
      </w:r>
    </w:p>
    <w:p w14:paraId="0BC15DF2" w14:textId="5CCCF66A" w:rsidR="003B034A" w:rsidRPr="003B034A" w:rsidRDefault="003B034A" w:rsidP="00C856AB">
      <w:pPr>
        <w:numPr>
          <w:ilvl w:val="0"/>
          <w:numId w:val="30"/>
        </w:numPr>
        <w:spacing w:before="0"/>
        <w:rPr>
          <w:rFonts w:cs="Arial"/>
          <w:szCs w:val="20"/>
        </w:rPr>
      </w:pPr>
      <w:r>
        <w:t>Razvojni cilj Slovenije v mednarodnem okolju</w:t>
      </w:r>
    </w:p>
    <w:p w14:paraId="4D47CC47" w14:textId="77777777" w:rsidR="002671F4" w:rsidRPr="00EB152F" w:rsidRDefault="002671F4" w:rsidP="00970742"/>
    <w:p w14:paraId="5679A898" w14:textId="0B07DE98" w:rsidR="0078767A" w:rsidRDefault="00D2651B" w:rsidP="0078767A">
      <w:pPr>
        <w:pStyle w:val="Naslov3"/>
      </w:pPr>
      <w:bookmarkStart w:id="231" w:name="_Toc348515851"/>
      <w:bookmarkStart w:id="232" w:name="_Toc441477618"/>
      <w:bookmarkStart w:id="233" w:name="_Toc24526037"/>
      <w:r w:rsidRPr="00441513">
        <w:t xml:space="preserve">Skladnost z </w:t>
      </w:r>
      <w:bookmarkEnd w:id="231"/>
      <w:bookmarkEnd w:id="232"/>
      <w:r>
        <w:t>Operativni program za izvajanje evropske kohezijske politike v obdobju 2014–2020</w:t>
      </w:r>
      <w:bookmarkEnd w:id="233"/>
    </w:p>
    <w:p w14:paraId="1BF481AE" w14:textId="319E273E" w:rsidR="00271DA7" w:rsidRDefault="00271DA7" w:rsidP="00271DA7">
      <w:r>
        <w:t>Investicija bo sledila cilj</w:t>
      </w:r>
      <w:r w:rsidR="000850C9">
        <w:t xml:space="preserve">em Operativnega programa za izvajanje evropske kohezijske politike. </w:t>
      </w:r>
    </w:p>
    <w:p w14:paraId="74DD43EE" w14:textId="6783EE7B" w:rsidR="00D90ED9" w:rsidRPr="00D90ED9" w:rsidRDefault="00D90ED9" w:rsidP="00D90ED9">
      <w:pPr>
        <w:rPr>
          <w:i/>
        </w:rPr>
      </w:pPr>
      <w:r w:rsidRPr="00D90ED9">
        <w:rPr>
          <w:i/>
        </w:rPr>
        <w:t>Celostni ukrepi za trajnostni urbani razvoj</w:t>
      </w:r>
      <w:r>
        <w:rPr>
          <w:i/>
        </w:rPr>
        <w:t xml:space="preserve"> (4.2)</w:t>
      </w:r>
    </w:p>
    <w:p w14:paraId="2EDDF369" w14:textId="1AD5EBBE" w:rsidR="00D90ED9" w:rsidRDefault="00D90ED9" w:rsidP="00D90ED9">
      <w:r>
        <w:t xml:space="preserve">Vlaganja morajo prispevati k: zagotavljanju pogojev za ustvarjanje novih delovnih mest v gospodarstvu; prenovi javnih površin za oddih, rekreacijo in medgeneracijsko povezovanje; zagotavljanju zadostnega </w:t>
      </w:r>
      <w:r>
        <w:lastRenderedPageBreak/>
        <w:t>števila javnih najemnih stanovanj; spodbujanju multimodalne mobilnosti; prenovi energetsko neučinkovitega in nefunkcionalnega stanovanjskega fonda (zmanjševanje energetske revščine); večji dostopnosti do kulturnih vsebin; večji zmogljivosti in usposobljenosti lokalnih skupnosti za izvajanje celovitih projektov za urbani razvoj in urbano prenovo.</w:t>
      </w:r>
    </w:p>
    <w:p w14:paraId="025290E7" w14:textId="77777777" w:rsidR="00D90ED9" w:rsidRDefault="00D90ED9" w:rsidP="00D90ED9"/>
    <w:p w14:paraId="482946B2" w14:textId="19E8B36F" w:rsidR="00D710F3" w:rsidRDefault="00D710F3" w:rsidP="00D710F3">
      <w:pPr>
        <w:pStyle w:val="Naslov3"/>
      </w:pPr>
      <w:bookmarkStart w:id="234" w:name="_Toc24526038"/>
      <w:r w:rsidRPr="00441513">
        <w:t xml:space="preserve">Skladnost z </w:t>
      </w:r>
      <w:r>
        <w:t>Nacionalnim stanovanjskim programom 2015-2025</w:t>
      </w:r>
      <w:bookmarkEnd w:id="234"/>
    </w:p>
    <w:p w14:paraId="253C6B2F" w14:textId="57E24676" w:rsidR="00D710F3" w:rsidRPr="00D710F3" w:rsidRDefault="00D710F3" w:rsidP="00D710F3">
      <w:r w:rsidRPr="00D710F3">
        <w:t>Stanovanjska politika s svojim povezovalnim značajem in poseganjem na različna področja delovanja države predstavlja integralni instrument za doseganje ciljev s področij več javnih politik in zapisanih v razvojnih, prostorskih in socialnih dokumentih države. Aktivnosti države na področju stanovanjske politike v preteklem obdobju so bile usmerjene predvsem na področje socialnih transferjev za zagotavljanje stanovanjske varnosti državljanov, medtem ko sta bila gospodarski in prostorski vpliv stanovanjske politike v celoti zapostavljena. Tako se danes nahajamo v situaciji, ko:</w:t>
      </w:r>
    </w:p>
    <w:p w14:paraId="1B70D5D5" w14:textId="77777777" w:rsidR="00D710F3" w:rsidRDefault="00D710F3" w:rsidP="00D710F3">
      <w:r>
        <w:t>stanovanj primanjkuje na lokacijah, kjer je povpraševanje po stanovanjih največje;</w:t>
      </w:r>
    </w:p>
    <w:p w14:paraId="52C81CC7" w14:textId="10049C71" w:rsidR="00D710F3" w:rsidRDefault="00D710F3" w:rsidP="00C856AB">
      <w:pPr>
        <w:pStyle w:val="Odstavekseznama"/>
        <w:numPr>
          <w:ilvl w:val="0"/>
          <w:numId w:val="47"/>
        </w:numPr>
      </w:pPr>
      <w:r>
        <w:t>primanjkuje najemnih stanovanj, zlasti tistih, ki bi ranljivejšim skupinam omogočila reševanje stanovanjskega problema;</w:t>
      </w:r>
    </w:p>
    <w:p w14:paraId="6204D44F" w14:textId="1BF2526D" w:rsidR="00D710F3" w:rsidRDefault="00D710F3" w:rsidP="00C856AB">
      <w:pPr>
        <w:pStyle w:val="Odstavekseznama"/>
        <w:numPr>
          <w:ilvl w:val="0"/>
          <w:numId w:val="47"/>
        </w:numPr>
      </w:pPr>
      <w:r>
        <w:t>je delež zasebnih stanovanj zelo visok, kar vpliva na fizično stanje stanovanjskega fonda;</w:t>
      </w:r>
    </w:p>
    <w:p w14:paraId="6E51C89E" w14:textId="3A50DBFE" w:rsidR="00D710F3" w:rsidRDefault="00D710F3" w:rsidP="00C856AB">
      <w:pPr>
        <w:pStyle w:val="Odstavekseznama"/>
        <w:numPr>
          <w:ilvl w:val="0"/>
          <w:numId w:val="47"/>
        </w:numPr>
      </w:pPr>
      <w:r>
        <w:t>se stanovanjski fond stara - ne ustreza energetskim in funkcionalnim standardom sodobne družbe in povečuje življenjske stroške;</w:t>
      </w:r>
    </w:p>
    <w:p w14:paraId="528A4125" w14:textId="4B14622F" w:rsidR="00D710F3" w:rsidRDefault="00D710F3" w:rsidP="00C856AB">
      <w:pPr>
        <w:pStyle w:val="Odstavekseznama"/>
        <w:numPr>
          <w:ilvl w:val="0"/>
          <w:numId w:val="47"/>
        </w:numPr>
      </w:pPr>
      <w:r>
        <w:t>s strani investitorjev ni interesa za vlaganje v stanovanjsko gradnjo v javnem interesu;</w:t>
      </w:r>
    </w:p>
    <w:p w14:paraId="1CF20A13" w14:textId="680786C7" w:rsidR="00D710F3" w:rsidRDefault="00D710F3" w:rsidP="00C856AB">
      <w:pPr>
        <w:pStyle w:val="Odstavekseznama"/>
        <w:numPr>
          <w:ilvl w:val="0"/>
          <w:numId w:val="47"/>
        </w:numPr>
      </w:pPr>
      <w:r>
        <w:t>veljavna zakonodaja ne podpira razvoja najemnega trga – zlasti davčna in stanovanjska zakonodaja ne omogočata uravnoteženih ukrepov za vzpostavitev učinkovitega sistema stanovanjske oskrbe;</w:t>
      </w:r>
    </w:p>
    <w:p w14:paraId="285C4C9E" w14:textId="03CA7B1B" w:rsidR="00D710F3" w:rsidRDefault="00D710F3" w:rsidP="00C856AB">
      <w:pPr>
        <w:pStyle w:val="Odstavekseznama"/>
        <w:numPr>
          <w:ilvl w:val="0"/>
          <w:numId w:val="47"/>
        </w:numPr>
      </w:pPr>
      <w:r>
        <w:t>je mobilnost prebivalstva nizka - v smislu pripravljenosti za menjavo stanovanja glede na potrebe v določenem življenjskem obdobju.</w:t>
      </w:r>
    </w:p>
    <w:p w14:paraId="09E16320" w14:textId="5FD71ADA" w:rsidR="00D710F3" w:rsidRDefault="00D710F3" w:rsidP="00D710F3">
      <w:r w:rsidRPr="00D710F3">
        <w:t>Izvajanje Nacionalnega stanovanjskega programa ni le naloga ministrstva, pristojnega za stanovanja. Stanovanjska politika je celovita politika, ki zahteva podporo celotne vlade ter odgovornost vseh resorjev ter ravni za izvrševanje sprejetih ukrepov. Z aktivnim pristopom k doseganju zastavljenih ciljev stanovanjske politike se ustvarja pogoje za uspešno gospodarsko rast, saj stanovanjska oskrba, ki ustreza potrebam prebivalstva, podpira razvoj gospodarstva, zmanjšuje motorni promet in posledično izpuste iz prometa ter skrbi za racionalno rabo virov. Država, ki svojim državljanom zagotavlja možnosti in pogoje, da si v različnih življenjskih obdobjih priskrbijo svojim potrebam in možnostim primerno stanovanje, zagotavlja enake možnosti za vse, povečuje socialno varnost, odpravlja revščino ter prispeva k trajnostnemu obnavljanju prebivalstva v pogojih dolgožive družbe.</w:t>
      </w:r>
    </w:p>
    <w:p w14:paraId="4EC15D51" w14:textId="77777777" w:rsidR="00D710F3" w:rsidRDefault="00D710F3" w:rsidP="00D710F3">
      <w:pPr>
        <w:pStyle w:val="Odstavekseznama"/>
        <w:ind w:left="720"/>
      </w:pPr>
    </w:p>
    <w:p w14:paraId="25D24F52" w14:textId="77777777" w:rsidR="00D710F3" w:rsidRDefault="00D710F3" w:rsidP="00D710F3">
      <w:pPr>
        <w:pStyle w:val="Odstavekseznama"/>
        <w:ind w:left="0"/>
      </w:pPr>
      <w:r>
        <w:t>Za doseganje večje dostopnosti do stanovanj ter večje stanovanjske mobilnosti prebivalstva, bo država posebno pozornost namenila reševanju stanovanjskega problema ranljivejših skupin prebivalstva.</w:t>
      </w:r>
    </w:p>
    <w:p w14:paraId="1039D6C8" w14:textId="77777777" w:rsidR="00D710F3" w:rsidRDefault="00D710F3" w:rsidP="00D710F3">
      <w:pPr>
        <w:pStyle w:val="Odstavekseznama"/>
        <w:ind w:left="0"/>
      </w:pPr>
      <w:r>
        <w:t>Nujni ukrepi za povečanje dostopnosti do stanovanj za ranljivejše skupine prebivalstva:</w:t>
      </w:r>
    </w:p>
    <w:p w14:paraId="15F16FE8" w14:textId="1BEA5DDE" w:rsidR="00D710F3" w:rsidRDefault="00D710F3" w:rsidP="00C856AB">
      <w:pPr>
        <w:pStyle w:val="Odstavekseznama"/>
        <w:numPr>
          <w:ilvl w:val="1"/>
          <w:numId w:val="30"/>
        </w:numPr>
      </w:pPr>
      <w:r>
        <w:t>Postopna uvedba nove najemninske politike bo olajšala vzdrževanje javnih najemnih stanovanj, spodbudila investitorje za vlaganje v nov najemni stanovanjski fond, hkrati pa bo upoštevala potrebo po korekciji sposobnosti ekonomsko šibkejšega prebivalstva za plačilo najemnine.</w:t>
      </w:r>
    </w:p>
    <w:p w14:paraId="6A5EC210" w14:textId="6F756963" w:rsidR="00D710F3" w:rsidRDefault="00D710F3" w:rsidP="00C856AB">
      <w:pPr>
        <w:pStyle w:val="Odstavekseznama"/>
        <w:numPr>
          <w:ilvl w:val="1"/>
          <w:numId w:val="30"/>
        </w:numPr>
      </w:pPr>
      <w:r>
        <w:lastRenderedPageBreak/>
        <w:t>Vsako prodano javno najemno stanovanje se nadomesti z vsaj e</w:t>
      </w:r>
      <w:r w:rsidR="005E6851">
        <w:t>nim javnim najemnim stanovanjem.</w:t>
      </w:r>
    </w:p>
    <w:p w14:paraId="5047D526" w14:textId="261AADF1" w:rsidR="00D710F3" w:rsidRDefault="00D710F3" w:rsidP="00C856AB">
      <w:pPr>
        <w:pStyle w:val="Odstavekseznama"/>
        <w:numPr>
          <w:ilvl w:val="1"/>
          <w:numId w:val="30"/>
        </w:numPr>
      </w:pPr>
      <w:r>
        <w:t>Izboljša in poveča se nabor možnih rešitev za reševanje stanovanjskega problema predvsem mladih in starejših oseb.</w:t>
      </w:r>
    </w:p>
    <w:p w14:paraId="3F3E03DD" w14:textId="0CF29FB5" w:rsidR="00D710F3" w:rsidRDefault="00D710F3" w:rsidP="00C856AB">
      <w:pPr>
        <w:pStyle w:val="Odstavekseznama"/>
        <w:numPr>
          <w:ilvl w:val="1"/>
          <w:numId w:val="30"/>
        </w:numPr>
      </w:pPr>
      <w:r>
        <w:t>Stanovanjski fond namenjen reševanju stanovanjske stiske najbolj ogroženih skupin prebivalstva se poveča v skladu s potrebami in prilagodi na način, da zagotovi minimalne finančne obremenitve za uporabnika.</w:t>
      </w:r>
    </w:p>
    <w:p w14:paraId="0658E4B1" w14:textId="0EBBAF8B" w:rsidR="005E6851" w:rsidRDefault="005E6851" w:rsidP="005E6851">
      <w:r w:rsidRPr="005E6851">
        <w:t>Ekonomsko najbolj dostopna stanovanja v Sloveniji predstavljajo stanovanja z neprofitno najemnino, ki jih po veljavni zakonodaji realno zagotavljajo občine. Kot enega glavnih faktorjev, ki vpliva na pomanjkanje neprofitnih stanovanj, njihovi upravljavci navajajo neustrezno oblikovanje neprofitne najemnine, kot ga določa trenutno veljavna zakonodaja. Neprofitne najemnine so se v zadnjih dvajsetih letih postopno dvigovale, vendar trenutno stanje kaže, da so te vrednosti, glede na tržno vrednost stanovanj, v nekaterih regijah zelo podcenjene, ponekod pa so lahko celo višje od dejanskih tržnih najemnin. Glavna pomanjkljivost veljavnega sistema oblikovanja neprofitnih najemnin je ta, da se določajo administrativno in ne upoštevajo lokacije, kjer se stanovanje nahaja.</w:t>
      </w:r>
    </w:p>
    <w:p w14:paraId="2C093B90" w14:textId="3175C62B" w:rsidR="00D710F3" w:rsidRDefault="005E6851" w:rsidP="005E6851">
      <w:r w:rsidRPr="005E6851">
        <w:t>Nizke oziroma prenizke najemnine niso pravi pristop k oblikovanju stanovanjske in najemninske politike, saj se na ta način izčrpava stanovanjski fond. Pridobljena sredstva iz naslova najemnin ne zadoščajo za kritje vseh stroškov vzdrževanja stanovanj in ne ustvarjajo nadomestitvene rezerve za nakup novih zmogljivosti oz. amortizacijo. Upravljanje, vzdrževanje in povečevanje javnega najemnega stanovanjskega fonda ni samozadostno in predstavlja obremenitve za občinske proračune, kar posledično vodi v povečevanje javnega dolga. Podatki kažejo, da lokalne skupnosti obstoječi javni najemni stanovanjski fond zmanjšujejo</w:t>
      </w:r>
      <w:r>
        <w:t xml:space="preserve"> z odprodajo najemnih stanovanj</w:t>
      </w:r>
      <w:r w:rsidRPr="005E6851">
        <w:t xml:space="preserve"> in hkrati niso zainteresirane za večje pridobivanje novih najemnih stanovanj. Z namenom, da se zagotovi ohranjanje stanovanjskega fonda namenjenega javni stanovanjski oskrbi, bo zakonodajno uveljavljeno načelo nadomestitve vsakega prodanega javnega najemnega stanovanja z najmanj enim javnim najemnim stanovanjem.</w:t>
      </w:r>
    </w:p>
    <w:p w14:paraId="52E5A4B1" w14:textId="77777777" w:rsidR="005E6851" w:rsidRDefault="005E6851" w:rsidP="005E6851"/>
    <w:p w14:paraId="36694676" w14:textId="26A2E50E" w:rsidR="00182DC3" w:rsidRPr="0042334A" w:rsidRDefault="00182DC3" w:rsidP="00A60E91">
      <w:pPr>
        <w:pStyle w:val="Naslov3"/>
      </w:pPr>
      <w:bookmarkStart w:id="235" w:name="_Toc348515852"/>
      <w:bookmarkStart w:id="236" w:name="_Toc24526039"/>
      <w:bookmarkStart w:id="237" w:name="_Toc211325861"/>
      <w:bookmarkEnd w:id="226"/>
      <w:r w:rsidRPr="0042334A">
        <w:t xml:space="preserve">Skladnost </w:t>
      </w:r>
      <w:r w:rsidR="00811E22" w:rsidRPr="0042334A">
        <w:t>s</w:t>
      </w:r>
      <w:r w:rsidRPr="0042334A">
        <w:t xml:space="preserve"> prostorskimi akti</w:t>
      </w:r>
      <w:bookmarkEnd w:id="235"/>
      <w:bookmarkEnd w:id="236"/>
    </w:p>
    <w:p w14:paraId="1D60F1E2" w14:textId="1BC19F22" w:rsidR="006E1F0E" w:rsidRDefault="006E1F0E" w:rsidP="006E1F0E">
      <w:pPr>
        <w:tabs>
          <w:tab w:val="left" w:pos="513"/>
        </w:tabs>
        <w:ind w:right="91"/>
        <w:rPr>
          <w:rFonts w:cs="Arial"/>
          <w:szCs w:val="20"/>
        </w:rPr>
      </w:pPr>
      <w:bookmarkStart w:id="238" w:name="_Toc476137083"/>
      <w:bookmarkStart w:id="239" w:name="_Toc180305236"/>
      <w:bookmarkStart w:id="240" w:name="_Toc348515853"/>
      <w:bookmarkEnd w:id="219"/>
      <w:bookmarkEnd w:id="220"/>
      <w:bookmarkEnd w:id="221"/>
      <w:bookmarkEnd w:id="237"/>
      <w:bookmarkEnd w:id="238"/>
      <w:r w:rsidRPr="007439FA">
        <w:rPr>
          <w:rFonts w:cs="Arial"/>
          <w:szCs w:val="20"/>
        </w:rPr>
        <w:t>Projekt</w:t>
      </w:r>
      <w:r w:rsidR="00826318">
        <w:rPr>
          <w:rFonts w:cs="Arial"/>
          <w:szCs w:val="20"/>
        </w:rPr>
        <w:t xml:space="preserve"> bo</w:t>
      </w:r>
      <w:r w:rsidRPr="007439FA">
        <w:rPr>
          <w:rFonts w:cs="Arial"/>
          <w:szCs w:val="20"/>
        </w:rPr>
        <w:t xml:space="preserve"> usklajen s prostorskimi akti</w:t>
      </w:r>
      <w:bookmarkStart w:id="241" w:name="_Toc466959168"/>
      <w:bookmarkStart w:id="242" w:name="_Toc467066399"/>
      <w:bookmarkStart w:id="243" w:name="_Toc467067250"/>
      <w:bookmarkStart w:id="244" w:name="_Toc467072455"/>
      <w:bookmarkStart w:id="245" w:name="_Toc466959169"/>
      <w:bookmarkStart w:id="246" w:name="_Toc467066400"/>
      <w:bookmarkStart w:id="247" w:name="_Toc467067251"/>
      <w:bookmarkStart w:id="248" w:name="_Toc467072456"/>
      <w:bookmarkStart w:id="249" w:name="_Toc466959170"/>
      <w:bookmarkStart w:id="250" w:name="_Toc467066401"/>
      <w:bookmarkStart w:id="251" w:name="_Toc467067252"/>
      <w:bookmarkStart w:id="252" w:name="_Toc467072457"/>
      <w:bookmarkStart w:id="253" w:name="_Toc466959171"/>
      <w:bookmarkStart w:id="254" w:name="_Toc467066402"/>
      <w:bookmarkStart w:id="255" w:name="_Toc467067253"/>
      <w:bookmarkStart w:id="256" w:name="_Toc467072458"/>
      <w:bookmarkStart w:id="257" w:name="_Toc466959172"/>
      <w:bookmarkStart w:id="258" w:name="_Toc467066403"/>
      <w:bookmarkStart w:id="259" w:name="_Toc467067254"/>
      <w:bookmarkStart w:id="260" w:name="_Toc467072459"/>
      <w:bookmarkStart w:id="261" w:name="_Toc466959173"/>
      <w:bookmarkStart w:id="262" w:name="_Toc467066404"/>
      <w:bookmarkStart w:id="263" w:name="_Toc467067255"/>
      <w:bookmarkStart w:id="264" w:name="_Toc467072460"/>
      <w:bookmarkStart w:id="265" w:name="_Toc466959174"/>
      <w:bookmarkStart w:id="266" w:name="_Toc467066405"/>
      <w:bookmarkStart w:id="267" w:name="_Toc467067256"/>
      <w:bookmarkStart w:id="268" w:name="_Toc467072461"/>
      <w:bookmarkStart w:id="269" w:name="_Toc466959175"/>
      <w:bookmarkStart w:id="270" w:name="_Toc467066406"/>
      <w:bookmarkStart w:id="271" w:name="_Toc467067257"/>
      <w:bookmarkStart w:id="272" w:name="_Toc467072462"/>
      <w:bookmarkStart w:id="273" w:name="_Toc466959176"/>
      <w:bookmarkStart w:id="274" w:name="_Toc467066407"/>
      <w:bookmarkStart w:id="275" w:name="_Toc467067258"/>
      <w:bookmarkStart w:id="276" w:name="_Toc467072463"/>
      <w:bookmarkStart w:id="277" w:name="_Toc466959177"/>
      <w:bookmarkStart w:id="278" w:name="_Toc467066408"/>
      <w:bookmarkStart w:id="279" w:name="_Toc467067259"/>
      <w:bookmarkStart w:id="280" w:name="_Toc467072464"/>
      <w:bookmarkStart w:id="281" w:name="_Toc466959178"/>
      <w:bookmarkStart w:id="282" w:name="_Toc467066409"/>
      <w:bookmarkStart w:id="283" w:name="_Toc467067260"/>
      <w:bookmarkStart w:id="284" w:name="_Toc467072465"/>
      <w:bookmarkStart w:id="285" w:name="_Toc466959179"/>
      <w:bookmarkStart w:id="286" w:name="_Toc467066410"/>
      <w:bookmarkStart w:id="287" w:name="_Toc467067261"/>
      <w:bookmarkStart w:id="288" w:name="_Toc467072466"/>
      <w:bookmarkStart w:id="289" w:name="_Toc466959180"/>
      <w:bookmarkStart w:id="290" w:name="_Toc467066411"/>
      <w:bookmarkStart w:id="291" w:name="_Toc467067262"/>
      <w:bookmarkStart w:id="292" w:name="_Toc467072467"/>
      <w:bookmarkStart w:id="293" w:name="_Toc466959181"/>
      <w:bookmarkStart w:id="294" w:name="_Toc467066412"/>
      <w:bookmarkStart w:id="295" w:name="_Toc467067263"/>
      <w:bookmarkStart w:id="296" w:name="_Toc467072468"/>
      <w:bookmarkStart w:id="297" w:name="_Toc466959182"/>
      <w:bookmarkStart w:id="298" w:name="_Toc467066413"/>
      <w:bookmarkStart w:id="299" w:name="_Toc467067264"/>
      <w:bookmarkStart w:id="300" w:name="_Toc467072469"/>
      <w:bookmarkStart w:id="301" w:name="_Toc466959183"/>
      <w:bookmarkStart w:id="302" w:name="_Toc467066414"/>
      <w:bookmarkStart w:id="303" w:name="_Toc467067265"/>
      <w:bookmarkStart w:id="304" w:name="_Toc467072470"/>
      <w:bookmarkStart w:id="305" w:name="_Toc466959184"/>
      <w:bookmarkStart w:id="306" w:name="_Toc467066415"/>
      <w:bookmarkStart w:id="307" w:name="_Toc467067266"/>
      <w:bookmarkStart w:id="308" w:name="_Toc467072471"/>
      <w:bookmarkStart w:id="309" w:name="_Toc466959185"/>
      <w:bookmarkStart w:id="310" w:name="_Toc467066416"/>
      <w:bookmarkStart w:id="311" w:name="_Toc467067267"/>
      <w:bookmarkStart w:id="312" w:name="_Toc467072472"/>
      <w:bookmarkStart w:id="313" w:name="_Toc466959186"/>
      <w:bookmarkStart w:id="314" w:name="_Toc467066417"/>
      <w:bookmarkStart w:id="315" w:name="_Toc467067268"/>
      <w:bookmarkStart w:id="316" w:name="_Toc467072473"/>
      <w:bookmarkStart w:id="317" w:name="_Toc466959187"/>
      <w:bookmarkStart w:id="318" w:name="_Toc467066418"/>
      <w:bookmarkStart w:id="319" w:name="_Toc467067269"/>
      <w:bookmarkStart w:id="320" w:name="_Toc467072474"/>
      <w:bookmarkStart w:id="321" w:name="_Toc466959188"/>
      <w:bookmarkStart w:id="322" w:name="_Toc467066419"/>
      <w:bookmarkStart w:id="323" w:name="_Toc467067270"/>
      <w:bookmarkStart w:id="324" w:name="_Toc467072475"/>
      <w:bookmarkStart w:id="325" w:name="_Toc466959189"/>
      <w:bookmarkStart w:id="326" w:name="_Toc467066420"/>
      <w:bookmarkStart w:id="327" w:name="_Toc467067271"/>
      <w:bookmarkStart w:id="328" w:name="_Toc467072476"/>
      <w:bookmarkStart w:id="329" w:name="_Toc466959190"/>
      <w:bookmarkStart w:id="330" w:name="_Toc467066421"/>
      <w:bookmarkStart w:id="331" w:name="_Toc467067272"/>
      <w:bookmarkStart w:id="332" w:name="_Toc467072477"/>
      <w:bookmarkStart w:id="333" w:name="_Toc466959191"/>
      <w:bookmarkStart w:id="334" w:name="_Toc467066422"/>
      <w:bookmarkStart w:id="335" w:name="_Toc467067273"/>
      <w:bookmarkStart w:id="336" w:name="_Toc467072478"/>
      <w:bookmarkStart w:id="337" w:name="_Toc466959192"/>
      <w:bookmarkStart w:id="338" w:name="_Toc467066423"/>
      <w:bookmarkStart w:id="339" w:name="_Toc467067274"/>
      <w:bookmarkStart w:id="340" w:name="_Toc467072479"/>
      <w:bookmarkStart w:id="341" w:name="_Toc466959193"/>
      <w:bookmarkStart w:id="342" w:name="_Toc467066424"/>
      <w:bookmarkStart w:id="343" w:name="_Toc467067275"/>
      <w:bookmarkStart w:id="344" w:name="_Toc467072480"/>
      <w:bookmarkStart w:id="345" w:name="_Toc466959194"/>
      <w:bookmarkStart w:id="346" w:name="_Toc467066425"/>
      <w:bookmarkStart w:id="347" w:name="_Toc467067276"/>
      <w:bookmarkStart w:id="348" w:name="_Toc467072481"/>
      <w:bookmarkStart w:id="349" w:name="_Toc466959195"/>
      <w:bookmarkStart w:id="350" w:name="_Toc467066426"/>
      <w:bookmarkStart w:id="351" w:name="_Toc467067277"/>
      <w:bookmarkStart w:id="352" w:name="_Toc467072482"/>
      <w:bookmarkStart w:id="353" w:name="_Toc466959196"/>
      <w:bookmarkStart w:id="354" w:name="_Toc467066427"/>
      <w:bookmarkStart w:id="355" w:name="_Toc467067278"/>
      <w:bookmarkStart w:id="356" w:name="_Toc467072483"/>
      <w:bookmarkStart w:id="357" w:name="_Toc421687735"/>
      <w:bookmarkStart w:id="358" w:name="_Toc421688620"/>
      <w:bookmarkStart w:id="359" w:name="_Toc421689504"/>
      <w:bookmarkStart w:id="360" w:name="_Toc421690390"/>
      <w:bookmarkStart w:id="361" w:name="_Toc421691274"/>
      <w:bookmarkStart w:id="362" w:name="_Toc421691929"/>
      <w:bookmarkStart w:id="363" w:name="_Toc424737917"/>
      <w:bookmarkStart w:id="364" w:name="_Toc466959197"/>
      <w:bookmarkStart w:id="365" w:name="_Toc467066428"/>
      <w:bookmarkStart w:id="366" w:name="_Toc467067279"/>
      <w:bookmarkStart w:id="367" w:name="_Toc467072484"/>
      <w:bookmarkStart w:id="368" w:name="_Toc466959198"/>
      <w:bookmarkStart w:id="369" w:name="_Toc467066429"/>
      <w:bookmarkStart w:id="370" w:name="_Toc467067280"/>
      <w:bookmarkStart w:id="371" w:name="_Toc467072485"/>
      <w:bookmarkStart w:id="372" w:name="_Toc466959199"/>
      <w:bookmarkStart w:id="373" w:name="_Toc467066430"/>
      <w:bookmarkStart w:id="374" w:name="_Toc467067281"/>
      <w:bookmarkStart w:id="375" w:name="_Toc467072486"/>
      <w:bookmarkStart w:id="376" w:name="_Toc466959200"/>
      <w:bookmarkStart w:id="377" w:name="_Toc467066431"/>
      <w:bookmarkStart w:id="378" w:name="_Toc467067282"/>
      <w:bookmarkStart w:id="379" w:name="_Toc467072487"/>
      <w:bookmarkStart w:id="380" w:name="_Toc466959201"/>
      <w:bookmarkStart w:id="381" w:name="_Toc467066432"/>
      <w:bookmarkStart w:id="382" w:name="_Toc467067283"/>
      <w:bookmarkStart w:id="383" w:name="_Toc467072488"/>
      <w:bookmarkStart w:id="384" w:name="_Toc466959202"/>
      <w:bookmarkStart w:id="385" w:name="_Toc467066433"/>
      <w:bookmarkStart w:id="386" w:name="_Toc467067284"/>
      <w:bookmarkStart w:id="387" w:name="_Toc467072489"/>
      <w:bookmarkStart w:id="388" w:name="_Toc466959203"/>
      <w:bookmarkStart w:id="389" w:name="_Toc467066434"/>
      <w:bookmarkStart w:id="390" w:name="_Toc467067285"/>
      <w:bookmarkStart w:id="391" w:name="_Toc467072490"/>
      <w:bookmarkStart w:id="392" w:name="_Toc466959204"/>
      <w:bookmarkStart w:id="393" w:name="_Toc467066435"/>
      <w:bookmarkStart w:id="394" w:name="_Toc467067286"/>
      <w:bookmarkStart w:id="395" w:name="_Toc467072491"/>
      <w:bookmarkStart w:id="396" w:name="_Toc466959205"/>
      <w:bookmarkStart w:id="397" w:name="_Toc467066436"/>
      <w:bookmarkStart w:id="398" w:name="_Toc467067287"/>
      <w:bookmarkStart w:id="399" w:name="_Toc467072492"/>
      <w:bookmarkStart w:id="400" w:name="_Toc466959206"/>
      <w:bookmarkStart w:id="401" w:name="_Toc467066437"/>
      <w:bookmarkStart w:id="402" w:name="_Toc467067288"/>
      <w:bookmarkStart w:id="403" w:name="_Toc467072493"/>
      <w:bookmarkStart w:id="404" w:name="_Toc466959207"/>
      <w:bookmarkStart w:id="405" w:name="_Toc467066438"/>
      <w:bookmarkStart w:id="406" w:name="_Toc467067289"/>
      <w:bookmarkStart w:id="407" w:name="_Toc467072494"/>
      <w:bookmarkStart w:id="408" w:name="_Toc466959208"/>
      <w:bookmarkStart w:id="409" w:name="_Toc467066439"/>
      <w:bookmarkStart w:id="410" w:name="_Toc467067290"/>
      <w:bookmarkStart w:id="411" w:name="_Toc467072495"/>
      <w:bookmarkStart w:id="412" w:name="_Toc466959209"/>
      <w:bookmarkStart w:id="413" w:name="_Toc467066440"/>
      <w:bookmarkStart w:id="414" w:name="_Toc467067291"/>
      <w:bookmarkStart w:id="415" w:name="_Toc467072496"/>
      <w:bookmarkStart w:id="416" w:name="_Toc466959210"/>
      <w:bookmarkStart w:id="417" w:name="_Toc467066441"/>
      <w:bookmarkStart w:id="418" w:name="_Toc467067292"/>
      <w:bookmarkStart w:id="419" w:name="_Toc467072497"/>
      <w:bookmarkStart w:id="420" w:name="_Toc466959211"/>
      <w:bookmarkStart w:id="421" w:name="_Toc467066442"/>
      <w:bookmarkStart w:id="422" w:name="_Toc467067293"/>
      <w:bookmarkStart w:id="423" w:name="_Toc467072498"/>
      <w:bookmarkStart w:id="424" w:name="_Toc466959212"/>
      <w:bookmarkStart w:id="425" w:name="_Toc467066443"/>
      <w:bookmarkStart w:id="426" w:name="_Toc467067294"/>
      <w:bookmarkStart w:id="427" w:name="_Toc467072499"/>
      <w:bookmarkStart w:id="428" w:name="_Toc466959213"/>
      <w:bookmarkStart w:id="429" w:name="_Toc467066444"/>
      <w:bookmarkStart w:id="430" w:name="_Toc467067295"/>
      <w:bookmarkStart w:id="431" w:name="_Toc467072500"/>
      <w:bookmarkStart w:id="432" w:name="_Toc466959214"/>
      <w:bookmarkStart w:id="433" w:name="_Toc467066445"/>
      <w:bookmarkStart w:id="434" w:name="_Toc467067296"/>
      <w:bookmarkStart w:id="435" w:name="_Toc467072501"/>
      <w:bookmarkStart w:id="436" w:name="_Toc466959215"/>
      <w:bookmarkStart w:id="437" w:name="_Toc467066446"/>
      <w:bookmarkStart w:id="438" w:name="_Toc467067297"/>
      <w:bookmarkStart w:id="439" w:name="_Toc467072502"/>
      <w:bookmarkStart w:id="440" w:name="_Toc466959216"/>
      <w:bookmarkStart w:id="441" w:name="_Toc467066447"/>
      <w:bookmarkStart w:id="442" w:name="_Toc467067298"/>
      <w:bookmarkStart w:id="443" w:name="_Toc467072503"/>
      <w:bookmarkStart w:id="444" w:name="_Toc466959217"/>
      <w:bookmarkStart w:id="445" w:name="_Toc467066448"/>
      <w:bookmarkStart w:id="446" w:name="_Toc467067299"/>
      <w:bookmarkStart w:id="447" w:name="_Toc467072504"/>
      <w:bookmarkStart w:id="448" w:name="_Toc466959218"/>
      <w:bookmarkStart w:id="449" w:name="_Toc467066449"/>
      <w:bookmarkStart w:id="450" w:name="_Toc467067300"/>
      <w:bookmarkStart w:id="451" w:name="_Toc467072505"/>
      <w:bookmarkStart w:id="452" w:name="_Toc466959219"/>
      <w:bookmarkStart w:id="453" w:name="_Toc467066450"/>
      <w:bookmarkStart w:id="454" w:name="_Toc467067301"/>
      <w:bookmarkStart w:id="455" w:name="_Toc467072506"/>
      <w:bookmarkStart w:id="456" w:name="_Toc466959220"/>
      <w:bookmarkStart w:id="457" w:name="_Toc467066451"/>
      <w:bookmarkStart w:id="458" w:name="_Toc467067302"/>
      <w:bookmarkStart w:id="459" w:name="_Toc467072507"/>
      <w:bookmarkStart w:id="460" w:name="_Toc466959221"/>
      <w:bookmarkStart w:id="461" w:name="_Toc467066452"/>
      <w:bookmarkStart w:id="462" w:name="_Toc467067303"/>
      <w:bookmarkStart w:id="463" w:name="_Toc467072508"/>
      <w:bookmarkStart w:id="464" w:name="_Toc466959222"/>
      <w:bookmarkStart w:id="465" w:name="_Toc467066453"/>
      <w:bookmarkStart w:id="466" w:name="_Toc467067304"/>
      <w:bookmarkStart w:id="467" w:name="_Toc467072509"/>
      <w:bookmarkStart w:id="468" w:name="_Toc466959223"/>
      <w:bookmarkStart w:id="469" w:name="_Toc467066454"/>
      <w:bookmarkStart w:id="470" w:name="_Toc467067305"/>
      <w:bookmarkStart w:id="471" w:name="_Toc467072510"/>
      <w:bookmarkStart w:id="472" w:name="_Toc466959224"/>
      <w:bookmarkStart w:id="473" w:name="_Toc467066455"/>
      <w:bookmarkStart w:id="474" w:name="_Toc467067306"/>
      <w:bookmarkStart w:id="475" w:name="_Toc467072511"/>
      <w:bookmarkStart w:id="476" w:name="_Toc466959225"/>
      <w:bookmarkStart w:id="477" w:name="_Toc467066456"/>
      <w:bookmarkStart w:id="478" w:name="_Toc467067307"/>
      <w:bookmarkStart w:id="479" w:name="_Toc467072512"/>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00D90ED9">
        <w:rPr>
          <w:rFonts w:cs="Arial"/>
          <w:szCs w:val="20"/>
        </w:rPr>
        <w:t>.</w:t>
      </w:r>
    </w:p>
    <w:p w14:paraId="5A1D2CA2" w14:textId="3952A5AF" w:rsidR="00C451BD" w:rsidRPr="007F050C" w:rsidRDefault="002A5F11" w:rsidP="00B05351">
      <w:pPr>
        <w:pStyle w:val="Naslov1"/>
      </w:pPr>
      <w:bookmarkStart w:id="480" w:name="_Toc24526040"/>
      <w:r w:rsidRPr="007F050C">
        <w:lastRenderedPageBreak/>
        <w:t>Variante</w:t>
      </w:r>
      <w:bookmarkEnd w:id="239"/>
      <w:bookmarkEnd w:id="240"/>
      <w:bookmarkEnd w:id="480"/>
    </w:p>
    <w:p w14:paraId="302B0B05" w14:textId="74D63404" w:rsidR="006E1F0E" w:rsidRDefault="00937BDC" w:rsidP="006E1F0E">
      <w:pPr>
        <w:autoSpaceDE w:val="0"/>
        <w:autoSpaceDN w:val="0"/>
        <w:adjustRightInd w:val="0"/>
        <w:rPr>
          <w:rFonts w:cs="Arial"/>
          <w:bCs/>
          <w:szCs w:val="20"/>
        </w:rPr>
      </w:pPr>
      <w:r>
        <w:rPr>
          <w:rFonts w:cs="Arial"/>
          <w:bCs/>
          <w:szCs w:val="20"/>
        </w:rPr>
        <w:t>Projekt je v osnovi naravnana v skrb za ranljive skupine prebivalstva in gradnjo prijaznih sosesk, je težko opredeliti variante »brez investicije« in variante »z investicijo«.</w:t>
      </w:r>
    </w:p>
    <w:p w14:paraId="7E527DC1" w14:textId="635E2113" w:rsidR="006E1F0E" w:rsidRPr="00C7326D" w:rsidRDefault="00937BDC" w:rsidP="00C856AB">
      <w:pPr>
        <w:pStyle w:val="Odstavekseznama"/>
        <w:numPr>
          <w:ilvl w:val="0"/>
          <w:numId w:val="29"/>
        </w:numPr>
        <w:autoSpaceDE w:val="0"/>
        <w:autoSpaceDN w:val="0"/>
        <w:adjustRightInd w:val="0"/>
        <w:rPr>
          <w:rFonts w:cs="Arial"/>
          <w:b/>
          <w:szCs w:val="20"/>
        </w:rPr>
      </w:pPr>
      <w:r>
        <w:rPr>
          <w:rFonts w:cs="Arial"/>
          <w:b/>
          <w:szCs w:val="20"/>
        </w:rPr>
        <w:t>»Varianta</w:t>
      </w:r>
      <w:r w:rsidR="0042334A">
        <w:rPr>
          <w:rFonts w:cs="Arial"/>
          <w:b/>
          <w:szCs w:val="20"/>
        </w:rPr>
        <w:t xml:space="preserve"> </w:t>
      </w:r>
      <w:r w:rsidR="006E1F0E" w:rsidRPr="00C7326D">
        <w:rPr>
          <w:rFonts w:cs="Arial"/>
          <w:b/>
          <w:szCs w:val="20"/>
        </w:rPr>
        <w:t>brez investicije«</w:t>
      </w:r>
    </w:p>
    <w:p w14:paraId="661A1ED2" w14:textId="6A53B23D" w:rsidR="0042334A" w:rsidRPr="0042334A" w:rsidRDefault="00937BDC" w:rsidP="00C856AB">
      <w:pPr>
        <w:pStyle w:val="Odstavekseznama"/>
        <w:numPr>
          <w:ilvl w:val="0"/>
          <w:numId w:val="29"/>
        </w:numPr>
        <w:autoSpaceDE w:val="0"/>
        <w:autoSpaceDN w:val="0"/>
        <w:adjustRightInd w:val="0"/>
        <w:rPr>
          <w:rFonts w:cs="Arial"/>
          <w:b/>
          <w:szCs w:val="20"/>
        </w:rPr>
      </w:pPr>
      <w:r>
        <w:rPr>
          <w:rFonts w:cs="Arial"/>
          <w:b/>
          <w:szCs w:val="20"/>
        </w:rPr>
        <w:t>»Varianta</w:t>
      </w:r>
      <w:r w:rsidR="0042334A" w:rsidRPr="0042334A">
        <w:rPr>
          <w:rFonts w:cs="Arial"/>
          <w:b/>
          <w:szCs w:val="20"/>
        </w:rPr>
        <w:t xml:space="preserve"> z investicijo«</w:t>
      </w:r>
    </w:p>
    <w:p w14:paraId="485BF9D2" w14:textId="24239FE5" w:rsidR="009C76DD" w:rsidRDefault="009C76DD" w:rsidP="009C76DD">
      <w:pPr>
        <w:pStyle w:val="ZvonkoCu"/>
        <w:spacing w:before="0" w:after="0"/>
        <w:rPr>
          <w:rFonts w:ascii="Arial" w:hAnsi="Arial" w:cs="Arial"/>
          <w:color w:val="auto"/>
          <w:lang w:val="sl-SI"/>
        </w:rPr>
      </w:pPr>
    </w:p>
    <w:p w14:paraId="576250F1" w14:textId="07850079" w:rsidR="002C24EF" w:rsidRPr="006E1F0E" w:rsidRDefault="001F42E4" w:rsidP="00052A4E">
      <w:pPr>
        <w:pStyle w:val="Naslov2"/>
        <w:ind w:hanging="218"/>
      </w:pPr>
      <w:bookmarkStart w:id="481" w:name="_Toc8244430"/>
      <w:bookmarkStart w:id="482" w:name="_Toc24526041"/>
      <w:r w:rsidRPr="006A7B6C">
        <w:t>»</w:t>
      </w:r>
      <w:r w:rsidR="00937BDC">
        <w:t>Varianta</w:t>
      </w:r>
      <w:r w:rsidR="002C24EF" w:rsidRPr="006A7B6C">
        <w:t xml:space="preserve"> brez investicije«</w:t>
      </w:r>
      <w:bookmarkEnd w:id="481"/>
      <w:bookmarkEnd w:id="482"/>
      <w:r w:rsidR="002C24EF" w:rsidRPr="006A7B6C">
        <w:t xml:space="preserve"> </w:t>
      </w:r>
    </w:p>
    <w:p w14:paraId="1F003028" w14:textId="58967EDA" w:rsidR="00937BDC" w:rsidRDefault="00937BDC" w:rsidP="00937BDC">
      <w:pPr>
        <w:rPr>
          <w:rFonts w:eastAsia="Arial"/>
        </w:rPr>
      </w:pPr>
      <w:r w:rsidRPr="00937BDC">
        <w:rPr>
          <w:rFonts w:eastAsia="Arial"/>
        </w:rPr>
        <w:t>Potrebe po neprofitnih najemnih stanovanjih v Občini Ravne na Koroškem so dejstvo, ki je identificirano z  listo prosilcev teh stanovanj.</w:t>
      </w:r>
    </w:p>
    <w:p w14:paraId="5F90012C" w14:textId="53EF40D5" w:rsidR="00937BDC" w:rsidRPr="00937BDC" w:rsidRDefault="00937BDC" w:rsidP="00937BDC">
      <w:pPr>
        <w:rPr>
          <w:rFonts w:eastAsia="Arial"/>
        </w:rPr>
      </w:pPr>
      <w:r w:rsidRPr="00937BDC">
        <w:rPr>
          <w:rFonts w:eastAsia="Arial"/>
        </w:rPr>
        <w:t>V kolikor predstavimo varianto projekta brez investicije pomeni to stanje povečanega pomanjkanja neprofitnih stanovanj na področju stanovanjske problematike v Občini Ravne na Koroške</w:t>
      </w:r>
      <w:r w:rsidR="00DD728D">
        <w:rPr>
          <w:rFonts w:eastAsia="Arial"/>
        </w:rPr>
        <w:t xml:space="preserve">m. Občina Ravne na Koroškem je </w:t>
      </w:r>
      <w:r w:rsidRPr="00937BDC">
        <w:rPr>
          <w:rFonts w:eastAsia="Arial"/>
        </w:rPr>
        <w:t>v zadnjih letih skupaj z SSRS uspela na novo pridobivati le toliko stanovanj, da je vzdrževala listo čakajočih na nespremenjenem obsegu. To je pomenilo zagotavljanje števila stanovanj v višini vsakoletnega novega (dodatnega) povpraševanja. S tem se lista čakajočih v zadnjih letih ni krajšala. Nadaljevanje take investicijske politike zagotavljanja neprofitnih</w:t>
      </w:r>
      <w:r w:rsidR="00DD728D">
        <w:rPr>
          <w:rFonts w:eastAsia="Arial"/>
        </w:rPr>
        <w:t xml:space="preserve"> stanovanj pomeni dolgoročno le</w:t>
      </w:r>
      <w:r w:rsidRPr="00937BDC">
        <w:rPr>
          <w:rFonts w:eastAsia="Arial"/>
        </w:rPr>
        <w:t xml:space="preserve"> povečevanje obsega liste čakajočih na najemna neprofitna stanovanja.</w:t>
      </w:r>
    </w:p>
    <w:p w14:paraId="654436FC" w14:textId="2B18B7B7" w:rsidR="00937BDC" w:rsidRDefault="00937BDC" w:rsidP="006E1F0E">
      <w:pPr>
        <w:autoSpaceDE w:val="0"/>
        <w:autoSpaceDN w:val="0"/>
        <w:adjustRightInd w:val="0"/>
        <w:rPr>
          <w:szCs w:val="20"/>
        </w:rPr>
      </w:pPr>
      <w:r w:rsidRPr="00937BDC">
        <w:rPr>
          <w:szCs w:val="20"/>
        </w:rPr>
        <w:t>Občine ne bo pridobila novih nujno potrebni stanovanj, število prosilcev za neprofitna stanovanja se bo še povečalo, večji bo pritisk na subvencije in socialne tra</w:t>
      </w:r>
      <w:r w:rsidR="0037208E">
        <w:rPr>
          <w:szCs w:val="20"/>
        </w:rPr>
        <w:t>n</w:t>
      </w:r>
      <w:r w:rsidRPr="00937BDC">
        <w:rPr>
          <w:szCs w:val="20"/>
        </w:rPr>
        <w:t>sferje.</w:t>
      </w:r>
    </w:p>
    <w:p w14:paraId="1319BB54" w14:textId="72DF2885" w:rsidR="006E1F0E" w:rsidRDefault="00C23817" w:rsidP="006E1F0E">
      <w:pPr>
        <w:autoSpaceDE w:val="0"/>
        <w:autoSpaceDN w:val="0"/>
        <w:adjustRightInd w:val="0"/>
        <w:rPr>
          <w:rFonts w:cs="Arial"/>
          <w:b/>
          <w:szCs w:val="20"/>
        </w:rPr>
      </w:pPr>
      <w:r>
        <w:rPr>
          <w:rFonts w:cs="Arial"/>
          <w:b/>
          <w:szCs w:val="20"/>
        </w:rPr>
        <w:t>Varianta brez investicije</w:t>
      </w:r>
      <w:r w:rsidR="00354573">
        <w:rPr>
          <w:rFonts w:cs="Arial"/>
          <w:b/>
          <w:szCs w:val="20"/>
        </w:rPr>
        <w:t xml:space="preserve"> z razvojnega vidika </w:t>
      </w:r>
      <w:r>
        <w:rPr>
          <w:rFonts w:cs="Arial"/>
          <w:b/>
          <w:szCs w:val="20"/>
        </w:rPr>
        <w:t>ni</w:t>
      </w:r>
      <w:r w:rsidR="006E1F0E" w:rsidRPr="006A7B6C">
        <w:rPr>
          <w:rFonts w:cs="Arial"/>
          <w:b/>
          <w:szCs w:val="20"/>
        </w:rPr>
        <w:t xml:space="preserve"> sprejemljiva.</w:t>
      </w:r>
    </w:p>
    <w:p w14:paraId="76226309" w14:textId="18E5E754" w:rsidR="00BF56E5" w:rsidRDefault="00BF56E5" w:rsidP="006E1F0E">
      <w:pPr>
        <w:autoSpaceDE w:val="0"/>
        <w:autoSpaceDN w:val="0"/>
        <w:adjustRightInd w:val="0"/>
        <w:rPr>
          <w:rFonts w:cs="Arial"/>
          <w:b/>
          <w:szCs w:val="20"/>
        </w:rPr>
      </w:pPr>
    </w:p>
    <w:p w14:paraId="6DD7C5FF" w14:textId="1C786AEE" w:rsidR="001F42E4" w:rsidRPr="00B51183" w:rsidRDefault="00D069A2" w:rsidP="00BF56E5">
      <w:pPr>
        <w:pStyle w:val="Naslov2"/>
        <w:ind w:left="0" w:firstLine="0"/>
      </w:pPr>
      <w:bookmarkStart w:id="483" w:name="_Toc24526042"/>
      <w:r w:rsidRPr="00B51183">
        <w:t>»Varianta</w:t>
      </w:r>
      <w:r w:rsidR="001F42E4" w:rsidRPr="00B51183">
        <w:t xml:space="preserve"> z investicijo«</w:t>
      </w:r>
      <w:bookmarkEnd w:id="483"/>
    </w:p>
    <w:p w14:paraId="62F5E61F" w14:textId="1C970E23" w:rsidR="00B51183" w:rsidRDefault="00B51183" w:rsidP="00B51183">
      <w:pPr>
        <w:autoSpaceDE w:val="0"/>
        <w:autoSpaceDN w:val="0"/>
        <w:adjustRightInd w:val="0"/>
        <w:spacing w:before="0" w:after="0" w:line="240" w:lineRule="auto"/>
        <w:jc w:val="left"/>
        <w:rPr>
          <w:rFonts w:cs="Arial"/>
          <w:color w:val="000000"/>
          <w:szCs w:val="20"/>
        </w:rPr>
      </w:pPr>
      <w:r>
        <w:rPr>
          <w:rFonts w:cs="Arial"/>
          <w:color w:val="000000"/>
          <w:szCs w:val="20"/>
        </w:rPr>
        <w:t xml:space="preserve">Varianta </w:t>
      </w:r>
      <w:r w:rsidRPr="00B51183">
        <w:rPr>
          <w:rFonts w:cs="Arial"/>
          <w:color w:val="000000"/>
          <w:szCs w:val="20"/>
        </w:rPr>
        <w:t xml:space="preserve">»z« investicijo pomeni </w:t>
      </w:r>
      <w:r>
        <w:rPr>
          <w:rFonts w:cs="Arial"/>
          <w:color w:val="000000"/>
          <w:szCs w:val="20"/>
        </w:rPr>
        <w:t>nakup</w:t>
      </w:r>
      <w:r w:rsidRPr="00B51183">
        <w:rPr>
          <w:rFonts w:cs="Arial"/>
          <w:color w:val="000000"/>
          <w:szCs w:val="20"/>
        </w:rPr>
        <w:t xml:space="preserve"> stanovanjskega bloka in pridobitev novih neprofitnih stanovanj. </w:t>
      </w:r>
    </w:p>
    <w:p w14:paraId="773F1B41" w14:textId="77777777" w:rsidR="00B51183" w:rsidRPr="00B51183" w:rsidRDefault="00B51183" w:rsidP="00B51183">
      <w:pPr>
        <w:autoSpaceDE w:val="0"/>
        <w:autoSpaceDN w:val="0"/>
        <w:adjustRightInd w:val="0"/>
        <w:spacing w:before="0" w:after="0" w:line="240" w:lineRule="auto"/>
        <w:jc w:val="left"/>
        <w:rPr>
          <w:rFonts w:cs="Arial"/>
          <w:color w:val="000000"/>
          <w:szCs w:val="20"/>
        </w:rPr>
      </w:pPr>
    </w:p>
    <w:p w14:paraId="0E8A20BC" w14:textId="77777777" w:rsidR="00B51183" w:rsidRPr="00B51183" w:rsidRDefault="00B51183" w:rsidP="00B51183">
      <w:pPr>
        <w:rPr>
          <w:rFonts w:eastAsia="Arial"/>
        </w:rPr>
      </w:pPr>
      <w:r w:rsidRPr="00B51183">
        <w:rPr>
          <w:rFonts w:eastAsia="Arial"/>
        </w:rPr>
        <w:t xml:space="preserve">Pri varianti z investicijo bomo izvedli: </w:t>
      </w:r>
    </w:p>
    <w:p w14:paraId="732AE199" w14:textId="141A7AB5" w:rsidR="00B51183" w:rsidRDefault="00DD728D" w:rsidP="00C856AB">
      <w:pPr>
        <w:pStyle w:val="Odstavekseznama"/>
        <w:numPr>
          <w:ilvl w:val="1"/>
          <w:numId w:val="42"/>
        </w:numPr>
        <w:ind w:left="1434" w:hanging="357"/>
        <w:rPr>
          <w:rFonts w:eastAsia="Arial"/>
        </w:rPr>
      </w:pPr>
      <w:r>
        <w:rPr>
          <w:rFonts w:eastAsia="Arial"/>
        </w:rPr>
        <w:t>nakup objekt</w:t>
      </w:r>
      <w:r w:rsidR="0024038F">
        <w:rPr>
          <w:rFonts w:eastAsia="Arial"/>
        </w:rPr>
        <w:t xml:space="preserve"> predvideno s 22</w:t>
      </w:r>
      <w:r w:rsidR="00B51183" w:rsidRPr="00B51183">
        <w:rPr>
          <w:rFonts w:eastAsia="Arial"/>
        </w:rPr>
        <w:t xml:space="preserve"> stanovanji, skupn</w:t>
      </w:r>
      <w:r w:rsidR="0024038F">
        <w:rPr>
          <w:rFonts w:eastAsia="Arial"/>
        </w:rPr>
        <w:t>e okvirne površine stanovanj 868</w:t>
      </w:r>
      <w:r w:rsidR="00B51183" w:rsidRPr="00B51183">
        <w:rPr>
          <w:rFonts w:eastAsia="Arial"/>
        </w:rPr>
        <w:t xml:space="preserve"> m</w:t>
      </w:r>
      <w:r w:rsidR="00B51183" w:rsidRPr="00B51183">
        <w:rPr>
          <w:rFonts w:eastAsia="Arial"/>
          <w:vertAlign w:val="superscript"/>
        </w:rPr>
        <w:t>2</w:t>
      </w:r>
      <w:r w:rsidR="0037208E">
        <w:rPr>
          <w:rFonts w:eastAsia="Arial"/>
        </w:rPr>
        <w:t xml:space="preserve"> </w:t>
      </w:r>
      <w:r w:rsidR="00D90037">
        <w:rPr>
          <w:rFonts w:eastAsia="Arial"/>
        </w:rPr>
        <w:t>oz. 1.044</w:t>
      </w:r>
      <w:r w:rsidR="00D90037" w:rsidRPr="00D90037">
        <w:rPr>
          <w:rFonts w:eastAsia="Arial"/>
        </w:rPr>
        <w:t xml:space="preserve"> </w:t>
      </w:r>
      <w:r w:rsidR="00D90037" w:rsidRPr="00B51183">
        <w:rPr>
          <w:rFonts w:eastAsia="Arial"/>
        </w:rPr>
        <w:t>m</w:t>
      </w:r>
      <w:r w:rsidR="00D90037" w:rsidRPr="00B51183">
        <w:rPr>
          <w:rFonts w:eastAsia="Arial"/>
          <w:vertAlign w:val="superscript"/>
        </w:rPr>
        <w:t>2</w:t>
      </w:r>
      <w:r w:rsidR="00D90037">
        <w:rPr>
          <w:rFonts w:eastAsia="Arial"/>
        </w:rPr>
        <w:t xml:space="preserve"> upoštevajo še balkone </w:t>
      </w:r>
      <w:r w:rsidR="0037208E">
        <w:rPr>
          <w:rFonts w:eastAsia="Arial"/>
        </w:rPr>
        <w:t>(od tega polovico Občina Ravne in polovico SSRS)</w:t>
      </w:r>
      <w:r w:rsidR="00B51183" w:rsidRPr="00B51183">
        <w:rPr>
          <w:rFonts w:eastAsia="Arial"/>
        </w:rPr>
        <w:t xml:space="preserve">, </w:t>
      </w:r>
    </w:p>
    <w:p w14:paraId="4DE7CC3F" w14:textId="77777777" w:rsidR="002E2963" w:rsidRPr="00B51183" w:rsidRDefault="002E2963" w:rsidP="00C856AB">
      <w:pPr>
        <w:pStyle w:val="Odstavekseznama"/>
        <w:numPr>
          <w:ilvl w:val="1"/>
          <w:numId w:val="42"/>
        </w:numPr>
        <w:autoSpaceDE w:val="0"/>
        <w:autoSpaceDN w:val="0"/>
        <w:adjustRightInd w:val="0"/>
        <w:ind w:left="1434" w:hanging="357"/>
        <w:jc w:val="left"/>
        <w:rPr>
          <w:rFonts w:cs="Arial"/>
          <w:szCs w:val="20"/>
        </w:rPr>
      </w:pPr>
      <w:r w:rsidRPr="00B51183">
        <w:rPr>
          <w:rFonts w:cs="Arial"/>
          <w:szCs w:val="20"/>
        </w:rPr>
        <w:t xml:space="preserve">zmanjšali čakalno vrsto prosilcev za dodelitev neprofitnih stanovanj, </w:t>
      </w:r>
    </w:p>
    <w:p w14:paraId="509360F5" w14:textId="77777777" w:rsidR="002E2963" w:rsidRPr="00B51183" w:rsidRDefault="002E2963" w:rsidP="00C856AB">
      <w:pPr>
        <w:pStyle w:val="Odstavekseznama"/>
        <w:numPr>
          <w:ilvl w:val="1"/>
          <w:numId w:val="42"/>
        </w:numPr>
        <w:autoSpaceDE w:val="0"/>
        <w:autoSpaceDN w:val="0"/>
        <w:adjustRightInd w:val="0"/>
        <w:ind w:left="1434" w:hanging="357"/>
        <w:jc w:val="left"/>
        <w:rPr>
          <w:rFonts w:cs="Arial"/>
          <w:szCs w:val="20"/>
        </w:rPr>
      </w:pPr>
      <w:r w:rsidRPr="00B51183">
        <w:rPr>
          <w:rFonts w:cs="Arial"/>
          <w:szCs w:val="20"/>
        </w:rPr>
        <w:t xml:space="preserve">ustrezno kakovost stanovanj in bivalnega okolja, </w:t>
      </w:r>
    </w:p>
    <w:p w14:paraId="40FB6933" w14:textId="2EDE366C" w:rsidR="002E2963" w:rsidRPr="00B51183" w:rsidRDefault="002E2963" w:rsidP="00C856AB">
      <w:pPr>
        <w:pStyle w:val="Odstavekseznama"/>
        <w:numPr>
          <w:ilvl w:val="1"/>
          <w:numId w:val="42"/>
        </w:numPr>
        <w:autoSpaceDE w:val="0"/>
        <w:autoSpaceDN w:val="0"/>
        <w:adjustRightInd w:val="0"/>
        <w:ind w:left="1434" w:hanging="357"/>
        <w:jc w:val="left"/>
        <w:rPr>
          <w:rFonts w:cs="Arial"/>
          <w:szCs w:val="20"/>
        </w:rPr>
      </w:pPr>
      <w:r w:rsidRPr="00B51183">
        <w:rPr>
          <w:rFonts w:cs="Arial"/>
          <w:szCs w:val="20"/>
        </w:rPr>
        <w:t>nakup sodobnega, energetsko učinkovitega objekt</w:t>
      </w:r>
      <w:r w:rsidR="000A1537">
        <w:rPr>
          <w:rFonts w:cs="Arial"/>
          <w:szCs w:val="20"/>
        </w:rPr>
        <w:t>a</w:t>
      </w:r>
      <w:r w:rsidRPr="00B51183">
        <w:rPr>
          <w:rFonts w:cs="Arial"/>
          <w:szCs w:val="20"/>
        </w:rPr>
        <w:t xml:space="preserve">. </w:t>
      </w:r>
    </w:p>
    <w:p w14:paraId="07FFAD56" w14:textId="77777777" w:rsidR="002E2963" w:rsidRPr="00B51183" w:rsidRDefault="002E2963" w:rsidP="002E2963">
      <w:pPr>
        <w:autoSpaceDE w:val="0"/>
        <w:autoSpaceDN w:val="0"/>
        <w:adjustRightInd w:val="0"/>
        <w:spacing w:before="0" w:after="0" w:line="240" w:lineRule="auto"/>
        <w:jc w:val="left"/>
        <w:rPr>
          <w:rFonts w:cs="Arial"/>
          <w:szCs w:val="20"/>
        </w:rPr>
      </w:pPr>
    </w:p>
    <w:p w14:paraId="76A96D9E" w14:textId="6B83BBE6" w:rsidR="002E2963" w:rsidRPr="00DF42AF" w:rsidRDefault="002E2963" w:rsidP="002E2963">
      <w:pPr>
        <w:rPr>
          <w:rFonts w:cs="Arial"/>
          <w:szCs w:val="20"/>
        </w:rPr>
      </w:pPr>
      <w:r w:rsidRPr="00B51183">
        <w:rPr>
          <w:rFonts w:cs="Arial"/>
          <w:szCs w:val="20"/>
        </w:rPr>
        <w:t>Predvidena l</w:t>
      </w:r>
      <w:r>
        <w:rPr>
          <w:rFonts w:cs="Arial"/>
          <w:szCs w:val="20"/>
        </w:rPr>
        <w:t xml:space="preserve">okacija stanovanjskega bloka še ni znana, nahajal pa se bo </w:t>
      </w:r>
      <w:r w:rsidR="0037208E">
        <w:rPr>
          <w:rFonts w:cs="Arial"/>
          <w:szCs w:val="20"/>
        </w:rPr>
        <w:t>znotraj</w:t>
      </w:r>
      <w:r>
        <w:rPr>
          <w:rFonts w:cs="Arial"/>
          <w:szCs w:val="20"/>
        </w:rPr>
        <w:t xml:space="preserve"> </w:t>
      </w:r>
      <w:r w:rsidR="000A1537">
        <w:rPr>
          <w:rFonts w:cs="Arial"/>
          <w:szCs w:val="20"/>
        </w:rPr>
        <w:t>mesta</w:t>
      </w:r>
      <w:r>
        <w:rPr>
          <w:rFonts w:cs="Arial"/>
          <w:szCs w:val="20"/>
        </w:rPr>
        <w:t xml:space="preserve"> Ravne.</w:t>
      </w:r>
    </w:p>
    <w:p w14:paraId="5E8E5BF9" w14:textId="392E0995" w:rsidR="006D1411" w:rsidRPr="002E2963" w:rsidRDefault="006D1411" w:rsidP="002E2963">
      <w:pPr>
        <w:pStyle w:val="Odstavekseznama"/>
        <w:ind w:left="1440"/>
        <w:rPr>
          <w:rFonts w:eastAsia="Arial"/>
        </w:rPr>
      </w:pPr>
    </w:p>
    <w:p w14:paraId="3993BF38" w14:textId="4D5F80EF" w:rsidR="00E52CDD" w:rsidRPr="00E52CDD" w:rsidRDefault="007105E0" w:rsidP="00E52CDD">
      <w:pPr>
        <w:pStyle w:val="Naslov1"/>
        <w:rPr>
          <w:rFonts w:eastAsia="Arial"/>
        </w:rPr>
      </w:pPr>
      <w:bookmarkStart w:id="484" w:name="_Toc467066276"/>
      <w:bookmarkStart w:id="485" w:name="_Toc467067127"/>
      <w:bookmarkStart w:id="486" w:name="_Toc467072332"/>
      <w:bookmarkStart w:id="487" w:name="_Toc466959051"/>
      <w:bookmarkStart w:id="488" w:name="_Toc467066277"/>
      <w:bookmarkStart w:id="489" w:name="_Toc467067128"/>
      <w:bookmarkStart w:id="490" w:name="_Toc467072333"/>
      <w:bookmarkStart w:id="491" w:name="_Toc466959053"/>
      <w:bookmarkStart w:id="492" w:name="_Toc467066279"/>
      <w:bookmarkStart w:id="493" w:name="_Toc467067130"/>
      <w:bookmarkStart w:id="494" w:name="_Toc467072335"/>
      <w:bookmarkStart w:id="495" w:name="_Toc466959054"/>
      <w:bookmarkStart w:id="496" w:name="_Toc467066280"/>
      <w:bookmarkStart w:id="497" w:name="_Toc467067131"/>
      <w:bookmarkStart w:id="498" w:name="_Toc467072336"/>
      <w:bookmarkStart w:id="499" w:name="_Toc466959055"/>
      <w:bookmarkStart w:id="500" w:name="_Toc467066281"/>
      <w:bookmarkStart w:id="501" w:name="_Toc467067132"/>
      <w:bookmarkStart w:id="502" w:name="_Toc467072337"/>
      <w:bookmarkStart w:id="503" w:name="_Toc466959056"/>
      <w:bookmarkStart w:id="504" w:name="_Toc467066282"/>
      <w:bookmarkStart w:id="505" w:name="_Toc467067133"/>
      <w:bookmarkStart w:id="506" w:name="_Toc467072338"/>
      <w:bookmarkStart w:id="507" w:name="_Toc466959057"/>
      <w:bookmarkStart w:id="508" w:name="_Toc467066283"/>
      <w:bookmarkStart w:id="509" w:name="_Toc467067134"/>
      <w:bookmarkStart w:id="510" w:name="_Toc467072339"/>
      <w:bookmarkStart w:id="511" w:name="_Toc466959058"/>
      <w:bookmarkStart w:id="512" w:name="_Toc467066284"/>
      <w:bookmarkStart w:id="513" w:name="_Toc467067135"/>
      <w:bookmarkStart w:id="514" w:name="_Toc467072340"/>
      <w:bookmarkStart w:id="515" w:name="_Toc2452604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Pr>
          <w:rFonts w:eastAsia="Arial"/>
        </w:rPr>
        <w:lastRenderedPageBreak/>
        <w:t>Opredelitev vrste investcije in ocena investicijskih stroškov</w:t>
      </w:r>
      <w:bookmarkEnd w:id="515"/>
    </w:p>
    <w:p w14:paraId="0BC285A4" w14:textId="77777777" w:rsidR="00E336DE" w:rsidRPr="00685FED" w:rsidRDefault="00E336DE" w:rsidP="00DF5899">
      <w:pPr>
        <w:rPr>
          <w:rFonts w:eastAsia="Arial"/>
        </w:rPr>
      </w:pPr>
    </w:p>
    <w:p w14:paraId="29274095" w14:textId="132121B0" w:rsidR="00084B1D" w:rsidRPr="00DF42AF" w:rsidRDefault="00084B1D" w:rsidP="00052A4E">
      <w:pPr>
        <w:pStyle w:val="Naslov2"/>
        <w:ind w:hanging="218"/>
      </w:pPr>
      <w:bookmarkStart w:id="516" w:name="_Toc12262657"/>
      <w:bookmarkStart w:id="517" w:name="_Toc12267260"/>
      <w:bookmarkStart w:id="518" w:name="_Toc12279023"/>
      <w:bookmarkStart w:id="519" w:name="_Toc12262658"/>
      <w:bookmarkStart w:id="520" w:name="_Toc12267261"/>
      <w:bookmarkStart w:id="521" w:name="_Toc12279024"/>
      <w:bookmarkStart w:id="522" w:name="_Toc12262659"/>
      <w:bookmarkStart w:id="523" w:name="_Toc12267262"/>
      <w:bookmarkStart w:id="524" w:name="_Toc12279025"/>
      <w:bookmarkStart w:id="525" w:name="_Toc12262660"/>
      <w:bookmarkStart w:id="526" w:name="_Toc12267263"/>
      <w:bookmarkStart w:id="527" w:name="_Toc12279026"/>
      <w:bookmarkStart w:id="528" w:name="_Toc12262661"/>
      <w:bookmarkStart w:id="529" w:name="_Toc12267264"/>
      <w:bookmarkStart w:id="530" w:name="_Toc12279027"/>
      <w:bookmarkStart w:id="531" w:name="_Toc12262662"/>
      <w:bookmarkStart w:id="532" w:name="_Toc12267265"/>
      <w:bookmarkStart w:id="533" w:name="_Toc12279028"/>
      <w:bookmarkStart w:id="534" w:name="_Toc12262663"/>
      <w:bookmarkStart w:id="535" w:name="_Toc12267266"/>
      <w:bookmarkStart w:id="536" w:name="_Toc12279029"/>
      <w:bookmarkStart w:id="537" w:name="_Toc12262664"/>
      <w:bookmarkStart w:id="538" w:name="_Toc12267267"/>
      <w:bookmarkStart w:id="539" w:name="_Toc12279030"/>
      <w:bookmarkStart w:id="540" w:name="_Toc12262665"/>
      <w:bookmarkStart w:id="541" w:name="_Toc12267268"/>
      <w:bookmarkStart w:id="542" w:name="_Toc12279031"/>
      <w:bookmarkStart w:id="543" w:name="_Toc12262666"/>
      <w:bookmarkStart w:id="544" w:name="_Toc12267269"/>
      <w:bookmarkStart w:id="545" w:name="_Toc12279032"/>
      <w:bookmarkStart w:id="546" w:name="_Toc12262667"/>
      <w:bookmarkStart w:id="547" w:name="_Toc12267270"/>
      <w:bookmarkStart w:id="548" w:name="_Toc12279033"/>
      <w:bookmarkStart w:id="549" w:name="_Toc12262710"/>
      <w:bookmarkStart w:id="550" w:name="_Toc12267313"/>
      <w:bookmarkStart w:id="551" w:name="_Toc12279076"/>
      <w:bookmarkStart w:id="552" w:name="_Toc12262711"/>
      <w:bookmarkStart w:id="553" w:name="_Toc12267314"/>
      <w:bookmarkStart w:id="554" w:name="_Toc12279077"/>
      <w:bookmarkStart w:id="555" w:name="_Toc12262712"/>
      <w:bookmarkStart w:id="556" w:name="_Toc12267315"/>
      <w:bookmarkStart w:id="557" w:name="_Toc12279078"/>
      <w:bookmarkStart w:id="558" w:name="_Toc12262713"/>
      <w:bookmarkStart w:id="559" w:name="_Toc12267316"/>
      <w:bookmarkStart w:id="560" w:name="_Toc12279079"/>
      <w:bookmarkStart w:id="561" w:name="_Toc12262714"/>
      <w:bookmarkStart w:id="562" w:name="_Toc12267317"/>
      <w:bookmarkStart w:id="563" w:name="_Toc12279080"/>
      <w:bookmarkStart w:id="564" w:name="_Toc12262715"/>
      <w:bookmarkStart w:id="565" w:name="_Toc12267318"/>
      <w:bookmarkStart w:id="566" w:name="_Toc12279081"/>
      <w:bookmarkStart w:id="567" w:name="_Toc12262716"/>
      <w:bookmarkStart w:id="568" w:name="_Toc12267319"/>
      <w:bookmarkStart w:id="569" w:name="_Toc12279082"/>
      <w:bookmarkStart w:id="570" w:name="_Toc12262717"/>
      <w:bookmarkStart w:id="571" w:name="_Toc12267320"/>
      <w:bookmarkStart w:id="572" w:name="_Toc12279083"/>
      <w:bookmarkStart w:id="573" w:name="_Toc12262718"/>
      <w:bookmarkStart w:id="574" w:name="_Toc12267321"/>
      <w:bookmarkStart w:id="575" w:name="_Toc12279084"/>
      <w:bookmarkStart w:id="576" w:name="_Toc12262719"/>
      <w:bookmarkStart w:id="577" w:name="_Toc12267322"/>
      <w:bookmarkStart w:id="578" w:name="_Toc12279085"/>
      <w:bookmarkStart w:id="579" w:name="_Toc12262720"/>
      <w:bookmarkStart w:id="580" w:name="_Toc12267323"/>
      <w:bookmarkStart w:id="581" w:name="_Toc12279086"/>
      <w:bookmarkStart w:id="582" w:name="_Toc12262721"/>
      <w:bookmarkStart w:id="583" w:name="_Toc12267324"/>
      <w:bookmarkStart w:id="584" w:name="_Toc12279087"/>
      <w:bookmarkStart w:id="585" w:name="_Toc12262722"/>
      <w:bookmarkStart w:id="586" w:name="_Toc12267325"/>
      <w:bookmarkStart w:id="587" w:name="_Toc12279088"/>
      <w:bookmarkStart w:id="588" w:name="_Toc12262723"/>
      <w:bookmarkStart w:id="589" w:name="_Toc12267326"/>
      <w:bookmarkStart w:id="590" w:name="_Toc12279089"/>
      <w:bookmarkStart w:id="591" w:name="_Toc12262724"/>
      <w:bookmarkStart w:id="592" w:name="_Toc12267327"/>
      <w:bookmarkStart w:id="593" w:name="_Toc12279090"/>
      <w:bookmarkStart w:id="594" w:name="_Toc12262725"/>
      <w:bookmarkStart w:id="595" w:name="_Toc12267328"/>
      <w:bookmarkStart w:id="596" w:name="_Toc12279091"/>
      <w:bookmarkStart w:id="597" w:name="_Toc12262726"/>
      <w:bookmarkStart w:id="598" w:name="_Toc12267329"/>
      <w:bookmarkStart w:id="599" w:name="_Toc12279092"/>
      <w:bookmarkStart w:id="600" w:name="_Toc12262727"/>
      <w:bookmarkStart w:id="601" w:name="_Toc12267330"/>
      <w:bookmarkStart w:id="602" w:name="_Toc12279093"/>
      <w:bookmarkStart w:id="603" w:name="_Toc12262728"/>
      <w:bookmarkStart w:id="604" w:name="_Toc12267331"/>
      <w:bookmarkStart w:id="605" w:name="_Toc12279094"/>
      <w:bookmarkStart w:id="606" w:name="_Toc12262729"/>
      <w:bookmarkStart w:id="607" w:name="_Toc12267332"/>
      <w:bookmarkStart w:id="608" w:name="_Toc12279095"/>
      <w:bookmarkStart w:id="609" w:name="_Toc12262730"/>
      <w:bookmarkStart w:id="610" w:name="_Toc12267333"/>
      <w:bookmarkStart w:id="611" w:name="_Toc12279096"/>
      <w:bookmarkStart w:id="612" w:name="_Toc12262731"/>
      <w:bookmarkStart w:id="613" w:name="_Toc12267334"/>
      <w:bookmarkStart w:id="614" w:name="_Toc12279097"/>
      <w:bookmarkStart w:id="615" w:name="_Toc12262732"/>
      <w:bookmarkStart w:id="616" w:name="_Toc12267335"/>
      <w:bookmarkStart w:id="617" w:name="_Toc12279098"/>
      <w:bookmarkStart w:id="618" w:name="_Toc12262733"/>
      <w:bookmarkStart w:id="619" w:name="_Toc12267336"/>
      <w:bookmarkStart w:id="620" w:name="_Toc12279099"/>
      <w:bookmarkStart w:id="621" w:name="_Toc12262734"/>
      <w:bookmarkStart w:id="622" w:name="_Toc12267337"/>
      <w:bookmarkStart w:id="623" w:name="_Toc12279100"/>
      <w:bookmarkStart w:id="624" w:name="_Toc12262735"/>
      <w:bookmarkStart w:id="625" w:name="_Toc12267338"/>
      <w:bookmarkStart w:id="626" w:name="_Toc12279101"/>
      <w:bookmarkStart w:id="627" w:name="_Toc12262736"/>
      <w:bookmarkStart w:id="628" w:name="_Toc12267339"/>
      <w:bookmarkStart w:id="629" w:name="_Toc12279102"/>
      <w:bookmarkStart w:id="630" w:name="_Toc12262737"/>
      <w:bookmarkStart w:id="631" w:name="_Toc12267340"/>
      <w:bookmarkStart w:id="632" w:name="_Toc12279103"/>
      <w:bookmarkStart w:id="633" w:name="_Toc12262738"/>
      <w:bookmarkStart w:id="634" w:name="_Toc12267341"/>
      <w:bookmarkStart w:id="635" w:name="_Toc12279104"/>
      <w:bookmarkStart w:id="636" w:name="_Toc12262739"/>
      <w:bookmarkStart w:id="637" w:name="_Toc12267342"/>
      <w:bookmarkStart w:id="638" w:name="_Toc12279105"/>
      <w:bookmarkStart w:id="639" w:name="_Toc12262740"/>
      <w:bookmarkStart w:id="640" w:name="_Toc12267343"/>
      <w:bookmarkStart w:id="641" w:name="_Toc12279106"/>
      <w:bookmarkStart w:id="642" w:name="_Toc12262741"/>
      <w:bookmarkStart w:id="643" w:name="_Toc12267344"/>
      <w:bookmarkStart w:id="644" w:name="_Toc12279107"/>
      <w:bookmarkStart w:id="645" w:name="_Toc12262742"/>
      <w:bookmarkStart w:id="646" w:name="_Toc12267345"/>
      <w:bookmarkStart w:id="647" w:name="_Toc12279108"/>
      <w:bookmarkStart w:id="648" w:name="_Toc12262743"/>
      <w:bookmarkStart w:id="649" w:name="_Toc12267346"/>
      <w:bookmarkStart w:id="650" w:name="_Toc12279109"/>
      <w:bookmarkStart w:id="651" w:name="_Toc12262744"/>
      <w:bookmarkStart w:id="652" w:name="_Toc12267347"/>
      <w:bookmarkStart w:id="653" w:name="_Toc12279110"/>
      <w:bookmarkStart w:id="654" w:name="_Toc12262745"/>
      <w:bookmarkStart w:id="655" w:name="_Toc12267348"/>
      <w:bookmarkStart w:id="656" w:name="_Toc12279111"/>
      <w:bookmarkStart w:id="657" w:name="_Toc12262746"/>
      <w:bookmarkStart w:id="658" w:name="_Toc12267349"/>
      <w:bookmarkStart w:id="659" w:name="_Toc12279112"/>
      <w:bookmarkStart w:id="660" w:name="_Toc12262747"/>
      <w:bookmarkStart w:id="661" w:name="_Toc12267350"/>
      <w:bookmarkStart w:id="662" w:name="_Toc12279113"/>
      <w:bookmarkStart w:id="663" w:name="_Toc12262748"/>
      <w:bookmarkStart w:id="664" w:name="_Toc12267351"/>
      <w:bookmarkStart w:id="665" w:name="_Toc12279114"/>
      <w:bookmarkStart w:id="666" w:name="_Toc12262749"/>
      <w:bookmarkStart w:id="667" w:name="_Toc12267352"/>
      <w:bookmarkStart w:id="668" w:name="_Toc12279115"/>
      <w:bookmarkStart w:id="669" w:name="_Toc12262750"/>
      <w:bookmarkStart w:id="670" w:name="_Toc12267353"/>
      <w:bookmarkStart w:id="671" w:name="_Toc12279116"/>
      <w:bookmarkStart w:id="672" w:name="_Toc12262751"/>
      <w:bookmarkStart w:id="673" w:name="_Toc12267354"/>
      <w:bookmarkStart w:id="674" w:name="_Toc12279117"/>
      <w:bookmarkStart w:id="675" w:name="_Toc12262752"/>
      <w:bookmarkStart w:id="676" w:name="_Toc12267355"/>
      <w:bookmarkStart w:id="677" w:name="_Toc12279118"/>
      <w:bookmarkStart w:id="678" w:name="_Toc12262753"/>
      <w:bookmarkStart w:id="679" w:name="_Toc12267356"/>
      <w:bookmarkStart w:id="680" w:name="_Toc12279119"/>
      <w:bookmarkStart w:id="681" w:name="_Toc12262754"/>
      <w:bookmarkStart w:id="682" w:name="_Toc12267357"/>
      <w:bookmarkStart w:id="683" w:name="_Toc12279120"/>
      <w:bookmarkStart w:id="684" w:name="_Toc12262755"/>
      <w:bookmarkStart w:id="685" w:name="_Toc12267358"/>
      <w:bookmarkStart w:id="686" w:name="_Toc12279121"/>
      <w:bookmarkStart w:id="687" w:name="_Toc12262756"/>
      <w:bookmarkStart w:id="688" w:name="_Toc12267359"/>
      <w:bookmarkStart w:id="689" w:name="_Toc12279122"/>
      <w:bookmarkStart w:id="690" w:name="_Toc12262757"/>
      <w:bookmarkStart w:id="691" w:name="_Toc12267360"/>
      <w:bookmarkStart w:id="692" w:name="_Toc12279123"/>
      <w:bookmarkStart w:id="693" w:name="_Toc12262758"/>
      <w:bookmarkStart w:id="694" w:name="_Toc12267361"/>
      <w:bookmarkStart w:id="695" w:name="_Toc12279124"/>
      <w:bookmarkStart w:id="696" w:name="_Toc12262759"/>
      <w:bookmarkStart w:id="697" w:name="_Toc12267362"/>
      <w:bookmarkStart w:id="698" w:name="_Toc12279125"/>
      <w:bookmarkStart w:id="699" w:name="_Toc12262760"/>
      <w:bookmarkStart w:id="700" w:name="_Toc12267363"/>
      <w:bookmarkStart w:id="701" w:name="_Toc12279126"/>
      <w:bookmarkStart w:id="702" w:name="_Toc12262761"/>
      <w:bookmarkStart w:id="703" w:name="_Toc12267364"/>
      <w:bookmarkStart w:id="704" w:name="_Toc12279127"/>
      <w:bookmarkStart w:id="705" w:name="_Toc12262762"/>
      <w:bookmarkStart w:id="706" w:name="_Toc12267365"/>
      <w:bookmarkStart w:id="707" w:name="_Toc12279128"/>
      <w:bookmarkStart w:id="708" w:name="_Toc12262763"/>
      <w:bookmarkStart w:id="709" w:name="_Toc12267366"/>
      <w:bookmarkStart w:id="710" w:name="_Toc12279129"/>
      <w:bookmarkStart w:id="711" w:name="_Toc12262764"/>
      <w:bookmarkStart w:id="712" w:name="_Toc12267367"/>
      <w:bookmarkStart w:id="713" w:name="_Toc12279130"/>
      <w:bookmarkStart w:id="714" w:name="_Toc12262765"/>
      <w:bookmarkStart w:id="715" w:name="_Toc12267368"/>
      <w:bookmarkStart w:id="716" w:name="_Toc12279131"/>
      <w:bookmarkStart w:id="717" w:name="_Toc12262766"/>
      <w:bookmarkStart w:id="718" w:name="_Toc12267369"/>
      <w:bookmarkStart w:id="719" w:name="_Toc12279132"/>
      <w:bookmarkStart w:id="720" w:name="_Toc12262767"/>
      <w:bookmarkStart w:id="721" w:name="_Toc12267370"/>
      <w:bookmarkStart w:id="722" w:name="_Toc12279133"/>
      <w:bookmarkStart w:id="723" w:name="_Toc12262768"/>
      <w:bookmarkStart w:id="724" w:name="_Toc12267371"/>
      <w:bookmarkStart w:id="725" w:name="_Toc12279134"/>
      <w:bookmarkStart w:id="726" w:name="_Toc12262769"/>
      <w:bookmarkStart w:id="727" w:name="_Toc12267372"/>
      <w:bookmarkStart w:id="728" w:name="_Toc12279135"/>
      <w:bookmarkStart w:id="729" w:name="_Toc12262773"/>
      <w:bookmarkStart w:id="730" w:name="_Toc12267376"/>
      <w:bookmarkStart w:id="731" w:name="_Toc12279139"/>
      <w:bookmarkStart w:id="732" w:name="_Toc12262815"/>
      <w:bookmarkStart w:id="733" w:name="_Toc12267418"/>
      <w:bookmarkStart w:id="734" w:name="_Toc12279181"/>
      <w:bookmarkStart w:id="735" w:name="_Toc12262816"/>
      <w:bookmarkStart w:id="736" w:name="_Toc12267419"/>
      <w:bookmarkStart w:id="737" w:name="_Toc12279182"/>
      <w:bookmarkStart w:id="738" w:name="_Toc12262817"/>
      <w:bookmarkStart w:id="739" w:name="_Toc12267420"/>
      <w:bookmarkStart w:id="740" w:name="_Toc12279183"/>
      <w:bookmarkStart w:id="741" w:name="_Toc12262818"/>
      <w:bookmarkStart w:id="742" w:name="_Toc12267421"/>
      <w:bookmarkStart w:id="743" w:name="_Toc12279184"/>
      <w:bookmarkStart w:id="744" w:name="_Toc12262819"/>
      <w:bookmarkStart w:id="745" w:name="_Toc12267422"/>
      <w:bookmarkStart w:id="746" w:name="_Toc12279185"/>
      <w:bookmarkStart w:id="747" w:name="_Toc12262820"/>
      <w:bookmarkStart w:id="748" w:name="_Toc12267423"/>
      <w:bookmarkStart w:id="749" w:name="_Toc12279186"/>
      <w:bookmarkStart w:id="750" w:name="_Toc12262821"/>
      <w:bookmarkStart w:id="751" w:name="_Toc12267424"/>
      <w:bookmarkStart w:id="752" w:name="_Toc12279187"/>
      <w:bookmarkStart w:id="753" w:name="_Toc12262822"/>
      <w:bookmarkStart w:id="754" w:name="_Toc12267425"/>
      <w:bookmarkStart w:id="755" w:name="_Toc12279188"/>
      <w:bookmarkStart w:id="756" w:name="_Toc12262823"/>
      <w:bookmarkStart w:id="757" w:name="_Toc12267426"/>
      <w:bookmarkStart w:id="758" w:name="_Toc12279189"/>
      <w:bookmarkStart w:id="759" w:name="_Toc12262824"/>
      <w:bookmarkStart w:id="760" w:name="_Toc12267427"/>
      <w:bookmarkStart w:id="761" w:name="_Toc12279190"/>
      <w:bookmarkStart w:id="762" w:name="_Toc12262825"/>
      <w:bookmarkStart w:id="763" w:name="_Toc12267428"/>
      <w:bookmarkStart w:id="764" w:name="_Toc12279191"/>
      <w:bookmarkStart w:id="765" w:name="_Toc12262826"/>
      <w:bookmarkStart w:id="766" w:name="_Toc12267429"/>
      <w:bookmarkStart w:id="767" w:name="_Toc12279192"/>
      <w:bookmarkStart w:id="768" w:name="_Toc12262876"/>
      <w:bookmarkStart w:id="769" w:name="_Toc12267479"/>
      <w:bookmarkStart w:id="770" w:name="_Toc12279242"/>
      <w:bookmarkStart w:id="771" w:name="_Toc12262886"/>
      <w:bookmarkStart w:id="772" w:name="_Toc12267489"/>
      <w:bookmarkStart w:id="773" w:name="_Toc12279252"/>
      <w:bookmarkStart w:id="774" w:name="_Toc12262887"/>
      <w:bookmarkStart w:id="775" w:name="_Toc12267490"/>
      <w:bookmarkStart w:id="776" w:name="_Toc12279253"/>
      <w:bookmarkStart w:id="777" w:name="_Toc12262888"/>
      <w:bookmarkStart w:id="778" w:name="_Toc12267491"/>
      <w:bookmarkStart w:id="779" w:name="_Toc12279254"/>
      <w:bookmarkStart w:id="780" w:name="_Toc12262889"/>
      <w:bookmarkStart w:id="781" w:name="_Toc12267492"/>
      <w:bookmarkStart w:id="782" w:name="_Toc12279255"/>
      <w:bookmarkStart w:id="783" w:name="_Toc12262890"/>
      <w:bookmarkStart w:id="784" w:name="_Toc12267493"/>
      <w:bookmarkStart w:id="785" w:name="_Toc12279256"/>
      <w:bookmarkStart w:id="786" w:name="_Toc12262891"/>
      <w:bookmarkStart w:id="787" w:name="_Toc12267494"/>
      <w:bookmarkStart w:id="788" w:name="_Toc12279257"/>
      <w:bookmarkStart w:id="789" w:name="_Toc12262892"/>
      <w:bookmarkStart w:id="790" w:name="_Toc12267495"/>
      <w:bookmarkStart w:id="791" w:name="_Toc12279258"/>
      <w:bookmarkStart w:id="792" w:name="_Toc12262893"/>
      <w:bookmarkStart w:id="793" w:name="_Toc12267496"/>
      <w:bookmarkStart w:id="794" w:name="_Toc12279259"/>
      <w:bookmarkStart w:id="795" w:name="_Toc12262894"/>
      <w:bookmarkStart w:id="796" w:name="_Toc12267497"/>
      <w:bookmarkStart w:id="797" w:name="_Toc12279260"/>
      <w:bookmarkStart w:id="798" w:name="_Toc12262895"/>
      <w:bookmarkStart w:id="799" w:name="_Toc12267498"/>
      <w:bookmarkStart w:id="800" w:name="_Toc12279261"/>
      <w:bookmarkStart w:id="801" w:name="_Toc12262896"/>
      <w:bookmarkStart w:id="802" w:name="_Toc12267499"/>
      <w:bookmarkStart w:id="803" w:name="_Toc12279262"/>
      <w:bookmarkStart w:id="804" w:name="_Toc12262897"/>
      <w:bookmarkStart w:id="805" w:name="_Toc12267500"/>
      <w:bookmarkStart w:id="806" w:name="_Toc12279263"/>
      <w:bookmarkStart w:id="807" w:name="_Toc12262898"/>
      <w:bookmarkStart w:id="808" w:name="_Toc12267501"/>
      <w:bookmarkStart w:id="809" w:name="_Toc12279264"/>
      <w:bookmarkStart w:id="810" w:name="_Toc12262899"/>
      <w:bookmarkStart w:id="811" w:name="_Toc12267502"/>
      <w:bookmarkStart w:id="812" w:name="_Toc12279265"/>
      <w:bookmarkStart w:id="813" w:name="_Toc12262900"/>
      <w:bookmarkStart w:id="814" w:name="_Toc12267503"/>
      <w:bookmarkStart w:id="815" w:name="_Toc12279266"/>
      <w:bookmarkStart w:id="816" w:name="_Toc12262901"/>
      <w:bookmarkStart w:id="817" w:name="_Toc12267504"/>
      <w:bookmarkStart w:id="818" w:name="_Toc12279267"/>
      <w:bookmarkStart w:id="819" w:name="_Toc12262902"/>
      <w:bookmarkStart w:id="820" w:name="_Toc12267505"/>
      <w:bookmarkStart w:id="821" w:name="_Toc12279268"/>
      <w:bookmarkStart w:id="822" w:name="_Toc12262903"/>
      <w:bookmarkStart w:id="823" w:name="_Toc12267506"/>
      <w:bookmarkStart w:id="824" w:name="_Toc12279269"/>
      <w:bookmarkStart w:id="825" w:name="_Toc12262904"/>
      <w:bookmarkStart w:id="826" w:name="_Toc12267507"/>
      <w:bookmarkStart w:id="827" w:name="_Toc12279270"/>
      <w:bookmarkStart w:id="828" w:name="_Toc12262905"/>
      <w:bookmarkStart w:id="829" w:name="_Toc12267508"/>
      <w:bookmarkStart w:id="830" w:name="_Toc12279271"/>
      <w:bookmarkStart w:id="831" w:name="_Toc12262906"/>
      <w:bookmarkStart w:id="832" w:name="_Toc12267509"/>
      <w:bookmarkStart w:id="833" w:name="_Toc12279272"/>
      <w:bookmarkStart w:id="834" w:name="_Toc12262907"/>
      <w:bookmarkStart w:id="835" w:name="_Toc12267510"/>
      <w:bookmarkStart w:id="836" w:name="_Toc12279273"/>
      <w:bookmarkStart w:id="837" w:name="_Toc12262908"/>
      <w:bookmarkStart w:id="838" w:name="_Toc12267511"/>
      <w:bookmarkStart w:id="839" w:name="_Toc12279274"/>
      <w:bookmarkStart w:id="840" w:name="_Toc12262909"/>
      <w:bookmarkStart w:id="841" w:name="_Toc12267512"/>
      <w:bookmarkStart w:id="842" w:name="_Toc12279275"/>
      <w:bookmarkStart w:id="843" w:name="_Toc12262910"/>
      <w:bookmarkStart w:id="844" w:name="_Toc12267513"/>
      <w:bookmarkStart w:id="845" w:name="_Toc12279276"/>
      <w:bookmarkStart w:id="846" w:name="_Toc12262911"/>
      <w:bookmarkStart w:id="847" w:name="_Toc12267514"/>
      <w:bookmarkStart w:id="848" w:name="_Toc12279277"/>
      <w:bookmarkStart w:id="849" w:name="_Toc12262912"/>
      <w:bookmarkStart w:id="850" w:name="_Toc12267515"/>
      <w:bookmarkStart w:id="851" w:name="_Toc12279278"/>
      <w:bookmarkStart w:id="852" w:name="_Toc12262913"/>
      <w:bookmarkStart w:id="853" w:name="_Toc12267516"/>
      <w:bookmarkStart w:id="854" w:name="_Toc12279279"/>
      <w:bookmarkStart w:id="855" w:name="_Toc12262914"/>
      <w:bookmarkStart w:id="856" w:name="_Toc12267517"/>
      <w:bookmarkStart w:id="857" w:name="_Toc12279280"/>
      <w:bookmarkStart w:id="858" w:name="_Toc12262915"/>
      <w:bookmarkStart w:id="859" w:name="_Toc12267518"/>
      <w:bookmarkStart w:id="860" w:name="_Toc12279281"/>
      <w:bookmarkStart w:id="861" w:name="_Toc12262916"/>
      <w:bookmarkStart w:id="862" w:name="_Toc12267519"/>
      <w:bookmarkStart w:id="863" w:name="_Toc12279282"/>
      <w:bookmarkStart w:id="864" w:name="_Toc12262917"/>
      <w:bookmarkStart w:id="865" w:name="_Toc12267520"/>
      <w:bookmarkStart w:id="866" w:name="_Toc12279283"/>
      <w:bookmarkStart w:id="867" w:name="_Toc12262918"/>
      <w:bookmarkStart w:id="868" w:name="_Toc12267521"/>
      <w:bookmarkStart w:id="869" w:name="_Toc12279284"/>
      <w:bookmarkStart w:id="870" w:name="_Toc12262919"/>
      <w:bookmarkStart w:id="871" w:name="_Toc12267522"/>
      <w:bookmarkStart w:id="872" w:name="_Toc12279285"/>
      <w:bookmarkStart w:id="873" w:name="_Toc12262920"/>
      <w:bookmarkStart w:id="874" w:name="_Toc12267523"/>
      <w:bookmarkStart w:id="875" w:name="_Toc12279286"/>
      <w:bookmarkStart w:id="876" w:name="_Toc12262921"/>
      <w:bookmarkStart w:id="877" w:name="_Toc12267524"/>
      <w:bookmarkStart w:id="878" w:name="_Toc12279287"/>
      <w:bookmarkStart w:id="879" w:name="_Toc12262922"/>
      <w:bookmarkStart w:id="880" w:name="_Toc12267525"/>
      <w:bookmarkStart w:id="881" w:name="_Toc12279288"/>
      <w:bookmarkStart w:id="882" w:name="_Toc12262923"/>
      <w:bookmarkStart w:id="883" w:name="_Toc12267526"/>
      <w:bookmarkStart w:id="884" w:name="_Toc12279289"/>
      <w:bookmarkStart w:id="885" w:name="_Toc12262924"/>
      <w:bookmarkStart w:id="886" w:name="_Toc12267527"/>
      <w:bookmarkStart w:id="887" w:name="_Toc12279290"/>
      <w:bookmarkStart w:id="888" w:name="_Toc12262925"/>
      <w:bookmarkStart w:id="889" w:name="_Toc12267528"/>
      <w:bookmarkStart w:id="890" w:name="_Toc12279291"/>
      <w:bookmarkStart w:id="891" w:name="_Toc12262926"/>
      <w:bookmarkStart w:id="892" w:name="_Toc12267529"/>
      <w:bookmarkStart w:id="893" w:name="_Toc12279292"/>
      <w:bookmarkStart w:id="894" w:name="_Toc12262927"/>
      <w:bookmarkStart w:id="895" w:name="_Toc12267530"/>
      <w:bookmarkStart w:id="896" w:name="_Toc12279293"/>
      <w:bookmarkStart w:id="897" w:name="_Toc12262928"/>
      <w:bookmarkStart w:id="898" w:name="_Toc12267531"/>
      <w:bookmarkStart w:id="899" w:name="_Toc12279294"/>
      <w:bookmarkStart w:id="900" w:name="_Toc12262929"/>
      <w:bookmarkStart w:id="901" w:name="_Toc12267532"/>
      <w:bookmarkStart w:id="902" w:name="_Toc12279295"/>
      <w:bookmarkStart w:id="903" w:name="_Toc12262930"/>
      <w:bookmarkStart w:id="904" w:name="_Toc12267533"/>
      <w:bookmarkStart w:id="905" w:name="_Toc12279296"/>
      <w:bookmarkStart w:id="906" w:name="_Toc12262931"/>
      <w:bookmarkStart w:id="907" w:name="_Toc12267534"/>
      <w:bookmarkStart w:id="908" w:name="_Toc12279297"/>
      <w:bookmarkStart w:id="909" w:name="_Toc12262932"/>
      <w:bookmarkStart w:id="910" w:name="_Toc12267535"/>
      <w:bookmarkStart w:id="911" w:name="_Toc12279298"/>
      <w:bookmarkStart w:id="912" w:name="_Toc12262933"/>
      <w:bookmarkStart w:id="913" w:name="_Toc12267536"/>
      <w:bookmarkStart w:id="914" w:name="_Toc12279299"/>
      <w:bookmarkStart w:id="915" w:name="_Toc12262934"/>
      <w:bookmarkStart w:id="916" w:name="_Toc12267537"/>
      <w:bookmarkStart w:id="917" w:name="_Toc12279300"/>
      <w:bookmarkStart w:id="918" w:name="_Toc12262935"/>
      <w:bookmarkStart w:id="919" w:name="_Toc12267538"/>
      <w:bookmarkStart w:id="920" w:name="_Toc12279301"/>
      <w:bookmarkStart w:id="921" w:name="_Toc12262936"/>
      <w:bookmarkStart w:id="922" w:name="_Toc12267539"/>
      <w:bookmarkStart w:id="923" w:name="_Toc12279302"/>
      <w:bookmarkStart w:id="924" w:name="_Toc12262937"/>
      <w:bookmarkStart w:id="925" w:name="_Toc12267540"/>
      <w:bookmarkStart w:id="926" w:name="_Toc12279303"/>
      <w:bookmarkStart w:id="927" w:name="_Toc12262938"/>
      <w:bookmarkStart w:id="928" w:name="_Toc12267541"/>
      <w:bookmarkStart w:id="929" w:name="_Toc12279304"/>
      <w:bookmarkStart w:id="930" w:name="_Toc12262939"/>
      <w:bookmarkStart w:id="931" w:name="_Toc12267542"/>
      <w:bookmarkStart w:id="932" w:name="_Toc12279305"/>
      <w:bookmarkStart w:id="933" w:name="_Toc12262940"/>
      <w:bookmarkStart w:id="934" w:name="_Toc12267543"/>
      <w:bookmarkStart w:id="935" w:name="_Toc12279306"/>
      <w:bookmarkStart w:id="936" w:name="_Toc12262941"/>
      <w:bookmarkStart w:id="937" w:name="_Toc12267544"/>
      <w:bookmarkStart w:id="938" w:name="_Toc12279307"/>
      <w:bookmarkStart w:id="939" w:name="_Toc12262942"/>
      <w:bookmarkStart w:id="940" w:name="_Toc12267545"/>
      <w:bookmarkStart w:id="941" w:name="_Toc12279308"/>
      <w:bookmarkStart w:id="942" w:name="_Toc12262943"/>
      <w:bookmarkStart w:id="943" w:name="_Toc12267546"/>
      <w:bookmarkStart w:id="944" w:name="_Toc12279309"/>
      <w:bookmarkStart w:id="945" w:name="_Toc12262944"/>
      <w:bookmarkStart w:id="946" w:name="_Toc12267547"/>
      <w:bookmarkStart w:id="947" w:name="_Toc12279310"/>
      <w:bookmarkStart w:id="948" w:name="_Toc12262945"/>
      <w:bookmarkStart w:id="949" w:name="_Toc12267548"/>
      <w:bookmarkStart w:id="950" w:name="_Toc12279311"/>
      <w:bookmarkStart w:id="951" w:name="_Toc12262946"/>
      <w:bookmarkStart w:id="952" w:name="_Toc12267549"/>
      <w:bookmarkStart w:id="953" w:name="_Toc12279312"/>
      <w:bookmarkStart w:id="954" w:name="_Toc12262947"/>
      <w:bookmarkStart w:id="955" w:name="_Toc12267550"/>
      <w:bookmarkStart w:id="956" w:name="_Toc12279313"/>
      <w:bookmarkStart w:id="957" w:name="_Toc12262948"/>
      <w:bookmarkStart w:id="958" w:name="_Toc12267551"/>
      <w:bookmarkStart w:id="959" w:name="_Toc12279314"/>
      <w:bookmarkStart w:id="960" w:name="_Toc12262949"/>
      <w:bookmarkStart w:id="961" w:name="_Toc12267552"/>
      <w:bookmarkStart w:id="962" w:name="_Toc12279315"/>
      <w:bookmarkStart w:id="963" w:name="_Toc12262950"/>
      <w:bookmarkStart w:id="964" w:name="_Toc12267553"/>
      <w:bookmarkStart w:id="965" w:name="_Toc12279316"/>
      <w:bookmarkStart w:id="966" w:name="_Toc12262954"/>
      <w:bookmarkStart w:id="967" w:name="_Toc12267557"/>
      <w:bookmarkStart w:id="968" w:name="_Toc12279320"/>
      <w:bookmarkStart w:id="969" w:name="_Toc12262994"/>
      <w:bookmarkStart w:id="970" w:name="_Toc12267597"/>
      <w:bookmarkStart w:id="971" w:name="_Toc12279360"/>
      <w:bookmarkStart w:id="972" w:name="_Toc12263052"/>
      <w:bookmarkStart w:id="973" w:name="_Toc12267655"/>
      <w:bookmarkStart w:id="974" w:name="_Toc12279418"/>
      <w:bookmarkStart w:id="975" w:name="_Toc12263053"/>
      <w:bookmarkStart w:id="976" w:name="_Toc12267656"/>
      <w:bookmarkStart w:id="977" w:name="_Toc12279419"/>
      <w:bookmarkStart w:id="978" w:name="_Toc12263054"/>
      <w:bookmarkStart w:id="979" w:name="_Toc12267657"/>
      <w:bookmarkStart w:id="980" w:name="_Toc12279420"/>
      <w:bookmarkStart w:id="981" w:name="_Toc12263055"/>
      <w:bookmarkStart w:id="982" w:name="_Toc12267658"/>
      <w:bookmarkStart w:id="983" w:name="_Toc12279421"/>
      <w:bookmarkStart w:id="984" w:name="_Toc12263056"/>
      <w:bookmarkStart w:id="985" w:name="_Toc12267659"/>
      <w:bookmarkStart w:id="986" w:name="_Toc12279422"/>
      <w:bookmarkStart w:id="987" w:name="_Toc12263057"/>
      <w:bookmarkStart w:id="988" w:name="_Toc12267660"/>
      <w:bookmarkStart w:id="989" w:name="_Toc12279423"/>
      <w:bookmarkStart w:id="990" w:name="_Toc12263058"/>
      <w:bookmarkStart w:id="991" w:name="_Toc12267661"/>
      <w:bookmarkStart w:id="992" w:name="_Toc12279424"/>
      <w:bookmarkStart w:id="993" w:name="_Toc12263059"/>
      <w:bookmarkStart w:id="994" w:name="_Toc12267662"/>
      <w:bookmarkStart w:id="995" w:name="_Toc12279425"/>
      <w:bookmarkStart w:id="996" w:name="_Toc12263060"/>
      <w:bookmarkStart w:id="997" w:name="_Toc12267663"/>
      <w:bookmarkStart w:id="998" w:name="_Toc12279426"/>
      <w:bookmarkStart w:id="999" w:name="_Toc12263061"/>
      <w:bookmarkStart w:id="1000" w:name="_Toc12267664"/>
      <w:bookmarkStart w:id="1001" w:name="_Toc12279427"/>
      <w:bookmarkStart w:id="1002" w:name="_Toc12263062"/>
      <w:bookmarkStart w:id="1003" w:name="_Toc12267665"/>
      <w:bookmarkStart w:id="1004" w:name="_Toc12279428"/>
      <w:bookmarkStart w:id="1005" w:name="_Toc12263063"/>
      <w:bookmarkStart w:id="1006" w:name="_Toc12267666"/>
      <w:bookmarkStart w:id="1007" w:name="_Toc12279429"/>
      <w:bookmarkStart w:id="1008" w:name="_Toc12263064"/>
      <w:bookmarkStart w:id="1009" w:name="_Toc12267667"/>
      <w:bookmarkStart w:id="1010" w:name="_Toc12279430"/>
      <w:bookmarkStart w:id="1011" w:name="_Toc12263065"/>
      <w:bookmarkStart w:id="1012" w:name="_Toc12267668"/>
      <w:bookmarkStart w:id="1013" w:name="_Toc12279431"/>
      <w:bookmarkStart w:id="1014" w:name="_Toc12263066"/>
      <w:bookmarkStart w:id="1015" w:name="_Toc12267669"/>
      <w:bookmarkStart w:id="1016" w:name="_Toc12279432"/>
      <w:bookmarkStart w:id="1017" w:name="_Toc12263067"/>
      <w:bookmarkStart w:id="1018" w:name="_Toc12267670"/>
      <w:bookmarkStart w:id="1019" w:name="_Toc12279433"/>
      <w:bookmarkStart w:id="1020" w:name="_Toc12263068"/>
      <w:bookmarkStart w:id="1021" w:name="_Toc12267671"/>
      <w:bookmarkStart w:id="1022" w:name="_Toc12279434"/>
      <w:bookmarkStart w:id="1023" w:name="_Toc12263069"/>
      <w:bookmarkStart w:id="1024" w:name="_Toc12267672"/>
      <w:bookmarkStart w:id="1025" w:name="_Toc12279435"/>
      <w:bookmarkStart w:id="1026" w:name="_Toc12263070"/>
      <w:bookmarkStart w:id="1027" w:name="_Toc12267673"/>
      <w:bookmarkStart w:id="1028" w:name="_Toc12279436"/>
      <w:bookmarkStart w:id="1029" w:name="_Toc12263071"/>
      <w:bookmarkStart w:id="1030" w:name="_Toc12267674"/>
      <w:bookmarkStart w:id="1031" w:name="_Toc12279437"/>
      <w:bookmarkStart w:id="1032" w:name="_Toc12263072"/>
      <w:bookmarkStart w:id="1033" w:name="_Toc12267675"/>
      <w:bookmarkStart w:id="1034" w:name="_Toc12279438"/>
      <w:bookmarkStart w:id="1035" w:name="_Toc12263073"/>
      <w:bookmarkStart w:id="1036" w:name="_Toc12267676"/>
      <w:bookmarkStart w:id="1037" w:name="_Toc12279439"/>
      <w:bookmarkStart w:id="1038" w:name="_Toc12263074"/>
      <w:bookmarkStart w:id="1039" w:name="_Toc12267677"/>
      <w:bookmarkStart w:id="1040" w:name="_Toc12279440"/>
      <w:bookmarkStart w:id="1041" w:name="_Toc12263075"/>
      <w:bookmarkStart w:id="1042" w:name="_Toc12267678"/>
      <w:bookmarkStart w:id="1043" w:name="_Toc12279441"/>
      <w:bookmarkStart w:id="1044" w:name="_Toc12263076"/>
      <w:bookmarkStart w:id="1045" w:name="_Toc12267679"/>
      <w:bookmarkStart w:id="1046" w:name="_Toc12279442"/>
      <w:bookmarkStart w:id="1047" w:name="_Toc12263077"/>
      <w:bookmarkStart w:id="1048" w:name="_Toc12267680"/>
      <w:bookmarkStart w:id="1049" w:name="_Toc12279443"/>
      <w:bookmarkStart w:id="1050" w:name="_Toc12263078"/>
      <w:bookmarkStart w:id="1051" w:name="_Toc12267681"/>
      <w:bookmarkStart w:id="1052" w:name="_Toc12279444"/>
      <w:bookmarkStart w:id="1053" w:name="_Toc12263079"/>
      <w:bookmarkStart w:id="1054" w:name="_Toc12267682"/>
      <w:bookmarkStart w:id="1055" w:name="_Toc12279445"/>
      <w:bookmarkStart w:id="1056" w:name="_Toc12263080"/>
      <w:bookmarkStart w:id="1057" w:name="_Toc12267683"/>
      <w:bookmarkStart w:id="1058" w:name="_Toc12279446"/>
      <w:bookmarkStart w:id="1059" w:name="_Toc12263081"/>
      <w:bookmarkStart w:id="1060" w:name="_Toc12267684"/>
      <w:bookmarkStart w:id="1061" w:name="_Toc12279447"/>
      <w:bookmarkStart w:id="1062" w:name="_Toc12263082"/>
      <w:bookmarkStart w:id="1063" w:name="_Toc12267685"/>
      <w:bookmarkStart w:id="1064" w:name="_Toc12279448"/>
      <w:bookmarkStart w:id="1065" w:name="_Toc12263083"/>
      <w:bookmarkStart w:id="1066" w:name="_Toc12267686"/>
      <w:bookmarkStart w:id="1067" w:name="_Toc12279449"/>
      <w:bookmarkStart w:id="1068" w:name="_Toc12263084"/>
      <w:bookmarkStart w:id="1069" w:name="_Toc12267687"/>
      <w:bookmarkStart w:id="1070" w:name="_Toc12279450"/>
      <w:bookmarkStart w:id="1071" w:name="_Toc12263085"/>
      <w:bookmarkStart w:id="1072" w:name="_Toc12267688"/>
      <w:bookmarkStart w:id="1073" w:name="_Toc12279451"/>
      <w:bookmarkStart w:id="1074" w:name="_Toc12263086"/>
      <w:bookmarkStart w:id="1075" w:name="_Toc12267689"/>
      <w:bookmarkStart w:id="1076" w:name="_Toc12279452"/>
      <w:bookmarkStart w:id="1077" w:name="_Toc12263087"/>
      <w:bookmarkStart w:id="1078" w:name="_Toc12267690"/>
      <w:bookmarkStart w:id="1079" w:name="_Toc12279453"/>
      <w:bookmarkStart w:id="1080" w:name="_Toc12263088"/>
      <w:bookmarkStart w:id="1081" w:name="_Toc12267691"/>
      <w:bookmarkStart w:id="1082" w:name="_Toc12279454"/>
      <w:bookmarkStart w:id="1083" w:name="_Toc12263089"/>
      <w:bookmarkStart w:id="1084" w:name="_Toc12267692"/>
      <w:bookmarkStart w:id="1085" w:name="_Toc12279455"/>
      <w:bookmarkStart w:id="1086" w:name="_Toc12263090"/>
      <w:bookmarkStart w:id="1087" w:name="_Toc12267693"/>
      <w:bookmarkStart w:id="1088" w:name="_Toc12279456"/>
      <w:bookmarkStart w:id="1089" w:name="_Toc12263091"/>
      <w:bookmarkStart w:id="1090" w:name="_Toc12267694"/>
      <w:bookmarkStart w:id="1091" w:name="_Toc12279457"/>
      <w:bookmarkStart w:id="1092" w:name="_Toc12263092"/>
      <w:bookmarkStart w:id="1093" w:name="_Toc12267695"/>
      <w:bookmarkStart w:id="1094" w:name="_Toc12279458"/>
      <w:bookmarkStart w:id="1095" w:name="_Toc12263093"/>
      <w:bookmarkStart w:id="1096" w:name="_Toc12267696"/>
      <w:bookmarkStart w:id="1097" w:name="_Toc12279459"/>
      <w:bookmarkStart w:id="1098" w:name="_Toc12263094"/>
      <w:bookmarkStart w:id="1099" w:name="_Toc12267697"/>
      <w:bookmarkStart w:id="1100" w:name="_Toc12279460"/>
      <w:bookmarkStart w:id="1101" w:name="_Toc12263095"/>
      <w:bookmarkStart w:id="1102" w:name="_Toc12267698"/>
      <w:bookmarkStart w:id="1103" w:name="_Toc12279461"/>
      <w:bookmarkStart w:id="1104" w:name="_Toc12263096"/>
      <w:bookmarkStart w:id="1105" w:name="_Toc12267699"/>
      <w:bookmarkStart w:id="1106" w:name="_Toc12279462"/>
      <w:bookmarkStart w:id="1107" w:name="_Toc12263097"/>
      <w:bookmarkStart w:id="1108" w:name="_Toc12267700"/>
      <w:bookmarkStart w:id="1109" w:name="_Toc12279463"/>
      <w:bookmarkStart w:id="1110" w:name="_Toc12263098"/>
      <w:bookmarkStart w:id="1111" w:name="_Toc12267701"/>
      <w:bookmarkStart w:id="1112" w:name="_Toc12279464"/>
      <w:bookmarkStart w:id="1113" w:name="_Toc12263099"/>
      <w:bookmarkStart w:id="1114" w:name="_Toc12267702"/>
      <w:bookmarkStart w:id="1115" w:name="_Toc12279465"/>
      <w:bookmarkStart w:id="1116" w:name="_Toc12263100"/>
      <w:bookmarkStart w:id="1117" w:name="_Toc12267703"/>
      <w:bookmarkStart w:id="1118" w:name="_Toc12279466"/>
      <w:bookmarkStart w:id="1119" w:name="_Toc12263101"/>
      <w:bookmarkStart w:id="1120" w:name="_Toc12267704"/>
      <w:bookmarkStart w:id="1121" w:name="_Toc12279467"/>
      <w:bookmarkStart w:id="1122" w:name="_Toc12263102"/>
      <w:bookmarkStart w:id="1123" w:name="_Toc12267705"/>
      <w:bookmarkStart w:id="1124" w:name="_Toc12279468"/>
      <w:bookmarkStart w:id="1125" w:name="_Toc12263103"/>
      <w:bookmarkStart w:id="1126" w:name="_Toc12267706"/>
      <w:bookmarkStart w:id="1127" w:name="_Toc12279469"/>
      <w:bookmarkStart w:id="1128" w:name="_Toc12263104"/>
      <w:bookmarkStart w:id="1129" w:name="_Toc12267707"/>
      <w:bookmarkStart w:id="1130" w:name="_Toc12279470"/>
      <w:bookmarkStart w:id="1131" w:name="_Toc12263105"/>
      <w:bookmarkStart w:id="1132" w:name="_Toc12267708"/>
      <w:bookmarkStart w:id="1133" w:name="_Toc12279471"/>
      <w:bookmarkStart w:id="1134" w:name="_Toc12263106"/>
      <w:bookmarkStart w:id="1135" w:name="_Toc12267709"/>
      <w:bookmarkStart w:id="1136" w:name="_Toc12279472"/>
      <w:bookmarkStart w:id="1137" w:name="_Toc12263107"/>
      <w:bookmarkStart w:id="1138" w:name="_Toc12267710"/>
      <w:bookmarkStart w:id="1139" w:name="_Toc12279473"/>
      <w:bookmarkStart w:id="1140" w:name="_Toc12263108"/>
      <w:bookmarkStart w:id="1141" w:name="_Toc12267711"/>
      <w:bookmarkStart w:id="1142" w:name="_Toc12279474"/>
      <w:bookmarkStart w:id="1143" w:name="_Toc12263109"/>
      <w:bookmarkStart w:id="1144" w:name="_Toc12267712"/>
      <w:bookmarkStart w:id="1145" w:name="_Toc12279475"/>
      <w:bookmarkStart w:id="1146" w:name="_Toc12263110"/>
      <w:bookmarkStart w:id="1147" w:name="_Toc12267713"/>
      <w:bookmarkStart w:id="1148" w:name="_Toc12279476"/>
      <w:bookmarkStart w:id="1149" w:name="_Toc12263111"/>
      <w:bookmarkStart w:id="1150" w:name="_Toc12267714"/>
      <w:bookmarkStart w:id="1151" w:name="_Toc12279477"/>
      <w:bookmarkStart w:id="1152" w:name="_Toc12263112"/>
      <w:bookmarkStart w:id="1153" w:name="_Toc12267715"/>
      <w:bookmarkStart w:id="1154" w:name="_Toc12279478"/>
      <w:bookmarkStart w:id="1155" w:name="_Toc12263113"/>
      <w:bookmarkStart w:id="1156" w:name="_Toc12267716"/>
      <w:bookmarkStart w:id="1157" w:name="_Toc12279479"/>
      <w:bookmarkStart w:id="1158" w:name="_Toc12263114"/>
      <w:bookmarkStart w:id="1159" w:name="_Toc12267717"/>
      <w:bookmarkStart w:id="1160" w:name="_Toc12279480"/>
      <w:bookmarkStart w:id="1161" w:name="_Toc12263115"/>
      <w:bookmarkStart w:id="1162" w:name="_Toc12267718"/>
      <w:bookmarkStart w:id="1163" w:name="_Toc12279481"/>
      <w:bookmarkStart w:id="1164" w:name="_Toc12263116"/>
      <w:bookmarkStart w:id="1165" w:name="_Toc12267719"/>
      <w:bookmarkStart w:id="1166" w:name="_Toc12279482"/>
      <w:bookmarkStart w:id="1167" w:name="_Toc12263117"/>
      <w:bookmarkStart w:id="1168" w:name="_Toc12267720"/>
      <w:bookmarkStart w:id="1169" w:name="_Toc12279483"/>
      <w:bookmarkStart w:id="1170" w:name="_Toc12263118"/>
      <w:bookmarkStart w:id="1171" w:name="_Toc12267721"/>
      <w:bookmarkStart w:id="1172" w:name="_Toc12279484"/>
      <w:bookmarkStart w:id="1173" w:name="_Toc12263119"/>
      <w:bookmarkStart w:id="1174" w:name="_Toc12267722"/>
      <w:bookmarkStart w:id="1175" w:name="_Toc12279485"/>
      <w:bookmarkStart w:id="1176" w:name="_Toc12263120"/>
      <w:bookmarkStart w:id="1177" w:name="_Toc12267723"/>
      <w:bookmarkStart w:id="1178" w:name="_Toc12279486"/>
      <w:bookmarkStart w:id="1179" w:name="_Toc12263121"/>
      <w:bookmarkStart w:id="1180" w:name="_Toc12267724"/>
      <w:bookmarkStart w:id="1181" w:name="_Toc12279487"/>
      <w:bookmarkStart w:id="1182" w:name="_Toc12263122"/>
      <w:bookmarkStart w:id="1183" w:name="_Toc12267725"/>
      <w:bookmarkStart w:id="1184" w:name="_Toc12279488"/>
      <w:bookmarkStart w:id="1185" w:name="_Toc12263123"/>
      <w:bookmarkStart w:id="1186" w:name="_Toc12267726"/>
      <w:bookmarkStart w:id="1187" w:name="_Toc12279489"/>
      <w:bookmarkStart w:id="1188" w:name="_Toc12263124"/>
      <w:bookmarkStart w:id="1189" w:name="_Toc12267727"/>
      <w:bookmarkStart w:id="1190" w:name="_Toc12279490"/>
      <w:bookmarkStart w:id="1191" w:name="_Toc12263125"/>
      <w:bookmarkStart w:id="1192" w:name="_Toc12267728"/>
      <w:bookmarkStart w:id="1193" w:name="_Toc12279491"/>
      <w:bookmarkStart w:id="1194" w:name="_Toc12263126"/>
      <w:bookmarkStart w:id="1195" w:name="_Toc12267729"/>
      <w:bookmarkStart w:id="1196" w:name="_Toc12279492"/>
      <w:bookmarkStart w:id="1197" w:name="_Toc12263127"/>
      <w:bookmarkStart w:id="1198" w:name="_Toc12267730"/>
      <w:bookmarkStart w:id="1199" w:name="_Toc12279493"/>
      <w:bookmarkStart w:id="1200" w:name="_Toc12263128"/>
      <w:bookmarkStart w:id="1201" w:name="_Toc12267731"/>
      <w:bookmarkStart w:id="1202" w:name="_Toc12279494"/>
      <w:bookmarkStart w:id="1203" w:name="_Toc12263129"/>
      <w:bookmarkStart w:id="1204" w:name="_Toc12267732"/>
      <w:bookmarkStart w:id="1205" w:name="_Toc12279495"/>
      <w:bookmarkStart w:id="1206" w:name="_Toc12263130"/>
      <w:bookmarkStart w:id="1207" w:name="_Toc12267733"/>
      <w:bookmarkStart w:id="1208" w:name="_Toc12279496"/>
      <w:bookmarkStart w:id="1209" w:name="_Toc12263131"/>
      <w:bookmarkStart w:id="1210" w:name="_Toc12267734"/>
      <w:bookmarkStart w:id="1211" w:name="_Toc12279497"/>
      <w:bookmarkStart w:id="1212" w:name="_Toc12263132"/>
      <w:bookmarkStart w:id="1213" w:name="_Toc12267735"/>
      <w:bookmarkStart w:id="1214" w:name="_Toc12279498"/>
      <w:bookmarkStart w:id="1215" w:name="_Toc12263133"/>
      <w:bookmarkStart w:id="1216" w:name="_Toc12267736"/>
      <w:bookmarkStart w:id="1217" w:name="_Toc12279499"/>
      <w:bookmarkStart w:id="1218" w:name="_Toc12263134"/>
      <w:bookmarkStart w:id="1219" w:name="_Toc12267737"/>
      <w:bookmarkStart w:id="1220" w:name="_Toc12279500"/>
      <w:bookmarkStart w:id="1221" w:name="_Toc12263135"/>
      <w:bookmarkStart w:id="1222" w:name="_Toc12267738"/>
      <w:bookmarkStart w:id="1223" w:name="_Toc12279501"/>
      <w:bookmarkStart w:id="1224" w:name="_Toc12263136"/>
      <w:bookmarkStart w:id="1225" w:name="_Toc12267739"/>
      <w:bookmarkStart w:id="1226" w:name="_Toc12279502"/>
      <w:bookmarkStart w:id="1227" w:name="_Toc12263137"/>
      <w:bookmarkStart w:id="1228" w:name="_Toc12267740"/>
      <w:bookmarkStart w:id="1229" w:name="_Toc12279503"/>
      <w:bookmarkStart w:id="1230" w:name="_Toc12263138"/>
      <w:bookmarkStart w:id="1231" w:name="_Toc12267741"/>
      <w:bookmarkStart w:id="1232" w:name="_Toc12279504"/>
      <w:bookmarkStart w:id="1233" w:name="_Toc12263139"/>
      <w:bookmarkStart w:id="1234" w:name="_Toc12267742"/>
      <w:bookmarkStart w:id="1235" w:name="_Toc12279505"/>
      <w:bookmarkStart w:id="1236" w:name="_Toc12263140"/>
      <w:bookmarkStart w:id="1237" w:name="_Toc12267743"/>
      <w:bookmarkStart w:id="1238" w:name="_Toc12279506"/>
      <w:bookmarkStart w:id="1239" w:name="_Toc12263141"/>
      <w:bookmarkStart w:id="1240" w:name="_Toc12267744"/>
      <w:bookmarkStart w:id="1241" w:name="_Toc12279507"/>
      <w:bookmarkStart w:id="1242" w:name="_Toc12263142"/>
      <w:bookmarkStart w:id="1243" w:name="_Toc12267745"/>
      <w:bookmarkStart w:id="1244" w:name="_Toc12279508"/>
      <w:bookmarkStart w:id="1245" w:name="_Toc12263143"/>
      <w:bookmarkStart w:id="1246" w:name="_Toc12267746"/>
      <w:bookmarkStart w:id="1247" w:name="_Toc12279509"/>
      <w:bookmarkStart w:id="1248" w:name="_Toc12263144"/>
      <w:bookmarkStart w:id="1249" w:name="_Toc12267747"/>
      <w:bookmarkStart w:id="1250" w:name="_Toc12279510"/>
      <w:bookmarkStart w:id="1251" w:name="_Toc12263145"/>
      <w:bookmarkStart w:id="1252" w:name="_Toc12267748"/>
      <w:bookmarkStart w:id="1253" w:name="_Toc12279511"/>
      <w:bookmarkStart w:id="1254" w:name="_Toc12263146"/>
      <w:bookmarkStart w:id="1255" w:name="_Toc12267749"/>
      <w:bookmarkStart w:id="1256" w:name="_Toc12279512"/>
      <w:bookmarkStart w:id="1257" w:name="_Toc12263147"/>
      <w:bookmarkStart w:id="1258" w:name="_Toc12267750"/>
      <w:bookmarkStart w:id="1259" w:name="_Toc12279513"/>
      <w:bookmarkStart w:id="1260" w:name="_Toc12263148"/>
      <w:bookmarkStart w:id="1261" w:name="_Toc12267751"/>
      <w:bookmarkStart w:id="1262" w:name="_Toc12279514"/>
      <w:bookmarkStart w:id="1263" w:name="_Toc12263149"/>
      <w:bookmarkStart w:id="1264" w:name="_Toc12267752"/>
      <w:bookmarkStart w:id="1265" w:name="_Toc12279515"/>
      <w:bookmarkStart w:id="1266" w:name="_Toc12263150"/>
      <w:bookmarkStart w:id="1267" w:name="_Toc12267753"/>
      <w:bookmarkStart w:id="1268" w:name="_Toc12279516"/>
      <w:bookmarkStart w:id="1269" w:name="_Toc12263151"/>
      <w:bookmarkStart w:id="1270" w:name="_Toc12267754"/>
      <w:bookmarkStart w:id="1271" w:name="_Toc12279517"/>
      <w:bookmarkStart w:id="1272" w:name="_Toc12263152"/>
      <w:bookmarkStart w:id="1273" w:name="_Toc12267755"/>
      <w:bookmarkStart w:id="1274" w:name="_Toc12279518"/>
      <w:bookmarkStart w:id="1275" w:name="_Toc12263153"/>
      <w:bookmarkStart w:id="1276" w:name="_Toc12267756"/>
      <w:bookmarkStart w:id="1277" w:name="_Toc12279519"/>
      <w:bookmarkStart w:id="1278" w:name="_Toc12263154"/>
      <w:bookmarkStart w:id="1279" w:name="_Toc12267757"/>
      <w:bookmarkStart w:id="1280" w:name="_Toc12279520"/>
      <w:bookmarkStart w:id="1281" w:name="_Toc12263155"/>
      <w:bookmarkStart w:id="1282" w:name="_Toc12267758"/>
      <w:bookmarkStart w:id="1283" w:name="_Toc12279521"/>
      <w:bookmarkStart w:id="1284" w:name="_Toc12263156"/>
      <w:bookmarkStart w:id="1285" w:name="_Toc12267759"/>
      <w:bookmarkStart w:id="1286" w:name="_Toc12279522"/>
      <w:bookmarkStart w:id="1287" w:name="_Toc12263157"/>
      <w:bookmarkStart w:id="1288" w:name="_Toc12267760"/>
      <w:bookmarkStart w:id="1289" w:name="_Toc12279523"/>
      <w:bookmarkStart w:id="1290" w:name="_Toc12263158"/>
      <w:bookmarkStart w:id="1291" w:name="_Toc12267761"/>
      <w:bookmarkStart w:id="1292" w:name="_Toc12279524"/>
      <w:bookmarkStart w:id="1293" w:name="_Toc12263159"/>
      <w:bookmarkStart w:id="1294" w:name="_Toc12267762"/>
      <w:bookmarkStart w:id="1295" w:name="_Toc12279525"/>
      <w:bookmarkStart w:id="1296" w:name="_Toc12263160"/>
      <w:bookmarkStart w:id="1297" w:name="_Toc12267763"/>
      <w:bookmarkStart w:id="1298" w:name="_Toc12279526"/>
      <w:bookmarkStart w:id="1299" w:name="_Toc12263161"/>
      <w:bookmarkStart w:id="1300" w:name="_Toc12267764"/>
      <w:bookmarkStart w:id="1301" w:name="_Toc12279527"/>
      <w:bookmarkStart w:id="1302" w:name="_Toc12263162"/>
      <w:bookmarkStart w:id="1303" w:name="_Toc12267765"/>
      <w:bookmarkStart w:id="1304" w:name="_Toc12279528"/>
      <w:bookmarkStart w:id="1305" w:name="_Toc12263163"/>
      <w:bookmarkStart w:id="1306" w:name="_Toc12267766"/>
      <w:bookmarkStart w:id="1307" w:name="_Toc12279529"/>
      <w:bookmarkStart w:id="1308" w:name="_Toc12263164"/>
      <w:bookmarkStart w:id="1309" w:name="_Toc12267767"/>
      <w:bookmarkStart w:id="1310" w:name="_Toc12279530"/>
      <w:bookmarkStart w:id="1311" w:name="_Toc12263165"/>
      <w:bookmarkStart w:id="1312" w:name="_Toc12267768"/>
      <w:bookmarkStart w:id="1313" w:name="_Toc12279531"/>
      <w:bookmarkStart w:id="1314" w:name="_Toc12263166"/>
      <w:bookmarkStart w:id="1315" w:name="_Toc12267769"/>
      <w:bookmarkStart w:id="1316" w:name="_Toc12279532"/>
      <w:bookmarkStart w:id="1317" w:name="_Toc12263167"/>
      <w:bookmarkStart w:id="1318" w:name="_Toc12267770"/>
      <w:bookmarkStart w:id="1319" w:name="_Toc12279533"/>
      <w:bookmarkStart w:id="1320" w:name="_Toc12263168"/>
      <w:bookmarkStart w:id="1321" w:name="_Toc12267771"/>
      <w:bookmarkStart w:id="1322" w:name="_Toc12279534"/>
      <w:bookmarkStart w:id="1323" w:name="_Toc12263169"/>
      <w:bookmarkStart w:id="1324" w:name="_Toc12267772"/>
      <w:bookmarkStart w:id="1325" w:name="_Toc12279535"/>
      <w:bookmarkStart w:id="1326" w:name="_Toc12263170"/>
      <w:bookmarkStart w:id="1327" w:name="_Toc12267773"/>
      <w:bookmarkStart w:id="1328" w:name="_Toc12279536"/>
      <w:bookmarkStart w:id="1329" w:name="_Toc12263171"/>
      <w:bookmarkStart w:id="1330" w:name="_Toc12267774"/>
      <w:bookmarkStart w:id="1331" w:name="_Toc12279537"/>
      <w:bookmarkStart w:id="1332" w:name="_Toc12263172"/>
      <w:bookmarkStart w:id="1333" w:name="_Toc12267775"/>
      <w:bookmarkStart w:id="1334" w:name="_Toc12279538"/>
      <w:bookmarkStart w:id="1335" w:name="_Toc12263173"/>
      <w:bookmarkStart w:id="1336" w:name="_Toc12267776"/>
      <w:bookmarkStart w:id="1337" w:name="_Toc12279539"/>
      <w:bookmarkStart w:id="1338" w:name="_Toc12263174"/>
      <w:bookmarkStart w:id="1339" w:name="_Toc12267777"/>
      <w:bookmarkStart w:id="1340" w:name="_Toc12279540"/>
      <w:bookmarkStart w:id="1341" w:name="_Toc12263175"/>
      <w:bookmarkStart w:id="1342" w:name="_Toc12267778"/>
      <w:bookmarkStart w:id="1343" w:name="_Toc12279541"/>
      <w:bookmarkStart w:id="1344" w:name="_Toc12263176"/>
      <w:bookmarkStart w:id="1345" w:name="_Toc12267779"/>
      <w:bookmarkStart w:id="1346" w:name="_Toc12279542"/>
      <w:bookmarkStart w:id="1347" w:name="_Toc12263177"/>
      <w:bookmarkStart w:id="1348" w:name="_Toc12267780"/>
      <w:bookmarkStart w:id="1349" w:name="_Toc12279543"/>
      <w:bookmarkStart w:id="1350" w:name="_Toc12263178"/>
      <w:bookmarkStart w:id="1351" w:name="_Toc12267781"/>
      <w:bookmarkStart w:id="1352" w:name="_Toc12279544"/>
      <w:bookmarkStart w:id="1353" w:name="_Toc12263179"/>
      <w:bookmarkStart w:id="1354" w:name="_Toc12267782"/>
      <w:bookmarkStart w:id="1355" w:name="_Toc12279545"/>
      <w:bookmarkStart w:id="1356" w:name="_Toc180305248"/>
      <w:bookmarkStart w:id="1357" w:name="_Toc348515858"/>
      <w:bookmarkStart w:id="1358" w:name="_Toc24526044"/>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DF42AF">
        <w:t>Opredelitev vrste investic</w:t>
      </w:r>
      <w:r w:rsidR="00410FCD" w:rsidRPr="00DF42AF">
        <w:t>ije, osnove za ocene, priznani</w:t>
      </w:r>
      <w:r w:rsidRPr="00DF42AF">
        <w:t xml:space="preserve"> stroški</w:t>
      </w:r>
      <w:bookmarkEnd w:id="1356"/>
      <w:bookmarkEnd w:id="1357"/>
      <w:bookmarkEnd w:id="1358"/>
    </w:p>
    <w:p w14:paraId="5E89FF45" w14:textId="2E982BFA" w:rsidR="00804F5A" w:rsidRPr="006A7B6C" w:rsidRDefault="00804F5A" w:rsidP="00804F5A">
      <w:pPr>
        <w:pStyle w:val="navadenkrepkoleee"/>
        <w:spacing w:after="120" w:line="288" w:lineRule="auto"/>
        <w:rPr>
          <w:rFonts w:ascii="Arial" w:hAnsi="Arial" w:cs="Arial"/>
          <w:bCs/>
          <w:iCs/>
          <w:sz w:val="20"/>
        </w:rPr>
      </w:pPr>
      <w:bookmarkStart w:id="1359" w:name="_Toc242511581"/>
      <w:bookmarkStart w:id="1360" w:name="_Toc242516779"/>
      <w:bookmarkStart w:id="1361" w:name="_Toc242522816"/>
      <w:bookmarkStart w:id="1362" w:name="_Toc242678842"/>
      <w:bookmarkStart w:id="1363" w:name="_Toc242859303"/>
      <w:r w:rsidRPr="006A7B6C">
        <w:rPr>
          <w:rFonts w:ascii="Arial" w:hAnsi="Arial" w:cs="Arial"/>
          <w:bCs/>
          <w:iCs/>
          <w:sz w:val="20"/>
        </w:rPr>
        <w:t>Vrsta investicije</w:t>
      </w:r>
      <w:bookmarkEnd w:id="1359"/>
      <w:bookmarkEnd w:id="1360"/>
      <w:bookmarkEnd w:id="1361"/>
      <w:bookmarkEnd w:id="1362"/>
      <w:bookmarkEnd w:id="1363"/>
    </w:p>
    <w:p w14:paraId="6F12E85C" w14:textId="6591EE7D" w:rsidR="00804F5A" w:rsidRPr="006A7B6C" w:rsidRDefault="00804F5A" w:rsidP="00804F5A">
      <w:pPr>
        <w:rPr>
          <w:rFonts w:cs="Arial"/>
          <w:szCs w:val="20"/>
        </w:rPr>
      </w:pPr>
      <w:r w:rsidRPr="006A7B6C">
        <w:rPr>
          <w:rFonts w:cs="Arial"/>
          <w:szCs w:val="20"/>
        </w:rPr>
        <w:t>Pri investiciji gre za</w:t>
      </w:r>
      <w:r w:rsidR="00753C2A">
        <w:rPr>
          <w:rFonts w:cs="Arial"/>
          <w:szCs w:val="20"/>
        </w:rPr>
        <w:t xml:space="preserve"> </w:t>
      </w:r>
      <w:r w:rsidR="00DF42AF">
        <w:rPr>
          <w:rFonts w:cs="Arial"/>
          <w:szCs w:val="20"/>
        </w:rPr>
        <w:t xml:space="preserve">nakup </w:t>
      </w:r>
      <w:r w:rsidR="0024038F">
        <w:rPr>
          <w:rFonts w:cs="Arial"/>
          <w:szCs w:val="20"/>
        </w:rPr>
        <w:t xml:space="preserve">22 </w:t>
      </w:r>
      <w:r w:rsidR="00C856AB">
        <w:rPr>
          <w:rFonts w:cs="Arial"/>
          <w:szCs w:val="20"/>
        </w:rPr>
        <w:t>stanovanj, ki po</w:t>
      </w:r>
      <w:r w:rsidR="00DF42AF">
        <w:rPr>
          <w:rFonts w:cs="Arial"/>
          <w:szCs w:val="20"/>
        </w:rPr>
        <w:t xml:space="preserve"> klasifikacij</w:t>
      </w:r>
      <w:r w:rsidR="00C856AB">
        <w:rPr>
          <w:rFonts w:cs="Arial"/>
          <w:szCs w:val="20"/>
        </w:rPr>
        <w:t>i</w:t>
      </w:r>
      <w:r w:rsidR="00DF42AF">
        <w:rPr>
          <w:rFonts w:cs="Arial"/>
          <w:szCs w:val="20"/>
        </w:rPr>
        <w:t xml:space="preserve"> </w:t>
      </w:r>
      <w:r w:rsidR="00DF42AF" w:rsidRPr="00DF42AF">
        <w:rPr>
          <w:rFonts w:cs="Arial"/>
          <w:szCs w:val="20"/>
        </w:rPr>
        <w:t xml:space="preserve">CC-Si 112 </w:t>
      </w:r>
      <w:r w:rsidR="00C856AB">
        <w:rPr>
          <w:rFonts w:cs="Arial"/>
          <w:szCs w:val="20"/>
        </w:rPr>
        <w:t>spadajo med</w:t>
      </w:r>
      <w:r w:rsidR="00DF42AF" w:rsidRPr="00DF42AF">
        <w:rPr>
          <w:rFonts w:cs="Arial"/>
          <w:szCs w:val="20"/>
        </w:rPr>
        <w:t xml:space="preserve"> </w:t>
      </w:r>
      <w:r w:rsidR="00C856AB">
        <w:rPr>
          <w:rFonts w:cs="Arial"/>
          <w:szCs w:val="20"/>
        </w:rPr>
        <w:t>(</w:t>
      </w:r>
      <w:r w:rsidR="00DF42AF" w:rsidRPr="00DF42AF">
        <w:rPr>
          <w:rFonts w:cs="Arial"/>
          <w:szCs w:val="20"/>
        </w:rPr>
        <w:t>več</w:t>
      </w:r>
      <w:r w:rsidR="00C856AB">
        <w:rPr>
          <w:rFonts w:cs="Arial"/>
          <w:szCs w:val="20"/>
        </w:rPr>
        <w:t>)</w:t>
      </w:r>
      <w:r w:rsidR="00DF42AF" w:rsidRPr="00DF42AF">
        <w:rPr>
          <w:rFonts w:cs="Arial"/>
          <w:szCs w:val="20"/>
        </w:rPr>
        <w:t>stanovanjsk</w:t>
      </w:r>
      <w:r w:rsidR="00C856AB">
        <w:rPr>
          <w:rFonts w:cs="Arial"/>
          <w:szCs w:val="20"/>
        </w:rPr>
        <w:t>e</w:t>
      </w:r>
      <w:r w:rsidR="00DF42AF" w:rsidRPr="00DF42AF">
        <w:rPr>
          <w:rFonts w:cs="Arial"/>
          <w:szCs w:val="20"/>
        </w:rPr>
        <w:t xml:space="preserve"> stavb</w:t>
      </w:r>
      <w:r w:rsidR="00C856AB">
        <w:rPr>
          <w:rFonts w:cs="Arial"/>
          <w:szCs w:val="20"/>
        </w:rPr>
        <w:t>e</w:t>
      </w:r>
      <w:r w:rsidR="00DF42AF">
        <w:rPr>
          <w:rFonts w:cs="Arial"/>
          <w:szCs w:val="20"/>
        </w:rPr>
        <w:t>.</w:t>
      </w:r>
    </w:p>
    <w:p w14:paraId="43B5065B" w14:textId="77777777" w:rsidR="00804F5A" w:rsidRPr="006A7B6C" w:rsidRDefault="00804F5A" w:rsidP="00804F5A">
      <w:pPr>
        <w:pStyle w:val="navadenkrepkoleee"/>
        <w:spacing w:after="120" w:line="288" w:lineRule="auto"/>
        <w:rPr>
          <w:rFonts w:ascii="Arial" w:hAnsi="Arial" w:cs="Arial"/>
          <w:bCs/>
          <w:iCs/>
          <w:sz w:val="20"/>
        </w:rPr>
      </w:pPr>
      <w:bookmarkStart w:id="1364" w:name="_Toc242511582"/>
      <w:bookmarkStart w:id="1365" w:name="_Toc242516780"/>
      <w:bookmarkStart w:id="1366" w:name="_Toc242522817"/>
      <w:bookmarkStart w:id="1367" w:name="_Toc242678843"/>
      <w:bookmarkStart w:id="1368" w:name="_Toc242859304"/>
      <w:r w:rsidRPr="006A7B6C">
        <w:rPr>
          <w:rFonts w:ascii="Arial" w:hAnsi="Arial" w:cs="Arial"/>
          <w:bCs/>
          <w:iCs/>
          <w:sz w:val="20"/>
        </w:rPr>
        <w:t>Osnove za ocene</w:t>
      </w:r>
      <w:bookmarkEnd w:id="1364"/>
      <w:bookmarkEnd w:id="1365"/>
      <w:bookmarkEnd w:id="1366"/>
      <w:bookmarkEnd w:id="1367"/>
      <w:bookmarkEnd w:id="1368"/>
    </w:p>
    <w:p w14:paraId="2D722C73" w14:textId="77777777" w:rsidR="00804F5A" w:rsidRPr="006A7B6C" w:rsidRDefault="00804F5A" w:rsidP="00804F5A">
      <w:pPr>
        <w:rPr>
          <w:rFonts w:cs="Arial"/>
          <w:szCs w:val="20"/>
        </w:rPr>
      </w:pPr>
      <w:r w:rsidRPr="006A7B6C">
        <w:rPr>
          <w:rFonts w:cs="Arial"/>
          <w:szCs w:val="20"/>
        </w:rPr>
        <w:t xml:space="preserve">Pri pripravi gradiva so bile kot ustrezen prikaz investicije upoštevane določbe Uredbe o enotni metodologiji za pripravo in obravnavo investicijske dokumentacije na področju javnih financ, ki določa pripravo in obravnavo investicijske dokumentacije za vse investicijske projekte in </w:t>
      </w:r>
      <w:r w:rsidRPr="00CF443C">
        <w:rPr>
          <w:rFonts w:cs="Arial"/>
          <w:szCs w:val="20"/>
        </w:rPr>
        <w:t>druge ukrepe, ki se financirajo po predpisih, ki urejajo javne finance.</w:t>
      </w:r>
      <w:r w:rsidRPr="006A7B6C">
        <w:rPr>
          <w:rFonts w:cs="Arial"/>
          <w:szCs w:val="20"/>
        </w:rPr>
        <w:t xml:space="preserve"> Na podlagi metodologije so projekti obravnavani kot koristna, gospodarna in učinkovita uporaba javnih sredstev.</w:t>
      </w:r>
    </w:p>
    <w:p w14:paraId="479E23C6" w14:textId="56D55DD2" w:rsidR="00753C2A" w:rsidRPr="0003411A" w:rsidRDefault="00804F5A" w:rsidP="00804F5A">
      <w:pPr>
        <w:rPr>
          <w:rFonts w:cs="Arial"/>
          <w:szCs w:val="20"/>
        </w:rPr>
      </w:pPr>
      <w:r w:rsidRPr="0003411A">
        <w:rPr>
          <w:rFonts w:cs="Arial"/>
          <w:szCs w:val="20"/>
        </w:rPr>
        <w:t xml:space="preserve">Ocena investicijske vrednosti </w:t>
      </w:r>
      <w:r w:rsidR="00753C2A" w:rsidRPr="0003411A">
        <w:rPr>
          <w:rFonts w:cs="Arial"/>
          <w:szCs w:val="20"/>
        </w:rPr>
        <w:t xml:space="preserve">je prikazana na podlagi </w:t>
      </w:r>
      <w:r w:rsidR="00DF42AF">
        <w:rPr>
          <w:rFonts w:cs="Arial"/>
          <w:szCs w:val="20"/>
        </w:rPr>
        <w:t>izvedbe podobnih projektov in ocenjevanja stroškov realizacije</w:t>
      </w:r>
      <w:r w:rsidR="0003411A" w:rsidRPr="0003411A">
        <w:rPr>
          <w:rFonts w:cs="Arial"/>
          <w:szCs w:val="20"/>
        </w:rPr>
        <w:t xml:space="preserve">. </w:t>
      </w:r>
      <w:r w:rsidR="00DF42AF" w:rsidRPr="00DF42AF">
        <w:rPr>
          <w:rFonts w:cs="Arial"/>
          <w:szCs w:val="20"/>
        </w:rPr>
        <w:t>Ocenjena vrednost investicijskih stroškov po stalnih cenah temelji na grobi oceni stroškov.</w:t>
      </w:r>
      <w:r w:rsidR="00DF42AF">
        <w:rPr>
          <w:rFonts w:cs="Arial"/>
          <w:szCs w:val="20"/>
        </w:rPr>
        <w:t xml:space="preserve"> Natančnejša ocena investicije bo mogoča podlagi ponudbe, ki bo na tržišču, ko bo občina pristopila k nakupu. </w:t>
      </w:r>
    </w:p>
    <w:p w14:paraId="101FFB71" w14:textId="7D1C3198" w:rsidR="00804F5A" w:rsidRDefault="00804F5A" w:rsidP="00804F5A">
      <w:pPr>
        <w:rPr>
          <w:rFonts w:cs="Arial"/>
          <w:szCs w:val="20"/>
        </w:rPr>
      </w:pPr>
      <w:r w:rsidRPr="0003411A">
        <w:rPr>
          <w:rFonts w:cs="Arial"/>
          <w:szCs w:val="20"/>
        </w:rPr>
        <w:t xml:space="preserve">Določeni riziki so bili pri pripravi dokumentacije sicer upoštevani, pri </w:t>
      </w:r>
      <w:r w:rsidR="00DF42AF">
        <w:rPr>
          <w:rFonts w:cs="Arial"/>
          <w:szCs w:val="20"/>
        </w:rPr>
        <w:t>samem nakupu objekta</w:t>
      </w:r>
      <w:r w:rsidRPr="0003411A">
        <w:rPr>
          <w:rFonts w:cs="Arial"/>
          <w:szCs w:val="20"/>
        </w:rPr>
        <w:t xml:space="preserve"> pa lahko pride do kakšnih nepredvidenih okoliščin, na katere v tej fazi ni mogoče vplivati.</w:t>
      </w:r>
    </w:p>
    <w:p w14:paraId="68C616AF" w14:textId="4FCE5A3F" w:rsidR="00C16D67" w:rsidRDefault="00C16D67" w:rsidP="00C16D67">
      <w:pPr>
        <w:rPr>
          <w:rFonts w:cs="Arial"/>
          <w:szCs w:val="20"/>
        </w:rPr>
      </w:pPr>
      <w:r w:rsidRPr="00C16D67">
        <w:rPr>
          <w:rFonts w:cs="Arial"/>
          <w:szCs w:val="20"/>
        </w:rPr>
        <w:t xml:space="preserve">Vso vrednotenje in vse investicijske vrednosti so oblikovane na </w:t>
      </w:r>
      <w:r w:rsidR="00C856AB">
        <w:rPr>
          <w:rFonts w:cs="Arial"/>
          <w:szCs w:val="20"/>
        </w:rPr>
        <w:t>november</w:t>
      </w:r>
      <w:r w:rsidRPr="00C16D67">
        <w:rPr>
          <w:rFonts w:cs="Arial"/>
          <w:szCs w:val="20"/>
        </w:rPr>
        <w:t xml:space="preserve"> 2019.</w:t>
      </w:r>
    </w:p>
    <w:p w14:paraId="1F611FEE" w14:textId="37CC5D04" w:rsidR="0082176C" w:rsidRPr="00C16D67" w:rsidRDefault="0082176C" w:rsidP="00C16D67">
      <w:pPr>
        <w:rPr>
          <w:rFonts w:cs="Arial"/>
          <w:szCs w:val="20"/>
        </w:rPr>
      </w:pPr>
      <w:r>
        <w:rPr>
          <w:rFonts w:cs="Arial"/>
          <w:szCs w:val="20"/>
        </w:rPr>
        <w:t xml:space="preserve">GOI dela so obdavčena z 9,5 %, investicijska dokumentacijo </w:t>
      </w:r>
      <w:r w:rsidR="00432156">
        <w:rPr>
          <w:rFonts w:cs="Arial"/>
          <w:szCs w:val="20"/>
        </w:rPr>
        <w:t xml:space="preserve">pa </w:t>
      </w:r>
      <w:r>
        <w:rPr>
          <w:rFonts w:cs="Arial"/>
          <w:szCs w:val="20"/>
        </w:rPr>
        <w:t>po 22 %.</w:t>
      </w:r>
    </w:p>
    <w:p w14:paraId="3DA78AAE" w14:textId="3E159246" w:rsidR="00DF42AF" w:rsidRDefault="00C16D67" w:rsidP="00804F5A">
      <w:pPr>
        <w:rPr>
          <w:rFonts w:cs="Arial"/>
          <w:szCs w:val="20"/>
        </w:rPr>
      </w:pPr>
      <w:r w:rsidRPr="00C16D67">
        <w:rPr>
          <w:rFonts w:cs="Arial"/>
          <w:szCs w:val="20"/>
        </w:rPr>
        <w:t>Investicija zajema obdobje: 202</w:t>
      </w:r>
      <w:r w:rsidR="00B506F1">
        <w:rPr>
          <w:rFonts w:cs="Arial"/>
          <w:szCs w:val="20"/>
        </w:rPr>
        <w:t>0</w:t>
      </w:r>
      <w:r w:rsidRPr="00C16D67">
        <w:rPr>
          <w:rFonts w:cs="Arial"/>
          <w:szCs w:val="20"/>
        </w:rPr>
        <w:t>.</w:t>
      </w:r>
    </w:p>
    <w:p w14:paraId="20344FA4" w14:textId="1C54AF77" w:rsidR="00B57F8D" w:rsidRPr="009C2779" w:rsidRDefault="00B57F8D" w:rsidP="00A1454A">
      <w:pPr>
        <w:rPr>
          <w:rFonts w:cs="Arial"/>
          <w:szCs w:val="20"/>
        </w:rPr>
      </w:pPr>
    </w:p>
    <w:p w14:paraId="24504CE4" w14:textId="24B21CD2" w:rsidR="00A1454A" w:rsidRPr="00DF5899" w:rsidRDefault="009F75DD" w:rsidP="00052A4E">
      <w:pPr>
        <w:pStyle w:val="Naslov2"/>
        <w:ind w:hanging="218"/>
      </w:pPr>
      <w:r>
        <w:t xml:space="preserve"> </w:t>
      </w:r>
      <w:bookmarkStart w:id="1369" w:name="_Toc24526045"/>
      <w:r w:rsidR="003E2F4C" w:rsidRPr="00DF5899">
        <w:t>Tehnični opis investicije</w:t>
      </w:r>
      <w:bookmarkEnd w:id="1369"/>
    </w:p>
    <w:p w14:paraId="0D806214" w14:textId="36194309" w:rsidR="00C16D67" w:rsidRDefault="00C16D67" w:rsidP="00804F5A">
      <w:pPr>
        <w:rPr>
          <w:rFonts w:eastAsia="Arial"/>
        </w:rPr>
      </w:pPr>
      <w:bookmarkStart w:id="1370" w:name="_Toc443630228"/>
      <w:r w:rsidRPr="00C16D67">
        <w:rPr>
          <w:rFonts w:eastAsia="Arial"/>
        </w:rPr>
        <w:t>Z nakupom bo občina pridobi</w:t>
      </w:r>
      <w:r w:rsidR="003E0516">
        <w:rPr>
          <w:rFonts w:eastAsia="Arial"/>
        </w:rPr>
        <w:t>la okvirne velikosti stanovanj</w:t>
      </w:r>
      <w:r w:rsidR="00432156">
        <w:rPr>
          <w:rFonts w:eastAsia="Arial"/>
        </w:rPr>
        <w:t>:</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2"/>
        <w:gridCol w:w="1843"/>
        <w:gridCol w:w="1276"/>
        <w:gridCol w:w="1843"/>
        <w:gridCol w:w="2125"/>
      </w:tblGrid>
      <w:tr w:rsidR="00432156" w:rsidRPr="0024038F" w14:paraId="360C83C5" w14:textId="77777777" w:rsidTr="00432156">
        <w:trPr>
          <w:trHeight w:val="255"/>
        </w:trPr>
        <w:tc>
          <w:tcPr>
            <w:tcW w:w="1418" w:type="dxa"/>
            <w:shd w:val="clear" w:color="auto" w:fill="auto"/>
            <w:noWrap/>
            <w:vAlign w:val="center"/>
          </w:tcPr>
          <w:p w14:paraId="42D7A4F4" w14:textId="77777777" w:rsidR="00432156" w:rsidRPr="00C866E9" w:rsidRDefault="00432156" w:rsidP="00432156">
            <w:pPr>
              <w:spacing w:before="0" w:after="0" w:line="240" w:lineRule="auto"/>
              <w:jc w:val="center"/>
              <w:rPr>
                <w:rFonts w:cs="Arial"/>
                <w:b/>
                <w:sz w:val="18"/>
                <w:szCs w:val="18"/>
              </w:rPr>
            </w:pPr>
            <w:r w:rsidRPr="00C866E9">
              <w:rPr>
                <w:rFonts w:cs="Arial"/>
                <w:b/>
                <w:sz w:val="18"/>
                <w:szCs w:val="18"/>
              </w:rPr>
              <w:t>Število članov gospodinjstva</w:t>
            </w:r>
          </w:p>
        </w:tc>
        <w:tc>
          <w:tcPr>
            <w:tcW w:w="992" w:type="dxa"/>
            <w:shd w:val="clear" w:color="auto" w:fill="auto"/>
            <w:noWrap/>
            <w:vAlign w:val="center"/>
          </w:tcPr>
          <w:p w14:paraId="65DFFB41" w14:textId="77777777" w:rsidR="00432156" w:rsidRPr="00C866E9" w:rsidRDefault="00432156" w:rsidP="00432156">
            <w:pPr>
              <w:spacing w:before="0" w:after="0" w:line="240" w:lineRule="auto"/>
              <w:jc w:val="center"/>
              <w:rPr>
                <w:rFonts w:cs="Arial"/>
                <w:b/>
                <w:sz w:val="18"/>
                <w:szCs w:val="18"/>
              </w:rPr>
            </w:pPr>
            <w:r w:rsidRPr="00C866E9">
              <w:rPr>
                <w:rFonts w:cs="Arial"/>
                <w:b/>
                <w:sz w:val="18"/>
                <w:szCs w:val="18"/>
              </w:rPr>
              <w:t>število stanovanj</w:t>
            </w:r>
          </w:p>
        </w:tc>
        <w:tc>
          <w:tcPr>
            <w:tcW w:w="1843" w:type="dxa"/>
            <w:shd w:val="clear" w:color="auto" w:fill="auto"/>
            <w:noWrap/>
            <w:vAlign w:val="center"/>
          </w:tcPr>
          <w:p w14:paraId="5CB6EBEA" w14:textId="77777777" w:rsidR="00432156" w:rsidRPr="00C866E9" w:rsidRDefault="00432156" w:rsidP="00432156">
            <w:pPr>
              <w:spacing w:before="0" w:after="0" w:line="240" w:lineRule="auto"/>
              <w:jc w:val="center"/>
              <w:rPr>
                <w:rFonts w:cs="Arial"/>
                <w:b/>
                <w:sz w:val="18"/>
                <w:szCs w:val="18"/>
              </w:rPr>
            </w:pPr>
            <w:r w:rsidRPr="00C866E9">
              <w:rPr>
                <w:rFonts w:cs="Arial"/>
                <w:b/>
                <w:sz w:val="18"/>
                <w:szCs w:val="18"/>
              </w:rPr>
              <w:t>površina stanovanja (brez balkona) v m</w:t>
            </w:r>
            <w:r w:rsidRPr="00C866E9">
              <w:rPr>
                <w:rFonts w:cs="Arial"/>
                <w:b/>
                <w:sz w:val="18"/>
                <w:szCs w:val="18"/>
                <w:vertAlign w:val="superscript"/>
              </w:rPr>
              <w:t>2</w:t>
            </w:r>
          </w:p>
        </w:tc>
        <w:tc>
          <w:tcPr>
            <w:tcW w:w="1276" w:type="dxa"/>
            <w:vAlign w:val="center"/>
          </w:tcPr>
          <w:p w14:paraId="70856126" w14:textId="77777777" w:rsidR="00432156" w:rsidRPr="00C866E9" w:rsidRDefault="00432156" w:rsidP="00432156">
            <w:pPr>
              <w:spacing w:before="0" w:after="0" w:line="240" w:lineRule="auto"/>
              <w:jc w:val="center"/>
              <w:rPr>
                <w:rFonts w:cs="Arial"/>
                <w:b/>
                <w:sz w:val="18"/>
                <w:szCs w:val="18"/>
              </w:rPr>
            </w:pPr>
            <w:r w:rsidRPr="00C866E9">
              <w:rPr>
                <w:rFonts w:cs="Arial"/>
                <w:b/>
                <w:sz w:val="18"/>
                <w:szCs w:val="18"/>
              </w:rPr>
              <w:t>površina balkona v m</w:t>
            </w:r>
            <w:r w:rsidRPr="00C866E9">
              <w:rPr>
                <w:rFonts w:cs="Arial"/>
                <w:b/>
                <w:sz w:val="18"/>
                <w:szCs w:val="18"/>
                <w:vertAlign w:val="superscript"/>
              </w:rPr>
              <w:t>2</w:t>
            </w:r>
          </w:p>
        </w:tc>
        <w:tc>
          <w:tcPr>
            <w:tcW w:w="1843" w:type="dxa"/>
            <w:vAlign w:val="center"/>
          </w:tcPr>
          <w:p w14:paraId="47ECD349" w14:textId="77777777" w:rsidR="00432156" w:rsidRPr="00C866E9" w:rsidRDefault="00432156" w:rsidP="00432156">
            <w:pPr>
              <w:spacing w:before="0" w:after="0" w:line="240" w:lineRule="auto"/>
              <w:jc w:val="center"/>
              <w:rPr>
                <w:rFonts w:cs="Arial"/>
                <w:b/>
                <w:sz w:val="18"/>
                <w:szCs w:val="18"/>
              </w:rPr>
            </w:pPr>
            <w:r w:rsidRPr="00C866E9">
              <w:rPr>
                <w:rFonts w:cs="Arial"/>
                <w:b/>
                <w:sz w:val="18"/>
                <w:szCs w:val="18"/>
              </w:rPr>
              <w:t xml:space="preserve">skupaj </w:t>
            </w:r>
            <w:r w:rsidRPr="00C866E9" w:rsidDel="000850C9">
              <w:rPr>
                <w:rFonts w:cs="Arial"/>
                <w:b/>
                <w:sz w:val="18"/>
                <w:szCs w:val="18"/>
              </w:rPr>
              <w:t>kvadratura</w:t>
            </w:r>
            <w:r w:rsidRPr="00C866E9">
              <w:rPr>
                <w:rFonts w:cs="Arial"/>
                <w:b/>
                <w:sz w:val="18"/>
                <w:szCs w:val="18"/>
              </w:rPr>
              <w:t xml:space="preserve"> (brez balkona) v m</w:t>
            </w:r>
            <w:r w:rsidRPr="00C866E9">
              <w:rPr>
                <w:rFonts w:cs="Arial"/>
                <w:b/>
                <w:sz w:val="18"/>
                <w:szCs w:val="18"/>
                <w:vertAlign w:val="superscript"/>
              </w:rPr>
              <w:t>2</w:t>
            </w:r>
          </w:p>
        </w:tc>
        <w:tc>
          <w:tcPr>
            <w:tcW w:w="2125" w:type="dxa"/>
            <w:vAlign w:val="center"/>
          </w:tcPr>
          <w:p w14:paraId="63726152" w14:textId="77777777" w:rsidR="00432156" w:rsidRPr="00C866E9" w:rsidRDefault="00432156" w:rsidP="00432156">
            <w:pPr>
              <w:spacing w:before="0" w:after="0" w:line="240" w:lineRule="auto"/>
              <w:jc w:val="center"/>
              <w:rPr>
                <w:rFonts w:cs="Arial"/>
                <w:b/>
                <w:sz w:val="18"/>
                <w:szCs w:val="18"/>
              </w:rPr>
            </w:pPr>
            <w:r w:rsidRPr="00C866E9">
              <w:rPr>
                <w:rFonts w:cs="Arial"/>
                <w:b/>
                <w:sz w:val="18"/>
                <w:szCs w:val="18"/>
              </w:rPr>
              <w:t xml:space="preserve">skupaj </w:t>
            </w:r>
            <w:r w:rsidRPr="00C866E9" w:rsidDel="000850C9">
              <w:rPr>
                <w:rFonts w:cs="Arial"/>
                <w:b/>
                <w:sz w:val="18"/>
                <w:szCs w:val="18"/>
              </w:rPr>
              <w:t>kvadratura</w:t>
            </w:r>
            <w:r w:rsidRPr="00C866E9">
              <w:rPr>
                <w:rFonts w:cs="Arial"/>
                <w:b/>
                <w:sz w:val="18"/>
                <w:szCs w:val="18"/>
              </w:rPr>
              <w:t xml:space="preserve"> (stanovanje + balkon) v m</w:t>
            </w:r>
            <w:r w:rsidRPr="00C866E9">
              <w:rPr>
                <w:rFonts w:cs="Arial"/>
                <w:b/>
                <w:sz w:val="18"/>
                <w:szCs w:val="18"/>
                <w:vertAlign w:val="superscript"/>
              </w:rPr>
              <w:t>2</w:t>
            </w:r>
          </w:p>
        </w:tc>
      </w:tr>
      <w:tr w:rsidR="00432156" w:rsidRPr="0024038F" w14:paraId="37FD968D" w14:textId="77777777" w:rsidTr="00432156">
        <w:trPr>
          <w:trHeight w:val="255"/>
        </w:trPr>
        <w:tc>
          <w:tcPr>
            <w:tcW w:w="1418" w:type="dxa"/>
            <w:shd w:val="clear" w:color="auto" w:fill="auto"/>
            <w:noWrap/>
            <w:vAlign w:val="bottom"/>
          </w:tcPr>
          <w:p w14:paraId="1927F582"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1</w:t>
            </w:r>
          </w:p>
        </w:tc>
        <w:tc>
          <w:tcPr>
            <w:tcW w:w="992" w:type="dxa"/>
            <w:shd w:val="clear" w:color="auto" w:fill="auto"/>
            <w:noWrap/>
            <w:vAlign w:val="bottom"/>
          </w:tcPr>
          <w:p w14:paraId="2D024702"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12</w:t>
            </w:r>
          </w:p>
        </w:tc>
        <w:tc>
          <w:tcPr>
            <w:tcW w:w="1843" w:type="dxa"/>
            <w:shd w:val="clear" w:color="auto" w:fill="auto"/>
            <w:noWrap/>
            <w:vAlign w:val="bottom"/>
          </w:tcPr>
          <w:p w14:paraId="4B6AD5D7" w14:textId="77777777" w:rsidR="00432156" w:rsidRPr="0024038F" w:rsidRDefault="00432156" w:rsidP="00432156">
            <w:pPr>
              <w:spacing w:before="0" w:after="0" w:line="240" w:lineRule="auto"/>
              <w:jc w:val="center"/>
              <w:rPr>
                <w:rFonts w:cs="Arial"/>
                <w:sz w:val="18"/>
                <w:szCs w:val="18"/>
              </w:rPr>
            </w:pPr>
            <w:r w:rsidRPr="000A1537">
              <w:rPr>
                <w:rFonts w:cs="Arial"/>
                <w:sz w:val="18"/>
                <w:szCs w:val="18"/>
              </w:rPr>
              <w:t xml:space="preserve">29 </w:t>
            </w:r>
          </w:p>
        </w:tc>
        <w:tc>
          <w:tcPr>
            <w:tcW w:w="1276" w:type="dxa"/>
          </w:tcPr>
          <w:p w14:paraId="5C9A8932" w14:textId="77777777" w:rsidR="00432156" w:rsidRPr="0024038F" w:rsidRDefault="00432156" w:rsidP="00432156">
            <w:pPr>
              <w:spacing w:before="0" w:after="0" w:line="240" w:lineRule="auto"/>
              <w:jc w:val="center"/>
              <w:rPr>
                <w:rFonts w:cs="Arial"/>
                <w:sz w:val="18"/>
                <w:szCs w:val="18"/>
              </w:rPr>
            </w:pPr>
            <w:r>
              <w:rPr>
                <w:rFonts w:cs="Arial"/>
                <w:sz w:val="18"/>
                <w:szCs w:val="18"/>
              </w:rPr>
              <w:t>8</w:t>
            </w:r>
          </w:p>
        </w:tc>
        <w:tc>
          <w:tcPr>
            <w:tcW w:w="1843" w:type="dxa"/>
            <w:vAlign w:val="bottom"/>
          </w:tcPr>
          <w:p w14:paraId="2F8E392D"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348</w:t>
            </w:r>
          </w:p>
        </w:tc>
        <w:tc>
          <w:tcPr>
            <w:tcW w:w="2125" w:type="dxa"/>
            <w:vAlign w:val="bottom"/>
          </w:tcPr>
          <w:p w14:paraId="7E345068" w14:textId="77777777" w:rsidR="00432156" w:rsidRPr="0024038F" w:rsidRDefault="00432156" w:rsidP="00432156">
            <w:pPr>
              <w:spacing w:before="0" w:after="0" w:line="240" w:lineRule="auto"/>
              <w:jc w:val="center"/>
              <w:rPr>
                <w:rFonts w:cs="Arial"/>
                <w:sz w:val="18"/>
                <w:szCs w:val="18"/>
              </w:rPr>
            </w:pPr>
            <w:r w:rsidRPr="00C866E9">
              <w:rPr>
                <w:rFonts w:cs="Arial"/>
                <w:sz w:val="18"/>
                <w:szCs w:val="18"/>
              </w:rPr>
              <w:t>444</w:t>
            </w:r>
          </w:p>
        </w:tc>
      </w:tr>
      <w:tr w:rsidR="00432156" w:rsidRPr="0024038F" w14:paraId="02FEDCBB" w14:textId="77777777" w:rsidTr="00432156">
        <w:trPr>
          <w:trHeight w:val="255"/>
        </w:trPr>
        <w:tc>
          <w:tcPr>
            <w:tcW w:w="1418" w:type="dxa"/>
            <w:shd w:val="clear" w:color="auto" w:fill="auto"/>
            <w:noWrap/>
            <w:vAlign w:val="bottom"/>
          </w:tcPr>
          <w:p w14:paraId="168560F0"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2</w:t>
            </w:r>
          </w:p>
        </w:tc>
        <w:tc>
          <w:tcPr>
            <w:tcW w:w="992" w:type="dxa"/>
            <w:shd w:val="clear" w:color="auto" w:fill="auto"/>
            <w:noWrap/>
            <w:vAlign w:val="bottom"/>
          </w:tcPr>
          <w:p w14:paraId="15E49621"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4</w:t>
            </w:r>
          </w:p>
        </w:tc>
        <w:tc>
          <w:tcPr>
            <w:tcW w:w="1843" w:type="dxa"/>
            <w:shd w:val="clear" w:color="auto" w:fill="auto"/>
            <w:noWrap/>
            <w:vAlign w:val="bottom"/>
          </w:tcPr>
          <w:p w14:paraId="7D6039A4"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44</w:t>
            </w:r>
          </w:p>
        </w:tc>
        <w:tc>
          <w:tcPr>
            <w:tcW w:w="1276" w:type="dxa"/>
          </w:tcPr>
          <w:p w14:paraId="6F90379F" w14:textId="77777777" w:rsidR="00432156" w:rsidRPr="0024038F" w:rsidRDefault="00432156" w:rsidP="00432156">
            <w:pPr>
              <w:spacing w:before="0" w:after="0" w:line="240" w:lineRule="auto"/>
              <w:jc w:val="center"/>
              <w:rPr>
                <w:rFonts w:cs="Arial"/>
                <w:sz w:val="18"/>
                <w:szCs w:val="18"/>
              </w:rPr>
            </w:pPr>
            <w:r>
              <w:rPr>
                <w:rFonts w:cs="Arial"/>
                <w:sz w:val="18"/>
                <w:szCs w:val="18"/>
              </w:rPr>
              <w:t>8</w:t>
            </w:r>
          </w:p>
        </w:tc>
        <w:tc>
          <w:tcPr>
            <w:tcW w:w="1843" w:type="dxa"/>
            <w:vAlign w:val="bottom"/>
          </w:tcPr>
          <w:p w14:paraId="0AB2B019"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176</w:t>
            </w:r>
          </w:p>
        </w:tc>
        <w:tc>
          <w:tcPr>
            <w:tcW w:w="2125" w:type="dxa"/>
            <w:vAlign w:val="bottom"/>
          </w:tcPr>
          <w:p w14:paraId="041A60C3" w14:textId="77777777" w:rsidR="00432156" w:rsidRPr="0024038F" w:rsidRDefault="00432156" w:rsidP="00432156">
            <w:pPr>
              <w:spacing w:before="0" w:after="0" w:line="240" w:lineRule="auto"/>
              <w:jc w:val="center"/>
              <w:rPr>
                <w:rFonts w:cs="Arial"/>
                <w:sz w:val="18"/>
                <w:szCs w:val="18"/>
              </w:rPr>
            </w:pPr>
            <w:r w:rsidRPr="00C866E9">
              <w:rPr>
                <w:rFonts w:cs="Arial"/>
                <w:sz w:val="18"/>
                <w:szCs w:val="18"/>
              </w:rPr>
              <w:t>208</w:t>
            </w:r>
          </w:p>
        </w:tc>
      </w:tr>
      <w:tr w:rsidR="00432156" w:rsidRPr="0024038F" w14:paraId="2B67C78B" w14:textId="77777777" w:rsidTr="00432156">
        <w:trPr>
          <w:trHeight w:val="255"/>
        </w:trPr>
        <w:tc>
          <w:tcPr>
            <w:tcW w:w="1418" w:type="dxa"/>
            <w:shd w:val="clear" w:color="auto" w:fill="auto"/>
            <w:noWrap/>
            <w:vAlign w:val="bottom"/>
          </w:tcPr>
          <w:p w14:paraId="066694C7"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3</w:t>
            </w:r>
          </w:p>
        </w:tc>
        <w:tc>
          <w:tcPr>
            <w:tcW w:w="992" w:type="dxa"/>
            <w:shd w:val="clear" w:color="auto" w:fill="auto"/>
            <w:noWrap/>
            <w:vAlign w:val="bottom"/>
          </w:tcPr>
          <w:p w14:paraId="28665B88"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4</w:t>
            </w:r>
          </w:p>
        </w:tc>
        <w:tc>
          <w:tcPr>
            <w:tcW w:w="1843" w:type="dxa"/>
            <w:shd w:val="clear" w:color="auto" w:fill="auto"/>
            <w:noWrap/>
            <w:vAlign w:val="bottom"/>
          </w:tcPr>
          <w:p w14:paraId="79D23494"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54</w:t>
            </w:r>
          </w:p>
        </w:tc>
        <w:tc>
          <w:tcPr>
            <w:tcW w:w="1276" w:type="dxa"/>
          </w:tcPr>
          <w:p w14:paraId="10380DF6" w14:textId="77777777" w:rsidR="00432156" w:rsidRPr="0024038F" w:rsidRDefault="00432156" w:rsidP="00432156">
            <w:pPr>
              <w:spacing w:before="0" w:after="0" w:line="240" w:lineRule="auto"/>
              <w:jc w:val="center"/>
              <w:rPr>
                <w:rFonts w:cs="Arial"/>
                <w:sz w:val="18"/>
                <w:szCs w:val="18"/>
              </w:rPr>
            </w:pPr>
            <w:r>
              <w:rPr>
                <w:rFonts w:cs="Arial"/>
                <w:sz w:val="18"/>
                <w:szCs w:val="18"/>
              </w:rPr>
              <w:t>8</w:t>
            </w:r>
          </w:p>
        </w:tc>
        <w:tc>
          <w:tcPr>
            <w:tcW w:w="1843" w:type="dxa"/>
            <w:vAlign w:val="bottom"/>
          </w:tcPr>
          <w:p w14:paraId="517C5FB9"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216</w:t>
            </w:r>
          </w:p>
        </w:tc>
        <w:tc>
          <w:tcPr>
            <w:tcW w:w="2125" w:type="dxa"/>
            <w:vAlign w:val="bottom"/>
          </w:tcPr>
          <w:p w14:paraId="2B710F61" w14:textId="77777777" w:rsidR="00432156" w:rsidRPr="0024038F" w:rsidRDefault="00432156" w:rsidP="00432156">
            <w:pPr>
              <w:spacing w:before="0" w:after="0" w:line="240" w:lineRule="auto"/>
              <w:jc w:val="center"/>
              <w:rPr>
                <w:rFonts w:cs="Arial"/>
                <w:sz w:val="18"/>
                <w:szCs w:val="18"/>
              </w:rPr>
            </w:pPr>
            <w:r w:rsidRPr="00C866E9">
              <w:rPr>
                <w:rFonts w:cs="Arial"/>
                <w:sz w:val="18"/>
                <w:szCs w:val="18"/>
              </w:rPr>
              <w:t>248</w:t>
            </w:r>
          </w:p>
        </w:tc>
      </w:tr>
      <w:tr w:rsidR="00432156" w:rsidRPr="0024038F" w14:paraId="50A3DDF7" w14:textId="77777777" w:rsidTr="00432156">
        <w:trPr>
          <w:trHeight w:val="255"/>
        </w:trPr>
        <w:tc>
          <w:tcPr>
            <w:tcW w:w="1418" w:type="dxa"/>
            <w:shd w:val="clear" w:color="auto" w:fill="auto"/>
            <w:noWrap/>
            <w:vAlign w:val="bottom"/>
          </w:tcPr>
          <w:p w14:paraId="475EE807"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4</w:t>
            </w:r>
          </w:p>
        </w:tc>
        <w:tc>
          <w:tcPr>
            <w:tcW w:w="992" w:type="dxa"/>
            <w:shd w:val="clear" w:color="auto" w:fill="auto"/>
            <w:noWrap/>
            <w:vAlign w:val="bottom"/>
          </w:tcPr>
          <w:p w14:paraId="1EF827CA"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2</w:t>
            </w:r>
          </w:p>
        </w:tc>
        <w:tc>
          <w:tcPr>
            <w:tcW w:w="1843" w:type="dxa"/>
            <w:shd w:val="clear" w:color="auto" w:fill="auto"/>
            <w:noWrap/>
            <w:vAlign w:val="bottom"/>
          </w:tcPr>
          <w:p w14:paraId="311B42A8"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64</w:t>
            </w:r>
          </w:p>
        </w:tc>
        <w:tc>
          <w:tcPr>
            <w:tcW w:w="1276" w:type="dxa"/>
          </w:tcPr>
          <w:p w14:paraId="7DD8EB70" w14:textId="77777777" w:rsidR="00432156" w:rsidRPr="0024038F" w:rsidRDefault="00432156" w:rsidP="00432156">
            <w:pPr>
              <w:spacing w:before="0" w:after="0" w:line="240" w:lineRule="auto"/>
              <w:jc w:val="center"/>
              <w:rPr>
                <w:rFonts w:cs="Arial"/>
                <w:sz w:val="18"/>
                <w:szCs w:val="18"/>
              </w:rPr>
            </w:pPr>
            <w:r>
              <w:rPr>
                <w:rFonts w:cs="Arial"/>
                <w:sz w:val="18"/>
                <w:szCs w:val="18"/>
              </w:rPr>
              <w:t>8</w:t>
            </w:r>
          </w:p>
        </w:tc>
        <w:tc>
          <w:tcPr>
            <w:tcW w:w="1843" w:type="dxa"/>
            <w:vAlign w:val="bottom"/>
          </w:tcPr>
          <w:p w14:paraId="05CD21AD" w14:textId="77777777" w:rsidR="00432156" w:rsidRPr="0024038F" w:rsidRDefault="00432156" w:rsidP="00432156">
            <w:pPr>
              <w:spacing w:before="0" w:after="0" w:line="240" w:lineRule="auto"/>
              <w:jc w:val="center"/>
              <w:rPr>
                <w:rFonts w:cs="Arial"/>
                <w:sz w:val="18"/>
                <w:szCs w:val="18"/>
              </w:rPr>
            </w:pPr>
            <w:r w:rsidRPr="0024038F">
              <w:rPr>
                <w:rFonts w:cs="Arial"/>
                <w:sz w:val="18"/>
                <w:szCs w:val="18"/>
              </w:rPr>
              <w:t>128</w:t>
            </w:r>
          </w:p>
        </w:tc>
        <w:tc>
          <w:tcPr>
            <w:tcW w:w="2125" w:type="dxa"/>
            <w:vAlign w:val="bottom"/>
          </w:tcPr>
          <w:p w14:paraId="2991923C" w14:textId="77777777" w:rsidR="00432156" w:rsidRPr="0024038F" w:rsidRDefault="00432156" w:rsidP="00432156">
            <w:pPr>
              <w:spacing w:before="0" w:after="0" w:line="240" w:lineRule="auto"/>
              <w:jc w:val="center"/>
              <w:rPr>
                <w:rFonts w:cs="Arial"/>
                <w:sz w:val="18"/>
                <w:szCs w:val="18"/>
              </w:rPr>
            </w:pPr>
            <w:r w:rsidRPr="00C866E9">
              <w:rPr>
                <w:rFonts w:cs="Arial"/>
                <w:sz w:val="18"/>
                <w:szCs w:val="18"/>
              </w:rPr>
              <w:t>144</w:t>
            </w:r>
          </w:p>
        </w:tc>
      </w:tr>
      <w:tr w:rsidR="00432156" w:rsidRPr="0037208E" w14:paraId="75129732" w14:textId="77777777" w:rsidTr="00432156">
        <w:trPr>
          <w:trHeight w:val="255"/>
        </w:trPr>
        <w:tc>
          <w:tcPr>
            <w:tcW w:w="1418" w:type="dxa"/>
            <w:shd w:val="clear" w:color="auto" w:fill="auto"/>
            <w:noWrap/>
            <w:vAlign w:val="bottom"/>
          </w:tcPr>
          <w:p w14:paraId="39872239" w14:textId="77777777" w:rsidR="00432156" w:rsidRPr="0037208E" w:rsidRDefault="00432156" w:rsidP="00432156">
            <w:pPr>
              <w:spacing w:before="0" w:after="0" w:line="240" w:lineRule="auto"/>
              <w:rPr>
                <w:rFonts w:cs="Arial"/>
                <w:b/>
                <w:bCs/>
                <w:sz w:val="18"/>
                <w:szCs w:val="18"/>
              </w:rPr>
            </w:pPr>
            <w:r w:rsidRPr="0037208E">
              <w:rPr>
                <w:rFonts w:cs="Arial"/>
                <w:b/>
                <w:bCs/>
                <w:sz w:val="18"/>
                <w:szCs w:val="18"/>
              </w:rPr>
              <w:t>Skupaj</w:t>
            </w:r>
          </w:p>
        </w:tc>
        <w:tc>
          <w:tcPr>
            <w:tcW w:w="992" w:type="dxa"/>
            <w:shd w:val="clear" w:color="auto" w:fill="auto"/>
            <w:noWrap/>
            <w:vAlign w:val="bottom"/>
          </w:tcPr>
          <w:p w14:paraId="1038C837" w14:textId="77777777" w:rsidR="00432156" w:rsidRPr="0037208E" w:rsidRDefault="00432156" w:rsidP="00432156">
            <w:pPr>
              <w:spacing w:before="0" w:after="0" w:line="240" w:lineRule="auto"/>
              <w:jc w:val="center"/>
              <w:rPr>
                <w:rFonts w:cs="Arial"/>
                <w:b/>
                <w:bCs/>
                <w:sz w:val="18"/>
                <w:szCs w:val="18"/>
              </w:rPr>
            </w:pPr>
            <w:r w:rsidRPr="0037208E">
              <w:rPr>
                <w:rFonts w:cs="Arial"/>
                <w:b/>
                <w:bCs/>
                <w:sz w:val="18"/>
                <w:szCs w:val="18"/>
              </w:rPr>
              <w:t>22</w:t>
            </w:r>
          </w:p>
        </w:tc>
        <w:tc>
          <w:tcPr>
            <w:tcW w:w="1843" w:type="dxa"/>
            <w:shd w:val="clear" w:color="auto" w:fill="auto"/>
            <w:noWrap/>
            <w:vAlign w:val="bottom"/>
          </w:tcPr>
          <w:p w14:paraId="6D65A1D9" w14:textId="77777777" w:rsidR="00432156" w:rsidRPr="0037208E" w:rsidRDefault="00432156" w:rsidP="00432156">
            <w:pPr>
              <w:spacing w:before="0" w:after="0" w:line="240" w:lineRule="auto"/>
              <w:jc w:val="center"/>
              <w:rPr>
                <w:rFonts w:cs="Arial"/>
                <w:b/>
                <w:bCs/>
                <w:sz w:val="18"/>
                <w:szCs w:val="18"/>
              </w:rPr>
            </w:pPr>
          </w:p>
        </w:tc>
        <w:tc>
          <w:tcPr>
            <w:tcW w:w="1276" w:type="dxa"/>
          </w:tcPr>
          <w:p w14:paraId="6EFEE0B0" w14:textId="77777777" w:rsidR="00432156" w:rsidRPr="0037208E" w:rsidRDefault="00432156" w:rsidP="00432156">
            <w:pPr>
              <w:spacing w:before="0" w:after="0" w:line="240" w:lineRule="auto"/>
              <w:jc w:val="center"/>
              <w:rPr>
                <w:rFonts w:cs="Arial"/>
                <w:b/>
                <w:bCs/>
                <w:sz w:val="18"/>
                <w:szCs w:val="18"/>
              </w:rPr>
            </w:pPr>
          </w:p>
        </w:tc>
        <w:tc>
          <w:tcPr>
            <w:tcW w:w="1843" w:type="dxa"/>
            <w:vAlign w:val="bottom"/>
          </w:tcPr>
          <w:p w14:paraId="42FEBEA4" w14:textId="77777777" w:rsidR="00432156" w:rsidRPr="0037208E" w:rsidRDefault="00432156" w:rsidP="00432156">
            <w:pPr>
              <w:spacing w:before="0" w:after="0" w:line="240" w:lineRule="auto"/>
              <w:jc w:val="center"/>
              <w:rPr>
                <w:rFonts w:cs="Arial"/>
                <w:b/>
                <w:bCs/>
                <w:sz w:val="18"/>
                <w:szCs w:val="18"/>
              </w:rPr>
            </w:pPr>
            <w:r w:rsidRPr="0037208E">
              <w:rPr>
                <w:rFonts w:cs="Arial"/>
                <w:b/>
                <w:bCs/>
                <w:sz w:val="18"/>
                <w:szCs w:val="18"/>
              </w:rPr>
              <w:t>868</w:t>
            </w:r>
          </w:p>
        </w:tc>
        <w:tc>
          <w:tcPr>
            <w:tcW w:w="2125" w:type="dxa"/>
            <w:vAlign w:val="bottom"/>
          </w:tcPr>
          <w:p w14:paraId="41E47969" w14:textId="77777777" w:rsidR="00432156" w:rsidRPr="00C866E9" w:rsidRDefault="00432156" w:rsidP="00432156">
            <w:pPr>
              <w:spacing w:before="0" w:after="0" w:line="240" w:lineRule="auto"/>
              <w:jc w:val="center"/>
              <w:rPr>
                <w:rFonts w:cs="Arial"/>
                <w:b/>
                <w:bCs/>
                <w:sz w:val="18"/>
                <w:szCs w:val="18"/>
              </w:rPr>
            </w:pPr>
            <w:r w:rsidRPr="00C866E9">
              <w:rPr>
                <w:rFonts w:cs="Arial"/>
                <w:b/>
                <w:bCs/>
                <w:sz w:val="18"/>
                <w:szCs w:val="18"/>
              </w:rPr>
              <w:t>1</w:t>
            </w:r>
            <w:r>
              <w:rPr>
                <w:rFonts w:cs="Arial"/>
                <w:b/>
                <w:bCs/>
                <w:sz w:val="18"/>
                <w:szCs w:val="18"/>
              </w:rPr>
              <w:t>.</w:t>
            </w:r>
            <w:r w:rsidRPr="00C866E9">
              <w:rPr>
                <w:rFonts w:cs="Arial"/>
                <w:b/>
                <w:bCs/>
                <w:sz w:val="18"/>
                <w:szCs w:val="18"/>
              </w:rPr>
              <w:t>044</w:t>
            </w:r>
          </w:p>
        </w:tc>
      </w:tr>
    </w:tbl>
    <w:p w14:paraId="7C6D23BB" w14:textId="77777777" w:rsidR="0082176C" w:rsidRDefault="0082176C" w:rsidP="00804F5A">
      <w:pPr>
        <w:rPr>
          <w:rFonts w:eastAsia="Arial"/>
          <w:i/>
        </w:rPr>
      </w:pPr>
    </w:p>
    <w:p w14:paraId="74C460D5" w14:textId="153EE75E" w:rsidR="00D04D29" w:rsidRDefault="00D04D29" w:rsidP="00804F5A">
      <w:pPr>
        <w:rPr>
          <w:rFonts w:eastAsia="Arial"/>
          <w:i/>
        </w:rPr>
      </w:pPr>
      <w:r>
        <w:rPr>
          <w:rFonts w:eastAsia="Arial"/>
          <w:i/>
        </w:rPr>
        <w:t>Pomožni prostori</w:t>
      </w:r>
    </w:p>
    <w:p w14:paraId="4296260F" w14:textId="3A5B348A" w:rsidR="00D04D29" w:rsidRPr="00D04D29" w:rsidRDefault="00D04D29" w:rsidP="00804F5A">
      <w:pPr>
        <w:rPr>
          <w:rFonts w:eastAsia="Arial"/>
          <w:szCs w:val="20"/>
        </w:rPr>
      </w:pPr>
      <w:r>
        <w:rPr>
          <w:rFonts w:eastAsia="Arial"/>
          <w:szCs w:val="20"/>
        </w:rPr>
        <w:t>Zagotoviti pomožne prostore</w:t>
      </w:r>
      <w:r w:rsidRPr="00D04D29">
        <w:rPr>
          <w:rFonts w:eastAsia="Arial"/>
          <w:szCs w:val="20"/>
        </w:rPr>
        <w:t>, kot so shrambe, kolesarnica, pros</w:t>
      </w:r>
      <w:r>
        <w:rPr>
          <w:rFonts w:eastAsia="Arial"/>
          <w:szCs w:val="20"/>
        </w:rPr>
        <w:t>tor za smeti, tehnični prostori .</w:t>
      </w:r>
      <w:r w:rsidR="00C856AB">
        <w:rPr>
          <w:rFonts w:eastAsia="Arial"/>
          <w:szCs w:val="20"/>
        </w:rPr>
        <w:t>.</w:t>
      </w:r>
      <w:r>
        <w:rPr>
          <w:rFonts w:eastAsia="Arial"/>
          <w:szCs w:val="20"/>
        </w:rPr>
        <w:t>.</w:t>
      </w:r>
    </w:p>
    <w:p w14:paraId="4EE6A5FC" w14:textId="7FA95CD2" w:rsidR="00804F5A" w:rsidRPr="003B5970" w:rsidRDefault="00A71488" w:rsidP="00804F5A">
      <w:pPr>
        <w:rPr>
          <w:rFonts w:eastAsia="Arial"/>
          <w:i/>
        </w:rPr>
      </w:pPr>
      <w:r>
        <w:rPr>
          <w:rFonts w:eastAsia="Arial"/>
          <w:i/>
        </w:rPr>
        <w:t>Lokacija zemljišč</w:t>
      </w:r>
    </w:p>
    <w:p w14:paraId="017A82C7" w14:textId="28DE7CEC" w:rsidR="00804F5A" w:rsidRPr="00C6377F" w:rsidRDefault="00C16D67" w:rsidP="00C6377F">
      <w:pPr>
        <w:rPr>
          <w:rFonts w:eastAsia="Arial"/>
          <w:szCs w:val="20"/>
        </w:rPr>
      </w:pPr>
      <w:r>
        <w:rPr>
          <w:rFonts w:eastAsia="Arial"/>
          <w:szCs w:val="20"/>
        </w:rPr>
        <w:t xml:space="preserve">Makro lokacijo bo </w:t>
      </w:r>
      <w:r w:rsidR="0037208E">
        <w:rPr>
          <w:rFonts w:eastAsia="Arial"/>
          <w:szCs w:val="20"/>
        </w:rPr>
        <w:t>znotraj</w:t>
      </w:r>
      <w:r>
        <w:rPr>
          <w:rFonts w:eastAsia="Arial"/>
          <w:szCs w:val="20"/>
        </w:rPr>
        <w:t xml:space="preserve"> </w:t>
      </w:r>
      <w:r w:rsidR="00065D55">
        <w:rPr>
          <w:rFonts w:eastAsia="Arial"/>
          <w:szCs w:val="20"/>
        </w:rPr>
        <w:t>mesta</w:t>
      </w:r>
      <w:r>
        <w:rPr>
          <w:rFonts w:eastAsia="Arial"/>
          <w:szCs w:val="20"/>
        </w:rPr>
        <w:t xml:space="preserve"> Ravne, mikrolokacija še ni znana. </w:t>
      </w:r>
    </w:p>
    <w:p w14:paraId="53F7B1AE" w14:textId="77777777" w:rsidR="00804F5A" w:rsidRPr="003B5970" w:rsidRDefault="00804F5A" w:rsidP="00804F5A">
      <w:pPr>
        <w:rPr>
          <w:rFonts w:eastAsia="Arial"/>
          <w:i/>
        </w:rPr>
      </w:pPr>
      <w:r w:rsidRPr="003B5970">
        <w:rPr>
          <w:rFonts w:eastAsia="Arial"/>
          <w:i/>
        </w:rPr>
        <w:lastRenderedPageBreak/>
        <w:t>Parkirni prostori</w:t>
      </w:r>
    </w:p>
    <w:p w14:paraId="6068528D" w14:textId="7E10A438" w:rsidR="00804F5A" w:rsidRDefault="00804F5A" w:rsidP="00804F5A">
      <w:pPr>
        <w:rPr>
          <w:rFonts w:eastAsia="Arial"/>
        </w:rPr>
      </w:pPr>
      <w:r>
        <w:rPr>
          <w:rFonts w:eastAsia="Arial"/>
        </w:rPr>
        <w:t>V skladu s pravilnik</w:t>
      </w:r>
      <w:r w:rsidR="00C856AB">
        <w:rPr>
          <w:rFonts w:eastAsia="Arial"/>
        </w:rPr>
        <w:t>om</w:t>
      </w:r>
      <w:r>
        <w:rPr>
          <w:rFonts w:eastAsia="Arial"/>
        </w:rPr>
        <w:t xml:space="preserve"> je potrebno pr</w:t>
      </w:r>
      <w:r w:rsidR="00D04D29">
        <w:rPr>
          <w:rFonts w:eastAsia="Arial"/>
        </w:rPr>
        <w:t>edvideti najmanj 1</w:t>
      </w:r>
      <w:r>
        <w:rPr>
          <w:rFonts w:eastAsia="Arial"/>
        </w:rPr>
        <w:t xml:space="preserve"> parki</w:t>
      </w:r>
      <w:r w:rsidR="00C16D67">
        <w:rPr>
          <w:rFonts w:eastAsia="Arial"/>
        </w:rPr>
        <w:t>rn</w:t>
      </w:r>
      <w:r w:rsidR="00C856AB">
        <w:rPr>
          <w:rFonts w:eastAsia="Arial"/>
        </w:rPr>
        <w:t>i</w:t>
      </w:r>
      <w:r w:rsidR="00C16D67">
        <w:rPr>
          <w:rFonts w:eastAsia="Arial"/>
        </w:rPr>
        <w:t xml:space="preserve"> prostor na stanovanje</w:t>
      </w:r>
      <w:r w:rsidR="002540B8">
        <w:rPr>
          <w:rFonts w:eastAsia="Arial"/>
        </w:rPr>
        <w:t xml:space="preserve">, (OPPN – do 35 </w:t>
      </w:r>
      <w:r w:rsidR="00194DA7">
        <w:rPr>
          <w:rFonts w:eastAsia="Arial"/>
        </w:rPr>
        <w:t>m</w:t>
      </w:r>
      <w:r w:rsidR="00194DA7" w:rsidRPr="00194DA7">
        <w:rPr>
          <w:rFonts w:eastAsia="Arial"/>
          <w:vertAlign w:val="superscript"/>
        </w:rPr>
        <w:t>2</w:t>
      </w:r>
      <w:r w:rsidR="00194DA7">
        <w:rPr>
          <w:rFonts w:eastAsia="Arial"/>
        </w:rPr>
        <w:t xml:space="preserve"> </w:t>
      </w:r>
      <w:r w:rsidR="002540B8">
        <w:rPr>
          <w:rFonts w:eastAsia="Arial"/>
        </w:rPr>
        <w:t>-1 parkirno mesto-PM, od 36 m</w:t>
      </w:r>
      <w:r w:rsidR="002540B8" w:rsidRPr="00194DA7">
        <w:rPr>
          <w:rFonts w:eastAsia="Arial"/>
          <w:vertAlign w:val="superscript"/>
        </w:rPr>
        <w:t>2</w:t>
      </w:r>
      <w:r w:rsidR="002540B8">
        <w:rPr>
          <w:rFonts w:eastAsia="Arial"/>
        </w:rPr>
        <w:t xml:space="preserve"> do 60 </w:t>
      </w:r>
      <w:r w:rsidR="00194DA7">
        <w:rPr>
          <w:rFonts w:eastAsia="Arial"/>
        </w:rPr>
        <w:t>m</w:t>
      </w:r>
      <w:r w:rsidR="00194DA7" w:rsidRPr="00194DA7">
        <w:rPr>
          <w:rFonts w:eastAsia="Arial"/>
          <w:vertAlign w:val="superscript"/>
        </w:rPr>
        <w:t>2</w:t>
      </w:r>
      <w:r w:rsidR="00194DA7">
        <w:rPr>
          <w:rFonts w:eastAsia="Arial"/>
        </w:rPr>
        <w:t xml:space="preserve"> </w:t>
      </w:r>
      <w:r w:rsidR="002540B8">
        <w:rPr>
          <w:rFonts w:eastAsia="Arial"/>
        </w:rPr>
        <w:t xml:space="preserve">– 1,5 PM ter od 61 </w:t>
      </w:r>
      <w:r w:rsidR="00194DA7">
        <w:rPr>
          <w:rFonts w:eastAsia="Arial"/>
        </w:rPr>
        <w:t>m</w:t>
      </w:r>
      <w:r w:rsidR="00194DA7" w:rsidRPr="00194DA7">
        <w:rPr>
          <w:rFonts w:eastAsia="Arial"/>
          <w:vertAlign w:val="superscript"/>
        </w:rPr>
        <w:t>2</w:t>
      </w:r>
      <w:r w:rsidR="00194DA7">
        <w:rPr>
          <w:rFonts w:eastAsia="Arial"/>
        </w:rPr>
        <w:t xml:space="preserve"> </w:t>
      </w:r>
      <w:r w:rsidR="002540B8">
        <w:rPr>
          <w:rFonts w:eastAsia="Arial"/>
        </w:rPr>
        <w:t xml:space="preserve">do 100 </w:t>
      </w:r>
      <w:r w:rsidR="00194DA7">
        <w:rPr>
          <w:rFonts w:eastAsia="Arial"/>
        </w:rPr>
        <w:t>m</w:t>
      </w:r>
      <w:r w:rsidR="00194DA7" w:rsidRPr="00194DA7">
        <w:rPr>
          <w:rFonts w:eastAsia="Arial"/>
          <w:vertAlign w:val="superscript"/>
        </w:rPr>
        <w:t>2</w:t>
      </w:r>
      <w:r w:rsidR="00194DA7">
        <w:rPr>
          <w:rFonts w:eastAsia="Arial"/>
        </w:rPr>
        <w:t xml:space="preserve"> </w:t>
      </w:r>
      <w:r w:rsidR="002540B8">
        <w:rPr>
          <w:rFonts w:eastAsia="Arial"/>
        </w:rPr>
        <w:t>-</w:t>
      </w:r>
      <w:r w:rsidR="00194DA7">
        <w:rPr>
          <w:rFonts w:eastAsia="Arial"/>
        </w:rPr>
        <w:t xml:space="preserve"> </w:t>
      </w:r>
      <w:r w:rsidR="002540B8">
        <w:rPr>
          <w:rFonts w:eastAsia="Arial"/>
        </w:rPr>
        <w:t>2 PM)</w:t>
      </w:r>
      <w:r w:rsidR="00A71488">
        <w:rPr>
          <w:rFonts w:eastAsia="Arial"/>
        </w:rPr>
        <w:t>.</w:t>
      </w:r>
    </w:p>
    <w:p w14:paraId="7443460E" w14:textId="77777777" w:rsidR="00D47BE6" w:rsidRDefault="00D47BE6" w:rsidP="00804F5A">
      <w:pPr>
        <w:rPr>
          <w:rFonts w:eastAsia="Arial"/>
        </w:rPr>
      </w:pPr>
    </w:p>
    <w:p w14:paraId="3DA1B261" w14:textId="6B14BEE3" w:rsidR="004970BB" w:rsidRDefault="004970BB" w:rsidP="00804F5A">
      <w:pPr>
        <w:rPr>
          <w:rFonts w:eastAsia="Arial"/>
        </w:rPr>
      </w:pPr>
      <w:r>
        <w:rPr>
          <w:rFonts w:eastAsia="Arial"/>
        </w:rPr>
        <w:t xml:space="preserve">Skladno s pravilnikom o </w:t>
      </w:r>
      <w:r w:rsidRPr="004970BB">
        <w:rPr>
          <w:rFonts w:eastAsia="Arial"/>
        </w:rPr>
        <w:t>univerzalni graditvi in uporabi objektov</w:t>
      </w:r>
      <w:r w:rsidR="00D47BE6">
        <w:rPr>
          <w:rFonts w:eastAsia="Arial"/>
        </w:rPr>
        <w:t xml:space="preserve"> mora</w:t>
      </w:r>
      <w:r>
        <w:rPr>
          <w:rFonts w:eastAsia="Arial"/>
        </w:rPr>
        <w:t xml:space="preserve"> objekt izpolnjevati 5</w:t>
      </w:r>
      <w:r w:rsidR="00C856AB">
        <w:rPr>
          <w:rFonts w:eastAsia="Arial"/>
        </w:rPr>
        <w:t>.</w:t>
      </w:r>
      <w:r>
        <w:rPr>
          <w:rFonts w:eastAsia="Arial"/>
        </w:rPr>
        <w:t xml:space="preserve"> in 6</w:t>
      </w:r>
      <w:r w:rsidR="00C856AB">
        <w:rPr>
          <w:rFonts w:eastAsia="Arial"/>
        </w:rPr>
        <w:t>.</w:t>
      </w:r>
      <w:r>
        <w:rPr>
          <w:rFonts w:eastAsia="Arial"/>
        </w:rPr>
        <w:t xml:space="preserve"> člen, pravilnika.</w:t>
      </w:r>
    </w:p>
    <w:p w14:paraId="339ACCFE" w14:textId="2D5D6A68" w:rsidR="004970BB" w:rsidRDefault="004970BB" w:rsidP="00804F5A">
      <w:pPr>
        <w:rPr>
          <w:rFonts w:eastAsia="Arial"/>
          <w:i/>
        </w:rPr>
      </w:pPr>
      <w:r>
        <w:rPr>
          <w:rFonts w:eastAsia="Arial"/>
          <w:i/>
        </w:rPr>
        <w:t>Z</w:t>
      </w:r>
      <w:r w:rsidRPr="004970BB">
        <w:rPr>
          <w:rFonts w:eastAsia="Arial"/>
          <w:i/>
        </w:rPr>
        <w:t>ahteve za zunanje površine objektov, dostopnih vsem ljudem</w:t>
      </w:r>
    </w:p>
    <w:p w14:paraId="1FF173FE" w14:textId="10563D42" w:rsidR="004970BB" w:rsidRPr="004970BB" w:rsidRDefault="004970BB" w:rsidP="004970BB">
      <w:pPr>
        <w:rPr>
          <w:rFonts w:eastAsia="Arial"/>
        </w:rPr>
      </w:pPr>
      <w:r w:rsidRPr="004970BB">
        <w:rPr>
          <w:rFonts w:eastAsia="Arial"/>
        </w:rPr>
        <w:t>Pri projektiranju, gradnji, uporabi in vzdrževanju zunanjih površin objektov, dostopnih vsem ljudem, se upošteva naslednje:</w:t>
      </w:r>
    </w:p>
    <w:p w14:paraId="2C6AD25E" w14:textId="4AA6F689" w:rsidR="004970BB" w:rsidRPr="00DD728D" w:rsidRDefault="004970BB" w:rsidP="00C856AB">
      <w:pPr>
        <w:pStyle w:val="Odstavekseznama"/>
        <w:numPr>
          <w:ilvl w:val="0"/>
          <w:numId w:val="45"/>
        </w:numPr>
        <w:rPr>
          <w:rFonts w:eastAsia="Arial"/>
        </w:rPr>
      </w:pPr>
      <w:r w:rsidRPr="00DD728D">
        <w:rPr>
          <w:rFonts w:eastAsia="Arial"/>
        </w:rPr>
        <w:t>vsem se omogoča neovirano in samostojno gibanje ter orientacijo po vseh površinah, ki so namenjene pešcem,</w:t>
      </w:r>
    </w:p>
    <w:p w14:paraId="5BC38E96" w14:textId="024CC934" w:rsidR="004970BB" w:rsidRPr="00DD728D" w:rsidRDefault="004970BB" w:rsidP="00C856AB">
      <w:pPr>
        <w:pStyle w:val="Odstavekseznama"/>
        <w:numPr>
          <w:ilvl w:val="0"/>
          <w:numId w:val="45"/>
        </w:numPr>
        <w:rPr>
          <w:rFonts w:eastAsia="Arial"/>
        </w:rPr>
      </w:pPr>
      <w:r w:rsidRPr="00DD728D">
        <w:rPr>
          <w:rFonts w:eastAsia="Arial"/>
        </w:rPr>
        <w:t>posamezni grajeni elementi ne smejo predstavljati ovir in nevarnosti pri gibanju na površinah, ki so namenjene pešcem,</w:t>
      </w:r>
    </w:p>
    <w:p w14:paraId="13435681" w14:textId="56CF84CA" w:rsidR="004970BB" w:rsidRPr="00DD728D" w:rsidRDefault="004970BB" w:rsidP="00C856AB">
      <w:pPr>
        <w:pStyle w:val="Odstavekseznama"/>
        <w:numPr>
          <w:ilvl w:val="0"/>
          <w:numId w:val="45"/>
        </w:numPr>
        <w:rPr>
          <w:rFonts w:eastAsia="Arial"/>
        </w:rPr>
      </w:pPr>
      <w:r w:rsidRPr="00DD728D">
        <w:rPr>
          <w:rFonts w:eastAsia="Arial"/>
        </w:rPr>
        <w:t>vsem se omogoča dostop do objektov praviloma po isti poti, če to tehnično ni izvedljivo, pa po drugi najbližji izvedljivi poti,</w:t>
      </w:r>
    </w:p>
    <w:p w14:paraId="36E1CDEF" w14:textId="72261C5D" w:rsidR="004970BB" w:rsidRPr="00DD728D" w:rsidRDefault="004970BB" w:rsidP="00C856AB">
      <w:pPr>
        <w:pStyle w:val="Odstavekseznama"/>
        <w:numPr>
          <w:ilvl w:val="0"/>
          <w:numId w:val="45"/>
        </w:numPr>
        <w:rPr>
          <w:rFonts w:eastAsia="Arial"/>
        </w:rPr>
      </w:pPr>
      <w:r w:rsidRPr="00DD728D">
        <w:rPr>
          <w:rFonts w:eastAsia="Arial"/>
        </w:rPr>
        <w:t>stopnice oziroma stopnišča morajo biti oblikovani tako, da je omogočena dobra vizualna zaznava roba, v sistemih kompleksnega taktilnega vodenja in pred vhodi v objekte pa morajo biti stopnišča opremljena tudi s talnimi taktilnimi oznakami,</w:t>
      </w:r>
    </w:p>
    <w:p w14:paraId="72DE4BFF" w14:textId="3B1B0A9B" w:rsidR="004970BB" w:rsidRPr="00DD728D" w:rsidRDefault="004970BB" w:rsidP="00C856AB">
      <w:pPr>
        <w:pStyle w:val="Odstavekseznama"/>
        <w:numPr>
          <w:ilvl w:val="0"/>
          <w:numId w:val="45"/>
        </w:numPr>
        <w:rPr>
          <w:rFonts w:eastAsia="Arial"/>
        </w:rPr>
      </w:pPr>
      <w:r w:rsidRPr="00DD728D">
        <w:rPr>
          <w:rFonts w:eastAsia="Arial"/>
        </w:rPr>
        <w:t>svetla višina poti je najmanj 2,25 m in</w:t>
      </w:r>
    </w:p>
    <w:p w14:paraId="73C7E1F5" w14:textId="1772A8AA" w:rsidR="004970BB" w:rsidRPr="00DD728D" w:rsidRDefault="004970BB" w:rsidP="00C856AB">
      <w:pPr>
        <w:pStyle w:val="Odstavekseznama"/>
        <w:numPr>
          <w:ilvl w:val="0"/>
          <w:numId w:val="45"/>
        </w:numPr>
        <w:rPr>
          <w:rFonts w:eastAsia="Arial"/>
        </w:rPr>
      </w:pPr>
      <w:r w:rsidRPr="00DD728D">
        <w:rPr>
          <w:rFonts w:eastAsia="Arial"/>
        </w:rPr>
        <w:t>svetla širina poti je zagotovljena najmanj do svetle višine poti.</w:t>
      </w:r>
    </w:p>
    <w:p w14:paraId="1EFC07DE" w14:textId="77777777" w:rsidR="004970BB" w:rsidRDefault="004970BB" w:rsidP="004970BB">
      <w:pPr>
        <w:rPr>
          <w:rFonts w:eastAsia="Arial"/>
        </w:rPr>
      </w:pPr>
    </w:p>
    <w:p w14:paraId="5778C3F9" w14:textId="6BEBF0EF" w:rsidR="004970BB" w:rsidRDefault="004970BB" w:rsidP="004970BB">
      <w:pPr>
        <w:rPr>
          <w:rFonts w:eastAsia="Arial"/>
          <w:i/>
        </w:rPr>
      </w:pPr>
      <w:r w:rsidRPr="004970BB">
        <w:rPr>
          <w:rFonts w:eastAsia="Arial"/>
          <w:i/>
        </w:rPr>
        <w:t>Zahteve za notranje prostore objektov, dostopnih vsem ljudem</w:t>
      </w:r>
    </w:p>
    <w:p w14:paraId="32E6C095" w14:textId="4A66F790" w:rsidR="004970BB" w:rsidRPr="004970BB" w:rsidRDefault="004970BB" w:rsidP="004970BB">
      <w:pPr>
        <w:rPr>
          <w:rFonts w:eastAsia="Arial"/>
        </w:rPr>
      </w:pPr>
      <w:r w:rsidRPr="004970BB">
        <w:rPr>
          <w:rFonts w:eastAsia="Arial"/>
        </w:rPr>
        <w:t>Pri projektiranju, gradnji, uporabi in vzdrževanju objektov, dostopnih vsem ljudem, se upošteva naslednje:</w:t>
      </w:r>
    </w:p>
    <w:p w14:paraId="5976E55A" w14:textId="6A594DE2" w:rsidR="004970BB" w:rsidRPr="00DD728D" w:rsidRDefault="004970BB" w:rsidP="00C856AB">
      <w:pPr>
        <w:pStyle w:val="Odstavekseznama"/>
        <w:numPr>
          <w:ilvl w:val="0"/>
          <w:numId w:val="46"/>
        </w:numPr>
        <w:rPr>
          <w:rFonts w:eastAsia="Arial"/>
        </w:rPr>
      </w:pPr>
      <w:r w:rsidRPr="00DD728D">
        <w:rPr>
          <w:rFonts w:eastAsia="Arial"/>
        </w:rPr>
        <w:t>vsem se zagotavlja vstop v objekt na istem mestu ali blizu njega, oblikovan in opremljen tako, da ga lahko tudi osebe z okvarami vida enostavno najdejo in uporabljajo. Če pri objektih, ki se rekonstruirajo, vzdržujejo ali se jim spreminja namembnost, to ni mogoče zagotoviti, mora biti na primernem mestu ob vhodu v objekt nameščen video signal za vzpostavitev stika z uslužbencem oziroma zvočni signal z možnostjo branja informacij,</w:t>
      </w:r>
    </w:p>
    <w:p w14:paraId="414983A3" w14:textId="7F0DC82A" w:rsidR="004970BB" w:rsidRPr="00DD728D" w:rsidRDefault="004970BB" w:rsidP="00C856AB">
      <w:pPr>
        <w:pStyle w:val="Odstavekseznama"/>
        <w:numPr>
          <w:ilvl w:val="0"/>
          <w:numId w:val="46"/>
        </w:numPr>
        <w:rPr>
          <w:rFonts w:eastAsia="Arial"/>
        </w:rPr>
      </w:pPr>
      <w:r w:rsidRPr="00DD728D">
        <w:rPr>
          <w:rFonts w:eastAsia="Arial"/>
        </w:rPr>
        <w:t>vsem se zagotavlja samostojno gibanje in orientacijo, pri čemer grajeni in premični elementi ne smejo predstavljati ovire pri gibanju,</w:t>
      </w:r>
    </w:p>
    <w:p w14:paraId="3C4BEB2B" w14:textId="29C0B5C4" w:rsidR="004970BB" w:rsidRPr="00DD728D" w:rsidRDefault="004970BB" w:rsidP="00C856AB">
      <w:pPr>
        <w:pStyle w:val="Odstavekseznama"/>
        <w:numPr>
          <w:ilvl w:val="0"/>
          <w:numId w:val="46"/>
        </w:numPr>
        <w:rPr>
          <w:rFonts w:eastAsia="Arial"/>
        </w:rPr>
      </w:pPr>
      <w:r w:rsidRPr="00DD728D">
        <w:rPr>
          <w:rFonts w:eastAsia="Arial"/>
        </w:rPr>
        <w:t>stopnice oziroma stopnišča morajo biti oblikovani tako, da je omogočena dobra vizualna zaznava roba, v sistemih kompleksnega taktilnega vodenja pa morajo biti stopnišča opremljena tudi s talnimi taktilnimi oznakami,</w:t>
      </w:r>
    </w:p>
    <w:p w14:paraId="47899A20" w14:textId="6109E8CF" w:rsidR="004970BB" w:rsidRPr="00DD728D" w:rsidRDefault="004970BB" w:rsidP="00C856AB">
      <w:pPr>
        <w:pStyle w:val="Odstavekseznama"/>
        <w:numPr>
          <w:ilvl w:val="0"/>
          <w:numId w:val="46"/>
        </w:numPr>
        <w:rPr>
          <w:rFonts w:eastAsia="Arial"/>
        </w:rPr>
      </w:pPr>
      <w:r w:rsidRPr="00DD728D">
        <w:rPr>
          <w:rFonts w:eastAsia="Arial"/>
        </w:rPr>
        <w:t>minimalna svetla širina vhodnih vrat objekta je 0,9 m, višina praga je največ 1,5 cm, prehod med opremo pa najmanj 0,8 m,</w:t>
      </w:r>
    </w:p>
    <w:p w14:paraId="04EA9EBC" w14:textId="54352769" w:rsidR="004970BB" w:rsidRPr="00DD728D" w:rsidRDefault="004970BB" w:rsidP="00C856AB">
      <w:pPr>
        <w:pStyle w:val="Odstavekseznama"/>
        <w:numPr>
          <w:ilvl w:val="0"/>
          <w:numId w:val="46"/>
        </w:numPr>
        <w:rPr>
          <w:rFonts w:eastAsia="Arial"/>
        </w:rPr>
      </w:pPr>
      <w:r w:rsidRPr="00DD728D">
        <w:rPr>
          <w:rFonts w:eastAsia="Arial"/>
        </w:rPr>
        <w:t>vsem se zagotavlja uporaba naprav, ki omogočajo samostojno uporabo objekta, in</w:t>
      </w:r>
    </w:p>
    <w:p w14:paraId="37D8555C" w14:textId="1635DBA9" w:rsidR="004970BB" w:rsidRPr="00DD728D" w:rsidRDefault="004970BB" w:rsidP="00C856AB">
      <w:pPr>
        <w:pStyle w:val="Odstavekseznama"/>
        <w:numPr>
          <w:ilvl w:val="0"/>
          <w:numId w:val="46"/>
        </w:numPr>
        <w:rPr>
          <w:rFonts w:eastAsia="Arial"/>
        </w:rPr>
      </w:pPr>
      <w:r w:rsidRPr="00DD728D">
        <w:rPr>
          <w:rFonts w:eastAsia="Arial"/>
        </w:rPr>
        <w:t>alarmne naprave morajo biti opremljene s svetlobnim in zvočnim signalom.</w:t>
      </w:r>
    </w:p>
    <w:p w14:paraId="167FFB4A" w14:textId="56E240CD" w:rsidR="004970BB" w:rsidRPr="00D90037" w:rsidRDefault="004970BB" w:rsidP="004970BB">
      <w:pPr>
        <w:rPr>
          <w:rFonts w:eastAsia="Arial"/>
        </w:rPr>
      </w:pPr>
      <w:r w:rsidRPr="004970BB">
        <w:rPr>
          <w:rFonts w:eastAsia="Arial"/>
        </w:rPr>
        <w:lastRenderedPageBreak/>
        <w:t>Pri gradnji objektov, dostopnih vsem ljudem, ki se rekonstruirajo, je obvezna vgradnja mehanskih dvižnih naprav, razen če bi bil poseg tehnično neizvedljiv ali bi predstavljal nesorazmerni strošek. V takšnem primeru je dovoljena uporaba stopniščnih vzpenjalcev ali podobnih naprav.</w:t>
      </w:r>
    </w:p>
    <w:p w14:paraId="5F7F03C1" w14:textId="77777777" w:rsidR="004970BB" w:rsidRPr="003B5970" w:rsidRDefault="004970BB" w:rsidP="00804F5A">
      <w:pPr>
        <w:rPr>
          <w:rFonts w:eastAsia="Arial"/>
        </w:rPr>
      </w:pPr>
    </w:p>
    <w:p w14:paraId="5E43DB51" w14:textId="5E15DE28" w:rsidR="003C047A" w:rsidRPr="0082176C" w:rsidRDefault="003C047A" w:rsidP="00C856AB">
      <w:pPr>
        <w:pStyle w:val="Naslov2"/>
        <w:numPr>
          <w:ilvl w:val="1"/>
          <w:numId w:val="38"/>
        </w:numPr>
        <w:ind w:left="0" w:firstLine="0"/>
        <w:rPr>
          <w:rFonts w:eastAsia="Arial"/>
        </w:rPr>
      </w:pPr>
      <w:bookmarkStart w:id="1371" w:name="_Toc24526046"/>
      <w:r w:rsidRPr="0082176C">
        <w:rPr>
          <w:rFonts w:eastAsia="Arial"/>
        </w:rPr>
        <w:t>Ocena investicijskih stroškov</w:t>
      </w:r>
      <w:bookmarkEnd w:id="1371"/>
    </w:p>
    <w:p w14:paraId="53307A27" w14:textId="469F77FB" w:rsidR="00DF5899" w:rsidRPr="0082176C" w:rsidRDefault="00DF5899" w:rsidP="00DF5899">
      <w:pPr>
        <w:pStyle w:val="Naslov3"/>
      </w:pPr>
      <w:bookmarkStart w:id="1372" w:name="_Toc24526047"/>
      <w:r w:rsidRPr="0082176C">
        <w:t>Prikaz vrednosti investicije po stalnih cenah</w:t>
      </w:r>
      <w:bookmarkEnd w:id="1372"/>
    </w:p>
    <w:p w14:paraId="3B0E4555" w14:textId="0335D810" w:rsidR="00DF5899" w:rsidRDefault="00DF5899" w:rsidP="00DF5899">
      <w:pPr>
        <w:rPr>
          <w:rFonts w:cs="Arial"/>
          <w:szCs w:val="20"/>
        </w:rPr>
      </w:pPr>
      <w:r w:rsidRPr="00EE2201">
        <w:rPr>
          <w:rFonts w:cs="Arial"/>
          <w:szCs w:val="20"/>
        </w:rPr>
        <w:t>Prikaz vrednotenja investicije po stalnih cenah, viri financiranja in dinamika financiranja</w:t>
      </w:r>
      <w:r>
        <w:rPr>
          <w:rFonts w:cs="Arial"/>
          <w:szCs w:val="20"/>
        </w:rPr>
        <w:t xml:space="preserve"> je prikazan v nadaljevanju.</w:t>
      </w:r>
    </w:p>
    <w:tbl>
      <w:tblPr>
        <w:tblW w:w="8202" w:type="dxa"/>
        <w:tblCellMar>
          <w:left w:w="70" w:type="dxa"/>
          <w:right w:w="70" w:type="dxa"/>
        </w:tblCellMar>
        <w:tblLook w:val="04A0" w:firstRow="1" w:lastRow="0" w:firstColumn="1" w:lastColumn="0" w:noHBand="0" w:noVBand="1"/>
      </w:tblPr>
      <w:tblGrid>
        <w:gridCol w:w="3681"/>
        <w:gridCol w:w="940"/>
        <w:gridCol w:w="1240"/>
        <w:gridCol w:w="1300"/>
        <w:gridCol w:w="1041"/>
      </w:tblGrid>
      <w:tr w:rsidR="004C4913" w:rsidRPr="004C4913" w14:paraId="315123FE" w14:textId="77777777" w:rsidTr="00194DA7">
        <w:trPr>
          <w:trHeight w:val="210"/>
        </w:trPr>
        <w:tc>
          <w:tcPr>
            <w:tcW w:w="3681"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44F8D5BE" w14:textId="77777777" w:rsidR="004C4913" w:rsidRPr="004C4913" w:rsidRDefault="004C4913" w:rsidP="0082176C">
            <w:pPr>
              <w:spacing w:before="0" w:after="0" w:line="240" w:lineRule="auto"/>
              <w:jc w:val="left"/>
              <w:rPr>
                <w:rFonts w:cs="Arial"/>
                <w:b/>
                <w:bCs/>
                <w:sz w:val="14"/>
                <w:szCs w:val="14"/>
              </w:rPr>
            </w:pPr>
            <w:r w:rsidRPr="004C4913">
              <w:rPr>
                <w:rFonts w:cs="Arial"/>
                <w:b/>
                <w:bCs/>
                <w:sz w:val="14"/>
                <w:szCs w:val="14"/>
              </w:rPr>
              <w:t>Tabela: Viri financiranja - stalne cene (z DDV)</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14:paraId="192CC52C" w14:textId="77777777" w:rsidR="004C4913" w:rsidRPr="004C4913" w:rsidRDefault="004C4913" w:rsidP="0082176C">
            <w:pPr>
              <w:spacing w:before="0" w:after="0" w:line="240" w:lineRule="auto"/>
              <w:jc w:val="center"/>
              <w:rPr>
                <w:rFonts w:cs="Arial"/>
                <w:b/>
                <w:bCs/>
                <w:sz w:val="14"/>
                <w:szCs w:val="14"/>
              </w:rPr>
            </w:pPr>
            <w:r w:rsidRPr="004C4913">
              <w:rPr>
                <w:rFonts w:cs="Arial"/>
                <w:b/>
                <w:bCs/>
                <w:sz w:val="14"/>
                <w:szCs w:val="14"/>
              </w:rPr>
              <w:t>Delež v %</w:t>
            </w:r>
          </w:p>
        </w:tc>
        <w:tc>
          <w:tcPr>
            <w:tcW w:w="1240" w:type="dxa"/>
            <w:tcBorders>
              <w:top w:val="single" w:sz="4" w:space="0" w:color="auto"/>
              <w:left w:val="nil"/>
              <w:bottom w:val="single" w:sz="4" w:space="0" w:color="auto"/>
              <w:right w:val="single" w:sz="4" w:space="0" w:color="auto"/>
            </w:tcBorders>
            <w:shd w:val="clear" w:color="000000" w:fill="DCE6F1"/>
            <w:noWrap/>
            <w:vAlign w:val="bottom"/>
            <w:hideMark/>
          </w:tcPr>
          <w:p w14:paraId="6594F915" w14:textId="77777777" w:rsidR="004C4913" w:rsidRPr="004C4913" w:rsidRDefault="004C4913" w:rsidP="0082176C">
            <w:pPr>
              <w:spacing w:before="0" w:after="0" w:line="240" w:lineRule="auto"/>
              <w:jc w:val="center"/>
              <w:rPr>
                <w:rFonts w:cs="Arial"/>
                <w:b/>
                <w:bCs/>
                <w:sz w:val="14"/>
                <w:szCs w:val="14"/>
              </w:rPr>
            </w:pPr>
            <w:r w:rsidRPr="004C4913">
              <w:rPr>
                <w:rFonts w:cs="Arial"/>
                <w:b/>
                <w:bCs/>
                <w:sz w:val="14"/>
                <w:szCs w:val="14"/>
              </w:rPr>
              <w:t>Skupaj v EUR</w:t>
            </w:r>
          </w:p>
        </w:tc>
        <w:tc>
          <w:tcPr>
            <w:tcW w:w="1300" w:type="dxa"/>
            <w:tcBorders>
              <w:top w:val="single" w:sz="4" w:space="0" w:color="auto"/>
              <w:left w:val="nil"/>
              <w:bottom w:val="single" w:sz="4" w:space="0" w:color="auto"/>
              <w:right w:val="single" w:sz="4" w:space="0" w:color="auto"/>
            </w:tcBorders>
            <w:shd w:val="clear" w:color="000000" w:fill="DCE6F1"/>
            <w:noWrap/>
            <w:vAlign w:val="bottom"/>
            <w:hideMark/>
          </w:tcPr>
          <w:p w14:paraId="1F247B24" w14:textId="77777777" w:rsidR="004C4913" w:rsidRPr="004C4913" w:rsidRDefault="004C4913" w:rsidP="0082176C">
            <w:pPr>
              <w:spacing w:before="0" w:after="0" w:line="240" w:lineRule="auto"/>
              <w:jc w:val="center"/>
              <w:rPr>
                <w:rFonts w:cs="Arial"/>
                <w:b/>
                <w:bCs/>
                <w:sz w:val="14"/>
                <w:szCs w:val="14"/>
              </w:rPr>
            </w:pPr>
            <w:r w:rsidRPr="004C4913">
              <w:rPr>
                <w:rFonts w:cs="Arial"/>
                <w:b/>
                <w:bCs/>
                <w:sz w:val="14"/>
                <w:szCs w:val="14"/>
              </w:rPr>
              <w:t>EUR v 2019</w:t>
            </w:r>
          </w:p>
        </w:tc>
        <w:tc>
          <w:tcPr>
            <w:tcW w:w="1041" w:type="dxa"/>
            <w:tcBorders>
              <w:top w:val="single" w:sz="4" w:space="0" w:color="auto"/>
              <w:left w:val="nil"/>
              <w:bottom w:val="single" w:sz="4" w:space="0" w:color="auto"/>
              <w:right w:val="single" w:sz="4" w:space="0" w:color="auto"/>
            </w:tcBorders>
            <w:shd w:val="clear" w:color="000000" w:fill="DCE6F1"/>
            <w:noWrap/>
            <w:vAlign w:val="bottom"/>
            <w:hideMark/>
          </w:tcPr>
          <w:p w14:paraId="5594C5C1" w14:textId="77777777" w:rsidR="004C4913" w:rsidRPr="004C4913" w:rsidRDefault="004C4913" w:rsidP="0082176C">
            <w:pPr>
              <w:spacing w:before="0" w:after="0" w:line="240" w:lineRule="auto"/>
              <w:jc w:val="center"/>
              <w:rPr>
                <w:rFonts w:cs="Arial"/>
                <w:b/>
                <w:bCs/>
                <w:sz w:val="14"/>
                <w:szCs w:val="14"/>
              </w:rPr>
            </w:pPr>
            <w:r w:rsidRPr="004C4913">
              <w:rPr>
                <w:rFonts w:cs="Arial"/>
                <w:b/>
                <w:bCs/>
                <w:sz w:val="14"/>
                <w:szCs w:val="14"/>
              </w:rPr>
              <w:t>EUR v 2020</w:t>
            </w:r>
          </w:p>
        </w:tc>
      </w:tr>
      <w:tr w:rsidR="004C4913" w:rsidRPr="004C4913" w14:paraId="0749A4D5" w14:textId="77777777" w:rsidTr="00194DA7">
        <w:trPr>
          <w:trHeight w:val="210"/>
        </w:trPr>
        <w:tc>
          <w:tcPr>
            <w:tcW w:w="3681" w:type="dxa"/>
            <w:tcBorders>
              <w:top w:val="nil"/>
              <w:left w:val="single" w:sz="4" w:space="0" w:color="auto"/>
              <w:bottom w:val="single" w:sz="4" w:space="0" w:color="auto"/>
              <w:right w:val="single" w:sz="4" w:space="0" w:color="auto"/>
            </w:tcBorders>
            <w:shd w:val="clear" w:color="000000" w:fill="FFFFFF"/>
            <w:noWrap/>
            <w:vAlign w:val="bottom"/>
          </w:tcPr>
          <w:p w14:paraId="78B9DBBE" w14:textId="085E85C4" w:rsidR="004C4913" w:rsidRPr="004C4913" w:rsidRDefault="004C4913" w:rsidP="004C4913">
            <w:pPr>
              <w:spacing w:before="0" w:after="0" w:line="240" w:lineRule="auto"/>
              <w:jc w:val="left"/>
              <w:rPr>
                <w:rFonts w:cs="Arial"/>
                <w:sz w:val="14"/>
                <w:szCs w:val="14"/>
              </w:rPr>
            </w:pPr>
            <w:r w:rsidRPr="004C4913">
              <w:rPr>
                <w:rFonts w:cs="Arial"/>
                <w:sz w:val="14"/>
                <w:szCs w:val="14"/>
              </w:rPr>
              <w:t>Stanovanjski Sklad Republike Slovenije, Javni Sklad</w:t>
            </w:r>
          </w:p>
        </w:tc>
        <w:tc>
          <w:tcPr>
            <w:tcW w:w="940" w:type="dxa"/>
            <w:tcBorders>
              <w:top w:val="nil"/>
              <w:left w:val="nil"/>
              <w:bottom w:val="single" w:sz="4" w:space="0" w:color="auto"/>
              <w:right w:val="single" w:sz="4" w:space="0" w:color="auto"/>
            </w:tcBorders>
            <w:shd w:val="clear" w:color="000000" w:fill="FFFFFF"/>
            <w:noWrap/>
            <w:vAlign w:val="bottom"/>
          </w:tcPr>
          <w:p w14:paraId="0D300C6D" w14:textId="782C0964" w:rsidR="004C4913" w:rsidRPr="004C4913" w:rsidRDefault="004C4913" w:rsidP="004C4913">
            <w:pPr>
              <w:spacing w:before="0" w:after="0" w:line="240" w:lineRule="auto"/>
              <w:jc w:val="right"/>
              <w:rPr>
                <w:rFonts w:cs="Arial"/>
                <w:sz w:val="14"/>
                <w:szCs w:val="14"/>
              </w:rPr>
            </w:pPr>
            <w:r w:rsidRPr="004C4913">
              <w:rPr>
                <w:rFonts w:cs="Arial"/>
                <w:sz w:val="14"/>
                <w:szCs w:val="14"/>
              </w:rPr>
              <w:t>45,43</w:t>
            </w:r>
          </w:p>
        </w:tc>
        <w:tc>
          <w:tcPr>
            <w:tcW w:w="1240" w:type="dxa"/>
            <w:tcBorders>
              <w:top w:val="nil"/>
              <w:left w:val="nil"/>
              <w:bottom w:val="single" w:sz="4" w:space="0" w:color="auto"/>
              <w:right w:val="single" w:sz="4" w:space="0" w:color="auto"/>
            </w:tcBorders>
            <w:shd w:val="clear" w:color="000000" w:fill="D9D9D9"/>
            <w:noWrap/>
            <w:vAlign w:val="bottom"/>
          </w:tcPr>
          <w:p w14:paraId="07596394" w14:textId="76B4754A" w:rsidR="004C4913" w:rsidRPr="004C4913" w:rsidRDefault="004C4913" w:rsidP="004C4913">
            <w:pPr>
              <w:spacing w:before="0" w:after="0" w:line="240" w:lineRule="auto"/>
              <w:jc w:val="right"/>
              <w:rPr>
                <w:rFonts w:cs="Arial"/>
                <w:sz w:val="14"/>
                <w:szCs w:val="14"/>
              </w:rPr>
            </w:pPr>
            <w:r w:rsidRPr="004C4913">
              <w:rPr>
                <w:rFonts w:cs="Arial"/>
                <w:sz w:val="14"/>
                <w:szCs w:val="14"/>
              </w:rPr>
              <w:t>540.941,18</w:t>
            </w:r>
          </w:p>
        </w:tc>
        <w:tc>
          <w:tcPr>
            <w:tcW w:w="1300" w:type="dxa"/>
            <w:tcBorders>
              <w:top w:val="nil"/>
              <w:left w:val="nil"/>
              <w:bottom w:val="single" w:sz="4" w:space="0" w:color="auto"/>
              <w:right w:val="single" w:sz="4" w:space="0" w:color="auto"/>
            </w:tcBorders>
            <w:shd w:val="clear" w:color="auto" w:fill="auto"/>
            <w:noWrap/>
            <w:vAlign w:val="bottom"/>
          </w:tcPr>
          <w:p w14:paraId="0B4DDE2A" w14:textId="3D208EC6" w:rsidR="004C4913" w:rsidRPr="004C4913" w:rsidRDefault="004C4913" w:rsidP="004C4913">
            <w:pPr>
              <w:spacing w:before="0" w:after="0" w:line="240" w:lineRule="auto"/>
              <w:jc w:val="right"/>
              <w:rPr>
                <w:rFonts w:cs="Arial"/>
                <w:sz w:val="14"/>
                <w:szCs w:val="14"/>
              </w:rPr>
            </w:pPr>
            <w:r w:rsidRPr="004C4913">
              <w:rPr>
                <w:rFonts w:cs="Arial"/>
                <w:sz w:val="14"/>
                <w:szCs w:val="14"/>
              </w:rPr>
              <w:t>0,00</w:t>
            </w:r>
          </w:p>
        </w:tc>
        <w:tc>
          <w:tcPr>
            <w:tcW w:w="1041" w:type="dxa"/>
            <w:tcBorders>
              <w:top w:val="nil"/>
              <w:left w:val="nil"/>
              <w:bottom w:val="single" w:sz="4" w:space="0" w:color="auto"/>
              <w:right w:val="single" w:sz="4" w:space="0" w:color="auto"/>
            </w:tcBorders>
            <w:shd w:val="clear" w:color="auto" w:fill="auto"/>
            <w:noWrap/>
            <w:vAlign w:val="bottom"/>
          </w:tcPr>
          <w:p w14:paraId="4550A9FB" w14:textId="433BC0AD" w:rsidR="004C4913" w:rsidRPr="004C4913" w:rsidRDefault="004C4913" w:rsidP="004C4913">
            <w:pPr>
              <w:spacing w:before="0" w:after="0" w:line="240" w:lineRule="auto"/>
              <w:jc w:val="right"/>
              <w:rPr>
                <w:rFonts w:cs="Arial"/>
                <w:sz w:val="14"/>
                <w:szCs w:val="14"/>
              </w:rPr>
            </w:pPr>
            <w:r w:rsidRPr="004C4913">
              <w:rPr>
                <w:rFonts w:cs="Arial"/>
                <w:sz w:val="14"/>
                <w:szCs w:val="14"/>
              </w:rPr>
              <w:t>540.941,18</w:t>
            </w:r>
          </w:p>
        </w:tc>
      </w:tr>
      <w:tr w:rsidR="004C4913" w:rsidRPr="004C4913" w14:paraId="0C1C9E1E" w14:textId="77777777" w:rsidTr="00194DA7">
        <w:trPr>
          <w:trHeight w:val="210"/>
        </w:trPr>
        <w:tc>
          <w:tcPr>
            <w:tcW w:w="3681" w:type="dxa"/>
            <w:tcBorders>
              <w:top w:val="nil"/>
              <w:left w:val="single" w:sz="4" w:space="0" w:color="auto"/>
              <w:bottom w:val="single" w:sz="4" w:space="0" w:color="auto"/>
              <w:right w:val="single" w:sz="4" w:space="0" w:color="auto"/>
            </w:tcBorders>
            <w:shd w:val="clear" w:color="000000" w:fill="FFFFFF"/>
            <w:noWrap/>
            <w:vAlign w:val="bottom"/>
            <w:hideMark/>
          </w:tcPr>
          <w:p w14:paraId="309F551F" w14:textId="77777777" w:rsidR="004C4913" w:rsidRPr="004C4913" w:rsidRDefault="004C4913" w:rsidP="004C4913">
            <w:pPr>
              <w:spacing w:before="0" w:after="0" w:line="240" w:lineRule="auto"/>
              <w:jc w:val="left"/>
              <w:rPr>
                <w:rFonts w:cs="Arial"/>
                <w:sz w:val="14"/>
                <w:szCs w:val="14"/>
              </w:rPr>
            </w:pPr>
            <w:r w:rsidRPr="004C4913">
              <w:rPr>
                <w:rFonts w:cs="Arial"/>
                <w:sz w:val="14"/>
                <w:szCs w:val="14"/>
              </w:rPr>
              <w:t>Občina Ravne na Koroškem</w:t>
            </w:r>
          </w:p>
        </w:tc>
        <w:tc>
          <w:tcPr>
            <w:tcW w:w="940" w:type="dxa"/>
            <w:tcBorders>
              <w:top w:val="nil"/>
              <w:left w:val="nil"/>
              <w:bottom w:val="single" w:sz="4" w:space="0" w:color="auto"/>
              <w:right w:val="single" w:sz="4" w:space="0" w:color="auto"/>
            </w:tcBorders>
            <w:shd w:val="clear" w:color="000000" w:fill="FFFFFF"/>
            <w:noWrap/>
            <w:vAlign w:val="bottom"/>
            <w:hideMark/>
          </w:tcPr>
          <w:p w14:paraId="6B915D07" w14:textId="4C712D60" w:rsidR="004C4913" w:rsidRPr="004C4913" w:rsidRDefault="004C4913" w:rsidP="004C4913">
            <w:pPr>
              <w:spacing w:before="0" w:after="0" w:line="240" w:lineRule="auto"/>
              <w:jc w:val="right"/>
              <w:rPr>
                <w:rFonts w:cs="Arial"/>
                <w:sz w:val="14"/>
                <w:szCs w:val="14"/>
              </w:rPr>
            </w:pPr>
            <w:r w:rsidRPr="004C4913">
              <w:rPr>
                <w:rFonts w:cs="Arial"/>
                <w:sz w:val="14"/>
                <w:szCs w:val="14"/>
              </w:rPr>
              <w:t>45,85</w:t>
            </w:r>
          </w:p>
        </w:tc>
        <w:tc>
          <w:tcPr>
            <w:tcW w:w="1240" w:type="dxa"/>
            <w:tcBorders>
              <w:top w:val="nil"/>
              <w:left w:val="nil"/>
              <w:bottom w:val="single" w:sz="4" w:space="0" w:color="auto"/>
              <w:right w:val="single" w:sz="4" w:space="0" w:color="auto"/>
            </w:tcBorders>
            <w:shd w:val="clear" w:color="000000" w:fill="D9D9D9"/>
            <w:noWrap/>
            <w:vAlign w:val="bottom"/>
            <w:hideMark/>
          </w:tcPr>
          <w:p w14:paraId="42AABC6B" w14:textId="0997935D" w:rsidR="004C4913" w:rsidRPr="004C4913" w:rsidRDefault="004C4913" w:rsidP="004C4913">
            <w:pPr>
              <w:spacing w:before="0" w:after="0" w:line="240" w:lineRule="auto"/>
              <w:jc w:val="right"/>
              <w:rPr>
                <w:rFonts w:cs="Arial"/>
                <w:sz w:val="14"/>
                <w:szCs w:val="14"/>
              </w:rPr>
            </w:pPr>
            <w:r w:rsidRPr="004C4913">
              <w:rPr>
                <w:rFonts w:cs="Arial"/>
                <w:sz w:val="14"/>
                <w:szCs w:val="14"/>
              </w:rPr>
              <w:t>545.872,55</w:t>
            </w:r>
          </w:p>
        </w:tc>
        <w:tc>
          <w:tcPr>
            <w:tcW w:w="1300" w:type="dxa"/>
            <w:tcBorders>
              <w:top w:val="nil"/>
              <w:left w:val="nil"/>
              <w:bottom w:val="single" w:sz="4" w:space="0" w:color="auto"/>
              <w:right w:val="single" w:sz="4" w:space="0" w:color="auto"/>
            </w:tcBorders>
            <w:shd w:val="clear" w:color="auto" w:fill="auto"/>
            <w:noWrap/>
            <w:vAlign w:val="bottom"/>
            <w:hideMark/>
          </w:tcPr>
          <w:p w14:paraId="2B0B3DD9" w14:textId="06204B43" w:rsidR="004C4913" w:rsidRPr="004C4913" w:rsidRDefault="004C4913" w:rsidP="004C4913">
            <w:pPr>
              <w:spacing w:before="0" w:after="0" w:line="240" w:lineRule="auto"/>
              <w:jc w:val="right"/>
              <w:rPr>
                <w:rFonts w:cs="Arial"/>
                <w:sz w:val="14"/>
                <w:szCs w:val="14"/>
              </w:rPr>
            </w:pPr>
            <w:r w:rsidRPr="004C4913">
              <w:rPr>
                <w:rFonts w:cs="Arial"/>
                <w:sz w:val="14"/>
                <w:szCs w:val="14"/>
              </w:rPr>
              <w:t>1.500,00</w:t>
            </w:r>
          </w:p>
        </w:tc>
        <w:tc>
          <w:tcPr>
            <w:tcW w:w="1041" w:type="dxa"/>
            <w:tcBorders>
              <w:top w:val="nil"/>
              <w:left w:val="nil"/>
              <w:bottom w:val="single" w:sz="4" w:space="0" w:color="auto"/>
              <w:right w:val="single" w:sz="4" w:space="0" w:color="auto"/>
            </w:tcBorders>
            <w:shd w:val="clear" w:color="auto" w:fill="auto"/>
            <w:noWrap/>
            <w:vAlign w:val="bottom"/>
            <w:hideMark/>
          </w:tcPr>
          <w:p w14:paraId="695073AA" w14:textId="7095344F" w:rsidR="004C4913" w:rsidRPr="004C4913" w:rsidRDefault="004C4913" w:rsidP="004C4913">
            <w:pPr>
              <w:spacing w:before="0" w:after="0" w:line="240" w:lineRule="auto"/>
              <w:jc w:val="right"/>
              <w:rPr>
                <w:rFonts w:cs="Arial"/>
                <w:sz w:val="14"/>
                <w:szCs w:val="14"/>
              </w:rPr>
            </w:pPr>
            <w:r w:rsidRPr="004C4913">
              <w:rPr>
                <w:rFonts w:cs="Arial"/>
                <w:sz w:val="14"/>
                <w:szCs w:val="14"/>
              </w:rPr>
              <w:t>544.372,55</w:t>
            </w:r>
          </w:p>
        </w:tc>
      </w:tr>
      <w:tr w:rsidR="004C4913" w:rsidRPr="004C4913" w14:paraId="1627C9EB" w14:textId="77777777" w:rsidTr="00194DA7">
        <w:trPr>
          <w:trHeight w:val="210"/>
        </w:trPr>
        <w:tc>
          <w:tcPr>
            <w:tcW w:w="3681" w:type="dxa"/>
            <w:tcBorders>
              <w:top w:val="nil"/>
              <w:left w:val="single" w:sz="4" w:space="0" w:color="auto"/>
              <w:bottom w:val="single" w:sz="4" w:space="0" w:color="auto"/>
              <w:right w:val="single" w:sz="4" w:space="0" w:color="auto"/>
            </w:tcBorders>
            <w:shd w:val="clear" w:color="000000" w:fill="FFFFFF"/>
            <w:noWrap/>
            <w:vAlign w:val="bottom"/>
          </w:tcPr>
          <w:p w14:paraId="35AE24FB" w14:textId="2217FEC3" w:rsidR="004C4913" w:rsidRPr="004C4913" w:rsidRDefault="004C4913" w:rsidP="004C4913">
            <w:pPr>
              <w:spacing w:before="0" w:after="0" w:line="240" w:lineRule="auto"/>
              <w:jc w:val="left"/>
              <w:rPr>
                <w:rFonts w:cs="Arial"/>
                <w:sz w:val="14"/>
                <w:szCs w:val="14"/>
              </w:rPr>
            </w:pPr>
            <w:r w:rsidRPr="004C4913">
              <w:rPr>
                <w:rFonts w:cs="Arial"/>
                <w:sz w:val="14"/>
                <w:szCs w:val="14"/>
              </w:rPr>
              <w:t>DDV - SSRS</w:t>
            </w:r>
          </w:p>
        </w:tc>
        <w:tc>
          <w:tcPr>
            <w:tcW w:w="940" w:type="dxa"/>
            <w:tcBorders>
              <w:top w:val="nil"/>
              <w:left w:val="nil"/>
              <w:bottom w:val="single" w:sz="4" w:space="0" w:color="auto"/>
              <w:right w:val="single" w:sz="4" w:space="0" w:color="auto"/>
            </w:tcBorders>
            <w:shd w:val="clear" w:color="000000" w:fill="FFFFFF"/>
            <w:noWrap/>
            <w:vAlign w:val="bottom"/>
          </w:tcPr>
          <w:p w14:paraId="74CD77D7" w14:textId="2CE69305" w:rsidR="004C4913" w:rsidRPr="004C4913" w:rsidRDefault="004C4913" w:rsidP="004C4913">
            <w:pPr>
              <w:spacing w:before="0" w:after="0" w:line="240" w:lineRule="auto"/>
              <w:jc w:val="right"/>
              <w:rPr>
                <w:rFonts w:cs="Arial"/>
                <w:sz w:val="14"/>
                <w:szCs w:val="14"/>
              </w:rPr>
            </w:pPr>
            <w:r w:rsidRPr="004C4913">
              <w:rPr>
                <w:rFonts w:cs="Arial"/>
                <w:sz w:val="14"/>
                <w:szCs w:val="14"/>
              </w:rPr>
              <w:t>4,32</w:t>
            </w:r>
          </w:p>
        </w:tc>
        <w:tc>
          <w:tcPr>
            <w:tcW w:w="1240" w:type="dxa"/>
            <w:tcBorders>
              <w:top w:val="nil"/>
              <w:left w:val="nil"/>
              <w:bottom w:val="single" w:sz="4" w:space="0" w:color="auto"/>
              <w:right w:val="single" w:sz="4" w:space="0" w:color="auto"/>
            </w:tcBorders>
            <w:shd w:val="clear" w:color="000000" w:fill="D9D9D9"/>
            <w:noWrap/>
            <w:vAlign w:val="bottom"/>
          </w:tcPr>
          <w:p w14:paraId="097B57F6" w14:textId="333DA3E7" w:rsidR="004C4913" w:rsidRPr="004C4913" w:rsidRDefault="004C4913" w:rsidP="004C4913">
            <w:pPr>
              <w:spacing w:before="0" w:after="0" w:line="240" w:lineRule="auto"/>
              <w:jc w:val="right"/>
              <w:rPr>
                <w:rFonts w:cs="Arial"/>
                <w:sz w:val="14"/>
                <w:szCs w:val="14"/>
              </w:rPr>
            </w:pPr>
            <w:r w:rsidRPr="004C4913">
              <w:rPr>
                <w:rFonts w:cs="Arial"/>
                <w:sz w:val="14"/>
                <w:szCs w:val="14"/>
              </w:rPr>
              <w:t>51.389,41</w:t>
            </w:r>
          </w:p>
        </w:tc>
        <w:tc>
          <w:tcPr>
            <w:tcW w:w="1300" w:type="dxa"/>
            <w:tcBorders>
              <w:top w:val="nil"/>
              <w:left w:val="nil"/>
              <w:bottom w:val="single" w:sz="4" w:space="0" w:color="auto"/>
              <w:right w:val="single" w:sz="4" w:space="0" w:color="auto"/>
            </w:tcBorders>
            <w:shd w:val="clear" w:color="auto" w:fill="auto"/>
            <w:noWrap/>
            <w:vAlign w:val="bottom"/>
          </w:tcPr>
          <w:p w14:paraId="5BEA3EB9" w14:textId="5EC5A910" w:rsidR="004C4913" w:rsidRPr="004C4913" w:rsidRDefault="004C4913" w:rsidP="004C4913">
            <w:pPr>
              <w:spacing w:before="0" w:after="0" w:line="240" w:lineRule="auto"/>
              <w:jc w:val="right"/>
              <w:rPr>
                <w:rFonts w:cs="Arial"/>
                <w:sz w:val="14"/>
                <w:szCs w:val="14"/>
              </w:rPr>
            </w:pPr>
            <w:r w:rsidRPr="004C4913">
              <w:rPr>
                <w:rFonts w:cs="Arial"/>
                <w:sz w:val="14"/>
                <w:szCs w:val="14"/>
              </w:rPr>
              <w:t> </w:t>
            </w:r>
          </w:p>
        </w:tc>
        <w:tc>
          <w:tcPr>
            <w:tcW w:w="1041" w:type="dxa"/>
            <w:tcBorders>
              <w:top w:val="nil"/>
              <w:left w:val="nil"/>
              <w:bottom w:val="single" w:sz="4" w:space="0" w:color="auto"/>
              <w:right w:val="single" w:sz="4" w:space="0" w:color="auto"/>
            </w:tcBorders>
            <w:shd w:val="clear" w:color="auto" w:fill="auto"/>
            <w:noWrap/>
            <w:vAlign w:val="bottom"/>
          </w:tcPr>
          <w:p w14:paraId="44752E8D" w14:textId="5FF3A3FA" w:rsidR="004C4913" w:rsidRPr="004C4913" w:rsidRDefault="004C4913" w:rsidP="004C4913">
            <w:pPr>
              <w:spacing w:before="0" w:after="0" w:line="240" w:lineRule="auto"/>
              <w:jc w:val="right"/>
              <w:rPr>
                <w:rFonts w:cs="Arial"/>
                <w:sz w:val="14"/>
                <w:szCs w:val="14"/>
              </w:rPr>
            </w:pPr>
            <w:r w:rsidRPr="004C4913">
              <w:rPr>
                <w:rFonts w:cs="Arial"/>
                <w:sz w:val="14"/>
                <w:szCs w:val="14"/>
              </w:rPr>
              <w:t>51.389,41</w:t>
            </w:r>
          </w:p>
        </w:tc>
      </w:tr>
      <w:tr w:rsidR="004C4913" w:rsidRPr="004C4913" w14:paraId="662470B9" w14:textId="77777777" w:rsidTr="00194DA7">
        <w:trPr>
          <w:trHeight w:val="210"/>
        </w:trPr>
        <w:tc>
          <w:tcPr>
            <w:tcW w:w="3681" w:type="dxa"/>
            <w:tcBorders>
              <w:top w:val="nil"/>
              <w:left w:val="single" w:sz="4" w:space="0" w:color="auto"/>
              <w:bottom w:val="single" w:sz="4" w:space="0" w:color="auto"/>
              <w:right w:val="single" w:sz="4" w:space="0" w:color="auto"/>
            </w:tcBorders>
            <w:shd w:val="clear" w:color="000000" w:fill="FFFFFF"/>
            <w:noWrap/>
            <w:vAlign w:val="bottom"/>
            <w:hideMark/>
          </w:tcPr>
          <w:p w14:paraId="40EA9BD2" w14:textId="0C19A2C8" w:rsidR="004C4913" w:rsidRPr="004C4913" w:rsidRDefault="004C4913" w:rsidP="004C4913">
            <w:pPr>
              <w:spacing w:before="0" w:after="0" w:line="240" w:lineRule="auto"/>
              <w:jc w:val="left"/>
              <w:rPr>
                <w:rFonts w:cs="Arial"/>
                <w:sz w:val="14"/>
                <w:szCs w:val="14"/>
              </w:rPr>
            </w:pPr>
            <w:r w:rsidRPr="004C4913">
              <w:rPr>
                <w:rFonts w:cs="Arial"/>
                <w:sz w:val="14"/>
                <w:szCs w:val="14"/>
              </w:rPr>
              <w:t>DDV - Občina Ravne</w:t>
            </w:r>
            <w:r w:rsidR="00194DA7">
              <w:rPr>
                <w:rFonts w:cs="Arial"/>
                <w:sz w:val="14"/>
                <w:szCs w:val="14"/>
              </w:rPr>
              <w:t xml:space="preserve"> </w:t>
            </w:r>
            <w:r w:rsidR="00194DA7" w:rsidRPr="004C4913">
              <w:rPr>
                <w:rFonts w:cs="Arial"/>
                <w:sz w:val="14"/>
                <w:szCs w:val="14"/>
              </w:rPr>
              <w:t>na Koroškem</w:t>
            </w:r>
          </w:p>
        </w:tc>
        <w:tc>
          <w:tcPr>
            <w:tcW w:w="940" w:type="dxa"/>
            <w:tcBorders>
              <w:top w:val="nil"/>
              <w:left w:val="nil"/>
              <w:bottom w:val="single" w:sz="4" w:space="0" w:color="auto"/>
              <w:right w:val="single" w:sz="4" w:space="0" w:color="auto"/>
            </w:tcBorders>
            <w:shd w:val="clear" w:color="000000" w:fill="FFFFFF"/>
            <w:noWrap/>
            <w:vAlign w:val="bottom"/>
            <w:hideMark/>
          </w:tcPr>
          <w:p w14:paraId="0368A69A" w14:textId="24A2E3CF" w:rsidR="004C4913" w:rsidRPr="004C4913" w:rsidRDefault="004C4913" w:rsidP="004C4913">
            <w:pPr>
              <w:spacing w:before="0" w:after="0" w:line="240" w:lineRule="auto"/>
              <w:jc w:val="right"/>
              <w:rPr>
                <w:rFonts w:cs="Arial"/>
                <w:sz w:val="14"/>
                <w:szCs w:val="14"/>
              </w:rPr>
            </w:pPr>
            <w:r w:rsidRPr="004C4913">
              <w:rPr>
                <w:rFonts w:cs="Arial"/>
                <w:sz w:val="14"/>
                <w:szCs w:val="14"/>
              </w:rPr>
              <w:t>4,41</w:t>
            </w:r>
          </w:p>
        </w:tc>
        <w:tc>
          <w:tcPr>
            <w:tcW w:w="1240" w:type="dxa"/>
            <w:tcBorders>
              <w:top w:val="nil"/>
              <w:left w:val="nil"/>
              <w:bottom w:val="single" w:sz="4" w:space="0" w:color="auto"/>
              <w:right w:val="single" w:sz="4" w:space="0" w:color="auto"/>
            </w:tcBorders>
            <w:shd w:val="clear" w:color="000000" w:fill="D9D9D9"/>
            <w:noWrap/>
            <w:vAlign w:val="bottom"/>
            <w:hideMark/>
          </w:tcPr>
          <w:p w14:paraId="60CC1738" w14:textId="523559B7" w:rsidR="004C4913" w:rsidRPr="004C4913" w:rsidRDefault="004C4913" w:rsidP="004C4913">
            <w:pPr>
              <w:spacing w:before="0" w:after="0" w:line="240" w:lineRule="auto"/>
              <w:jc w:val="right"/>
              <w:rPr>
                <w:rFonts w:cs="Arial"/>
                <w:sz w:val="14"/>
                <w:szCs w:val="14"/>
              </w:rPr>
            </w:pPr>
            <w:r w:rsidRPr="004C4913">
              <w:rPr>
                <w:rFonts w:cs="Arial"/>
                <w:sz w:val="14"/>
                <w:szCs w:val="14"/>
              </w:rPr>
              <w:t>52.474,31</w:t>
            </w:r>
          </w:p>
        </w:tc>
        <w:tc>
          <w:tcPr>
            <w:tcW w:w="1300" w:type="dxa"/>
            <w:tcBorders>
              <w:top w:val="nil"/>
              <w:left w:val="nil"/>
              <w:bottom w:val="single" w:sz="4" w:space="0" w:color="auto"/>
              <w:right w:val="single" w:sz="4" w:space="0" w:color="auto"/>
            </w:tcBorders>
            <w:shd w:val="clear" w:color="auto" w:fill="auto"/>
            <w:noWrap/>
            <w:vAlign w:val="bottom"/>
            <w:hideMark/>
          </w:tcPr>
          <w:p w14:paraId="10A39ECE" w14:textId="4B73CAE8" w:rsidR="004C4913" w:rsidRPr="004C4913" w:rsidRDefault="004C4913" w:rsidP="004C4913">
            <w:pPr>
              <w:spacing w:before="0" w:after="0" w:line="240" w:lineRule="auto"/>
              <w:jc w:val="right"/>
              <w:rPr>
                <w:rFonts w:cs="Arial"/>
                <w:sz w:val="14"/>
                <w:szCs w:val="14"/>
              </w:rPr>
            </w:pPr>
            <w:r w:rsidRPr="004C4913">
              <w:rPr>
                <w:rFonts w:cs="Arial"/>
                <w:sz w:val="14"/>
                <w:szCs w:val="14"/>
              </w:rPr>
              <w:t>330,00</w:t>
            </w:r>
          </w:p>
        </w:tc>
        <w:tc>
          <w:tcPr>
            <w:tcW w:w="1041" w:type="dxa"/>
            <w:tcBorders>
              <w:top w:val="nil"/>
              <w:left w:val="nil"/>
              <w:bottom w:val="single" w:sz="4" w:space="0" w:color="auto"/>
              <w:right w:val="single" w:sz="4" w:space="0" w:color="auto"/>
            </w:tcBorders>
            <w:shd w:val="clear" w:color="auto" w:fill="auto"/>
            <w:noWrap/>
            <w:vAlign w:val="bottom"/>
            <w:hideMark/>
          </w:tcPr>
          <w:p w14:paraId="7010080B" w14:textId="7B95C5AC" w:rsidR="004C4913" w:rsidRPr="004C4913" w:rsidRDefault="004C4913" w:rsidP="004C4913">
            <w:pPr>
              <w:spacing w:before="0" w:after="0" w:line="240" w:lineRule="auto"/>
              <w:jc w:val="right"/>
              <w:rPr>
                <w:rFonts w:cs="Arial"/>
                <w:sz w:val="14"/>
                <w:szCs w:val="14"/>
              </w:rPr>
            </w:pPr>
            <w:r w:rsidRPr="004C4913">
              <w:rPr>
                <w:rFonts w:cs="Arial"/>
                <w:sz w:val="14"/>
                <w:szCs w:val="14"/>
              </w:rPr>
              <w:t>52.144,31</w:t>
            </w:r>
          </w:p>
        </w:tc>
      </w:tr>
      <w:tr w:rsidR="004C4913" w:rsidRPr="004C4913" w14:paraId="0317CF94" w14:textId="77777777" w:rsidTr="00194DA7">
        <w:trPr>
          <w:trHeight w:val="210"/>
        </w:trPr>
        <w:tc>
          <w:tcPr>
            <w:tcW w:w="3681" w:type="dxa"/>
            <w:tcBorders>
              <w:top w:val="nil"/>
              <w:left w:val="single" w:sz="4" w:space="0" w:color="auto"/>
              <w:bottom w:val="single" w:sz="4" w:space="0" w:color="auto"/>
              <w:right w:val="single" w:sz="4" w:space="0" w:color="auto"/>
            </w:tcBorders>
            <w:shd w:val="clear" w:color="000000" w:fill="FFFFFF"/>
            <w:noWrap/>
            <w:vAlign w:val="bottom"/>
            <w:hideMark/>
          </w:tcPr>
          <w:p w14:paraId="1F055FBF" w14:textId="45A2F4C5" w:rsidR="004C4913" w:rsidRPr="004C4913" w:rsidRDefault="004C4913" w:rsidP="004C4913">
            <w:pPr>
              <w:spacing w:before="0" w:after="0" w:line="240" w:lineRule="auto"/>
              <w:jc w:val="left"/>
              <w:rPr>
                <w:rFonts w:cs="Arial"/>
                <w:sz w:val="14"/>
                <w:szCs w:val="14"/>
              </w:rPr>
            </w:pPr>
            <w:r w:rsidRPr="004C4913">
              <w:rPr>
                <w:rFonts w:cs="Arial"/>
                <w:sz w:val="14"/>
                <w:szCs w:val="14"/>
              </w:rPr>
              <w:t>Dinamika v %</w:t>
            </w:r>
          </w:p>
        </w:tc>
        <w:tc>
          <w:tcPr>
            <w:tcW w:w="940" w:type="dxa"/>
            <w:tcBorders>
              <w:top w:val="nil"/>
              <w:left w:val="nil"/>
              <w:bottom w:val="single" w:sz="4" w:space="0" w:color="auto"/>
              <w:right w:val="single" w:sz="4" w:space="0" w:color="auto"/>
            </w:tcBorders>
            <w:shd w:val="clear" w:color="000000" w:fill="FFFFFF"/>
            <w:noWrap/>
            <w:vAlign w:val="bottom"/>
            <w:hideMark/>
          </w:tcPr>
          <w:p w14:paraId="2C36E380" w14:textId="7EBB7A96" w:rsidR="004C4913" w:rsidRPr="004C4913" w:rsidRDefault="004C4913" w:rsidP="004C4913">
            <w:pPr>
              <w:spacing w:before="0" w:after="0" w:line="240" w:lineRule="auto"/>
              <w:jc w:val="center"/>
              <w:rPr>
                <w:rFonts w:cs="Arial"/>
                <w:sz w:val="14"/>
                <w:szCs w:val="14"/>
              </w:rPr>
            </w:pPr>
          </w:p>
        </w:tc>
        <w:tc>
          <w:tcPr>
            <w:tcW w:w="1240" w:type="dxa"/>
            <w:tcBorders>
              <w:top w:val="nil"/>
              <w:left w:val="nil"/>
              <w:bottom w:val="single" w:sz="4" w:space="0" w:color="auto"/>
              <w:right w:val="single" w:sz="4" w:space="0" w:color="auto"/>
            </w:tcBorders>
            <w:shd w:val="clear" w:color="CCCCFF" w:fill="D9D9D9"/>
            <w:noWrap/>
            <w:vAlign w:val="bottom"/>
            <w:hideMark/>
          </w:tcPr>
          <w:p w14:paraId="50C2796B" w14:textId="0C24CDD5" w:rsidR="004C4913" w:rsidRPr="004C4913" w:rsidRDefault="004C4913" w:rsidP="004C4913">
            <w:pPr>
              <w:spacing w:before="0" w:after="0" w:line="240" w:lineRule="auto"/>
              <w:jc w:val="right"/>
              <w:rPr>
                <w:rFonts w:cs="Arial"/>
                <w:sz w:val="14"/>
                <w:szCs w:val="14"/>
              </w:rPr>
            </w:pPr>
            <w:r w:rsidRPr="004C4913">
              <w:rPr>
                <w:rFonts w:cs="Arial"/>
                <w:sz w:val="14"/>
                <w:szCs w:val="14"/>
              </w:rPr>
              <w:t>100</w:t>
            </w:r>
          </w:p>
        </w:tc>
        <w:tc>
          <w:tcPr>
            <w:tcW w:w="1300" w:type="dxa"/>
            <w:tcBorders>
              <w:top w:val="nil"/>
              <w:left w:val="nil"/>
              <w:bottom w:val="single" w:sz="4" w:space="0" w:color="auto"/>
              <w:right w:val="single" w:sz="4" w:space="0" w:color="auto"/>
            </w:tcBorders>
            <w:shd w:val="clear" w:color="000000" w:fill="FFFFFF"/>
            <w:noWrap/>
            <w:vAlign w:val="bottom"/>
            <w:hideMark/>
          </w:tcPr>
          <w:p w14:paraId="4FB8E87E" w14:textId="180A507F" w:rsidR="004C4913" w:rsidRPr="004C4913" w:rsidRDefault="004C4913" w:rsidP="004C4913">
            <w:pPr>
              <w:spacing w:before="0" w:after="0" w:line="240" w:lineRule="auto"/>
              <w:jc w:val="right"/>
              <w:rPr>
                <w:rFonts w:cs="Arial"/>
                <w:sz w:val="14"/>
                <w:szCs w:val="14"/>
              </w:rPr>
            </w:pPr>
            <w:r w:rsidRPr="004C4913">
              <w:rPr>
                <w:rFonts w:cs="Arial"/>
                <w:sz w:val="14"/>
                <w:szCs w:val="14"/>
              </w:rPr>
              <w:t>0,15</w:t>
            </w:r>
          </w:p>
        </w:tc>
        <w:tc>
          <w:tcPr>
            <w:tcW w:w="1041" w:type="dxa"/>
            <w:tcBorders>
              <w:top w:val="nil"/>
              <w:left w:val="nil"/>
              <w:bottom w:val="single" w:sz="4" w:space="0" w:color="auto"/>
              <w:right w:val="single" w:sz="4" w:space="0" w:color="auto"/>
            </w:tcBorders>
            <w:shd w:val="clear" w:color="000000" w:fill="FFFFFF"/>
            <w:noWrap/>
            <w:vAlign w:val="bottom"/>
            <w:hideMark/>
          </w:tcPr>
          <w:p w14:paraId="03BC15D3" w14:textId="5EBED8E0" w:rsidR="004C4913" w:rsidRPr="004C4913" w:rsidRDefault="004C4913" w:rsidP="004C4913">
            <w:pPr>
              <w:spacing w:before="0" w:after="0" w:line="240" w:lineRule="auto"/>
              <w:jc w:val="right"/>
              <w:rPr>
                <w:rFonts w:cs="Arial"/>
                <w:sz w:val="14"/>
                <w:szCs w:val="14"/>
              </w:rPr>
            </w:pPr>
            <w:r w:rsidRPr="004C4913">
              <w:rPr>
                <w:rFonts w:cs="Arial"/>
                <w:sz w:val="14"/>
                <w:szCs w:val="14"/>
              </w:rPr>
              <w:t>99,85</w:t>
            </w:r>
          </w:p>
        </w:tc>
      </w:tr>
      <w:tr w:rsidR="004C4913" w:rsidRPr="004C4913" w14:paraId="605C1808" w14:textId="77777777" w:rsidTr="00194DA7">
        <w:trPr>
          <w:trHeight w:val="285"/>
        </w:trPr>
        <w:tc>
          <w:tcPr>
            <w:tcW w:w="3681" w:type="dxa"/>
            <w:tcBorders>
              <w:top w:val="nil"/>
              <w:left w:val="single" w:sz="4" w:space="0" w:color="auto"/>
              <w:bottom w:val="single" w:sz="4" w:space="0" w:color="auto"/>
              <w:right w:val="nil"/>
            </w:tcBorders>
            <w:shd w:val="clear" w:color="000000" w:fill="BFBFBF"/>
            <w:noWrap/>
            <w:vAlign w:val="bottom"/>
            <w:hideMark/>
          </w:tcPr>
          <w:p w14:paraId="438316F0" w14:textId="342B0A2E" w:rsidR="004C4913" w:rsidRPr="004C4913" w:rsidRDefault="004C4913" w:rsidP="004C4913">
            <w:pPr>
              <w:spacing w:before="0" w:after="0" w:line="240" w:lineRule="auto"/>
              <w:jc w:val="right"/>
              <w:rPr>
                <w:rFonts w:cs="Arial"/>
                <w:b/>
                <w:bCs/>
                <w:sz w:val="14"/>
                <w:szCs w:val="14"/>
              </w:rPr>
            </w:pPr>
            <w:r w:rsidRPr="004C4913">
              <w:rPr>
                <w:rFonts w:cs="Arial"/>
                <w:b/>
                <w:bCs/>
                <w:sz w:val="14"/>
                <w:szCs w:val="14"/>
              </w:rPr>
              <w:t>Skupaj</w:t>
            </w:r>
          </w:p>
        </w:tc>
        <w:tc>
          <w:tcPr>
            <w:tcW w:w="940" w:type="dxa"/>
            <w:tcBorders>
              <w:top w:val="nil"/>
              <w:left w:val="single" w:sz="4" w:space="0" w:color="auto"/>
              <w:bottom w:val="single" w:sz="4" w:space="0" w:color="auto"/>
              <w:right w:val="single" w:sz="4" w:space="0" w:color="auto"/>
            </w:tcBorders>
            <w:shd w:val="clear" w:color="000000" w:fill="BFBFBF"/>
            <w:noWrap/>
            <w:vAlign w:val="bottom"/>
            <w:hideMark/>
          </w:tcPr>
          <w:p w14:paraId="1713DB8B" w14:textId="7AF90F89" w:rsidR="004C4913" w:rsidRPr="004C4913" w:rsidRDefault="004C4913" w:rsidP="004C4913">
            <w:pPr>
              <w:spacing w:before="0" w:after="0" w:line="240" w:lineRule="auto"/>
              <w:jc w:val="right"/>
              <w:rPr>
                <w:rFonts w:cs="Arial"/>
                <w:b/>
                <w:bCs/>
                <w:sz w:val="14"/>
                <w:szCs w:val="14"/>
              </w:rPr>
            </w:pPr>
            <w:r w:rsidRPr="004C4913">
              <w:rPr>
                <w:rFonts w:cs="Arial"/>
                <w:b/>
                <w:bCs/>
                <w:sz w:val="14"/>
                <w:szCs w:val="14"/>
              </w:rPr>
              <w:t>100,0</w:t>
            </w:r>
          </w:p>
        </w:tc>
        <w:tc>
          <w:tcPr>
            <w:tcW w:w="1240" w:type="dxa"/>
            <w:tcBorders>
              <w:top w:val="nil"/>
              <w:left w:val="nil"/>
              <w:bottom w:val="single" w:sz="4" w:space="0" w:color="auto"/>
              <w:right w:val="single" w:sz="4" w:space="0" w:color="auto"/>
            </w:tcBorders>
            <w:shd w:val="clear" w:color="CCCCFF" w:fill="BFBFBF"/>
            <w:noWrap/>
            <w:vAlign w:val="bottom"/>
            <w:hideMark/>
          </w:tcPr>
          <w:p w14:paraId="6FDA329E" w14:textId="415AFA7E" w:rsidR="004C4913" w:rsidRPr="004C4913" w:rsidRDefault="004C4913" w:rsidP="004C4913">
            <w:pPr>
              <w:spacing w:before="0" w:after="0" w:line="240" w:lineRule="auto"/>
              <w:jc w:val="right"/>
              <w:rPr>
                <w:rFonts w:cs="Arial"/>
                <w:b/>
                <w:bCs/>
                <w:sz w:val="14"/>
                <w:szCs w:val="14"/>
              </w:rPr>
            </w:pPr>
            <w:r w:rsidRPr="004C4913">
              <w:rPr>
                <w:rFonts w:cs="Arial"/>
                <w:b/>
                <w:sz w:val="14"/>
                <w:szCs w:val="14"/>
              </w:rPr>
              <w:t>1.190.677,45</w:t>
            </w:r>
          </w:p>
        </w:tc>
        <w:tc>
          <w:tcPr>
            <w:tcW w:w="1300" w:type="dxa"/>
            <w:tcBorders>
              <w:top w:val="nil"/>
              <w:left w:val="nil"/>
              <w:bottom w:val="single" w:sz="4" w:space="0" w:color="auto"/>
              <w:right w:val="single" w:sz="4" w:space="0" w:color="auto"/>
            </w:tcBorders>
            <w:shd w:val="clear" w:color="CCCCFF" w:fill="BFBFBF"/>
            <w:noWrap/>
            <w:vAlign w:val="bottom"/>
            <w:hideMark/>
          </w:tcPr>
          <w:p w14:paraId="20D4D069" w14:textId="2ACCCFED" w:rsidR="004C4913" w:rsidRPr="004C4913" w:rsidRDefault="004C4913" w:rsidP="004C4913">
            <w:pPr>
              <w:spacing w:before="0" w:after="0" w:line="240" w:lineRule="auto"/>
              <w:jc w:val="right"/>
              <w:rPr>
                <w:rFonts w:cs="Arial"/>
                <w:b/>
                <w:bCs/>
                <w:sz w:val="14"/>
                <w:szCs w:val="14"/>
              </w:rPr>
            </w:pPr>
            <w:r w:rsidRPr="004C4913">
              <w:rPr>
                <w:rFonts w:cs="Arial"/>
                <w:b/>
                <w:sz w:val="14"/>
                <w:szCs w:val="14"/>
              </w:rPr>
              <w:t>1.830,00</w:t>
            </w:r>
          </w:p>
        </w:tc>
        <w:tc>
          <w:tcPr>
            <w:tcW w:w="1041" w:type="dxa"/>
            <w:tcBorders>
              <w:top w:val="nil"/>
              <w:left w:val="nil"/>
              <w:bottom w:val="single" w:sz="4" w:space="0" w:color="auto"/>
              <w:right w:val="single" w:sz="4" w:space="0" w:color="auto"/>
            </w:tcBorders>
            <w:shd w:val="clear" w:color="CCCCFF" w:fill="BFBFBF"/>
            <w:noWrap/>
            <w:vAlign w:val="bottom"/>
            <w:hideMark/>
          </w:tcPr>
          <w:p w14:paraId="1F4C0D1C" w14:textId="667D8389" w:rsidR="004C4913" w:rsidRPr="004C4913" w:rsidRDefault="004C4913" w:rsidP="004C4913">
            <w:pPr>
              <w:spacing w:before="0" w:after="0" w:line="240" w:lineRule="auto"/>
              <w:jc w:val="right"/>
              <w:rPr>
                <w:rFonts w:cs="Arial"/>
                <w:b/>
                <w:bCs/>
                <w:sz w:val="14"/>
                <w:szCs w:val="14"/>
              </w:rPr>
            </w:pPr>
            <w:r w:rsidRPr="004C4913">
              <w:rPr>
                <w:rFonts w:cs="Arial"/>
                <w:b/>
                <w:sz w:val="14"/>
                <w:szCs w:val="14"/>
              </w:rPr>
              <w:t>1.188.847,45</w:t>
            </w:r>
          </w:p>
        </w:tc>
      </w:tr>
    </w:tbl>
    <w:p w14:paraId="7AFE3788" w14:textId="77777777" w:rsidR="0082176C" w:rsidRDefault="0082176C" w:rsidP="00DF5899">
      <w:pPr>
        <w:rPr>
          <w:rFonts w:eastAsia="Arial"/>
          <w:highlight w:val="yellow"/>
        </w:rPr>
      </w:pPr>
    </w:p>
    <w:p w14:paraId="737CEEF6" w14:textId="6F4DDE73" w:rsidR="00DF5899" w:rsidRPr="00A52F52" w:rsidRDefault="00DF5899" w:rsidP="00DF5899">
      <w:pPr>
        <w:rPr>
          <w:rFonts w:eastAsia="Arial"/>
        </w:rPr>
      </w:pPr>
      <w:r w:rsidRPr="00A52F52">
        <w:rPr>
          <w:rFonts w:eastAsia="Arial"/>
        </w:rPr>
        <w:t>Predvidena struktura stroškov investicije</w:t>
      </w:r>
    </w:p>
    <w:tbl>
      <w:tblPr>
        <w:tblW w:w="8083" w:type="dxa"/>
        <w:tblCellMar>
          <w:left w:w="70" w:type="dxa"/>
          <w:right w:w="70" w:type="dxa"/>
        </w:tblCellMar>
        <w:tblLook w:val="04A0" w:firstRow="1" w:lastRow="0" w:firstColumn="1" w:lastColumn="0" w:noHBand="0" w:noVBand="1"/>
      </w:tblPr>
      <w:tblGrid>
        <w:gridCol w:w="4903"/>
        <w:gridCol w:w="1371"/>
        <w:gridCol w:w="1809"/>
      </w:tblGrid>
      <w:tr w:rsidR="001B0428" w:rsidRPr="0082176C" w14:paraId="6D6E1A06" w14:textId="00F3774A" w:rsidTr="001B0428">
        <w:trPr>
          <w:trHeight w:val="209"/>
        </w:trPr>
        <w:tc>
          <w:tcPr>
            <w:tcW w:w="490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4673120" w14:textId="1F19FC96" w:rsidR="001B0428" w:rsidRPr="0082176C" w:rsidRDefault="001B0428" w:rsidP="0082176C">
            <w:pPr>
              <w:spacing w:before="0" w:after="0" w:line="240" w:lineRule="auto"/>
              <w:jc w:val="left"/>
              <w:rPr>
                <w:rFonts w:cs="Arial"/>
                <w:b/>
                <w:bCs/>
                <w:sz w:val="14"/>
                <w:szCs w:val="14"/>
              </w:rPr>
            </w:pPr>
            <w:r w:rsidRPr="0082176C">
              <w:rPr>
                <w:rFonts w:cs="Arial"/>
                <w:b/>
                <w:bCs/>
                <w:sz w:val="14"/>
                <w:szCs w:val="14"/>
              </w:rPr>
              <w:t>Tabela</w:t>
            </w:r>
            <w:r w:rsidRPr="003D4D49">
              <w:rPr>
                <w:rFonts w:cs="Arial"/>
                <w:b/>
                <w:bCs/>
                <w:sz w:val="14"/>
                <w:szCs w:val="14"/>
              </w:rPr>
              <w:t>: Investicijski stroški - stalne</w:t>
            </w:r>
            <w:r w:rsidRPr="0082176C">
              <w:rPr>
                <w:rFonts w:cs="Arial"/>
                <w:b/>
                <w:bCs/>
                <w:sz w:val="14"/>
                <w:szCs w:val="14"/>
              </w:rPr>
              <w:t xml:space="preserve"> cene (brez DDV)</w:t>
            </w:r>
          </w:p>
        </w:tc>
        <w:tc>
          <w:tcPr>
            <w:tcW w:w="1371"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5D453D2" w14:textId="3FD5EC96" w:rsidR="001B0428" w:rsidRPr="0082176C" w:rsidRDefault="001B0428" w:rsidP="0082176C">
            <w:pPr>
              <w:spacing w:before="0" w:after="0" w:line="240" w:lineRule="auto"/>
              <w:jc w:val="left"/>
              <w:rPr>
                <w:rFonts w:cs="Arial"/>
                <w:b/>
                <w:bCs/>
                <w:sz w:val="14"/>
                <w:szCs w:val="14"/>
              </w:rPr>
            </w:pPr>
            <w:r>
              <w:rPr>
                <w:rFonts w:cs="Arial"/>
                <w:b/>
                <w:bCs/>
                <w:sz w:val="14"/>
                <w:szCs w:val="14"/>
              </w:rPr>
              <w:t xml:space="preserve">Delež </w:t>
            </w:r>
            <w:r w:rsidRPr="0082176C">
              <w:rPr>
                <w:rFonts w:cs="Arial"/>
                <w:b/>
                <w:bCs/>
                <w:sz w:val="14"/>
                <w:szCs w:val="14"/>
              </w:rPr>
              <w:t>v %</w:t>
            </w:r>
          </w:p>
        </w:tc>
        <w:tc>
          <w:tcPr>
            <w:tcW w:w="180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DA065CC" w14:textId="77777777" w:rsidR="001B0428" w:rsidRPr="0082176C" w:rsidRDefault="001B0428" w:rsidP="0082176C">
            <w:pPr>
              <w:spacing w:before="0" w:after="0" w:line="240" w:lineRule="auto"/>
              <w:jc w:val="left"/>
              <w:rPr>
                <w:rFonts w:cs="Arial"/>
                <w:b/>
                <w:bCs/>
                <w:sz w:val="14"/>
                <w:szCs w:val="14"/>
              </w:rPr>
            </w:pPr>
            <w:r w:rsidRPr="0082176C">
              <w:rPr>
                <w:rFonts w:cs="Arial"/>
                <w:b/>
                <w:bCs/>
                <w:sz w:val="14"/>
                <w:szCs w:val="14"/>
              </w:rPr>
              <w:t>Skupaj v EUR</w:t>
            </w:r>
          </w:p>
        </w:tc>
      </w:tr>
      <w:tr w:rsidR="001B0428" w:rsidRPr="0082176C" w14:paraId="6B20BF49" w14:textId="42D25FAE" w:rsidTr="001B0428">
        <w:trPr>
          <w:trHeight w:val="209"/>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657154D2" w14:textId="77777777" w:rsidR="001B0428" w:rsidRPr="0082176C" w:rsidRDefault="001B0428" w:rsidP="0092410C">
            <w:pPr>
              <w:spacing w:before="0" w:after="0" w:line="240" w:lineRule="auto"/>
              <w:jc w:val="left"/>
              <w:rPr>
                <w:rFonts w:cs="Arial"/>
                <w:bCs/>
                <w:sz w:val="14"/>
                <w:szCs w:val="14"/>
              </w:rPr>
            </w:pPr>
            <w:r w:rsidRPr="0082176C">
              <w:rPr>
                <w:rFonts w:cs="Arial"/>
                <w:bCs/>
                <w:sz w:val="14"/>
                <w:szCs w:val="14"/>
              </w:rPr>
              <w:t>Izvedba GOI del</w:t>
            </w:r>
          </w:p>
        </w:tc>
        <w:tc>
          <w:tcPr>
            <w:tcW w:w="1371" w:type="dxa"/>
            <w:tcBorders>
              <w:top w:val="nil"/>
              <w:left w:val="nil"/>
              <w:bottom w:val="single" w:sz="4" w:space="0" w:color="auto"/>
              <w:right w:val="single" w:sz="4" w:space="0" w:color="auto"/>
            </w:tcBorders>
            <w:shd w:val="clear" w:color="auto" w:fill="auto"/>
            <w:noWrap/>
            <w:vAlign w:val="bottom"/>
            <w:hideMark/>
          </w:tcPr>
          <w:p w14:paraId="47CFDD52" w14:textId="4FC78ACA" w:rsidR="001B0428" w:rsidRPr="0082176C" w:rsidRDefault="001B0428" w:rsidP="004C4913">
            <w:pPr>
              <w:spacing w:before="0" w:after="0" w:line="240" w:lineRule="auto"/>
              <w:jc w:val="right"/>
              <w:rPr>
                <w:rFonts w:cs="Arial"/>
                <w:b/>
                <w:bCs/>
                <w:i/>
                <w:iCs/>
                <w:sz w:val="14"/>
                <w:szCs w:val="14"/>
              </w:rPr>
            </w:pPr>
            <w:r>
              <w:rPr>
                <w:rFonts w:cs="Arial"/>
                <w:b/>
                <w:bCs/>
                <w:i/>
                <w:iCs/>
                <w:sz w:val="14"/>
                <w:szCs w:val="14"/>
              </w:rPr>
              <w:t>99,5</w:t>
            </w:r>
            <w:r w:rsidR="004C4913">
              <w:rPr>
                <w:rFonts w:cs="Arial"/>
                <w:b/>
                <w:bCs/>
                <w:i/>
                <w:iCs/>
                <w:sz w:val="14"/>
                <w:szCs w:val="14"/>
              </w:rPr>
              <w:t>5</w:t>
            </w:r>
          </w:p>
        </w:tc>
        <w:tc>
          <w:tcPr>
            <w:tcW w:w="1809" w:type="dxa"/>
            <w:tcBorders>
              <w:top w:val="nil"/>
              <w:left w:val="nil"/>
              <w:bottom w:val="single" w:sz="4" w:space="0" w:color="auto"/>
              <w:right w:val="single" w:sz="4" w:space="0" w:color="auto"/>
            </w:tcBorders>
            <w:shd w:val="clear" w:color="auto" w:fill="auto"/>
            <w:noWrap/>
            <w:vAlign w:val="bottom"/>
            <w:hideMark/>
          </w:tcPr>
          <w:p w14:paraId="0C6A7540" w14:textId="77C89C65" w:rsidR="001B0428" w:rsidRPr="0082176C" w:rsidRDefault="004C4913" w:rsidP="004C4913">
            <w:pPr>
              <w:spacing w:before="0" w:after="0" w:line="240" w:lineRule="auto"/>
              <w:jc w:val="right"/>
              <w:rPr>
                <w:rFonts w:cs="Arial"/>
                <w:sz w:val="14"/>
                <w:szCs w:val="14"/>
              </w:rPr>
            </w:pPr>
            <w:r>
              <w:rPr>
                <w:rFonts w:cs="Arial"/>
                <w:sz w:val="14"/>
                <w:szCs w:val="14"/>
              </w:rPr>
              <w:t>1.081.882,35</w:t>
            </w:r>
          </w:p>
        </w:tc>
      </w:tr>
      <w:tr w:rsidR="001B0428" w:rsidRPr="0082176C" w14:paraId="06FCD1F7" w14:textId="678C860C" w:rsidTr="001B0428">
        <w:trPr>
          <w:trHeight w:val="155"/>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6071C5BB" w14:textId="29DB1425" w:rsidR="001B0428" w:rsidRPr="0082176C" w:rsidRDefault="001B0428" w:rsidP="0092410C">
            <w:pPr>
              <w:spacing w:before="0" w:after="0" w:line="240" w:lineRule="auto"/>
              <w:jc w:val="left"/>
              <w:rPr>
                <w:rFonts w:cs="Arial"/>
                <w:bCs/>
                <w:sz w:val="14"/>
                <w:szCs w:val="14"/>
              </w:rPr>
            </w:pPr>
            <w:r w:rsidRPr="00D47BE6">
              <w:rPr>
                <w:rFonts w:cs="Arial"/>
                <w:bCs/>
                <w:sz w:val="14"/>
                <w:szCs w:val="14"/>
              </w:rPr>
              <w:t>I</w:t>
            </w:r>
            <w:r w:rsidRPr="0082176C">
              <w:rPr>
                <w:rFonts w:cs="Arial"/>
                <w:bCs/>
                <w:sz w:val="14"/>
                <w:szCs w:val="14"/>
              </w:rPr>
              <w:t>nvesticijske dokumentacije</w:t>
            </w:r>
          </w:p>
        </w:tc>
        <w:tc>
          <w:tcPr>
            <w:tcW w:w="1371" w:type="dxa"/>
            <w:tcBorders>
              <w:top w:val="nil"/>
              <w:left w:val="nil"/>
              <w:bottom w:val="single" w:sz="4" w:space="0" w:color="auto"/>
              <w:right w:val="single" w:sz="4" w:space="0" w:color="auto"/>
            </w:tcBorders>
            <w:shd w:val="clear" w:color="auto" w:fill="auto"/>
            <w:noWrap/>
            <w:vAlign w:val="bottom"/>
            <w:hideMark/>
          </w:tcPr>
          <w:p w14:paraId="07BB73C6" w14:textId="4D599D2F" w:rsidR="001B0428" w:rsidRPr="0082176C" w:rsidRDefault="001B0428" w:rsidP="0092410C">
            <w:pPr>
              <w:spacing w:before="0" w:after="0" w:line="240" w:lineRule="auto"/>
              <w:jc w:val="right"/>
              <w:rPr>
                <w:rFonts w:cs="Arial"/>
                <w:b/>
                <w:bCs/>
                <w:i/>
                <w:iCs/>
                <w:sz w:val="14"/>
                <w:szCs w:val="14"/>
              </w:rPr>
            </w:pPr>
            <w:r>
              <w:rPr>
                <w:rFonts w:cs="Arial"/>
                <w:b/>
                <w:bCs/>
                <w:i/>
                <w:iCs/>
                <w:sz w:val="14"/>
                <w:szCs w:val="14"/>
              </w:rPr>
              <w:t>0,4</w:t>
            </w:r>
            <w:r w:rsidR="004C4913">
              <w:rPr>
                <w:rFonts w:cs="Arial"/>
                <w:b/>
                <w:bCs/>
                <w:i/>
                <w:iCs/>
                <w:sz w:val="14"/>
                <w:szCs w:val="14"/>
              </w:rPr>
              <w:t>5</w:t>
            </w:r>
          </w:p>
        </w:tc>
        <w:tc>
          <w:tcPr>
            <w:tcW w:w="1809" w:type="dxa"/>
            <w:tcBorders>
              <w:top w:val="nil"/>
              <w:left w:val="nil"/>
              <w:bottom w:val="single" w:sz="4" w:space="0" w:color="auto"/>
              <w:right w:val="single" w:sz="4" w:space="0" w:color="auto"/>
            </w:tcBorders>
            <w:shd w:val="clear" w:color="auto" w:fill="auto"/>
            <w:noWrap/>
            <w:vAlign w:val="bottom"/>
            <w:hideMark/>
          </w:tcPr>
          <w:p w14:paraId="3D55286E" w14:textId="5C0B272A" w:rsidR="001B0428" w:rsidRPr="0082176C" w:rsidRDefault="004C4913" w:rsidP="004C4913">
            <w:pPr>
              <w:spacing w:before="0" w:after="0" w:line="240" w:lineRule="auto"/>
              <w:jc w:val="right"/>
              <w:rPr>
                <w:rFonts w:cs="Arial"/>
                <w:sz w:val="14"/>
                <w:szCs w:val="14"/>
              </w:rPr>
            </w:pPr>
            <w:r>
              <w:rPr>
                <w:rFonts w:cs="Arial"/>
                <w:sz w:val="14"/>
                <w:szCs w:val="14"/>
              </w:rPr>
              <w:t>4.931,37</w:t>
            </w:r>
          </w:p>
        </w:tc>
      </w:tr>
      <w:tr w:rsidR="001B0428" w:rsidRPr="0082176C" w14:paraId="03ABC341" w14:textId="24BADE44" w:rsidTr="001B0428">
        <w:trPr>
          <w:trHeight w:val="209"/>
        </w:trPr>
        <w:tc>
          <w:tcPr>
            <w:tcW w:w="490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6F66B35B" w14:textId="77777777" w:rsidR="001B0428" w:rsidRPr="0082176C" w:rsidRDefault="001B0428" w:rsidP="0082176C">
            <w:pPr>
              <w:spacing w:before="0" w:after="0" w:line="240" w:lineRule="auto"/>
              <w:jc w:val="right"/>
              <w:rPr>
                <w:rFonts w:cs="Arial"/>
                <w:b/>
                <w:bCs/>
                <w:sz w:val="14"/>
                <w:szCs w:val="14"/>
              </w:rPr>
            </w:pPr>
            <w:r w:rsidRPr="0082176C">
              <w:rPr>
                <w:rFonts w:cs="Arial"/>
                <w:b/>
                <w:bCs/>
                <w:sz w:val="14"/>
                <w:szCs w:val="14"/>
              </w:rPr>
              <w:t>Skupaj</w:t>
            </w:r>
          </w:p>
        </w:tc>
        <w:tc>
          <w:tcPr>
            <w:tcW w:w="1371" w:type="dxa"/>
            <w:tcBorders>
              <w:top w:val="nil"/>
              <w:left w:val="nil"/>
              <w:bottom w:val="single" w:sz="4" w:space="0" w:color="auto"/>
              <w:right w:val="single" w:sz="4" w:space="0" w:color="auto"/>
            </w:tcBorders>
            <w:shd w:val="clear" w:color="auto" w:fill="DEEAF6" w:themeFill="accent1" w:themeFillTint="33"/>
            <w:noWrap/>
            <w:vAlign w:val="bottom"/>
            <w:hideMark/>
          </w:tcPr>
          <w:p w14:paraId="51FBA16B" w14:textId="20A1D72C" w:rsidR="001B0428" w:rsidRPr="0082176C" w:rsidRDefault="001B0428" w:rsidP="0082176C">
            <w:pPr>
              <w:spacing w:before="0" w:after="0" w:line="240" w:lineRule="auto"/>
              <w:jc w:val="right"/>
              <w:rPr>
                <w:rFonts w:cs="Arial"/>
                <w:b/>
                <w:bCs/>
                <w:i/>
                <w:iCs/>
                <w:sz w:val="14"/>
                <w:szCs w:val="14"/>
              </w:rPr>
            </w:pPr>
            <w:r w:rsidRPr="0082176C">
              <w:rPr>
                <w:rFonts w:cs="Arial"/>
                <w:b/>
                <w:bCs/>
                <w:i/>
                <w:iCs/>
                <w:sz w:val="14"/>
                <w:szCs w:val="14"/>
              </w:rPr>
              <w:t>100,00</w:t>
            </w:r>
          </w:p>
        </w:tc>
        <w:tc>
          <w:tcPr>
            <w:tcW w:w="1809" w:type="dxa"/>
            <w:tcBorders>
              <w:top w:val="nil"/>
              <w:left w:val="nil"/>
              <w:bottom w:val="single" w:sz="4" w:space="0" w:color="auto"/>
              <w:right w:val="single" w:sz="4" w:space="0" w:color="auto"/>
            </w:tcBorders>
            <w:shd w:val="clear" w:color="auto" w:fill="DEEAF6" w:themeFill="accent1" w:themeFillTint="33"/>
            <w:noWrap/>
            <w:vAlign w:val="bottom"/>
            <w:hideMark/>
          </w:tcPr>
          <w:p w14:paraId="3D6C6D59" w14:textId="59178CC9" w:rsidR="001B0428" w:rsidRPr="0082176C" w:rsidRDefault="004C4913" w:rsidP="004C4913">
            <w:pPr>
              <w:spacing w:before="0" w:after="0" w:line="240" w:lineRule="auto"/>
              <w:jc w:val="right"/>
              <w:rPr>
                <w:rFonts w:cs="Arial"/>
                <w:b/>
                <w:bCs/>
                <w:sz w:val="14"/>
                <w:szCs w:val="14"/>
              </w:rPr>
            </w:pPr>
            <w:r>
              <w:rPr>
                <w:rFonts w:cs="Arial"/>
                <w:b/>
                <w:bCs/>
                <w:sz w:val="14"/>
                <w:szCs w:val="14"/>
              </w:rPr>
              <w:t>1.086.813,73</w:t>
            </w:r>
          </w:p>
        </w:tc>
      </w:tr>
      <w:tr w:rsidR="001B0428" w:rsidRPr="003D4D49" w14:paraId="7B3F10F8" w14:textId="4B5E6465" w:rsidTr="001B0428">
        <w:trPr>
          <w:trHeight w:val="209"/>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FBFC94C" w14:textId="6A8AC89B" w:rsidR="001B0428" w:rsidRPr="003D4D49" w:rsidRDefault="001B0428" w:rsidP="0092410C">
            <w:pPr>
              <w:spacing w:before="0" w:after="0" w:line="240" w:lineRule="auto"/>
              <w:jc w:val="right"/>
              <w:rPr>
                <w:rFonts w:cs="Arial"/>
                <w:sz w:val="14"/>
                <w:szCs w:val="14"/>
              </w:rPr>
            </w:pPr>
            <w:r w:rsidRPr="003D4D49">
              <w:rPr>
                <w:rFonts w:cs="Arial"/>
                <w:sz w:val="15"/>
                <w:szCs w:val="15"/>
              </w:rPr>
              <w:t>9,5</w:t>
            </w:r>
            <w:r w:rsidRPr="0082176C">
              <w:rPr>
                <w:rFonts w:cs="Arial"/>
                <w:sz w:val="15"/>
                <w:szCs w:val="15"/>
              </w:rPr>
              <w:t xml:space="preserve"> % DDV</w:t>
            </w:r>
          </w:p>
        </w:tc>
        <w:tc>
          <w:tcPr>
            <w:tcW w:w="1371" w:type="dxa"/>
            <w:tcBorders>
              <w:top w:val="nil"/>
              <w:left w:val="nil"/>
              <w:bottom w:val="single" w:sz="4" w:space="0" w:color="auto"/>
              <w:right w:val="single" w:sz="4" w:space="0" w:color="auto"/>
            </w:tcBorders>
            <w:shd w:val="clear" w:color="auto" w:fill="auto"/>
            <w:noWrap/>
            <w:vAlign w:val="bottom"/>
          </w:tcPr>
          <w:p w14:paraId="5B9A5674" w14:textId="26CC83C1" w:rsidR="001B0428" w:rsidRPr="003D4D49" w:rsidRDefault="004C4913" w:rsidP="0082176C">
            <w:pPr>
              <w:spacing w:before="0" w:after="0" w:line="240" w:lineRule="auto"/>
              <w:jc w:val="right"/>
              <w:rPr>
                <w:rFonts w:cs="Arial"/>
                <w:b/>
                <w:bCs/>
                <w:i/>
                <w:iCs/>
                <w:sz w:val="14"/>
                <w:szCs w:val="14"/>
              </w:rPr>
            </w:pPr>
            <w:r>
              <w:rPr>
                <w:rFonts w:cs="Arial"/>
                <w:b/>
                <w:bCs/>
                <w:i/>
                <w:iCs/>
                <w:sz w:val="14"/>
                <w:szCs w:val="14"/>
              </w:rPr>
              <w:t>9,46</w:t>
            </w:r>
          </w:p>
        </w:tc>
        <w:tc>
          <w:tcPr>
            <w:tcW w:w="1809" w:type="dxa"/>
            <w:tcBorders>
              <w:top w:val="nil"/>
              <w:left w:val="nil"/>
              <w:bottom w:val="single" w:sz="4" w:space="0" w:color="auto"/>
              <w:right w:val="single" w:sz="4" w:space="0" w:color="auto"/>
            </w:tcBorders>
            <w:shd w:val="clear" w:color="auto" w:fill="auto"/>
            <w:noWrap/>
            <w:vAlign w:val="bottom"/>
          </w:tcPr>
          <w:p w14:paraId="4AF384EB" w14:textId="15C7BFE1" w:rsidR="001B0428" w:rsidRPr="004C4913" w:rsidRDefault="004C4913" w:rsidP="004C4913">
            <w:pPr>
              <w:spacing w:before="0" w:after="0" w:line="240" w:lineRule="auto"/>
              <w:jc w:val="right"/>
              <w:rPr>
                <w:rFonts w:cs="Arial"/>
                <w:sz w:val="14"/>
                <w:szCs w:val="14"/>
              </w:rPr>
            </w:pPr>
            <w:r>
              <w:rPr>
                <w:rFonts w:cs="Arial"/>
                <w:sz w:val="14"/>
                <w:szCs w:val="14"/>
              </w:rPr>
              <w:t>102.778,82</w:t>
            </w:r>
          </w:p>
        </w:tc>
      </w:tr>
      <w:tr w:rsidR="001B0428" w:rsidRPr="0082176C" w14:paraId="092C2C75" w14:textId="1384D004" w:rsidTr="001B0428">
        <w:trPr>
          <w:trHeight w:val="273"/>
        </w:trPr>
        <w:tc>
          <w:tcPr>
            <w:tcW w:w="4903" w:type="dxa"/>
            <w:tcBorders>
              <w:top w:val="nil"/>
              <w:left w:val="single" w:sz="8" w:space="0" w:color="auto"/>
              <w:bottom w:val="single" w:sz="8" w:space="0" w:color="auto"/>
              <w:right w:val="single" w:sz="8" w:space="0" w:color="auto"/>
            </w:tcBorders>
            <w:shd w:val="clear" w:color="auto" w:fill="auto"/>
            <w:noWrap/>
            <w:vAlign w:val="center"/>
            <w:hideMark/>
          </w:tcPr>
          <w:p w14:paraId="580A90DB" w14:textId="77777777" w:rsidR="001B0428" w:rsidRPr="0082176C" w:rsidRDefault="001B0428" w:rsidP="0082176C">
            <w:pPr>
              <w:spacing w:before="0" w:after="0" w:line="240" w:lineRule="auto"/>
              <w:jc w:val="right"/>
              <w:rPr>
                <w:rFonts w:cs="Arial"/>
                <w:sz w:val="15"/>
                <w:szCs w:val="15"/>
              </w:rPr>
            </w:pPr>
            <w:r w:rsidRPr="0082176C">
              <w:rPr>
                <w:rFonts w:cs="Arial"/>
                <w:sz w:val="15"/>
                <w:szCs w:val="15"/>
              </w:rPr>
              <w:t>22 % DDV</w:t>
            </w:r>
          </w:p>
        </w:tc>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28640B82" w14:textId="4C466889" w:rsidR="001B0428" w:rsidRPr="0082176C" w:rsidRDefault="001B0428" w:rsidP="004C4913">
            <w:pPr>
              <w:spacing w:before="0" w:after="0" w:line="240" w:lineRule="auto"/>
              <w:jc w:val="right"/>
              <w:rPr>
                <w:rFonts w:cs="Arial"/>
                <w:b/>
                <w:bCs/>
                <w:i/>
                <w:iCs/>
                <w:sz w:val="14"/>
                <w:szCs w:val="14"/>
              </w:rPr>
            </w:pPr>
            <w:r>
              <w:rPr>
                <w:rFonts w:cs="Arial"/>
                <w:b/>
                <w:bCs/>
                <w:i/>
                <w:iCs/>
                <w:sz w:val="14"/>
                <w:szCs w:val="14"/>
              </w:rPr>
              <w:t>0,</w:t>
            </w:r>
            <w:r w:rsidR="004C4913">
              <w:rPr>
                <w:rFonts w:cs="Arial"/>
                <w:b/>
                <w:bCs/>
                <w:i/>
                <w:iCs/>
                <w:sz w:val="14"/>
                <w:szCs w:val="14"/>
              </w:rPr>
              <w:t>10</w:t>
            </w:r>
          </w:p>
        </w:tc>
        <w:tc>
          <w:tcPr>
            <w:tcW w:w="1809" w:type="dxa"/>
            <w:tcBorders>
              <w:top w:val="nil"/>
              <w:left w:val="nil"/>
              <w:bottom w:val="single" w:sz="4" w:space="0" w:color="auto"/>
              <w:right w:val="single" w:sz="4" w:space="0" w:color="auto"/>
            </w:tcBorders>
            <w:shd w:val="clear" w:color="auto" w:fill="auto"/>
            <w:noWrap/>
            <w:vAlign w:val="bottom"/>
            <w:hideMark/>
          </w:tcPr>
          <w:p w14:paraId="211A4DEC" w14:textId="1BCF8D66" w:rsidR="001B0428" w:rsidRPr="0082176C" w:rsidRDefault="001B0428" w:rsidP="0092410C">
            <w:pPr>
              <w:spacing w:before="0" w:after="0" w:line="240" w:lineRule="auto"/>
              <w:jc w:val="right"/>
              <w:rPr>
                <w:rFonts w:cs="Arial"/>
                <w:sz w:val="14"/>
                <w:szCs w:val="14"/>
              </w:rPr>
            </w:pPr>
            <w:r w:rsidRPr="003D4D49">
              <w:rPr>
                <w:rFonts w:cs="Arial"/>
                <w:sz w:val="14"/>
                <w:szCs w:val="14"/>
              </w:rPr>
              <w:t>1.084,90</w:t>
            </w:r>
          </w:p>
        </w:tc>
      </w:tr>
      <w:tr w:rsidR="001B0428" w:rsidRPr="0082176C" w14:paraId="1C4A9629" w14:textId="779D79B8" w:rsidTr="001B0428">
        <w:trPr>
          <w:trHeight w:val="209"/>
        </w:trPr>
        <w:tc>
          <w:tcPr>
            <w:tcW w:w="490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EB2302F" w14:textId="77777777" w:rsidR="001B0428" w:rsidRPr="0082176C" w:rsidRDefault="001B0428" w:rsidP="0082176C">
            <w:pPr>
              <w:spacing w:before="0" w:after="0" w:line="240" w:lineRule="auto"/>
              <w:jc w:val="right"/>
              <w:rPr>
                <w:rFonts w:cs="Arial"/>
                <w:b/>
                <w:sz w:val="14"/>
                <w:szCs w:val="14"/>
              </w:rPr>
            </w:pPr>
            <w:r w:rsidRPr="0082176C">
              <w:rPr>
                <w:rFonts w:cs="Arial"/>
                <w:b/>
                <w:sz w:val="14"/>
                <w:szCs w:val="14"/>
              </w:rPr>
              <w:t>Skupna vrednost</w:t>
            </w:r>
          </w:p>
        </w:tc>
        <w:tc>
          <w:tcPr>
            <w:tcW w:w="1371" w:type="dxa"/>
            <w:tcBorders>
              <w:top w:val="nil"/>
              <w:left w:val="nil"/>
              <w:bottom w:val="single" w:sz="4" w:space="0" w:color="auto"/>
              <w:right w:val="single" w:sz="4" w:space="0" w:color="auto"/>
            </w:tcBorders>
            <w:shd w:val="clear" w:color="auto" w:fill="A6A6A6" w:themeFill="background1" w:themeFillShade="A6"/>
            <w:noWrap/>
            <w:vAlign w:val="bottom"/>
            <w:hideMark/>
          </w:tcPr>
          <w:p w14:paraId="14EF774F" w14:textId="162BA777" w:rsidR="001B0428" w:rsidRPr="0082176C" w:rsidRDefault="004C4913" w:rsidP="004C4913">
            <w:pPr>
              <w:spacing w:before="0" w:after="0" w:line="240" w:lineRule="auto"/>
              <w:jc w:val="right"/>
              <w:rPr>
                <w:rFonts w:cs="Arial"/>
                <w:b/>
                <w:bCs/>
                <w:i/>
                <w:iCs/>
                <w:sz w:val="14"/>
                <w:szCs w:val="14"/>
              </w:rPr>
            </w:pPr>
            <w:r>
              <w:rPr>
                <w:rFonts w:cs="Arial"/>
                <w:b/>
                <w:bCs/>
                <w:i/>
                <w:iCs/>
                <w:sz w:val="14"/>
                <w:szCs w:val="14"/>
              </w:rPr>
              <w:t>109,56</w:t>
            </w:r>
          </w:p>
        </w:tc>
        <w:tc>
          <w:tcPr>
            <w:tcW w:w="1809" w:type="dxa"/>
            <w:tcBorders>
              <w:top w:val="nil"/>
              <w:left w:val="nil"/>
              <w:bottom w:val="single" w:sz="4" w:space="0" w:color="auto"/>
              <w:right w:val="single" w:sz="4" w:space="0" w:color="auto"/>
            </w:tcBorders>
            <w:shd w:val="clear" w:color="auto" w:fill="A6A6A6" w:themeFill="background1" w:themeFillShade="A6"/>
            <w:noWrap/>
            <w:vAlign w:val="bottom"/>
            <w:hideMark/>
          </w:tcPr>
          <w:p w14:paraId="41C0CB78" w14:textId="7F4FEE54" w:rsidR="001B0428" w:rsidRPr="0082176C" w:rsidRDefault="004C4913" w:rsidP="004C4913">
            <w:pPr>
              <w:spacing w:before="0" w:after="0" w:line="240" w:lineRule="auto"/>
              <w:jc w:val="right"/>
              <w:rPr>
                <w:rFonts w:cs="Arial"/>
                <w:b/>
                <w:bCs/>
                <w:sz w:val="14"/>
                <w:szCs w:val="14"/>
              </w:rPr>
            </w:pPr>
            <w:r>
              <w:rPr>
                <w:rFonts w:cs="Arial"/>
                <w:b/>
                <w:bCs/>
                <w:sz w:val="14"/>
                <w:szCs w:val="14"/>
              </w:rPr>
              <w:t>1.190.677,45</w:t>
            </w:r>
          </w:p>
        </w:tc>
      </w:tr>
    </w:tbl>
    <w:p w14:paraId="57712DCF" w14:textId="77777777" w:rsidR="0082176C" w:rsidRDefault="0082176C" w:rsidP="0082176C">
      <w:pPr>
        <w:rPr>
          <w:rFonts w:eastAsia="Arial"/>
          <w:highlight w:val="yellow"/>
        </w:rPr>
      </w:pPr>
    </w:p>
    <w:p w14:paraId="2BF744A1" w14:textId="3DDD03E7" w:rsidR="0082176C" w:rsidRDefault="0082176C" w:rsidP="0082176C">
      <w:pPr>
        <w:rPr>
          <w:rFonts w:cs="Arial"/>
          <w:szCs w:val="20"/>
        </w:rPr>
      </w:pPr>
      <w:r>
        <w:rPr>
          <w:rFonts w:cs="Arial"/>
          <w:szCs w:val="20"/>
        </w:rPr>
        <w:t>GOI dela so obdavčena z 9,5 %, medtem ko</w:t>
      </w:r>
      <w:r w:rsidR="00D47BE6">
        <w:rPr>
          <w:rFonts w:cs="Arial"/>
          <w:szCs w:val="20"/>
        </w:rPr>
        <w:t xml:space="preserve"> je</w:t>
      </w:r>
      <w:r>
        <w:rPr>
          <w:rFonts w:cs="Arial"/>
          <w:szCs w:val="20"/>
        </w:rPr>
        <w:t xml:space="preserve"> investicijska dokumentacijo po 22 %.</w:t>
      </w:r>
    </w:p>
    <w:p w14:paraId="29DB26ED" w14:textId="77777777" w:rsidR="0082176C" w:rsidRDefault="0082176C" w:rsidP="00DF5899">
      <w:pPr>
        <w:rPr>
          <w:rFonts w:eastAsia="Arial"/>
          <w:highlight w:val="yellow"/>
        </w:rPr>
      </w:pPr>
    </w:p>
    <w:p w14:paraId="7E7D8ED5" w14:textId="17FF1E13" w:rsidR="00DF5899" w:rsidRPr="00B37F39" w:rsidRDefault="00DF5899" w:rsidP="00C856AB">
      <w:pPr>
        <w:pStyle w:val="Naslov3"/>
        <w:numPr>
          <w:ilvl w:val="2"/>
          <w:numId w:val="39"/>
        </w:numPr>
      </w:pPr>
      <w:bookmarkStart w:id="1373" w:name="_Toc24526048"/>
      <w:r>
        <w:t xml:space="preserve">Prikaz </w:t>
      </w:r>
      <w:r w:rsidRPr="00DF5899">
        <w:t xml:space="preserve">vrednosti investicije po </w:t>
      </w:r>
      <w:r>
        <w:t>tekočih</w:t>
      </w:r>
      <w:r w:rsidRPr="00DF5899">
        <w:t xml:space="preserve"> cenah</w:t>
      </w:r>
      <w:bookmarkEnd w:id="1373"/>
    </w:p>
    <w:p w14:paraId="2DE8C446" w14:textId="09EA3A19" w:rsidR="00DF5899" w:rsidRPr="00A23DB0" w:rsidRDefault="00DF5899" w:rsidP="00DF5899">
      <w:pPr>
        <w:autoSpaceDE w:val="0"/>
        <w:autoSpaceDN w:val="0"/>
        <w:adjustRightInd w:val="0"/>
        <w:spacing w:line="320" w:lineRule="exact"/>
        <w:rPr>
          <w:rFonts w:cs="Arial"/>
          <w:szCs w:val="20"/>
        </w:rPr>
      </w:pPr>
      <w:r w:rsidRPr="00A23DB0">
        <w:rPr>
          <w:rFonts w:cs="Arial"/>
          <w:szCs w:val="20"/>
        </w:rPr>
        <w:t>Pri oceni po tekočih stroških je u</w:t>
      </w:r>
      <w:r w:rsidR="00D04D29">
        <w:rPr>
          <w:rFonts w:cs="Arial"/>
          <w:szCs w:val="20"/>
        </w:rPr>
        <w:t>poštevana UMAR-jeva »Jesenska</w:t>
      </w:r>
      <w:r w:rsidRPr="00A23DB0">
        <w:rPr>
          <w:rFonts w:cs="Arial"/>
          <w:szCs w:val="20"/>
        </w:rPr>
        <w:t xml:space="preserve"> napoved gospodarskih gibanj</w:t>
      </w:r>
      <w:r w:rsidR="00D04D29">
        <w:rPr>
          <w:rFonts w:cs="Arial"/>
          <w:szCs w:val="20"/>
        </w:rPr>
        <w:t xml:space="preserve"> 2019« za inflacijo v višini 2,0 % za leto 2020 (vir: UMAR, Jesenska</w:t>
      </w:r>
      <w:r w:rsidRPr="00A23DB0">
        <w:rPr>
          <w:rFonts w:cs="Arial"/>
          <w:szCs w:val="20"/>
        </w:rPr>
        <w:t xml:space="preserve"> napoved</w:t>
      </w:r>
      <w:r w:rsidR="00D04D29">
        <w:rPr>
          <w:rFonts w:cs="Arial"/>
          <w:szCs w:val="20"/>
        </w:rPr>
        <w:t xml:space="preserve"> gospodarskih gibanj 2019, september</w:t>
      </w:r>
      <w:r w:rsidRPr="00A23DB0">
        <w:rPr>
          <w:rFonts w:cs="Arial"/>
          <w:szCs w:val="20"/>
        </w:rPr>
        <w:t xml:space="preserve"> 2019). Upoštevane stopnje predvidene inflacije pri vrednotenju investicije po tekočih cenah so navedene v nadaljevanju.</w:t>
      </w:r>
    </w:p>
    <w:p w14:paraId="55BE7636" w14:textId="77777777" w:rsidR="00DF5899" w:rsidRPr="00A23DB0" w:rsidRDefault="00DF5899" w:rsidP="00DF5899">
      <w:pPr>
        <w:autoSpaceDE w:val="0"/>
        <w:autoSpaceDN w:val="0"/>
        <w:adjustRightInd w:val="0"/>
        <w:spacing w:line="320" w:lineRule="exact"/>
        <w:rPr>
          <w:rFonts w:cs="Arial"/>
          <w:szCs w:val="20"/>
        </w:rPr>
      </w:pPr>
    </w:p>
    <w:p w14:paraId="06C9EC15" w14:textId="77777777" w:rsidR="00DF5899" w:rsidRPr="00406D84" w:rsidRDefault="00DF5899" w:rsidP="00DF5899">
      <w:pPr>
        <w:rPr>
          <w:rFonts w:cs="Arial"/>
          <w:b/>
          <w:szCs w:val="20"/>
        </w:rPr>
      </w:pPr>
      <w:bookmarkStart w:id="1374" w:name="_Toc476306007"/>
      <w:r w:rsidRPr="00406D84">
        <w:rPr>
          <w:rFonts w:cs="Arial"/>
          <w:b/>
          <w:szCs w:val="20"/>
        </w:rPr>
        <w:t>Tabela: Stopnje inflacije po investicijskih letih</w:t>
      </w:r>
      <w:bookmarkEnd w:id="1374"/>
    </w:p>
    <w:tbl>
      <w:tblPr>
        <w:tblW w:w="64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0"/>
        <w:gridCol w:w="2764"/>
      </w:tblGrid>
      <w:tr w:rsidR="00DF5899" w:rsidRPr="00D47BE6" w14:paraId="07805E59" w14:textId="77777777" w:rsidTr="003D4D49">
        <w:trPr>
          <w:trHeight w:hRule="exact" w:val="269"/>
        </w:trPr>
        <w:tc>
          <w:tcPr>
            <w:tcW w:w="3700" w:type="dxa"/>
            <w:shd w:val="clear" w:color="auto" w:fill="DEEAF6"/>
            <w:noWrap/>
            <w:vAlign w:val="bottom"/>
          </w:tcPr>
          <w:p w14:paraId="0B729BC7" w14:textId="77777777" w:rsidR="00DF5899" w:rsidRPr="00D47BE6" w:rsidRDefault="00DF5899" w:rsidP="003D4D49">
            <w:pPr>
              <w:spacing w:before="0" w:after="0" w:line="240" w:lineRule="auto"/>
              <w:rPr>
                <w:rFonts w:cs="Arial"/>
                <w:b/>
                <w:bCs/>
                <w:sz w:val="18"/>
                <w:szCs w:val="18"/>
              </w:rPr>
            </w:pPr>
            <w:r w:rsidRPr="00D47BE6">
              <w:rPr>
                <w:rFonts w:cs="Arial"/>
                <w:b/>
                <w:bCs/>
                <w:sz w:val="18"/>
                <w:szCs w:val="18"/>
              </w:rPr>
              <w:t>Predvidena stopnja inflacije v %</w:t>
            </w:r>
          </w:p>
        </w:tc>
        <w:tc>
          <w:tcPr>
            <w:tcW w:w="2764" w:type="dxa"/>
            <w:shd w:val="clear" w:color="auto" w:fill="DEEAF6"/>
            <w:noWrap/>
            <w:vAlign w:val="bottom"/>
          </w:tcPr>
          <w:p w14:paraId="46CED2F8" w14:textId="77777777" w:rsidR="00DF5899" w:rsidRPr="00D47BE6" w:rsidRDefault="00DF5899" w:rsidP="003D4D49">
            <w:pPr>
              <w:spacing w:before="0" w:after="0" w:line="240" w:lineRule="auto"/>
              <w:rPr>
                <w:rFonts w:cs="Arial"/>
                <w:b/>
                <w:bCs/>
                <w:sz w:val="18"/>
                <w:szCs w:val="18"/>
              </w:rPr>
            </w:pPr>
            <w:r w:rsidRPr="00D47BE6">
              <w:rPr>
                <w:rFonts w:cs="Arial"/>
                <w:b/>
                <w:bCs/>
                <w:sz w:val="18"/>
                <w:szCs w:val="18"/>
              </w:rPr>
              <w:t>Leto</w:t>
            </w:r>
          </w:p>
        </w:tc>
      </w:tr>
      <w:tr w:rsidR="00DF5899" w:rsidRPr="00D47BE6" w14:paraId="7AD715AC" w14:textId="77777777" w:rsidTr="003D4D49">
        <w:trPr>
          <w:trHeight w:hRule="exact" w:val="269"/>
        </w:trPr>
        <w:tc>
          <w:tcPr>
            <w:tcW w:w="3700" w:type="dxa"/>
            <w:shd w:val="clear" w:color="auto" w:fill="auto"/>
            <w:noWrap/>
            <w:vAlign w:val="bottom"/>
          </w:tcPr>
          <w:p w14:paraId="62B01F2C" w14:textId="73A77B08" w:rsidR="00DF5899" w:rsidRPr="00D47BE6" w:rsidRDefault="00D04D29" w:rsidP="003D4D49">
            <w:pPr>
              <w:spacing w:before="0" w:after="0" w:line="240" w:lineRule="auto"/>
              <w:jc w:val="right"/>
              <w:rPr>
                <w:rFonts w:cs="Arial"/>
                <w:b/>
                <w:bCs/>
                <w:sz w:val="18"/>
                <w:szCs w:val="18"/>
              </w:rPr>
            </w:pPr>
            <w:r w:rsidRPr="00D47BE6">
              <w:rPr>
                <w:rFonts w:cs="Arial"/>
                <w:b/>
                <w:bCs/>
                <w:sz w:val="18"/>
                <w:szCs w:val="18"/>
              </w:rPr>
              <w:t>2,0</w:t>
            </w:r>
          </w:p>
        </w:tc>
        <w:tc>
          <w:tcPr>
            <w:tcW w:w="2764" w:type="dxa"/>
            <w:shd w:val="clear" w:color="auto" w:fill="auto"/>
            <w:noWrap/>
            <w:vAlign w:val="bottom"/>
          </w:tcPr>
          <w:p w14:paraId="19A8C696" w14:textId="77777777" w:rsidR="00DF5899" w:rsidRPr="00D47BE6" w:rsidRDefault="00DF5899" w:rsidP="003D4D49">
            <w:pPr>
              <w:spacing w:before="0" w:after="0" w:line="240" w:lineRule="auto"/>
              <w:rPr>
                <w:rFonts w:cs="Arial"/>
                <w:b/>
                <w:bCs/>
                <w:sz w:val="18"/>
                <w:szCs w:val="18"/>
              </w:rPr>
            </w:pPr>
            <w:r w:rsidRPr="00D47BE6">
              <w:rPr>
                <w:rFonts w:cs="Arial"/>
                <w:b/>
                <w:bCs/>
                <w:sz w:val="18"/>
                <w:szCs w:val="18"/>
              </w:rPr>
              <w:t>2020</w:t>
            </w:r>
          </w:p>
        </w:tc>
      </w:tr>
    </w:tbl>
    <w:p w14:paraId="4C9471BE" w14:textId="77777777" w:rsidR="008365FA" w:rsidRPr="003D4D49" w:rsidRDefault="008365FA" w:rsidP="00DF5899">
      <w:pPr>
        <w:rPr>
          <w:rFonts w:eastAsia="Arial"/>
        </w:rPr>
      </w:pPr>
    </w:p>
    <w:p w14:paraId="72DEC905" w14:textId="3585E191" w:rsidR="00DF5899" w:rsidRPr="003D4D49" w:rsidRDefault="00DF5899" w:rsidP="00DF5899">
      <w:pPr>
        <w:rPr>
          <w:rFonts w:cs="Arial"/>
          <w:szCs w:val="20"/>
        </w:rPr>
      </w:pPr>
      <w:r w:rsidRPr="003D4D49">
        <w:rPr>
          <w:rFonts w:cs="Arial"/>
          <w:szCs w:val="20"/>
        </w:rPr>
        <w:t>Prikaz vrednotenja investicije po tekočih cenah in dinamika financiranja:</w:t>
      </w:r>
    </w:p>
    <w:tbl>
      <w:tblPr>
        <w:tblW w:w="8494" w:type="dxa"/>
        <w:jc w:val="center"/>
        <w:tblCellMar>
          <w:left w:w="70" w:type="dxa"/>
          <w:right w:w="70" w:type="dxa"/>
        </w:tblCellMar>
        <w:tblLook w:val="04A0" w:firstRow="1" w:lastRow="0" w:firstColumn="1" w:lastColumn="0" w:noHBand="0" w:noVBand="1"/>
      </w:tblPr>
      <w:tblGrid>
        <w:gridCol w:w="3823"/>
        <w:gridCol w:w="940"/>
        <w:gridCol w:w="1240"/>
        <w:gridCol w:w="1300"/>
        <w:gridCol w:w="1191"/>
      </w:tblGrid>
      <w:tr w:rsidR="004C4913" w:rsidRPr="004C4913" w14:paraId="63699848" w14:textId="77777777" w:rsidTr="00194DA7">
        <w:trPr>
          <w:trHeight w:val="210"/>
          <w:jc w:val="center"/>
        </w:trPr>
        <w:tc>
          <w:tcPr>
            <w:tcW w:w="3823"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CBF2409" w14:textId="77777777" w:rsidR="004C4913" w:rsidRPr="004C4913" w:rsidRDefault="004C4913" w:rsidP="008365FA">
            <w:pPr>
              <w:spacing w:before="0" w:after="0" w:line="240" w:lineRule="auto"/>
              <w:jc w:val="left"/>
              <w:rPr>
                <w:rFonts w:cs="Arial"/>
                <w:b/>
                <w:bCs/>
                <w:sz w:val="14"/>
                <w:szCs w:val="14"/>
              </w:rPr>
            </w:pPr>
            <w:r w:rsidRPr="004C4913">
              <w:rPr>
                <w:rFonts w:cs="Arial"/>
                <w:b/>
                <w:bCs/>
                <w:sz w:val="14"/>
                <w:szCs w:val="14"/>
              </w:rPr>
              <w:t>Tabela: Viri financiranja - tekoče cene (z DDV)</w:t>
            </w:r>
          </w:p>
        </w:tc>
        <w:tc>
          <w:tcPr>
            <w:tcW w:w="940" w:type="dxa"/>
            <w:tcBorders>
              <w:top w:val="single" w:sz="4" w:space="0" w:color="auto"/>
              <w:left w:val="nil"/>
              <w:bottom w:val="single" w:sz="4" w:space="0" w:color="auto"/>
              <w:right w:val="single" w:sz="4" w:space="0" w:color="auto"/>
            </w:tcBorders>
            <w:shd w:val="clear" w:color="CCCCFF" w:fill="DCE6F1"/>
            <w:noWrap/>
            <w:vAlign w:val="bottom"/>
            <w:hideMark/>
          </w:tcPr>
          <w:p w14:paraId="7BD654E4" w14:textId="77777777" w:rsidR="004C4913" w:rsidRPr="004C4913" w:rsidRDefault="004C4913" w:rsidP="008365FA">
            <w:pPr>
              <w:spacing w:before="0" w:after="0" w:line="240" w:lineRule="auto"/>
              <w:jc w:val="center"/>
              <w:rPr>
                <w:rFonts w:cs="Arial"/>
                <w:b/>
                <w:bCs/>
                <w:sz w:val="14"/>
                <w:szCs w:val="14"/>
              </w:rPr>
            </w:pPr>
            <w:r w:rsidRPr="004C4913">
              <w:rPr>
                <w:rFonts w:cs="Arial"/>
                <w:b/>
                <w:bCs/>
                <w:sz w:val="14"/>
                <w:szCs w:val="14"/>
              </w:rPr>
              <w:t>Delež v %</w:t>
            </w:r>
          </w:p>
        </w:tc>
        <w:tc>
          <w:tcPr>
            <w:tcW w:w="1240" w:type="dxa"/>
            <w:tcBorders>
              <w:top w:val="single" w:sz="4" w:space="0" w:color="auto"/>
              <w:left w:val="nil"/>
              <w:bottom w:val="single" w:sz="4" w:space="0" w:color="auto"/>
              <w:right w:val="single" w:sz="4" w:space="0" w:color="auto"/>
            </w:tcBorders>
            <w:shd w:val="clear" w:color="CCCCFF" w:fill="DCE6F1"/>
            <w:noWrap/>
            <w:vAlign w:val="bottom"/>
            <w:hideMark/>
          </w:tcPr>
          <w:p w14:paraId="6883B71F" w14:textId="77777777" w:rsidR="004C4913" w:rsidRPr="004C4913" w:rsidRDefault="004C4913" w:rsidP="008365FA">
            <w:pPr>
              <w:spacing w:before="0" w:after="0" w:line="240" w:lineRule="auto"/>
              <w:jc w:val="center"/>
              <w:rPr>
                <w:rFonts w:cs="Arial"/>
                <w:b/>
                <w:bCs/>
                <w:sz w:val="14"/>
                <w:szCs w:val="14"/>
              </w:rPr>
            </w:pPr>
            <w:r w:rsidRPr="004C4913">
              <w:rPr>
                <w:rFonts w:cs="Arial"/>
                <w:b/>
                <w:bCs/>
                <w:sz w:val="14"/>
                <w:szCs w:val="14"/>
              </w:rPr>
              <w:t>Skupaj v EUR</w:t>
            </w:r>
          </w:p>
        </w:tc>
        <w:tc>
          <w:tcPr>
            <w:tcW w:w="1300" w:type="dxa"/>
            <w:tcBorders>
              <w:top w:val="single" w:sz="4" w:space="0" w:color="auto"/>
              <w:left w:val="nil"/>
              <w:bottom w:val="single" w:sz="4" w:space="0" w:color="auto"/>
              <w:right w:val="single" w:sz="4" w:space="0" w:color="auto"/>
            </w:tcBorders>
            <w:shd w:val="clear" w:color="CCCCFF" w:fill="DCE6F1"/>
            <w:noWrap/>
            <w:vAlign w:val="bottom"/>
            <w:hideMark/>
          </w:tcPr>
          <w:p w14:paraId="201509B0" w14:textId="77777777" w:rsidR="004C4913" w:rsidRPr="004C4913" w:rsidRDefault="004C4913" w:rsidP="008365FA">
            <w:pPr>
              <w:spacing w:before="0" w:after="0" w:line="240" w:lineRule="auto"/>
              <w:jc w:val="center"/>
              <w:rPr>
                <w:rFonts w:cs="Arial"/>
                <w:b/>
                <w:bCs/>
                <w:sz w:val="14"/>
                <w:szCs w:val="14"/>
              </w:rPr>
            </w:pPr>
            <w:r w:rsidRPr="004C4913">
              <w:rPr>
                <w:rFonts w:cs="Arial"/>
                <w:b/>
                <w:bCs/>
                <w:sz w:val="14"/>
                <w:szCs w:val="14"/>
              </w:rPr>
              <w:t>EUR v 2019</w:t>
            </w:r>
          </w:p>
        </w:tc>
        <w:tc>
          <w:tcPr>
            <w:tcW w:w="1191" w:type="dxa"/>
            <w:tcBorders>
              <w:top w:val="single" w:sz="4" w:space="0" w:color="auto"/>
              <w:left w:val="nil"/>
              <w:bottom w:val="single" w:sz="4" w:space="0" w:color="auto"/>
              <w:right w:val="single" w:sz="4" w:space="0" w:color="auto"/>
            </w:tcBorders>
            <w:shd w:val="clear" w:color="CCCCFF" w:fill="DCE6F1"/>
            <w:noWrap/>
            <w:vAlign w:val="bottom"/>
            <w:hideMark/>
          </w:tcPr>
          <w:p w14:paraId="62216E37" w14:textId="77777777" w:rsidR="004C4913" w:rsidRPr="004C4913" w:rsidRDefault="004C4913" w:rsidP="008365FA">
            <w:pPr>
              <w:spacing w:before="0" w:after="0" w:line="240" w:lineRule="auto"/>
              <w:jc w:val="center"/>
              <w:rPr>
                <w:rFonts w:cs="Arial"/>
                <w:b/>
                <w:bCs/>
                <w:sz w:val="14"/>
                <w:szCs w:val="14"/>
              </w:rPr>
            </w:pPr>
            <w:r w:rsidRPr="004C4913">
              <w:rPr>
                <w:rFonts w:cs="Arial"/>
                <w:b/>
                <w:bCs/>
                <w:sz w:val="14"/>
                <w:szCs w:val="14"/>
              </w:rPr>
              <w:t>EUR v 2020</w:t>
            </w:r>
          </w:p>
        </w:tc>
      </w:tr>
      <w:tr w:rsidR="004C4913" w:rsidRPr="004C4913" w14:paraId="3A0A8A5A" w14:textId="77777777" w:rsidTr="00194DA7">
        <w:trPr>
          <w:trHeight w:val="210"/>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tcPr>
          <w:p w14:paraId="1383AB36" w14:textId="05D79813" w:rsidR="004C4913" w:rsidRPr="004C4913" w:rsidRDefault="004C4913" w:rsidP="004C4913">
            <w:pPr>
              <w:spacing w:before="0" w:after="0" w:line="240" w:lineRule="auto"/>
              <w:jc w:val="left"/>
              <w:rPr>
                <w:rFonts w:cs="Arial"/>
                <w:sz w:val="14"/>
                <w:szCs w:val="14"/>
              </w:rPr>
            </w:pPr>
            <w:r w:rsidRPr="004C4913">
              <w:rPr>
                <w:rFonts w:cs="Arial"/>
                <w:sz w:val="14"/>
                <w:szCs w:val="14"/>
              </w:rPr>
              <w:t>Stanovanjski Sklad Republike Slovenije, Javni Sklad</w:t>
            </w:r>
          </w:p>
        </w:tc>
        <w:tc>
          <w:tcPr>
            <w:tcW w:w="940" w:type="dxa"/>
            <w:tcBorders>
              <w:top w:val="nil"/>
              <w:left w:val="nil"/>
              <w:bottom w:val="single" w:sz="4" w:space="0" w:color="auto"/>
              <w:right w:val="single" w:sz="4" w:space="0" w:color="auto"/>
            </w:tcBorders>
            <w:shd w:val="clear" w:color="000000" w:fill="FFFFFF"/>
            <w:noWrap/>
          </w:tcPr>
          <w:p w14:paraId="3D4BED51" w14:textId="077E8582" w:rsidR="004C4913" w:rsidRPr="004C4913" w:rsidRDefault="004C4913" w:rsidP="004C4913">
            <w:pPr>
              <w:spacing w:before="0" w:after="0" w:line="240" w:lineRule="auto"/>
              <w:jc w:val="right"/>
              <w:rPr>
                <w:rFonts w:cs="Arial"/>
                <w:sz w:val="14"/>
                <w:szCs w:val="14"/>
              </w:rPr>
            </w:pPr>
            <w:r w:rsidRPr="004C4913">
              <w:rPr>
                <w:rFonts w:cs="Arial"/>
                <w:sz w:val="14"/>
                <w:szCs w:val="14"/>
              </w:rPr>
              <w:t>45,43</w:t>
            </w:r>
          </w:p>
        </w:tc>
        <w:tc>
          <w:tcPr>
            <w:tcW w:w="1240" w:type="dxa"/>
            <w:tcBorders>
              <w:top w:val="nil"/>
              <w:left w:val="nil"/>
              <w:bottom w:val="single" w:sz="4" w:space="0" w:color="auto"/>
              <w:right w:val="single" w:sz="4" w:space="0" w:color="auto"/>
            </w:tcBorders>
            <w:shd w:val="clear" w:color="000000" w:fill="D9D9D9"/>
            <w:noWrap/>
          </w:tcPr>
          <w:p w14:paraId="24DC06D5" w14:textId="0D2F1BAB" w:rsidR="004C4913" w:rsidRPr="004C4913" w:rsidRDefault="004C4913" w:rsidP="004C4913">
            <w:pPr>
              <w:spacing w:before="0" w:after="0" w:line="240" w:lineRule="auto"/>
              <w:jc w:val="right"/>
              <w:rPr>
                <w:rFonts w:cs="Arial"/>
                <w:sz w:val="14"/>
                <w:szCs w:val="14"/>
              </w:rPr>
            </w:pPr>
            <w:r w:rsidRPr="004C4913">
              <w:rPr>
                <w:rFonts w:cs="Arial"/>
                <w:sz w:val="14"/>
                <w:szCs w:val="14"/>
              </w:rPr>
              <w:t>551.760,00</w:t>
            </w:r>
          </w:p>
        </w:tc>
        <w:tc>
          <w:tcPr>
            <w:tcW w:w="1300" w:type="dxa"/>
            <w:tcBorders>
              <w:top w:val="nil"/>
              <w:left w:val="nil"/>
              <w:bottom w:val="single" w:sz="4" w:space="0" w:color="auto"/>
              <w:right w:val="single" w:sz="4" w:space="0" w:color="auto"/>
            </w:tcBorders>
            <w:shd w:val="clear" w:color="auto" w:fill="auto"/>
            <w:noWrap/>
          </w:tcPr>
          <w:p w14:paraId="27FEDB05" w14:textId="63453939" w:rsidR="004C4913" w:rsidRPr="004C4913" w:rsidRDefault="004C4913" w:rsidP="004C4913">
            <w:pPr>
              <w:spacing w:before="0" w:after="0" w:line="240" w:lineRule="auto"/>
              <w:jc w:val="right"/>
              <w:rPr>
                <w:rFonts w:cs="Arial"/>
                <w:sz w:val="14"/>
                <w:szCs w:val="14"/>
              </w:rPr>
            </w:pPr>
            <w:r w:rsidRPr="004C4913">
              <w:rPr>
                <w:rFonts w:cs="Arial"/>
                <w:sz w:val="14"/>
                <w:szCs w:val="14"/>
              </w:rPr>
              <w:t>0,00</w:t>
            </w:r>
          </w:p>
        </w:tc>
        <w:tc>
          <w:tcPr>
            <w:tcW w:w="1191" w:type="dxa"/>
            <w:tcBorders>
              <w:top w:val="nil"/>
              <w:left w:val="nil"/>
              <w:bottom w:val="single" w:sz="4" w:space="0" w:color="auto"/>
              <w:right w:val="single" w:sz="4" w:space="0" w:color="auto"/>
            </w:tcBorders>
            <w:shd w:val="clear" w:color="auto" w:fill="auto"/>
            <w:noWrap/>
            <w:vAlign w:val="bottom"/>
          </w:tcPr>
          <w:p w14:paraId="772506C9" w14:textId="48A52E2D" w:rsidR="004C4913" w:rsidRPr="004C4913" w:rsidRDefault="004C4913" w:rsidP="004C4913">
            <w:pPr>
              <w:spacing w:before="0" w:after="0" w:line="240" w:lineRule="auto"/>
              <w:jc w:val="right"/>
              <w:rPr>
                <w:rFonts w:cs="Arial"/>
                <w:sz w:val="14"/>
                <w:szCs w:val="14"/>
              </w:rPr>
            </w:pPr>
            <w:r w:rsidRPr="004C4913">
              <w:rPr>
                <w:rFonts w:cs="Arial"/>
                <w:sz w:val="14"/>
                <w:szCs w:val="14"/>
              </w:rPr>
              <w:t>551.760,00</w:t>
            </w:r>
          </w:p>
        </w:tc>
      </w:tr>
      <w:tr w:rsidR="004C4913" w:rsidRPr="004C4913" w14:paraId="406D2636" w14:textId="77777777" w:rsidTr="00194DA7">
        <w:trPr>
          <w:trHeight w:val="210"/>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1128F505" w14:textId="68AB6789" w:rsidR="004C4913" w:rsidRPr="004C4913" w:rsidRDefault="004C4913" w:rsidP="004C4913">
            <w:pPr>
              <w:spacing w:before="0" w:after="0" w:line="240" w:lineRule="auto"/>
              <w:jc w:val="left"/>
              <w:rPr>
                <w:rFonts w:cs="Arial"/>
                <w:sz w:val="14"/>
                <w:szCs w:val="14"/>
              </w:rPr>
            </w:pPr>
            <w:r w:rsidRPr="004C4913">
              <w:rPr>
                <w:rFonts w:cs="Arial"/>
                <w:sz w:val="14"/>
                <w:szCs w:val="14"/>
              </w:rPr>
              <w:lastRenderedPageBreak/>
              <w:t>Občina Ravne na Koroškem</w:t>
            </w:r>
          </w:p>
        </w:tc>
        <w:tc>
          <w:tcPr>
            <w:tcW w:w="940" w:type="dxa"/>
            <w:tcBorders>
              <w:top w:val="nil"/>
              <w:left w:val="nil"/>
              <w:bottom w:val="single" w:sz="4" w:space="0" w:color="auto"/>
              <w:right w:val="single" w:sz="4" w:space="0" w:color="auto"/>
            </w:tcBorders>
            <w:shd w:val="clear" w:color="000000" w:fill="FFFFFF"/>
            <w:noWrap/>
            <w:hideMark/>
          </w:tcPr>
          <w:p w14:paraId="6B4C7EDB" w14:textId="1BD48FD0" w:rsidR="004C4913" w:rsidRPr="004C4913" w:rsidRDefault="004C4913" w:rsidP="004C4913">
            <w:pPr>
              <w:spacing w:before="0" w:after="0" w:line="240" w:lineRule="auto"/>
              <w:jc w:val="right"/>
              <w:rPr>
                <w:rFonts w:cs="Arial"/>
                <w:sz w:val="14"/>
                <w:szCs w:val="14"/>
              </w:rPr>
            </w:pPr>
            <w:r w:rsidRPr="004C4913">
              <w:rPr>
                <w:rFonts w:cs="Arial"/>
                <w:sz w:val="14"/>
                <w:szCs w:val="14"/>
              </w:rPr>
              <w:t>45,84</w:t>
            </w:r>
          </w:p>
        </w:tc>
        <w:tc>
          <w:tcPr>
            <w:tcW w:w="1240" w:type="dxa"/>
            <w:tcBorders>
              <w:top w:val="nil"/>
              <w:left w:val="nil"/>
              <w:bottom w:val="single" w:sz="4" w:space="0" w:color="auto"/>
              <w:right w:val="single" w:sz="4" w:space="0" w:color="auto"/>
            </w:tcBorders>
            <w:shd w:val="clear" w:color="000000" w:fill="D9D9D9"/>
            <w:noWrap/>
            <w:hideMark/>
          </w:tcPr>
          <w:p w14:paraId="70AB80AE" w14:textId="24F3B80A" w:rsidR="004C4913" w:rsidRPr="004C4913" w:rsidRDefault="004C4913" w:rsidP="004C4913">
            <w:pPr>
              <w:spacing w:before="0" w:after="0" w:line="240" w:lineRule="auto"/>
              <w:jc w:val="right"/>
              <w:rPr>
                <w:rFonts w:cs="Arial"/>
                <w:sz w:val="14"/>
                <w:szCs w:val="14"/>
              </w:rPr>
            </w:pPr>
            <w:r w:rsidRPr="004C4913">
              <w:rPr>
                <w:rFonts w:cs="Arial"/>
                <w:sz w:val="14"/>
                <w:szCs w:val="14"/>
              </w:rPr>
              <w:t>556.760,00</w:t>
            </w:r>
          </w:p>
        </w:tc>
        <w:tc>
          <w:tcPr>
            <w:tcW w:w="1300" w:type="dxa"/>
            <w:tcBorders>
              <w:top w:val="nil"/>
              <w:left w:val="nil"/>
              <w:bottom w:val="single" w:sz="4" w:space="0" w:color="auto"/>
              <w:right w:val="single" w:sz="4" w:space="0" w:color="auto"/>
            </w:tcBorders>
            <w:shd w:val="clear" w:color="auto" w:fill="auto"/>
            <w:noWrap/>
            <w:hideMark/>
          </w:tcPr>
          <w:p w14:paraId="7E748D6A" w14:textId="45E4F87F" w:rsidR="004C4913" w:rsidRPr="004C4913" w:rsidRDefault="004C4913" w:rsidP="004C4913">
            <w:pPr>
              <w:spacing w:before="0" w:after="0" w:line="240" w:lineRule="auto"/>
              <w:jc w:val="right"/>
              <w:rPr>
                <w:rFonts w:cs="Arial"/>
                <w:sz w:val="14"/>
                <w:szCs w:val="14"/>
              </w:rPr>
            </w:pPr>
            <w:r w:rsidRPr="004C4913">
              <w:rPr>
                <w:rFonts w:cs="Arial"/>
                <w:sz w:val="14"/>
                <w:szCs w:val="14"/>
              </w:rPr>
              <w:t>1.500,00</w:t>
            </w:r>
          </w:p>
        </w:tc>
        <w:tc>
          <w:tcPr>
            <w:tcW w:w="1191" w:type="dxa"/>
            <w:tcBorders>
              <w:top w:val="nil"/>
              <w:left w:val="nil"/>
              <w:bottom w:val="single" w:sz="4" w:space="0" w:color="auto"/>
              <w:right w:val="single" w:sz="4" w:space="0" w:color="auto"/>
            </w:tcBorders>
            <w:shd w:val="clear" w:color="auto" w:fill="auto"/>
            <w:noWrap/>
            <w:vAlign w:val="bottom"/>
            <w:hideMark/>
          </w:tcPr>
          <w:p w14:paraId="58622599" w14:textId="2AF5DBC1" w:rsidR="004C4913" w:rsidRPr="004C4913" w:rsidRDefault="004C4913" w:rsidP="004C4913">
            <w:pPr>
              <w:spacing w:before="0" w:after="0" w:line="240" w:lineRule="auto"/>
              <w:jc w:val="right"/>
              <w:rPr>
                <w:rFonts w:cs="Arial"/>
                <w:sz w:val="14"/>
                <w:szCs w:val="14"/>
              </w:rPr>
            </w:pPr>
            <w:r w:rsidRPr="004C4913">
              <w:rPr>
                <w:rFonts w:cs="Arial"/>
                <w:sz w:val="14"/>
                <w:szCs w:val="14"/>
              </w:rPr>
              <w:t>555.260,00</w:t>
            </w:r>
          </w:p>
        </w:tc>
      </w:tr>
      <w:tr w:rsidR="004C4913" w:rsidRPr="004C4913" w14:paraId="1E6B8B97" w14:textId="77777777" w:rsidTr="00194DA7">
        <w:trPr>
          <w:trHeight w:val="210"/>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tcPr>
          <w:p w14:paraId="08862532" w14:textId="575D2FC5" w:rsidR="004C4913" w:rsidRPr="004C4913" w:rsidRDefault="004C4913" w:rsidP="004C4913">
            <w:pPr>
              <w:spacing w:before="0" w:after="0" w:line="240" w:lineRule="auto"/>
              <w:jc w:val="left"/>
              <w:rPr>
                <w:rFonts w:cs="Arial"/>
                <w:sz w:val="14"/>
                <w:szCs w:val="14"/>
              </w:rPr>
            </w:pPr>
            <w:r w:rsidRPr="004C4913">
              <w:rPr>
                <w:rFonts w:cs="Arial"/>
                <w:sz w:val="14"/>
                <w:szCs w:val="14"/>
              </w:rPr>
              <w:t>DDV - SSRS</w:t>
            </w:r>
          </w:p>
        </w:tc>
        <w:tc>
          <w:tcPr>
            <w:tcW w:w="940" w:type="dxa"/>
            <w:tcBorders>
              <w:top w:val="nil"/>
              <w:left w:val="nil"/>
              <w:bottom w:val="single" w:sz="4" w:space="0" w:color="auto"/>
              <w:right w:val="single" w:sz="4" w:space="0" w:color="auto"/>
            </w:tcBorders>
            <w:shd w:val="clear" w:color="000000" w:fill="FFFFFF"/>
            <w:noWrap/>
          </w:tcPr>
          <w:p w14:paraId="1D4D97A1" w14:textId="26CE1DCA" w:rsidR="004C4913" w:rsidRPr="004C4913" w:rsidRDefault="004C4913" w:rsidP="004C4913">
            <w:pPr>
              <w:spacing w:before="0" w:after="0" w:line="240" w:lineRule="auto"/>
              <w:jc w:val="right"/>
              <w:rPr>
                <w:rFonts w:cs="Arial"/>
                <w:sz w:val="14"/>
                <w:szCs w:val="14"/>
              </w:rPr>
            </w:pPr>
            <w:r w:rsidRPr="004C4913">
              <w:rPr>
                <w:rFonts w:cs="Arial"/>
                <w:sz w:val="14"/>
                <w:szCs w:val="14"/>
              </w:rPr>
              <w:t>4,32</w:t>
            </w:r>
          </w:p>
        </w:tc>
        <w:tc>
          <w:tcPr>
            <w:tcW w:w="1240" w:type="dxa"/>
            <w:tcBorders>
              <w:top w:val="nil"/>
              <w:left w:val="nil"/>
              <w:bottom w:val="single" w:sz="4" w:space="0" w:color="auto"/>
              <w:right w:val="single" w:sz="4" w:space="0" w:color="auto"/>
            </w:tcBorders>
            <w:shd w:val="clear" w:color="000000" w:fill="D9D9D9"/>
            <w:noWrap/>
          </w:tcPr>
          <w:p w14:paraId="44BEB243" w14:textId="68CEF5E3" w:rsidR="004C4913" w:rsidRPr="004C4913" w:rsidRDefault="004C4913" w:rsidP="004C4913">
            <w:pPr>
              <w:spacing w:before="0" w:after="0" w:line="240" w:lineRule="auto"/>
              <w:jc w:val="right"/>
              <w:rPr>
                <w:rFonts w:cs="Arial"/>
                <w:sz w:val="14"/>
                <w:szCs w:val="14"/>
              </w:rPr>
            </w:pPr>
            <w:r w:rsidRPr="004C4913">
              <w:rPr>
                <w:rFonts w:cs="Arial"/>
                <w:sz w:val="14"/>
                <w:szCs w:val="14"/>
              </w:rPr>
              <w:t>52.417,20</w:t>
            </w:r>
          </w:p>
        </w:tc>
        <w:tc>
          <w:tcPr>
            <w:tcW w:w="1300" w:type="dxa"/>
            <w:tcBorders>
              <w:top w:val="nil"/>
              <w:left w:val="nil"/>
              <w:bottom w:val="single" w:sz="4" w:space="0" w:color="auto"/>
              <w:right w:val="single" w:sz="4" w:space="0" w:color="auto"/>
            </w:tcBorders>
            <w:shd w:val="clear" w:color="auto" w:fill="auto"/>
            <w:noWrap/>
          </w:tcPr>
          <w:p w14:paraId="62C985B6" w14:textId="55E78628" w:rsidR="004C4913" w:rsidRPr="004C4913" w:rsidRDefault="004C4913" w:rsidP="004C4913">
            <w:pPr>
              <w:spacing w:before="0" w:after="0" w:line="240" w:lineRule="auto"/>
              <w:jc w:val="right"/>
              <w:rPr>
                <w:rFonts w:cs="Arial"/>
                <w:sz w:val="14"/>
                <w:szCs w:val="14"/>
              </w:rPr>
            </w:pPr>
            <w:r w:rsidRPr="004C4913">
              <w:rPr>
                <w:rFonts w:cs="Arial"/>
                <w:sz w:val="14"/>
                <w:szCs w:val="14"/>
              </w:rPr>
              <w:t>0</w:t>
            </w:r>
          </w:p>
        </w:tc>
        <w:tc>
          <w:tcPr>
            <w:tcW w:w="1191" w:type="dxa"/>
            <w:tcBorders>
              <w:top w:val="nil"/>
              <w:left w:val="nil"/>
              <w:bottom w:val="single" w:sz="4" w:space="0" w:color="auto"/>
              <w:right w:val="single" w:sz="4" w:space="0" w:color="auto"/>
            </w:tcBorders>
            <w:shd w:val="clear" w:color="auto" w:fill="auto"/>
            <w:noWrap/>
            <w:vAlign w:val="bottom"/>
          </w:tcPr>
          <w:p w14:paraId="681B7AFF" w14:textId="4D0C6091" w:rsidR="004C4913" w:rsidRPr="004C4913" w:rsidRDefault="004C4913" w:rsidP="004C4913">
            <w:pPr>
              <w:spacing w:before="0" w:after="0" w:line="240" w:lineRule="auto"/>
              <w:jc w:val="right"/>
              <w:rPr>
                <w:rFonts w:cs="Arial"/>
                <w:sz w:val="14"/>
                <w:szCs w:val="14"/>
              </w:rPr>
            </w:pPr>
            <w:r w:rsidRPr="004C4913">
              <w:rPr>
                <w:rFonts w:cs="Arial"/>
                <w:sz w:val="14"/>
                <w:szCs w:val="14"/>
              </w:rPr>
              <w:t>52.417,20</w:t>
            </w:r>
          </w:p>
        </w:tc>
      </w:tr>
      <w:tr w:rsidR="004C4913" w:rsidRPr="004C4913" w14:paraId="2B7E4119" w14:textId="77777777" w:rsidTr="00194DA7">
        <w:trPr>
          <w:trHeight w:val="210"/>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365FBAD0" w14:textId="1A8F6F9F" w:rsidR="004C4913" w:rsidRPr="004C4913" w:rsidRDefault="004C4913" w:rsidP="004C4913">
            <w:pPr>
              <w:spacing w:before="0" w:after="0" w:line="240" w:lineRule="auto"/>
              <w:jc w:val="left"/>
              <w:rPr>
                <w:rFonts w:cs="Arial"/>
                <w:sz w:val="14"/>
                <w:szCs w:val="14"/>
              </w:rPr>
            </w:pPr>
            <w:r w:rsidRPr="004C4913">
              <w:rPr>
                <w:rFonts w:cs="Arial"/>
                <w:sz w:val="14"/>
                <w:szCs w:val="14"/>
              </w:rPr>
              <w:t>DDV - Občina Ravne</w:t>
            </w:r>
            <w:r w:rsidR="00194DA7">
              <w:rPr>
                <w:rFonts w:cs="Arial"/>
                <w:sz w:val="14"/>
                <w:szCs w:val="14"/>
              </w:rPr>
              <w:t xml:space="preserve"> </w:t>
            </w:r>
            <w:r w:rsidR="00194DA7" w:rsidRPr="004C4913">
              <w:rPr>
                <w:rFonts w:cs="Arial"/>
                <w:sz w:val="14"/>
                <w:szCs w:val="14"/>
              </w:rPr>
              <w:t>na Koroškem</w:t>
            </w:r>
          </w:p>
        </w:tc>
        <w:tc>
          <w:tcPr>
            <w:tcW w:w="940" w:type="dxa"/>
            <w:tcBorders>
              <w:top w:val="nil"/>
              <w:left w:val="nil"/>
              <w:bottom w:val="single" w:sz="4" w:space="0" w:color="auto"/>
              <w:right w:val="single" w:sz="4" w:space="0" w:color="auto"/>
            </w:tcBorders>
            <w:shd w:val="clear" w:color="000000" w:fill="FFFFFF"/>
            <w:noWrap/>
            <w:hideMark/>
          </w:tcPr>
          <w:p w14:paraId="118E8532" w14:textId="0DACF3AC" w:rsidR="004C4913" w:rsidRPr="004C4913" w:rsidRDefault="004C4913" w:rsidP="004C4913">
            <w:pPr>
              <w:spacing w:before="0" w:after="0" w:line="240" w:lineRule="auto"/>
              <w:jc w:val="right"/>
              <w:rPr>
                <w:rFonts w:cs="Arial"/>
                <w:sz w:val="14"/>
                <w:szCs w:val="14"/>
              </w:rPr>
            </w:pPr>
            <w:r w:rsidRPr="004C4913">
              <w:rPr>
                <w:rFonts w:cs="Arial"/>
                <w:sz w:val="14"/>
                <w:szCs w:val="14"/>
              </w:rPr>
              <w:t>4,4</w:t>
            </w:r>
            <w:r>
              <w:rPr>
                <w:rFonts w:cs="Arial"/>
                <w:sz w:val="14"/>
                <w:szCs w:val="14"/>
              </w:rPr>
              <w:t>1</w:t>
            </w:r>
          </w:p>
        </w:tc>
        <w:tc>
          <w:tcPr>
            <w:tcW w:w="1240" w:type="dxa"/>
            <w:tcBorders>
              <w:top w:val="nil"/>
              <w:left w:val="nil"/>
              <w:bottom w:val="single" w:sz="4" w:space="0" w:color="auto"/>
              <w:right w:val="single" w:sz="4" w:space="0" w:color="auto"/>
            </w:tcBorders>
            <w:shd w:val="clear" w:color="000000" w:fill="D9D9D9"/>
            <w:noWrap/>
            <w:hideMark/>
          </w:tcPr>
          <w:p w14:paraId="23989B85" w14:textId="56D746B3" w:rsidR="004C4913" w:rsidRPr="004C4913" w:rsidRDefault="004C4913" w:rsidP="004C4913">
            <w:pPr>
              <w:spacing w:before="0" w:after="0" w:line="240" w:lineRule="auto"/>
              <w:jc w:val="right"/>
              <w:rPr>
                <w:rFonts w:cs="Arial"/>
                <w:sz w:val="14"/>
                <w:szCs w:val="14"/>
              </w:rPr>
            </w:pPr>
            <w:r w:rsidRPr="004C4913">
              <w:rPr>
                <w:rFonts w:cs="Arial"/>
                <w:sz w:val="14"/>
                <w:szCs w:val="14"/>
              </w:rPr>
              <w:t>53.517,20</w:t>
            </w:r>
          </w:p>
        </w:tc>
        <w:tc>
          <w:tcPr>
            <w:tcW w:w="1300" w:type="dxa"/>
            <w:tcBorders>
              <w:top w:val="nil"/>
              <w:left w:val="nil"/>
              <w:bottom w:val="single" w:sz="4" w:space="0" w:color="auto"/>
              <w:right w:val="single" w:sz="4" w:space="0" w:color="auto"/>
            </w:tcBorders>
            <w:shd w:val="clear" w:color="auto" w:fill="auto"/>
            <w:noWrap/>
            <w:hideMark/>
          </w:tcPr>
          <w:p w14:paraId="3092F451" w14:textId="37BEBB30" w:rsidR="004C4913" w:rsidRPr="004C4913" w:rsidRDefault="004C4913" w:rsidP="004C4913">
            <w:pPr>
              <w:spacing w:before="0" w:after="0" w:line="240" w:lineRule="auto"/>
              <w:jc w:val="right"/>
              <w:rPr>
                <w:rFonts w:cs="Arial"/>
                <w:sz w:val="14"/>
                <w:szCs w:val="14"/>
              </w:rPr>
            </w:pPr>
            <w:r w:rsidRPr="004C4913">
              <w:rPr>
                <w:rFonts w:cs="Arial"/>
                <w:sz w:val="14"/>
                <w:szCs w:val="14"/>
              </w:rPr>
              <w:t>330,00</w:t>
            </w:r>
          </w:p>
        </w:tc>
        <w:tc>
          <w:tcPr>
            <w:tcW w:w="1191" w:type="dxa"/>
            <w:tcBorders>
              <w:top w:val="nil"/>
              <w:left w:val="nil"/>
              <w:bottom w:val="single" w:sz="4" w:space="0" w:color="auto"/>
              <w:right w:val="single" w:sz="4" w:space="0" w:color="auto"/>
            </w:tcBorders>
            <w:shd w:val="clear" w:color="auto" w:fill="auto"/>
            <w:noWrap/>
            <w:vAlign w:val="bottom"/>
            <w:hideMark/>
          </w:tcPr>
          <w:p w14:paraId="10B38758" w14:textId="5911EB34" w:rsidR="004C4913" w:rsidRPr="004C4913" w:rsidRDefault="004C4913" w:rsidP="004C4913">
            <w:pPr>
              <w:spacing w:before="0" w:after="0" w:line="240" w:lineRule="auto"/>
              <w:jc w:val="right"/>
              <w:rPr>
                <w:rFonts w:cs="Arial"/>
                <w:sz w:val="14"/>
                <w:szCs w:val="14"/>
              </w:rPr>
            </w:pPr>
            <w:r w:rsidRPr="004C4913">
              <w:rPr>
                <w:rFonts w:cs="Arial"/>
                <w:sz w:val="14"/>
                <w:szCs w:val="14"/>
              </w:rPr>
              <w:t>53.187,20</w:t>
            </w:r>
          </w:p>
        </w:tc>
      </w:tr>
      <w:tr w:rsidR="004C4913" w:rsidRPr="004C4913" w14:paraId="0B6E1664" w14:textId="77777777" w:rsidTr="00194DA7">
        <w:trPr>
          <w:trHeight w:val="210"/>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25941BC6" w14:textId="5DBBD586" w:rsidR="004C4913" w:rsidRPr="004C4913" w:rsidRDefault="004C4913" w:rsidP="004C4913">
            <w:pPr>
              <w:spacing w:before="0" w:after="0" w:line="240" w:lineRule="auto"/>
              <w:jc w:val="left"/>
              <w:rPr>
                <w:rFonts w:cs="Arial"/>
                <w:sz w:val="14"/>
                <w:szCs w:val="14"/>
              </w:rPr>
            </w:pPr>
            <w:r w:rsidRPr="004C4913">
              <w:rPr>
                <w:rFonts w:cs="Arial"/>
                <w:sz w:val="14"/>
                <w:szCs w:val="14"/>
              </w:rPr>
              <w:t>Dinamika po letih v %</w:t>
            </w:r>
          </w:p>
        </w:tc>
        <w:tc>
          <w:tcPr>
            <w:tcW w:w="940" w:type="dxa"/>
            <w:tcBorders>
              <w:top w:val="nil"/>
              <w:left w:val="nil"/>
              <w:bottom w:val="single" w:sz="4" w:space="0" w:color="auto"/>
              <w:right w:val="single" w:sz="4" w:space="0" w:color="auto"/>
            </w:tcBorders>
            <w:shd w:val="clear" w:color="000000" w:fill="FFFFFF"/>
            <w:noWrap/>
            <w:hideMark/>
          </w:tcPr>
          <w:p w14:paraId="3DFA3D8B" w14:textId="70634881" w:rsidR="004C4913" w:rsidRPr="004C4913" w:rsidRDefault="004C4913" w:rsidP="004C4913">
            <w:pPr>
              <w:spacing w:before="0" w:after="0" w:line="240" w:lineRule="auto"/>
              <w:jc w:val="right"/>
              <w:rPr>
                <w:rFonts w:cs="Arial"/>
                <w:sz w:val="14"/>
                <w:szCs w:val="14"/>
              </w:rPr>
            </w:pPr>
          </w:p>
        </w:tc>
        <w:tc>
          <w:tcPr>
            <w:tcW w:w="1240" w:type="dxa"/>
            <w:tcBorders>
              <w:top w:val="nil"/>
              <w:left w:val="nil"/>
              <w:bottom w:val="single" w:sz="4" w:space="0" w:color="auto"/>
              <w:right w:val="single" w:sz="4" w:space="0" w:color="auto"/>
            </w:tcBorders>
            <w:shd w:val="clear" w:color="000000" w:fill="D9D9D9"/>
            <w:noWrap/>
            <w:hideMark/>
          </w:tcPr>
          <w:p w14:paraId="4417C354" w14:textId="2E2A3119" w:rsidR="004C4913" w:rsidRPr="004C4913" w:rsidRDefault="004C4913" w:rsidP="004C4913">
            <w:pPr>
              <w:spacing w:before="0" w:after="0" w:line="240" w:lineRule="auto"/>
              <w:jc w:val="right"/>
              <w:rPr>
                <w:rFonts w:cs="Arial"/>
                <w:sz w:val="14"/>
                <w:szCs w:val="14"/>
              </w:rPr>
            </w:pPr>
            <w:r w:rsidRPr="004C4913">
              <w:rPr>
                <w:rFonts w:cs="Arial"/>
                <w:sz w:val="14"/>
                <w:szCs w:val="14"/>
              </w:rPr>
              <w:t>100,00</w:t>
            </w:r>
          </w:p>
        </w:tc>
        <w:tc>
          <w:tcPr>
            <w:tcW w:w="1300" w:type="dxa"/>
            <w:tcBorders>
              <w:top w:val="nil"/>
              <w:left w:val="nil"/>
              <w:bottom w:val="single" w:sz="4" w:space="0" w:color="auto"/>
              <w:right w:val="single" w:sz="4" w:space="0" w:color="auto"/>
            </w:tcBorders>
            <w:shd w:val="clear" w:color="000000" w:fill="FFFFFF"/>
            <w:noWrap/>
            <w:vAlign w:val="bottom"/>
            <w:hideMark/>
          </w:tcPr>
          <w:p w14:paraId="5EAD5271" w14:textId="3F0CD80A" w:rsidR="004C4913" w:rsidRPr="004C4913" w:rsidRDefault="004C4913" w:rsidP="004C4913">
            <w:pPr>
              <w:spacing w:before="0" w:after="0" w:line="240" w:lineRule="auto"/>
              <w:jc w:val="right"/>
              <w:rPr>
                <w:rFonts w:cs="Arial"/>
                <w:sz w:val="14"/>
                <w:szCs w:val="14"/>
              </w:rPr>
            </w:pPr>
            <w:r w:rsidRPr="004C4913">
              <w:rPr>
                <w:rFonts w:cs="Arial"/>
                <w:sz w:val="14"/>
                <w:szCs w:val="14"/>
              </w:rPr>
              <w:t>0,15</w:t>
            </w:r>
          </w:p>
        </w:tc>
        <w:tc>
          <w:tcPr>
            <w:tcW w:w="1191" w:type="dxa"/>
            <w:tcBorders>
              <w:top w:val="nil"/>
              <w:left w:val="nil"/>
              <w:bottom w:val="single" w:sz="4" w:space="0" w:color="auto"/>
              <w:right w:val="single" w:sz="4" w:space="0" w:color="auto"/>
            </w:tcBorders>
            <w:shd w:val="clear" w:color="000000" w:fill="FFFFFF"/>
            <w:noWrap/>
            <w:vAlign w:val="bottom"/>
            <w:hideMark/>
          </w:tcPr>
          <w:p w14:paraId="3A40AC97" w14:textId="6AC8C734" w:rsidR="004C4913" w:rsidRPr="004C4913" w:rsidRDefault="004C4913" w:rsidP="004C4913">
            <w:pPr>
              <w:spacing w:before="0" w:after="0" w:line="240" w:lineRule="auto"/>
              <w:jc w:val="right"/>
              <w:rPr>
                <w:rFonts w:cs="Arial"/>
                <w:sz w:val="14"/>
                <w:szCs w:val="14"/>
              </w:rPr>
            </w:pPr>
            <w:r w:rsidRPr="004C4913">
              <w:rPr>
                <w:rFonts w:cs="Arial"/>
                <w:sz w:val="14"/>
                <w:szCs w:val="14"/>
              </w:rPr>
              <w:t>99,85</w:t>
            </w:r>
          </w:p>
        </w:tc>
      </w:tr>
      <w:tr w:rsidR="004C4913" w:rsidRPr="004C4913" w14:paraId="41286512" w14:textId="77777777" w:rsidTr="00194DA7">
        <w:trPr>
          <w:trHeight w:val="210"/>
          <w:jc w:val="center"/>
        </w:trPr>
        <w:tc>
          <w:tcPr>
            <w:tcW w:w="3823" w:type="dxa"/>
            <w:tcBorders>
              <w:top w:val="nil"/>
              <w:left w:val="single" w:sz="4" w:space="0" w:color="auto"/>
              <w:bottom w:val="single" w:sz="4" w:space="0" w:color="auto"/>
              <w:right w:val="single" w:sz="4" w:space="0" w:color="auto"/>
            </w:tcBorders>
            <w:shd w:val="clear" w:color="000000" w:fill="BFBFBF"/>
            <w:noWrap/>
            <w:vAlign w:val="bottom"/>
            <w:hideMark/>
          </w:tcPr>
          <w:p w14:paraId="195DAF9B" w14:textId="77777777" w:rsidR="004C4913" w:rsidRPr="004C4913" w:rsidRDefault="004C4913" w:rsidP="004C4913">
            <w:pPr>
              <w:spacing w:before="0" w:after="0" w:line="240" w:lineRule="auto"/>
              <w:jc w:val="left"/>
              <w:rPr>
                <w:rFonts w:cs="Arial"/>
                <w:b/>
                <w:bCs/>
                <w:sz w:val="14"/>
                <w:szCs w:val="14"/>
              </w:rPr>
            </w:pPr>
            <w:r w:rsidRPr="004C4913">
              <w:rPr>
                <w:rFonts w:cs="Arial"/>
                <w:b/>
                <w:bCs/>
                <w:sz w:val="14"/>
                <w:szCs w:val="14"/>
              </w:rPr>
              <w:t>SKUPAJ</w:t>
            </w:r>
          </w:p>
        </w:tc>
        <w:tc>
          <w:tcPr>
            <w:tcW w:w="940" w:type="dxa"/>
            <w:tcBorders>
              <w:top w:val="nil"/>
              <w:left w:val="nil"/>
              <w:bottom w:val="single" w:sz="4" w:space="0" w:color="auto"/>
              <w:right w:val="single" w:sz="4" w:space="0" w:color="auto"/>
            </w:tcBorders>
            <w:shd w:val="clear" w:color="000000" w:fill="BFBFBF"/>
            <w:noWrap/>
            <w:hideMark/>
          </w:tcPr>
          <w:p w14:paraId="3A268668" w14:textId="7A63A3B1" w:rsidR="004C4913" w:rsidRPr="004C4913" w:rsidRDefault="004C4913" w:rsidP="004C4913">
            <w:pPr>
              <w:spacing w:before="0" w:after="0" w:line="240" w:lineRule="auto"/>
              <w:jc w:val="right"/>
              <w:rPr>
                <w:rFonts w:cs="Arial"/>
                <w:b/>
                <w:bCs/>
                <w:sz w:val="14"/>
                <w:szCs w:val="14"/>
              </w:rPr>
            </w:pPr>
            <w:r w:rsidRPr="004C4913">
              <w:rPr>
                <w:rFonts w:cs="Arial"/>
                <w:b/>
                <w:bCs/>
                <w:sz w:val="14"/>
                <w:szCs w:val="14"/>
              </w:rPr>
              <w:t>100,0</w:t>
            </w:r>
          </w:p>
        </w:tc>
        <w:tc>
          <w:tcPr>
            <w:tcW w:w="1240" w:type="dxa"/>
            <w:tcBorders>
              <w:top w:val="nil"/>
              <w:left w:val="nil"/>
              <w:bottom w:val="single" w:sz="4" w:space="0" w:color="auto"/>
              <w:right w:val="single" w:sz="4" w:space="0" w:color="auto"/>
            </w:tcBorders>
            <w:shd w:val="clear" w:color="000000" w:fill="BFBFBF"/>
            <w:noWrap/>
            <w:hideMark/>
          </w:tcPr>
          <w:p w14:paraId="72FF06FD" w14:textId="2D95A169" w:rsidR="004C4913" w:rsidRPr="004C4913" w:rsidRDefault="004C4913" w:rsidP="004C4913">
            <w:pPr>
              <w:spacing w:before="0" w:after="0" w:line="240" w:lineRule="auto"/>
              <w:jc w:val="right"/>
              <w:rPr>
                <w:rFonts w:cs="Arial"/>
                <w:b/>
                <w:bCs/>
                <w:sz w:val="14"/>
                <w:szCs w:val="14"/>
              </w:rPr>
            </w:pPr>
            <w:r w:rsidRPr="004C4913">
              <w:rPr>
                <w:rFonts w:cs="Arial"/>
                <w:b/>
                <w:bCs/>
                <w:sz w:val="14"/>
                <w:szCs w:val="14"/>
              </w:rPr>
              <w:t>1.214.454,40</w:t>
            </w:r>
          </w:p>
        </w:tc>
        <w:tc>
          <w:tcPr>
            <w:tcW w:w="1300" w:type="dxa"/>
            <w:tcBorders>
              <w:top w:val="nil"/>
              <w:left w:val="nil"/>
              <w:bottom w:val="single" w:sz="4" w:space="0" w:color="auto"/>
              <w:right w:val="single" w:sz="4" w:space="0" w:color="auto"/>
            </w:tcBorders>
            <w:shd w:val="clear" w:color="000000" w:fill="BFBFBF"/>
            <w:noWrap/>
            <w:vAlign w:val="bottom"/>
            <w:hideMark/>
          </w:tcPr>
          <w:p w14:paraId="3CBC157E" w14:textId="05483FB7" w:rsidR="004C4913" w:rsidRPr="004C4913" w:rsidRDefault="004C4913" w:rsidP="004C4913">
            <w:pPr>
              <w:spacing w:before="0" w:after="0" w:line="240" w:lineRule="auto"/>
              <w:jc w:val="right"/>
              <w:rPr>
                <w:rFonts w:cs="Arial"/>
                <w:b/>
                <w:bCs/>
                <w:sz w:val="14"/>
                <w:szCs w:val="14"/>
              </w:rPr>
            </w:pPr>
            <w:r w:rsidRPr="004C4913">
              <w:rPr>
                <w:rFonts w:cs="Arial"/>
                <w:sz w:val="14"/>
                <w:szCs w:val="14"/>
              </w:rPr>
              <w:t>1.830,00</w:t>
            </w:r>
          </w:p>
        </w:tc>
        <w:tc>
          <w:tcPr>
            <w:tcW w:w="1191" w:type="dxa"/>
            <w:tcBorders>
              <w:top w:val="nil"/>
              <w:left w:val="nil"/>
              <w:bottom w:val="single" w:sz="4" w:space="0" w:color="auto"/>
              <w:right w:val="single" w:sz="4" w:space="0" w:color="auto"/>
            </w:tcBorders>
            <w:shd w:val="clear" w:color="000000" w:fill="BFBFBF"/>
            <w:noWrap/>
            <w:vAlign w:val="bottom"/>
            <w:hideMark/>
          </w:tcPr>
          <w:p w14:paraId="169146BC" w14:textId="6CE5A84A" w:rsidR="004C4913" w:rsidRPr="004C4913" w:rsidRDefault="004C4913" w:rsidP="004C4913">
            <w:pPr>
              <w:spacing w:before="0" w:after="0" w:line="240" w:lineRule="auto"/>
              <w:jc w:val="right"/>
              <w:rPr>
                <w:rFonts w:cs="Arial"/>
                <w:b/>
                <w:bCs/>
                <w:sz w:val="14"/>
                <w:szCs w:val="14"/>
              </w:rPr>
            </w:pPr>
            <w:r w:rsidRPr="004C4913">
              <w:rPr>
                <w:rFonts w:cs="Arial"/>
                <w:sz w:val="14"/>
                <w:szCs w:val="14"/>
              </w:rPr>
              <w:t>1.212.624,40</w:t>
            </w:r>
          </w:p>
        </w:tc>
      </w:tr>
      <w:tr w:rsidR="004C4913" w:rsidRPr="004C4913" w14:paraId="428CAEB8" w14:textId="77777777" w:rsidTr="00194DA7">
        <w:trPr>
          <w:trHeight w:val="211"/>
          <w:jc w:val="center"/>
        </w:trPr>
        <w:tc>
          <w:tcPr>
            <w:tcW w:w="3823" w:type="dxa"/>
            <w:tcBorders>
              <w:top w:val="single" w:sz="4" w:space="0" w:color="auto"/>
              <w:left w:val="single" w:sz="4" w:space="0" w:color="000000"/>
              <w:bottom w:val="single" w:sz="4" w:space="0" w:color="000000"/>
              <w:right w:val="nil"/>
            </w:tcBorders>
            <w:shd w:val="clear" w:color="auto" w:fill="auto"/>
            <w:noWrap/>
            <w:vAlign w:val="bottom"/>
            <w:hideMark/>
          </w:tcPr>
          <w:p w14:paraId="514AB74E" w14:textId="77777777" w:rsidR="004C4913" w:rsidRPr="004C4913" w:rsidRDefault="004C4913" w:rsidP="004C4913">
            <w:pPr>
              <w:spacing w:before="0" w:after="0" w:line="240" w:lineRule="auto"/>
              <w:jc w:val="left"/>
              <w:rPr>
                <w:rFonts w:cs="Arial"/>
                <w:sz w:val="14"/>
                <w:szCs w:val="14"/>
              </w:rPr>
            </w:pPr>
            <w:r w:rsidRPr="004C4913">
              <w:rPr>
                <w:rFonts w:cs="Arial"/>
                <w:sz w:val="14"/>
                <w:szCs w:val="14"/>
              </w:rPr>
              <w:t>Vpliv inflacije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70121" w14:textId="3DB692CA" w:rsidR="004C4913" w:rsidRPr="004C4913" w:rsidRDefault="004C4913" w:rsidP="004C4913">
            <w:pPr>
              <w:spacing w:before="0" w:after="0" w:line="240" w:lineRule="auto"/>
              <w:jc w:val="right"/>
              <w:rPr>
                <w:rFonts w:cs="Arial"/>
                <w:sz w:val="14"/>
                <w:szCs w:val="14"/>
              </w:rPr>
            </w:pPr>
            <w:r w:rsidRPr="004C4913">
              <w:rPr>
                <w:rFonts w:cs="Arial"/>
                <w:sz w:val="14"/>
                <w:szCs w:val="14"/>
              </w:rPr>
              <w:t>1,96</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14:paraId="1CA32801" w14:textId="56BBF851" w:rsidR="004C4913" w:rsidRPr="004C4913" w:rsidRDefault="004C4913" w:rsidP="004C4913">
            <w:pPr>
              <w:spacing w:before="0" w:after="0" w:line="240" w:lineRule="auto"/>
              <w:jc w:val="center"/>
              <w:rPr>
                <w:rFonts w:cs="Arial"/>
                <w:sz w:val="14"/>
                <w:szCs w:val="14"/>
              </w:rPr>
            </w:pPr>
            <w:r w:rsidRPr="004C4913">
              <w:rPr>
                <w:rFonts w:cs="Arial"/>
                <w:sz w:val="14"/>
                <w:szCs w:val="14"/>
              </w:rPr>
              <w:t>23.776,95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A42801C" w14:textId="14773490" w:rsidR="004C4913" w:rsidRPr="004C4913" w:rsidRDefault="004C4913" w:rsidP="004C4913">
            <w:pPr>
              <w:spacing w:before="0" w:after="0" w:line="240" w:lineRule="auto"/>
              <w:jc w:val="center"/>
              <w:rPr>
                <w:rFonts w:cs="Arial"/>
                <w:sz w:val="14"/>
                <w:szCs w:val="14"/>
              </w:rPr>
            </w:pPr>
            <w:r w:rsidRPr="004C4913">
              <w:rPr>
                <w:rFonts w:cs="Arial"/>
                <w:sz w:val="14"/>
                <w:szCs w:val="14"/>
              </w:rPr>
              <w:t>0,00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24399288" w14:textId="6CBA2F54" w:rsidR="004C4913" w:rsidRPr="004C4913" w:rsidRDefault="004C4913" w:rsidP="004C4913">
            <w:pPr>
              <w:spacing w:before="0" w:after="0" w:line="240" w:lineRule="auto"/>
              <w:jc w:val="center"/>
              <w:rPr>
                <w:rFonts w:cs="Arial"/>
                <w:sz w:val="14"/>
                <w:szCs w:val="14"/>
              </w:rPr>
            </w:pPr>
            <w:r w:rsidRPr="004C4913">
              <w:rPr>
                <w:rFonts w:cs="Arial"/>
                <w:sz w:val="14"/>
                <w:szCs w:val="14"/>
              </w:rPr>
              <w:t>23.776,95</w:t>
            </w:r>
          </w:p>
        </w:tc>
      </w:tr>
    </w:tbl>
    <w:p w14:paraId="5120283E" w14:textId="0E85C2C5" w:rsidR="00DF5899" w:rsidRPr="003D4D49" w:rsidRDefault="00DF5899" w:rsidP="00DF5899">
      <w:pPr>
        <w:rPr>
          <w:rFonts w:cs="Arial"/>
          <w:szCs w:val="20"/>
        </w:rPr>
      </w:pPr>
    </w:p>
    <w:p w14:paraId="036F5EA5" w14:textId="76580B75" w:rsidR="00DF5899" w:rsidRDefault="00DF5899" w:rsidP="00DF5899">
      <w:pPr>
        <w:autoSpaceDE w:val="0"/>
        <w:autoSpaceDN w:val="0"/>
        <w:adjustRightInd w:val="0"/>
        <w:rPr>
          <w:rFonts w:cs="Arial"/>
          <w:szCs w:val="20"/>
        </w:rPr>
      </w:pPr>
      <w:r w:rsidRPr="003D4D49">
        <w:rPr>
          <w:rFonts w:cs="Arial"/>
          <w:szCs w:val="20"/>
        </w:rPr>
        <w:t xml:space="preserve">Skupen vpliv inflacije v celotnem </w:t>
      </w:r>
      <w:r w:rsidR="003D4D49" w:rsidRPr="003D4D49">
        <w:rPr>
          <w:rFonts w:cs="Arial"/>
          <w:szCs w:val="20"/>
        </w:rPr>
        <w:t xml:space="preserve">obdobju financiranja znaša cca </w:t>
      </w:r>
      <w:r w:rsidR="004C4913">
        <w:rPr>
          <w:rFonts w:cs="Arial"/>
          <w:szCs w:val="20"/>
        </w:rPr>
        <w:t>1,96</w:t>
      </w:r>
      <w:r w:rsidRPr="003D4D49">
        <w:rPr>
          <w:rFonts w:cs="Arial"/>
          <w:szCs w:val="20"/>
        </w:rPr>
        <w:t xml:space="preserve"> %</w:t>
      </w:r>
      <w:r w:rsidR="003D4D49">
        <w:rPr>
          <w:rFonts w:cs="Arial"/>
          <w:szCs w:val="20"/>
        </w:rPr>
        <w:t xml:space="preserve"> oz</w:t>
      </w:r>
      <w:r w:rsidR="00C856AB">
        <w:rPr>
          <w:rFonts w:cs="Arial"/>
          <w:szCs w:val="20"/>
        </w:rPr>
        <w:t>.</w:t>
      </w:r>
      <w:r w:rsidR="003D4D49">
        <w:rPr>
          <w:rFonts w:cs="Arial"/>
          <w:szCs w:val="20"/>
        </w:rPr>
        <w:t xml:space="preserve"> </w:t>
      </w:r>
      <w:r w:rsidR="004C4913" w:rsidRPr="004C4913">
        <w:rPr>
          <w:rFonts w:cs="Arial"/>
          <w:szCs w:val="20"/>
        </w:rPr>
        <w:t>23.776,95</w:t>
      </w:r>
      <w:r w:rsidR="004C4913">
        <w:rPr>
          <w:rFonts w:cs="Arial"/>
          <w:szCs w:val="20"/>
        </w:rPr>
        <w:t xml:space="preserve"> </w:t>
      </w:r>
      <w:r w:rsidR="003D4D49">
        <w:rPr>
          <w:rFonts w:cs="Arial"/>
          <w:szCs w:val="20"/>
        </w:rPr>
        <w:t>EUR,</w:t>
      </w:r>
      <w:r w:rsidRPr="003D4D49">
        <w:rPr>
          <w:rFonts w:cs="Arial"/>
          <w:szCs w:val="20"/>
        </w:rPr>
        <w:t xml:space="preserve"> vrednosti investicije, vrednotene po stalnih cenah.</w:t>
      </w:r>
      <w:r w:rsidRPr="00B12D70">
        <w:rPr>
          <w:rFonts w:cs="Arial"/>
          <w:szCs w:val="20"/>
        </w:rPr>
        <w:t xml:space="preserve"> </w:t>
      </w:r>
    </w:p>
    <w:p w14:paraId="519D97B3" w14:textId="77777777" w:rsidR="001B0428" w:rsidRPr="00A52F52" w:rsidRDefault="001B0428" w:rsidP="001B0428">
      <w:pPr>
        <w:rPr>
          <w:rFonts w:eastAsia="Arial"/>
        </w:rPr>
      </w:pPr>
      <w:r w:rsidRPr="00A52F52">
        <w:rPr>
          <w:rFonts w:eastAsia="Arial"/>
        </w:rPr>
        <w:t>Predvidena struktura stroškov investicije</w:t>
      </w:r>
    </w:p>
    <w:tbl>
      <w:tblPr>
        <w:tblW w:w="8083" w:type="dxa"/>
        <w:tblCellMar>
          <w:left w:w="70" w:type="dxa"/>
          <w:right w:w="70" w:type="dxa"/>
        </w:tblCellMar>
        <w:tblLook w:val="04A0" w:firstRow="1" w:lastRow="0" w:firstColumn="1" w:lastColumn="0" w:noHBand="0" w:noVBand="1"/>
      </w:tblPr>
      <w:tblGrid>
        <w:gridCol w:w="4903"/>
        <w:gridCol w:w="1371"/>
        <w:gridCol w:w="1809"/>
      </w:tblGrid>
      <w:tr w:rsidR="001B0428" w:rsidRPr="0082176C" w14:paraId="065D5086" w14:textId="77777777" w:rsidTr="00432156">
        <w:trPr>
          <w:trHeight w:val="209"/>
        </w:trPr>
        <w:tc>
          <w:tcPr>
            <w:tcW w:w="490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5D18CE3" w14:textId="553CFD42" w:rsidR="001B0428" w:rsidRPr="0082176C" w:rsidRDefault="001B0428" w:rsidP="00432156">
            <w:pPr>
              <w:spacing w:before="0" w:after="0" w:line="240" w:lineRule="auto"/>
              <w:jc w:val="left"/>
              <w:rPr>
                <w:rFonts w:cs="Arial"/>
                <w:b/>
                <w:bCs/>
                <w:sz w:val="14"/>
                <w:szCs w:val="14"/>
              </w:rPr>
            </w:pPr>
            <w:r w:rsidRPr="0082176C">
              <w:rPr>
                <w:rFonts w:cs="Arial"/>
                <w:b/>
                <w:bCs/>
                <w:sz w:val="14"/>
                <w:szCs w:val="14"/>
              </w:rPr>
              <w:t>Tabela</w:t>
            </w:r>
            <w:r w:rsidRPr="003D4D49">
              <w:rPr>
                <w:rFonts w:cs="Arial"/>
                <w:b/>
                <w:bCs/>
                <w:sz w:val="14"/>
                <w:szCs w:val="14"/>
              </w:rPr>
              <w:t xml:space="preserve">: Investicijski stroški - </w:t>
            </w:r>
            <w:r w:rsidR="00F52256">
              <w:rPr>
                <w:rFonts w:cs="Arial"/>
                <w:b/>
                <w:bCs/>
                <w:sz w:val="14"/>
                <w:szCs w:val="14"/>
              </w:rPr>
              <w:t>tekoče</w:t>
            </w:r>
            <w:r w:rsidRPr="0082176C">
              <w:rPr>
                <w:rFonts w:cs="Arial"/>
                <w:b/>
                <w:bCs/>
                <w:sz w:val="14"/>
                <w:szCs w:val="14"/>
              </w:rPr>
              <w:t xml:space="preserve"> cene (brez DDV)</w:t>
            </w:r>
          </w:p>
        </w:tc>
        <w:tc>
          <w:tcPr>
            <w:tcW w:w="1371"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316B8A7" w14:textId="77777777" w:rsidR="001B0428" w:rsidRPr="0082176C" w:rsidRDefault="001B0428" w:rsidP="00432156">
            <w:pPr>
              <w:spacing w:before="0" w:after="0" w:line="240" w:lineRule="auto"/>
              <w:jc w:val="left"/>
              <w:rPr>
                <w:rFonts w:cs="Arial"/>
                <w:b/>
                <w:bCs/>
                <w:sz w:val="14"/>
                <w:szCs w:val="14"/>
              </w:rPr>
            </w:pPr>
            <w:r>
              <w:rPr>
                <w:rFonts w:cs="Arial"/>
                <w:b/>
                <w:bCs/>
                <w:sz w:val="14"/>
                <w:szCs w:val="14"/>
              </w:rPr>
              <w:t xml:space="preserve">Delež </w:t>
            </w:r>
            <w:r w:rsidRPr="0082176C">
              <w:rPr>
                <w:rFonts w:cs="Arial"/>
                <w:b/>
                <w:bCs/>
                <w:sz w:val="14"/>
                <w:szCs w:val="14"/>
              </w:rPr>
              <w:t>v %</w:t>
            </w:r>
          </w:p>
        </w:tc>
        <w:tc>
          <w:tcPr>
            <w:tcW w:w="180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9B6D6DA" w14:textId="77777777" w:rsidR="001B0428" w:rsidRPr="0082176C" w:rsidRDefault="001B0428" w:rsidP="00432156">
            <w:pPr>
              <w:spacing w:before="0" w:after="0" w:line="240" w:lineRule="auto"/>
              <w:jc w:val="left"/>
              <w:rPr>
                <w:rFonts w:cs="Arial"/>
                <w:b/>
                <w:bCs/>
                <w:sz w:val="14"/>
                <w:szCs w:val="14"/>
              </w:rPr>
            </w:pPr>
            <w:r w:rsidRPr="0082176C">
              <w:rPr>
                <w:rFonts w:cs="Arial"/>
                <w:b/>
                <w:bCs/>
                <w:sz w:val="14"/>
                <w:szCs w:val="14"/>
              </w:rPr>
              <w:t>Skupaj v EUR</w:t>
            </w:r>
          </w:p>
        </w:tc>
      </w:tr>
      <w:tr w:rsidR="001B0428" w:rsidRPr="0082176C" w14:paraId="3F281677" w14:textId="77777777" w:rsidTr="00432156">
        <w:trPr>
          <w:trHeight w:val="209"/>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44E6EAAA" w14:textId="77777777" w:rsidR="001B0428" w:rsidRPr="0082176C" w:rsidRDefault="001B0428" w:rsidP="00432156">
            <w:pPr>
              <w:spacing w:before="0" w:after="0" w:line="240" w:lineRule="auto"/>
              <w:jc w:val="left"/>
              <w:rPr>
                <w:rFonts w:cs="Arial"/>
                <w:bCs/>
                <w:sz w:val="14"/>
                <w:szCs w:val="14"/>
              </w:rPr>
            </w:pPr>
            <w:r w:rsidRPr="0082176C">
              <w:rPr>
                <w:rFonts w:cs="Arial"/>
                <w:bCs/>
                <w:sz w:val="14"/>
                <w:szCs w:val="14"/>
              </w:rPr>
              <w:t>Izvedba GOI del</w:t>
            </w:r>
          </w:p>
        </w:tc>
        <w:tc>
          <w:tcPr>
            <w:tcW w:w="1371" w:type="dxa"/>
            <w:tcBorders>
              <w:top w:val="nil"/>
              <w:left w:val="nil"/>
              <w:bottom w:val="single" w:sz="4" w:space="0" w:color="auto"/>
              <w:right w:val="single" w:sz="4" w:space="0" w:color="auto"/>
            </w:tcBorders>
            <w:shd w:val="clear" w:color="auto" w:fill="auto"/>
            <w:noWrap/>
            <w:vAlign w:val="bottom"/>
            <w:hideMark/>
          </w:tcPr>
          <w:p w14:paraId="69C54842" w14:textId="77777777" w:rsidR="001B0428" w:rsidRPr="0082176C" w:rsidRDefault="001B0428" w:rsidP="00432156">
            <w:pPr>
              <w:spacing w:before="0" w:after="0" w:line="240" w:lineRule="auto"/>
              <w:jc w:val="right"/>
              <w:rPr>
                <w:rFonts w:cs="Arial"/>
                <w:b/>
                <w:bCs/>
                <w:i/>
                <w:iCs/>
                <w:sz w:val="14"/>
                <w:szCs w:val="14"/>
              </w:rPr>
            </w:pPr>
            <w:r>
              <w:rPr>
                <w:rFonts w:cs="Arial"/>
                <w:b/>
                <w:bCs/>
                <w:i/>
                <w:iCs/>
                <w:sz w:val="14"/>
                <w:szCs w:val="14"/>
              </w:rPr>
              <w:t>99,54</w:t>
            </w:r>
          </w:p>
        </w:tc>
        <w:tc>
          <w:tcPr>
            <w:tcW w:w="1809" w:type="dxa"/>
            <w:tcBorders>
              <w:top w:val="nil"/>
              <w:left w:val="nil"/>
              <w:bottom w:val="single" w:sz="4" w:space="0" w:color="auto"/>
              <w:right w:val="single" w:sz="4" w:space="0" w:color="auto"/>
            </w:tcBorders>
            <w:shd w:val="clear" w:color="auto" w:fill="auto"/>
            <w:noWrap/>
            <w:vAlign w:val="bottom"/>
            <w:hideMark/>
          </w:tcPr>
          <w:p w14:paraId="5071F746" w14:textId="16C0372E" w:rsidR="001B0428" w:rsidRPr="0082176C" w:rsidRDefault="00F52256" w:rsidP="00432156">
            <w:pPr>
              <w:spacing w:before="0" w:after="0" w:line="240" w:lineRule="auto"/>
              <w:jc w:val="right"/>
              <w:rPr>
                <w:rFonts w:cs="Arial"/>
                <w:sz w:val="14"/>
                <w:szCs w:val="14"/>
              </w:rPr>
            </w:pPr>
            <w:r w:rsidRPr="00F52256">
              <w:rPr>
                <w:rFonts w:cs="Arial"/>
                <w:sz w:val="14"/>
                <w:szCs w:val="14"/>
              </w:rPr>
              <w:t>1.103.520,00</w:t>
            </w:r>
          </w:p>
        </w:tc>
      </w:tr>
      <w:tr w:rsidR="001B0428" w:rsidRPr="0082176C" w14:paraId="25B6F891" w14:textId="77777777" w:rsidTr="00432156">
        <w:trPr>
          <w:trHeight w:val="155"/>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FF2AB7E" w14:textId="77777777" w:rsidR="001B0428" w:rsidRPr="0082176C" w:rsidRDefault="001B0428" w:rsidP="00432156">
            <w:pPr>
              <w:spacing w:before="0" w:after="0" w:line="240" w:lineRule="auto"/>
              <w:jc w:val="left"/>
              <w:rPr>
                <w:rFonts w:cs="Arial"/>
                <w:bCs/>
                <w:sz w:val="14"/>
                <w:szCs w:val="14"/>
              </w:rPr>
            </w:pPr>
            <w:r w:rsidRPr="00D47BE6">
              <w:rPr>
                <w:rFonts w:cs="Arial"/>
                <w:bCs/>
                <w:sz w:val="14"/>
                <w:szCs w:val="14"/>
              </w:rPr>
              <w:t>I</w:t>
            </w:r>
            <w:r w:rsidRPr="0082176C">
              <w:rPr>
                <w:rFonts w:cs="Arial"/>
                <w:bCs/>
                <w:sz w:val="14"/>
                <w:szCs w:val="14"/>
              </w:rPr>
              <w:t>nvesticijske dokumentacije</w:t>
            </w:r>
          </w:p>
        </w:tc>
        <w:tc>
          <w:tcPr>
            <w:tcW w:w="1371" w:type="dxa"/>
            <w:tcBorders>
              <w:top w:val="nil"/>
              <w:left w:val="nil"/>
              <w:bottom w:val="single" w:sz="4" w:space="0" w:color="auto"/>
              <w:right w:val="single" w:sz="4" w:space="0" w:color="auto"/>
            </w:tcBorders>
            <w:shd w:val="clear" w:color="auto" w:fill="auto"/>
            <w:noWrap/>
            <w:vAlign w:val="bottom"/>
            <w:hideMark/>
          </w:tcPr>
          <w:p w14:paraId="1BA9FFEE" w14:textId="77777777" w:rsidR="001B0428" w:rsidRPr="0082176C" w:rsidRDefault="001B0428" w:rsidP="00432156">
            <w:pPr>
              <w:spacing w:before="0" w:after="0" w:line="240" w:lineRule="auto"/>
              <w:jc w:val="right"/>
              <w:rPr>
                <w:rFonts w:cs="Arial"/>
                <w:b/>
                <w:bCs/>
                <w:i/>
                <w:iCs/>
                <w:sz w:val="14"/>
                <w:szCs w:val="14"/>
              </w:rPr>
            </w:pPr>
            <w:r>
              <w:rPr>
                <w:rFonts w:cs="Arial"/>
                <w:b/>
                <w:bCs/>
                <w:i/>
                <w:iCs/>
                <w:sz w:val="14"/>
                <w:szCs w:val="14"/>
              </w:rPr>
              <w:t>0,46</w:t>
            </w:r>
          </w:p>
        </w:tc>
        <w:tc>
          <w:tcPr>
            <w:tcW w:w="1809" w:type="dxa"/>
            <w:tcBorders>
              <w:top w:val="nil"/>
              <w:left w:val="nil"/>
              <w:bottom w:val="single" w:sz="4" w:space="0" w:color="auto"/>
              <w:right w:val="single" w:sz="4" w:space="0" w:color="auto"/>
            </w:tcBorders>
            <w:shd w:val="clear" w:color="auto" w:fill="auto"/>
            <w:noWrap/>
            <w:vAlign w:val="bottom"/>
            <w:hideMark/>
          </w:tcPr>
          <w:p w14:paraId="63CC0A60" w14:textId="40FB389E" w:rsidR="001B0428" w:rsidRPr="0082176C" w:rsidRDefault="00F52256" w:rsidP="00432156">
            <w:pPr>
              <w:spacing w:before="0" w:after="0" w:line="240" w:lineRule="auto"/>
              <w:jc w:val="right"/>
              <w:rPr>
                <w:rFonts w:cs="Arial"/>
                <w:sz w:val="14"/>
                <w:szCs w:val="14"/>
              </w:rPr>
            </w:pPr>
            <w:r>
              <w:rPr>
                <w:rFonts w:cs="Arial"/>
                <w:sz w:val="14"/>
                <w:szCs w:val="14"/>
              </w:rPr>
              <w:t>5.000</w:t>
            </w:r>
          </w:p>
        </w:tc>
      </w:tr>
      <w:tr w:rsidR="001B0428" w:rsidRPr="0082176C" w14:paraId="4763C125" w14:textId="77777777" w:rsidTr="00432156">
        <w:trPr>
          <w:trHeight w:val="209"/>
        </w:trPr>
        <w:tc>
          <w:tcPr>
            <w:tcW w:w="490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776A9788" w14:textId="77777777" w:rsidR="001B0428" w:rsidRPr="0082176C" w:rsidRDefault="001B0428" w:rsidP="00432156">
            <w:pPr>
              <w:spacing w:before="0" w:after="0" w:line="240" w:lineRule="auto"/>
              <w:jc w:val="right"/>
              <w:rPr>
                <w:rFonts w:cs="Arial"/>
                <w:b/>
                <w:bCs/>
                <w:sz w:val="14"/>
                <w:szCs w:val="14"/>
              </w:rPr>
            </w:pPr>
            <w:r w:rsidRPr="0082176C">
              <w:rPr>
                <w:rFonts w:cs="Arial"/>
                <w:b/>
                <w:bCs/>
                <w:sz w:val="14"/>
                <w:szCs w:val="14"/>
              </w:rPr>
              <w:t>Skupaj</w:t>
            </w:r>
          </w:p>
        </w:tc>
        <w:tc>
          <w:tcPr>
            <w:tcW w:w="1371" w:type="dxa"/>
            <w:tcBorders>
              <w:top w:val="nil"/>
              <w:left w:val="nil"/>
              <w:bottom w:val="single" w:sz="4" w:space="0" w:color="auto"/>
              <w:right w:val="single" w:sz="4" w:space="0" w:color="auto"/>
            </w:tcBorders>
            <w:shd w:val="clear" w:color="auto" w:fill="DEEAF6" w:themeFill="accent1" w:themeFillTint="33"/>
            <w:noWrap/>
            <w:vAlign w:val="bottom"/>
            <w:hideMark/>
          </w:tcPr>
          <w:p w14:paraId="4F4439D6" w14:textId="77777777" w:rsidR="001B0428" w:rsidRPr="0082176C" w:rsidRDefault="001B0428" w:rsidP="00432156">
            <w:pPr>
              <w:spacing w:before="0" w:after="0" w:line="240" w:lineRule="auto"/>
              <w:jc w:val="right"/>
              <w:rPr>
                <w:rFonts w:cs="Arial"/>
                <w:b/>
                <w:bCs/>
                <w:i/>
                <w:iCs/>
                <w:sz w:val="14"/>
                <w:szCs w:val="14"/>
              </w:rPr>
            </w:pPr>
            <w:r w:rsidRPr="0082176C">
              <w:rPr>
                <w:rFonts w:cs="Arial"/>
                <w:b/>
                <w:bCs/>
                <w:i/>
                <w:iCs/>
                <w:sz w:val="14"/>
                <w:szCs w:val="14"/>
              </w:rPr>
              <w:t>100,00</w:t>
            </w:r>
          </w:p>
        </w:tc>
        <w:tc>
          <w:tcPr>
            <w:tcW w:w="1809" w:type="dxa"/>
            <w:tcBorders>
              <w:top w:val="nil"/>
              <w:left w:val="nil"/>
              <w:bottom w:val="single" w:sz="4" w:space="0" w:color="auto"/>
              <w:right w:val="single" w:sz="4" w:space="0" w:color="auto"/>
            </w:tcBorders>
            <w:shd w:val="clear" w:color="auto" w:fill="DEEAF6" w:themeFill="accent1" w:themeFillTint="33"/>
            <w:noWrap/>
            <w:vAlign w:val="bottom"/>
            <w:hideMark/>
          </w:tcPr>
          <w:p w14:paraId="076BA348" w14:textId="471EB01A" w:rsidR="001B0428" w:rsidRPr="0082176C" w:rsidRDefault="00F52256" w:rsidP="00432156">
            <w:pPr>
              <w:spacing w:before="0" w:after="0" w:line="240" w:lineRule="auto"/>
              <w:jc w:val="right"/>
              <w:rPr>
                <w:rFonts w:cs="Arial"/>
                <w:b/>
                <w:bCs/>
                <w:sz w:val="14"/>
                <w:szCs w:val="14"/>
              </w:rPr>
            </w:pPr>
            <w:r w:rsidRPr="00F52256">
              <w:rPr>
                <w:rFonts w:cs="Arial"/>
                <w:b/>
                <w:bCs/>
                <w:sz w:val="14"/>
                <w:szCs w:val="14"/>
              </w:rPr>
              <w:t>1.108.520,00</w:t>
            </w:r>
          </w:p>
        </w:tc>
      </w:tr>
      <w:tr w:rsidR="001B0428" w:rsidRPr="003D4D49" w14:paraId="6E947393" w14:textId="77777777" w:rsidTr="00432156">
        <w:trPr>
          <w:trHeight w:val="209"/>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8F586ED" w14:textId="77777777" w:rsidR="001B0428" w:rsidRPr="003D4D49" w:rsidRDefault="001B0428" w:rsidP="00432156">
            <w:pPr>
              <w:spacing w:before="0" w:after="0" w:line="240" w:lineRule="auto"/>
              <w:jc w:val="right"/>
              <w:rPr>
                <w:rFonts w:cs="Arial"/>
                <w:sz w:val="14"/>
                <w:szCs w:val="14"/>
              </w:rPr>
            </w:pPr>
            <w:r w:rsidRPr="003D4D49">
              <w:rPr>
                <w:rFonts w:cs="Arial"/>
                <w:sz w:val="15"/>
                <w:szCs w:val="15"/>
              </w:rPr>
              <w:t>9,5</w:t>
            </w:r>
            <w:r w:rsidRPr="0082176C">
              <w:rPr>
                <w:rFonts w:cs="Arial"/>
                <w:sz w:val="15"/>
                <w:szCs w:val="15"/>
              </w:rPr>
              <w:t xml:space="preserve"> % DDV</w:t>
            </w:r>
          </w:p>
        </w:tc>
        <w:tc>
          <w:tcPr>
            <w:tcW w:w="1371" w:type="dxa"/>
            <w:tcBorders>
              <w:top w:val="nil"/>
              <w:left w:val="nil"/>
              <w:bottom w:val="single" w:sz="4" w:space="0" w:color="auto"/>
              <w:right w:val="single" w:sz="4" w:space="0" w:color="auto"/>
            </w:tcBorders>
            <w:shd w:val="clear" w:color="auto" w:fill="auto"/>
            <w:noWrap/>
            <w:vAlign w:val="bottom"/>
          </w:tcPr>
          <w:p w14:paraId="5E460DCF" w14:textId="77777777" w:rsidR="001B0428" w:rsidRPr="003D4D49" w:rsidRDefault="001B0428" w:rsidP="00432156">
            <w:pPr>
              <w:spacing w:before="0" w:after="0" w:line="240" w:lineRule="auto"/>
              <w:jc w:val="right"/>
              <w:rPr>
                <w:rFonts w:cs="Arial"/>
                <w:b/>
                <w:bCs/>
                <w:i/>
                <w:iCs/>
                <w:sz w:val="14"/>
                <w:szCs w:val="14"/>
              </w:rPr>
            </w:pPr>
            <w:r>
              <w:rPr>
                <w:rFonts w:cs="Arial"/>
                <w:b/>
                <w:bCs/>
                <w:i/>
                <w:iCs/>
                <w:sz w:val="14"/>
                <w:szCs w:val="14"/>
              </w:rPr>
              <w:t>8,63</w:t>
            </w:r>
          </w:p>
        </w:tc>
        <w:tc>
          <w:tcPr>
            <w:tcW w:w="1809" w:type="dxa"/>
            <w:tcBorders>
              <w:top w:val="nil"/>
              <w:left w:val="nil"/>
              <w:bottom w:val="single" w:sz="4" w:space="0" w:color="auto"/>
              <w:right w:val="single" w:sz="4" w:space="0" w:color="auto"/>
            </w:tcBorders>
            <w:shd w:val="clear" w:color="auto" w:fill="auto"/>
            <w:noWrap/>
            <w:vAlign w:val="bottom"/>
          </w:tcPr>
          <w:p w14:paraId="408CA4A0" w14:textId="15D53D9B" w:rsidR="001B0428" w:rsidRPr="003D4D49" w:rsidRDefault="00F52256" w:rsidP="00432156">
            <w:pPr>
              <w:spacing w:before="0" w:after="0" w:line="240" w:lineRule="auto"/>
              <w:jc w:val="right"/>
              <w:rPr>
                <w:rFonts w:cs="Arial"/>
                <w:b/>
                <w:bCs/>
                <w:sz w:val="14"/>
                <w:szCs w:val="14"/>
              </w:rPr>
            </w:pPr>
            <w:r w:rsidRPr="00F52256">
              <w:rPr>
                <w:rFonts w:cs="Arial"/>
                <w:b/>
                <w:bCs/>
                <w:sz w:val="14"/>
                <w:szCs w:val="14"/>
              </w:rPr>
              <w:t>104.834,40</w:t>
            </w:r>
          </w:p>
        </w:tc>
      </w:tr>
      <w:tr w:rsidR="001B0428" w:rsidRPr="0082176C" w14:paraId="315A6070" w14:textId="77777777" w:rsidTr="00432156">
        <w:trPr>
          <w:trHeight w:val="273"/>
        </w:trPr>
        <w:tc>
          <w:tcPr>
            <w:tcW w:w="4903" w:type="dxa"/>
            <w:tcBorders>
              <w:top w:val="nil"/>
              <w:left w:val="single" w:sz="8" w:space="0" w:color="auto"/>
              <w:bottom w:val="single" w:sz="8" w:space="0" w:color="auto"/>
              <w:right w:val="single" w:sz="8" w:space="0" w:color="auto"/>
            </w:tcBorders>
            <w:shd w:val="clear" w:color="auto" w:fill="auto"/>
            <w:noWrap/>
            <w:vAlign w:val="center"/>
            <w:hideMark/>
          </w:tcPr>
          <w:p w14:paraId="5022CC5B" w14:textId="77777777" w:rsidR="001B0428" w:rsidRPr="0082176C" w:rsidRDefault="001B0428" w:rsidP="00432156">
            <w:pPr>
              <w:spacing w:before="0" w:after="0" w:line="240" w:lineRule="auto"/>
              <w:jc w:val="right"/>
              <w:rPr>
                <w:rFonts w:cs="Arial"/>
                <w:sz w:val="15"/>
                <w:szCs w:val="15"/>
              </w:rPr>
            </w:pPr>
            <w:r w:rsidRPr="0082176C">
              <w:rPr>
                <w:rFonts w:cs="Arial"/>
                <w:sz w:val="15"/>
                <w:szCs w:val="15"/>
              </w:rPr>
              <w:t>22 % DDV</w:t>
            </w:r>
          </w:p>
        </w:tc>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6206A5EF" w14:textId="77777777" w:rsidR="001B0428" w:rsidRPr="0082176C" w:rsidRDefault="001B0428" w:rsidP="00432156">
            <w:pPr>
              <w:spacing w:before="0" w:after="0" w:line="240" w:lineRule="auto"/>
              <w:jc w:val="right"/>
              <w:rPr>
                <w:rFonts w:cs="Arial"/>
                <w:b/>
                <w:bCs/>
                <w:i/>
                <w:iCs/>
                <w:sz w:val="14"/>
                <w:szCs w:val="14"/>
              </w:rPr>
            </w:pPr>
            <w:r>
              <w:rPr>
                <w:rFonts w:cs="Arial"/>
                <w:b/>
                <w:bCs/>
                <w:i/>
                <w:iCs/>
                <w:sz w:val="14"/>
                <w:szCs w:val="14"/>
              </w:rPr>
              <w:t>0,09</w:t>
            </w:r>
          </w:p>
        </w:tc>
        <w:tc>
          <w:tcPr>
            <w:tcW w:w="1809" w:type="dxa"/>
            <w:tcBorders>
              <w:top w:val="nil"/>
              <w:left w:val="nil"/>
              <w:bottom w:val="single" w:sz="4" w:space="0" w:color="auto"/>
              <w:right w:val="single" w:sz="4" w:space="0" w:color="auto"/>
            </w:tcBorders>
            <w:shd w:val="clear" w:color="auto" w:fill="auto"/>
            <w:noWrap/>
            <w:vAlign w:val="bottom"/>
            <w:hideMark/>
          </w:tcPr>
          <w:p w14:paraId="3418AABA" w14:textId="3E1E1C7E" w:rsidR="001B0428" w:rsidRPr="0082176C" w:rsidRDefault="00F52256" w:rsidP="00432156">
            <w:pPr>
              <w:spacing w:before="0" w:after="0" w:line="240" w:lineRule="auto"/>
              <w:jc w:val="right"/>
              <w:rPr>
                <w:rFonts w:cs="Arial"/>
                <w:sz w:val="14"/>
                <w:szCs w:val="14"/>
              </w:rPr>
            </w:pPr>
            <w:r w:rsidRPr="00F52256">
              <w:rPr>
                <w:rFonts w:cs="Arial"/>
                <w:sz w:val="14"/>
                <w:szCs w:val="14"/>
              </w:rPr>
              <w:t>1.100,00</w:t>
            </w:r>
          </w:p>
        </w:tc>
      </w:tr>
      <w:tr w:rsidR="001B0428" w:rsidRPr="0082176C" w14:paraId="7A4E5186" w14:textId="77777777" w:rsidTr="00432156">
        <w:trPr>
          <w:trHeight w:val="209"/>
        </w:trPr>
        <w:tc>
          <w:tcPr>
            <w:tcW w:w="490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3326B5F" w14:textId="77777777" w:rsidR="001B0428" w:rsidRPr="0082176C" w:rsidRDefault="001B0428" w:rsidP="00432156">
            <w:pPr>
              <w:spacing w:before="0" w:after="0" w:line="240" w:lineRule="auto"/>
              <w:jc w:val="right"/>
              <w:rPr>
                <w:rFonts w:cs="Arial"/>
                <w:b/>
                <w:sz w:val="14"/>
                <w:szCs w:val="14"/>
              </w:rPr>
            </w:pPr>
            <w:r w:rsidRPr="0082176C">
              <w:rPr>
                <w:rFonts w:cs="Arial"/>
                <w:b/>
                <w:sz w:val="14"/>
                <w:szCs w:val="14"/>
              </w:rPr>
              <w:t>Skupna vrednost</w:t>
            </w:r>
          </w:p>
        </w:tc>
        <w:tc>
          <w:tcPr>
            <w:tcW w:w="1371" w:type="dxa"/>
            <w:tcBorders>
              <w:top w:val="nil"/>
              <w:left w:val="nil"/>
              <w:bottom w:val="single" w:sz="4" w:space="0" w:color="auto"/>
              <w:right w:val="single" w:sz="4" w:space="0" w:color="auto"/>
            </w:tcBorders>
            <w:shd w:val="clear" w:color="auto" w:fill="A6A6A6" w:themeFill="background1" w:themeFillShade="A6"/>
            <w:noWrap/>
            <w:vAlign w:val="bottom"/>
            <w:hideMark/>
          </w:tcPr>
          <w:p w14:paraId="704E0EAD" w14:textId="77777777" w:rsidR="001B0428" w:rsidRPr="0082176C" w:rsidRDefault="001B0428" w:rsidP="00432156">
            <w:pPr>
              <w:spacing w:before="0" w:after="0" w:line="240" w:lineRule="auto"/>
              <w:jc w:val="right"/>
              <w:rPr>
                <w:rFonts w:cs="Arial"/>
                <w:b/>
                <w:bCs/>
                <w:i/>
                <w:iCs/>
                <w:sz w:val="14"/>
                <w:szCs w:val="14"/>
              </w:rPr>
            </w:pPr>
            <w:r w:rsidRPr="003D4D49">
              <w:rPr>
                <w:rFonts w:cs="Arial"/>
                <w:b/>
                <w:bCs/>
                <w:i/>
                <w:iCs/>
                <w:sz w:val="14"/>
                <w:szCs w:val="14"/>
              </w:rPr>
              <w:t>108,77</w:t>
            </w:r>
          </w:p>
        </w:tc>
        <w:tc>
          <w:tcPr>
            <w:tcW w:w="1809" w:type="dxa"/>
            <w:tcBorders>
              <w:top w:val="nil"/>
              <w:left w:val="nil"/>
              <w:bottom w:val="single" w:sz="4" w:space="0" w:color="auto"/>
              <w:right w:val="single" w:sz="4" w:space="0" w:color="auto"/>
            </w:tcBorders>
            <w:shd w:val="clear" w:color="auto" w:fill="A6A6A6" w:themeFill="background1" w:themeFillShade="A6"/>
            <w:noWrap/>
            <w:vAlign w:val="bottom"/>
            <w:hideMark/>
          </w:tcPr>
          <w:p w14:paraId="7D95E3BA" w14:textId="5990F3D8" w:rsidR="001B0428" w:rsidRPr="0082176C" w:rsidRDefault="00F52256" w:rsidP="00432156">
            <w:pPr>
              <w:spacing w:before="0" w:after="0" w:line="240" w:lineRule="auto"/>
              <w:jc w:val="right"/>
              <w:rPr>
                <w:rFonts w:cs="Arial"/>
                <w:b/>
                <w:bCs/>
                <w:sz w:val="14"/>
                <w:szCs w:val="14"/>
              </w:rPr>
            </w:pPr>
            <w:r w:rsidRPr="00F52256">
              <w:rPr>
                <w:rFonts w:cs="Arial"/>
                <w:b/>
                <w:bCs/>
                <w:sz w:val="14"/>
                <w:szCs w:val="14"/>
              </w:rPr>
              <w:t>1.214.454,40</w:t>
            </w:r>
          </w:p>
        </w:tc>
      </w:tr>
    </w:tbl>
    <w:p w14:paraId="4F4EFDBA" w14:textId="77777777" w:rsidR="00DD5DAA" w:rsidRDefault="00DD5DAA" w:rsidP="00DF5899">
      <w:pPr>
        <w:autoSpaceDE w:val="0"/>
        <w:autoSpaceDN w:val="0"/>
        <w:adjustRightInd w:val="0"/>
        <w:rPr>
          <w:rFonts w:cs="Arial"/>
          <w:szCs w:val="20"/>
        </w:rPr>
      </w:pPr>
    </w:p>
    <w:p w14:paraId="16A04075" w14:textId="77777777" w:rsidR="00DD5DAA" w:rsidRPr="00DD5DAA" w:rsidRDefault="00DD5DAA" w:rsidP="00C856AB">
      <w:pPr>
        <w:pStyle w:val="Naslov3"/>
        <w:numPr>
          <w:ilvl w:val="2"/>
          <w:numId w:val="44"/>
        </w:numPr>
      </w:pPr>
      <w:bookmarkStart w:id="1375" w:name="_Toc24526049"/>
      <w:r w:rsidRPr="00DD5DAA">
        <w:t>Opredelitev investicije s kvadraturami</w:t>
      </w:r>
      <w:bookmarkEnd w:id="1375"/>
    </w:p>
    <w:tbl>
      <w:tblPr>
        <w:tblW w:w="8926" w:type="dxa"/>
        <w:tblLayout w:type="fixed"/>
        <w:tblCellMar>
          <w:left w:w="70" w:type="dxa"/>
          <w:right w:w="70" w:type="dxa"/>
        </w:tblCellMar>
        <w:tblLook w:val="04A0" w:firstRow="1" w:lastRow="0" w:firstColumn="1" w:lastColumn="0" w:noHBand="0" w:noVBand="1"/>
      </w:tblPr>
      <w:tblGrid>
        <w:gridCol w:w="2263"/>
        <w:gridCol w:w="2221"/>
        <w:gridCol w:w="2221"/>
        <w:gridCol w:w="2221"/>
      </w:tblGrid>
      <w:tr w:rsidR="00DD5DAA" w:rsidRPr="00DD5DAA" w14:paraId="0164E7D6" w14:textId="77777777" w:rsidTr="00DD5DAA">
        <w:trPr>
          <w:trHeight w:val="270"/>
        </w:trPr>
        <w:tc>
          <w:tcPr>
            <w:tcW w:w="226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681D5A7B" w14:textId="0E1C29F0" w:rsidR="00DD5DAA" w:rsidRPr="00DD5DAA" w:rsidRDefault="00DD5DAA" w:rsidP="00DD5DAA">
            <w:pPr>
              <w:spacing w:before="0" w:after="0" w:line="240" w:lineRule="auto"/>
              <w:jc w:val="left"/>
              <w:rPr>
                <w:rFonts w:cs="Arial"/>
                <w:b/>
                <w:bCs/>
                <w:sz w:val="14"/>
                <w:szCs w:val="14"/>
              </w:rPr>
            </w:pPr>
            <w:r w:rsidRPr="00DD5DAA">
              <w:rPr>
                <w:rFonts w:cs="Arial"/>
                <w:b/>
                <w:bCs/>
                <w:sz w:val="14"/>
                <w:szCs w:val="14"/>
              </w:rPr>
              <w:t xml:space="preserve">TEKOČE CENE </w:t>
            </w:r>
          </w:p>
        </w:tc>
        <w:tc>
          <w:tcPr>
            <w:tcW w:w="222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492520D0" w14:textId="77777777" w:rsidR="00DD5DAA" w:rsidRPr="00DD5DAA" w:rsidRDefault="00DD5DAA" w:rsidP="00DD5DAA">
            <w:pPr>
              <w:spacing w:before="0" w:after="0" w:line="240" w:lineRule="auto"/>
              <w:jc w:val="center"/>
              <w:rPr>
                <w:rFonts w:cs="Arial"/>
                <w:b/>
                <w:bCs/>
                <w:sz w:val="14"/>
                <w:szCs w:val="14"/>
              </w:rPr>
            </w:pPr>
            <w:r w:rsidRPr="00DD5DAA">
              <w:rPr>
                <w:rFonts w:cs="Arial"/>
                <w:b/>
                <w:bCs/>
                <w:sz w:val="14"/>
                <w:szCs w:val="14"/>
              </w:rPr>
              <w:t>Vrednost v EUR</w:t>
            </w:r>
          </w:p>
        </w:tc>
        <w:tc>
          <w:tcPr>
            <w:tcW w:w="222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30689644" w14:textId="77777777" w:rsidR="00DD5DAA" w:rsidRPr="00DD5DAA" w:rsidRDefault="00DD5DAA" w:rsidP="00DD5DAA">
            <w:pPr>
              <w:spacing w:before="0" w:after="0" w:line="240" w:lineRule="auto"/>
              <w:jc w:val="center"/>
              <w:rPr>
                <w:rFonts w:cs="Arial"/>
                <w:b/>
                <w:bCs/>
                <w:sz w:val="14"/>
                <w:szCs w:val="14"/>
              </w:rPr>
            </w:pPr>
            <w:r w:rsidRPr="00DD5DAA">
              <w:rPr>
                <w:rFonts w:cs="Arial"/>
                <w:b/>
                <w:bCs/>
                <w:sz w:val="14"/>
                <w:szCs w:val="14"/>
              </w:rPr>
              <w:t>Kvadratura v m</w:t>
            </w:r>
            <w:r w:rsidRPr="00DD5DAA">
              <w:rPr>
                <w:rFonts w:cs="Arial"/>
                <w:b/>
                <w:bCs/>
                <w:sz w:val="14"/>
                <w:szCs w:val="14"/>
                <w:vertAlign w:val="superscript"/>
              </w:rPr>
              <w:t>2</w:t>
            </w:r>
          </w:p>
        </w:tc>
        <w:tc>
          <w:tcPr>
            <w:tcW w:w="222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37598C37" w14:textId="77777777" w:rsidR="00DD5DAA" w:rsidRPr="00DD5DAA" w:rsidRDefault="00DD5DAA" w:rsidP="00DD5DAA">
            <w:pPr>
              <w:spacing w:before="0" w:after="0" w:line="240" w:lineRule="auto"/>
              <w:jc w:val="center"/>
              <w:rPr>
                <w:rFonts w:cs="Arial"/>
                <w:b/>
                <w:bCs/>
                <w:sz w:val="14"/>
                <w:szCs w:val="14"/>
              </w:rPr>
            </w:pPr>
            <w:r w:rsidRPr="00DD5DAA">
              <w:rPr>
                <w:rFonts w:cs="Arial"/>
                <w:b/>
                <w:bCs/>
                <w:sz w:val="14"/>
                <w:szCs w:val="14"/>
              </w:rPr>
              <w:t>Vrednost na m</w:t>
            </w:r>
            <w:r w:rsidRPr="00DD5DAA">
              <w:rPr>
                <w:rFonts w:cs="Arial"/>
                <w:b/>
                <w:bCs/>
                <w:sz w:val="14"/>
                <w:szCs w:val="14"/>
                <w:vertAlign w:val="superscript"/>
              </w:rPr>
              <w:t>2</w:t>
            </w:r>
            <w:r w:rsidRPr="00DD5DAA">
              <w:rPr>
                <w:rFonts w:cs="Arial"/>
                <w:b/>
                <w:bCs/>
                <w:sz w:val="14"/>
                <w:szCs w:val="14"/>
              </w:rPr>
              <w:t xml:space="preserve"> v EUR</w:t>
            </w:r>
          </w:p>
        </w:tc>
      </w:tr>
      <w:tr w:rsidR="008365FA" w:rsidRPr="00DD5DAA" w14:paraId="34EA93B8" w14:textId="77777777" w:rsidTr="00DD5DAA">
        <w:trPr>
          <w:trHeight w:val="187"/>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71EA5A8" w14:textId="77777777" w:rsidR="008365FA" w:rsidRPr="00DD5DAA" w:rsidRDefault="008365FA" w:rsidP="008365FA">
            <w:pPr>
              <w:spacing w:before="0" w:after="0" w:line="240" w:lineRule="auto"/>
              <w:jc w:val="left"/>
              <w:rPr>
                <w:rFonts w:cs="Arial"/>
                <w:sz w:val="14"/>
                <w:szCs w:val="14"/>
              </w:rPr>
            </w:pPr>
            <w:r w:rsidRPr="00DD5DAA">
              <w:rPr>
                <w:rFonts w:cs="Arial"/>
                <w:sz w:val="14"/>
                <w:szCs w:val="14"/>
              </w:rPr>
              <w:t>Skupne vrednosti brez DDV</w:t>
            </w:r>
          </w:p>
        </w:tc>
        <w:tc>
          <w:tcPr>
            <w:tcW w:w="2221" w:type="dxa"/>
            <w:tcBorders>
              <w:top w:val="single" w:sz="4" w:space="0" w:color="auto"/>
              <w:left w:val="nil"/>
              <w:bottom w:val="single" w:sz="4" w:space="0" w:color="auto"/>
              <w:right w:val="single" w:sz="4" w:space="0" w:color="auto"/>
            </w:tcBorders>
            <w:shd w:val="clear" w:color="auto" w:fill="auto"/>
            <w:noWrap/>
            <w:vAlign w:val="bottom"/>
            <w:hideMark/>
          </w:tcPr>
          <w:p w14:paraId="0DC5D841" w14:textId="6CA514BB" w:rsidR="008365FA" w:rsidRPr="00DD5DAA" w:rsidRDefault="008365FA" w:rsidP="008365FA">
            <w:pPr>
              <w:spacing w:before="0" w:after="0" w:line="240" w:lineRule="auto"/>
              <w:jc w:val="right"/>
              <w:rPr>
                <w:rFonts w:cs="Arial"/>
                <w:sz w:val="14"/>
                <w:szCs w:val="14"/>
              </w:rPr>
            </w:pPr>
            <w:r>
              <w:rPr>
                <w:rFonts w:cs="Arial"/>
                <w:sz w:val="14"/>
                <w:szCs w:val="14"/>
              </w:rPr>
              <w:t>1.108.520,00</w:t>
            </w:r>
          </w:p>
        </w:tc>
        <w:tc>
          <w:tcPr>
            <w:tcW w:w="2221" w:type="dxa"/>
            <w:tcBorders>
              <w:top w:val="single" w:sz="4" w:space="0" w:color="auto"/>
              <w:left w:val="nil"/>
              <w:bottom w:val="single" w:sz="4" w:space="0" w:color="auto"/>
              <w:right w:val="single" w:sz="4" w:space="0" w:color="auto"/>
            </w:tcBorders>
            <w:shd w:val="clear" w:color="auto" w:fill="auto"/>
            <w:noWrap/>
            <w:vAlign w:val="bottom"/>
            <w:hideMark/>
          </w:tcPr>
          <w:p w14:paraId="7A05F9C2" w14:textId="28EAA1AE" w:rsidR="008365FA" w:rsidRPr="00DD5DAA" w:rsidRDefault="008365FA" w:rsidP="008365FA">
            <w:pPr>
              <w:spacing w:before="0" w:after="0" w:line="240" w:lineRule="auto"/>
              <w:jc w:val="right"/>
              <w:rPr>
                <w:rFonts w:cs="Arial"/>
                <w:sz w:val="14"/>
                <w:szCs w:val="14"/>
              </w:rPr>
            </w:pPr>
            <w:r>
              <w:rPr>
                <w:rFonts w:cs="Arial"/>
                <w:sz w:val="14"/>
                <w:szCs w:val="14"/>
              </w:rPr>
              <w:t>868</w:t>
            </w:r>
          </w:p>
        </w:tc>
        <w:tc>
          <w:tcPr>
            <w:tcW w:w="2221" w:type="dxa"/>
            <w:tcBorders>
              <w:top w:val="single" w:sz="4" w:space="0" w:color="auto"/>
              <w:left w:val="nil"/>
              <w:bottom w:val="single" w:sz="4" w:space="0" w:color="auto"/>
              <w:right w:val="single" w:sz="4" w:space="0" w:color="auto"/>
            </w:tcBorders>
            <w:shd w:val="clear" w:color="auto" w:fill="auto"/>
            <w:noWrap/>
            <w:vAlign w:val="bottom"/>
            <w:hideMark/>
          </w:tcPr>
          <w:p w14:paraId="524B7C40" w14:textId="3226A391" w:rsidR="008365FA" w:rsidRPr="00DD5DAA" w:rsidRDefault="008365FA" w:rsidP="008365FA">
            <w:pPr>
              <w:spacing w:before="0" w:after="0" w:line="240" w:lineRule="auto"/>
              <w:jc w:val="right"/>
              <w:rPr>
                <w:rFonts w:cs="Arial"/>
                <w:b/>
                <w:bCs/>
                <w:sz w:val="14"/>
                <w:szCs w:val="14"/>
              </w:rPr>
            </w:pPr>
            <w:r>
              <w:rPr>
                <w:rFonts w:cs="Arial"/>
                <w:b/>
                <w:bCs/>
                <w:sz w:val="14"/>
                <w:szCs w:val="14"/>
              </w:rPr>
              <w:t>1.277,10</w:t>
            </w:r>
          </w:p>
        </w:tc>
      </w:tr>
      <w:tr w:rsidR="008365FA" w:rsidRPr="00DD5DAA" w14:paraId="5393950B" w14:textId="77777777" w:rsidTr="00DD5DAA">
        <w:trPr>
          <w:trHeight w:val="21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631C5F9" w14:textId="77777777" w:rsidR="008365FA" w:rsidRPr="00DD5DAA" w:rsidRDefault="008365FA" w:rsidP="008365FA">
            <w:pPr>
              <w:spacing w:before="0" w:after="0" w:line="240" w:lineRule="auto"/>
              <w:jc w:val="left"/>
              <w:rPr>
                <w:rFonts w:cs="Arial"/>
                <w:sz w:val="14"/>
                <w:szCs w:val="14"/>
              </w:rPr>
            </w:pPr>
            <w:r w:rsidRPr="00DD5DAA">
              <w:rPr>
                <w:rFonts w:cs="Arial"/>
                <w:sz w:val="14"/>
                <w:szCs w:val="14"/>
              </w:rPr>
              <w:t>Skupne vrednosti z DDV</w:t>
            </w:r>
          </w:p>
        </w:tc>
        <w:tc>
          <w:tcPr>
            <w:tcW w:w="2221" w:type="dxa"/>
            <w:tcBorders>
              <w:top w:val="nil"/>
              <w:left w:val="nil"/>
              <w:bottom w:val="single" w:sz="4" w:space="0" w:color="auto"/>
              <w:right w:val="single" w:sz="4" w:space="0" w:color="auto"/>
            </w:tcBorders>
            <w:shd w:val="clear" w:color="auto" w:fill="auto"/>
            <w:noWrap/>
            <w:vAlign w:val="bottom"/>
            <w:hideMark/>
          </w:tcPr>
          <w:p w14:paraId="5E84A9E9" w14:textId="1B2D45F3" w:rsidR="008365FA" w:rsidRPr="00DD5DAA" w:rsidRDefault="008365FA" w:rsidP="008365FA">
            <w:pPr>
              <w:spacing w:before="0" w:after="0" w:line="240" w:lineRule="auto"/>
              <w:jc w:val="right"/>
              <w:rPr>
                <w:rFonts w:cs="Arial"/>
                <w:b/>
                <w:bCs/>
                <w:sz w:val="14"/>
                <w:szCs w:val="14"/>
              </w:rPr>
            </w:pPr>
            <w:r>
              <w:rPr>
                <w:rFonts w:cs="Arial"/>
                <w:b/>
                <w:bCs/>
                <w:sz w:val="14"/>
                <w:szCs w:val="14"/>
              </w:rPr>
              <w:t>1.214.454,40</w:t>
            </w:r>
          </w:p>
        </w:tc>
        <w:tc>
          <w:tcPr>
            <w:tcW w:w="2221" w:type="dxa"/>
            <w:tcBorders>
              <w:top w:val="nil"/>
              <w:left w:val="nil"/>
              <w:bottom w:val="single" w:sz="4" w:space="0" w:color="auto"/>
              <w:right w:val="single" w:sz="4" w:space="0" w:color="auto"/>
            </w:tcBorders>
            <w:shd w:val="clear" w:color="auto" w:fill="auto"/>
            <w:noWrap/>
            <w:vAlign w:val="bottom"/>
            <w:hideMark/>
          </w:tcPr>
          <w:p w14:paraId="22774249" w14:textId="0419104C" w:rsidR="008365FA" w:rsidRPr="00DD5DAA" w:rsidRDefault="008365FA" w:rsidP="008365FA">
            <w:pPr>
              <w:spacing w:before="0" w:after="0" w:line="240" w:lineRule="auto"/>
              <w:jc w:val="right"/>
              <w:rPr>
                <w:rFonts w:cs="Arial"/>
                <w:b/>
                <w:bCs/>
                <w:sz w:val="14"/>
                <w:szCs w:val="14"/>
              </w:rPr>
            </w:pPr>
            <w:r>
              <w:rPr>
                <w:rFonts w:cs="Arial"/>
                <w:b/>
                <w:bCs/>
                <w:sz w:val="14"/>
                <w:szCs w:val="14"/>
              </w:rPr>
              <w:t>868</w:t>
            </w:r>
          </w:p>
        </w:tc>
        <w:tc>
          <w:tcPr>
            <w:tcW w:w="2221" w:type="dxa"/>
            <w:tcBorders>
              <w:top w:val="nil"/>
              <w:left w:val="nil"/>
              <w:bottom w:val="single" w:sz="4" w:space="0" w:color="auto"/>
              <w:right w:val="single" w:sz="4" w:space="0" w:color="auto"/>
            </w:tcBorders>
            <w:shd w:val="clear" w:color="auto" w:fill="auto"/>
            <w:noWrap/>
            <w:vAlign w:val="bottom"/>
            <w:hideMark/>
          </w:tcPr>
          <w:p w14:paraId="5436C0E9" w14:textId="2F3962D9" w:rsidR="008365FA" w:rsidRPr="00DD5DAA" w:rsidRDefault="008365FA" w:rsidP="008365FA">
            <w:pPr>
              <w:spacing w:before="0" w:after="0" w:line="240" w:lineRule="auto"/>
              <w:jc w:val="right"/>
              <w:rPr>
                <w:rFonts w:cs="Arial"/>
                <w:b/>
                <w:bCs/>
                <w:sz w:val="14"/>
                <w:szCs w:val="14"/>
              </w:rPr>
            </w:pPr>
            <w:r>
              <w:rPr>
                <w:rFonts w:cs="Arial"/>
                <w:b/>
                <w:bCs/>
                <w:sz w:val="14"/>
                <w:szCs w:val="14"/>
              </w:rPr>
              <w:t>1.399,14</w:t>
            </w:r>
          </w:p>
        </w:tc>
      </w:tr>
      <w:tr w:rsidR="00DD5DAA" w:rsidRPr="00DD5DAA" w14:paraId="1AC86E21" w14:textId="77777777" w:rsidTr="00DD5DAA">
        <w:trPr>
          <w:trHeight w:val="225"/>
        </w:trPr>
        <w:tc>
          <w:tcPr>
            <w:tcW w:w="226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FC99E23" w14:textId="34D2B9EB" w:rsidR="00DD5DAA" w:rsidRPr="00DD5DAA" w:rsidRDefault="00DD5DAA" w:rsidP="00DD5DAA">
            <w:pPr>
              <w:spacing w:before="0" w:after="0" w:line="240" w:lineRule="auto"/>
              <w:jc w:val="left"/>
              <w:rPr>
                <w:rFonts w:cs="Arial"/>
                <w:b/>
                <w:bCs/>
                <w:sz w:val="14"/>
                <w:szCs w:val="14"/>
              </w:rPr>
            </w:pPr>
            <w:r>
              <w:rPr>
                <w:rFonts w:cs="Arial"/>
                <w:b/>
                <w:bCs/>
                <w:sz w:val="14"/>
                <w:szCs w:val="14"/>
              </w:rPr>
              <w:t xml:space="preserve">STALNE </w:t>
            </w:r>
            <w:r w:rsidRPr="00DD5DAA">
              <w:rPr>
                <w:rFonts w:cs="Arial"/>
                <w:b/>
                <w:bCs/>
                <w:sz w:val="14"/>
                <w:szCs w:val="14"/>
              </w:rPr>
              <w:t>CENE</w:t>
            </w:r>
          </w:p>
        </w:tc>
        <w:tc>
          <w:tcPr>
            <w:tcW w:w="222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54C48812" w14:textId="77777777" w:rsidR="00DD5DAA" w:rsidRPr="00DD5DAA" w:rsidRDefault="00DD5DAA" w:rsidP="00DD5DAA">
            <w:pPr>
              <w:spacing w:before="0" w:after="0" w:line="240" w:lineRule="auto"/>
              <w:jc w:val="center"/>
              <w:rPr>
                <w:rFonts w:cs="Arial"/>
                <w:b/>
                <w:bCs/>
                <w:sz w:val="14"/>
                <w:szCs w:val="14"/>
              </w:rPr>
            </w:pPr>
            <w:r w:rsidRPr="00DD5DAA">
              <w:rPr>
                <w:rFonts w:cs="Arial"/>
                <w:b/>
                <w:bCs/>
                <w:sz w:val="14"/>
                <w:szCs w:val="14"/>
              </w:rPr>
              <w:t>Vrednost v EUR</w:t>
            </w:r>
          </w:p>
        </w:tc>
        <w:tc>
          <w:tcPr>
            <w:tcW w:w="222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12A4EED6" w14:textId="77777777" w:rsidR="00DD5DAA" w:rsidRPr="00DD5DAA" w:rsidRDefault="00DD5DAA" w:rsidP="00DD5DAA">
            <w:pPr>
              <w:spacing w:before="0" w:after="0" w:line="240" w:lineRule="auto"/>
              <w:jc w:val="center"/>
              <w:rPr>
                <w:rFonts w:cs="Arial"/>
                <w:b/>
                <w:bCs/>
                <w:sz w:val="14"/>
                <w:szCs w:val="14"/>
              </w:rPr>
            </w:pPr>
            <w:r w:rsidRPr="00DD5DAA">
              <w:rPr>
                <w:rFonts w:cs="Arial"/>
                <w:b/>
                <w:bCs/>
                <w:sz w:val="14"/>
                <w:szCs w:val="14"/>
              </w:rPr>
              <w:t>Kvadratura v m</w:t>
            </w:r>
            <w:r w:rsidRPr="00DD5DAA">
              <w:rPr>
                <w:rFonts w:cs="Arial"/>
                <w:b/>
                <w:bCs/>
                <w:sz w:val="14"/>
                <w:szCs w:val="14"/>
                <w:vertAlign w:val="superscript"/>
              </w:rPr>
              <w:t>2</w:t>
            </w:r>
          </w:p>
        </w:tc>
        <w:tc>
          <w:tcPr>
            <w:tcW w:w="222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5C6B487B" w14:textId="77777777" w:rsidR="00DD5DAA" w:rsidRPr="00DD5DAA" w:rsidRDefault="00DD5DAA" w:rsidP="00DD5DAA">
            <w:pPr>
              <w:spacing w:before="0" w:after="0" w:line="240" w:lineRule="auto"/>
              <w:jc w:val="center"/>
              <w:rPr>
                <w:rFonts w:cs="Arial"/>
                <w:b/>
                <w:bCs/>
                <w:sz w:val="14"/>
                <w:szCs w:val="14"/>
              </w:rPr>
            </w:pPr>
            <w:r w:rsidRPr="00DD5DAA">
              <w:rPr>
                <w:rFonts w:cs="Arial"/>
                <w:b/>
                <w:bCs/>
                <w:sz w:val="14"/>
                <w:szCs w:val="14"/>
              </w:rPr>
              <w:t>Vrednost na m</w:t>
            </w:r>
            <w:r w:rsidRPr="00DD5DAA">
              <w:rPr>
                <w:rFonts w:cs="Arial"/>
                <w:b/>
                <w:bCs/>
                <w:sz w:val="14"/>
                <w:szCs w:val="14"/>
                <w:vertAlign w:val="superscript"/>
              </w:rPr>
              <w:t>2</w:t>
            </w:r>
            <w:r w:rsidRPr="00DD5DAA">
              <w:rPr>
                <w:rFonts w:cs="Arial"/>
                <w:b/>
                <w:bCs/>
                <w:sz w:val="14"/>
                <w:szCs w:val="14"/>
              </w:rPr>
              <w:t xml:space="preserve"> v EUR</w:t>
            </w:r>
          </w:p>
        </w:tc>
      </w:tr>
      <w:tr w:rsidR="004C4913" w:rsidRPr="00DD5DAA" w14:paraId="4FDA2C0D" w14:textId="77777777" w:rsidTr="00DD5DAA">
        <w:trPr>
          <w:trHeight w:val="21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6359A7E" w14:textId="77777777" w:rsidR="004C4913" w:rsidRPr="00DD5DAA" w:rsidRDefault="004C4913" w:rsidP="004C4913">
            <w:pPr>
              <w:spacing w:before="0" w:after="0" w:line="240" w:lineRule="auto"/>
              <w:jc w:val="left"/>
              <w:rPr>
                <w:rFonts w:cs="Arial"/>
                <w:sz w:val="14"/>
                <w:szCs w:val="14"/>
              </w:rPr>
            </w:pPr>
            <w:r w:rsidRPr="00DD5DAA">
              <w:rPr>
                <w:rFonts w:cs="Arial"/>
                <w:sz w:val="14"/>
                <w:szCs w:val="14"/>
              </w:rPr>
              <w:t>Skupne vrednosti brez DDV</w:t>
            </w:r>
          </w:p>
        </w:tc>
        <w:tc>
          <w:tcPr>
            <w:tcW w:w="2221" w:type="dxa"/>
            <w:tcBorders>
              <w:top w:val="single" w:sz="4" w:space="0" w:color="auto"/>
              <w:left w:val="nil"/>
              <w:bottom w:val="single" w:sz="4" w:space="0" w:color="auto"/>
              <w:right w:val="single" w:sz="4" w:space="0" w:color="auto"/>
            </w:tcBorders>
            <w:shd w:val="clear" w:color="auto" w:fill="auto"/>
            <w:noWrap/>
            <w:vAlign w:val="bottom"/>
            <w:hideMark/>
          </w:tcPr>
          <w:p w14:paraId="21749796" w14:textId="6AEACB89" w:rsidR="004C4913" w:rsidRPr="00DD5DAA" w:rsidRDefault="004C4913" w:rsidP="004C4913">
            <w:pPr>
              <w:spacing w:before="0" w:after="0" w:line="240" w:lineRule="auto"/>
              <w:jc w:val="right"/>
              <w:rPr>
                <w:rFonts w:cs="Arial"/>
                <w:sz w:val="14"/>
                <w:szCs w:val="14"/>
              </w:rPr>
            </w:pPr>
            <w:r>
              <w:rPr>
                <w:rFonts w:cs="Arial"/>
                <w:sz w:val="14"/>
                <w:szCs w:val="14"/>
              </w:rPr>
              <w:t>1.086.813,73</w:t>
            </w:r>
          </w:p>
        </w:tc>
        <w:tc>
          <w:tcPr>
            <w:tcW w:w="2221" w:type="dxa"/>
            <w:tcBorders>
              <w:top w:val="single" w:sz="4" w:space="0" w:color="auto"/>
              <w:left w:val="nil"/>
              <w:bottom w:val="single" w:sz="4" w:space="0" w:color="auto"/>
              <w:right w:val="single" w:sz="4" w:space="0" w:color="auto"/>
            </w:tcBorders>
            <w:shd w:val="clear" w:color="auto" w:fill="auto"/>
            <w:noWrap/>
            <w:vAlign w:val="bottom"/>
            <w:hideMark/>
          </w:tcPr>
          <w:p w14:paraId="10E817BB" w14:textId="2FD36DEF" w:rsidR="004C4913" w:rsidRPr="00DD5DAA" w:rsidRDefault="004C4913" w:rsidP="004C4913">
            <w:pPr>
              <w:spacing w:before="0" w:after="0" w:line="240" w:lineRule="auto"/>
              <w:jc w:val="right"/>
              <w:rPr>
                <w:rFonts w:cs="Arial"/>
                <w:sz w:val="14"/>
                <w:szCs w:val="14"/>
              </w:rPr>
            </w:pPr>
            <w:r>
              <w:rPr>
                <w:rFonts w:cs="Arial"/>
                <w:sz w:val="14"/>
                <w:szCs w:val="14"/>
              </w:rPr>
              <w:t>868</w:t>
            </w:r>
          </w:p>
        </w:tc>
        <w:tc>
          <w:tcPr>
            <w:tcW w:w="2221" w:type="dxa"/>
            <w:tcBorders>
              <w:top w:val="single" w:sz="4" w:space="0" w:color="auto"/>
              <w:left w:val="nil"/>
              <w:bottom w:val="single" w:sz="4" w:space="0" w:color="auto"/>
              <w:right w:val="single" w:sz="4" w:space="0" w:color="auto"/>
            </w:tcBorders>
            <w:shd w:val="clear" w:color="auto" w:fill="auto"/>
            <w:noWrap/>
            <w:vAlign w:val="bottom"/>
            <w:hideMark/>
          </w:tcPr>
          <w:p w14:paraId="32E32A4A" w14:textId="27B879EA" w:rsidR="004C4913" w:rsidRPr="00DD5DAA" w:rsidRDefault="004C4913" w:rsidP="004C4913">
            <w:pPr>
              <w:spacing w:before="0" w:after="0" w:line="240" w:lineRule="auto"/>
              <w:jc w:val="right"/>
              <w:rPr>
                <w:rFonts w:cs="Arial"/>
                <w:b/>
                <w:bCs/>
                <w:sz w:val="14"/>
                <w:szCs w:val="14"/>
              </w:rPr>
            </w:pPr>
            <w:r>
              <w:rPr>
                <w:rFonts w:cs="Arial"/>
                <w:b/>
                <w:bCs/>
                <w:sz w:val="14"/>
                <w:szCs w:val="14"/>
              </w:rPr>
              <w:t>1.252,09</w:t>
            </w:r>
          </w:p>
        </w:tc>
      </w:tr>
      <w:tr w:rsidR="004C4913" w:rsidRPr="00DD5DAA" w14:paraId="4ECD839A" w14:textId="77777777" w:rsidTr="00DD5DAA">
        <w:trPr>
          <w:trHeight w:val="21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FD8E063" w14:textId="77777777" w:rsidR="004C4913" w:rsidRPr="00DD5DAA" w:rsidRDefault="004C4913" w:rsidP="004C4913">
            <w:pPr>
              <w:spacing w:before="0" w:after="0" w:line="240" w:lineRule="auto"/>
              <w:jc w:val="left"/>
              <w:rPr>
                <w:rFonts w:cs="Arial"/>
                <w:sz w:val="14"/>
                <w:szCs w:val="14"/>
              </w:rPr>
            </w:pPr>
            <w:r w:rsidRPr="00DD5DAA">
              <w:rPr>
                <w:rFonts w:cs="Arial"/>
                <w:sz w:val="14"/>
                <w:szCs w:val="14"/>
              </w:rPr>
              <w:t>Skupne vrednosti z DDV</w:t>
            </w:r>
          </w:p>
        </w:tc>
        <w:tc>
          <w:tcPr>
            <w:tcW w:w="2221" w:type="dxa"/>
            <w:tcBorders>
              <w:top w:val="nil"/>
              <w:left w:val="nil"/>
              <w:bottom w:val="single" w:sz="4" w:space="0" w:color="auto"/>
              <w:right w:val="single" w:sz="4" w:space="0" w:color="auto"/>
            </w:tcBorders>
            <w:shd w:val="clear" w:color="auto" w:fill="auto"/>
            <w:noWrap/>
            <w:vAlign w:val="bottom"/>
            <w:hideMark/>
          </w:tcPr>
          <w:p w14:paraId="3E2524DC" w14:textId="3B27F6EF" w:rsidR="004C4913" w:rsidRPr="00DD5DAA" w:rsidRDefault="004C4913" w:rsidP="004C4913">
            <w:pPr>
              <w:spacing w:before="0" w:after="0" w:line="240" w:lineRule="auto"/>
              <w:jc w:val="right"/>
              <w:rPr>
                <w:rFonts w:cs="Arial"/>
                <w:b/>
                <w:bCs/>
                <w:sz w:val="14"/>
                <w:szCs w:val="14"/>
              </w:rPr>
            </w:pPr>
            <w:r>
              <w:rPr>
                <w:rFonts w:cs="Arial"/>
                <w:b/>
                <w:bCs/>
                <w:sz w:val="14"/>
                <w:szCs w:val="14"/>
              </w:rPr>
              <w:t>1.190.677,45</w:t>
            </w:r>
          </w:p>
        </w:tc>
        <w:tc>
          <w:tcPr>
            <w:tcW w:w="2221" w:type="dxa"/>
            <w:tcBorders>
              <w:top w:val="nil"/>
              <w:left w:val="nil"/>
              <w:bottom w:val="single" w:sz="4" w:space="0" w:color="auto"/>
              <w:right w:val="single" w:sz="4" w:space="0" w:color="auto"/>
            </w:tcBorders>
            <w:shd w:val="clear" w:color="auto" w:fill="auto"/>
            <w:noWrap/>
            <w:vAlign w:val="bottom"/>
            <w:hideMark/>
          </w:tcPr>
          <w:p w14:paraId="3203DF2B" w14:textId="32253265" w:rsidR="004C4913" w:rsidRPr="00DD5DAA" w:rsidRDefault="004C4913" w:rsidP="004C4913">
            <w:pPr>
              <w:spacing w:before="0" w:after="0" w:line="240" w:lineRule="auto"/>
              <w:jc w:val="right"/>
              <w:rPr>
                <w:rFonts w:cs="Arial"/>
                <w:b/>
                <w:bCs/>
                <w:sz w:val="14"/>
                <w:szCs w:val="14"/>
              </w:rPr>
            </w:pPr>
            <w:r>
              <w:rPr>
                <w:rFonts w:cs="Arial"/>
                <w:b/>
                <w:bCs/>
                <w:sz w:val="14"/>
                <w:szCs w:val="14"/>
              </w:rPr>
              <w:t>868</w:t>
            </w:r>
          </w:p>
        </w:tc>
        <w:tc>
          <w:tcPr>
            <w:tcW w:w="2221" w:type="dxa"/>
            <w:tcBorders>
              <w:top w:val="nil"/>
              <w:left w:val="nil"/>
              <w:bottom w:val="single" w:sz="4" w:space="0" w:color="auto"/>
              <w:right w:val="single" w:sz="4" w:space="0" w:color="auto"/>
            </w:tcBorders>
            <w:shd w:val="clear" w:color="auto" w:fill="auto"/>
            <w:noWrap/>
            <w:vAlign w:val="bottom"/>
            <w:hideMark/>
          </w:tcPr>
          <w:p w14:paraId="599546E4" w14:textId="3F8FB88B" w:rsidR="004C4913" w:rsidRPr="00DD5DAA" w:rsidRDefault="004C4913" w:rsidP="004C4913">
            <w:pPr>
              <w:spacing w:before="0" w:after="0" w:line="240" w:lineRule="auto"/>
              <w:jc w:val="right"/>
              <w:rPr>
                <w:rFonts w:cs="Arial"/>
                <w:b/>
                <w:bCs/>
                <w:sz w:val="14"/>
                <w:szCs w:val="14"/>
              </w:rPr>
            </w:pPr>
            <w:r>
              <w:rPr>
                <w:rFonts w:cs="Arial"/>
                <w:b/>
                <w:bCs/>
                <w:sz w:val="14"/>
                <w:szCs w:val="14"/>
              </w:rPr>
              <w:t>1.371,75</w:t>
            </w:r>
          </w:p>
        </w:tc>
      </w:tr>
    </w:tbl>
    <w:p w14:paraId="3C8DB2D2" w14:textId="7072D0F2" w:rsidR="00DF5899" w:rsidRDefault="00DF5899" w:rsidP="00A52F52">
      <w:pPr>
        <w:rPr>
          <w:rFonts w:eastAsia="Arial"/>
          <w:highlight w:val="yellow"/>
        </w:rPr>
      </w:pPr>
    </w:p>
    <w:p w14:paraId="506D7EA3" w14:textId="51E53D16" w:rsidR="001B0428" w:rsidRDefault="001B0428" w:rsidP="001B0428">
      <w:pPr>
        <w:rPr>
          <w:rFonts w:cs="Arial"/>
          <w:szCs w:val="20"/>
        </w:rPr>
      </w:pPr>
      <w:r>
        <w:rPr>
          <w:rFonts w:cs="Arial"/>
          <w:szCs w:val="20"/>
        </w:rPr>
        <w:t xml:space="preserve">Kalkulacija </w:t>
      </w:r>
      <w:r w:rsidR="00D90037">
        <w:rPr>
          <w:rFonts w:cs="Arial"/>
          <w:szCs w:val="20"/>
        </w:rPr>
        <w:t>stroškov</w:t>
      </w:r>
      <w:r>
        <w:rPr>
          <w:rFonts w:cs="Arial"/>
          <w:szCs w:val="20"/>
        </w:rPr>
        <w:t xml:space="preserve"> GOI del</w:t>
      </w:r>
      <w:r w:rsidR="00D227E0">
        <w:rPr>
          <w:rFonts w:cs="Arial"/>
          <w:szCs w:val="20"/>
        </w:rPr>
        <w:t>, po tekočih cenah</w:t>
      </w:r>
      <w:r>
        <w:rPr>
          <w:rFonts w:cs="Arial"/>
          <w:szCs w:val="20"/>
        </w:rPr>
        <w:t>:</w:t>
      </w:r>
    </w:p>
    <w:tbl>
      <w:tblPr>
        <w:tblW w:w="7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6"/>
        <w:gridCol w:w="1010"/>
        <w:gridCol w:w="1116"/>
        <w:gridCol w:w="1114"/>
        <w:gridCol w:w="1251"/>
        <w:gridCol w:w="1667"/>
      </w:tblGrid>
      <w:tr w:rsidR="001B0428" w:rsidRPr="00617680" w14:paraId="2C450F80" w14:textId="77777777" w:rsidTr="001B0428">
        <w:trPr>
          <w:trHeight w:val="300"/>
        </w:trPr>
        <w:tc>
          <w:tcPr>
            <w:tcW w:w="1116" w:type="dxa"/>
            <w:shd w:val="clear" w:color="auto" w:fill="auto"/>
            <w:noWrap/>
            <w:vAlign w:val="bottom"/>
            <w:hideMark/>
          </w:tcPr>
          <w:p w14:paraId="2AC745EA" w14:textId="77777777" w:rsidR="001B0428" w:rsidRPr="00617680" w:rsidRDefault="001B0428" w:rsidP="001B0428">
            <w:pPr>
              <w:spacing w:before="0" w:after="0" w:line="240" w:lineRule="auto"/>
              <w:jc w:val="left"/>
              <w:rPr>
                <w:rFonts w:cs="Arial"/>
                <w:sz w:val="18"/>
                <w:szCs w:val="18"/>
              </w:rPr>
            </w:pPr>
          </w:p>
        </w:tc>
        <w:tc>
          <w:tcPr>
            <w:tcW w:w="1010" w:type="dxa"/>
            <w:shd w:val="clear" w:color="auto" w:fill="auto"/>
            <w:noWrap/>
            <w:vAlign w:val="bottom"/>
            <w:hideMark/>
          </w:tcPr>
          <w:p w14:paraId="39D1DAE1" w14:textId="77777777" w:rsidR="001B0428" w:rsidRPr="00617680" w:rsidRDefault="001B0428" w:rsidP="00617680">
            <w:pPr>
              <w:spacing w:before="0" w:after="0" w:line="240" w:lineRule="auto"/>
              <w:jc w:val="center"/>
              <w:rPr>
                <w:rFonts w:cs="Arial"/>
                <w:b/>
                <w:bCs/>
                <w:sz w:val="18"/>
                <w:szCs w:val="18"/>
              </w:rPr>
            </w:pPr>
            <w:r w:rsidRPr="00617680">
              <w:rPr>
                <w:rFonts w:cs="Arial"/>
                <w:b/>
                <w:bCs/>
                <w:sz w:val="18"/>
                <w:szCs w:val="18"/>
              </w:rPr>
              <w:t>število stanovanj</w:t>
            </w:r>
          </w:p>
        </w:tc>
        <w:tc>
          <w:tcPr>
            <w:tcW w:w="1116" w:type="dxa"/>
            <w:shd w:val="clear" w:color="auto" w:fill="auto"/>
            <w:noWrap/>
            <w:vAlign w:val="bottom"/>
            <w:hideMark/>
          </w:tcPr>
          <w:p w14:paraId="42C6BE68" w14:textId="77777777" w:rsidR="001B0428" w:rsidRPr="00617680" w:rsidRDefault="001B0428" w:rsidP="00617680">
            <w:pPr>
              <w:spacing w:before="0" w:after="0" w:line="240" w:lineRule="auto"/>
              <w:jc w:val="center"/>
              <w:rPr>
                <w:rFonts w:cs="Arial"/>
                <w:b/>
                <w:bCs/>
                <w:sz w:val="18"/>
                <w:szCs w:val="18"/>
              </w:rPr>
            </w:pPr>
            <w:r w:rsidRPr="00617680">
              <w:rPr>
                <w:rFonts w:cs="Arial"/>
                <w:b/>
                <w:bCs/>
                <w:sz w:val="18"/>
                <w:szCs w:val="18"/>
              </w:rPr>
              <w:t>kvadratura stanovanja</w:t>
            </w:r>
          </w:p>
        </w:tc>
        <w:tc>
          <w:tcPr>
            <w:tcW w:w="1114" w:type="dxa"/>
            <w:shd w:val="clear" w:color="auto" w:fill="auto"/>
            <w:noWrap/>
            <w:vAlign w:val="bottom"/>
            <w:hideMark/>
          </w:tcPr>
          <w:p w14:paraId="5D837F5C" w14:textId="77777777" w:rsidR="001B0428" w:rsidRPr="00617680" w:rsidRDefault="001B0428" w:rsidP="00617680">
            <w:pPr>
              <w:spacing w:before="0" w:after="0" w:line="240" w:lineRule="auto"/>
              <w:jc w:val="center"/>
              <w:rPr>
                <w:rFonts w:cs="Arial"/>
                <w:b/>
                <w:bCs/>
                <w:sz w:val="18"/>
                <w:szCs w:val="18"/>
              </w:rPr>
            </w:pPr>
            <w:r w:rsidRPr="00617680">
              <w:rPr>
                <w:rFonts w:cs="Arial"/>
                <w:b/>
                <w:bCs/>
                <w:sz w:val="18"/>
                <w:szCs w:val="18"/>
              </w:rPr>
              <w:t>skupaj kvadratura</w:t>
            </w:r>
          </w:p>
        </w:tc>
        <w:tc>
          <w:tcPr>
            <w:tcW w:w="1251" w:type="dxa"/>
            <w:shd w:val="clear" w:color="auto" w:fill="auto"/>
            <w:noWrap/>
            <w:vAlign w:val="bottom"/>
            <w:hideMark/>
          </w:tcPr>
          <w:p w14:paraId="0CEFD834" w14:textId="39854305" w:rsidR="001B0428" w:rsidRPr="00617680" w:rsidRDefault="001B0428" w:rsidP="00617680">
            <w:pPr>
              <w:spacing w:before="0" w:after="0" w:line="240" w:lineRule="auto"/>
              <w:jc w:val="center"/>
              <w:rPr>
                <w:rFonts w:cs="Arial"/>
                <w:b/>
                <w:bCs/>
                <w:sz w:val="18"/>
                <w:szCs w:val="18"/>
              </w:rPr>
            </w:pPr>
            <w:r w:rsidRPr="00617680">
              <w:rPr>
                <w:rFonts w:cs="Arial"/>
                <w:b/>
                <w:bCs/>
                <w:sz w:val="18"/>
                <w:szCs w:val="18"/>
              </w:rPr>
              <w:t xml:space="preserve">cena </w:t>
            </w:r>
            <w:r w:rsidR="008B45D7" w:rsidRPr="00617680">
              <w:rPr>
                <w:rFonts w:cs="Arial"/>
                <w:b/>
                <w:bCs/>
                <w:sz w:val="18"/>
                <w:szCs w:val="18"/>
              </w:rPr>
              <w:t xml:space="preserve">brez DDV </w:t>
            </w:r>
            <w:r w:rsidRPr="00617680">
              <w:rPr>
                <w:rFonts w:cs="Arial"/>
                <w:b/>
                <w:bCs/>
                <w:sz w:val="18"/>
                <w:szCs w:val="18"/>
              </w:rPr>
              <w:t>na m</w:t>
            </w:r>
            <w:r w:rsidRPr="00617680">
              <w:rPr>
                <w:rFonts w:cs="Arial"/>
                <w:b/>
                <w:bCs/>
                <w:sz w:val="18"/>
                <w:szCs w:val="18"/>
                <w:vertAlign w:val="superscript"/>
              </w:rPr>
              <w:t>2</w:t>
            </w:r>
          </w:p>
        </w:tc>
        <w:tc>
          <w:tcPr>
            <w:tcW w:w="1667" w:type="dxa"/>
            <w:shd w:val="clear" w:color="auto" w:fill="auto"/>
            <w:vAlign w:val="bottom"/>
          </w:tcPr>
          <w:p w14:paraId="18B9D5A0" w14:textId="06F73219" w:rsidR="001B0428" w:rsidRPr="00617680" w:rsidRDefault="001B0428" w:rsidP="00617680">
            <w:pPr>
              <w:spacing w:before="0" w:after="0" w:line="240" w:lineRule="auto"/>
              <w:jc w:val="center"/>
              <w:rPr>
                <w:rFonts w:cs="Arial"/>
                <w:b/>
                <w:bCs/>
                <w:sz w:val="18"/>
                <w:szCs w:val="18"/>
              </w:rPr>
            </w:pPr>
            <w:r w:rsidRPr="00617680">
              <w:rPr>
                <w:rFonts w:cs="Arial"/>
                <w:b/>
                <w:bCs/>
                <w:sz w:val="18"/>
                <w:szCs w:val="18"/>
              </w:rPr>
              <w:t>Cena skupaj brez DDV</w:t>
            </w:r>
          </w:p>
        </w:tc>
      </w:tr>
      <w:tr w:rsidR="001B0428" w:rsidRPr="00617680" w14:paraId="4D7BB85B" w14:textId="77777777" w:rsidTr="00617680">
        <w:trPr>
          <w:trHeight w:val="300"/>
        </w:trPr>
        <w:tc>
          <w:tcPr>
            <w:tcW w:w="1116" w:type="dxa"/>
            <w:shd w:val="clear" w:color="auto" w:fill="auto"/>
            <w:noWrap/>
            <w:vAlign w:val="bottom"/>
            <w:hideMark/>
          </w:tcPr>
          <w:p w14:paraId="70707A10" w14:textId="400E28A3" w:rsidR="001B0428" w:rsidRPr="00617680" w:rsidRDefault="001B0428" w:rsidP="001B0428">
            <w:pPr>
              <w:spacing w:before="0" w:after="0" w:line="240" w:lineRule="auto"/>
              <w:jc w:val="left"/>
              <w:rPr>
                <w:rFonts w:cs="Arial"/>
                <w:b/>
                <w:bCs/>
                <w:sz w:val="18"/>
                <w:szCs w:val="18"/>
              </w:rPr>
            </w:pPr>
            <w:r w:rsidRPr="00617680">
              <w:rPr>
                <w:rFonts w:cs="Arial"/>
                <w:b/>
                <w:bCs/>
                <w:sz w:val="18"/>
                <w:szCs w:val="18"/>
              </w:rPr>
              <w:t>stanovanja</w:t>
            </w:r>
          </w:p>
        </w:tc>
        <w:tc>
          <w:tcPr>
            <w:tcW w:w="1010" w:type="dxa"/>
            <w:shd w:val="clear" w:color="auto" w:fill="auto"/>
            <w:noWrap/>
            <w:vAlign w:val="bottom"/>
            <w:hideMark/>
          </w:tcPr>
          <w:p w14:paraId="2607AC7A"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12</w:t>
            </w:r>
          </w:p>
        </w:tc>
        <w:tc>
          <w:tcPr>
            <w:tcW w:w="1116" w:type="dxa"/>
            <w:shd w:val="clear" w:color="auto" w:fill="auto"/>
            <w:noWrap/>
            <w:vAlign w:val="bottom"/>
            <w:hideMark/>
          </w:tcPr>
          <w:p w14:paraId="0F70971F"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29</w:t>
            </w:r>
          </w:p>
        </w:tc>
        <w:tc>
          <w:tcPr>
            <w:tcW w:w="1114" w:type="dxa"/>
            <w:shd w:val="clear" w:color="auto" w:fill="auto"/>
            <w:noWrap/>
            <w:vAlign w:val="bottom"/>
            <w:hideMark/>
          </w:tcPr>
          <w:p w14:paraId="6D6228B8"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348</w:t>
            </w:r>
          </w:p>
        </w:tc>
        <w:tc>
          <w:tcPr>
            <w:tcW w:w="1251" w:type="dxa"/>
            <w:vMerge w:val="restart"/>
            <w:shd w:val="clear" w:color="auto" w:fill="auto"/>
            <w:noWrap/>
            <w:vAlign w:val="bottom"/>
            <w:hideMark/>
          </w:tcPr>
          <w:p w14:paraId="69C11E57" w14:textId="15298065" w:rsidR="001B0428" w:rsidRPr="00617680" w:rsidRDefault="001B0428" w:rsidP="00617680">
            <w:pPr>
              <w:spacing w:before="0" w:after="0" w:line="240" w:lineRule="auto"/>
              <w:jc w:val="center"/>
              <w:rPr>
                <w:rFonts w:cs="Arial"/>
                <w:sz w:val="18"/>
                <w:szCs w:val="18"/>
              </w:rPr>
            </w:pPr>
            <w:r w:rsidRPr="00617680">
              <w:rPr>
                <w:rFonts w:cs="Arial"/>
                <w:sz w:val="18"/>
                <w:szCs w:val="18"/>
              </w:rPr>
              <w:t>1.210</w:t>
            </w:r>
          </w:p>
        </w:tc>
        <w:tc>
          <w:tcPr>
            <w:tcW w:w="1667" w:type="dxa"/>
            <w:shd w:val="clear" w:color="auto" w:fill="auto"/>
            <w:noWrap/>
            <w:vAlign w:val="bottom"/>
            <w:hideMark/>
          </w:tcPr>
          <w:p w14:paraId="30B5E76B" w14:textId="77777777" w:rsidR="001B0428" w:rsidRPr="00617680" w:rsidRDefault="001B0428" w:rsidP="001B0428">
            <w:pPr>
              <w:spacing w:before="0" w:after="0" w:line="240" w:lineRule="auto"/>
              <w:jc w:val="left"/>
              <w:rPr>
                <w:rFonts w:cs="Arial"/>
                <w:sz w:val="18"/>
                <w:szCs w:val="18"/>
              </w:rPr>
            </w:pPr>
          </w:p>
        </w:tc>
      </w:tr>
      <w:tr w:rsidR="001B0428" w:rsidRPr="00617680" w14:paraId="36AF67FB" w14:textId="77777777" w:rsidTr="001B0428">
        <w:trPr>
          <w:trHeight w:val="300"/>
        </w:trPr>
        <w:tc>
          <w:tcPr>
            <w:tcW w:w="1116" w:type="dxa"/>
            <w:shd w:val="clear" w:color="auto" w:fill="auto"/>
            <w:noWrap/>
            <w:vAlign w:val="bottom"/>
            <w:hideMark/>
          </w:tcPr>
          <w:p w14:paraId="1E5C55A6" w14:textId="77777777" w:rsidR="001B0428" w:rsidRPr="00617680" w:rsidRDefault="001B0428" w:rsidP="001B0428">
            <w:pPr>
              <w:spacing w:before="0" w:after="0" w:line="240" w:lineRule="auto"/>
              <w:jc w:val="left"/>
              <w:rPr>
                <w:rFonts w:cs="Arial"/>
                <w:sz w:val="18"/>
                <w:szCs w:val="18"/>
              </w:rPr>
            </w:pPr>
          </w:p>
        </w:tc>
        <w:tc>
          <w:tcPr>
            <w:tcW w:w="1010" w:type="dxa"/>
            <w:shd w:val="clear" w:color="auto" w:fill="auto"/>
            <w:noWrap/>
            <w:vAlign w:val="bottom"/>
            <w:hideMark/>
          </w:tcPr>
          <w:p w14:paraId="574E8BEF"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4</w:t>
            </w:r>
          </w:p>
        </w:tc>
        <w:tc>
          <w:tcPr>
            <w:tcW w:w="1116" w:type="dxa"/>
            <w:shd w:val="clear" w:color="auto" w:fill="auto"/>
            <w:noWrap/>
            <w:vAlign w:val="bottom"/>
            <w:hideMark/>
          </w:tcPr>
          <w:p w14:paraId="7B5B265D"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44</w:t>
            </w:r>
          </w:p>
        </w:tc>
        <w:tc>
          <w:tcPr>
            <w:tcW w:w="1114" w:type="dxa"/>
            <w:shd w:val="clear" w:color="auto" w:fill="auto"/>
            <w:noWrap/>
            <w:vAlign w:val="bottom"/>
            <w:hideMark/>
          </w:tcPr>
          <w:p w14:paraId="72DBB61E"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176</w:t>
            </w:r>
          </w:p>
        </w:tc>
        <w:tc>
          <w:tcPr>
            <w:tcW w:w="1251" w:type="dxa"/>
            <w:vMerge/>
            <w:shd w:val="clear" w:color="auto" w:fill="auto"/>
            <w:noWrap/>
            <w:vAlign w:val="bottom"/>
            <w:hideMark/>
          </w:tcPr>
          <w:p w14:paraId="71E6924F" w14:textId="6ED486B6" w:rsidR="001B0428" w:rsidRPr="00617680" w:rsidRDefault="001B0428" w:rsidP="001B0428">
            <w:pPr>
              <w:spacing w:before="0" w:after="0" w:line="240" w:lineRule="auto"/>
              <w:jc w:val="right"/>
              <w:rPr>
                <w:rFonts w:cs="Arial"/>
                <w:sz w:val="18"/>
                <w:szCs w:val="18"/>
              </w:rPr>
            </w:pPr>
          </w:p>
        </w:tc>
        <w:tc>
          <w:tcPr>
            <w:tcW w:w="1667" w:type="dxa"/>
            <w:shd w:val="clear" w:color="auto" w:fill="auto"/>
            <w:noWrap/>
            <w:vAlign w:val="bottom"/>
            <w:hideMark/>
          </w:tcPr>
          <w:p w14:paraId="3587D2D1" w14:textId="77777777" w:rsidR="001B0428" w:rsidRPr="00617680" w:rsidRDefault="001B0428" w:rsidP="001B0428">
            <w:pPr>
              <w:spacing w:before="0" w:after="0" w:line="240" w:lineRule="auto"/>
              <w:jc w:val="left"/>
              <w:rPr>
                <w:rFonts w:cs="Arial"/>
                <w:sz w:val="18"/>
                <w:szCs w:val="18"/>
              </w:rPr>
            </w:pPr>
          </w:p>
        </w:tc>
      </w:tr>
      <w:tr w:rsidR="001B0428" w:rsidRPr="00617680" w14:paraId="42EC36E2" w14:textId="77777777" w:rsidTr="001B0428">
        <w:trPr>
          <w:trHeight w:val="300"/>
        </w:trPr>
        <w:tc>
          <w:tcPr>
            <w:tcW w:w="1116" w:type="dxa"/>
            <w:shd w:val="clear" w:color="auto" w:fill="auto"/>
            <w:noWrap/>
            <w:vAlign w:val="bottom"/>
            <w:hideMark/>
          </w:tcPr>
          <w:p w14:paraId="0234C9AD" w14:textId="77777777" w:rsidR="001B0428" w:rsidRPr="00617680" w:rsidRDefault="001B0428" w:rsidP="001B0428">
            <w:pPr>
              <w:spacing w:before="0" w:after="0" w:line="240" w:lineRule="auto"/>
              <w:jc w:val="left"/>
              <w:rPr>
                <w:rFonts w:cs="Arial"/>
                <w:sz w:val="18"/>
                <w:szCs w:val="18"/>
              </w:rPr>
            </w:pPr>
          </w:p>
        </w:tc>
        <w:tc>
          <w:tcPr>
            <w:tcW w:w="1010" w:type="dxa"/>
            <w:shd w:val="clear" w:color="auto" w:fill="auto"/>
            <w:noWrap/>
            <w:vAlign w:val="bottom"/>
            <w:hideMark/>
          </w:tcPr>
          <w:p w14:paraId="3E299BE2"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4</w:t>
            </w:r>
          </w:p>
        </w:tc>
        <w:tc>
          <w:tcPr>
            <w:tcW w:w="1116" w:type="dxa"/>
            <w:shd w:val="clear" w:color="auto" w:fill="auto"/>
            <w:noWrap/>
            <w:vAlign w:val="bottom"/>
            <w:hideMark/>
          </w:tcPr>
          <w:p w14:paraId="5D4E031F"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54</w:t>
            </w:r>
          </w:p>
        </w:tc>
        <w:tc>
          <w:tcPr>
            <w:tcW w:w="1114" w:type="dxa"/>
            <w:shd w:val="clear" w:color="auto" w:fill="auto"/>
            <w:noWrap/>
            <w:vAlign w:val="bottom"/>
            <w:hideMark/>
          </w:tcPr>
          <w:p w14:paraId="14DA9AD3"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216</w:t>
            </w:r>
          </w:p>
        </w:tc>
        <w:tc>
          <w:tcPr>
            <w:tcW w:w="1251" w:type="dxa"/>
            <w:vMerge/>
            <w:shd w:val="clear" w:color="auto" w:fill="auto"/>
            <w:noWrap/>
            <w:vAlign w:val="bottom"/>
            <w:hideMark/>
          </w:tcPr>
          <w:p w14:paraId="21724CF9" w14:textId="40D649F2" w:rsidR="001B0428" w:rsidRPr="00617680" w:rsidRDefault="001B0428" w:rsidP="001B0428">
            <w:pPr>
              <w:spacing w:before="0" w:after="0" w:line="240" w:lineRule="auto"/>
              <w:jc w:val="right"/>
              <w:rPr>
                <w:rFonts w:cs="Arial"/>
                <w:sz w:val="18"/>
                <w:szCs w:val="18"/>
              </w:rPr>
            </w:pPr>
          </w:p>
        </w:tc>
        <w:tc>
          <w:tcPr>
            <w:tcW w:w="1667" w:type="dxa"/>
            <w:shd w:val="clear" w:color="auto" w:fill="auto"/>
            <w:noWrap/>
            <w:vAlign w:val="bottom"/>
            <w:hideMark/>
          </w:tcPr>
          <w:p w14:paraId="38FFA867" w14:textId="77777777" w:rsidR="001B0428" w:rsidRPr="00617680" w:rsidRDefault="001B0428" w:rsidP="001B0428">
            <w:pPr>
              <w:spacing w:before="0" w:after="0" w:line="240" w:lineRule="auto"/>
              <w:jc w:val="left"/>
              <w:rPr>
                <w:rFonts w:cs="Arial"/>
                <w:sz w:val="18"/>
                <w:szCs w:val="18"/>
              </w:rPr>
            </w:pPr>
          </w:p>
        </w:tc>
      </w:tr>
      <w:tr w:rsidR="001B0428" w:rsidRPr="00617680" w14:paraId="48794842" w14:textId="77777777" w:rsidTr="001B0428">
        <w:trPr>
          <w:trHeight w:val="300"/>
        </w:trPr>
        <w:tc>
          <w:tcPr>
            <w:tcW w:w="1116" w:type="dxa"/>
            <w:shd w:val="clear" w:color="auto" w:fill="auto"/>
            <w:noWrap/>
            <w:vAlign w:val="bottom"/>
            <w:hideMark/>
          </w:tcPr>
          <w:p w14:paraId="7B02502B" w14:textId="77777777" w:rsidR="001B0428" w:rsidRPr="00617680" w:rsidRDefault="001B0428" w:rsidP="001B0428">
            <w:pPr>
              <w:spacing w:before="0" w:after="0" w:line="240" w:lineRule="auto"/>
              <w:jc w:val="left"/>
              <w:rPr>
                <w:rFonts w:cs="Arial"/>
                <w:sz w:val="18"/>
                <w:szCs w:val="18"/>
              </w:rPr>
            </w:pPr>
          </w:p>
        </w:tc>
        <w:tc>
          <w:tcPr>
            <w:tcW w:w="1010" w:type="dxa"/>
            <w:shd w:val="clear" w:color="auto" w:fill="auto"/>
            <w:noWrap/>
            <w:vAlign w:val="bottom"/>
            <w:hideMark/>
          </w:tcPr>
          <w:p w14:paraId="22CA7A2F"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2</w:t>
            </w:r>
          </w:p>
        </w:tc>
        <w:tc>
          <w:tcPr>
            <w:tcW w:w="1116" w:type="dxa"/>
            <w:shd w:val="clear" w:color="auto" w:fill="auto"/>
            <w:noWrap/>
            <w:vAlign w:val="bottom"/>
            <w:hideMark/>
          </w:tcPr>
          <w:p w14:paraId="4CBE1A97"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64</w:t>
            </w:r>
          </w:p>
        </w:tc>
        <w:tc>
          <w:tcPr>
            <w:tcW w:w="1114" w:type="dxa"/>
            <w:shd w:val="clear" w:color="auto" w:fill="auto"/>
            <w:noWrap/>
            <w:vAlign w:val="bottom"/>
            <w:hideMark/>
          </w:tcPr>
          <w:p w14:paraId="340EF191"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128</w:t>
            </w:r>
          </w:p>
        </w:tc>
        <w:tc>
          <w:tcPr>
            <w:tcW w:w="1251" w:type="dxa"/>
            <w:vMerge/>
            <w:shd w:val="clear" w:color="auto" w:fill="auto"/>
            <w:noWrap/>
            <w:vAlign w:val="bottom"/>
            <w:hideMark/>
          </w:tcPr>
          <w:p w14:paraId="3C5611EE" w14:textId="68AC23E8" w:rsidR="001B0428" w:rsidRPr="00617680" w:rsidRDefault="001B0428" w:rsidP="001B0428">
            <w:pPr>
              <w:spacing w:before="0" w:after="0" w:line="240" w:lineRule="auto"/>
              <w:jc w:val="right"/>
              <w:rPr>
                <w:rFonts w:cs="Arial"/>
                <w:sz w:val="18"/>
                <w:szCs w:val="18"/>
              </w:rPr>
            </w:pPr>
          </w:p>
        </w:tc>
        <w:tc>
          <w:tcPr>
            <w:tcW w:w="1667" w:type="dxa"/>
            <w:shd w:val="clear" w:color="auto" w:fill="auto"/>
            <w:noWrap/>
            <w:vAlign w:val="bottom"/>
            <w:hideMark/>
          </w:tcPr>
          <w:p w14:paraId="4CFAB186" w14:textId="77777777" w:rsidR="001B0428" w:rsidRPr="00617680" w:rsidRDefault="001B0428" w:rsidP="001B0428">
            <w:pPr>
              <w:spacing w:before="0" w:after="0" w:line="240" w:lineRule="auto"/>
              <w:jc w:val="left"/>
              <w:rPr>
                <w:rFonts w:cs="Arial"/>
                <w:sz w:val="18"/>
                <w:szCs w:val="18"/>
              </w:rPr>
            </w:pPr>
          </w:p>
        </w:tc>
      </w:tr>
      <w:tr w:rsidR="001B0428" w:rsidRPr="00617680" w14:paraId="155C80B5" w14:textId="77777777" w:rsidTr="001B0428">
        <w:trPr>
          <w:trHeight w:val="300"/>
        </w:trPr>
        <w:tc>
          <w:tcPr>
            <w:tcW w:w="1116" w:type="dxa"/>
            <w:shd w:val="clear" w:color="auto" w:fill="auto"/>
            <w:noWrap/>
            <w:vAlign w:val="bottom"/>
            <w:hideMark/>
          </w:tcPr>
          <w:p w14:paraId="6FD5D900" w14:textId="77777777" w:rsidR="001B0428" w:rsidRPr="00617680" w:rsidRDefault="001B0428" w:rsidP="001B0428">
            <w:pPr>
              <w:spacing w:before="0" w:after="0" w:line="240" w:lineRule="auto"/>
              <w:jc w:val="left"/>
              <w:rPr>
                <w:rFonts w:cs="Arial"/>
                <w:sz w:val="18"/>
                <w:szCs w:val="18"/>
              </w:rPr>
            </w:pPr>
          </w:p>
        </w:tc>
        <w:tc>
          <w:tcPr>
            <w:tcW w:w="1010" w:type="dxa"/>
            <w:shd w:val="clear" w:color="auto" w:fill="auto"/>
            <w:noWrap/>
            <w:vAlign w:val="bottom"/>
            <w:hideMark/>
          </w:tcPr>
          <w:p w14:paraId="79F2CAB6" w14:textId="77777777" w:rsidR="001B0428" w:rsidRPr="00617680" w:rsidRDefault="001B0428" w:rsidP="001B0428">
            <w:pPr>
              <w:spacing w:before="0" w:after="0" w:line="240" w:lineRule="auto"/>
              <w:jc w:val="left"/>
              <w:rPr>
                <w:rFonts w:cs="Arial"/>
                <w:sz w:val="18"/>
                <w:szCs w:val="18"/>
              </w:rPr>
            </w:pPr>
          </w:p>
        </w:tc>
        <w:tc>
          <w:tcPr>
            <w:tcW w:w="1116" w:type="dxa"/>
            <w:shd w:val="clear" w:color="auto" w:fill="auto"/>
            <w:noWrap/>
            <w:vAlign w:val="bottom"/>
            <w:hideMark/>
          </w:tcPr>
          <w:p w14:paraId="72578FBE" w14:textId="77777777" w:rsidR="001B0428" w:rsidRPr="00617680" w:rsidRDefault="001B0428" w:rsidP="001B0428">
            <w:pPr>
              <w:spacing w:before="0" w:after="0" w:line="240" w:lineRule="auto"/>
              <w:jc w:val="left"/>
              <w:rPr>
                <w:rFonts w:cs="Arial"/>
                <w:sz w:val="18"/>
                <w:szCs w:val="18"/>
              </w:rPr>
            </w:pPr>
          </w:p>
        </w:tc>
        <w:tc>
          <w:tcPr>
            <w:tcW w:w="1114" w:type="dxa"/>
            <w:shd w:val="clear" w:color="auto" w:fill="auto"/>
            <w:noWrap/>
            <w:vAlign w:val="bottom"/>
            <w:hideMark/>
          </w:tcPr>
          <w:p w14:paraId="24324DF5"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868</w:t>
            </w:r>
          </w:p>
        </w:tc>
        <w:tc>
          <w:tcPr>
            <w:tcW w:w="1251" w:type="dxa"/>
            <w:vMerge/>
            <w:shd w:val="clear" w:color="auto" w:fill="auto"/>
            <w:noWrap/>
            <w:vAlign w:val="bottom"/>
            <w:hideMark/>
          </w:tcPr>
          <w:p w14:paraId="38E57311" w14:textId="0389B0D8" w:rsidR="001B0428" w:rsidRPr="00617680" w:rsidRDefault="001B0428" w:rsidP="001B0428">
            <w:pPr>
              <w:spacing w:before="0" w:after="0" w:line="240" w:lineRule="auto"/>
              <w:jc w:val="right"/>
              <w:rPr>
                <w:rFonts w:cs="Arial"/>
                <w:sz w:val="18"/>
                <w:szCs w:val="18"/>
              </w:rPr>
            </w:pPr>
          </w:p>
        </w:tc>
        <w:tc>
          <w:tcPr>
            <w:tcW w:w="1667" w:type="dxa"/>
            <w:shd w:val="clear" w:color="auto" w:fill="auto"/>
            <w:noWrap/>
            <w:vAlign w:val="bottom"/>
            <w:hideMark/>
          </w:tcPr>
          <w:p w14:paraId="557C1C74"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1.050.280,00</w:t>
            </w:r>
          </w:p>
        </w:tc>
      </w:tr>
      <w:tr w:rsidR="001B0428" w:rsidRPr="00617680" w14:paraId="4A745A97" w14:textId="77777777" w:rsidTr="001B0428">
        <w:trPr>
          <w:trHeight w:val="300"/>
        </w:trPr>
        <w:tc>
          <w:tcPr>
            <w:tcW w:w="1116" w:type="dxa"/>
            <w:shd w:val="clear" w:color="auto" w:fill="auto"/>
            <w:noWrap/>
            <w:vAlign w:val="bottom"/>
          </w:tcPr>
          <w:p w14:paraId="283C953A" w14:textId="77777777" w:rsidR="001B0428" w:rsidRPr="00617680" w:rsidRDefault="001B0428" w:rsidP="001B0428">
            <w:pPr>
              <w:spacing w:before="0" w:after="0" w:line="240" w:lineRule="auto"/>
              <w:jc w:val="left"/>
              <w:rPr>
                <w:rFonts w:cs="Arial"/>
                <w:sz w:val="18"/>
                <w:szCs w:val="18"/>
              </w:rPr>
            </w:pPr>
          </w:p>
        </w:tc>
        <w:tc>
          <w:tcPr>
            <w:tcW w:w="1010" w:type="dxa"/>
            <w:shd w:val="clear" w:color="auto" w:fill="auto"/>
            <w:noWrap/>
            <w:vAlign w:val="bottom"/>
          </w:tcPr>
          <w:p w14:paraId="3735ACCF" w14:textId="77777777" w:rsidR="001B0428" w:rsidRPr="00617680" w:rsidRDefault="001B0428" w:rsidP="001B0428">
            <w:pPr>
              <w:spacing w:before="0" w:after="0" w:line="240" w:lineRule="auto"/>
              <w:jc w:val="left"/>
              <w:rPr>
                <w:rFonts w:cs="Arial"/>
                <w:sz w:val="18"/>
                <w:szCs w:val="18"/>
              </w:rPr>
            </w:pPr>
          </w:p>
        </w:tc>
        <w:tc>
          <w:tcPr>
            <w:tcW w:w="1116" w:type="dxa"/>
            <w:shd w:val="clear" w:color="auto" w:fill="auto"/>
            <w:noWrap/>
            <w:vAlign w:val="bottom"/>
          </w:tcPr>
          <w:p w14:paraId="213359C4" w14:textId="77777777" w:rsidR="001B0428" w:rsidRPr="00617680" w:rsidRDefault="001B0428" w:rsidP="001B0428">
            <w:pPr>
              <w:spacing w:before="0" w:after="0" w:line="240" w:lineRule="auto"/>
              <w:jc w:val="left"/>
              <w:rPr>
                <w:rFonts w:cs="Arial"/>
                <w:sz w:val="18"/>
                <w:szCs w:val="18"/>
              </w:rPr>
            </w:pPr>
          </w:p>
        </w:tc>
        <w:tc>
          <w:tcPr>
            <w:tcW w:w="1114" w:type="dxa"/>
            <w:shd w:val="clear" w:color="auto" w:fill="auto"/>
            <w:noWrap/>
            <w:vAlign w:val="bottom"/>
          </w:tcPr>
          <w:p w14:paraId="4A078281" w14:textId="77777777" w:rsidR="001B0428" w:rsidRPr="00617680" w:rsidRDefault="001B0428" w:rsidP="001B0428">
            <w:pPr>
              <w:spacing w:before="0" w:after="0" w:line="240" w:lineRule="auto"/>
              <w:jc w:val="right"/>
              <w:rPr>
                <w:rFonts w:cs="Arial"/>
                <w:sz w:val="18"/>
                <w:szCs w:val="18"/>
              </w:rPr>
            </w:pPr>
          </w:p>
        </w:tc>
        <w:tc>
          <w:tcPr>
            <w:tcW w:w="1251" w:type="dxa"/>
            <w:shd w:val="clear" w:color="auto" w:fill="auto"/>
            <w:noWrap/>
            <w:vAlign w:val="bottom"/>
          </w:tcPr>
          <w:p w14:paraId="1D266196" w14:textId="77777777" w:rsidR="001B0428" w:rsidRPr="00617680" w:rsidRDefault="001B0428" w:rsidP="001B0428">
            <w:pPr>
              <w:spacing w:before="0" w:after="0" w:line="240" w:lineRule="auto"/>
              <w:jc w:val="right"/>
              <w:rPr>
                <w:rFonts w:cs="Arial"/>
                <w:sz w:val="18"/>
                <w:szCs w:val="18"/>
              </w:rPr>
            </w:pPr>
          </w:p>
        </w:tc>
        <w:tc>
          <w:tcPr>
            <w:tcW w:w="1667" w:type="dxa"/>
            <w:shd w:val="clear" w:color="auto" w:fill="auto"/>
            <w:noWrap/>
            <w:vAlign w:val="bottom"/>
          </w:tcPr>
          <w:p w14:paraId="647A7F59" w14:textId="77777777" w:rsidR="001B0428" w:rsidRPr="00617680" w:rsidRDefault="001B0428" w:rsidP="001B0428">
            <w:pPr>
              <w:spacing w:before="0" w:after="0" w:line="240" w:lineRule="auto"/>
              <w:jc w:val="right"/>
              <w:rPr>
                <w:rFonts w:cs="Arial"/>
                <w:sz w:val="18"/>
                <w:szCs w:val="18"/>
              </w:rPr>
            </w:pPr>
          </w:p>
        </w:tc>
      </w:tr>
      <w:tr w:rsidR="001B0428" w:rsidRPr="00617680" w14:paraId="17E8B307" w14:textId="77777777" w:rsidTr="001B0428">
        <w:trPr>
          <w:trHeight w:val="300"/>
        </w:trPr>
        <w:tc>
          <w:tcPr>
            <w:tcW w:w="1116" w:type="dxa"/>
            <w:shd w:val="clear" w:color="auto" w:fill="auto"/>
            <w:noWrap/>
            <w:vAlign w:val="bottom"/>
            <w:hideMark/>
          </w:tcPr>
          <w:p w14:paraId="18C26F2E" w14:textId="2D5F3F08" w:rsidR="001B0428" w:rsidRPr="00617680" w:rsidRDefault="001B0428" w:rsidP="001B0428">
            <w:pPr>
              <w:spacing w:before="0" w:after="0" w:line="240" w:lineRule="auto"/>
              <w:jc w:val="left"/>
              <w:rPr>
                <w:rFonts w:cs="Arial"/>
                <w:b/>
                <w:bCs/>
                <w:sz w:val="18"/>
                <w:szCs w:val="18"/>
              </w:rPr>
            </w:pPr>
            <w:r w:rsidRPr="00617680">
              <w:rPr>
                <w:rFonts w:cs="Arial"/>
                <w:b/>
                <w:bCs/>
                <w:sz w:val="18"/>
                <w:szCs w:val="18"/>
              </w:rPr>
              <w:t>Balkoni*</w:t>
            </w:r>
          </w:p>
        </w:tc>
        <w:tc>
          <w:tcPr>
            <w:tcW w:w="1010" w:type="dxa"/>
            <w:shd w:val="clear" w:color="auto" w:fill="auto"/>
            <w:noWrap/>
            <w:vAlign w:val="bottom"/>
            <w:hideMark/>
          </w:tcPr>
          <w:p w14:paraId="762FFFDD"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22</w:t>
            </w:r>
          </w:p>
        </w:tc>
        <w:tc>
          <w:tcPr>
            <w:tcW w:w="1116" w:type="dxa"/>
            <w:shd w:val="clear" w:color="auto" w:fill="auto"/>
            <w:noWrap/>
            <w:vAlign w:val="bottom"/>
            <w:hideMark/>
          </w:tcPr>
          <w:p w14:paraId="2A77BE6B"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8</w:t>
            </w:r>
          </w:p>
        </w:tc>
        <w:tc>
          <w:tcPr>
            <w:tcW w:w="1114" w:type="dxa"/>
            <w:shd w:val="clear" w:color="auto" w:fill="auto"/>
            <w:noWrap/>
            <w:vAlign w:val="bottom"/>
            <w:hideMark/>
          </w:tcPr>
          <w:p w14:paraId="4ED0CF89"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53.240,00</w:t>
            </w:r>
          </w:p>
        </w:tc>
        <w:tc>
          <w:tcPr>
            <w:tcW w:w="1251" w:type="dxa"/>
            <w:shd w:val="clear" w:color="auto" w:fill="auto"/>
            <w:noWrap/>
            <w:vAlign w:val="bottom"/>
            <w:hideMark/>
          </w:tcPr>
          <w:p w14:paraId="3BB68B3E" w14:textId="7B415A13" w:rsidR="001B0428" w:rsidRPr="00617680" w:rsidRDefault="001B0428" w:rsidP="001B0428">
            <w:pPr>
              <w:spacing w:before="0" w:after="0" w:line="240" w:lineRule="auto"/>
              <w:jc w:val="right"/>
              <w:rPr>
                <w:rFonts w:cs="Arial"/>
                <w:sz w:val="18"/>
                <w:szCs w:val="18"/>
              </w:rPr>
            </w:pPr>
            <w:r w:rsidRPr="00617680">
              <w:rPr>
                <w:rFonts w:cs="Arial"/>
                <w:sz w:val="18"/>
                <w:szCs w:val="18"/>
              </w:rPr>
              <w:t>=1.210*0,25</w:t>
            </w:r>
          </w:p>
        </w:tc>
        <w:tc>
          <w:tcPr>
            <w:tcW w:w="1667" w:type="dxa"/>
            <w:shd w:val="clear" w:color="auto" w:fill="auto"/>
            <w:noWrap/>
            <w:vAlign w:val="bottom"/>
            <w:hideMark/>
          </w:tcPr>
          <w:p w14:paraId="6508A682" w14:textId="77777777" w:rsidR="001B0428" w:rsidRPr="00617680" w:rsidRDefault="001B0428" w:rsidP="001B0428">
            <w:pPr>
              <w:spacing w:before="0" w:after="0" w:line="240" w:lineRule="auto"/>
              <w:jc w:val="right"/>
              <w:rPr>
                <w:rFonts w:cs="Arial"/>
                <w:sz w:val="18"/>
                <w:szCs w:val="18"/>
              </w:rPr>
            </w:pPr>
            <w:r w:rsidRPr="00617680">
              <w:rPr>
                <w:rFonts w:cs="Arial"/>
                <w:sz w:val="18"/>
                <w:szCs w:val="18"/>
              </w:rPr>
              <w:t>53.240,00</w:t>
            </w:r>
          </w:p>
        </w:tc>
      </w:tr>
      <w:tr w:rsidR="001B0428" w:rsidRPr="00617680" w14:paraId="4550782C" w14:textId="77777777" w:rsidTr="001B0428">
        <w:trPr>
          <w:trHeight w:val="300"/>
        </w:trPr>
        <w:tc>
          <w:tcPr>
            <w:tcW w:w="5607" w:type="dxa"/>
            <w:gridSpan w:val="5"/>
            <w:shd w:val="clear" w:color="auto" w:fill="auto"/>
            <w:noWrap/>
            <w:vAlign w:val="bottom"/>
            <w:hideMark/>
          </w:tcPr>
          <w:p w14:paraId="1B253CEF" w14:textId="3A01F1FE" w:rsidR="001B0428" w:rsidRPr="00617680" w:rsidRDefault="001B0428" w:rsidP="001B0428">
            <w:pPr>
              <w:spacing w:before="0" w:after="0" w:line="240" w:lineRule="auto"/>
              <w:jc w:val="left"/>
              <w:rPr>
                <w:rFonts w:cs="Arial"/>
                <w:sz w:val="18"/>
                <w:szCs w:val="18"/>
              </w:rPr>
            </w:pPr>
            <w:r w:rsidRPr="00617680">
              <w:rPr>
                <w:rFonts w:cs="Arial"/>
                <w:sz w:val="18"/>
                <w:szCs w:val="18"/>
              </w:rPr>
              <w:t>*(Opomba) – f = 0,25 za odkriti balkon ali teraso</w:t>
            </w:r>
          </w:p>
        </w:tc>
        <w:tc>
          <w:tcPr>
            <w:tcW w:w="1667" w:type="dxa"/>
            <w:shd w:val="clear" w:color="auto" w:fill="auto"/>
            <w:noWrap/>
            <w:vAlign w:val="bottom"/>
            <w:hideMark/>
          </w:tcPr>
          <w:p w14:paraId="7E9F6E1E" w14:textId="6AD4099F" w:rsidR="001B0428" w:rsidRPr="00617680" w:rsidRDefault="001B0428" w:rsidP="001B0428">
            <w:pPr>
              <w:spacing w:before="0" w:after="0" w:line="240" w:lineRule="auto"/>
              <w:jc w:val="right"/>
              <w:rPr>
                <w:rFonts w:cs="Arial"/>
                <w:sz w:val="18"/>
                <w:szCs w:val="18"/>
              </w:rPr>
            </w:pPr>
          </w:p>
        </w:tc>
      </w:tr>
      <w:tr w:rsidR="00A22B6C" w:rsidRPr="00617680" w14:paraId="1A2F8063" w14:textId="77777777" w:rsidTr="00B506F1">
        <w:trPr>
          <w:trHeight w:val="300"/>
        </w:trPr>
        <w:tc>
          <w:tcPr>
            <w:tcW w:w="1116" w:type="dxa"/>
            <w:shd w:val="clear" w:color="auto" w:fill="auto"/>
            <w:noWrap/>
            <w:vAlign w:val="bottom"/>
            <w:hideMark/>
          </w:tcPr>
          <w:p w14:paraId="3B1F12D1" w14:textId="77777777" w:rsidR="00A22B6C" w:rsidRPr="00617680" w:rsidRDefault="00A22B6C" w:rsidP="001B0428">
            <w:pPr>
              <w:spacing w:before="0" w:after="0" w:line="240" w:lineRule="auto"/>
              <w:jc w:val="right"/>
              <w:rPr>
                <w:rFonts w:cs="Arial"/>
                <w:sz w:val="18"/>
                <w:szCs w:val="18"/>
              </w:rPr>
            </w:pPr>
          </w:p>
        </w:tc>
        <w:tc>
          <w:tcPr>
            <w:tcW w:w="1010" w:type="dxa"/>
            <w:shd w:val="clear" w:color="auto" w:fill="auto"/>
            <w:noWrap/>
            <w:vAlign w:val="bottom"/>
            <w:hideMark/>
          </w:tcPr>
          <w:p w14:paraId="3221A5CE" w14:textId="77777777" w:rsidR="00A22B6C" w:rsidRPr="00617680" w:rsidRDefault="00A22B6C" w:rsidP="001B0428">
            <w:pPr>
              <w:spacing w:before="0" w:after="0" w:line="240" w:lineRule="auto"/>
              <w:jc w:val="left"/>
              <w:rPr>
                <w:rFonts w:cs="Arial"/>
                <w:sz w:val="18"/>
                <w:szCs w:val="18"/>
              </w:rPr>
            </w:pPr>
          </w:p>
        </w:tc>
        <w:tc>
          <w:tcPr>
            <w:tcW w:w="1116" w:type="dxa"/>
            <w:shd w:val="clear" w:color="auto" w:fill="auto"/>
            <w:noWrap/>
            <w:vAlign w:val="bottom"/>
            <w:hideMark/>
          </w:tcPr>
          <w:p w14:paraId="4FE2AD6C" w14:textId="77777777" w:rsidR="00A22B6C" w:rsidRPr="00617680" w:rsidRDefault="00A22B6C" w:rsidP="001B0428">
            <w:pPr>
              <w:spacing w:before="0" w:after="0" w:line="240" w:lineRule="auto"/>
              <w:jc w:val="left"/>
              <w:rPr>
                <w:rFonts w:cs="Arial"/>
                <w:sz w:val="18"/>
                <w:szCs w:val="18"/>
              </w:rPr>
            </w:pPr>
          </w:p>
        </w:tc>
        <w:tc>
          <w:tcPr>
            <w:tcW w:w="2365" w:type="dxa"/>
            <w:gridSpan w:val="2"/>
            <w:shd w:val="clear" w:color="auto" w:fill="auto"/>
            <w:noWrap/>
            <w:vAlign w:val="bottom"/>
            <w:hideMark/>
          </w:tcPr>
          <w:p w14:paraId="68E42D3D" w14:textId="3683EA45" w:rsidR="00A22B6C" w:rsidRPr="00617680" w:rsidRDefault="00A22B6C" w:rsidP="00617680">
            <w:pPr>
              <w:spacing w:before="0" w:after="0" w:line="240" w:lineRule="auto"/>
              <w:jc w:val="right"/>
              <w:rPr>
                <w:rFonts w:cs="Arial"/>
                <w:b/>
                <w:bCs/>
                <w:sz w:val="18"/>
                <w:szCs w:val="18"/>
              </w:rPr>
            </w:pPr>
            <w:r w:rsidRPr="00617680">
              <w:rPr>
                <w:rFonts w:cs="Arial"/>
                <w:b/>
                <w:bCs/>
                <w:sz w:val="18"/>
                <w:szCs w:val="18"/>
              </w:rPr>
              <w:t>Skupaj</w:t>
            </w:r>
            <w:r>
              <w:rPr>
                <w:rFonts w:cs="Arial"/>
                <w:b/>
                <w:bCs/>
                <w:sz w:val="18"/>
                <w:szCs w:val="18"/>
              </w:rPr>
              <w:t xml:space="preserve"> GOI dela</w:t>
            </w:r>
          </w:p>
        </w:tc>
        <w:tc>
          <w:tcPr>
            <w:tcW w:w="1667" w:type="dxa"/>
            <w:shd w:val="clear" w:color="auto" w:fill="auto"/>
            <w:noWrap/>
            <w:vAlign w:val="bottom"/>
            <w:hideMark/>
          </w:tcPr>
          <w:p w14:paraId="14A85E1F" w14:textId="6381F97E" w:rsidR="00A22B6C" w:rsidRPr="00617680" w:rsidRDefault="00A22B6C" w:rsidP="00617680">
            <w:pPr>
              <w:spacing w:before="0" w:after="0" w:line="240" w:lineRule="auto"/>
              <w:jc w:val="right"/>
              <w:rPr>
                <w:rFonts w:cs="Arial"/>
                <w:b/>
                <w:bCs/>
                <w:sz w:val="18"/>
                <w:szCs w:val="18"/>
              </w:rPr>
            </w:pPr>
            <w:r w:rsidRPr="00617680">
              <w:rPr>
                <w:rFonts w:cs="Arial"/>
                <w:b/>
                <w:bCs/>
                <w:sz w:val="18"/>
                <w:szCs w:val="18"/>
              </w:rPr>
              <w:t>1.103.520,00</w:t>
            </w:r>
          </w:p>
        </w:tc>
      </w:tr>
    </w:tbl>
    <w:p w14:paraId="7FC6D397" w14:textId="77777777" w:rsidR="001B0428" w:rsidRPr="00DF5899" w:rsidRDefault="001B0428" w:rsidP="00A52F52">
      <w:pPr>
        <w:rPr>
          <w:rFonts w:eastAsia="Arial"/>
          <w:highlight w:val="yellow"/>
        </w:rPr>
      </w:pPr>
    </w:p>
    <w:p w14:paraId="5B2B03A6" w14:textId="026014D6" w:rsidR="009C2779" w:rsidRPr="00E44634" w:rsidRDefault="009C2779" w:rsidP="00B05351">
      <w:pPr>
        <w:pStyle w:val="Naslov1"/>
      </w:pPr>
      <w:bookmarkStart w:id="1376" w:name="_Toc12279550"/>
      <w:bookmarkStart w:id="1377" w:name="_Toc12279551"/>
      <w:bookmarkStart w:id="1378" w:name="_Toc12279552"/>
      <w:bookmarkStart w:id="1379" w:name="_Toc12279553"/>
      <w:bookmarkStart w:id="1380" w:name="_Toc12279554"/>
      <w:bookmarkStart w:id="1381" w:name="_Toc24526050"/>
      <w:bookmarkEnd w:id="1376"/>
      <w:bookmarkEnd w:id="1377"/>
      <w:bookmarkEnd w:id="1378"/>
      <w:bookmarkEnd w:id="1379"/>
      <w:bookmarkEnd w:id="1380"/>
      <w:r w:rsidRPr="00E44634">
        <w:lastRenderedPageBreak/>
        <w:t>OPREDELITEV TEMELJNIH PRVIN, KI DOLOČAJO INVESTICIJO</w:t>
      </w:r>
      <w:bookmarkEnd w:id="1370"/>
      <w:bookmarkEnd w:id="1381"/>
      <w:r w:rsidRPr="00E44634">
        <w:tab/>
      </w:r>
    </w:p>
    <w:p w14:paraId="1CCA9646" w14:textId="627A0A60" w:rsidR="00084A20" w:rsidRPr="00E44634" w:rsidRDefault="0013778A" w:rsidP="00052A4E">
      <w:pPr>
        <w:pStyle w:val="Naslov2"/>
        <w:ind w:hanging="218"/>
      </w:pPr>
      <w:bookmarkStart w:id="1382" w:name="_Toc421278831"/>
      <w:bookmarkStart w:id="1383" w:name="_Toc421279668"/>
      <w:bookmarkStart w:id="1384" w:name="_Toc421282345"/>
      <w:bookmarkStart w:id="1385" w:name="_Toc421283183"/>
      <w:bookmarkStart w:id="1386" w:name="_Toc421687777"/>
      <w:bookmarkStart w:id="1387" w:name="_Toc421688662"/>
      <w:bookmarkStart w:id="1388" w:name="_Toc421689546"/>
      <w:bookmarkStart w:id="1389" w:name="_Toc421690432"/>
      <w:bookmarkStart w:id="1390" w:name="_Toc421691316"/>
      <w:bookmarkStart w:id="1391" w:name="_Toc421691971"/>
      <w:bookmarkStart w:id="1392" w:name="_Toc424740443"/>
      <w:bookmarkStart w:id="1393" w:name="_Toc421278832"/>
      <w:bookmarkStart w:id="1394" w:name="_Toc421279669"/>
      <w:bookmarkStart w:id="1395" w:name="_Toc421282346"/>
      <w:bookmarkStart w:id="1396" w:name="_Toc421283184"/>
      <w:bookmarkStart w:id="1397" w:name="_Toc421687778"/>
      <w:bookmarkStart w:id="1398" w:name="_Toc421688663"/>
      <w:bookmarkStart w:id="1399" w:name="_Toc421689547"/>
      <w:bookmarkStart w:id="1400" w:name="_Toc421690433"/>
      <w:bookmarkStart w:id="1401" w:name="_Toc421691317"/>
      <w:bookmarkStart w:id="1402" w:name="_Toc421691972"/>
      <w:bookmarkStart w:id="1403" w:name="_Toc424740444"/>
      <w:bookmarkStart w:id="1404" w:name="_Toc421278833"/>
      <w:bookmarkStart w:id="1405" w:name="_Toc421279670"/>
      <w:bookmarkStart w:id="1406" w:name="_Toc421282347"/>
      <w:bookmarkStart w:id="1407" w:name="_Toc421283185"/>
      <w:bookmarkStart w:id="1408" w:name="_Toc421687779"/>
      <w:bookmarkStart w:id="1409" w:name="_Toc421688664"/>
      <w:bookmarkStart w:id="1410" w:name="_Toc421689548"/>
      <w:bookmarkStart w:id="1411" w:name="_Toc421690434"/>
      <w:bookmarkStart w:id="1412" w:name="_Toc421691318"/>
      <w:bookmarkStart w:id="1413" w:name="_Toc421691973"/>
      <w:bookmarkStart w:id="1414" w:name="_Toc424740445"/>
      <w:bookmarkStart w:id="1415" w:name="_Toc421278834"/>
      <w:bookmarkStart w:id="1416" w:name="_Toc421279671"/>
      <w:bookmarkStart w:id="1417" w:name="_Toc421282348"/>
      <w:bookmarkStart w:id="1418" w:name="_Toc421283186"/>
      <w:bookmarkStart w:id="1419" w:name="_Toc421687780"/>
      <w:bookmarkStart w:id="1420" w:name="_Toc421688665"/>
      <w:bookmarkStart w:id="1421" w:name="_Toc421689549"/>
      <w:bookmarkStart w:id="1422" w:name="_Toc421690435"/>
      <w:bookmarkStart w:id="1423" w:name="_Toc421691319"/>
      <w:bookmarkStart w:id="1424" w:name="_Toc421691974"/>
      <w:bookmarkStart w:id="1425" w:name="_Toc424740446"/>
      <w:bookmarkStart w:id="1426" w:name="_Toc421278835"/>
      <w:bookmarkStart w:id="1427" w:name="_Toc421279672"/>
      <w:bookmarkStart w:id="1428" w:name="_Toc421282349"/>
      <w:bookmarkStart w:id="1429" w:name="_Toc421283187"/>
      <w:bookmarkStart w:id="1430" w:name="_Toc421687781"/>
      <w:bookmarkStart w:id="1431" w:name="_Toc421688666"/>
      <w:bookmarkStart w:id="1432" w:name="_Toc421689550"/>
      <w:bookmarkStart w:id="1433" w:name="_Toc421690436"/>
      <w:bookmarkStart w:id="1434" w:name="_Toc421691320"/>
      <w:bookmarkStart w:id="1435" w:name="_Toc421691975"/>
      <w:bookmarkStart w:id="1436" w:name="_Toc424740447"/>
      <w:bookmarkStart w:id="1437" w:name="_Toc421278857"/>
      <w:bookmarkStart w:id="1438" w:name="_Toc421279694"/>
      <w:bookmarkStart w:id="1439" w:name="_Toc421282371"/>
      <w:bookmarkStart w:id="1440" w:name="_Toc421283209"/>
      <w:bookmarkStart w:id="1441" w:name="_Toc421687803"/>
      <w:bookmarkStart w:id="1442" w:name="_Toc421688688"/>
      <w:bookmarkStart w:id="1443" w:name="_Toc421689572"/>
      <w:bookmarkStart w:id="1444" w:name="_Toc421690458"/>
      <w:bookmarkStart w:id="1445" w:name="_Toc421691342"/>
      <w:bookmarkStart w:id="1446" w:name="_Toc421691997"/>
      <w:bookmarkStart w:id="1447" w:name="_Toc424740469"/>
      <w:bookmarkStart w:id="1448" w:name="_Toc421278858"/>
      <w:bookmarkStart w:id="1449" w:name="_Toc421279695"/>
      <w:bookmarkStart w:id="1450" w:name="_Toc421282372"/>
      <w:bookmarkStart w:id="1451" w:name="_Toc421283210"/>
      <w:bookmarkStart w:id="1452" w:name="_Toc421687804"/>
      <w:bookmarkStart w:id="1453" w:name="_Toc421688689"/>
      <w:bookmarkStart w:id="1454" w:name="_Toc421689573"/>
      <w:bookmarkStart w:id="1455" w:name="_Toc421690459"/>
      <w:bookmarkStart w:id="1456" w:name="_Toc421691343"/>
      <w:bookmarkStart w:id="1457" w:name="_Toc421691998"/>
      <w:bookmarkStart w:id="1458" w:name="_Toc424740470"/>
      <w:bookmarkStart w:id="1459" w:name="_Toc421278859"/>
      <w:bookmarkStart w:id="1460" w:name="_Toc421279696"/>
      <w:bookmarkStart w:id="1461" w:name="_Toc421282373"/>
      <w:bookmarkStart w:id="1462" w:name="_Toc421283211"/>
      <w:bookmarkStart w:id="1463" w:name="_Toc421687805"/>
      <w:bookmarkStart w:id="1464" w:name="_Toc421688690"/>
      <w:bookmarkStart w:id="1465" w:name="_Toc421689574"/>
      <w:bookmarkStart w:id="1466" w:name="_Toc421690460"/>
      <w:bookmarkStart w:id="1467" w:name="_Toc421691344"/>
      <w:bookmarkStart w:id="1468" w:name="_Toc421691999"/>
      <w:bookmarkStart w:id="1469" w:name="_Toc424740471"/>
      <w:bookmarkStart w:id="1470" w:name="_Toc421278860"/>
      <w:bookmarkStart w:id="1471" w:name="_Toc421279697"/>
      <w:bookmarkStart w:id="1472" w:name="_Toc421282374"/>
      <w:bookmarkStart w:id="1473" w:name="_Toc421283212"/>
      <w:bookmarkStart w:id="1474" w:name="_Toc421687806"/>
      <w:bookmarkStart w:id="1475" w:name="_Toc421688691"/>
      <w:bookmarkStart w:id="1476" w:name="_Toc421689575"/>
      <w:bookmarkStart w:id="1477" w:name="_Toc421690461"/>
      <w:bookmarkStart w:id="1478" w:name="_Toc421691345"/>
      <w:bookmarkStart w:id="1479" w:name="_Toc421692000"/>
      <w:bookmarkStart w:id="1480" w:name="_Toc424740472"/>
      <w:bookmarkStart w:id="1481" w:name="_Toc421278861"/>
      <w:bookmarkStart w:id="1482" w:name="_Toc421279698"/>
      <w:bookmarkStart w:id="1483" w:name="_Toc421282375"/>
      <w:bookmarkStart w:id="1484" w:name="_Toc421283213"/>
      <w:bookmarkStart w:id="1485" w:name="_Toc421687807"/>
      <w:bookmarkStart w:id="1486" w:name="_Toc421688692"/>
      <w:bookmarkStart w:id="1487" w:name="_Toc421689576"/>
      <w:bookmarkStart w:id="1488" w:name="_Toc421690462"/>
      <w:bookmarkStart w:id="1489" w:name="_Toc421691346"/>
      <w:bookmarkStart w:id="1490" w:name="_Toc421692001"/>
      <w:bookmarkStart w:id="1491" w:name="_Toc424740473"/>
      <w:bookmarkStart w:id="1492" w:name="_Toc421278862"/>
      <w:bookmarkStart w:id="1493" w:name="_Toc421279699"/>
      <w:bookmarkStart w:id="1494" w:name="_Toc421282376"/>
      <w:bookmarkStart w:id="1495" w:name="_Toc421283214"/>
      <w:bookmarkStart w:id="1496" w:name="_Toc421687808"/>
      <w:bookmarkStart w:id="1497" w:name="_Toc421688693"/>
      <w:bookmarkStart w:id="1498" w:name="_Toc421689577"/>
      <w:bookmarkStart w:id="1499" w:name="_Toc421690463"/>
      <w:bookmarkStart w:id="1500" w:name="_Toc421691347"/>
      <w:bookmarkStart w:id="1501" w:name="_Toc421692002"/>
      <w:bookmarkStart w:id="1502" w:name="_Toc424740474"/>
      <w:bookmarkStart w:id="1503" w:name="_Toc421278863"/>
      <w:bookmarkStart w:id="1504" w:name="_Toc421279700"/>
      <w:bookmarkStart w:id="1505" w:name="_Toc421282377"/>
      <w:bookmarkStart w:id="1506" w:name="_Toc421283215"/>
      <w:bookmarkStart w:id="1507" w:name="_Toc421687809"/>
      <w:bookmarkStart w:id="1508" w:name="_Toc421688694"/>
      <w:bookmarkStart w:id="1509" w:name="_Toc421689578"/>
      <w:bookmarkStart w:id="1510" w:name="_Toc421690464"/>
      <w:bookmarkStart w:id="1511" w:name="_Toc421691348"/>
      <w:bookmarkStart w:id="1512" w:name="_Toc421692003"/>
      <w:bookmarkStart w:id="1513" w:name="_Toc424740475"/>
      <w:bookmarkStart w:id="1514" w:name="_Toc421278864"/>
      <w:bookmarkStart w:id="1515" w:name="_Toc421279701"/>
      <w:bookmarkStart w:id="1516" w:name="_Toc421282378"/>
      <w:bookmarkStart w:id="1517" w:name="_Toc421283216"/>
      <w:bookmarkStart w:id="1518" w:name="_Toc421687810"/>
      <w:bookmarkStart w:id="1519" w:name="_Toc421688695"/>
      <w:bookmarkStart w:id="1520" w:name="_Toc421689579"/>
      <w:bookmarkStart w:id="1521" w:name="_Toc421690465"/>
      <w:bookmarkStart w:id="1522" w:name="_Toc421691349"/>
      <w:bookmarkStart w:id="1523" w:name="_Toc421692004"/>
      <w:bookmarkStart w:id="1524" w:name="_Toc424740476"/>
      <w:bookmarkStart w:id="1525" w:name="_Toc421278865"/>
      <w:bookmarkStart w:id="1526" w:name="_Toc421279702"/>
      <w:bookmarkStart w:id="1527" w:name="_Toc421282379"/>
      <w:bookmarkStart w:id="1528" w:name="_Toc421283217"/>
      <w:bookmarkStart w:id="1529" w:name="_Toc421687811"/>
      <w:bookmarkStart w:id="1530" w:name="_Toc421688696"/>
      <w:bookmarkStart w:id="1531" w:name="_Toc421689580"/>
      <w:bookmarkStart w:id="1532" w:name="_Toc421690466"/>
      <w:bookmarkStart w:id="1533" w:name="_Toc421691350"/>
      <w:bookmarkStart w:id="1534" w:name="_Toc421692005"/>
      <w:bookmarkStart w:id="1535" w:name="_Toc424740477"/>
      <w:bookmarkStart w:id="1536" w:name="_Toc421278866"/>
      <w:bookmarkStart w:id="1537" w:name="_Toc421279703"/>
      <w:bookmarkStart w:id="1538" w:name="_Toc421282380"/>
      <w:bookmarkStart w:id="1539" w:name="_Toc421283218"/>
      <w:bookmarkStart w:id="1540" w:name="_Toc421687812"/>
      <w:bookmarkStart w:id="1541" w:name="_Toc421688697"/>
      <w:bookmarkStart w:id="1542" w:name="_Toc421689581"/>
      <w:bookmarkStart w:id="1543" w:name="_Toc421690467"/>
      <w:bookmarkStart w:id="1544" w:name="_Toc421691351"/>
      <w:bookmarkStart w:id="1545" w:name="_Toc421692006"/>
      <w:bookmarkStart w:id="1546" w:name="_Toc424740478"/>
      <w:bookmarkStart w:id="1547" w:name="_Toc421278867"/>
      <w:bookmarkStart w:id="1548" w:name="_Toc421279704"/>
      <w:bookmarkStart w:id="1549" w:name="_Toc421282381"/>
      <w:bookmarkStart w:id="1550" w:name="_Toc421283219"/>
      <w:bookmarkStart w:id="1551" w:name="_Toc421687813"/>
      <w:bookmarkStart w:id="1552" w:name="_Toc421688698"/>
      <w:bookmarkStart w:id="1553" w:name="_Toc421689582"/>
      <w:bookmarkStart w:id="1554" w:name="_Toc421690468"/>
      <w:bookmarkStart w:id="1555" w:name="_Toc421691352"/>
      <w:bookmarkStart w:id="1556" w:name="_Toc421692007"/>
      <w:bookmarkStart w:id="1557" w:name="_Toc424740479"/>
      <w:bookmarkStart w:id="1558" w:name="_Toc421278868"/>
      <w:bookmarkStart w:id="1559" w:name="_Toc421279705"/>
      <w:bookmarkStart w:id="1560" w:name="_Toc421282382"/>
      <w:bookmarkStart w:id="1561" w:name="_Toc421283220"/>
      <w:bookmarkStart w:id="1562" w:name="_Toc421687814"/>
      <w:bookmarkStart w:id="1563" w:name="_Toc421688699"/>
      <w:bookmarkStart w:id="1564" w:name="_Toc421689583"/>
      <w:bookmarkStart w:id="1565" w:name="_Toc421690469"/>
      <w:bookmarkStart w:id="1566" w:name="_Toc421691353"/>
      <w:bookmarkStart w:id="1567" w:name="_Toc421692008"/>
      <w:bookmarkStart w:id="1568" w:name="_Toc424740480"/>
      <w:bookmarkStart w:id="1569" w:name="_Toc421278869"/>
      <w:bookmarkStart w:id="1570" w:name="_Toc421279706"/>
      <w:bookmarkStart w:id="1571" w:name="_Toc421282383"/>
      <w:bookmarkStart w:id="1572" w:name="_Toc421283221"/>
      <w:bookmarkStart w:id="1573" w:name="_Toc421687815"/>
      <w:bookmarkStart w:id="1574" w:name="_Toc421688700"/>
      <w:bookmarkStart w:id="1575" w:name="_Toc421689584"/>
      <w:bookmarkStart w:id="1576" w:name="_Toc421690470"/>
      <w:bookmarkStart w:id="1577" w:name="_Toc421691354"/>
      <w:bookmarkStart w:id="1578" w:name="_Toc421692009"/>
      <w:bookmarkStart w:id="1579" w:name="_Toc424740481"/>
      <w:bookmarkStart w:id="1580" w:name="_Toc421278870"/>
      <w:bookmarkStart w:id="1581" w:name="_Toc421279707"/>
      <w:bookmarkStart w:id="1582" w:name="_Toc421282384"/>
      <w:bookmarkStart w:id="1583" w:name="_Toc421283222"/>
      <w:bookmarkStart w:id="1584" w:name="_Toc421687816"/>
      <w:bookmarkStart w:id="1585" w:name="_Toc421688701"/>
      <w:bookmarkStart w:id="1586" w:name="_Toc421689585"/>
      <w:bookmarkStart w:id="1587" w:name="_Toc421690471"/>
      <w:bookmarkStart w:id="1588" w:name="_Toc421691355"/>
      <w:bookmarkStart w:id="1589" w:name="_Toc421692010"/>
      <w:bookmarkStart w:id="1590" w:name="_Toc424740482"/>
      <w:bookmarkStart w:id="1591" w:name="_Toc421278871"/>
      <w:bookmarkStart w:id="1592" w:name="_Toc421279708"/>
      <w:bookmarkStart w:id="1593" w:name="_Toc421282385"/>
      <w:bookmarkStart w:id="1594" w:name="_Toc421283223"/>
      <w:bookmarkStart w:id="1595" w:name="_Toc421687817"/>
      <w:bookmarkStart w:id="1596" w:name="_Toc421688702"/>
      <w:bookmarkStart w:id="1597" w:name="_Toc421689586"/>
      <w:bookmarkStart w:id="1598" w:name="_Toc421690472"/>
      <w:bookmarkStart w:id="1599" w:name="_Toc421691356"/>
      <w:bookmarkStart w:id="1600" w:name="_Toc421692011"/>
      <w:bookmarkStart w:id="1601" w:name="_Toc424740483"/>
      <w:bookmarkStart w:id="1602" w:name="_Toc421278872"/>
      <w:bookmarkStart w:id="1603" w:name="_Toc421279709"/>
      <w:bookmarkStart w:id="1604" w:name="_Toc421282386"/>
      <w:bookmarkStart w:id="1605" w:name="_Toc421283224"/>
      <w:bookmarkStart w:id="1606" w:name="_Toc421687818"/>
      <w:bookmarkStart w:id="1607" w:name="_Toc421688703"/>
      <w:bookmarkStart w:id="1608" w:name="_Toc421689587"/>
      <w:bookmarkStart w:id="1609" w:name="_Toc421690473"/>
      <w:bookmarkStart w:id="1610" w:name="_Toc421691357"/>
      <w:bookmarkStart w:id="1611" w:name="_Toc421692012"/>
      <w:bookmarkStart w:id="1612" w:name="_Toc424740484"/>
      <w:bookmarkStart w:id="1613" w:name="_Toc421278873"/>
      <w:bookmarkStart w:id="1614" w:name="_Toc421279710"/>
      <w:bookmarkStart w:id="1615" w:name="_Toc421282387"/>
      <w:bookmarkStart w:id="1616" w:name="_Toc421283225"/>
      <w:bookmarkStart w:id="1617" w:name="_Toc421687819"/>
      <w:bookmarkStart w:id="1618" w:name="_Toc421688704"/>
      <w:bookmarkStart w:id="1619" w:name="_Toc421689588"/>
      <w:bookmarkStart w:id="1620" w:name="_Toc421690474"/>
      <w:bookmarkStart w:id="1621" w:name="_Toc421691358"/>
      <w:bookmarkStart w:id="1622" w:name="_Toc421692013"/>
      <w:bookmarkStart w:id="1623" w:name="_Toc424740485"/>
      <w:bookmarkStart w:id="1624" w:name="_Toc421278874"/>
      <w:bookmarkStart w:id="1625" w:name="_Toc421279711"/>
      <w:bookmarkStart w:id="1626" w:name="_Toc421282388"/>
      <w:bookmarkStart w:id="1627" w:name="_Toc421283226"/>
      <w:bookmarkStart w:id="1628" w:name="_Toc421687820"/>
      <w:bookmarkStart w:id="1629" w:name="_Toc421688705"/>
      <w:bookmarkStart w:id="1630" w:name="_Toc421689589"/>
      <w:bookmarkStart w:id="1631" w:name="_Toc421690475"/>
      <w:bookmarkStart w:id="1632" w:name="_Toc421691359"/>
      <w:bookmarkStart w:id="1633" w:name="_Toc421692014"/>
      <w:bookmarkStart w:id="1634" w:name="_Toc424740486"/>
      <w:bookmarkStart w:id="1635" w:name="_Toc421278875"/>
      <w:bookmarkStart w:id="1636" w:name="_Toc421279712"/>
      <w:bookmarkStart w:id="1637" w:name="_Toc421282389"/>
      <w:bookmarkStart w:id="1638" w:name="_Toc421283227"/>
      <w:bookmarkStart w:id="1639" w:name="_Toc421687821"/>
      <w:bookmarkStart w:id="1640" w:name="_Toc421688706"/>
      <w:bookmarkStart w:id="1641" w:name="_Toc421689590"/>
      <w:bookmarkStart w:id="1642" w:name="_Toc421690476"/>
      <w:bookmarkStart w:id="1643" w:name="_Toc421691360"/>
      <w:bookmarkStart w:id="1644" w:name="_Toc421692015"/>
      <w:bookmarkStart w:id="1645" w:name="_Toc424740487"/>
      <w:bookmarkStart w:id="1646" w:name="_Toc421278876"/>
      <w:bookmarkStart w:id="1647" w:name="_Toc421279713"/>
      <w:bookmarkStart w:id="1648" w:name="_Toc421282390"/>
      <w:bookmarkStart w:id="1649" w:name="_Toc421283228"/>
      <w:bookmarkStart w:id="1650" w:name="_Toc421687822"/>
      <w:bookmarkStart w:id="1651" w:name="_Toc421688707"/>
      <w:bookmarkStart w:id="1652" w:name="_Toc421689591"/>
      <w:bookmarkStart w:id="1653" w:name="_Toc421690477"/>
      <w:bookmarkStart w:id="1654" w:name="_Toc421691361"/>
      <w:bookmarkStart w:id="1655" w:name="_Toc421692016"/>
      <w:bookmarkStart w:id="1656" w:name="_Toc424740488"/>
      <w:bookmarkStart w:id="1657" w:name="_Toc421278877"/>
      <w:bookmarkStart w:id="1658" w:name="_Toc421279714"/>
      <w:bookmarkStart w:id="1659" w:name="_Toc421282391"/>
      <w:bookmarkStart w:id="1660" w:name="_Toc421283229"/>
      <w:bookmarkStart w:id="1661" w:name="_Toc421687823"/>
      <w:bookmarkStart w:id="1662" w:name="_Toc421688708"/>
      <w:bookmarkStart w:id="1663" w:name="_Toc421689592"/>
      <w:bookmarkStart w:id="1664" w:name="_Toc421690478"/>
      <w:bookmarkStart w:id="1665" w:name="_Toc421691362"/>
      <w:bookmarkStart w:id="1666" w:name="_Toc421692017"/>
      <w:bookmarkStart w:id="1667" w:name="_Toc424740489"/>
      <w:bookmarkStart w:id="1668" w:name="_Toc421278878"/>
      <w:bookmarkStart w:id="1669" w:name="_Toc421279715"/>
      <w:bookmarkStart w:id="1670" w:name="_Toc421282392"/>
      <w:bookmarkStart w:id="1671" w:name="_Toc421283230"/>
      <w:bookmarkStart w:id="1672" w:name="_Toc421687824"/>
      <w:bookmarkStart w:id="1673" w:name="_Toc421688709"/>
      <w:bookmarkStart w:id="1674" w:name="_Toc421689593"/>
      <w:bookmarkStart w:id="1675" w:name="_Toc421690479"/>
      <w:bookmarkStart w:id="1676" w:name="_Toc421691363"/>
      <w:bookmarkStart w:id="1677" w:name="_Toc421692018"/>
      <w:bookmarkStart w:id="1678" w:name="_Toc424740490"/>
      <w:bookmarkStart w:id="1679" w:name="_Toc421278879"/>
      <w:bookmarkStart w:id="1680" w:name="_Toc421279716"/>
      <w:bookmarkStart w:id="1681" w:name="_Toc421282393"/>
      <w:bookmarkStart w:id="1682" w:name="_Toc421283231"/>
      <w:bookmarkStart w:id="1683" w:name="_Toc421687825"/>
      <w:bookmarkStart w:id="1684" w:name="_Toc421688710"/>
      <w:bookmarkStart w:id="1685" w:name="_Toc421689594"/>
      <w:bookmarkStart w:id="1686" w:name="_Toc421690480"/>
      <w:bookmarkStart w:id="1687" w:name="_Toc421691364"/>
      <w:bookmarkStart w:id="1688" w:name="_Toc421692019"/>
      <w:bookmarkStart w:id="1689" w:name="_Toc424740491"/>
      <w:bookmarkStart w:id="1690" w:name="_Toc421278880"/>
      <w:bookmarkStart w:id="1691" w:name="_Toc421279717"/>
      <w:bookmarkStart w:id="1692" w:name="_Toc421282394"/>
      <w:bookmarkStart w:id="1693" w:name="_Toc421283232"/>
      <w:bookmarkStart w:id="1694" w:name="_Toc421687826"/>
      <w:bookmarkStart w:id="1695" w:name="_Toc421688711"/>
      <w:bookmarkStart w:id="1696" w:name="_Toc421689595"/>
      <w:bookmarkStart w:id="1697" w:name="_Toc421690481"/>
      <w:bookmarkStart w:id="1698" w:name="_Toc421691365"/>
      <w:bookmarkStart w:id="1699" w:name="_Toc421692020"/>
      <w:bookmarkStart w:id="1700" w:name="_Toc424740492"/>
      <w:bookmarkStart w:id="1701" w:name="_Toc421278881"/>
      <w:bookmarkStart w:id="1702" w:name="_Toc421279718"/>
      <w:bookmarkStart w:id="1703" w:name="_Toc421282395"/>
      <w:bookmarkStart w:id="1704" w:name="_Toc421283233"/>
      <w:bookmarkStart w:id="1705" w:name="_Toc421687827"/>
      <w:bookmarkStart w:id="1706" w:name="_Toc421688712"/>
      <w:bookmarkStart w:id="1707" w:name="_Toc421689596"/>
      <w:bookmarkStart w:id="1708" w:name="_Toc421690482"/>
      <w:bookmarkStart w:id="1709" w:name="_Toc421691366"/>
      <w:bookmarkStart w:id="1710" w:name="_Toc421692021"/>
      <w:bookmarkStart w:id="1711" w:name="_Toc424740493"/>
      <w:bookmarkStart w:id="1712" w:name="_Toc421278882"/>
      <w:bookmarkStart w:id="1713" w:name="_Toc421279719"/>
      <w:bookmarkStart w:id="1714" w:name="_Toc421282396"/>
      <w:bookmarkStart w:id="1715" w:name="_Toc421283234"/>
      <w:bookmarkStart w:id="1716" w:name="_Toc421687828"/>
      <w:bookmarkStart w:id="1717" w:name="_Toc421688713"/>
      <w:bookmarkStart w:id="1718" w:name="_Toc421689597"/>
      <w:bookmarkStart w:id="1719" w:name="_Toc421690483"/>
      <w:bookmarkStart w:id="1720" w:name="_Toc421691367"/>
      <w:bookmarkStart w:id="1721" w:name="_Toc421692022"/>
      <w:bookmarkStart w:id="1722" w:name="_Toc424740494"/>
      <w:bookmarkStart w:id="1723" w:name="_Toc421278883"/>
      <w:bookmarkStart w:id="1724" w:name="_Toc421279720"/>
      <w:bookmarkStart w:id="1725" w:name="_Toc421282397"/>
      <w:bookmarkStart w:id="1726" w:name="_Toc421283235"/>
      <w:bookmarkStart w:id="1727" w:name="_Toc421687829"/>
      <w:bookmarkStart w:id="1728" w:name="_Toc421688714"/>
      <w:bookmarkStart w:id="1729" w:name="_Toc421689598"/>
      <w:bookmarkStart w:id="1730" w:name="_Toc421690484"/>
      <w:bookmarkStart w:id="1731" w:name="_Toc421691368"/>
      <w:bookmarkStart w:id="1732" w:name="_Toc421692023"/>
      <w:bookmarkStart w:id="1733" w:name="_Toc424740495"/>
      <w:bookmarkStart w:id="1734" w:name="_Toc421278884"/>
      <w:bookmarkStart w:id="1735" w:name="_Toc421279721"/>
      <w:bookmarkStart w:id="1736" w:name="_Toc421282398"/>
      <w:bookmarkStart w:id="1737" w:name="_Toc421283236"/>
      <w:bookmarkStart w:id="1738" w:name="_Toc421687830"/>
      <w:bookmarkStart w:id="1739" w:name="_Toc421688715"/>
      <w:bookmarkStart w:id="1740" w:name="_Toc421689599"/>
      <w:bookmarkStart w:id="1741" w:name="_Toc421690485"/>
      <w:bookmarkStart w:id="1742" w:name="_Toc421691369"/>
      <w:bookmarkStart w:id="1743" w:name="_Toc421692024"/>
      <w:bookmarkStart w:id="1744" w:name="_Toc424740496"/>
      <w:bookmarkStart w:id="1745" w:name="_Toc421278885"/>
      <w:bookmarkStart w:id="1746" w:name="_Toc421279722"/>
      <w:bookmarkStart w:id="1747" w:name="_Toc421282399"/>
      <w:bookmarkStart w:id="1748" w:name="_Toc421283237"/>
      <w:bookmarkStart w:id="1749" w:name="_Toc421687831"/>
      <w:bookmarkStart w:id="1750" w:name="_Toc421688716"/>
      <w:bookmarkStart w:id="1751" w:name="_Toc421689600"/>
      <w:bookmarkStart w:id="1752" w:name="_Toc421690486"/>
      <w:bookmarkStart w:id="1753" w:name="_Toc421691370"/>
      <w:bookmarkStart w:id="1754" w:name="_Toc421692025"/>
      <w:bookmarkStart w:id="1755" w:name="_Toc424740497"/>
      <w:bookmarkStart w:id="1756" w:name="_Toc421278886"/>
      <w:bookmarkStart w:id="1757" w:name="_Toc421279723"/>
      <w:bookmarkStart w:id="1758" w:name="_Toc421282400"/>
      <w:bookmarkStart w:id="1759" w:name="_Toc421283238"/>
      <w:bookmarkStart w:id="1760" w:name="_Toc421687832"/>
      <w:bookmarkStart w:id="1761" w:name="_Toc421688717"/>
      <w:bookmarkStart w:id="1762" w:name="_Toc421689601"/>
      <w:bookmarkStart w:id="1763" w:name="_Toc421690487"/>
      <w:bookmarkStart w:id="1764" w:name="_Toc421691371"/>
      <w:bookmarkStart w:id="1765" w:name="_Toc421692026"/>
      <w:bookmarkStart w:id="1766" w:name="_Toc424740498"/>
      <w:bookmarkStart w:id="1767" w:name="_Toc421278887"/>
      <w:bookmarkStart w:id="1768" w:name="_Toc421279724"/>
      <w:bookmarkStart w:id="1769" w:name="_Toc421282401"/>
      <w:bookmarkStart w:id="1770" w:name="_Toc421283239"/>
      <w:bookmarkStart w:id="1771" w:name="_Toc421687833"/>
      <w:bookmarkStart w:id="1772" w:name="_Toc421688718"/>
      <w:bookmarkStart w:id="1773" w:name="_Toc421689602"/>
      <w:bookmarkStart w:id="1774" w:name="_Toc421690488"/>
      <w:bookmarkStart w:id="1775" w:name="_Toc421691372"/>
      <w:bookmarkStart w:id="1776" w:name="_Toc421692027"/>
      <w:bookmarkStart w:id="1777" w:name="_Toc424740499"/>
      <w:bookmarkStart w:id="1778" w:name="_Toc421278888"/>
      <w:bookmarkStart w:id="1779" w:name="_Toc421279725"/>
      <w:bookmarkStart w:id="1780" w:name="_Toc421282402"/>
      <w:bookmarkStart w:id="1781" w:name="_Toc421283240"/>
      <w:bookmarkStart w:id="1782" w:name="_Toc421687834"/>
      <w:bookmarkStart w:id="1783" w:name="_Toc421688719"/>
      <w:bookmarkStart w:id="1784" w:name="_Toc421689603"/>
      <w:bookmarkStart w:id="1785" w:name="_Toc421690489"/>
      <w:bookmarkStart w:id="1786" w:name="_Toc421691373"/>
      <w:bookmarkStart w:id="1787" w:name="_Toc421692028"/>
      <w:bookmarkStart w:id="1788" w:name="_Toc424740500"/>
      <w:bookmarkStart w:id="1789" w:name="_Toc421278889"/>
      <w:bookmarkStart w:id="1790" w:name="_Toc421279726"/>
      <w:bookmarkStart w:id="1791" w:name="_Toc421282403"/>
      <w:bookmarkStart w:id="1792" w:name="_Toc421283241"/>
      <w:bookmarkStart w:id="1793" w:name="_Toc421687835"/>
      <w:bookmarkStart w:id="1794" w:name="_Toc421688720"/>
      <w:bookmarkStart w:id="1795" w:name="_Toc421689604"/>
      <w:bookmarkStart w:id="1796" w:name="_Toc421690490"/>
      <w:bookmarkStart w:id="1797" w:name="_Toc421691374"/>
      <w:bookmarkStart w:id="1798" w:name="_Toc421692029"/>
      <w:bookmarkStart w:id="1799" w:name="_Toc424740501"/>
      <w:bookmarkStart w:id="1800" w:name="_Toc421279727"/>
      <w:bookmarkStart w:id="1801" w:name="_Toc421282404"/>
      <w:bookmarkStart w:id="1802" w:name="_Toc421283242"/>
      <w:bookmarkStart w:id="1803" w:name="_Toc421687836"/>
      <w:bookmarkStart w:id="1804" w:name="_Toc421689605"/>
      <w:bookmarkStart w:id="1805" w:name="_Toc421690491"/>
      <w:bookmarkStart w:id="1806" w:name="_Toc421691375"/>
      <w:bookmarkStart w:id="1807" w:name="_Toc421692030"/>
      <w:bookmarkStart w:id="1808" w:name="_Toc424740502"/>
      <w:bookmarkStart w:id="1809" w:name="_Toc421278891"/>
      <w:bookmarkStart w:id="1810" w:name="_Toc421279728"/>
      <w:bookmarkStart w:id="1811" w:name="_Toc421282405"/>
      <w:bookmarkStart w:id="1812" w:name="_Toc421283243"/>
      <w:bookmarkStart w:id="1813" w:name="_Toc421687837"/>
      <w:bookmarkStart w:id="1814" w:name="_Toc421688722"/>
      <w:bookmarkStart w:id="1815" w:name="_Toc421689606"/>
      <w:bookmarkStart w:id="1816" w:name="_Toc421690492"/>
      <w:bookmarkStart w:id="1817" w:name="_Toc421691376"/>
      <w:bookmarkStart w:id="1818" w:name="_Toc421692031"/>
      <w:bookmarkStart w:id="1819" w:name="_Toc424740503"/>
      <w:bookmarkStart w:id="1820" w:name="_Toc421278892"/>
      <w:bookmarkStart w:id="1821" w:name="_Toc421279729"/>
      <w:bookmarkStart w:id="1822" w:name="_Toc421282406"/>
      <w:bookmarkStart w:id="1823" w:name="_Toc421283244"/>
      <w:bookmarkStart w:id="1824" w:name="_Toc421687838"/>
      <w:bookmarkStart w:id="1825" w:name="_Toc421688723"/>
      <w:bookmarkStart w:id="1826" w:name="_Toc421689607"/>
      <w:bookmarkStart w:id="1827" w:name="_Toc421690493"/>
      <w:bookmarkStart w:id="1828" w:name="_Toc421691377"/>
      <w:bookmarkStart w:id="1829" w:name="_Toc421692032"/>
      <w:bookmarkStart w:id="1830" w:name="_Toc424740504"/>
      <w:bookmarkStart w:id="1831" w:name="_Toc421278893"/>
      <w:bookmarkStart w:id="1832" w:name="_Toc421279730"/>
      <w:bookmarkStart w:id="1833" w:name="_Toc421282407"/>
      <w:bookmarkStart w:id="1834" w:name="_Toc421283245"/>
      <w:bookmarkStart w:id="1835" w:name="_Toc421687839"/>
      <w:bookmarkStart w:id="1836" w:name="_Toc421688724"/>
      <w:bookmarkStart w:id="1837" w:name="_Toc421689608"/>
      <w:bookmarkStart w:id="1838" w:name="_Toc421690494"/>
      <w:bookmarkStart w:id="1839" w:name="_Toc421691378"/>
      <w:bookmarkStart w:id="1840" w:name="_Toc421692033"/>
      <w:bookmarkStart w:id="1841" w:name="_Toc424740505"/>
      <w:bookmarkStart w:id="1842" w:name="_Toc421278894"/>
      <w:bookmarkStart w:id="1843" w:name="_Toc421279731"/>
      <w:bookmarkStart w:id="1844" w:name="_Toc421282408"/>
      <w:bookmarkStart w:id="1845" w:name="_Toc421283246"/>
      <w:bookmarkStart w:id="1846" w:name="_Toc421687840"/>
      <w:bookmarkStart w:id="1847" w:name="_Toc421688725"/>
      <w:bookmarkStart w:id="1848" w:name="_Toc421689609"/>
      <w:bookmarkStart w:id="1849" w:name="_Toc421690495"/>
      <w:bookmarkStart w:id="1850" w:name="_Toc421691379"/>
      <w:bookmarkStart w:id="1851" w:name="_Toc421692034"/>
      <w:bookmarkStart w:id="1852" w:name="_Toc424740506"/>
      <w:bookmarkStart w:id="1853" w:name="_Toc421278895"/>
      <w:bookmarkStart w:id="1854" w:name="_Toc421279732"/>
      <w:bookmarkStart w:id="1855" w:name="_Toc421282409"/>
      <w:bookmarkStart w:id="1856" w:name="_Toc421283247"/>
      <w:bookmarkStart w:id="1857" w:name="_Toc421687841"/>
      <w:bookmarkStart w:id="1858" w:name="_Toc421688726"/>
      <w:bookmarkStart w:id="1859" w:name="_Toc421689610"/>
      <w:bookmarkStart w:id="1860" w:name="_Toc421690496"/>
      <w:bookmarkStart w:id="1861" w:name="_Toc421691380"/>
      <w:bookmarkStart w:id="1862" w:name="_Toc421692035"/>
      <w:bookmarkStart w:id="1863" w:name="_Toc424740507"/>
      <w:bookmarkStart w:id="1864" w:name="_Toc421278896"/>
      <w:bookmarkStart w:id="1865" w:name="_Toc421279733"/>
      <w:bookmarkStart w:id="1866" w:name="_Toc421282410"/>
      <w:bookmarkStart w:id="1867" w:name="_Toc421283248"/>
      <w:bookmarkStart w:id="1868" w:name="_Toc421687842"/>
      <w:bookmarkStart w:id="1869" w:name="_Toc421688727"/>
      <w:bookmarkStart w:id="1870" w:name="_Toc421689611"/>
      <w:bookmarkStart w:id="1871" w:name="_Toc421690497"/>
      <w:bookmarkStart w:id="1872" w:name="_Toc421691381"/>
      <w:bookmarkStart w:id="1873" w:name="_Toc421692036"/>
      <w:bookmarkStart w:id="1874" w:name="_Toc424740508"/>
      <w:bookmarkStart w:id="1875" w:name="_Toc421278897"/>
      <w:bookmarkStart w:id="1876" w:name="_Toc421279734"/>
      <w:bookmarkStart w:id="1877" w:name="_Toc421282411"/>
      <w:bookmarkStart w:id="1878" w:name="_Toc421283249"/>
      <w:bookmarkStart w:id="1879" w:name="_Toc421687843"/>
      <w:bookmarkStart w:id="1880" w:name="_Toc421688728"/>
      <w:bookmarkStart w:id="1881" w:name="_Toc421689612"/>
      <w:bookmarkStart w:id="1882" w:name="_Toc421690498"/>
      <w:bookmarkStart w:id="1883" w:name="_Toc421691382"/>
      <w:bookmarkStart w:id="1884" w:name="_Toc421692037"/>
      <w:bookmarkStart w:id="1885" w:name="_Toc424740509"/>
      <w:bookmarkStart w:id="1886" w:name="_Toc421278898"/>
      <w:bookmarkStart w:id="1887" w:name="_Toc421279735"/>
      <w:bookmarkStart w:id="1888" w:name="_Toc421282412"/>
      <w:bookmarkStart w:id="1889" w:name="_Toc421283250"/>
      <w:bookmarkStart w:id="1890" w:name="_Toc421687844"/>
      <w:bookmarkStart w:id="1891" w:name="_Toc421688729"/>
      <w:bookmarkStart w:id="1892" w:name="_Toc421689613"/>
      <w:bookmarkStart w:id="1893" w:name="_Toc421690499"/>
      <w:bookmarkStart w:id="1894" w:name="_Toc421691383"/>
      <w:bookmarkStart w:id="1895" w:name="_Toc421692038"/>
      <w:bookmarkStart w:id="1896" w:name="_Toc424740510"/>
      <w:bookmarkStart w:id="1897" w:name="_Toc421278899"/>
      <w:bookmarkStart w:id="1898" w:name="_Toc421279736"/>
      <w:bookmarkStart w:id="1899" w:name="_Toc421282413"/>
      <w:bookmarkStart w:id="1900" w:name="_Toc421283251"/>
      <w:bookmarkStart w:id="1901" w:name="_Toc421687845"/>
      <w:bookmarkStart w:id="1902" w:name="_Toc421688730"/>
      <w:bookmarkStart w:id="1903" w:name="_Toc421689614"/>
      <w:bookmarkStart w:id="1904" w:name="_Toc421690500"/>
      <w:bookmarkStart w:id="1905" w:name="_Toc421691384"/>
      <w:bookmarkStart w:id="1906" w:name="_Toc421692039"/>
      <w:bookmarkStart w:id="1907" w:name="_Toc424740511"/>
      <w:bookmarkStart w:id="1908" w:name="_Toc421278900"/>
      <w:bookmarkStart w:id="1909" w:name="_Toc421279737"/>
      <w:bookmarkStart w:id="1910" w:name="_Toc421282414"/>
      <w:bookmarkStart w:id="1911" w:name="_Toc421283252"/>
      <w:bookmarkStart w:id="1912" w:name="_Toc421687846"/>
      <w:bookmarkStart w:id="1913" w:name="_Toc421688731"/>
      <w:bookmarkStart w:id="1914" w:name="_Toc421689615"/>
      <w:bookmarkStart w:id="1915" w:name="_Toc421690501"/>
      <w:bookmarkStart w:id="1916" w:name="_Toc421691385"/>
      <w:bookmarkStart w:id="1917" w:name="_Toc421692040"/>
      <w:bookmarkStart w:id="1918" w:name="_Toc424740512"/>
      <w:bookmarkStart w:id="1919" w:name="_Toc421278901"/>
      <w:bookmarkStart w:id="1920" w:name="_Toc421279738"/>
      <w:bookmarkStart w:id="1921" w:name="_Toc421282415"/>
      <w:bookmarkStart w:id="1922" w:name="_Toc421283253"/>
      <w:bookmarkStart w:id="1923" w:name="_Toc421687847"/>
      <w:bookmarkStart w:id="1924" w:name="_Toc421688732"/>
      <w:bookmarkStart w:id="1925" w:name="_Toc421689616"/>
      <w:bookmarkStart w:id="1926" w:name="_Toc421690502"/>
      <w:bookmarkStart w:id="1927" w:name="_Toc421691386"/>
      <w:bookmarkStart w:id="1928" w:name="_Toc421692041"/>
      <w:bookmarkStart w:id="1929" w:name="_Toc424740513"/>
      <w:bookmarkStart w:id="1930" w:name="_Toc421278902"/>
      <w:bookmarkStart w:id="1931" w:name="_Toc421279739"/>
      <w:bookmarkStart w:id="1932" w:name="_Toc421282416"/>
      <w:bookmarkStart w:id="1933" w:name="_Toc421283254"/>
      <w:bookmarkStart w:id="1934" w:name="_Toc421687848"/>
      <w:bookmarkStart w:id="1935" w:name="_Toc421688733"/>
      <w:bookmarkStart w:id="1936" w:name="_Toc421689617"/>
      <w:bookmarkStart w:id="1937" w:name="_Toc421690503"/>
      <w:bookmarkStart w:id="1938" w:name="_Toc421691387"/>
      <w:bookmarkStart w:id="1939" w:name="_Toc421692042"/>
      <w:bookmarkStart w:id="1940" w:name="_Toc424740514"/>
      <w:bookmarkStart w:id="1941" w:name="_Toc421278903"/>
      <w:bookmarkStart w:id="1942" w:name="_Toc421279740"/>
      <w:bookmarkStart w:id="1943" w:name="_Toc421282417"/>
      <w:bookmarkStart w:id="1944" w:name="_Toc421283255"/>
      <w:bookmarkStart w:id="1945" w:name="_Toc421687849"/>
      <w:bookmarkStart w:id="1946" w:name="_Toc421688734"/>
      <w:bookmarkStart w:id="1947" w:name="_Toc421689618"/>
      <w:bookmarkStart w:id="1948" w:name="_Toc421690504"/>
      <w:bookmarkStart w:id="1949" w:name="_Toc421691388"/>
      <w:bookmarkStart w:id="1950" w:name="_Toc421692043"/>
      <w:bookmarkStart w:id="1951" w:name="_Toc424740515"/>
      <w:bookmarkStart w:id="1952" w:name="_Toc421278904"/>
      <w:bookmarkStart w:id="1953" w:name="_Toc421279741"/>
      <w:bookmarkStart w:id="1954" w:name="_Toc421282418"/>
      <w:bookmarkStart w:id="1955" w:name="_Toc421283256"/>
      <w:bookmarkStart w:id="1956" w:name="_Toc421687850"/>
      <w:bookmarkStart w:id="1957" w:name="_Toc421688735"/>
      <w:bookmarkStart w:id="1958" w:name="_Toc421689619"/>
      <w:bookmarkStart w:id="1959" w:name="_Toc421690505"/>
      <w:bookmarkStart w:id="1960" w:name="_Toc421691389"/>
      <w:bookmarkStart w:id="1961" w:name="_Toc421692044"/>
      <w:bookmarkStart w:id="1962" w:name="_Toc424740516"/>
      <w:bookmarkStart w:id="1963" w:name="_Toc421278905"/>
      <w:bookmarkStart w:id="1964" w:name="_Toc421279742"/>
      <w:bookmarkStart w:id="1965" w:name="_Toc421282419"/>
      <w:bookmarkStart w:id="1966" w:name="_Toc421283257"/>
      <w:bookmarkStart w:id="1967" w:name="_Toc421687851"/>
      <w:bookmarkStart w:id="1968" w:name="_Toc421688736"/>
      <w:bookmarkStart w:id="1969" w:name="_Toc421689620"/>
      <w:bookmarkStart w:id="1970" w:name="_Toc421690506"/>
      <w:bookmarkStart w:id="1971" w:name="_Toc421691390"/>
      <w:bookmarkStart w:id="1972" w:name="_Toc421692045"/>
      <w:bookmarkStart w:id="1973" w:name="_Toc424740517"/>
      <w:bookmarkStart w:id="1974" w:name="_Toc421278906"/>
      <w:bookmarkStart w:id="1975" w:name="_Toc421279743"/>
      <w:bookmarkStart w:id="1976" w:name="_Toc421282420"/>
      <w:bookmarkStart w:id="1977" w:name="_Toc421283258"/>
      <w:bookmarkStart w:id="1978" w:name="_Toc421687852"/>
      <w:bookmarkStart w:id="1979" w:name="_Toc421688737"/>
      <w:bookmarkStart w:id="1980" w:name="_Toc421689621"/>
      <w:bookmarkStart w:id="1981" w:name="_Toc421690507"/>
      <w:bookmarkStart w:id="1982" w:name="_Toc421691391"/>
      <w:bookmarkStart w:id="1983" w:name="_Toc421692046"/>
      <w:bookmarkStart w:id="1984" w:name="_Toc424740518"/>
      <w:bookmarkStart w:id="1985" w:name="_Toc421278907"/>
      <w:bookmarkStart w:id="1986" w:name="_Toc421279744"/>
      <w:bookmarkStart w:id="1987" w:name="_Toc421282421"/>
      <w:bookmarkStart w:id="1988" w:name="_Toc421283259"/>
      <w:bookmarkStart w:id="1989" w:name="_Toc421687853"/>
      <w:bookmarkStart w:id="1990" w:name="_Toc421688738"/>
      <w:bookmarkStart w:id="1991" w:name="_Toc421689622"/>
      <w:bookmarkStart w:id="1992" w:name="_Toc421690508"/>
      <w:bookmarkStart w:id="1993" w:name="_Toc421691392"/>
      <w:bookmarkStart w:id="1994" w:name="_Toc421692047"/>
      <w:bookmarkStart w:id="1995" w:name="_Toc424740519"/>
      <w:bookmarkStart w:id="1996" w:name="_Toc421278908"/>
      <w:bookmarkStart w:id="1997" w:name="_Toc421279745"/>
      <w:bookmarkStart w:id="1998" w:name="_Toc421282422"/>
      <w:bookmarkStart w:id="1999" w:name="_Toc421283260"/>
      <w:bookmarkStart w:id="2000" w:name="_Toc421687854"/>
      <w:bookmarkStart w:id="2001" w:name="_Toc421688739"/>
      <w:bookmarkStart w:id="2002" w:name="_Toc421689623"/>
      <w:bookmarkStart w:id="2003" w:name="_Toc421690509"/>
      <w:bookmarkStart w:id="2004" w:name="_Toc421691393"/>
      <w:bookmarkStart w:id="2005" w:name="_Toc421692048"/>
      <w:bookmarkStart w:id="2006" w:name="_Toc424740520"/>
      <w:bookmarkStart w:id="2007" w:name="_Toc421278909"/>
      <w:bookmarkStart w:id="2008" w:name="_Toc421279746"/>
      <w:bookmarkStart w:id="2009" w:name="_Toc421282423"/>
      <w:bookmarkStart w:id="2010" w:name="_Toc421283261"/>
      <w:bookmarkStart w:id="2011" w:name="_Toc421687855"/>
      <w:bookmarkStart w:id="2012" w:name="_Toc421688740"/>
      <w:bookmarkStart w:id="2013" w:name="_Toc421689624"/>
      <w:bookmarkStart w:id="2014" w:name="_Toc421690510"/>
      <w:bookmarkStart w:id="2015" w:name="_Toc421691394"/>
      <w:bookmarkStart w:id="2016" w:name="_Toc421692049"/>
      <w:bookmarkStart w:id="2017" w:name="_Toc424740521"/>
      <w:bookmarkStart w:id="2018" w:name="_Toc421278910"/>
      <w:bookmarkStart w:id="2019" w:name="_Toc421279747"/>
      <w:bookmarkStart w:id="2020" w:name="_Toc421282424"/>
      <w:bookmarkStart w:id="2021" w:name="_Toc421283262"/>
      <w:bookmarkStart w:id="2022" w:name="_Toc421687856"/>
      <w:bookmarkStart w:id="2023" w:name="_Toc421688741"/>
      <w:bookmarkStart w:id="2024" w:name="_Toc421689625"/>
      <w:bookmarkStart w:id="2025" w:name="_Toc421690511"/>
      <w:bookmarkStart w:id="2026" w:name="_Toc421691395"/>
      <w:bookmarkStart w:id="2027" w:name="_Toc421692050"/>
      <w:bookmarkStart w:id="2028" w:name="_Toc424740522"/>
      <w:bookmarkStart w:id="2029" w:name="_Toc421278911"/>
      <w:bookmarkStart w:id="2030" w:name="_Toc421279748"/>
      <w:bookmarkStart w:id="2031" w:name="_Toc421282425"/>
      <w:bookmarkStart w:id="2032" w:name="_Toc421283263"/>
      <w:bookmarkStart w:id="2033" w:name="_Toc421687857"/>
      <w:bookmarkStart w:id="2034" w:name="_Toc421688742"/>
      <w:bookmarkStart w:id="2035" w:name="_Toc421689626"/>
      <w:bookmarkStart w:id="2036" w:name="_Toc421690512"/>
      <w:bookmarkStart w:id="2037" w:name="_Toc421691396"/>
      <w:bookmarkStart w:id="2038" w:name="_Toc421692051"/>
      <w:bookmarkStart w:id="2039" w:name="_Toc424740523"/>
      <w:bookmarkStart w:id="2040" w:name="_Toc421278912"/>
      <w:bookmarkStart w:id="2041" w:name="_Toc421279749"/>
      <w:bookmarkStart w:id="2042" w:name="_Toc421282426"/>
      <w:bookmarkStart w:id="2043" w:name="_Toc421283264"/>
      <w:bookmarkStart w:id="2044" w:name="_Toc421687858"/>
      <w:bookmarkStart w:id="2045" w:name="_Toc421688743"/>
      <w:bookmarkStart w:id="2046" w:name="_Toc421689627"/>
      <w:bookmarkStart w:id="2047" w:name="_Toc421690513"/>
      <w:bookmarkStart w:id="2048" w:name="_Toc421691397"/>
      <w:bookmarkStart w:id="2049" w:name="_Toc421692052"/>
      <w:bookmarkStart w:id="2050" w:name="_Toc424740524"/>
      <w:bookmarkStart w:id="2051" w:name="_Toc421278913"/>
      <w:bookmarkStart w:id="2052" w:name="_Toc421279750"/>
      <w:bookmarkStart w:id="2053" w:name="_Toc421282427"/>
      <w:bookmarkStart w:id="2054" w:name="_Toc421283265"/>
      <w:bookmarkStart w:id="2055" w:name="_Toc421687859"/>
      <w:bookmarkStart w:id="2056" w:name="_Toc421688744"/>
      <w:bookmarkStart w:id="2057" w:name="_Toc421689628"/>
      <w:bookmarkStart w:id="2058" w:name="_Toc421690514"/>
      <w:bookmarkStart w:id="2059" w:name="_Toc421691398"/>
      <w:bookmarkStart w:id="2060" w:name="_Toc421692053"/>
      <w:bookmarkStart w:id="2061" w:name="_Toc424740525"/>
      <w:bookmarkStart w:id="2062" w:name="_Toc421278914"/>
      <w:bookmarkStart w:id="2063" w:name="_Toc421279751"/>
      <w:bookmarkStart w:id="2064" w:name="_Toc421282428"/>
      <w:bookmarkStart w:id="2065" w:name="_Toc421283266"/>
      <w:bookmarkStart w:id="2066" w:name="_Toc421687860"/>
      <w:bookmarkStart w:id="2067" w:name="_Toc421688745"/>
      <w:bookmarkStart w:id="2068" w:name="_Toc421689629"/>
      <w:bookmarkStart w:id="2069" w:name="_Toc421690515"/>
      <w:bookmarkStart w:id="2070" w:name="_Toc421691399"/>
      <w:bookmarkStart w:id="2071" w:name="_Toc421692054"/>
      <w:bookmarkStart w:id="2072" w:name="_Toc424740526"/>
      <w:bookmarkStart w:id="2073" w:name="_Toc421278915"/>
      <w:bookmarkStart w:id="2074" w:name="_Toc421279752"/>
      <w:bookmarkStart w:id="2075" w:name="_Toc421282429"/>
      <w:bookmarkStart w:id="2076" w:name="_Toc421283267"/>
      <w:bookmarkStart w:id="2077" w:name="_Toc421687861"/>
      <w:bookmarkStart w:id="2078" w:name="_Toc421688746"/>
      <w:bookmarkStart w:id="2079" w:name="_Toc421689630"/>
      <w:bookmarkStart w:id="2080" w:name="_Toc421690516"/>
      <w:bookmarkStart w:id="2081" w:name="_Toc421691400"/>
      <w:bookmarkStart w:id="2082" w:name="_Toc421692055"/>
      <w:bookmarkStart w:id="2083" w:name="_Toc424740527"/>
      <w:bookmarkStart w:id="2084" w:name="_Toc421278916"/>
      <w:bookmarkStart w:id="2085" w:name="_Toc421279753"/>
      <w:bookmarkStart w:id="2086" w:name="_Toc421282430"/>
      <w:bookmarkStart w:id="2087" w:name="_Toc421283268"/>
      <w:bookmarkStart w:id="2088" w:name="_Toc421687862"/>
      <w:bookmarkStart w:id="2089" w:name="_Toc421688747"/>
      <w:bookmarkStart w:id="2090" w:name="_Toc421689631"/>
      <w:bookmarkStart w:id="2091" w:name="_Toc421690517"/>
      <w:bookmarkStart w:id="2092" w:name="_Toc421691401"/>
      <w:bookmarkStart w:id="2093" w:name="_Toc421692056"/>
      <w:bookmarkStart w:id="2094" w:name="_Toc424740528"/>
      <w:bookmarkStart w:id="2095" w:name="_Toc421278917"/>
      <w:bookmarkStart w:id="2096" w:name="_Toc421279754"/>
      <w:bookmarkStart w:id="2097" w:name="_Toc421282431"/>
      <w:bookmarkStart w:id="2098" w:name="_Toc421283269"/>
      <w:bookmarkStart w:id="2099" w:name="_Toc421687863"/>
      <w:bookmarkStart w:id="2100" w:name="_Toc421688748"/>
      <w:bookmarkStart w:id="2101" w:name="_Toc421689632"/>
      <w:bookmarkStart w:id="2102" w:name="_Toc421690518"/>
      <w:bookmarkStart w:id="2103" w:name="_Toc421691402"/>
      <w:bookmarkStart w:id="2104" w:name="_Toc421692057"/>
      <w:bookmarkStart w:id="2105" w:name="_Toc424740529"/>
      <w:bookmarkStart w:id="2106" w:name="_Toc421278918"/>
      <w:bookmarkStart w:id="2107" w:name="_Toc421279755"/>
      <w:bookmarkStart w:id="2108" w:name="_Toc421282432"/>
      <w:bookmarkStart w:id="2109" w:name="_Toc421283270"/>
      <w:bookmarkStart w:id="2110" w:name="_Toc421687864"/>
      <w:bookmarkStart w:id="2111" w:name="_Toc421688749"/>
      <w:bookmarkStart w:id="2112" w:name="_Toc421689633"/>
      <w:bookmarkStart w:id="2113" w:name="_Toc421690519"/>
      <w:bookmarkStart w:id="2114" w:name="_Toc421691403"/>
      <w:bookmarkStart w:id="2115" w:name="_Toc421692058"/>
      <w:bookmarkStart w:id="2116" w:name="_Toc424740530"/>
      <w:bookmarkStart w:id="2117" w:name="_Toc421278919"/>
      <w:bookmarkStart w:id="2118" w:name="_Toc421279756"/>
      <w:bookmarkStart w:id="2119" w:name="_Toc421282433"/>
      <w:bookmarkStart w:id="2120" w:name="_Toc421283271"/>
      <w:bookmarkStart w:id="2121" w:name="_Toc421687865"/>
      <w:bookmarkStart w:id="2122" w:name="_Toc421688750"/>
      <w:bookmarkStart w:id="2123" w:name="_Toc421689634"/>
      <w:bookmarkStart w:id="2124" w:name="_Toc421690520"/>
      <w:bookmarkStart w:id="2125" w:name="_Toc421691404"/>
      <w:bookmarkStart w:id="2126" w:name="_Toc421692059"/>
      <w:bookmarkStart w:id="2127" w:name="_Toc424740531"/>
      <w:bookmarkStart w:id="2128" w:name="_Toc421278920"/>
      <w:bookmarkStart w:id="2129" w:name="_Toc421279757"/>
      <w:bookmarkStart w:id="2130" w:name="_Toc421282434"/>
      <w:bookmarkStart w:id="2131" w:name="_Toc421283272"/>
      <w:bookmarkStart w:id="2132" w:name="_Toc421687866"/>
      <w:bookmarkStart w:id="2133" w:name="_Toc421688751"/>
      <w:bookmarkStart w:id="2134" w:name="_Toc421689635"/>
      <w:bookmarkStart w:id="2135" w:name="_Toc421690521"/>
      <w:bookmarkStart w:id="2136" w:name="_Toc421691405"/>
      <w:bookmarkStart w:id="2137" w:name="_Toc421692060"/>
      <w:bookmarkStart w:id="2138" w:name="_Toc424740532"/>
      <w:bookmarkStart w:id="2139" w:name="_Toc421278921"/>
      <w:bookmarkStart w:id="2140" w:name="_Toc421279758"/>
      <w:bookmarkStart w:id="2141" w:name="_Toc421282435"/>
      <w:bookmarkStart w:id="2142" w:name="_Toc421283273"/>
      <w:bookmarkStart w:id="2143" w:name="_Toc421687867"/>
      <w:bookmarkStart w:id="2144" w:name="_Toc421688752"/>
      <w:bookmarkStart w:id="2145" w:name="_Toc421689636"/>
      <w:bookmarkStart w:id="2146" w:name="_Toc421690522"/>
      <w:bookmarkStart w:id="2147" w:name="_Toc421691406"/>
      <w:bookmarkStart w:id="2148" w:name="_Toc421692061"/>
      <w:bookmarkStart w:id="2149" w:name="_Toc424740533"/>
      <w:bookmarkStart w:id="2150" w:name="_Toc421278922"/>
      <w:bookmarkStart w:id="2151" w:name="_Toc421279759"/>
      <w:bookmarkStart w:id="2152" w:name="_Toc421282436"/>
      <w:bookmarkStart w:id="2153" w:name="_Toc421283274"/>
      <w:bookmarkStart w:id="2154" w:name="_Toc421687868"/>
      <w:bookmarkStart w:id="2155" w:name="_Toc421688753"/>
      <w:bookmarkStart w:id="2156" w:name="_Toc421689637"/>
      <w:bookmarkStart w:id="2157" w:name="_Toc421690523"/>
      <w:bookmarkStart w:id="2158" w:name="_Toc421691407"/>
      <w:bookmarkStart w:id="2159" w:name="_Toc421692062"/>
      <w:bookmarkStart w:id="2160" w:name="_Toc424740534"/>
      <w:bookmarkStart w:id="2161" w:name="_Toc421278923"/>
      <w:bookmarkStart w:id="2162" w:name="_Toc421279760"/>
      <w:bookmarkStart w:id="2163" w:name="_Toc421282437"/>
      <w:bookmarkStart w:id="2164" w:name="_Toc421283275"/>
      <w:bookmarkStart w:id="2165" w:name="_Toc421687869"/>
      <w:bookmarkStart w:id="2166" w:name="_Toc421688754"/>
      <w:bookmarkStart w:id="2167" w:name="_Toc421689638"/>
      <w:bookmarkStart w:id="2168" w:name="_Toc421690524"/>
      <w:bookmarkStart w:id="2169" w:name="_Toc421691408"/>
      <w:bookmarkStart w:id="2170" w:name="_Toc421692063"/>
      <w:bookmarkStart w:id="2171" w:name="_Toc424740535"/>
      <w:bookmarkStart w:id="2172" w:name="_Toc421278924"/>
      <w:bookmarkStart w:id="2173" w:name="_Toc421279761"/>
      <w:bookmarkStart w:id="2174" w:name="_Toc421282438"/>
      <w:bookmarkStart w:id="2175" w:name="_Toc421283276"/>
      <w:bookmarkStart w:id="2176" w:name="_Toc421687870"/>
      <w:bookmarkStart w:id="2177" w:name="_Toc421688755"/>
      <w:bookmarkStart w:id="2178" w:name="_Toc421689639"/>
      <w:bookmarkStart w:id="2179" w:name="_Toc421690525"/>
      <w:bookmarkStart w:id="2180" w:name="_Toc421691409"/>
      <w:bookmarkStart w:id="2181" w:name="_Toc421692064"/>
      <w:bookmarkStart w:id="2182" w:name="_Toc424740536"/>
      <w:bookmarkStart w:id="2183" w:name="_Toc421278925"/>
      <w:bookmarkStart w:id="2184" w:name="_Toc421279762"/>
      <w:bookmarkStart w:id="2185" w:name="_Toc421282439"/>
      <w:bookmarkStart w:id="2186" w:name="_Toc421283277"/>
      <w:bookmarkStart w:id="2187" w:name="_Toc421687871"/>
      <w:bookmarkStart w:id="2188" w:name="_Toc421688756"/>
      <w:bookmarkStart w:id="2189" w:name="_Toc421689640"/>
      <w:bookmarkStart w:id="2190" w:name="_Toc421690526"/>
      <w:bookmarkStart w:id="2191" w:name="_Toc421691410"/>
      <w:bookmarkStart w:id="2192" w:name="_Toc421692065"/>
      <w:bookmarkStart w:id="2193" w:name="_Toc424740537"/>
      <w:bookmarkStart w:id="2194" w:name="_Toc421278926"/>
      <w:bookmarkStart w:id="2195" w:name="_Toc421279763"/>
      <w:bookmarkStart w:id="2196" w:name="_Toc421282440"/>
      <w:bookmarkStart w:id="2197" w:name="_Toc421283278"/>
      <w:bookmarkStart w:id="2198" w:name="_Toc421687872"/>
      <w:bookmarkStart w:id="2199" w:name="_Toc421688757"/>
      <w:bookmarkStart w:id="2200" w:name="_Toc421689641"/>
      <w:bookmarkStart w:id="2201" w:name="_Toc421690527"/>
      <w:bookmarkStart w:id="2202" w:name="_Toc421691411"/>
      <w:bookmarkStart w:id="2203" w:name="_Toc421692066"/>
      <w:bookmarkStart w:id="2204" w:name="_Toc424740538"/>
      <w:bookmarkStart w:id="2205" w:name="_Toc421278927"/>
      <w:bookmarkStart w:id="2206" w:name="_Toc421279764"/>
      <w:bookmarkStart w:id="2207" w:name="_Toc421282441"/>
      <w:bookmarkStart w:id="2208" w:name="_Toc421283279"/>
      <w:bookmarkStart w:id="2209" w:name="_Toc421687873"/>
      <w:bookmarkStart w:id="2210" w:name="_Toc421688758"/>
      <w:bookmarkStart w:id="2211" w:name="_Toc421689642"/>
      <w:bookmarkStart w:id="2212" w:name="_Toc421690528"/>
      <w:bookmarkStart w:id="2213" w:name="_Toc421691412"/>
      <w:bookmarkStart w:id="2214" w:name="_Toc421692067"/>
      <w:bookmarkStart w:id="2215" w:name="_Toc424740539"/>
      <w:bookmarkStart w:id="2216" w:name="_Toc421278928"/>
      <w:bookmarkStart w:id="2217" w:name="_Toc421279765"/>
      <w:bookmarkStart w:id="2218" w:name="_Toc421282442"/>
      <w:bookmarkStart w:id="2219" w:name="_Toc421283280"/>
      <w:bookmarkStart w:id="2220" w:name="_Toc421687874"/>
      <w:bookmarkStart w:id="2221" w:name="_Toc421688759"/>
      <w:bookmarkStart w:id="2222" w:name="_Toc421689643"/>
      <w:bookmarkStart w:id="2223" w:name="_Toc421690529"/>
      <w:bookmarkStart w:id="2224" w:name="_Toc421691413"/>
      <w:bookmarkStart w:id="2225" w:name="_Toc421692068"/>
      <w:bookmarkStart w:id="2226" w:name="_Toc424740540"/>
      <w:bookmarkStart w:id="2227" w:name="_Toc421278929"/>
      <w:bookmarkStart w:id="2228" w:name="_Toc421279766"/>
      <w:bookmarkStart w:id="2229" w:name="_Toc421282443"/>
      <w:bookmarkStart w:id="2230" w:name="_Toc421283281"/>
      <w:bookmarkStart w:id="2231" w:name="_Toc421687875"/>
      <w:bookmarkStart w:id="2232" w:name="_Toc421688760"/>
      <w:bookmarkStart w:id="2233" w:name="_Toc421689644"/>
      <w:bookmarkStart w:id="2234" w:name="_Toc421690530"/>
      <w:bookmarkStart w:id="2235" w:name="_Toc421691414"/>
      <w:bookmarkStart w:id="2236" w:name="_Toc421692069"/>
      <w:bookmarkStart w:id="2237" w:name="_Toc424740541"/>
      <w:bookmarkStart w:id="2238" w:name="_Toc421278930"/>
      <w:bookmarkStart w:id="2239" w:name="_Toc421279767"/>
      <w:bookmarkStart w:id="2240" w:name="_Toc421282444"/>
      <w:bookmarkStart w:id="2241" w:name="_Toc421283282"/>
      <w:bookmarkStart w:id="2242" w:name="_Toc421687876"/>
      <w:bookmarkStart w:id="2243" w:name="_Toc421688761"/>
      <w:bookmarkStart w:id="2244" w:name="_Toc421689645"/>
      <w:bookmarkStart w:id="2245" w:name="_Toc421690531"/>
      <w:bookmarkStart w:id="2246" w:name="_Toc421691415"/>
      <w:bookmarkStart w:id="2247" w:name="_Toc421692070"/>
      <w:bookmarkStart w:id="2248" w:name="_Toc424740542"/>
      <w:bookmarkStart w:id="2249" w:name="_Toc421278931"/>
      <w:bookmarkStart w:id="2250" w:name="_Toc421279768"/>
      <w:bookmarkStart w:id="2251" w:name="_Toc421282445"/>
      <w:bookmarkStart w:id="2252" w:name="_Toc421283283"/>
      <w:bookmarkStart w:id="2253" w:name="_Toc421687877"/>
      <w:bookmarkStart w:id="2254" w:name="_Toc421688762"/>
      <w:bookmarkStart w:id="2255" w:name="_Toc421689646"/>
      <w:bookmarkStart w:id="2256" w:name="_Toc421690532"/>
      <w:bookmarkStart w:id="2257" w:name="_Toc421691416"/>
      <w:bookmarkStart w:id="2258" w:name="_Toc421692071"/>
      <w:bookmarkStart w:id="2259" w:name="_Toc424740543"/>
      <w:bookmarkStart w:id="2260" w:name="_Toc421278932"/>
      <w:bookmarkStart w:id="2261" w:name="_Toc421279769"/>
      <w:bookmarkStart w:id="2262" w:name="_Toc421282446"/>
      <w:bookmarkStart w:id="2263" w:name="_Toc421283284"/>
      <w:bookmarkStart w:id="2264" w:name="_Toc421687878"/>
      <w:bookmarkStart w:id="2265" w:name="_Toc421688763"/>
      <w:bookmarkStart w:id="2266" w:name="_Toc421689647"/>
      <w:bookmarkStart w:id="2267" w:name="_Toc421690533"/>
      <w:bookmarkStart w:id="2268" w:name="_Toc421691417"/>
      <w:bookmarkStart w:id="2269" w:name="_Toc421692072"/>
      <w:bookmarkStart w:id="2270" w:name="_Toc424740544"/>
      <w:bookmarkStart w:id="2271" w:name="_Toc421278933"/>
      <w:bookmarkStart w:id="2272" w:name="_Toc421279770"/>
      <w:bookmarkStart w:id="2273" w:name="_Toc421282447"/>
      <w:bookmarkStart w:id="2274" w:name="_Toc421283285"/>
      <w:bookmarkStart w:id="2275" w:name="_Toc421687879"/>
      <w:bookmarkStart w:id="2276" w:name="_Toc421688764"/>
      <w:bookmarkStart w:id="2277" w:name="_Toc421689648"/>
      <w:bookmarkStart w:id="2278" w:name="_Toc421690534"/>
      <w:bookmarkStart w:id="2279" w:name="_Toc421691418"/>
      <w:bookmarkStart w:id="2280" w:name="_Toc421692073"/>
      <w:bookmarkStart w:id="2281" w:name="_Toc424740545"/>
      <w:bookmarkStart w:id="2282" w:name="_Toc421278934"/>
      <w:bookmarkStart w:id="2283" w:name="_Toc421279771"/>
      <w:bookmarkStart w:id="2284" w:name="_Toc421282448"/>
      <w:bookmarkStart w:id="2285" w:name="_Toc421283286"/>
      <w:bookmarkStart w:id="2286" w:name="_Toc421687880"/>
      <w:bookmarkStart w:id="2287" w:name="_Toc421688765"/>
      <w:bookmarkStart w:id="2288" w:name="_Toc421689649"/>
      <w:bookmarkStart w:id="2289" w:name="_Toc421690535"/>
      <w:bookmarkStart w:id="2290" w:name="_Toc421691419"/>
      <w:bookmarkStart w:id="2291" w:name="_Toc421692074"/>
      <w:bookmarkStart w:id="2292" w:name="_Toc424740546"/>
      <w:bookmarkStart w:id="2293" w:name="_Toc421278935"/>
      <w:bookmarkStart w:id="2294" w:name="_Toc421279772"/>
      <w:bookmarkStart w:id="2295" w:name="_Toc421282449"/>
      <w:bookmarkStart w:id="2296" w:name="_Toc421283287"/>
      <w:bookmarkStart w:id="2297" w:name="_Toc421687881"/>
      <w:bookmarkStart w:id="2298" w:name="_Toc421688766"/>
      <w:bookmarkStart w:id="2299" w:name="_Toc421689650"/>
      <w:bookmarkStart w:id="2300" w:name="_Toc421690536"/>
      <w:bookmarkStart w:id="2301" w:name="_Toc421691420"/>
      <w:bookmarkStart w:id="2302" w:name="_Toc421692075"/>
      <w:bookmarkStart w:id="2303" w:name="_Toc424740547"/>
      <w:bookmarkStart w:id="2304" w:name="_Toc421278936"/>
      <w:bookmarkStart w:id="2305" w:name="_Toc421279773"/>
      <w:bookmarkStart w:id="2306" w:name="_Toc421282450"/>
      <w:bookmarkStart w:id="2307" w:name="_Toc421283288"/>
      <w:bookmarkStart w:id="2308" w:name="_Toc421687882"/>
      <w:bookmarkStart w:id="2309" w:name="_Toc421688767"/>
      <w:bookmarkStart w:id="2310" w:name="_Toc421689651"/>
      <w:bookmarkStart w:id="2311" w:name="_Toc421690537"/>
      <w:bookmarkStart w:id="2312" w:name="_Toc421691421"/>
      <w:bookmarkStart w:id="2313" w:name="_Toc421692076"/>
      <w:bookmarkStart w:id="2314" w:name="_Toc424740548"/>
      <w:bookmarkStart w:id="2315" w:name="_Toc421278937"/>
      <w:bookmarkStart w:id="2316" w:name="_Toc421279774"/>
      <w:bookmarkStart w:id="2317" w:name="_Toc421282451"/>
      <w:bookmarkStart w:id="2318" w:name="_Toc421283289"/>
      <w:bookmarkStart w:id="2319" w:name="_Toc421687883"/>
      <w:bookmarkStart w:id="2320" w:name="_Toc421688768"/>
      <w:bookmarkStart w:id="2321" w:name="_Toc421689652"/>
      <w:bookmarkStart w:id="2322" w:name="_Toc421690538"/>
      <w:bookmarkStart w:id="2323" w:name="_Toc421691422"/>
      <w:bookmarkStart w:id="2324" w:name="_Toc421692077"/>
      <w:bookmarkStart w:id="2325" w:name="_Toc424740549"/>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sidRPr="00E44634">
        <w:t xml:space="preserve"> </w:t>
      </w:r>
      <w:bookmarkStart w:id="2326" w:name="_Toc24526051"/>
      <w:r w:rsidR="00084A20" w:rsidRPr="00E44634">
        <w:t>Predhodna dokumentacija</w:t>
      </w:r>
      <w:bookmarkEnd w:id="2326"/>
    </w:p>
    <w:p w14:paraId="31733E5E" w14:textId="4788E6CF" w:rsidR="00804F5A" w:rsidRPr="00EC68EB" w:rsidRDefault="00804F5A" w:rsidP="00804F5A">
      <w:pPr>
        <w:pStyle w:val="p"/>
        <w:numPr>
          <w:ilvl w:val="0"/>
          <w:numId w:val="0"/>
        </w:numPr>
        <w:rPr>
          <w:color w:val="auto"/>
          <w:szCs w:val="20"/>
        </w:rPr>
      </w:pPr>
      <w:bookmarkStart w:id="2327" w:name="_Toc421278978"/>
      <w:bookmarkStart w:id="2328" w:name="_Toc421279815"/>
      <w:bookmarkStart w:id="2329" w:name="_Toc421282492"/>
      <w:bookmarkStart w:id="2330" w:name="_Toc421283330"/>
      <w:bookmarkStart w:id="2331" w:name="_Toc421687924"/>
      <w:bookmarkStart w:id="2332" w:name="_Toc421688807"/>
      <w:bookmarkStart w:id="2333" w:name="_Toc421689692"/>
      <w:bookmarkStart w:id="2334" w:name="_Toc421690578"/>
      <w:bookmarkStart w:id="2335" w:name="_Toc421278979"/>
      <w:bookmarkStart w:id="2336" w:name="_Toc421279816"/>
      <w:bookmarkStart w:id="2337" w:name="_Toc421282493"/>
      <w:bookmarkStart w:id="2338" w:name="_Toc421283331"/>
      <w:bookmarkStart w:id="2339" w:name="_Toc421687925"/>
      <w:bookmarkStart w:id="2340" w:name="_Toc421688808"/>
      <w:bookmarkStart w:id="2341" w:name="_Toc421689693"/>
      <w:bookmarkStart w:id="2342" w:name="_Toc421690579"/>
      <w:bookmarkStart w:id="2343" w:name="_Toc421278980"/>
      <w:bookmarkStart w:id="2344" w:name="_Toc421279817"/>
      <w:bookmarkStart w:id="2345" w:name="_Toc421282494"/>
      <w:bookmarkStart w:id="2346" w:name="_Toc421283332"/>
      <w:bookmarkStart w:id="2347" w:name="_Toc421687926"/>
      <w:bookmarkStart w:id="2348" w:name="_Toc421688809"/>
      <w:bookmarkStart w:id="2349" w:name="_Toc421689694"/>
      <w:bookmarkStart w:id="2350" w:name="_Toc421690580"/>
      <w:bookmarkStart w:id="2351" w:name="_Toc421278981"/>
      <w:bookmarkStart w:id="2352" w:name="_Toc421279818"/>
      <w:bookmarkStart w:id="2353" w:name="_Toc421282495"/>
      <w:bookmarkStart w:id="2354" w:name="_Toc421283333"/>
      <w:bookmarkStart w:id="2355" w:name="_Toc421687927"/>
      <w:bookmarkStart w:id="2356" w:name="_Toc421688810"/>
      <w:bookmarkStart w:id="2357" w:name="_Toc421689695"/>
      <w:bookmarkStart w:id="2358" w:name="_Toc421690581"/>
      <w:bookmarkStart w:id="2359" w:name="_Toc421278982"/>
      <w:bookmarkStart w:id="2360" w:name="_Toc421279819"/>
      <w:bookmarkStart w:id="2361" w:name="_Toc421282496"/>
      <w:bookmarkStart w:id="2362" w:name="_Toc421283334"/>
      <w:bookmarkStart w:id="2363" w:name="_Toc421687928"/>
      <w:bookmarkStart w:id="2364" w:name="_Toc421688811"/>
      <w:bookmarkStart w:id="2365" w:name="_Toc421689696"/>
      <w:bookmarkStart w:id="2366" w:name="_Toc421690582"/>
      <w:bookmarkStart w:id="2367" w:name="_Toc421278983"/>
      <w:bookmarkStart w:id="2368" w:name="_Toc421279820"/>
      <w:bookmarkStart w:id="2369" w:name="_Toc421282497"/>
      <w:bookmarkStart w:id="2370" w:name="_Toc421283335"/>
      <w:bookmarkStart w:id="2371" w:name="_Toc421687929"/>
      <w:bookmarkStart w:id="2372" w:name="_Toc421688812"/>
      <w:bookmarkStart w:id="2373" w:name="_Toc421689697"/>
      <w:bookmarkStart w:id="2374" w:name="_Toc421690583"/>
      <w:bookmarkStart w:id="2375" w:name="_Toc421278984"/>
      <w:bookmarkStart w:id="2376" w:name="_Toc421279821"/>
      <w:bookmarkStart w:id="2377" w:name="_Toc421282498"/>
      <w:bookmarkStart w:id="2378" w:name="_Toc421283336"/>
      <w:bookmarkStart w:id="2379" w:name="_Toc421687930"/>
      <w:bookmarkStart w:id="2380" w:name="_Toc421688813"/>
      <w:bookmarkStart w:id="2381" w:name="_Toc421689698"/>
      <w:bookmarkStart w:id="2382" w:name="_Toc421690584"/>
      <w:bookmarkStart w:id="2383" w:name="_Toc421278985"/>
      <w:bookmarkStart w:id="2384" w:name="_Toc421279822"/>
      <w:bookmarkStart w:id="2385" w:name="_Toc421282499"/>
      <w:bookmarkStart w:id="2386" w:name="_Toc421283337"/>
      <w:bookmarkStart w:id="2387" w:name="_Toc421687931"/>
      <w:bookmarkStart w:id="2388" w:name="_Toc421688814"/>
      <w:bookmarkStart w:id="2389" w:name="_Toc421689699"/>
      <w:bookmarkStart w:id="2390" w:name="_Toc421690585"/>
      <w:bookmarkStart w:id="2391" w:name="_Toc421278986"/>
      <w:bookmarkStart w:id="2392" w:name="_Toc421279823"/>
      <w:bookmarkStart w:id="2393" w:name="_Toc421282500"/>
      <w:bookmarkStart w:id="2394" w:name="_Toc421283338"/>
      <w:bookmarkStart w:id="2395" w:name="_Toc421687932"/>
      <w:bookmarkStart w:id="2396" w:name="_Toc421688815"/>
      <w:bookmarkStart w:id="2397" w:name="_Toc421689700"/>
      <w:bookmarkStart w:id="2398" w:name="_Toc421690586"/>
      <w:bookmarkStart w:id="2399" w:name="_Toc421278987"/>
      <w:bookmarkStart w:id="2400" w:name="_Toc421279824"/>
      <w:bookmarkStart w:id="2401" w:name="_Toc421282501"/>
      <w:bookmarkStart w:id="2402" w:name="_Toc421283339"/>
      <w:bookmarkStart w:id="2403" w:name="_Toc421687933"/>
      <w:bookmarkStart w:id="2404" w:name="_Toc421688816"/>
      <w:bookmarkStart w:id="2405" w:name="_Toc421689701"/>
      <w:bookmarkStart w:id="2406" w:name="_Toc421690587"/>
      <w:bookmarkStart w:id="2407" w:name="_Toc421278988"/>
      <w:bookmarkStart w:id="2408" w:name="_Toc421279825"/>
      <w:bookmarkStart w:id="2409" w:name="_Toc421282502"/>
      <w:bookmarkStart w:id="2410" w:name="_Toc421283340"/>
      <w:bookmarkStart w:id="2411" w:name="_Toc421687934"/>
      <w:bookmarkStart w:id="2412" w:name="_Toc421688817"/>
      <w:bookmarkStart w:id="2413" w:name="_Toc421689702"/>
      <w:bookmarkStart w:id="2414" w:name="_Toc421690588"/>
      <w:bookmarkStart w:id="2415" w:name="_Toc421278989"/>
      <w:bookmarkStart w:id="2416" w:name="_Toc421279826"/>
      <w:bookmarkStart w:id="2417" w:name="_Toc421282503"/>
      <w:bookmarkStart w:id="2418" w:name="_Toc421283341"/>
      <w:bookmarkStart w:id="2419" w:name="_Toc421687935"/>
      <w:bookmarkStart w:id="2420" w:name="_Toc421688818"/>
      <w:bookmarkStart w:id="2421" w:name="_Toc421689703"/>
      <w:bookmarkStart w:id="2422" w:name="_Toc421690589"/>
      <w:bookmarkStart w:id="2423" w:name="_Toc421278990"/>
      <w:bookmarkStart w:id="2424" w:name="_Toc421279827"/>
      <w:bookmarkStart w:id="2425" w:name="_Toc421282504"/>
      <w:bookmarkStart w:id="2426" w:name="_Toc421283342"/>
      <w:bookmarkStart w:id="2427" w:name="_Toc421687936"/>
      <w:bookmarkStart w:id="2428" w:name="_Toc421688819"/>
      <w:bookmarkStart w:id="2429" w:name="_Toc421689704"/>
      <w:bookmarkStart w:id="2430" w:name="_Toc421690590"/>
      <w:bookmarkStart w:id="2431" w:name="_Toc421278991"/>
      <w:bookmarkStart w:id="2432" w:name="_Toc421279828"/>
      <w:bookmarkStart w:id="2433" w:name="_Toc421282505"/>
      <w:bookmarkStart w:id="2434" w:name="_Toc421283343"/>
      <w:bookmarkStart w:id="2435" w:name="_Toc421687937"/>
      <w:bookmarkStart w:id="2436" w:name="_Toc421688820"/>
      <w:bookmarkStart w:id="2437" w:name="_Toc421689705"/>
      <w:bookmarkStart w:id="2438" w:name="_Toc421690591"/>
      <w:bookmarkStart w:id="2439" w:name="_Toc421278992"/>
      <w:bookmarkStart w:id="2440" w:name="_Toc421279829"/>
      <w:bookmarkStart w:id="2441" w:name="_Toc421282506"/>
      <w:bookmarkStart w:id="2442" w:name="_Toc421283344"/>
      <w:bookmarkStart w:id="2443" w:name="_Toc421687938"/>
      <w:bookmarkStart w:id="2444" w:name="_Toc421688821"/>
      <w:bookmarkStart w:id="2445" w:name="_Toc421689706"/>
      <w:bookmarkStart w:id="2446" w:name="_Toc421690592"/>
      <w:bookmarkStart w:id="2447" w:name="_Toc421278993"/>
      <w:bookmarkStart w:id="2448" w:name="_Toc421279830"/>
      <w:bookmarkStart w:id="2449" w:name="_Toc421282507"/>
      <w:bookmarkStart w:id="2450" w:name="_Toc421283345"/>
      <w:bookmarkStart w:id="2451" w:name="_Toc421687939"/>
      <w:bookmarkStart w:id="2452" w:name="_Toc421688822"/>
      <w:bookmarkStart w:id="2453" w:name="_Toc421689707"/>
      <w:bookmarkStart w:id="2454" w:name="_Toc421690593"/>
      <w:bookmarkStart w:id="2455" w:name="_Toc421278994"/>
      <w:bookmarkStart w:id="2456" w:name="_Toc421279831"/>
      <w:bookmarkStart w:id="2457" w:name="_Toc421282508"/>
      <w:bookmarkStart w:id="2458" w:name="_Toc421283346"/>
      <w:bookmarkStart w:id="2459" w:name="_Toc421687940"/>
      <w:bookmarkStart w:id="2460" w:name="_Toc421688823"/>
      <w:bookmarkStart w:id="2461" w:name="_Toc421689708"/>
      <w:bookmarkStart w:id="2462" w:name="_Toc421690594"/>
      <w:bookmarkStart w:id="2463" w:name="_Toc421278995"/>
      <w:bookmarkStart w:id="2464" w:name="_Toc421279832"/>
      <w:bookmarkStart w:id="2465" w:name="_Toc421282509"/>
      <w:bookmarkStart w:id="2466" w:name="_Toc421283347"/>
      <w:bookmarkStart w:id="2467" w:name="_Toc421687941"/>
      <w:bookmarkStart w:id="2468" w:name="_Toc421688824"/>
      <w:bookmarkStart w:id="2469" w:name="_Toc421689709"/>
      <w:bookmarkStart w:id="2470" w:name="_Toc421690595"/>
      <w:bookmarkStart w:id="2471" w:name="_Toc421278996"/>
      <w:bookmarkStart w:id="2472" w:name="_Toc421279833"/>
      <w:bookmarkStart w:id="2473" w:name="_Toc421282510"/>
      <w:bookmarkStart w:id="2474" w:name="_Toc421283348"/>
      <w:bookmarkStart w:id="2475" w:name="_Toc421687942"/>
      <w:bookmarkStart w:id="2476" w:name="_Toc421688825"/>
      <w:bookmarkStart w:id="2477" w:name="_Toc421689710"/>
      <w:bookmarkStart w:id="2478" w:name="_Toc421690596"/>
      <w:bookmarkStart w:id="2479" w:name="_Toc421278997"/>
      <w:bookmarkStart w:id="2480" w:name="_Toc421279834"/>
      <w:bookmarkStart w:id="2481" w:name="_Toc421282511"/>
      <w:bookmarkStart w:id="2482" w:name="_Toc421283349"/>
      <w:bookmarkStart w:id="2483" w:name="_Toc421687943"/>
      <w:bookmarkStart w:id="2484" w:name="_Toc421688826"/>
      <w:bookmarkStart w:id="2485" w:name="_Toc421689711"/>
      <w:bookmarkStart w:id="2486" w:name="_Toc421690597"/>
      <w:bookmarkStart w:id="2487" w:name="_Toc421278998"/>
      <w:bookmarkStart w:id="2488" w:name="_Toc421279835"/>
      <w:bookmarkStart w:id="2489" w:name="_Toc421282512"/>
      <w:bookmarkStart w:id="2490" w:name="_Toc421283350"/>
      <w:bookmarkStart w:id="2491" w:name="_Toc421687944"/>
      <w:bookmarkStart w:id="2492" w:name="_Toc421688827"/>
      <w:bookmarkStart w:id="2493" w:name="_Toc421689712"/>
      <w:bookmarkStart w:id="2494" w:name="_Toc421690598"/>
      <w:bookmarkStart w:id="2495" w:name="_Toc421278999"/>
      <w:bookmarkStart w:id="2496" w:name="_Toc421279836"/>
      <w:bookmarkStart w:id="2497" w:name="_Toc421282513"/>
      <w:bookmarkStart w:id="2498" w:name="_Toc421283351"/>
      <w:bookmarkStart w:id="2499" w:name="_Toc421687945"/>
      <w:bookmarkStart w:id="2500" w:name="_Toc421688828"/>
      <w:bookmarkStart w:id="2501" w:name="_Toc421689713"/>
      <w:bookmarkStart w:id="2502" w:name="_Toc421690599"/>
      <w:bookmarkStart w:id="2503" w:name="_Toc421279000"/>
      <w:bookmarkStart w:id="2504" w:name="_Toc421279837"/>
      <w:bookmarkStart w:id="2505" w:name="_Toc421282514"/>
      <w:bookmarkStart w:id="2506" w:name="_Toc421283352"/>
      <w:bookmarkStart w:id="2507" w:name="_Toc421687946"/>
      <w:bookmarkStart w:id="2508" w:name="_Toc421688829"/>
      <w:bookmarkStart w:id="2509" w:name="_Toc421689714"/>
      <w:bookmarkStart w:id="2510" w:name="_Toc421690600"/>
      <w:bookmarkStart w:id="2511" w:name="_Toc421279001"/>
      <w:bookmarkStart w:id="2512" w:name="_Toc421279838"/>
      <w:bookmarkStart w:id="2513" w:name="_Toc421282515"/>
      <w:bookmarkStart w:id="2514" w:name="_Toc421283353"/>
      <w:bookmarkStart w:id="2515" w:name="_Toc421687947"/>
      <w:bookmarkStart w:id="2516" w:name="_Toc421688830"/>
      <w:bookmarkStart w:id="2517" w:name="_Toc421689715"/>
      <w:bookmarkStart w:id="2518" w:name="_Toc421690601"/>
      <w:bookmarkStart w:id="2519" w:name="_Toc421279002"/>
      <w:bookmarkStart w:id="2520" w:name="_Toc421279839"/>
      <w:bookmarkStart w:id="2521" w:name="_Toc421282516"/>
      <w:bookmarkStart w:id="2522" w:name="_Toc421283354"/>
      <w:bookmarkStart w:id="2523" w:name="_Toc421687948"/>
      <w:bookmarkStart w:id="2524" w:name="_Toc421688831"/>
      <w:bookmarkStart w:id="2525" w:name="_Toc421689716"/>
      <w:bookmarkStart w:id="2526" w:name="_Toc421690602"/>
      <w:bookmarkStart w:id="2527" w:name="_Toc421279003"/>
      <w:bookmarkStart w:id="2528" w:name="_Toc421279840"/>
      <w:bookmarkStart w:id="2529" w:name="_Toc421282517"/>
      <w:bookmarkStart w:id="2530" w:name="_Toc421283355"/>
      <w:bookmarkStart w:id="2531" w:name="_Toc421687949"/>
      <w:bookmarkStart w:id="2532" w:name="_Toc421688832"/>
      <w:bookmarkStart w:id="2533" w:name="_Toc421689717"/>
      <w:bookmarkStart w:id="2534" w:name="_Toc421690603"/>
      <w:bookmarkStart w:id="2535" w:name="_Toc421279004"/>
      <w:bookmarkStart w:id="2536" w:name="_Toc421279841"/>
      <w:bookmarkStart w:id="2537" w:name="_Toc421282518"/>
      <w:bookmarkStart w:id="2538" w:name="_Toc421283356"/>
      <w:bookmarkStart w:id="2539" w:name="_Toc421687950"/>
      <w:bookmarkStart w:id="2540" w:name="_Toc421688833"/>
      <w:bookmarkStart w:id="2541" w:name="_Toc421689718"/>
      <w:bookmarkStart w:id="2542" w:name="_Toc421690604"/>
      <w:bookmarkStart w:id="2543" w:name="_Toc421279023"/>
      <w:bookmarkStart w:id="2544" w:name="_Toc421279860"/>
      <w:bookmarkStart w:id="2545" w:name="_Toc421282537"/>
      <w:bookmarkStart w:id="2546" w:name="_Toc421283375"/>
      <w:bookmarkStart w:id="2547" w:name="_Toc421687969"/>
      <w:bookmarkStart w:id="2548" w:name="_Toc421688852"/>
      <w:bookmarkStart w:id="2549" w:name="_Toc421689737"/>
      <w:bookmarkStart w:id="2550" w:name="_Toc421690623"/>
      <w:bookmarkStart w:id="2551" w:name="_Toc421279024"/>
      <w:bookmarkStart w:id="2552" w:name="_Toc421279861"/>
      <w:bookmarkStart w:id="2553" w:name="_Toc421282538"/>
      <w:bookmarkStart w:id="2554" w:name="_Toc421283376"/>
      <w:bookmarkStart w:id="2555" w:name="_Toc421687970"/>
      <w:bookmarkStart w:id="2556" w:name="_Toc421688853"/>
      <w:bookmarkStart w:id="2557" w:name="_Toc421689738"/>
      <w:bookmarkStart w:id="2558" w:name="_Toc421690624"/>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r w:rsidRPr="00EC68EB">
        <w:rPr>
          <w:color w:val="auto"/>
          <w:szCs w:val="20"/>
        </w:rPr>
        <w:t xml:space="preserve">Pri pripravi dokumentacije je bila </w:t>
      </w:r>
      <w:r w:rsidR="00C856AB">
        <w:rPr>
          <w:color w:val="auto"/>
          <w:szCs w:val="20"/>
        </w:rPr>
        <w:t>uporabljena</w:t>
      </w:r>
      <w:r w:rsidRPr="00384958">
        <w:rPr>
          <w:color w:val="auto"/>
          <w:szCs w:val="20"/>
        </w:rPr>
        <w:t xml:space="preserve"> naslednja dokumentacija:</w:t>
      </w:r>
    </w:p>
    <w:p w14:paraId="2D2C6787" w14:textId="49527D3E" w:rsidR="00804F5A" w:rsidRPr="00E44634" w:rsidRDefault="00E44634" w:rsidP="00E44634">
      <w:pPr>
        <w:pStyle w:val="Odstavekseznama"/>
        <w:numPr>
          <w:ilvl w:val="0"/>
          <w:numId w:val="20"/>
        </w:numPr>
        <w:rPr>
          <w:rFonts w:cs="Arial"/>
          <w:szCs w:val="20"/>
        </w:rPr>
      </w:pPr>
      <w:r w:rsidRPr="00E44634">
        <w:rPr>
          <w:rFonts w:cs="Arial"/>
          <w:szCs w:val="20"/>
        </w:rPr>
        <w:t>Pravilnik o dodeljevanju neprofitnih stanovanj v najem (Uradni list RS, št. 14/2004, 34/2004, 62/2006, 11/2009, 81/2011 in 47/2014).</w:t>
      </w:r>
    </w:p>
    <w:p w14:paraId="515F7928" w14:textId="77777777" w:rsidR="001A3689" w:rsidRDefault="001A3689" w:rsidP="00D62231">
      <w:pPr>
        <w:rPr>
          <w:rFonts w:cs="Arial"/>
        </w:rPr>
      </w:pPr>
    </w:p>
    <w:p w14:paraId="50B5721B" w14:textId="4D4AC694" w:rsidR="009C2779" w:rsidRPr="00161A6A" w:rsidRDefault="0013778A" w:rsidP="00052A4E">
      <w:pPr>
        <w:pStyle w:val="Naslov2"/>
        <w:ind w:hanging="218"/>
      </w:pPr>
      <w:bookmarkStart w:id="2559" w:name="_Toc211220693"/>
      <w:bookmarkStart w:id="2560" w:name="_Toc356455736"/>
      <w:bookmarkStart w:id="2561" w:name="_Toc443630230"/>
      <w:r>
        <w:t xml:space="preserve"> </w:t>
      </w:r>
      <w:bookmarkStart w:id="2562" w:name="_Toc24526052"/>
      <w:r w:rsidR="009C2779" w:rsidRPr="00161A6A">
        <w:t>Lokacija</w:t>
      </w:r>
      <w:bookmarkEnd w:id="2559"/>
      <w:bookmarkEnd w:id="2560"/>
      <w:bookmarkEnd w:id="2561"/>
      <w:bookmarkEnd w:id="2562"/>
    </w:p>
    <w:p w14:paraId="7C9B8F88" w14:textId="7A4A7C8F" w:rsidR="00E44634" w:rsidRDefault="00E44634" w:rsidP="00980C97">
      <w:pPr>
        <w:rPr>
          <w:lang w:eastAsia="x-none"/>
        </w:rPr>
      </w:pPr>
      <w:r>
        <w:rPr>
          <w:lang w:eastAsia="x-none"/>
        </w:rPr>
        <w:t xml:space="preserve">Zaenkrat je znana samo makrolokacija, ki bo v </w:t>
      </w:r>
      <w:r w:rsidR="00065D55">
        <w:rPr>
          <w:lang w:eastAsia="x-none"/>
        </w:rPr>
        <w:t>mestu</w:t>
      </w:r>
      <w:r>
        <w:rPr>
          <w:lang w:eastAsia="x-none"/>
        </w:rPr>
        <w:t xml:space="preserve"> Ravne</w:t>
      </w:r>
      <w:r w:rsidR="008C3D47">
        <w:rPr>
          <w:lang w:eastAsia="x-none"/>
        </w:rPr>
        <w:t>.</w:t>
      </w:r>
    </w:p>
    <w:p w14:paraId="109175C3" w14:textId="1EB730E0" w:rsidR="00862142" w:rsidRPr="00DF5899" w:rsidRDefault="006A7216" w:rsidP="00980C97">
      <w:pPr>
        <w:rPr>
          <w:b/>
          <w:lang w:eastAsia="x-none"/>
        </w:rPr>
      </w:pPr>
      <w:r w:rsidRPr="00DF5899">
        <w:rPr>
          <w:b/>
          <w:lang w:eastAsia="x-none"/>
        </w:rPr>
        <w:t xml:space="preserve">Slika: </w:t>
      </w:r>
      <w:r w:rsidR="00E44634">
        <w:rPr>
          <w:b/>
          <w:lang w:eastAsia="x-none"/>
        </w:rPr>
        <w:t>Markolokacija</w:t>
      </w:r>
    </w:p>
    <w:p w14:paraId="3C7247CF" w14:textId="469BABD9" w:rsidR="00980C97" w:rsidRDefault="00284348" w:rsidP="00617680">
      <w:pPr>
        <w:ind w:left="-567"/>
      </w:pPr>
      <w:r>
        <w:rPr>
          <w:noProof/>
        </w:rPr>
        <mc:AlternateContent>
          <mc:Choice Requires="wps">
            <w:drawing>
              <wp:anchor distT="0" distB="0" distL="114300" distR="114300" simplePos="0" relativeHeight="251667456" behindDoc="0" locked="0" layoutInCell="1" allowOverlap="1" wp14:anchorId="5AD2E36F" wp14:editId="6AC1456A">
                <wp:simplePos x="0" y="0"/>
                <wp:positionH relativeFrom="column">
                  <wp:posOffset>-316009</wp:posOffset>
                </wp:positionH>
                <wp:positionV relativeFrom="paragraph">
                  <wp:posOffset>1121824</wp:posOffset>
                </wp:positionV>
                <wp:extent cx="2538454" cy="1129085"/>
                <wp:effectExtent l="38100" t="38100" r="33655" b="33020"/>
                <wp:wrapNone/>
                <wp:docPr id="7" name="Prostoročno: oblika 7"/>
                <wp:cNvGraphicFramePr/>
                <a:graphic xmlns:a="http://schemas.openxmlformats.org/drawingml/2006/main">
                  <a:graphicData uri="http://schemas.microsoft.com/office/word/2010/wordprocessingShape">
                    <wps:wsp>
                      <wps:cNvSpPr/>
                      <wps:spPr>
                        <a:xfrm>
                          <a:off x="0" y="0"/>
                          <a:ext cx="2538454" cy="1129085"/>
                        </a:xfrm>
                        <a:custGeom>
                          <a:avLst/>
                          <a:gdLst>
                            <a:gd name="connsiteX0" fmla="*/ 45720 w 2538454"/>
                            <a:gd name="connsiteY0" fmla="*/ 17891 h 1129085"/>
                            <a:gd name="connsiteX1" fmla="*/ 258417 w 2538454"/>
                            <a:gd name="connsiteY1" fmla="*/ 43732 h 1129085"/>
                            <a:gd name="connsiteX2" fmla="*/ 526774 w 2538454"/>
                            <a:gd name="connsiteY2" fmla="*/ 0 h 1129085"/>
                            <a:gd name="connsiteX3" fmla="*/ 1174805 w 2538454"/>
                            <a:gd name="connsiteY3" fmla="*/ 210710 h 1129085"/>
                            <a:gd name="connsiteX4" fmla="*/ 1478942 w 2538454"/>
                            <a:gd name="connsiteY4" fmla="*/ 248478 h 1129085"/>
                            <a:gd name="connsiteX5" fmla="*/ 1657847 w 2538454"/>
                            <a:gd name="connsiteY5" fmla="*/ 284259 h 1129085"/>
                            <a:gd name="connsiteX6" fmla="*/ 2019631 w 2538454"/>
                            <a:gd name="connsiteY6" fmla="*/ 393590 h 1129085"/>
                            <a:gd name="connsiteX7" fmla="*/ 2119022 w 2538454"/>
                            <a:gd name="connsiteY7" fmla="*/ 439310 h 1129085"/>
                            <a:gd name="connsiteX8" fmla="*/ 2291963 w 2538454"/>
                            <a:gd name="connsiteY8" fmla="*/ 510871 h 1129085"/>
                            <a:gd name="connsiteX9" fmla="*/ 2456953 w 2538454"/>
                            <a:gd name="connsiteY9" fmla="*/ 612251 h 1129085"/>
                            <a:gd name="connsiteX10" fmla="*/ 2538454 w 2538454"/>
                            <a:gd name="connsiteY10" fmla="*/ 677849 h 1129085"/>
                            <a:gd name="connsiteX11" fmla="*/ 2492734 w 2538454"/>
                            <a:gd name="connsiteY11" fmla="*/ 1129085 h 1129085"/>
                            <a:gd name="connsiteX12" fmla="*/ 1781092 w 2538454"/>
                            <a:gd name="connsiteY12" fmla="*/ 1083365 h 1129085"/>
                            <a:gd name="connsiteX13" fmla="*/ 1172817 w 2538454"/>
                            <a:gd name="connsiteY13" fmla="*/ 884583 h 1129085"/>
                            <a:gd name="connsiteX14" fmla="*/ 757362 w 2538454"/>
                            <a:gd name="connsiteY14" fmla="*/ 832899 h 1129085"/>
                            <a:gd name="connsiteX15" fmla="*/ 544664 w 2538454"/>
                            <a:gd name="connsiteY15" fmla="*/ 522798 h 1129085"/>
                            <a:gd name="connsiteX16" fmla="*/ 314076 w 2538454"/>
                            <a:gd name="connsiteY16" fmla="*/ 280284 h 1129085"/>
                            <a:gd name="connsiteX17" fmla="*/ 119269 w 2538454"/>
                            <a:gd name="connsiteY17" fmla="*/ 236551 h 1129085"/>
                            <a:gd name="connsiteX18" fmla="*/ 0 w 2538454"/>
                            <a:gd name="connsiteY18" fmla="*/ 226612 h 1129085"/>
                            <a:gd name="connsiteX19" fmla="*/ 1988 w 2538454"/>
                            <a:gd name="connsiteY19" fmla="*/ 198783 h 1129085"/>
                            <a:gd name="connsiteX20" fmla="*/ 5963 w 2538454"/>
                            <a:gd name="connsiteY20" fmla="*/ 172941 h 1129085"/>
                            <a:gd name="connsiteX21" fmla="*/ 7951 w 2538454"/>
                            <a:gd name="connsiteY21" fmla="*/ 163002 h 1129085"/>
                            <a:gd name="connsiteX22" fmla="*/ 9939 w 2538454"/>
                            <a:gd name="connsiteY22" fmla="*/ 157038 h 1129085"/>
                            <a:gd name="connsiteX23" fmla="*/ 15902 w 2538454"/>
                            <a:gd name="connsiteY23" fmla="*/ 137160 h 1129085"/>
                            <a:gd name="connsiteX24" fmla="*/ 17890 w 2538454"/>
                            <a:gd name="connsiteY24" fmla="*/ 133184 h 1129085"/>
                            <a:gd name="connsiteX25" fmla="*/ 45720 w 2538454"/>
                            <a:gd name="connsiteY25" fmla="*/ 17891 h 112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538454" h="1129085">
                              <a:moveTo>
                                <a:pt x="45720" y="17891"/>
                              </a:moveTo>
                              <a:lnTo>
                                <a:pt x="258417" y="43732"/>
                              </a:lnTo>
                              <a:lnTo>
                                <a:pt x="526774" y="0"/>
                              </a:lnTo>
                              <a:lnTo>
                                <a:pt x="1174805" y="210710"/>
                              </a:lnTo>
                              <a:lnTo>
                                <a:pt x="1478942" y="248478"/>
                              </a:lnTo>
                              <a:lnTo>
                                <a:pt x="1657847" y="284259"/>
                              </a:lnTo>
                              <a:lnTo>
                                <a:pt x="2019631" y="393590"/>
                              </a:lnTo>
                              <a:lnTo>
                                <a:pt x="2119022" y="439310"/>
                              </a:lnTo>
                              <a:lnTo>
                                <a:pt x="2291963" y="510871"/>
                              </a:lnTo>
                              <a:lnTo>
                                <a:pt x="2456953" y="612251"/>
                              </a:lnTo>
                              <a:lnTo>
                                <a:pt x="2538454" y="677849"/>
                              </a:lnTo>
                              <a:lnTo>
                                <a:pt x="2492734" y="1129085"/>
                              </a:lnTo>
                              <a:lnTo>
                                <a:pt x="1781092" y="1083365"/>
                              </a:lnTo>
                              <a:lnTo>
                                <a:pt x="1172817" y="884583"/>
                              </a:lnTo>
                              <a:lnTo>
                                <a:pt x="757362" y="832899"/>
                              </a:lnTo>
                              <a:lnTo>
                                <a:pt x="544664" y="522798"/>
                              </a:lnTo>
                              <a:lnTo>
                                <a:pt x="314076" y="280284"/>
                              </a:lnTo>
                              <a:lnTo>
                                <a:pt x="119269" y="236551"/>
                              </a:lnTo>
                              <a:lnTo>
                                <a:pt x="0" y="226612"/>
                              </a:lnTo>
                              <a:cubicBezTo>
                                <a:pt x="663" y="217336"/>
                                <a:pt x="1106" y="208041"/>
                                <a:pt x="1988" y="198783"/>
                              </a:cubicBezTo>
                              <a:cubicBezTo>
                                <a:pt x="2433" y="194108"/>
                                <a:pt x="5023" y="178110"/>
                                <a:pt x="5963" y="172941"/>
                              </a:cubicBezTo>
                              <a:cubicBezTo>
                                <a:pt x="6567" y="169617"/>
                                <a:pt x="7132" y="166280"/>
                                <a:pt x="7951" y="163002"/>
                              </a:cubicBezTo>
                              <a:cubicBezTo>
                                <a:pt x="8459" y="160969"/>
                                <a:pt x="9337" y="159045"/>
                                <a:pt x="9939" y="157038"/>
                              </a:cubicBezTo>
                              <a:cubicBezTo>
                                <a:pt x="10537" y="155046"/>
                                <a:pt x="14108" y="141646"/>
                                <a:pt x="15902" y="137160"/>
                              </a:cubicBezTo>
                              <a:cubicBezTo>
                                <a:pt x="16452" y="135784"/>
                                <a:pt x="17227" y="134509"/>
                                <a:pt x="17890" y="133184"/>
                              </a:cubicBezTo>
                              <a:lnTo>
                                <a:pt x="45720" y="17891"/>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D1022D" id="Prostoročno: oblika 7" o:spid="_x0000_s1026" style="position:absolute;margin-left:-24.9pt;margin-top:88.35pt;width:199.9pt;height:88.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538454,112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" path="m45720,17891l258417,43732,526774,r648031,210710l1478942,248478r178905,35781l2019631,393590r99391,45720l2291963,510871r164990,101380l2538454,677849r-45720,451236l1781092,1083365,1172817,884583,757362,832899,544664,522798,314076,280284,119269,236551,,226612v663,-9276,1106,-18571,1988,-27829c2433,194108,5023,178110,5963,172941v604,-3324,1169,-6661,1988,-9939c8459,160969,9337,159045,9939,157038v598,-1992,4169,-15392,5963,-19878c16452,135784,17227,134509,17890,133184l45720,17891xe" filled="f" strokecolor="red" strokeweight="2.25pt">
                <v:stroke joinstyle="miter"/>
                <v:path arrowok="t" o:connecttype="custom" o:connectlocs="45720,17891;258417,43732;526774,0;1174805,210710;1478942,248478;1657847,284259;2019631,393590;2119022,439310;2291963,510871;2456953,612251;2538454,677849;2492734,1129085;1781092,1083365;1172817,884583;757362,832899;544664,522798;314076,280284;119269,236551;0,226612;1988,198783;5963,172941;7951,163002;9939,157038;15902,137160;17890,133184;45720,17891" o:connectangles="0,0,0,0,0,0,0,0,0,0,0,0,0,0,0,0,0,0,0,0,0,0,0,0,0,0"/>
              </v:shape>
            </w:pict>
          </mc:Fallback>
        </mc:AlternateContent>
      </w:r>
      <w:r>
        <w:rPr>
          <w:noProof/>
        </w:rPr>
        <mc:AlternateContent>
          <mc:Choice Requires="wps">
            <w:drawing>
              <wp:anchor distT="0" distB="0" distL="114300" distR="114300" simplePos="0" relativeHeight="251662336" behindDoc="0" locked="0" layoutInCell="1" allowOverlap="1" wp14:anchorId="521E3034" wp14:editId="5D1C6F35">
                <wp:simplePos x="0" y="0"/>
                <wp:positionH relativeFrom="column">
                  <wp:posOffset>3303758</wp:posOffset>
                </wp:positionH>
                <wp:positionV relativeFrom="paragraph">
                  <wp:posOffset>595358</wp:posOffset>
                </wp:positionV>
                <wp:extent cx="3048000" cy="2950238"/>
                <wp:effectExtent l="19050" t="19050" r="19050" b="21590"/>
                <wp:wrapNone/>
                <wp:docPr id="9" name="Elipsa 9"/>
                <wp:cNvGraphicFramePr/>
                <a:graphic xmlns:a="http://schemas.openxmlformats.org/drawingml/2006/main">
                  <a:graphicData uri="http://schemas.microsoft.com/office/word/2010/wordprocessingShape">
                    <wps:wsp>
                      <wps:cNvSpPr/>
                      <wps:spPr>
                        <a:xfrm>
                          <a:off x="0" y="0"/>
                          <a:ext cx="3048000" cy="295023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641F689" id="Elipsa 9" o:spid="_x0000_s1026" style="position:absolute;margin-left:260.15pt;margin-top:46.9pt;width:240pt;height:23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" filled="f" strokecolor="red" strokeweight="2.25pt">
                <v:stroke joinstyle="miter"/>
              </v:oval>
            </w:pict>
          </mc:Fallback>
        </mc:AlternateContent>
      </w:r>
      <w:r w:rsidR="00526899">
        <w:rPr>
          <w:noProof/>
        </w:rPr>
        <w:drawing>
          <wp:inline distT="0" distB="0" distL="0" distR="0" wp14:anchorId="4F0BB267" wp14:editId="3BCBE597">
            <wp:extent cx="6746875" cy="3609726"/>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388" t="18033" r="14003" b="13858"/>
                    <a:stretch/>
                  </pic:blipFill>
                  <pic:spPr bwMode="auto">
                    <a:xfrm>
                      <a:off x="0" y="0"/>
                      <a:ext cx="6751608" cy="3612258"/>
                    </a:xfrm>
                    <a:prstGeom prst="rect">
                      <a:avLst/>
                    </a:prstGeom>
                    <a:ln>
                      <a:noFill/>
                    </a:ln>
                    <a:extLst>
                      <a:ext uri="{53640926-AAD7-44D8-BBD7-CCE9431645EC}">
                        <a14:shadowObscured xmlns:a14="http://schemas.microsoft.com/office/drawing/2010/main"/>
                      </a:ext>
                    </a:extLst>
                  </pic:spPr>
                </pic:pic>
              </a:graphicData>
            </a:graphic>
          </wp:inline>
        </w:drawing>
      </w:r>
    </w:p>
    <w:p w14:paraId="6176C719" w14:textId="2FF39E8C" w:rsidR="00CA0196" w:rsidRPr="00406D84" w:rsidRDefault="00CA0196" w:rsidP="00980C97">
      <w:pPr>
        <w:rPr>
          <w:i/>
          <w:sz w:val="18"/>
          <w:szCs w:val="18"/>
        </w:rPr>
      </w:pPr>
      <w:r w:rsidRPr="00406D84">
        <w:rPr>
          <w:i/>
          <w:sz w:val="18"/>
          <w:szCs w:val="18"/>
        </w:rPr>
        <w:t xml:space="preserve">Vir: </w:t>
      </w:r>
      <w:r w:rsidR="00E44634">
        <w:rPr>
          <w:i/>
          <w:sz w:val="18"/>
          <w:szCs w:val="18"/>
        </w:rPr>
        <w:t>Spletna stran:</w:t>
      </w:r>
      <w:r w:rsidR="0082351A" w:rsidRPr="0082351A">
        <w:t xml:space="preserve"> </w:t>
      </w:r>
      <w:r w:rsidR="009B30F2" w:rsidRPr="009B30F2">
        <w:rPr>
          <w:i/>
          <w:sz w:val="18"/>
          <w:szCs w:val="18"/>
        </w:rPr>
        <w:t>https://gis.iobcina.si/gisapp/?</w:t>
      </w:r>
      <w:r w:rsidR="00DD728D">
        <w:rPr>
          <w:i/>
          <w:sz w:val="18"/>
          <w:szCs w:val="18"/>
        </w:rPr>
        <w:t xml:space="preserve">, </w:t>
      </w:r>
      <w:r w:rsidR="00E44634">
        <w:rPr>
          <w:i/>
          <w:sz w:val="18"/>
          <w:szCs w:val="18"/>
        </w:rPr>
        <w:t>oktober</w:t>
      </w:r>
      <w:r w:rsidRPr="00406D84">
        <w:rPr>
          <w:i/>
          <w:sz w:val="18"/>
          <w:szCs w:val="18"/>
        </w:rPr>
        <w:t xml:space="preserve"> 2019</w:t>
      </w:r>
      <w:r w:rsidR="00A22B6C">
        <w:rPr>
          <w:i/>
          <w:sz w:val="18"/>
          <w:szCs w:val="18"/>
        </w:rPr>
        <w:t>.</w:t>
      </w:r>
    </w:p>
    <w:p w14:paraId="0CA8FBC8" w14:textId="77777777" w:rsidR="00950DC7" w:rsidRDefault="00950DC7" w:rsidP="00950DC7">
      <w:pPr>
        <w:rPr>
          <w:i/>
          <w:sz w:val="18"/>
          <w:szCs w:val="18"/>
        </w:rPr>
      </w:pPr>
      <w:bookmarkStart w:id="2563" w:name="_Toc12267792"/>
      <w:bookmarkStart w:id="2564" w:name="_Toc12279559"/>
      <w:bookmarkStart w:id="2565" w:name="_Toc12267793"/>
      <w:bookmarkStart w:id="2566" w:name="_Toc12279560"/>
      <w:bookmarkStart w:id="2567" w:name="_Toc12267794"/>
      <w:bookmarkStart w:id="2568" w:name="_Toc12279561"/>
      <w:bookmarkStart w:id="2569" w:name="_Toc12267795"/>
      <w:bookmarkStart w:id="2570" w:name="_Toc12279562"/>
      <w:bookmarkStart w:id="2571" w:name="_Toc12267796"/>
      <w:bookmarkStart w:id="2572" w:name="_Toc12279563"/>
      <w:bookmarkStart w:id="2573" w:name="_Toc12267797"/>
      <w:bookmarkStart w:id="2574" w:name="_Toc12279564"/>
      <w:bookmarkStart w:id="2575" w:name="_Toc12267798"/>
      <w:bookmarkStart w:id="2576" w:name="_Toc12279565"/>
      <w:bookmarkStart w:id="2577" w:name="_Toc12267799"/>
      <w:bookmarkStart w:id="2578" w:name="_Toc12279566"/>
      <w:bookmarkStart w:id="2579" w:name="_Toc12267800"/>
      <w:bookmarkStart w:id="2580" w:name="_Toc12279567"/>
      <w:bookmarkStart w:id="2581" w:name="_Toc12267801"/>
      <w:bookmarkStart w:id="2582" w:name="_Toc12279568"/>
      <w:bookmarkStart w:id="2583" w:name="_Toc12267802"/>
      <w:bookmarkStart w:id="2584" w:name="_Toc12279569"/>
      <w:bookmarkStart w:id="2585" w:name="_Toc12267803"/>
      <w:bookmarkStart w:id="2586" w:name="_Toc12279570"/>
      <w:bookmarkStart w:id="2587" w:name="_Toc12267804"/>
      <w:bookmarkStart w:id="2588" w:name="_Toc12279571"/>
      <w:bookmarkStart w:id="2589" w:name="_Toc12267805"/>
      <w:bookmarkStart w:id="2590" w:name="_Toc12279572"/>
      <w:bookmarkStart w:id="2591" w:name="_Toc12267806"/>
      <w:bookmarkStart w:id="2592" w:name="_Toc12279573"/>
      <w:bookmarkStart w:id="2593" w:name="_Toc12267807"/>
      <w:bookmarkStart w:id="2594" w:name="_Toc12279574"/>
      <w:bookmarkStart w:id="2595" w:name="_Toc12267808"/>
      <w:bookmarkStart w:id="2596" w:name="_Toc12279575"/>
      <w:bookmarkStart w:id="2597" w:name="_Toc12267809"/>
      <w:bookmarkStart w:id="2598" w:name="_Toc12279576"/>
      <w:bookmarkStart w:id="2599" w:name="_Toc12267810"/>
      <w:bookmarkStart w:id="2600" w:name="_Toc12279577"/>
      <w:bookmarkStart w:id="2601" w:name="_Toc12267811"/>
      <w:bookmarkStart w:id="2602" w:name="_Toc12279578"/>
      <w:bookmarkStart w:id="2603" w:name="_Toc12267812"/>
      <w:bookmarkStart w:id="2604" w:name="_Toc12279579"/>
      <w:bookmarkStart w:id="2605" w:name="_Toc12267813"/>
      <w:bookmarkStart w:id="2606" w:name="_Toc12279580"/>
      <w:bookmarkStart w:id="2607" w:name="_Toc12267814"/>
      <w:bookmarkStart w:id="2608" w:name="_Toc12279581"/>
      <w:bookmarkStart w:id="2609" w:name="_Toc12267815"/>
      <w:bookmarkStart w:id="2610" w:name="_Toc12279582"/>
      <w:bookmarkStart w:id="2611" w:name="_Toc12267816"/>
      <w:bookmarkStart w:id="2612" w:name="_Toc12279583"/>
      <w:bookmarkStart w:id="2613" w:name="_Toc12267817"/>
      <w:bookmarkStart w:id="2614" w:name="_Toc12279584"/>
      <w:bookmarkStart w:id="2615" w:name="_Toc12267818"/>
      <w:bookmarkStart w:id="2616" w:name="_Toc12279585"/>
      <w:bookmarkStart w:id="2617" w:name="_Toc12267819"/>
      <w:bookmarkStart w:id="2618" w:name="_Toc12279586"/>
      <w:bookmarkStart w:id="2619" w:name="_Toc12267820"/>
      <w:bookmarkStart w:id="2620" w:name="_Toc12279587"/>
      <w:bookmarkStart w:id="2621" w:name="_Toc12267821"/>
      <w:bookmarkStart w:id="2622" w:name="_Toc12279588"/>
      <w:bookmarkStart w:id="2623" w:name="_Toc12267822"/>
      <w:bookmarkStart w:id="2624" w:name="_Toc12279589"/>
      <w:bookmarkStart w:id="2625" w:name="_Toc12267823"/>
      <w:bookmarkStart w:id="2626" w:name="_Toc12279590"/>
      <w:bookmarkStart w:id="2627" w:name="_Toc12267824"/>
      <w:bookmarkStart w:id="2628" w:name="_Toc12279591"/>
      <w:bookmarkStart w:id="2629" w:name="_Toc12267825"/>
      <w:bookmarkStart w:id="2630" w:name="_Toc12279592"/>
      <w:bookmarkStart w:id="2631" w:name="_Toc12267826"/>
      <w:bookmarkStart w:id="2632" w:name="_Toc12279593"/>
      <w:bookmarkStart w:id="2633" w:name="_Toc12267827"/>
      <w:bookmarkStart w:id="2634" w:name="_Toc12279594"/>
      <w:bookmarkStart w:id="2635" w:name="_Toc12267828"/>
      <w:bookmarkStart w:id="2636" w:name="_Toc12279595"/>
      <w:bookmarkStart w:id="2637" w:name="_Toc12267829"/>
      <w:bookmarkStart w:id="2638" w:name="_Toc12279596"/>
      <w:bookmarkStart w:id="2639" w:name="_Toc12267830"/>
      <w:bookmarkStart w:id="2640" w:name="_Toc12279597"/>
      <w:bookmarkStart w:id="2641" w:name="_Toc12267831"/>
      <w:bookmarkStart w:id="2642" w:name="_Toc12279598"/>
      <w:bookmarkStart w:id="2643" w:name="_Toc12267832"/>
      <w:bookmarkStart w:id="2644" w:name="_Toc12279599"/>
      <w:bookmarkStart w:id="2645" w:name="_Toc12267833"/>
      <w:bookmarkStart w:id="2646" w:name="_Toc12279600"/>
      <w:bookmarkStart w:id="2647" w:name="_Toc12267834"/>
      <w:bookmarkStart w:id="2648" w:name="_Toc12279601"/>
      <w:bookmarkStart w:id="2649" w:name="_Toc12267835"/>
      <w:bookmarkStart w:id="2650" w:name="_Toc12279602"/>
      <w:bookmarkStart w:id="2651" w:name="_Toc12267836"/>
      <w:bookmarkStart w:id="2652" w:name="_Toc12279603"/>
      <w:bookmarkStart w:id="2653" w:name="_Toc12267837"/>
      <w:bookmarkStart w:id="2654" w:name="_Toc12279604"/>
      <w:bookmarkStart w:id="2655" w:name="_Toc12267838"/>
      <w:bookmarkStart w:id="2656" w:name="_Toc12279605"/>
      <w:bookmarkStart w:id="2657" w:name="_Toc12267839"/>
      <w:bookmarkStart w:id="2658" w:name="_Toc12279606"/>
      <w:bookmarkStart w:id="2659" w:name="_Toc12267840"/>
      <w:bookmarkStart w:id="2660" w:name="_Toc12279607"/>
      <w:bookmarkStart w:id="2661" w:name="_Toc12267841"/>
      <w:bookmarkStart w:id="2662" w:name="_Toc12279608"/>
      <w:bookmarkStart w:id="2663" w:name="_Toc12267842"/>
      <w:bookmarkStart w:id="2664" w:name="_Toc12279609"/>
      <w:bookmarkStart w:id="2665" w:name="_Toc12267843"/>
      <w:bookmarkStart w:id="2666" w:name="_Toc12279610"/>
      <w:bookmarkStart w:id="2667" w:name="_Toc12267844"/>
      <w:bookmarkStart w:id="2668" w:name="_Toc12279611"/>
      <w:bookmarkStart w:id="2669" w:name="_Toc12267845"/>
      <w:bookmarkStart w:id="2670" w:name="_Toc12279612"/>
      <w:bookmarkStart w:id="2671" w:name="_Toc12267846"/>
      <w:bookmarkStart w:id="2672" w:name="_Toc12279613"/>
      <w:bookmarkStart w:id="2673" w:name="_Toc12267847"/>
      <w:bookmarkStart w:id="2674" w:name="_Toc12279614"/>
      <w:bookmarkStart w:id="2675" w:name="_Toc12267848"/>
      <w:bookmarkStart w:id="2676" w:name="_Toc12279615"/>
      <w:bookmarkStart w:id="2677" w:name="_Toc12267849"/>
      <w:bookmarkStart w:id="2678" w:name="_Toc12279616"/>
      <w:bookmarkStart w:id="2679" w:name="_Toc12267850"/>
      <w:bookmarkStart w:id="2680" w:name="_Toc12279617"/>
      <w:bookmarkStart w:id="2681" w:name="_Toc12267851"/>
      <w:bookmarkStart w:id="2682" w:name="_Toc12279618"/>
      <w:bookmarkStart w:id="2683" w:name="_Toc12267852"/>
      <w:bookmarkStart w:id="2684" w:name="_Toc12279619"/>
      <w:bookmarkStart w:id="2685" w:name="_Toc12267853"/>
      <w:bookmarkStart w:id="2686" w:name="_Toc12279620"/>
      <w:bookmarkStart w:id="2687" w:name="_Toc12267854"/>
      <w:bookmarkStart w:id="2688" w:name="_Toc12279621"/>
      <w:bookmarkStart w:id="2689" w:name="_Toc12267855"/>
      <w:bookmarkStart w:id="2690" w:name="_Toc12279622"/>
      <w:bookmarkStart w:id="2691" w:name="_Toc12267856"/>
      <w:bookmarkStart w:id="2692" w:name="_Toc12279623"/>
      <w:bookmarkStart w:id="2693" w:name="_Toc12267857"/>
      <w:bookmarkStart w:id="2694" w:name="_Toc12279624"/>
      <w:bookmarkStart w:id="2695" w:name="_Toc12267858"/>
      <w:bookmarkStart w:id="2696" w:name="_Toc12279625"/>
      <w:bookmarkStart w:id="2697" w:name="_Toc12267859"/>
      <w:bookmarkStart w:id="2698" w:name="_Toc12279626"/>
      <w:bookmarkStart w:id="2699" w:name="_Toc12267860"/>
      <w:bookmarkStart w:id="2700" w:name="_Toc12279627"/>
      <w:bookmarkStart w:id="2701" w:name="_Toc12267861"/>
      <w:bookmarkStart w:id="2702" w:name="_Toc12279628"/>
      <w:bookmarkStart w:id="2703" w:name="_Toc12267862"/>
      <w:bookmarkStart w:id="2704" w:name="_Toc12279629"/>
      <w:bookmarkStart w:id="2705" w:name="_Toc12267863"/>
      <w:bookmarkStart w:id="2706" w:name="_Toc12279630"/>
      <w:bookmarkStart w:id="2707" w:name="_Toc12267864"/>
      <w:bookmarkStart w:id="2708" w:name="_Toc12279631"/>
      <w:bookmarkStart w:id="2709" w:name="_Toc12267865"/>
      <w:bookmarkStart w:id="2710" w:name="_Toc12279632"/>
      <w:bookmarkStart w:id="2711" w:name="_Toc12267866"/>
      <w:bookmarkStart w:id="2712" w:name="_Toc12279633"/>
      <w:bookmarkStart w:id="2713" w:name="_Toc12267867"/>
      <w:bookmarkStart w:id="2714" w:name="_Toc12279634"/>
      <w:bookmarkStart w:id="2715" w:name="_Toc12267868"/>
      <w:bookmarkStart w:id="2716" w:name="_Toc12279635"/>
      <w:bookmarkStart w:id="2717" w:name="_Toc12267869"/>
      <w:bookmarkStart w:id="2718" w:name="_Toc12279636"/>
      <w:bookmarkStart w:id="2719" w:name="_Toc12267870"/>
      <w:bookmarkStart w:id="2720" w:name="_Toc12279637"/>
      <w:bookmarkStart w:id="2721" w:name="_Toc12267871"/>
      <w:bookmarkStart w:id="2722" w:name="_Toc12279638"/>
      <w:bookmarkStart w:id="2723" w:name="_Toc12267872"/>
      <w:bookmarkStart w:id="2724" w:name="_Toc12279639"/>
      <w:bookmarkStart w:id="2725" w:name="_Toc12267873"/>
      <w:bookmarkStart w:id="2726" w:name="_Toc12279640"/>
      <w:bookmarkStart w:id="2727" w:name="_Toc12267874"/>
      <w:bookmarkStart w:id="2728" w:name="_Toc12279641"/>
      <w:bookmarkStart w:id="2729" w:name="_Toc12267875"/>
      <w:bookmarkStart w:id="2730" w:name="_Toc12279642"/>
      <w:bookmarkStart w:id="2731" w:name="_Toc12267876"/>
      <w:bookmarkStart w:id="2732" w:name="_Toc12279643"/>
      <w:bookmarkStart w:id="2733" w:name="_Toc12267877"/>
      <w:bookmarkStart w:id="2734" w:name="_Toc12279644"/>
      <w:bookmarkStart w:id="2735" w:name="_Toc12267878"/>
      <w:bookmarkStart w:id="2736" w:name="_Toc12279645"/>
      <w:bookmarkStart w:id="2737" w:name="_Toc12267879"/>
      <w:bookmarkStart w:id="2738" w:name="_Toc12279646"/>
      <w:bookmarkStart w:id="2739" w:name="_Toc12267880"/>
      <w:bookmarkStart w:id="2740" w:name="_Toc12279647"/>
      <w:bookmarkStart w:id="2741" w:name="_Toc12267881"/>
      <w:bookmarkStart w:id="2742" w:name="_Toc12279648"/>
      <w:bookmarkStart w:id="2743" w:name="_Toc12267882"/>
      <w:bookmarkStart w:id="2744" w:name="_Toc12279649"/>
      <w:bookmarkStart w:id="2745" w:name="_Toc12267883"/>
      <w:bookmarkStart w:id="2746" w:name="_Toc12279650"/>
      <w:bookmarkStart w:id="2747" w:name="_Toc12267884"/>
      <w:bookmarkStart w:id="2748" w:name="_Toc12279651"/>
      <w:bookmarkStart w:id="2749" w:name="_Toc12267885"/>
      <w:bookmarkStart w:id="2750" w:name="_Toc12279652"/>
      <w:bookmarkStart w:id="2751" w:name="_Toc12267886"/>
      <w:bookmarkStart w:id="2752" w:name="_Toc12279653"/>
      <w:bookmarkStart w:id="2753" w:name="_Toc12267887"/>
      <w:bookmarkStart w:id="2754" w:name="_Toc12279654"/>
      <w:bookmarkStart w:id="2755" w:name="_Toc12267888"/>
      <w:bookmarkStart w:id="2756" w:name="_Toc12279655"/>
      <w:bookmarkStart w:id="2757" w:name="_Toc12267889"/>
      <w:bookmarkStart w:id="2758" w:name="_Toc12279656"/>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7E2A0984" w14:textId="3F48E122" w:rsidR="006F7F75" w:rsidRPr="003D4D49" w:rsidRDefault="006F7F75" w:rsidP="00052A4E">
      <w:pPr>
        <w:pStyle w:val="Naslov2"/>
        <w:ind w:hanging="218"/>
      </w:pPr>
      <w:bookmarkStart w:id="2759" w:name="_Toc24526053"/>
      <w:r w:rsidRPr="003D4D49">
        <w:t>Vpliv investicije na okolje</w:t>
      </w:r>
      <w:bookmarkEnd w:id="2759"/>
    </w:p>
    <w:p w14:paraId="468371A4" w14:textId="14E1E267" w:rsidR="00EC68EB" w:rsidRPr="006A7B6C" w:rsidRDefault="00736DDB" w:rsidP="00EC68EB">
      <w:pPr>
        <w:rPr>
          <w:rFonts w:cs="Arial"/>
          <w:szCs w:val="20"/>
        </w:rPr>
      </w:pPr>
      <w:r>
        <w:rPr>
          <w:rFonts w:cs="Arial"/>
          <w:szCs w:val="20"/>
        </w:rPr>
        <w:t>Pri</w:t>
      </w:r>
      <w:r w:rsidR="00EC68EB" w:rsidRPr="006A7B6C">
        <w:rPr>
          <w:rFonts w:cs="Arial"/>
          <w:szCs w:val="20"/>
        </w:rPr>
        <w:t xml:space="preserve"> izvedbi operacije bodo upoštevana zlasti naslednja izhodišča:</w:t>
      </w:r>
    </w:p>
    <w:p w14:paraId="3BAB7F70" w14:textId="77777777" w:rsidR="00EC68EB" w:rsidRPr="006A7B6C" w:rsidRDefault="00EC68EB" w:rsidP="00EC68EB">
      <w:pPr>
        <w:numPr>
          <w:ilvl w:val="0"/>
          <w:numId w:val="11"/>
        </w:numPr>
        <w:spacing w:before="0"/>
        <w:rPr>
          <w:rFonts w:cs="Arial"/>
          <w:szCs w:val="20"/>
        </w:rPr>
      </w:pPr>
      <w:r w:rsidRPr="006A7B6C">
        <w:t>Gradbeni zakon (Uradni list RS, št. 61/17 in 72/17 – popr.)</w:t>
      </w:r>
    </w:p>
    <w:p w14:paraId="3D44C3E1" w14:textId="77777777" w:rsidR="00EC68EB" w:rsidRPr="006A7B6C" w:rsidRDefault="00EC68EB" w:rsidP="00EC68EB">
      <w:pPr>
        <w:numPr>
          <w:ilvl w:val="1"/>
          <w:numId w:val="11"/>
        </w:numPr>
        <w:spacing w:before="0"/>
        <w:rPr>
          <w:rFonts w:cs="Arial"/>
          <w:szCs w:val="20"/>
        </w:rPr>
      </w:pPr>
      <w:r w:rsidRPr="006A7B6C">
        <w:t>Uredba o zelenem javnem naročanju (Uradni list RS, št. 51/17)</w:t>
      </w:r>
      <w:r w:rsidRPr="006A7B6C">
        <w:rPr>
          <w:rFonts w:cs="Arial"/>
          <w:szCs w:val="20"/>
        </w:rPr>
        <w:t>;</w:t>
      </w:r>
    </w:p>
    <w:p w14:paraId="121B6090" w14:textId="77777777" w:rsidR="00EC68EB" w:rsidRPr="006A7B6C" w:rsidRDefault="00EC68EB" w:rsidP="00EC68EB">
      <w:pPr>
        <w:numPr>
          <w:ilvl w:val="1"/>
          <w:numId w:val="11"/>
        </w:numPr>
        <w:spacing w:before="0"/>
        <w:rPr>
          <w:rFonts w:cs="Arial"/>
          <w:szCs w:val="20"/>
        </w:rPr>
      </w:pPr>
      <w:r w:rsidRPr="006A7B6C">
        <w:t>Pravilnik o učinkoviti rabi energije v stavbah (Uradni list RS, št. 52/10 in 61/17 – GZ)</w:t>
      </w:r>
      <w:r w:rsidRPr="006A7B6C">
        <w:rPr>
          <w:rFonts w:cs="Arial"/>
          <w:szCs w:val="20"/>
        </w:rPr>
        <w:t>;</w:t>
      </w:r>
    </w:p>
    <w:p w14:paraId="3F543547" w14:textId="77777777" w:rsidR="00EC68EB" w:rsidRPr="006A7B6C" w:rsidRDefault="00EC68EB" w:rsidP="00EC68EB">
      <w:pPr>
        <w:numPr>
          <w:ilvl w:val="1"/>
          <w:numId w:val="11"/>
        </w:numPr>
        <w:spacing w:before="0"/>
        <w:rPr>
          <w:rFonts w:cs="Arial"/>
          <w:szCs w:val="20"/>
        </w:rPr>
      </w:pPr>
      <w:r w:rsidRPr="006A7B6C">
        <w:lastRenderedPageBreak/>
        <w:t>Pravilnik o prezračevanju in klimatizaciji stavb (Uradni list RS, št. 42/02, 105/02, 110/02 – ZGO-1 in 61/17 – GZ)</w:t>
      </w:r>
      <w:r w:rsidRPr="006A7B6C">
        <w:rPr>
          <w:rFonts w:cs="Arial"/>
          <w:szCs w:val="20"/>
        </w:rPr>
        <w:t>;</w:t>
      </w:r>
    </w:p>
    <w:p w14:paraId="26E1E1D5" w14:textId="63B5B722" w:rsidR="002259AB" w:rsidRPr="002259AB" w:rsidRDefault="002259AB" w:rsidP="002259AB">
      <w:pPr>
        <w:pStyle w:val="Odstavekseznama"/>
        <w:numPr>
          <w:ilvl w:val="1"/>
          <w:numId w:val="11"/>
        </w:numPr>
      </w:pPr>
      <w:r w:rsidRPr="002259AB">
        <w:t xml:space="preserve">Uredba o ravnanju z odpadki, ki nastanejo pri gradbenih delih (Uradni list RS, št. </w:t>
      </w:r>
      <w:hyperlink r:id="rId30" w:tgtFrame="_blank" w:tooltip="Uredba o ravnanju z odpadki, ki nastanejo pri gradbenih delih" w:history="1">
        <w:r w:rsidRPr="002259AB">
          <w:rPr>
            <w:rStyle w:val="Hiperpovezava"/>
            <w:b w:val="0"/>
            <w:color w:val="auto"/>
          </w:rPr>
          <w:t>34/08</w:t>
        </w:r>
      </w:hyperlink>
      <w:r w:rsidRPr="002259AB">
        <w:t>);</w:t>
      </w:r>
    </w:p>
    <w:p w14:paraId="5B8060CB" w14:textId="4DEA0C2C" w:rsidR="00EC68EB" w:rsidRPr="0008377F" w:rsidRDefault="00EC68EB" w:rsidP="00EC68EB">
      <w:pPr>
        <w:numPr>
          <w:ilvl w:val="1"/>
          <w:numId w:val="11"/>
        </w:numPr>
        <w:spacing w:before="0"/>
        <w:rPr>
          <w:rFonts w:cs="Arial"/>
        </w:rPr>
      </w:pPr>
      <w:r w:rsidRPr="006A7B6C">
        <w:t>Pravilnik o zahtevah za zagotavljanje varnosti in zdravja delavcev na delovnih mestih (Uradni list RS, št. 89/99, 39/05 in 43/11 – ZVZD-1)</w:t>
      </w:r>
      <w:r w:rsidRPr="006A7B6C">
        <w:rPr>
          <w:rFonts w:cs="Arial"/>
          <w:szCs w:val="20"/>
        </w:rPr>
        <w:t>;</w:t>
      </w:r>
    </w:p>
    <w:p w14:paraId="38D4733F" w14:textId="48D89AFF" w:rsidR="00694282" w:rsidRPr="00694282" w:rsidRDefault="00694282" w:rsidP="00694282">
      <w:pPr>
        <w:pStyle w:val="Odstavekseznama"/>
        <w:numPr>
          <w:ilvl w:val="1"/>
          <w:numId w:val="11"/>
        </w:numPr>
        <w:rPr>
          <w:rFonts w:cs="Arial"/>
        </w:rPr>
      </w:pPr>
      <w:r w:rsidRPr="00694282">
        <w:rPr>
          <w:rStyle w:val="tl8wme"/>
          <w:bCs/>
        </w:rPr>
        <w:t>Pravilnikom o zahtevah za zagotavljanje neoviranega dostopa, vstopa in uporabe objektov v javni rabi ter večstanovanjskih stavb (Uradni list RS, št. 97/03, 77/09 – odl. US, 33/07 – ZPNačrt in 61/17 – GZ</w:t>
      </w:r>
      <w:r>
        <w:rPr>
          <w:rStyle w:val="tl8wme"/>
          <w:bCs/>
        </w:rPr>
        <w:t>).</w:t>
      </w:r>
    </w:p>
    <w:p w14:paraId="53CA3EFC" w14:textId="50B4D9D1" w:rsidR="0066116B" w:rsidRPr="00DF5899" w:rsidRDefault="0066116B" w:rsidP="0066116B">
      <w:pPr>
        <w:numPr>
          <w:ilvl w:val="0"/>
          <w:numId w:val="11"/>
        </w:numPr>
        <w:spacing w:before="0"/>
      </w:pPr>
      <w:r w:rsidRPr="00DF5899">
        <w:t xml:space="preserve">Zakon o javnem naročanju (ZJN-3) (Uradni list RS, št. </w:t>
      </w:r>
      <w:hyperlink r:id="rId31" w:tgtFrame="_blank" w:tooltip="Zakon o javnem naročanju (ZJN-3)" w:history="1">
        <w:r w:rsidRPr="00DF5899">
          <w:t>91/15</w:t>
        </w:r>
      </w:hyperlink>
      <w:r w:rsidRPr="00DF5899">
        <w:t xml:space="preserve"> in </w:t>
      </w:r>
      <w:hyperlink r:id="rId32" w:tgtFrame="_blank" w:tooltip="Zakon o spremembah in dopolnitvah Zakona o javnem naročanju" w:history="1">
        <w:r w:rsidRPr="00DF5899">
          <w:t>14/18</w:t>
        </w:r>
      </w:hyperlink>
      <w:r w:rsidRPr="00DF5899">
        <w:t>);</w:t>
      </w:r>
    </w:p>
    <w:p w14:paraId="45150F60" w14:textId="0B7F663D" w:rsidR="0066116B" w:rsidRPr="00DF5899" w:rsidRDefault="0066116B" w:rsidP="0066116B">
      <w:pPr>
        <w:numPr>
          <w:ilvl w:val="0"/>
          <w:numId w:val="11"/>
        </w:numPr>
        <w:spacing w:before="0"/>
      </w:pPr>
      <w:r w:rsidRPr="00DF5899">
        <w:t xml:space="preserve">Zakon o javno-zasebnem partnerstvu (ZJZP) (Uradni list RS, št. </w:t>
      </w:r>
      <w:hyperlink r:id="rId33" w:tgtFrame="_blank" w:tooltip="Zakon o javno-zasebnem partnerstvu (ZJZP)" w:history="1">
        <w:r w:rsidRPr="00DF5899">
          <w:t>127/06</w:t>
        </w:r>
      </w:hyperlink>
      <w:r w:rsidRPr="00DF5899">
        <w:t>);</w:t>
      </w:r>
    </w:p>
    <w:p w14:paraId="27627F08" w14:textId="168AF68B" w:rsidR="00EC68EB" w:rsidRPr="000913C7" w:rsidRDefault="00EC68EB" w:rsidP="0066116B">
      <w:pPr>
        <w:numPr>
          <w:ilvl w:val="0"/>
          <w:numId w:val="11"/>
        </w:numPr>
        <w:spacing w:before="0"/>
        <w:rPr>
          <w:rFonts w:cs="Arial"/>
          <w:szCs w:val="20"/>
        </w:rPr>
      </w:pPr>
      <w:r w:rsidRPr="000913C7">
        <w:rPr>
          <w:rFonts w:cs="Arial"/>
          <w:szCs w:val="20"/>
        </w:rPr>
        <w:t>Energetski zakon (EZ-1) (Uradni list RS, št. 17/2014 in 81/2015);</w:t>
      </w:r>
    </w:p>
    <w:p w14:paraId="08B02E2D" w14:textId="77777777" w:rsidR="00EC68EB" w:rsidRPr="000913C7" w:rsidRDefault="00EC68EB" w:rsidP="00EC68EB">
      <w:pPr>
        <w:numPr>
          <w:ilvl w:val="0"/>
          <w:numId w:val="11"/>
        </w:numPr>
        <w:spacing w:before="0"/>
        <w:rPr>
          <w:rFonts w:cs="Arial"/>
          <w:szCs w:val="20"/>
        </w:rPr>
      </w:pPr>
      <w:r w:rsidRPr="000913C7">
        <w:rPr>
          <w:rFonts w:cs="Arial"/>
          <w:szCs w:val="20"/>
        </w:rPr>
        <w:t>učinkovitost izrabe naravnih virov (energetska učinkovitost, učinkovita izraba vode in surovin);</w:t>
      </w:r>
    </w:p>
    <w:p w14:paraId="69E826C6" w14:textId="77777777" w:rsidR="00EC68EB" w:rsidRPr="000913C7" w:rsidRDefault="00EC68EB" w:rsidP="00EC68EB">
      <w:pPr>
        <w:numPr>
          <w:ilvl w:val="0"/>
          <w:numId w:val="11"/>
        </w:numPr>
        <w:spacing w:before="0"/>
        <w:rPr>
          <w:rFonts w:cs="Arial"/>
          <w:szCs w:val="20"/>
        </w:rPr>
      </w:pPr>
      <w:r w:rsidRPr="000913C7">
        <w:rPr>
          <w:rFonts w:cs="Arial"/>
          <w:szCs w:val="20"/>
        </w:rPr>
        <w:t>okoljska učinkovitost (uporaba najboljših razpoložljivih tehnik, uporaba referenčnih dokumentov, nadzor emisij in tveganj, zmanjšanje količin odpadkov in ločeno zbiranje odpadkov);</w:t>
      </w:r>
    </w:p>
    <w:p w14:paraId="0A245D23" w14:textId="77777777" w:rsidR="00EC68EB" w:rsidRPr="000913C7" w:rsidRDefault="00EC68EB" w:rsidP="00EC68EB">
      <w:pPr>
        <w:numPr>
          <w:ilvl w:val="0"/>
          <w:numId w:val="11"/>
        </w:numPr>
        <w:spacing w:before="0"/>
        <w:rPr>
          <w:rFonts w:cs="Arial"/>
          <w:szCs w:val="20"/>
        </w:rPr>
      </w:pPr>
      <w:r w:rsidRPr="000913C7">
        <w:rPr>
          <w:rFonts w:cs="Arial"/>
          <w:szCs w:val="20"/>
        </w:rPr>
        <w:t>trajnostna dostopnost;</w:t>
      </w:r>
    </w:p>
    <w:p w14:paraId="57281C94" w14:textId="7D0FF60D" w:rsidR="00BE1D7B" w:rsidRDefault="00EC68EB" w:rsidP="00406D84">
      <w:pPr>
        <w:numPr>
          <w:ilvl w:val="0"/>
          <w:numId w:val="11"/>
        </w:numPr>
        <w:spacing w:before="0"/>
        <w:rPr>
          <w:rFonts w:cs="Arial"/>
          <w:szCs w:val="20"/>
        </w:rPr>
      </w:pPr>
      <w:r w:rsidRPr="006A7B6C">
        <w:rPr>
          <w:rFonts w:cs="Arial"/>
          <w:szCs w:val="20"/>
        </w:rPr>
        <w:t>zmanjševanje vplivov na okolje (izdelava poročil o vplivih na okolje oziroma strokovnih ocen vplivov na okolje za posege, kjer je to potrebno).</w:t>
      </w:r>
    </w:p>
    <w:p w14:paraId="36A5DA14" w14:textId="38B7461C" w:rsidR="00BE1D7B" w:rsidRPr="00406D84" w:rsidRDefault="00BE1D7B" w:rsidP="00406D84">
      <w:pPr>
        <w:spacing w:before="0"/>
        <w:rPr>
          <w:rFonts w:cs="Arial"/>
          <w:szCs w:val="20"/>
        </w:rPr>
      </w:pPr>
      <w:r w:rsidRPr="00406D84">
        <w:rPr>
          <w:rFonts w:cs="Arial"/>
          <w:szCs w:val="20"/>
        </w:rPr>
        <w:t xml:space="preserve">Investicija ne bo imela večjih negativnih vplivov na okolje. </w:t>
      </w:r>
    </w:p>
    <w:p w14:paraId="0FD0F663" w14:textId="77777777" w:rsidR="00084A20" w:rsidRPr="009C2779" w:rsidRDefault="00084A20">
      <w:pPr>
        <w:rPr>
          <w:rFonts w:cs="Arial"/>
          <w:szCs w:val="20"/>
        </w:rPr>
      </w:pPr>
    </w:p>
    <w:p w14:paraId="5E88DF32" w14:textId="77777777" w:rsidR="00084A20" w:rsidRPr="009C2779" w:rsidRDefault="00084A20" w:rsidP="00186A0D">
      <w:pPr>
        <w:rPr>
          <w:rFonts w:cs="Arial"/>
          <w:b/>
        </w:rPr>
      </w:pPr>
      <w:r w:rsidRPr="009C2779">
        <w:rPr>
          <w:rFonts w:cs="Arial"/>
          <w:b/>
        </w:rPr>
        <w:t>Vplivi na nepremičnine glede varčevanja z energijo in ohranjanja toplote v njih</w:t>
      </w:r>
    </w:p>
    <w:p w14:paraId="374CB267" w14:textId="3CCAECBC" w:rsidR="00EC68EB" w:rsidRPr="006A7B6C" w:rsidRDefault="00736DDB" w:rsidP="00EC68EB">
      <w:pPr>
        <w:rPr>
          <w:rFonts w:cs="Arial"/>
        </w:rPr>
      </w:pPr>
      <w:r>
        <w:rPr>
          <w:rFonts w:cs="Arial"/>
        </w:rPr>
        <w:t>Kupljena</w:t>
      </w:r>
      <w:r w:rsidR="00EC68EB" w:rsidRPr="006A7B6C">
        <w:rPr>
          <w:rFonts w:cs="Arial"/>
        </w:rPr>
        <w:t xml:space="preserve"> stavba</w:t>
      </w:r>
      <w:r>
        <w:rPr>
          <w:rFonts w:cs="Arial"/>
        </w:rPr>
        <w:t xml:space="preserve"> </w:t>
      </w:r>
      <w:r w:rsidR="00EC68EB" w:rsidRPr="006A7B6C">
        <w:rPr>
          <w:rFonts w:cs="Arial"/>
        </w:rPr>
        <w:t>bo zgrajena</w:t>
      </w:r>
      <w:r w:rsidR="004A730B">
        <w:rPr>
          <w:rFonts w:cs="Arial"/>
        </w:rPr>
        <w:t xml:space="preserve"> in obnovljeni</w:t>
      </w:r>
      <w:r w:rsidR="00EC68EB" w:rsidRPr="006A7B6C">
        <w:rPr>
          <w:rFonts w:cs="Arial"/>
        </w:rPr>
        <w:t xml:space="preserve"> v skladu s pravili kot jih določa PURES. Upoštevana bodo načela učinkovite rabe energije.</w:t>
      </w:r>
    </w:p>
    <w:p w14:paraId="7DA056BC" w14:textId="77777777" w:rsidR="00103721" w:rsidRPr="009C2779" w:rsidRDefault="00103721">
      <w:pPr>
        <w:rPr>
          <w:rFonts w:cs="Arial"/>
        </w:rPr>
      </w:pPr>
    </w:p>
    <w:p w14:paraId="223E31A0" w14:textId="77777777" w:rsidR="00084A20" w:rsidRPr="009C2779" w:rsidRDefault="00084A20" w:rsidP="00186A0D">
      <w:pPr>
        <w:rPr>
          <w:rFonts w:cs="Arial"/>
          <w:b/>
        </w:rPr>
      </w:pPr>
      <w:r w:rsidRPr="009C2779">
        <w:rPr>
          <w:rFonts w:cs="Arial"/>
          <w:b/>
        </w:rPr>
        <w:t>Okoljska učinkovitost, učinkovitost izrabe naravnih virov</w:t>
      </w:r>
    </w:p>
    <w:p w14:paraId="48BB2E5D" w14:textId="22EBA180" w:rsidR="00084A20" w:rsidRDefault="00084A20" w:rsidP="00536178">
      <w:pPr>
        <w:rPr>
          <w:rFonts w:cs="Arial"/>
          <w:szCs w:val="20"/>
        </w:rPr>
      </w:pPr>
      <w:r w:rsidRPr="009C2779">
        <w:rPr>
          <w:rFonts w:cs="Arial"/>
          <w:szCs w:val="20"/>
        </w:rPr>
        <w:t>Uporabljene bodo različne tehnologije, ki bodo upošte</w:t>
      </w:r>
      <w:r w:rsidR="00FA1B61">
        <w:rPr>
          <w:rFonts w:cs="Arial"/>
          <w:szCs w:val="20"/>
        </w:rPr>
        <w:t xml:space="preserve">vale visoke standarde </w:t>
      </w:r>
      <w:r w:rsidRPr="009C2779">
        <w:rPr>
          <w:rFonts w:cs="Arial"/>
          <w:szCs w:val="20"/>
        </w:rPr>
        <w:t xml:space="preserve">stroke na področju energetske učinkovitosti, varovanja okolja ter učinkovite rabe vode in surovin. </w:t>
      </w:r>
    </w:p>
    <w:p w14:paraId="3D0478C0" w14:textId="77777777" w:rsidR="008E7DB9" w:rsidRDefault="008E7DB9" w:rsidP="00536178">
      <w:pPr>
        <w:rPr>
          <w:rFonts w:cs="Arial"/>
          <w:szCs w:val="20"/>
        </w:rPr>
      </w:pPr>
    </w:p>
    <w:p w14:paraId="4FEE74E9" w14:textId="77777777" w:rsidR="00084A20" w:rsidRPr="002E2963" w:rsidRDefault="00084A20" w:rsidP="007D3937">
      <w:pPr>
        <w:pStyle w:val="Naslov3"/>
      </w:pPr>
      <w:bookmarkStart w:id="2760" w:name="_Toc24526054"/>
      <w:r w:rsidRPr="002E2963">
        <w:t>Trajnostna dostopnost</w:t>
      </w:r>
      <w:bookmarkEnd w:id="2760"/>
    </w:p>
    <w:p w14:paraId="012AAAF2" w14:textId="34808E94" w:rsidR="00554243" w:rsidRDefault="008C3D47" w:rsidP="00554243">
      <w:r>
        <w:t>V primeru</w:t>
      </w:r>
      <w:r w:rsidR="002E2963">
        <w:t xml:space="preserve"> nakupa stavbe</w:t>
      </w:r>
      <w:r w:rsidR="004A730B" w:rsidRPr="004A730B">
        <w:t>, bo investicija</w:t>
      </w:r>
      <w:r w:rsidR="00554243" w:rsidRPr="004A730B">
        <w:t xml:space="preserve"> zasnovana tako, da bo novogradnja omogočala dostop brez arhitektonskih ovir, vstop in uporabo stavbe, ki bo dejansko v javni rabi, tudi invalidom.</w:t>
      </w:r>
      <w:r w:rsidR="00554243">
        <w:t xml:space="preserve"> </w:t>
      </w:r>
    </w:p>
    <w:p w14:paraId="12C9ECBC" w14:textId="766D3AED" w:rsidR="00084A20" w:rsidRDefault="00554243" w:rsidP="00554243">
      <w:r>
        <w:t>Vstop</w:t>
      </w:r>
      <w:r w:rsidR="00A522A5">
        <w:t>i v stavbe in njihova</w:t>
      </w:r>
      <w:r>
        <w:t xml:space="preserve"> uporaba je načrt</w:t>
      </w:r>
      <w:r w:rsidR="00A522A5">
        <w:t>ovana na takšen način, da v njih</w:t>
      </w:r>
      <w:r>
        <w:t xml:space="preserve"> ni grajenih in konstrukcijskih ovir. </w:t>
      </w:r>
    </w:p>
    <w:p w14:paraId="21DE9607" w14:textId="189C036F" w:rsidR="002E2963" w:rsidRDefault="00694282" w:rsidP="00554243">
      <w:r>
        <w:rPr>
          <w:rStyle w:val="tl8wme"/>
        </w:rPr>
        <w:t xml:space="preserve">Investicijska dokumentacija je bila izdelana v skladu s </w:t>
      </w:r>
      <w:r w:rsidRPr="00694282">
        <w:t>Pravilnikom</w:t>
      </w:r>
      <w:r w:rsidR="004A730B">
        <w:t xml:space="preserve"> o univerzalni graditvi in uporabi objektov</w:t>
      </w:r>
      <w:r w:rsidR="00B25898">
        <w:t xml:space="preserve"> (Uradni list RS, št. 41/2018)</w:t>
      </w:r>
      <w:r w:rsidR="002E2963">
        <w:t>.</w:t>
      </w:r>
    </w:p>
    <w:p w14:paraId="343C83BB" w14:textId="77777777" w:rsidR="00A22B6C" w:rsidRDefault="00A22B6C" w:rsidP="00554243"/>
    <w:p w14:paraId="678B92A1" w14:textId="34CBCF71" w:rsidR="00084A20" w:rsidRPr="003D4D49" w:rsidRDefault="00084A20" w:rsidP="007D3937">
      <w:pPr>
        <w:pStyle w:val="Naslov3"/>
      </w:pPr>
      <w:bookmarkStart w:id="2761" w:name="_Toc24526055"/>
      <w:r w:rsidRPr="003D4D49">
        <w:lastRenderedPageBreak/>
        <w:t>Zmanjševanje vplivov na okolje</w:t>
      </w:r>
      <w:bookmarkEnd w:id="2761"/>
    </w:p>
    <w:p w14:paraId="3D9E92AD" w14:textId="4FE8B193" w:rsidR="00084A20" w:rsidRDefault="00084A20" w:rsidP="00084A20">
      <w:pPr>
        <w:rPr>
          <w:rFonts w:cs="Arial"/>
          <w:szCs w:val="20"/>
        </w:rPr>
      </w:pPr>
      <w:r w:rsidRPr="009C2779">
        <w:rPr>
          <w:rFonts w:cs="Arial"/>
          <w:szCs w:val="20"/>
        </w:rPr>
        <w:t>Prav tako se ne predvideva negativni</w:t>
      </w:r>
      <w:r w:rsidR="004B57C4" w:rsidRPr="009C2779">
        <w:rPr>
          <w:rFonts w:cs="Arial"/>
          <w:szCs w:val="20"/>
        </w:rPr>
        <w:t>h</w:t>
      </w:r>
      <w:r w:rsidRPr="009C2779">
        <w:rPr>
          <w:rFonts w:cs="Arial"/>
          <w:szCs w:val="20"/>
        </w:rPr>
        <w:t xml:space="preserve"> vpliv</w:t>
      </w:r>
      <w:r w:rsidR="004B57C4" w:rsidRPr="009C2779">
        <w:rPr>
          <w:rFonts w:cs="Arial"/>
          <w:szCs w:val="20"/>
        </w:rPr>
        <w:t>ov</w:t>
      </w:r>
      <w:r w:rsidRPr="009C2779">
        <w:rPr>
          <w:rFonts w:cs="Arial"/>
          <w:szCs w:val="20"/>
        </w:rPr>
        <w:t>, zaradi katerih bi bila potrebna izdelava ustreznih poročil.</w:t>
      </w:r>
    </w:p>
    <w:p w14:paraId="1F4F1F23" w14:textId="65925D6D" w:rsidR="00EC68EB" w:rsidRPr="007D3937" w:rsidRDefault="00EC68EB" w:rsidP="007D3937">
      <w:pPr>
        <w:pStyle w:val="Naslov3"/>
      </w:pPr>
      <w:bookmarkStart w:id="2762" w:name="_Toc295119138"/>
      <w:bookmarkStart w:id="2763" w:name="_Toc8244480"/>
      <w:bookmarkStart w:id="2764" w:name="_Toc24526056"/>
      <w:r w:rsidRPr="007D3937">
        <w:t>Ocena stroškov za odpravo negativnih vplivov na okolje</w:t>
      </w:r>
      <w:bookmarkEnd w:id="2762"/>
      <w:bookmarkEnd w:id="2763"/>
      <w:bookmarkEnd w:id="2764"/>
    </w:p>
    <w:p w14:paraId="3C8BE03E" w14:textId="4A1805B8" w:rsidR="003C047A" w:rsidRPr="00DD5DAA" w:rsidRDefault="00EC68EB" w:rsidP="003C047A">
      <w:r w:rsidRPr="006A7B6C">
        <w:t xml:space="preserve">Investicija ne predvideva negativnih vplivov na okolje, ki bi jih moral kriti onesnaževalec (v konkretnem primeru </w:t>
      </w:r>
      <w:r w:rsidR="00694282">
        <w:t xml:space="preserve">Občina </w:t>
      </w:r>
      <w:r w:rsidR="00190547">
        <w:t>Ravne na Koroškem</w:t>
      </w:r>
      <w:r w:rsidRPr="006A7B6C">
        <w:t>). Vsi negativni vplivi med gradnjo bremenijo izvajalca del.</w:t>
      </w:r>
    </w:p>
    <w:p w14:paraId="53ED2E8C" w14:textId="77777777" w:rsidR="003C047A" w:rsidRDefault="003C047A" w:rsidP="003C047A">
      <w:pPr>
        <w:rPr>
          <w:rFonts w:cs="Arial"/>
          <w:szCs w:val="20"/>
        </w:rPr>
      </w:pPr>
    </w:p>
    <w:p w14:paraId="4D1F8B39" w14:textId="77777777" w:rsidR="003C047A" w:rsidRPr="00736DDB" w:rsidRDefault="003C047A" w:rsidP="00736DDB">
      <w:pPr>
        <w:pStyle w:val="Naslov2"/>
        <w:ind w:hanging="218"/>
      </w:pPr>
      <w:bookmarkStart w:id="2765" w:name="_Toc24526057"/>
      <w:r w:rsidRPr="00736DDB">
        <w:t>Kadrovsko-organizacijska shema</w:t>
      </w:r>
      <w:bookmarkEnd w:id="2765"/>
    </w:p>
    <w:p w14:paraId="4E2CE5CB" w14:textId="77777777" w:rsidR="003C047A" w:rsidRPr="00100825" w:rsidRDefault="003C047A" w:rsidP="003C047A">
      <w:pPr>
        <w:rPr>
          <w:rFonts w:cs="Arial"/>
          <w:szCs w:val="20"/>
        </w:rPr>
      </w:pPr>
      <w:r w:rsidRPr="00100825">
        <w:rPr>
          <w:rFonts w:cs="Arial"/>
          <w:szCs w:val="20"/>
        </w:rPr>
        <w:t>Za realizacijo investicije bo investitor imenoval širšo projektno skupino, v kateri bodo predvidoma:</w:t>
      </w:r>
    </w:p>
    <w:p w14:paraId="2B787FA7" w14:textId="77777777" w:rsidR="003C047A" w:rsidRPr="00100825" w:rsidRDefault="003C047A" w:rsidP="003C047A">
      <w:pPr>
        <w:numPr>
          <w:ilvl w:val="0"/>
          <w:numId w:val="6"/>
        </w:numPr>
        <w:spacing w:before="0"/>
        <w:rPr>
          <w:rFonts w:cs="Arial"/>
          <w:szCs w:val="20"/>
        </w:rPr>
      </w:pPr>
      <w:r w:rsidRPr="00100825">
        <w:rPr>
          <w:rFonts w:cs="Arial"/>
          <w:szCs w:val="20"/>
        </w:rPr>
        <w:t>predstavnik odgovorne osebe naročnika,</w:t>
      </w:r>
    </w:p>
    <w:p w14:paraId="48C5FA84" w14:textId="77777777" w:rsidR="003C047A" w:rsidRPr="00100825" w:rsidRDefault="003C047A" w:rsidP="003C047A">
      <w:pPr>
        <w:numPr>
          <w:ilvl w:val="0"/>
          <w:numId w:val="6"/>
        </w:numPr>
        <w:spacing w:before="0"/>
        <w:rPr>
          <w:rFonts w:cs="Arial"/>
          <w:szCs w:val="20"/>
        </w:rPr>
      </w:pPr>
      <w:r w:rsidRPr="00100825">
        <w:rPr>
          <w:rFonts w:cs="Arial"/>
          <w:szCs w:val="20"/>
        </w:rPr>
        <w:t>operativni vodja projekta,</w:t>
      </w:r>
    </w:p>
    <w:p w14:paraId="6E28736A" w14:textId="77777777" w:rsidR="003C047A" w:rsidRPr="00100825" w:rsidRDefault="003C047A" w:rsidP="003C047A">
      <w:pPr>
        <w:numPr>
          <w:ilvl w:val="0"/>
          <w:numId w:val="6"/>
        </w:numPr>
        <w:spacing w:before="0"/>
        <w:rPr>
          <w:rFonts w:cs="Arial"/>
          <w:szCs w:val="20"/>
        </w:rPr>
      </w:pPr>
      <w:r w:rsidRPr="00100825">
        <w:rPr>
          <w:rFonts w:cs="Arial"/>
          <w:szCs w:val="20"/>
        </w:rPr>
        <w:t>predstavniki strokovnih sodelavcev.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2835"/>
      </w:tblGrid>
      <w:tr w:rsidR="00736DDB" w:rsidRPr="00DD5DAA" w14:paraId="7B44656B" w14:textId="3C03F551" w:rsidTr="005C0B09">
        <w:tc>
          <w:tcPr>
            <w:tcW w:w="6091" w:type="dxa"/>
            <w:shd w:val="clear" w:color="auto" w:fill="C0C0C0"/>
            <w:vAlign w:val="center"/>
          </w:tcPr>
          <w:p w14:paraId="20E0A511" w14:textId="77777777" w:rsidR="00736DDB" w:rsidRPr="00DD5DAA" w:rsidRDefault="00736DDB" w:rsidP="004279D5">
            <w:pPr>
              <w:jc w:val="center"/>
              <w:rPr>
                <w:rFonts w:cs="Arial"/>
                <w:b/>
                <w:sz w:val="18"/>
                <w:szCs w:val="18"/>
              </w:rPr>
            </w:pPr>
            <w:r w:rsidRPr="00DD5DAA">
              <w:rPr>
                <w:rFonts w:cs="Arial"/>
                <w:b/>
                <w:sz w:val="18"/>
                <w:szCs w:val="18"/>
              </w:rPr>
              <w:t>Opis vloge sistema</w:t>
            </w:r>
          </w:p>
        </w:tc>
        <w:tc>
          <w:tcPr>
            <w:tcW w:w="2835" w:type="dxa"/>
            <w:shd w:val="clear" w:color="auto" w:fill="C0C0C0"/>
            <w:vAlign w:val="center"/>
          </w:tcPr>
          <w:p w14:paraId="652944E1" w14:textId="54DD41BA" w:rsidR="00736DDB" w:rsidRPr="00DD5DAA" w:rsidRDefault="00736DDB" w:rsidP="004279D5">
            <w:pPr>
              <w:jc w:val="center"/>
              <w:rPr>
                <w:rFonts w:cs="Arial"/>
                <w:b/>
                <w:sz w:val="18"/>
                <w:szCs w:val="18"/>
              </w:rPr>
            </w:pPr>
            <w:r w:rsidRPr="00DD5DAA">
              <w:rPr>
                <w:rFonts w:cs="Arial"/>
                <w:b/>
                <w:sz w:val="18"/>
                <w:szCs w:val="18"/>
              </w:rPr>
              <w:t>Institucija (JN)</w:t>
            </w:r>
          </w:p>
        </w:tc>
      </w:tr>
      <w:tr w:rsidR="00736DDB" w:rsidRPr="00DD5DAA" w14:paraId="07DCE40A" w14:textId="2EFA7374" w:rsidTr="005C0B09">
        <w:tc>
          <w:tcPr>
            <w:tcW w:w="6091" w:type="dxa"/>
          </w:tcPr>
          <w:p w14:paraId="56BFB6ED" w14:textId="77777777" w:rsidR="005C0B09" w:rsidRPr="00DD5DAA" w:rsidRDefault="00736DDB" w:rsidP="00CA0196">
            <w:pPr>
              <w:rPr>
                <w:rFonts w:cs="Arial"/>
                <w:b/>
                <w:bCs/>
                <w:sz w:val="18"/>
                <w:szCs w:val="18"/>
              </w:rPr>
            </w:pPr>
            <w:r w:rsidRPr="00DD5DAA">
              <w:rPr>
                <w:rFonts w:cs="Arial"/>
                <w:b/>
                <w:bCs/>
                <w:sz w:val="18"/>
                <w:szCs w:val="18"/>
              </w:rPr>
              <w:t>GLAVNI IN SKRBNIŠKI SISTEM PROJEKTA (GS in SS)</w:t>
            </w:r>
          </w:p>
          <w:p w14:paraId="661F3DAF" w14:textId="13D994AB" w:rsidR="00736DDB" w:rsidRPr="00DD5DAA" w:rsidRDefault="00736DDB" w:rsidP="00CA0196">
            <w:pPr>
              <w:rPr>
                <w:rFonts w:cs="Arial"/>
                <w:sz w:val="18"/>
                <w:szCs w:val="18"/>
              </w:rPr>
            </w:pPr>
            <w:r w:rsidRPr="00DD5DAA">
              <w:rPr>
                <w:rFonts w:cs="Arial"/>
                <w:sz w:val="18"/>
                <w:szCs w:val="18"/>
              </w:rPr>
              <w:t>Naročnik projekt usmerja k cilju in projekt upravlja. Zagotavlja vire sredstev za realizacijo projekta. Naročnik projekta ima v projektu naslednje naloge:</w:t>
            </w:r>
          </w:p>
          <w:p w14:paraId="578E3D89" w14:textId="77777777" w:rsidR="00736DDB" w:rsidRPr="00DD5DAA" w:rsidRDefault="00736DDB" w:rsidP="00CA0196">
            <w:pPr>
              <w:numPr>
                <w:ilvl w:val="0"/>
                <w:numId w:val="7"/>
              </w:numPr>
              <w:spacing w:before="0" w:after="0" w:line="240" w:lineRule="auto"/>
              <w:rPr>
                <w:rFonts w:cs="Arial"/>
                <w:sz w:val="18"/>
                <w:szCs w:val="18"/>
              </w:rPr>
            </w:pPr>
            <w:r w:rsidRPr="00DD5DAA">
              <w:rPr>
                <w:rFonts w:cs="Arial"/>
                <w:sz w:val="18"/>
                <w:szCs w:val="18"/>
              </w:rPr>
              <w:t>definira končni namenski cilj (opredeli projektno nalogo),</w:t>
            </w:r>
          </w:p>
          <w:p w14:paraId="06DB9E3E" w14:textId="77777777" w:rsidR="00736DDB" w:rsidRPr="00DD5DAA" w:rsidRDefault="00736DDB" w:rsidP="00CA0196">
            <w:pPr>
              <w:numPr>
                <w:ilvl w:val="0"/>
                <w:numId w:val="7"/>
              </w:numPr>
              <w:spacing w:before="0" w:after="0" w:line="240" w:lineRule="auto"/>
              <w:rPr>
                <w:rFonts w:cs="Arial"/>
                <w:sz w:val="18"/>
                <w:szCs w:val="18"/>
              </w:rPr>
            </w:pPr>
            <w:r w:rsidRPr="00DD5DAA">
              <w:rPr>
                <w:rFonts w:cs="Arial"/>
                <w:sz w:val="18"/>
                <w:szCs w:val="18"/>
              </w:rPr>
              <w:t>zagotavlja vire sredstev za realizacijo projekta,</w:t>
            </w:r>
          </w:p>
          <w:p w14:paraId="32527276" w14:textId="77777777" w:rsidR="00736DDB" w:rsidRPr="00DD5DAA" w:rsidRDefault="00736DDB" w:rsidP="00CA0196">
            <w:pPr>
              <w:numPr>
                <w:ilvl w:val="0"/>
                <w:numId w:val="7"/>
              </w:numPr>
              <w:spacing w:before="0" w:after="0" w:line="240" w:lineRule="auto"/>
              <w:rPr>
                <w:rFonts w:cs="Arial"/>
                <w:sz w:val="18"/>
                <w:szCs w:val="18"/>
              </w:rPr>
            </w:pPr>
            <w:r w:rsidRPr="00DD5DAA">
              <w:rPr>
                <w:rFonts w:cs="Arial"/>
                <w:sz w:val="18"/>
                <w:szCs w:val="18"/>
              </w:rPr>
              <w:t>izbira, postavlja in razrešuje vodje projekta,</w:t>
            </w:r>
          </w:p>
          <w:p w14:paraId="1FFDECB7" w14:textId="77777777" w:rsidR="00736DDB" w:rsidRPr="00DD5DAA" w:rsidRDefault="00736DDB" w:rsidP="00CA0196">
            <w:pPr>
              <w:numPr>
                <w:ilvl w:val="0"/>
                <w:numId w:val="7"/>
              </w:numPr>
              <w:spacing w:before="0" w:after="0" w:line="240" w:lineRule="auto"/>
              <w:rPr>
                <w:rFonts w:cs="Arial"/>
                <w:sz w:val="18"/>
                <w:szCs w:val="18"/>
              </w:rPr>
            </w:pPr>
            <w:r w:rsidRPr="00DD5DAA">
              <w:rPr>
                <w:rFonts w:cs="Arial"/>
                <w:sz w:val="18"/>
                <w:szCs w:val="18"/>
              </w:rPr>
              <w:t>naroča izvajanje projekta,</w:t>
            </w:r>
          </w:p>
          <w:p w14:paraId="6B6EE5C5" w14:textId="77777777" w:rsidR="00736DDB" w:rsidRPr="00DD5DAA" w:rsidRDefault="00736DDB" w:rsidP="00CA0196">
            <w:pPr>
              <w:numPr>
                <w:ilvl w:val="0"/>
                <w:numId w:val="7"/>
              </w:numPr>
              <w:spacing w:before="0" w:after="0" w:line="240" w:lineRule="auto"/>
              <w:rPr>
                <w:rFonts w:cs="Arial"/>
                <w:sz w:val="18"/>
                <w:szCs w:val="18"/>
              </w:rPr>
            </w:pPr>
            <w:r w:rsidRPr="00DD5DAA">
              <w:rPr>
                <w:rFonts w:cs="Arial"/>
                <w:sz w:val="18"/>
                <w:szCs w:val="18"/>
              </w:rPr>
              <w:t>upravlja projekt,</w:t>
            </w:r>
          </w:p>
          <w:p w14:paraId="1871A6BD" w14:textId="77777777" w:rsidR="00736DDB" w:rsidRPr="00DD5DAA" w:rsidRDefault="00736DDB" w:rsidP="00CA0196">
            <w:pPr>
              <w:numPr>
                <w:ilvl w:val="0"/>
                <w:numId w:val="7"/>
              </w:numPr>
              <w:spacing w:before="0" w:after="0" w:line="240" w:lineRule="auto"/>
              <w:rPr>
                <w:rFonts w:cs="Arial"/>
                <w:sz w:val="18"/>
                <w:szCs w:val="18"/>
              </w:rPr>
            </w:pPr>
            <w:r w:rsidRPr="00DD5DAA">
              <w:rPr>
                <w:rFonts w:cs="Arial"/>
                <w:sz w:val="18"/>
                <w:szCs w:val="18"/>
              </w:rPr>
              <w:t>sprejema zgoščena poročila o napredovanju projekta,</w:t>
            </w:r>
          </w:p>
          <w:p w14:paraId="5B1650FD" w14:textId="77777777" w:rsidR="00736DDB" w:rsidRPr="00DD5DAA" w:rsidRDefault="00736DDB" w:rsidP="00CA0196">
            <w:pPr>
              <w:numPr>
                <w:ilvl w:val="0"/>
                <w:numId w:val="7"/>
              </w:numPr>
              <w:spacing w:before="0" w:after="0" w:line="240" w:lineRule="auto"/>
              <w:rPr>
                <w:rFonts w:cs="Arial"/>
                <w:sz w:val="18"/>
                <w:szCs w:val="18"/>
              </w:rPr>
            </w:pPr>
            <w:r w:rsidRPr="00DD5DAA">
              <w:rPr>
                <w:rFonts w:cs="Arial"/>
                <w:sz w:val="18"/>
                <w:szCs w:val="18"/>
              </w:rPr>
              <w:t>sprejema zaključno poročilo in prevzame objekt projekta.</w:t>
            </w:r>
          </w:p>
          <w:p w14:paraId="022DD9D3" w14:textId="77777777" w:rsidR="00736DDB" w:rsidRPr="00DD5DAA" w:rsidRDefault="00736DDB" w:rsidP="00CA0196">
            <w:pPr>
              <w:rPr>
                <w:rFonts w:cs="Arial"/>
                <w:sz w:val="18"/>
                <w:szCs w:val="18"/>
              </w:rPr>
            </w:pPr>
            <w:r w:rsidRPr="00DD5DAA">
              <w:rPr>
                <w:rFonts w:cs="Arial"/>
                <w:sz w:val="18"/>
                <w:szCs w:val="18"/>
              </w:rPr>
              <w:t>Glavni sistem je vedno tisti, ki je investitor in ki razpolaga s sredstvi.</w:t>
            </w:r>
          </w:p>
          <w:p w14:paraId="340A13F3" w14:textId="77777777" w:rsidR="00736DDB" w:rsidRPr="00DD5DAA" w:rsidRDefault="00736DDB" w:rsidP="00CA0196">
            <w:pPr>
              <w:rPr>
                <w:rFonts w:cs="Arial"/>
                <w:sz w:val="18"/>
                <w:szCs w:val="18"/>
              </w:rPr>
            </w:pPr>
            <w:r w:rsidRPr="00DD5DAA">
              <w:rPr>
                <w:rFonts w:cs="Arial"/>
                <w:sz w:val="18"/>
                <w:szCs w:val="18"/>
              </w:rPr>
              <w:t>V okviru glavnega sistema deluje še skrbniški sistem, ki organizira in vodi koncipiranje, definiranje in izvajanje projekta. Predstavlja projektno organizacijo. Vanj so vključeni:</w:t>
            </w:r>
          </w:p>
          <w:p w14:paraId="01AC0FC6" w14:textId="77777777" w:rsidR="00736DDB" w:rsidRPr="00DD5DAA" w:rsidRDefault="00736DDB" w:rsidP="00C856AB">
            <w:pPr>
              <w:numPr>
                <w:ilvl w:val="0"/>
                <w:numId w:val="33"/>
              </w:numPr>
              <w:tabs>
                <w:tab w:val="num" w:pos="720"/>
              </w:tabs>
              <w:spacing w:before="0" w:after="0" w:line="240" w:lineRule="auto"/>
              <w:rPr>
                <w:rFonts w:cs="Arial"/>
                <w:sz w:val="18"/>
                <w:szCs w:val="18"/>
              </w:rPr>
            </w:pPr>
            <w:r w:rsidRPr="00DD5DAA">
              <w:rPr>
                <w:rFonts w:cs="Arial"/>
                <w:b/>
                <w:bCs/>
                <w:sz w:val="18"/>
                <w:szCs w:val="18"/>
              </w:rPr>
              <w:t>vodja projekta</w:t>
            </w:r>
            <w:r w:rsidRPr="00DD5DAA">
              <w:rPr>
                <w:rFonts w:cs="Arial"/>
                <w:sz w:val="18"/>
                <w:szCs w:val="18"/>
              </w:rPr>
              <w:t xml:space="preserve"> (oseba, ki operativno vodi realizacijo projekta),</w:t>
            </w:r>
          </w:p>
          <w:p w14:paraId="40E5D5C7" w14:textId="77777777" w:rsidR="00736DDB" w:rsidRPr="00DD5DAA" w:rsidRDefault="00736DDB" w:rsidP="00C856AB">
            <w:pPr>
              <w:numPr>
                <w:ilvl w:val="0"/>
                <w:numId w:val="33"/>
              </w:numPr>
              <w:tabs>
                <w:tab w:val="num" w:pos="720"/>
              </w:tabs>
              <w:spacing w:before="0" w:after="0" w:line="240" w:lineRule="auto"/>
              <w:rPr>
                <w:rFonts w:cs="Arial"/>
                <w:sz w:val="18"/>
                <w:szCs w:val="18"/>
              </w:rPr>
            </w:pPr>
            <w:r w:rsidRPr="00DD5DAA">
              <w:rPr>
                <w:rFonts w:cs="Arial"/>
                <w:b/>
                <w:bCs/>
                <w:sz w:val="18"/>
                <w:szCs w:val="18"/>
              </w:rPr>
              <w:t>namestnik vodje, projektni administrator</w:t>
            </w:r>
            <w:r w:rsidRPr="00DD5DAA">
              <w:rPr>
                <w:rFonts w:cs="Arial"/>
                <w:bCs/>
                <w:sz w:val="18"/>
                <w:szCs w:val="18"/>
              </w:rPr>
              <w:t xml:space="preserve"> (</w:t>
            </w:r>
            <w:r w:rsidRPr="00DD5DAA">
              <w:rPr>
                <w:rFonts w:cs="Arial"/>
                <w:sz w:val="18"/>
                <w:szCs w:val="18"/>
              </w:rPr>
              <w:t>je asistent vodje projekta, kadar bi vodenje projekta vodjo preveč obremenilo). Poleg tega ima še naslednje naloge:</w:t>
            </w:r>
          </w:p>
          <w:p w14:paraId="4C470BA3" w14:textId="77777777" w:rsidR="00736DDB" w:rsidRPr="00DD5DAA" w:rsidRDefault="00736DDB" w:rsidP="00C856AB">
            <w:pPr>
              <w:numPr>
                <w:ilvl w:val="0"/>
                <w:numId w:val="32"/>
              </w:numPr>
              <w:spacing w:before="0" w:after="0" w:line="240" w:lineRule="auto"/>
              <w:rPr>
                <w:rFonts w:cs="Arial"/>
                <w:sz w:val="18"/>
                <w:szCs w:val="18"/>
              </w:rPr>
            </w:pPr>
            <w:r w:rsidRPr="00DD5DAA">
              <w:rPr>
                <w:rFonts w:cs="Arial"/>
                <w:sz w:val="18"/>
                <w:szCs w:val="18"/>
              </w:rPr>
              <w:t>pripravlja in usklajuje razpored sestankov,</w:t>
            </w:r>
          </w:p>
          <w:p w14:paraId="5C963C9D" w14:textId="77777777" w:rsidR="00736DDB" w:rsidRPr="00DD5DAA" w:rsidRDefault="00736DDB" w:rsidP="00C856AB">
            <w:pPr>
              <w:numPr>
                <w:ilvl w:val="0"/>
                <w:numId w:val="32"/>
              </w:numPr>
              <w:spacing w:before="0" w:after="0" w:line="240" w:lineRule="auto"/>
              <w:rPr>
                <w:rFonts w:cs="Arial"/>
                <w:sz w:val="18"/>
                <w:szCs w:val="18"/>
              </w:rPr>
            </w:pPr>
            <w:r w:rsidRPr="00DD5DAA">
              <w:rPr>
                <w:rFonts w:cs="Arial"/>
                <w:sz w:val="18"/>
                <w:szCs w:val="18"/>
              </w:rPr>
              <w:t>sklicuje in organizira sestanke,</w:t>
            </w:r>
          </w:p>
          <w:p w14:paraId="0AA0290E" w14:textId="77777777" w:rsidR="00736DDB" w:rsidRPr="00DD5DAA" w:rsidRDefault="00736DDB" w:rsidP="00C856AB">
            <w:pPr>
              <w:numPr>
                <w:ilvl w:val="0"/>
                <w:numId w:val="32"/>
              </w:numPr>
              <w:spacing w:before="0" w:after="0" w:line="240" w:lineRule="auto"/>
              <w:rPr>
                <w:rFonts w:cs="Arial"/>
                <w:sz w:val="18"/>
                <w:szCs w:val="18"/>
              </w:rPr>
            </w:pPr>
            <w:r w:rsidRPr="00DD5DAA">
              <w:rPr>
                <w:rFonts w:cs="Arial"/>
                <w:sz w:val="18"/>
                <w:szCs w:val="18"/>
              </w:rPr>
              <w:t>piše zapisnike sestankov in jih razpošilja,</w:t>
            </w:r>
          </w:p>
          <w:p w14:paraId="3D53C5A5" w14:textId="77777777" w:rsidR="00736DDB" w:rsidRPr="00DD5DAA" w:rsidRDefault="00736DDB" w:rsidP="00C856AB">
            <w:pPr>
              <w:numPr>
                <w:ilvl w:val="0"/>
                <w:numId w:val="32"/>
              </w:numPr>
              <w:spacing w:before="0" w:after="0" w:line="240" w:lineRule="auto"/>
              <w:rPr>
                <w:rFonts w:cs="Arial"/>
                <w:sz w:val="18"/>
                <w:szCs w:val="18"/>
              </w:rPr>
            </w:pPr>
            <w:r w:rsidRPr="00DD5DAA">
              <w:rPr>
                <w:rFonts w:cs="Arial"/>
                <w:sz w:val="18"/>
                <w:szCs w:val="18"/>
              </w:rPr>
              <w:t>zbira, arhivira in urejuje vso projektno dokumentacijo,</w:t>
            </w:r>
          </w:p>
          <w:p w14:paraId="51D21053" w14:textId="77777777" w:rsidR="00736DDB" w:rsidRPr="00DD5DAA" w:rsidRDefault="00736DDB" w:rsidP="00C856AB">
            <w:pPr>
              <w:numPr>
                <w:ilvl w:val="0"/>
                <w:numId w:val="32"/>
              </w:numPr>
              <w:spacing w:before="0" w:after="0" w:line="240" w:lineRule="auto"/>
              <w:rPr>
                <w:rFonts w:cs="Arial"/>
                <w:sz w:val="18"/>
                <w:szCs w:val="18"/>
              </w:rPr>
            </w:pPr>
            <w:r w:rsidRPr="00DD5DAA">
              <w:rPr>
                <w:rFonts w:cs="Arial"/>
                <w:sz w:val="18"/>
                <w:szCs w:val="18"/>
              </w:rPr>
              <w:t xml:space="preserve">izvaja investitorski nadzor, </w:t>
            </w:r>
          </w:p>
          <w:p w14:paraId="02C921A3" w14:textId="77777777" w:rsidR="00736DDB" w:rsidRPr="00DD5DAA" w:rsidRDefault="00736DDB" w:rsidP="00C856AB">
            <w:pPr>
              <w:numPr>
                <w:ilvl w:val="0"/>
                <w:numId w:val="32"/>
              </w:numPr>
              <w:spacing w:before="0" w:after="0" w:line="240" w:lineRule="auto"/>
              <w:rPr>
                <w:rFonts w:cs="Arial"/>
                <w:sz w:val="18"/>
                <w:szCs w:val="18"/>
              </w:rPr>
            </w:pPr>
            <w:r w:rsidRPr="00DD5DAA">
              <w:rPr>
                <w:rFonts w:cs="Arial"/>
                <w:sz w:val="18"/>
                <w:szCs w:val="18"/>
              </w:rPr>
              <w:t>skrbi za informacijski sistem projekta.</w:t>
            </w:r>
          </w:p>
          <w:p w14:paraId="791C29C0" w14:textId="77777777" w:rsidR="00736DDB" w:rsidRPr="00DD5DAA" w:rsidRDefault="00736DDB" w:rsidP="00CA0196">
            <w:pPr>
              <w:rPr>
                <w:rFonts w:cs="Arial"/>
                <w:sz w:val="18"/>
                <w:szCs w:val="18"/>
              </w:rPr>
            </w:pPr>
            <w:r w:rsidRPr="00DD5DAA">
              <w:rPr>
                <w:rFonts w:cs="Arial"/>
                <w:sz w:val="18"/>
                <w:szCs w:val="18"/>
              </w:rPr>
              <w:t>Razlika med GS in SS je v tem, da GS predstavlja odločevalsko funkcijo v okviru projekta, medtem ko je SS tista funkcija, ki projekt vodi in operativno izvaja naloge za realizacijo projekta.</w:t>
            </w:r>
          </w:p>
        </w:tc>
        <w:tc>
          <w:tcPr>
            <w:tcW w:w="2835" w:type="dxa"/>
            <w:vAlign w:val="center"/>
          </w:tcPr>
          <w:p w14:paraId="487AAC27" w14:textId="77777777" w:rsidR="00736DDB" w:rsidRPr="00DD5DAA" w:rsidRDefault="00736DDB" w:rsidP="00CA0196">
            <w:pPr>
              <w:jc w:val="center"/>
              <w:rPr>
                <w:rFonts w:cs="Arial"/>
                <w:sz w:val="18"/>
                <w:szCs w:val="18"/>
              </w:rPr>
            </w:pPr>
          </w:p>
          <w:p w14:paraId="28F00FD2" w14:textId="77777777" w:rsidR="00736DDB" w:rsidRPr="00DD5DAA" w:rsidRDefault="00736DDB" w:rsidP="00CA0196">
            <w:pPr>
              <w:jc w:val="center"/>
              <w:rPr>
                <w:rFonts w:cs="Arial"/>
                <w:i/>
                <w:sz w:val="18"/>
                <w:szCs w:val="18"/>
              </w:rPr>
            </w:pPr>
          </w:p>
          <w:p w14:paraId="429FDD5D" w14:textId="77777777" w:rsidR="00736DDB" w:rsidRPr="00DD5DAA" w:rsidRDefault="00736DDB" w:rsidP="00CA0196">
            <w:pPr>
              <w:jc w:val="center"/>
              <w:rPr>
                <w:rFonts w:cs="Arial"/>
                <w:i/>
                <w:sz w:val="18"/>
                <w:szCs w:val="18"/>
              </w:rPr>
            </w:pPr>
          </w:p>
          <w:p w14:paraId="252B3940" w14:textId="3F2D298D" w:rsidR="00736DDB" w:rsidRPr="00DD5DAA" w:rsidRDefault="00736DDB" w:rsidP="00CA0196">
            <w:pPr>
              <w:jc w:val="center"/>
              <w:rPr>
                <w:rFonts w:cs="Arial"/>
                <w:i/>
                <w:sz w:val="18"/>
                <w:szCs w:val="18"/>
              </w:rPr>
            </w:pPr>
            <w:r w:rsidRPr="00DD5DAA">
              <w:rPr>
                <w:rFonts w:cs="Arial"/>
                <w:i/>
                <w:sz w:val="18"/>
                <w:szCs w:val="18"/>
              </w:rPr>
              <w:t>Občina Ravne na Koroškem</w:t>
            </w:r>
          </w:p>
          <w:p w14:paraId="06400101" w14:textId="77777777" w:rsidR="00736DDB" w:rsidRPr="00DD5DAA" w:rsidRDefault="00736DDB" w:rsidP="00CA0196">
            <w:pPr>
              <w:jc w:val="center"/>
              <w:rPr>
                <w:rFonts w:cs="Arial"/>
                <w:i/>
                <w:sz w:val="18"/>
                <w:szCs w:val="18"/>
              </w:rPr>
            </w:pPr>
            <w:r w:rsidRPr="00DD5DAA">
              <w:rPr>
                <w:rFonts w:cs="Arial"/>
                <w:i/>
                <w:sz w:val="18"/>
                <w:szCs w:val="18"/>
              </w:rPr>
              <w:t>Vodja projekta</w:t>
            </w:r>
          </w:p>
          <w:p w14:paraId="6073320B" w14:textId="77777777" w:rsidR="00736DDB" w:rsidRPr="00DD5DAA" w:rsidRDefault="00736DDB" w:rsidP="00CA0196">
            <w:pPr>
              <w:jc w:val="center"/>
              <w:rPr>
                <w:rFonts w:cs="Arial"/>
                <w:i/>
                <w:sz w:val="18"/>
                <w:szCs w:val="18"/>
              </w:rPr>
            </w:pPr>
          </w:p>
          <w:p w14:paraId="3E53B00E" w14:textId="30B2DF94" w:rsidR="00736DDB" w:rsidRDefault="008365FA" w:rsidP="00CA0196">
            <w:pPr>
              <w:jc w:val="center"/>
              <w:rPr>
                <w:rFonts w:cs="Arial"/>
                <w:i/>
                <w:sz w:val="18"/>
                <w:szCs w:val="18"/>
              </w:rPr>
            </w:pPr>
            <w:r>
              <w:rPr>
                <w:rFonts w:cs="Arial"/>
                <w:i/>
                <w:sz w:val="18"/>
                <w:szCs w:val="18"/>
              </w:rPr>
              <w:t>So</w:t>
            </w:r>
            <w:r w:rsidR="00065D55">
              <w:rPr>
                <w:rFonts w:cs="Arial"/>
                <w:i/>
                <w:sz w:val="18"/>
                <w:szCs w:val="18"/>
              </w:rPr>
              <w:t>investitor</w:t>
            </w:r>
            <w:r>
              <w:rPr>
                <w:rFonts w:cs="Arial"/>
                <w:i/>
                <w:sz w:val="18"/>
                <w:szCs w:val="18"/>
              </w:rPr>
              <w:t xml:space="preserve"> SSRS</w:t>
            </w:r>
          </w:p>
          <w:p w14:paraId="75DC5F7C" w14:textId="4224E904" w:rsidR="008365FA" w:rsidRPr="00DD5DAA" w:rsidRDefault="008365FA" w:rsidP="00CA0196">
            <w:pPr>
              <w:jc w:val="center"/>
              <w:rPr>
                <w:rFonts w:cs="Arial"/>
                <w:i/>
                <w:sz w:val="18"/>
                <w:szCs w:val="18"/>
              </w:rPr>
            </w:pPr>
            <w:r>
              <w:rPr>
                <w:rFonts w:cs="Arial"/>
                <w:i/>
                <w:sz w:val="18"/>
                <w:szCs w:val="18"/>
              </w:rPr>
              <w:t>Vodja projekta</w:t>
            </w:r>
          </w:p>
          <w:p w14:paraId="076936EE" w14:textId="77777777" w:rsidR="00736DDB" w:rsidRPr="00DD5DAA" w:rsidRDefault="00736DDB" w:rsidP="00CA0196">
            <w:pPr>
              <w:jc w:val="center"/>
              <w:rPr>
                <w:rFonts w:cs="Arial"/>
                <w:i/>
                <w:sz w:val="18"/>
                <w:szCs w:val="18"/>
              </w:rPr>
            </w:pPr>
          </w:p>
          <w:p w14:paraId="12CB8966" w14:textId="77777777" w:rsidR="00736DDB" w:rsidRPr="00DD5DAA" w:rsidRDefault="00736DDB" w:rsidP="00CA0196">
            <w:pPr>
              <w:jc w:val="center"/>
              <w:rPr>
                <w:rFonts w:cs="Arial"/>
                <w:i/>
                <w:sz w:val="18"/>
                <w:szCs w:val="18"/>
              </w:rPr>
            </w:pPr>
          </w:p>
          <w:p w14:paraId="0C06DA21" w14:textId="77777777" w:rsidR="00736DDB" w:rsidRPr="00DD5DAA" w:rsidRDefault="00736DDB" w:rsidP="00CA0196">
            <w:pPr>
              <w:jc w:val="center"/>
              <w:rPr>
                <w:rFonts w:cs="Arial"/>
                <w:i/>
                <w:sz w:val="18"/>
                <w:szCs w:val="18"/>
              </w:rPr>
            </w:pPr>
          </w:p>
          <w:p w14:paraId="1DE7FBA5" w14:textId="77777777" w:rsidR="00736DDB" w:rsidRPr="00DD5DAA" w:rsidRDefault="00736DDB" w:rsidP="00CA0196">
            <w:pPr>
              <w:jc w:val="center"/>
              <w:rPr>
                <w:rFonts w:cs="Arial"/>
                <w:i/>
                <w:sz w:val="18"/>
                <w:szCs w:val="18"/>
              </w:rPr>
            </w:pPr>
          </w:p>
          <w:p w14:paraId="6D4AB8D4" w14:textId="77777777" w:rsidR="00736DDB" w:rsidRPr="00DD5DAA" w:rsidRDefault="00736DDB" w:rsidP="00CA0196">
            <w:pPr>
              <w:jc w:val="center"/>
              <w:rPr>
                <w:rFonts w:cs="Arial"/>
                <w:i/>
                <w:sz w:val="18"/>
                <w:szCs w:val="18"/>
              </w:rPr>
            </w:pPr>
          </w:p>
          <w:p w14:paraId="394C6BAC" w14:textId="77777777" w:rsidR="00736DDB" w:rsidRPr="00DD5DAA" w:rsidRDefault="00736DDB" w:rsidP="00CA0196">
            <w:pPr>
              <w:jc w:val="center"/>
              <w:rPr>
                <w:rFonts w:cs="Arial"/>
                <w:i/>
                <w:sz w:val="18"/>
                <w:szCs w:val="18"/>
              </w:rPr>
            </w:pPr>
          </w:p>
          <w:p w14:paraId="2FFB0935" w14:textId="77777777" w:rsidR="00736DDB" w:rsidRPr="00DD5DAA" w:rsidRDefault="00736DDB" w:rsidP="00CA0196">
            <w:pPr>
              <w:jc w:val="center"/>
              <w:rPr>
                <w:rFonts w:cs="Arial"/>
                <w:i/>
                <w:sz w:val="18"/>
                <w:szCs w:val="18"/>
              </w:rPr>
            </w:pPr>
          </w:p>
          <w:p w14:paraId="37E14673" w14:textId="77777777" w:rsidR="00736DDB" w:rsidRPr="00DD5DAA" w:rsidRDefault="00736DDB" w:rsidP="00CA0196">
            <w:pPr>
              <w:jc w:val="center"/>
              <w:rPr>
                <w:rFonts w:cs="Arial"/>
                <w:i/>
                <w:sz w:val="18"/>
                <w:szCs w:val="18"/>
              </w:rPr>
            </w:pPr>
          </w:p>
          <w:p w14:paraId="648FDC97" w14:textId="77777777" w:rsidR="00736DDB" w:rsidRPr="00DD5DAA" w:rsidRDefault="00736DDB" w:rsidP="00406D84">
            <w:pPr>
              <w:rPr>
                <w:rFonts w:cs="Arial"/>
                <w:i/>
                <w:sz w:val="18"/>
                <w:szCs w:val="18"/>
              </w:rPr>
            </w:pPr>
          </w:p>
          <w:p w14:paraId="2B95DDAE" w14:textId="292AA886" w:rsidR="00736DDB" w:rsidRPr="00DD5DAA" w:rsidRDefault="00736DDB" w:rsidP="00CA0196">
            <w:pPr>
              <w:jc w:val="center"/>
              <w:rPr>
                <w:rFonts w:cs="Arial"/>
                <w:i/>
                <w:sz w:val="18"/>
                <w:szCs w:val="18"/>
              </w:rPr>
            </w:pPr>
            <w:r w:rsidRPr="00DD5DAA">
              <w:rPr>
                <w:rFonts w:cs="Arial"/>
                <w:i/>
                <w:sz w:val="18"/>
                <w:szCs w:val="18"/>
              </w:rPr>
              <w:t>Operativni vodja projekta,</w:t>
            </w:r>
          </w:p>
          <w:p w14:paraId="2F6638D3" w14:textId="77777777" w:rsidR="00736DDB" w:rsidRPr="00DD5DAA" w:rsidRDefault="00736DDB" w:rsidP="00CA0196">
            <w:pPr>
              <w:jc w:val="center"/>
              <w:rPr>
                <w:rFonts w:cs="Arial"/>
                <w:i/>
                <w:sz w:val="18"/>
                <w:szCs w:val="18"/>
              </w:rPr>
            </w:pPr>
            <w:r w:rsidRPr="00DD5DAA">
              <w:rPr>
                <w:rFonts w:cs="Arial"/>
                <w:i/>
                <w:sz w:val="18"/>
                <w:szCs w:val="18"/>
              </w:rPr>
              <w:t>na strani investitorja – Občina Ravne na Koroškem</w:t>
            </w:r>
          </w:p>
          <w:p w14:paraId="7F9EBD9B" w14:textId="77777777" w:rsidR="00736DDB" w:rsidRPr="00DD5DAA" w:rsidRDefault="00736DDB" w:rsidP="00CA0196">
            <w:pPr>
              <w:jc w:val="center"/>
              <w:rPr>
                <w:rFonts w:cs="Arial"/>
                <w:i/>
                <w:sz w:val="18"/>
                <w:szCs w:val="18"/>
              </w:rPr>
            </w:pPr>
          </w:p>
        </w:tc>
      </w:tr>
      <w:tr w:rsidR="00736DDB" w:rsidRPr="00DD5DAA" w14:paraId="455F6674" w14:textId="54E47B28" w:rsidTr="005C0B09">
        <w:trPr>
          <w:cantSplit/>
          <w:trHeight w:val="1134"/>
        </w:trPr>
        <w:tc>
          <w:tcPr>
            <w:tcW w:w="6091" w:type="dxa"/>
          </w:tcPr>
          <w:p w14:paraId="40250982" w14:textId="2248139B" w:rsidR="00736DDB" w:rsidRPr="00DD5DAA" w:rsidRDefault="00736DDB" w:rsidP="00CA0196">
            <w:pPr>
              <w:rPr>
                <w:rFonts w:cs="Arial"/>
                <w:sz w:val="18"/>
                <w:szCs w:val="18"/>
              </w:rPr>
            </w:pPr>
            <w:r w:rsidRPr="00DD5DAA">
              <w:rPr>
                <w:rFonts w:cs="Arial"/>
                <w:b/>
                <w:bCs/>
                <w:sz w:val="18"/>
                <w:szCs w:val="18"/>
              </w:rPr>
              <w:lastRenderedPageBreak/>
              <w:t>IZVAJALNI SISTEM PROJEKTA (ZSI)</w:t>
            </w:r>
          </w:p>
          <w:p w14:paraId="67EA8AB4" w14:textId="77777777" w:rsidR="00736DDB" w:rsidRPr="00DD5DAA" w:rsidRDefault="00736DDB" w:rsidP="00CA0196">
            <w:pPr>
              <w:rPr>
                <w:rFonts w:cs="Arial"/>
                <w:sz w:val="18"/>
                <w:szCs w:val="18"/>
              </w:rPr>
            </w:pPr>
            <w:r w:rsidRPr="00DD5DAA">
              <w:rPr>
                <w:rFonts w:cs="Arial"/>
                <w:sz w:val="18"/>
                <w:szCs w:val="18"/>
              </w:rPr>
              <w:t>Sestavljajo ga izvajalci del. Izvajalci del so udeleženci projekta samo v času, ko opravljajo delo na poverjeni dejavnosti. Ko to delo končajo, niso več udeleženci v projektu. Organizirani so v izvajalne skupine, ki so izbrane za izvajalce posameznih aktivnosti, skladno z zakonom o javnih naročilih. Vodjo in člane internih izvajalnih skupin izbere vodja projekta. V okviru sistema izvajanja projekta je tudi administracija projekta:</w:t>
            </w:r>
          </w:p>
          <w:p w14:paraId="2BD80A5C" w14:textId="77777777" w:rsidR="00736DDB" w:rsidRPr="00DD5DAA" w:rsidRDefault="00736DDB" w:rsidP="00CA0196">
            <w:pPr>
              <w:numPr>
                <w:ilvl w:val="0"/>
                <w:numId w:val="10"/>
              </w:numPr>
              <w:spacing w:before="0" w:after="0" w:line="240" w:lineRule="auto"/>
              <w:rPr>
                <w:rFonts w:cs="Arial"/>
                <w:sz w:val="18"/>
                <w:szCs w:val="18"/>
              </w:rPr>
            </w:pPr>
            <w:r w:rsidRPr="00DD5DAA">
              <w:rPr>
                <w:rFonts w:cs="Arial"/>
                <w:sz w:val="18"/>
                <w:szCs w:val="18"/>
              </w:rPr>
              <w:t>zajema se podatke za plan projekta in podatke o realizaciji,</w:t>
            </w:r>
          </w:p>
          <w:p w14:paraId="1A1245A3" w14:textId="77777777" w:rsidR="00736DDB" w:rsidRPr="00DD5DAA" w:rsidRDefault="00736DDB" w:rsidP="00CA0196">
            <w:pPr>
              <w:numPr>
                <w:ilvl w:val="0"/>
                <w:numId w:val="10"/>
              </w:numPr>
              <w:spacing w:before="0" w:after="0" w:line="240" w:lineRule="auto"/>
              <w:rPr>
                <w:rFonts w:cs="Arial"/>
                <w:sz w:val="18"/>
                <w:szCs w:val="18"/>
              </w:rPr>
            </w:pPr>
            <w:r w:rsidRPr="00DD5DAA">
              <w:rPr>
                <w:rFonts w:cs="Arial"/>
                <w:sz w:val="18"/>
                <w:szCs w:val="18"/>
              </w:rPr>
              <w:t xml:space="preserve">pripravljajo se razna poročila, obračunske situacije, </w:t>
            </w:r>
          </w:p>
          <w:p w14:paraId="4A064C5D" w14:textId="77777777" w:rsidR="00736DDB" w:rsidRPr="00DD5DAA" w:rsidRDefault="00736DDB" w:rsidP="00CA0196">
            <w:pPr>
              <w:numPr>
                <w:ilvl w:val="0"/>
                <w:numId w:val="10"/>
              </w:numPr>
              <w:spacing w:before="0" w:after="0" w:line="240" w:lineRule="auto"/>
              <w:rPr>
                <w:rFonts w:cs="Arial"/>
                <w:sz w:val="18"/>
                <w:szCs w:val="18"/>
              </w:rPr>
            </w:pPr>
            <w:r w:rsidRPr="00DD5DAA">
              <w:rPr>
                <w:rFonts w:cs="Arial"/>
                <w:sz w:val="18"/>
                <w:szCs w:val="18"/>
              </w:rPr>
              <w:t>vodi se seznam zadolžitev in ugotavlja se njihovo izpolnjevanje.</w:t>
            </w:r>
          </w:p>
          <w:p w14:paraId="695B7EEC" w14:textId="77777777" w:rsidR="00736DDB" w:rsidRPr="00DD5DAA" w:rsidRDefault="00736DDB" w:rsidP="00CA0196">
            <w:pPr>
              <w:rPr>
                <w:rFonts w:cs="Arial"/>
                <w:sz w:val="18"/>
                <w:szCs w:val="18"/>
              </w:rPr>
            </w:pPr>
            <w:r w:rsidRPr="00DD5DAA">
              <w:rPr>
                <w:rFonts w:cs="Arial"/>
                <w:sz w:val="18"/>
                <w:szCs w:val="18"/>
              </w:rPr>
              <w:t xml:space="preserve">Inženiring, projektanti in strokovni nadzor so sicer izvajalni sistem, ki pa je v smislu usmerjanja, svetovanja in razmerja z naročnikom lahko tudi skrbniški sistem. </w:t>
            </w:r>
          </w:p>
        </w:tc>
        <w:tc>
          <w:tcPr>
            <w:tcW w:w="2835" w:type="dxa"/>
            <w:vAlign w:val="center"/>
          </w:tcPr>
          <w:p w14:paraId="76210450" w14:textId="77777777" w:rsidR="00736DDB" w:rsidRPr="00DD5DAA" w:rsidRDefault="00736DDB" w:rsidP="00CA0196">
            <w:pPr>
              <w:jc w:val="center"/>
              <w:rPr>
                <w:rFonts w:cs="Arial"/>
                <w:sz w:val="18"/>
                <w:szCs w:val="18"/>
              </w:rPr>
            </w:pPr>
          </w:p>
          <w:p w14:paraId="6BAF766F" w14:textId="77777777" w:rsidR="00736DDB" w:rsidRPr="00DD5DAA" w:rsidRDefault="00736DDB" w:rsidP="00CA0196">
            <w:pPr>
              <w:jc w:val="center"/>
              <w:rPr>
                <w:rFonts w:cs="Arial"/>
                <w:sz w:val="18"/>
                <w:szCs w:val="18"/>
              </w:rPr>
            </w:pPr>
            <w:r w:rsidRPr="00DD5DAA">
              <w:rPr>
                <w:rFonts w:cs="Arial"/>
                <w:sz w:val="18"/>
                <w:szCs w:val="18"/>
              </w:rPr>
              <w:t>Izvajalci in podizvajalci posamezne faze projekta so izbrani na javnem razpisu, ki jih skladno z zakonodajo pripravi skrbniški sistem (vodja projekta), potrdi pa skladno z dogovorom o vodenju projekta glavni sistem prijavitelja.</w:t>
            </w:r>
          </w:p>
        </w:tc>
      </w:tr>
    </w:tbl>
    <w:p w14:paraId="3ADA6E91" w14:textId="0DF75975" w:rsidR="00BE1D7B" w:rsidRDefault="00BE1D7B" w:rsidP="003C047A">
      <w:pPr>
        <w:rPr>
          <w:rFonts w:cs="Arial"/>
          <w:szCs w:val="20"/>
        </w:rPr>
      </w:pPr>
    </w:p>
    <w:p w14:paraId="5418AD91" w14:textId="5F80F081" w:rsidR="003C047A" w:rsidRDefault="003C047A" w:rsidP="003C047A">
      <w:pPr>
        <w:rPr>
          <w:rFonts w:cs="Arial"/>
          <w:szCs w:val="20"/>
        </w:rPr>
      </w:pPr>
      <w:r w:rsidRPr="00100825">
        <w:rPr>
          <w:rFonts w:cs="Arial"/>
          <w:szCs w:val="20"/>
        </w:rPr>
        <w:t xml:space="preserve">Ožji izvedbeni projektni tim bo vodil operativni vodja projekta skupaj s svetovalnim inženiringom in z </w:t>
      </w:r>
      <w:r>
        <w:rPr>
          <w:rFonts w:cs="Arial"/>
          <w:szCs w:val="20"/>
        </w:rPr>
        <w:t>odgovorno osebo naročnika.</w:t>
      </w:r>
    </w:p>
    <w:p w14:paraId="00E69B98" w14:textId="77777777" w:rsidR="0037208E" w:rsidRDefault="0037208E" w:rsidP="0037208E">
      <w:pPr>
        <w:jc w:val="left"/>
      </w:pPr>
      <w:r>
        <w:rPr>
          <w:noProof/>
        </w:rPr>
        <mc:AlternateContent>
          <mc:Choice Requires="wps">
            <w:drawing>
              <wp:anchor distT="0" distB="0" distL="114300" distR="114300" simplePos="0" relativeHeight="251660288" behindDoc="0" locked="0" layoutInCell="1" allowOverlap="1" wp14:anchorId="6177F8C1" wp14:editId="528EE66B">
                <wp:simplePos x="0" y="0"/>
                <wp:positionH relativeFrom="column">
                  <wp:posOffset>3240405</wp:posOffset>
                </wp:positionH>
                <wp:positionV relativeFrom="paragraph">
                  <wp:posOffset>4475480</wp:posOffset>
                </wp:positionV>
                <wp:extent cx="2743200" cy="345440"/>
                <wp:effectExtent l="1905" t="0" r="0" b="0"/>
                <wp:wrapNone/>
                <wp:docPr id="28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316A09" w14:textId="77777777" w:rsidR="00154C1A" w:rsidRPr="005606BA" w:rsidRDefault="00154C1A" w:rsidP="0037208E">
                            <w:pPr>
                              <w:autoSpaceDE w:val="0"/>
                              <w:autoSpaceDN w:val="0"/>
                              <w:adjustRightInd w:val="0"/>
                              <w:rPr>
                                <w:rFonts w:cs="Arial"/>
                                <w:b/>
                                <w:bCs/>
                                <w:color w:val="000000"/>
                                <w:szCs w:val="20"/>
                              </w:rPr>
                            </w:pPr>
                          </w:p>
                        </w:txbxContent>
                      </wps:txbx>
                      <wps:bodyPr rot="0" vert="horz" wrap="square" lIns="54000" tIns="46800" rIns="18000" bIns="468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77F8C1" id="_x0000_t202" coordsize="21600,21600" o:spt="202" path="m,l,21600r21600,l21600,xe">
                <v:stroke joinstyle="miter"/>
                <v:path gradientshapeok="t" o:connecttype="rect"/>
              </v:shapetype>
              <v:shape id="Text Box 328" o:spid="_x0000_s1026" type="#_x0000_t202" style="position:absolute;margin-left:255.15pt;margin-top:352.4pt;width:3in;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" filled="f" stroked="f">
                <v:textbox style="mso-fit-shape-to-text:t" inset="1.5mm,1.3mm,.5mm,1.3mm">
                  <w:txbxContent>
                    <w:p w14:paraId="20316A09" w14:textId="77777777" w:rsidR="00154C1A" w:rsidRPr="005606BA" w:rsidRDefault="00154C1A" w:rsidP="0037208E">
                      <w:pPr>
                        <w:autoSpaceDE w:val="0"/>
                        <w:autoSpaceDN w:val="0"/>
                        <w:adjustRightInd w:val="0"/>
                        <w:rPr>
                          <w:rFonts w:cs="Arial"/>
                          <w:b/>
                          <w:bCs/>
                          <w:color w:val="000000"/>
                          <w:szCs w:val="2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F2A7CB3" wp14:editId="2BFEB319">
                <wp:simplePos x="0" y="0"/>
                <wp:positionH relativeFrom="column">
                  <wp:posOffset>802005</wp:posOffset>
                </wp:positionH>
                <wp:positionV relativeFrom="paragraph">
                  <wp:posOffset>711200</wp:posOffset>
                </wp:positionV>
                <wp:extent cx="304800" cy="380365"/>
                <wp:effectExtent l="1905" t="0" r="0" b="3810"/>
                <wp:wrapNone/>
                <wp:docPr id="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0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DAE71" w14:textId="77777777" w:rsidR="00154C1A" w:rsidRPr="00BA69CB" w:rsidRDefault="00154C1A" w:rsidP="0037208E">
                            <w:pPr>
                              <w:autoSpaceDE w:val="0"/>
                              <w:autoSpaceDN w:val="0"/>
                              <w:adjustRightInd w:val="0"/>
                              <w:rPr>
                                <w:rFonts w:cs="Arial"/>
                                <w:b/>
                                <w:bCs/>
                                <w:color w:val="000000"/>
                                <w:sz w:val="24"/>
                              </w:rPr>
                            </w:pPr>
                          </w:p>
                        </w:txbxContent>
                      </wps:txbx>
                      <wps:bodyPr rot="0" vert="horz" wrap="square" lIns="18000" tIns="46800" rIns="18000" bIns="468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A7CB3" id="Text Box 301" o:spid="_x0000_s1027" type="#_x0000_t202" style="position:absolute;margin-left:63.15pt;margin-top:56pt;width:24pt;height: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" filled="f" stroked="f">
                <v:textbox style="mso-fit-shape-to-text:t" inset=".5mm,1.3mm,.5mm,1.3mm">
                  <w:txbxContent>
                    <w:p w14:paraId="22BDAE71" w14:textId="77777777" w:rsidR="00154C1A" w:rsidRPr="00BA69CB" w:rsidRDefault="00154C1A" w:rsidP="0037208E">
                      <w:pPr>
                        <w:autoSpaceDE w:val="0"/>
                        <w:autoSpaceDN w:val="0"/>
                        <w:adjustRightInd w:val="0"/>
                        <w:rPr>
                          <w:rFonts w:cs="Arial"/>
                          <w:b/>
                          <w:bCs/>
                          <w:color w:val="000000"/>
                          <w:sz w:val="24"/>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5299847" wp14:editId="07C3BF9A">
                <wp:simplePos x="0" y="0"/>
                <wp:positionH relativeFrom="column">
                  <wp:posOffset>3240405</wp:posOffset>
                </wp:positionH>
                <wp:positionV relativeFrom="paragraph">
                  <wp:posOffset>3712845</wp:posOffset>
                </wp:positionV>
                <wp:extent cx="2743200" cy="345440"/>
                <wp:effectExtent l="1905" t="0" r="0" b="0"/>
                <wp:wrapNone/>
                <wp:docPr id="1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D9F05A" w14:textId="77777777" w:rsidR="00154C1A" w:rsidRPr="005606BA" w:rsidRDefault="00154C1A" w:rsidP="0037208E">
                            <w:pPr>
                              <w:autoSpaceDE w:val="0"/>
                              <w:autoSpaceDN w:val="0"/>
                              <w:adjustRightInd w:val="0"/>
                              <w:rPr>
                                <w:rFonts w:cs="Arial"/>
                                <w:b/>
                                <w:bCs/>
                                <w:color w:val="000000"/>
                                <w:szCs w:val="20"/>
                              </w:rPr>
                            </w:pPr>
                          </w:p>
                        </w:txbxContent>
                      </wps:txbx>
                      <wps:bodyPr rot="0" vert="horz" wrap="square" lIns="54000" tIns="46800" rIns="18000" bIns="468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299847" id="Text Box 329" o:spid="_x0000_s1028" type="#_x0000_t202" style="position:absolute;margin-left:255.15pt;margin-top:292.35pt;width:3in;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" filled="f" stroked="f">
                <v:textbox style="mso-fit-shape-to-text:t" inset="1.5mm,1.3mm,.5mm,1.3mm">
                  <w:txbxContent>
                    <w:p w14:paraId="61D9F05A" w14:textId="77777777" w:rsidR="00154C1A" w:rsidRPr="005606BA" w:rsidRDefault="00154C1A" w:rsidP="0037208E">
                      <w:pPr>
                        <w:autoSpaceDE w:val="0"/>
                        <w:autoSpaceDN w:val="0"/>
                        <w:adjustRightInd w:val="0"/>
                        <w:rPr>
                          <w:rFonts w:cs="Arial"/>
                          <w:b/>
                          <w:bCs/>
                          <w:color w:val="000000"/>
                          <w:szCs w:val="20"/>
                        </w:rPr>
                      </w:pPr>
                    </w:p>
                  </w:txbxContent>
                </v:textbox>
              </v:shape>
            </w:pict>
          </mc:Fallback>
        </mc:AlternateContent>
      </w:r>
      <w:r>
        <w:rPr>
          <w:noProof/>
        </w:rPr>
        <w:drawing>
          <wp:inline distT="0" distB="0" distL="0" distR="0" wp14:anchorId="7B9A2852" wp14:editId="6409C687">
            <wp:extent cx="5210682" cy="2085975"/>
            <wp:effectExtent l="0" t="0" r="9525" b="0"/>
            <wp:docPr id="139563" name="Slika 13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420" t="36393" r="33579" b="35139"/>
                    <a:stretch/>
                  </pic:blipFill>
                  <pic:spPr bwMode="auto">
                    <a:xfrm>
                      <a:off x="0" y="0"/>
                      <a:ext cx="5238853" cy="2097252"/>
                    </a:xfrm>
                    <a:prstGeom prst="rect">
                      <a:avLst/>
                    </a:prstGeom>
                    <a:ln>
                      <a:noFill/>
                    </a:ln>
                    <a:extLst>
                      <a:ext uri="{53640926-AAD7-44D8-BBD7-CCE9431645EC}">
                        <a14:shadowObscured xmlns:a14="http://schemas.microsoft.com/office/drawing/2010/main"/>
                      </a:ext>
                    </a:extLst>
                  </pic:spPr>
                </pic:pic>
              </a:graphicData>
            </a:graphic>
          </wp:inline>
        </w:drawing>
      </w:r>
    </w:p>
    <w:p w14:paraId="29EBC31A" w14:textId="77777777" w:rsidR="0037208E" w:rsidRDefault="0037208E" w:rsidP="0037208E">
      <w:pPr>
        <w:jc w:val="right"/>
      </w:pPr>
      <w:r>
        <w:rPr>
          <w:noProof/>
        </w:rPr>
        <w:drawing>
          <wp:inline distT="0" distB="0" distL="0" distR="0" wp14:anchorId="661202E1" wp14:editId="5C0569C6">
            <wp:extent cx="3460750" cy="1650476"/>
            <wp:effectExtent l="38100" t="0" r="6350" b="0"/>
            <wp:docPr id="139564" name="Diagram 139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noProof/>
        </w:rPr>
        <w:drawing>
          <wp:inline distT="0" distB="0" distL="0" distR="0" wp14:anchorId="56B7AA51" wp14:editId="5F0DDA03">
            <wp:extent cx="2004060" cy="1680817"/>
            <wp:effectExtent l="57150" t="0" r="53340" b="0"/>
            <wp:docPr id="139565" name="Diagram 1395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4A88EB8" w14:textId="77777777" w:rsidR="0037208E" w:rsidRDefault="0037208E" w:rsidP="0037208E">
      <w:r>
        <w:rPr>
          <w:noProof/>
        </w:rPr>
        <w:drawing>
          <wp:inline distT="0" distB="0" distL="0" distR="0" wp14:anchorId="31719735" wp14:editId="6DC2983B">
            <wp:extent cx="5709285" cy="1065475"/>
            <wp:effectExtent l="57150" t="0" r="43815" b="0"/>
            <wp:docPr id="139566" name="Diagram 1395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DB1FC86" w14:textId="77777777" w:rsidR="0037208E" w:rsidRDefault="0037208E" w:rsidP="003C047A">
      <w:pPr>
        <w:spacing w:before="240"/>
        <w:rPr>
          <w:rFonts w:cs="Arial"/>
          <w:szCs w:val="20"/>
        </w:rPr>
      </w:pPr>
    </w:p>
    <w:p w14:paraId="71DBAF2B" w14:textId="609ACCDC" w:rsidR="003C047A" w:rsidRPr="00100825" w:rsidRDefault="003C047A" w:rsidP="003C047A">
      <w:pPr>
        <w:spacing w:before="240"/>
        <w:rPr>
          <w:rFonts w:cs="Arial"/>
          <w:szCs w:val="20"/>
        </w:rPr>
      </w:pPr>
      <w:r w:rsidRPr="00100825">
        <w:rPr>
          <w:rFonts w:cs="Arial"/>
          <w:szCs w:val="20"/>
        </w:rPr>
        <w:lastRenderedPageBreak/>
        <w:t>Projektni timi bodo predvidoma imeli sestanke v prostorih investitorja, kar je tudi lokacijsko najprimerneje.</w:t>
      </w:r>
    </w:p>
    <w:p w14:paraId="13DC043A" w14:textId="77777777" w:rsidR="003C047A" w:rsidRPr="00100825" w:rsidRDefault="003C047A" w:rsidP="003C047A">
      <w:pPr>
        <w:rPr>
          <w:rFonts w:cs="Arial"/>
          <w:szCs w:val="20"/>
          <w:u w:val="single"/>
        </w:rPr>
      </w:pPr>
    </w:p>
    <w:p w14:paraId="7A9AE56E" w14:textId="77777777" w:rsidR="003C047A" w:rsidRPr="00100825" w:rsidRDefault="003C047A" w:rsidP="003C047A">
      <w:pPr>
        <w:rPr>
          <w:rFonts w:cs="Arial"/>
          <w:szCs w:val="20"/>
          <w:u w:val="single"/>
        </w:rPr>
      </w:pPr>
      <w:r w:rsidRPr="00100825">
        <w:rPr>
          <w:rFonts w:cs="Arial"/>
          <w:szCs w:val="20"/>
          <w:u w:val="single"/>
        </w:rPr>
        <w:t xml:space="preserve">Izvajalni sistem – izvajalci posameznih aktivnosti </w:t>
      </w:r>
    </w:p>
    <w:p w14:paraId="4F0B1424" w14:textId="30EE468C" w:rsidR="003C047A" w:rsidRPr="00100825" w:rsidRDefault="003C047A" w:rsidP="003C047A">
      <w:pPr>
        <w:rPr>
          <w:rFonts w:cs="Arial"/>
          <w:szCs w:val="20"/>
        </w:rPr>
      </w:pPr>
      <w:r w:rsidRPr="00100825">
        <w:rPr>
          <w:rFonts w:cs="Arial"/>
          <w:szCs w:val="20"/>
        </w:rPr>
        <w:t>Zunanji izvajalci bodo skladno z zakonodajo za porabo proračunskih sredstev izbrani na osnovi javnih razpisov, pri čemer bo za posamezen razpis investitor – prijavitelj imenoval razpis</w:t>
      </w:r>
      <w:r w:rsidR="003F4724">
        <w:rPr>
          <w:rFonts w:cs="Arial"/>
          <w:szCs w:val="20"/>
        </w:rPr>
        <w:t xml:space="preserve">ne komisije in vodil postopek. </w:t>
      </w:r>
    </w:p>
    <w:p w14:paraId="771078F3" w14:textId="77777777" w:rsidR="003C047A" w:rsidRPr="00100825" w:rsidRDefault="003C047A" w:rsidP="003C047A">
      <w:pPr>
        <w:rPr>
          <w:rFonts w:cs="Arial"/>
          <w:szCs w:val="20"/>
        </w:rPr>
      </w:pPr>
      <w:r w:rsidRPr="00100825">
        <w:rPr>
          <w:rFonts w:cs="Arial"/>
          <w:szCs w:val="20"/>
        </w:rPr>
        <w:t>Nadzorni sistem predstavlja več entitet. Vsaka od teh v okviru svojih pristojnosti nadzira potek projekta. Nadzorni sistem predstavljajo:</w:t>
      </w:r>
    </w:p>
    <w:p w14:paraId="4DFCF43E" w14:textId="77777777" w:rsidR="003C047A" w:rsidRPr="00100825" w:rsidRDefault="003C047A" w:rsidP="00C856AB">
      <w:pPr>
        <w:numPr>
          <w:ilvl w:val="0"/>
          <w:numId w:val="34"/>
        </w:numPr>
        <w:spacing w:before="0"/>
        <w:ind w:left="357" w:hanging="357"/>
        <w:rPr>
          <w:rFonts w:cs="Arial"/>
          <w:szCs w:val="20"/>
        </w:rPr>
      </w:pPr>
      <w:r w:rsidRPr="00100825">
        <w:rPr>
          <w:rFonts w:cs="Arial"/>
          <w:szCs w:val="20"/>
        </w:rPr>
        <w:t>nadzorni organi projekta,</w:t>
      </w:r>
    </w:p>
    <w:p w14:paraId="44D59718" w14:textId="3ED1FE68" w:rsidR="003C047A" w:rsidRPr="00100825" w:rsidRDefault="003C047A" w:rsidP="00C856AB">
      <w:pPr>
        <w:numPr>
          <w:ilvl w:val="0"/>
          <w:numId w:val="34"/>
        </w:numPr>
        <w:spacing w:before="0"/>
        <w:ind w:left="357" w:hanging="357"/>
        <w:jc w:val="left"/>
        <w:rPr>
          <w:rFonts w:cs="Arial"/>
          <w:szCs w:val="20"/>
        </w:rPr>
      </w:pPr>
      <w:r>
        <w:rPr>
          <w:rFonts w:cs="Arial"/>
          <w:szCs w:val="20"/>
        </w:rPr>
        <w:t>občinski</w:t>
      </w:r>
      <w:r w:rsidRPr="00100825">
        <w:rPr>
          <w:rFonts w:cs="Arial"/>
          <w:szCs w:val="20"/>
        </w:rPr>
        <w:t xml:space="preserve"> svet,</w:t>
      </w:r>
    </w:p>
    <w:p w14:paraId="5112435E" w14:textId="634B2D5D" w:rsidR="003C047A" w:rsidRDefault="003C047A" w:rsidP="00C856AB">
      <w:pPr>
        <w:numPr>
          <w:ilvl w:val="0"/>
          <w:numId w:val="34"/>
        </w:numPr>
        <w:spacing w:before="0"/>
        <w:ind w:left="357" w:hanging="357"/>
        <w:jc w:val="left"/>
        <w:rPr>
          <w:rFonts w:cs="Arial"/>
          <w:szCs w:val="20"/>
        </w:rPr>
      </w:pPr>
      <w:r w:rsidRPr="00100825">
        <w:rPr>
          <w:rFonts w:cs="Arial"/>
          <w:szCs w:val="20"/>
        </w:rPr>
        <w:t>Računsko sodišče RS.</w:t>
      </w:r>
    </w:p>
    <w:p w14:paraId="4FF32B36" w14:textId="77777777" w:rsidR="00DD5DAA" w:rsidRDefault="00DD5DAA" w:rsidP="00DD5DAA">
      <w:pPr>
        <w:spacing w:before="0"/>
        <w:ind w:left="357"/>
        <w:jc w:val="left"/>
        <w:rPr>
          <w:rFonts w:cs="Arial"/>
          <w:szCs w:val="20"/>
        </w:rPr>
      </w:pPr>
    </w:p>
    <w:p w14:paraId="78646A95" w14:textId="77777777" w:rsidR="003F4724" w:rsidRPr="00100825" w:rsidRDefault="003F4724" w:rsidP="003F4724">
      <w:pPr>
        <w:rPr>
          <w:rFonts w:cs="Arial"/>
          <w:szCs w:val="20"/>
        </w:rPr>
      </w:pPr>
      <w:r w:rsidRPr="00100825">
        <w:rPr>
          <w:rFonts w:cs="Arial"/>
          <w:szCs w:val="20"/>
        </w:rPr>
        <w:t>Informacijsko-dokumentacijski sistem bo zastavljen tako, da bosta možna vpogled in sledljivost projekta tudi preko svetovnega spleta. Pristop k izvedbi projekta predvideva tudi različne pristope, ki uporabljajo moderne tehnologije in so v marsičem napredni in inovativni.</w:t>
      </w:r>
    </w:p>
    <w:p w14:paraId="3F59DE80" w14:textId="77777777" w:rsidR="003F4724" w:rsidRPr="00100825" w:rsidRDefault="003F4724" w:rsidP="003F4724">
      <w:pPr>
        <w:pStyle w:val="Telobesedila3"/>
        <w:rPr>
          <w:rFonts w:cs="Arial"/>
          <w:sz w:val="20"/>
          <w:szCs w:val="20"/>
        </w:rPr>
      </w:pPr>
      <w:r w:rsidRPr="00100825">
        <w:rPr>
          <w:rFonts w:cs="Arial"/>
          <w:sz w:val="20"/>
          <w:szCs w:val="20"/>
        </w:rPr>
        <w:t>Uporaba informacijsko-komunikacijske tehnologije (v nadaljevanju IKT):</w:t>
      </w:r>
    </w:p>
    <w:p w14:paraId="75B99E74" w14:textId="77777777" w:rsidR="003F4724" w:rsidRPr="00100825" w:rsidRDefault="003F4724" w:rsidP="00C856AB">
      <w:pPr>
        <w:numPr>
          <w:ilvl w:val="0"/>
          <w:numId w:val="24"/>
        </w:numPr>
        <w:spacing w:before="0" w:line="240" w:lineRule="auto"/>
        <w:ind w:left="372"/>
        <w:rPr>
          <w:rFonts w:cs="Arial"/>
          <w:szCs w:val="20"/>
        </w:rPr>
      </w:pPr>
      <w:r w:rsidRPr="00100825">
        <w:rPr>
          <w:rFonts w:cs="Arial"/>
          <w:szCs w:val="20"/>
        </w:rPr>
        <w:t>projektna skupina bo komunicirala tako rekoč v celoti v elektronski obliki:</w:t>
      </w:r>
    </w:p>
    <w:p w14:paraId="6D00ACB1" w14:textId="77777777" w:rsidR="003F4724" w:rsidRPr="00100825" w:rsidRDefault="003F4724" w:rsidP="00C856AB">
      <w:pPr>
        <w:numPr>
          <w:ilvl w:val="1"/>
          <w:numId w:val="37"/>
        </w:numPr>
        <w:spacing w:before="0" w:line="240" w:lineRule="auto"/>
        <w:ind w:left="1092"/>
        <w:rPr>
          <w:rFonts w:cs="Arial"/>
          <w:szCs w:val="20"/>
        </w:rPr>
      </w:pPr>
      <w:r w:rsidRPr="00100825">
        <w:rPr>
          <w:rFonts w:cs="Arial"/>
          <w:szCs w:val="20"/>
        </w:rPr>
        <w:t>spletne predstavitve in gradivo,</w:t>
      </w:r>
    </w:p>
    <w:p w14:paraId="4DEDF983" w14:textId="77777777" w:rsidR="003F4724" w:rsidRPr="00100825" w:rsidRDefault="003F4724" w:rsidP="00C856AB">
      <w:pPr>
        <w:numPr>
          <w:ilvl w:val="1"/>
          <w:numId w:val="37"/>
        </w:numPr>
        <w:spacing w:before="0" w:line="240" w:lineRule="auto"/>
        <w:ind w:left="1092"/>
        <w:rPr>
          <w:rFonts w:cs="Arial"/>
          <w:szCs w:val="20"/>
        </w:rPr>
      </w:pPr>
      <w:r w:rsidRPr="00100825">
        <w:rPr>
          <w:rFonts w:cs="Arial"/>
          <w:szCs w:val="20"/>
        </w:rPr>
        <w:t>uporaba portala za skupno načrtovanje, uporaba programov za takojšnje sporočanje,</w:t>
      </w:r>
    </w:p>
    <w:p w14:paraId="3D89F021" w14:textId="77777777" w:rsidR="003F4724" w:rsidRPr="00100825" w:rsidRDefault="003F4724" w:rsidP="00C856AB">
      <w:pPr>
        <w:numPr>
          <w:ilvl w:val="1"/>
          <w:numId w:val="37"/>
        </w:numPr>
        <w:spacing w:before="0" w:line="240" w:lineRule="auto"/>
        <w:ind w:left="1092"/>
        <w:rPr>
          <w:rFonts w:cs="Arial"/>
          <w:szCs w:val="20"/>
        </w:rPr>
      </w:pPr>
      <w:r w:rsidRPr="00100825">
        <w:rPr>
          <w:rFonts w:cs="Arial"/>
          <w:szCs w:val="20"/>
        </w:rPr>
        <w:t>spletna izmenjava vsebin, spletna gradiva,</w:t>
      </w:r>
    </w:p>
    <w:p w14:paraId="6FCDFE26" w14:textId="77777777" w:rsidR="003F4724" w:rsidRPr="00100825" w:rsidRDefault="003F4724" w:rsidP="00C856AB">
      <w:pPr>
        <w:numPr>
          <w:ilvl w:val="1"/>
          <w:numId w:val="37"/>
        </w:numPr>
        <w:spacing w:before="0" w:line="240" w:lineRule="auto"/>
        <w:ind w:left="1092"/>
        <w:rPr>
          <w:rFonts w:cs="Arial"/>
          <w:szCs w:val="20"/>
        </w:rPr>
      </w:pPr>
      <w:r w:rsidRPr="00100825">
        <w:rPr>
          <w:rFonts w:cs="Arial"/>
          <w:szCs w:val="20"/>
        </w:rPr>
        <w:t>skeniranje vhodnih podatkov in posredovanje dokumentacije po elektronski pošti (zunanji izvajalci) oz. preko skupnega dokumentacijskega sistem na strežniku;</w:t>
      </w:r>
    </w:p>
    <w:p w14:paraId="4C9BE1AE" w14:textId="77777777" w:rsidR="003F4724" w:rsidRPr="00100825" w:rsidRDefault="003F4724" w:rsidP="00C856AB">
      <w:pPr>
        <w:numPr>
          <w:ilvl w:val="0"/>
          <w:numId w:val="24"/>
        </w:numPr>
        <w:spacing w:before="0"/>
        <w:ind w:left="372"/>
        <w:rPr>
          <w:rFonts w:cs="Arial"/>
          <w:szCs w:val="20"/>
        </w:rPr>
      </w:pPr>
      <w:r w:rsidRPr="00100825">
        <w:rPr>
          <w:rFonts w:cs="Arial"/>
          <w:szCs w:val="20"/>
        </w:rPr>
        <w:t>uporaba metodologije WBS za spremljanje poteka projekta;</w:t>
      </w:r>
    </w:p>
    <w:p w14:paraId="132D9D04" w14:textId="77777777" w:rsidR="003F4724" w:rsidRDefault="003F4724" w:rsidP="00C856AB">
      <w:pPr>
        <w:numPr>
          <w:ilvl w:val="0"/>
          <w:numId w:val="24"/>
        </w:numPr>
        <w:spacing w:before="0"/>
        <w:ind w:left="372"/>
        <w:rPr>
          <w:rFonts w:cs="Arial"/>
          <w:szCs w:val="20"/>
        </w:rPr>
      </w:pPr>
      <w:r w:rsidRPr="00100825">
        <w:rPr>
          <w:rFonts w:cs="Arial"/>
          <w:szCs w:val="20"/>
        </w:rPr>
        <w:t>notranja evalvacija.</w:t>
      </w:r>
    </w:p>
    <w:p w14:paraId="56183C66" w14:textId="77777777" w:rsidR="003F4724" w:rsidRPr="00100825" w:rsidRDefault="003F4724" w:rsidP="00DF5899">
      <w:pPr>
        <w:spacing w:before="0"/>
        <w:jc w:val="left"/>
        <w:rPr>
          <w:rFonts w:cs="Arial"/>
          <w:szCs w:val="20"/>
        </w:rPr>
      </w:pPr>
    </w:p>
    <w:p w14:paraId="44AF4A36" w14:textId="77777777" w:rsidR="003C047A" w:rsidRPr="00100825" w:rsidRDefault="003C047A" w:rsidP="003C047A">
      <w:pPr>
        <w:rPr>
          <w:rFonts w:cs="Arial"/>
          <w:szCs w:val="20"/>
        </w:rPr>
      </w:pPr>
      <w:r w:rsidRPr="00100825">
        <w:rPr>
          <w:rFonts w:cs="Arial"/>
          <w:szCs w:val="20"/>
        </w:rPr>
        <w:t>Kakovostna izmenjava informacij</w:t>
      </w:r>
      <w:r>
        <w:rPr>
          <w:rFonts w:cs="Arial"/>
          <w:szCs w:val="20"/>
        </w:rPr>
        <w:t xml:space="preserve"> </w:t>
      </w:r>
      <w:r w:rsidRPr="00100825">
        <w:rPr>
          <w:rFonts w:cs="Arial"/>
          <w:szCs w:val="20"/>
        </w:rPr>
        <w:t xml:space="preserve">med sodelujočimi organizatorji in izvajalci na projektu predstavlja bistveni del, saj omogoča nenehno izboljševanje procesa in časovno racionalnost. Prednost tega je takojšen odziv </w:t>
      </w:r>
      <w:r w:rsidRPr="00376BA0">
        <w:rPr>
          <w:rFonts w:cs="Arial"/>
          <w:szCs w:val="20"/>
        </w:rPr>
        <w:t>in elektronsko arhiviranje gradiva, ki ga je mogoče hitro posredovati naprej. Vsa gradiva se bodo zbirala na strežniku v digitalni obliki, do njih pa bo možen tudi oddaljen dostop.</w:t>
      </w:r>
      <w:r w:rsidRPr="00100825">
        <w:rPr>
          <w:rFonts w:cs="Arial"/>
          <w:szCs w:val="20"/>
        </w:rPr>
        <w:t xml:space="preserve"> </w:t>
      </w:r>
    </w:p>
    <w:p w14:paraId="13BEC406" w14:textId="77777777" w:rsidR="003C047A" w:rsidRPr="00100825" w:rsidRDefault="003C047A" w:rsidP="003C047A">
      <w:pPr>
        <w:rPr>
          <w:rFonts w:cs="Arial"/>
          <w:szCs w:val="20"/>
        </w:rPr>
      </w:pPr>
      <w:r w:rsidRPr="00100825">
        <w:rPr>
          <w:rFonts w:cs="Arial"/>
          <w:szCs w:val="20"/>
        </w:rPr>
        <w:t>WBS (Work Breakdown Structure) je pristop, znan iz projektnega menedžmenta, kjer posamezne projektne sklope razdelimo v obvladljive aktivnosti, ki imajo jasno določene nosilce, merljive cilje in opredeljen časovni okvir ter stroške.</w:t>
      </w:r>
    </w:p>
    <w:p w14:paraId="1872DBD2" w14:textId="77777777" w:rsidR="003C047A" w:rsidRPr="00100825" w:rsidRDefault="003C047A" w:rsidP="003C047A">
      <w:pPr>
        <w:rPr>
          <w:rFonts w:cs="Arial"/>
          <w:szCs w:val="20"/>
        </w:rPr>
      </w:pPr>
      <w:r w:rsidRPr="00100825">
        <w:rPr>
          <w:rFonts w:cs="Arial"/>
          <w:szCs w:val="20"/>
        </w:rPr>
        <w:t xml:space="preserve">Notranje ocenjevanje bo izvedeno s pomočjo nadzora nad rezultati, ki so bili predvideni in doseženi. Notranji nadzor bodo vršili nazorni organi prijavitelja in upravljavca. Notranja evalvacija bo možna na osnovi poročil ožjega projektnega tima ali po potrebi z neposrednim vpogledom v dokumentacijo posamezne aktivnosti. </w:t>
      </w:r>
    </w:p>
    <w:p w14:paraId="0967BF44" w14:textId="0D6B20F2" w:rsidR="003C047A" w:rsidRPr="00100825" w:rsidRDefault="003C047A" w:rsidP="003C047A">
      <w:pPr>
        <w:rPr>
          <w:rFonts w:cs="Arial"/>
          <w:szCs w:val="20"/>
        </w:rPr>
      </w:pPr>
      <w:r w:rsidRPr="00B4697B">
        <w:rPr>
          <w:rFonts w:cs="Arial"/>
          <w:szCs w:val="20"/>
        </w:rPr>
        <w:t xml:space="preserve">Glavni mejniki projekta </w:t>
      </w:r>
      <w:r w:rsidR="003F4724">
        <w:rPr>
          <w:rFonts w:cs="Arial"/>
          <w:szCs w:val="20"/>
        </w:rPr>
        <w:t xml:space="preserve">po modelu JN </w:t>
      </w:r>
      <w:r w:rsidRPr="00B4697B">
        <w:rPr>
          <w:rFonts w:cs="Arial"/>
          <w:szCs w:val="20"/>
        </w:rPr>
        <w:t>so:</w:t>
      </w:r>
    </w:p>
    <w:p w14:paraId="3AF825F0" w14:textId="5CD43211" w:rsidR="00DD5DAA" w:rsidRPr="00DD5DAA" w:rsidRDefault="00DD5DAA" w:rsidP="00C856AB">
      <w:pPr>
        <w:numPr>
          <w:ilvl w:val="1"/>
          <w:numId w:val="35"/>
        </w:numPr>
        <w:spacing w:before="0"/>
        <w:jc w:val="left"/>
        <w:rPr>
          <w:rFonts w:cs="Arial"/>
          <w:szCs w:val="20"/>
        </w:rPr>
      </w:pPr>
      <w:r w:rsidRPr="00DD5DAA">
        <w:rPr>
          <w:rFonts w:cs="Arial"/>
          <w:szCs w:val="20"/>
        </w:rPr>
        <w:t>potrditev investicijske dokumentacije,</w:t>
      </w:r>
    </w:p>
    <w:p w14:paraId="6C213B1D" w14:textId="59354682" w:rsidR="003C047A" w:rsidRPr="00DD5DAA" w:rsidRDefault="00DD5DAA" w:rsidP="00C856AB">
      <w:pPr>
        <w:numPr>
          <w:ilvl w:val="1"/>
          <w:numId w:val="35"/>
        </w:numPr>
        <w:spacing w:before="0"/>
        <w:jc w:val="left"/>
        <w:rPr>
          <w:rFonts w:cs="Arial"/>
          <w:szCs w:val="20"/>
        </w:rPr>
      </w:pPr>
      <w:r w:rsidRPr="00DD5DAA">
        <w:rPr>
          <w:rFonts w:cs="Arial"/>
          <w:szCs w:val="20"/>
        </w:rPr>
        <w:t xml:space="preserve">nakup </w:t>
      </w:r>
      <w:r w:rsidR="00C856AB">
        <w:rPr>
          <w:rFonts w:cs="Arial"/>
          <w:szCs w:val="20"/>
        </w:rPr>
        <w:t xml:space="preserve">stanovanj </w:t>
      </w:r>
      <w:r w:rsidRPr="00DD5DAA">
        <w:rPr>
          <w:rFonts w:cs="Arial"/>
          <w:szCs w:val="20"/>
        </w:rPr>
        <w:t>in vpis lastništva v ZK.</w:t>
      </w:r>
    </w:p>
    <w:p w14:paraId="01357DBB" w14:textId="77777777" w:rsidR="005C0B09" w:rsidRDefault="005C0B09" w:rsidP="003C047A">
      <w:pPr>
        <w:rPr>
          <w:rFonts w:cs="Arial"/>
          <w:szCs w:val="20"/>
        </w:rPr>
      </w:pPr>
    </w:p>
    <w:p w14:paraId="5808AD6A" w14:textId="6299D2F9" w:rsidR="00772385" w:rsidRDefault="003C047A" w:rsidP="003C047A">
      <w:pPr>
        <w:rPr>
          <w:rFonts w:cs="Arial"/>
          <w:szCs w:val="20"/>
        </w:rPr>
      </w:pPr>
      <w:r w:rsidRPr="00100825">
        <w:rPr>
          <w:rFonts w:cs="Arial"/>
          <w:szCs w:val="20"/>
        </w:rPr>
        <w:t>Uspešnost pomeni doseganje zastavljenih ciljev v predvidenih rokih in predvideni kakovosti v okviru predvidenih stroškov. Prijava in razpisna dokumentacija zagotavljata enake možnosti in enakost med spoloma.</w:t>
      </w:r>
    </w:p>
    <w:p w14:paraId="7B2E428B" w14:textId="77777777" w:rsidR="00DD5DAA" w:rsidRPr="00E52CDD" w:rsidRDefault="00DD5DAA" w:rsidP="003C047A"/>
    <w:p w14:paraId="076DBDCF" w14:textId="71F4129B" w:rsidR="004A3F92" w:rsidRPr="00DD5DAA" w:rsidRDefault="003C047A" w:rsidP="00B6792B">
      <w:pPr>
        <w:pStyle w:val="Naslov2"/>
        <w:ind w:left="426" w:hanging="284"/>
      </w:pPr>
      <w:bookmarkStart w:id="2766" w:name="_Toc12267908"/>
      <w:bookmarkStart w:id="2767" w:name="_Toc12279675"/>
      <w:bookmarkStart w:id="2768" w:name="_Toc12267909"/>
      <w:bookmarkStart w:id="2769" w:name="_Toc12279676"/>
      <w:bookmarkStart w:id="2770" w:name="_Toc24526058"/>
      <w:bookmarkEnd w:id="2766"/>
      <w:bookmarkEnd w:id="2767"/>
      <w:bookmarkEnd w:id="2768"/>
      <w:bookmarkEnd w:id="2769"/>
      <w:r w:rsidRPr="00DD5DAA">
        <w:t>Predvideni viri financiranja</w:t>
      </w:r>
      <w:bookmarkEnd w:id="2770"/>
    </w:p>
    <w:tbl>
      <w:tblPr>
        <w:tblW w:w="8998" w:type="dxa"/>
        <w:tblLayout w:type="fixed"/>
        <w:tblCellMar>
          <w:left w:w="70" w:type="dxa"/>
          <w:right w:w="70" w:type="dxa"/>
        </w:tblCellMar>
        <w:tblLook w:val="04A0" w:firstRow="1" w:lastRow="0" w:firstColumn="1" w:lastColumn="0" w:noHBand="0" w:noVBand="1"/>
      </w:tblPr>
      <w:tblGrid>
        <w:gridCol w:w="4248"/>
        <w:gridCol w:w="1187"/>
        <w:gridCol w:w="1188"/>
        <w:gridCol w:w="1187"/>
        <w:gridCol w:w="1188"/>
      </w:tblGrid>
      <w:tr w:rsidR="00194DA7" w:rsidRPr="00194DA7" w14:paraId="6C6D4847" w14:textId="77777777" w:rsidTr="00194DA7">
        <w:trPr>
          <w:trHeight w:val="253"/>
        </w:trPr>
        <w:tc>
          <w:tcPr>
            <w:tcW w:w="424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D6C06C7" w14:textId="129A1AE0" w:rsidR="00194DA7" w:rsidRPr="00194DA7" w:rsidRDefault="00194DA7" w:rsidP="00DD5DAA">
            <w:pPr>
              <w:spacing w:before="0" w:after="0" w:line="240" w:lineRule="auto"/>
              <w:jc w:val="left"/>
              <w:rPr>
                <w:rFonts w:cs="Arial"/>
                <w:b/>
                <w:bCs/>
                <w:sz w:val="16"/>
                <w:szCs w:val="14"/>
              </w:rPr>
            </w:pPr>
            <w:r w:rsidRPr="00194DA7">
              <w:rPr>
                <w:rFonts w:cs="Arial"/>
                <w:b/>
                <w:bCs/>
                <w:sz w:val="16"/>
                <w:szCs w:val="14"/>
              </w:rPr>
              <w:t>Tabela: Viri financiranja - stalne cene (z DDV)</w:t>
            </w:r>
          </w:p>
        </w:tc>
        <w:tc>
          <w:tcPr>
            <w:tcW w:w="1187" w:type="dxa"/>
            <w:tcBorders>
              <w:top w:val="single" w:sz="4" w:space="0" w:color="auto"/>
              <w:left w:val="nil"/>
              <w:bottom w:val="single" w:sz="4" w:space="0" w:color="auto"/>
              <w:right w:val="single" w:sz="4" w:space="0" w:color="auto"/>
            </w:tcBorders>
            <w:shd w:val="clear" w:color="000000" w:fill="DCE6F1"/>
            <w:noWrap/>
            <w:vAlign w:val="bottom"/>
            <w:hideMark/>
          </w:tcPr>
          <w:p w14:paraId="044CBBDD" w14:textId="3D2BBACD" w:rsidR="00194DA7" w:rsidRPr="00194DA7" w:rsidRDefault="00194DA7" w:rsidP="00DD5DAA">
            <w:pPr>
              <w:spacing w:before="0" w:after="0" w:line="240" w:lineRule="auto"/>
              <w:jc w:val="center"/>
              <w:rPr>
                <w:rFonts w:cs="Arial"/>
                <w:b/>
                <w:bCs/>
                <w:sz w:val="16"/>
                <w:szCs w:val="14"/>
              </w:rPr>
            </w:pPr>
            <w:r w:rsidRPr="00194DA7">
              <w:rPr>
                <w:rFonts w:cs="Arial"/>
                <w:b/>
                <w:bCs/>
                <w:sz w:val="16"/>
                <w:szCs w:val="14"/>
              </w:rPr>
              <w:t>Delež v %</w:t>
            </w:r>
          </w:p>
        </w:tc>
        <w:tc>
          <w:tcPr>
            <w:tcW w:w="1188" w:type="dxa"/>
            <w:tcBorders>
              <w:top w:val="single" w:sz="4" w:space="0" w:color="auto"/>
              <w:left w:val="nil"/>
              <w:bottom w:val="single" w:sz="4" w:space="0" w:color="auto"/>
              <w:right w:val="single" w:sz="4" w:space="0" w:color="auto"/>
            </w:tcBorders>
            <w:shd w:val="clear" w:color="000000" w:fill="DCE6F1"/>
            <w:noWrap/>
            <w:vAlign w:val="bottom"/>
            <w:hideMark/>
          </w:tcPr>
          <w:p w14:paraId="0ECFD046" w14:textId="77777777" w:rsidR="00194DA7" w:rsidRPr="00194DA7" w:rsidRDefault="00194DA7" w:rsidP="00DD5DAA">
            <w:pPr>
              <w:spacing w:before="0" w:after="0" w:line="240" w:lineRule="auto"/>
              <w:jc w:val="center"/>
              <w:rPr>
                <w:rFonts w:cs="Arial"/>
                <w:b/>
                <w:bCs/>
                <w:sz w:val="16"/>
                <w:szCs w:val="14"/>
              </w:rPr>
            </w:pPr>
            <w:r w:rsidRPr="00194DA7">
              <w:rPr>
                <w:rFonts w:cs="Arial"/>
                <w:b/>
                <w:bCs/>
                <w:sz w:val="16"/>
                <w:szCs w:val="14"/>
              </w:rPr>
              <w:t>Skupaj v EUR</w:t>
            </w:r>
          </w:p>
        </w:tc>
        <w:tc>
          <w:tcPr>
            <w:tcW w:w="1187" w:type="dxa"/>
            <w:tcBorders>
              <w:top w:val="single" w:sz="4" w:space="0" w:color="auto"/>
              <w:left w:val="nil"/>
              <w:bottom w:val="single" w:sz="4" w:space="0" w:color="auto"/>
              <w:right w:val="single" w:sz="4" w:space="0" w:color="auto"/>
            </w:tcBorders>
            <w:shd w:val="clear" w:color="000000" w:fill="DCE6F1"/>
            <w:noWrap/>
            <w:vAlign w:val="bottom"/>
            <w:hideMark/>
          </w:tcPr>
          <w:p w14:paraId="5575CFBE" w14:textId="77777777" w:rsidR="00194DA7" w:rsidRPr="00194DA7" w:rsidRDefault="00194DA7" w:rsidP="00DD5DAA">
            <w:pPr>
              <w:spacing w:before="0" w:after="0" w:line="240" w:lineRule="auto"/>
              <w:jc w:val="center"/>
              <w:rPr>
                <w:rFonts w:cs="Arial"/>
                <w:b/>
                <w:bCs/>
                <w:sz w:val="16"/>
                <w:szCs w:val="14"/>
              </w:rPr>
            </w:pPr>
            <w:r w:rsidRPr="00194DA7">
              <w:rPr>
                <w:rFonts w:cs="Arial"/>
                <w:b/>
                <w:bCs/>
                <w:sz w:val="16"/>
                <w:szCs w:val="14"/>
              </w:rPr>
              <w:t>EUR v 2019</w:t>
            </w:r>
          </w:p>
        </w:tc>
        <w:tc>
          <w:tcPr>
            <w:tcW w:w="1188" w:type="dxa"/>
            <w:tcBorders>
              <w:top w:val="single" w:sz="4" w:space="0" w:color="auto"/>
              <w:left w:val="nil"/>
              <w:bottom w:val="single" w:sz="4" w:space="0" w:color="auto"/>
              <w:right w:val="single" w:sz="4" w:space="0" w:color="auto"/>
            </w:tcBorders>
            <w:shd w:val="clear" w:color="000000" w:fill="DCE6F1"/>
            <w:noWrap/>
            <w:vAlign w:val="bottom"/>
            <w:hideMark/>
          </w:tcPr>
          <w:p w14:paraId="23AF7C59" w14:textId="77777777" w:rsidR="00194DA7" w:rsidRPr="00194DA7" w:rsidRDefault="00194DA7" w:rsidP="00DD5DAA">
            <w:pPr>
              <w:spacing w:before="0" w:after="0" w:line="240" w:lineRule="auto"/>
              <w:jc w:val="center"/>
              <w:rPr>
                <w:rFonts w:cs="Arial"/>
                <w:b/>
                <w:bCs/>
                <w:sz w:val="16"/>
                <w:szCs w:val="14"/>
              </w:rPr>
            </w:pPr>
            <w:r w:rsidRPr="00194DA7">
              <w:rPr>
                <w:rFonts w:cs="Arial"/>
                <w:b/>
                <w:bCs/>
                <w:sz w:val="16"/>
                <w:szCs w:val="14"/>
              </w:rPr>
              <w:t>EUR v 2020</w:t>
            </w:r>
          </w:p>
        </w:tc>
      </w:tr>
      <w:tr w:rsidR="00194DA7" w:rsidRPr="00194DA7" w14:paraId="0BACDE9C" w14:textId="77777777" w:rsidTr="00194DA7">
        <w:trPr>
          <w:trHeight w:val="253"/>
        </w:trPr>
        <w:tc>
          <w:tcPr>
            <w:tcW w:w="4248" w:type="dxa"/>
            <w:tcBorders>
              <w:top w:val="nil"/>
              <w:left w:val="single" w:sz="4" w:space="0" w:color="auto"/>
              <w:bottom w:val="single" w:sz="4" w:space="0" w:color="auto"/>
              <w:right w:val="single" w:sz="4" w:space="0" w:color="auto"/>
            </w:tcBorders>
            <w:shd w:val="clear" w:color="000000" w:fill="F2F2F2"/>
            <w:noWrap/>
            <w:vAlign w:val="bottom"/>
          </w:tcPr>
          <w:p w14:paraId="6B40AA89" w14:textId="04A39D9B" w:rsidR="00194DA7" w:rsidRPr="00194DA7" w:rsidRDefault="00194DA7" w:rsidP="00194DA7">
            <w:pPr>
              <w:spacing w:before="0" w:after="0" w:line="240" w:lineRule="auto"/>
              <w:jc w:val="left"/>
              <w:rPr>
                <w:rFonts w:cs="Arial"/>
                <w:sz w:val="16"/>
                <w:szCs w:val="14"/>
              </w:rPr>
            </w:pPr>
            <w:r w:rsidRPr="00194DA7">
              <w:rPr>
                <w:rFonts w:cs="Arial"/>
                <w:sz w:val="16"/>
                <w:szCs w:val="14"/>
              </w:rPr>
              <w:t>Stanovanjski Sklad Republike Slovenije, Javni Sklad</w:t>
            </w:r>
          </w:p>
        </w:tc>
        <w:tc>
          <w:tcPr>
            <w:tcW w:w="1187" w:type="dxa"/>
            <w:tcBorders>
              <w:top w:val="nil"/>
              <w:left w:val="nil"/>
              <w:bottom w:val="single" w:sz="4" w:space="0" w:color="auto"/>
              <w:right w:val="single" w:sz="4" w:space="0" w:color="auto"/>
            </w:tcBorders>
            <w:shd w:val="clear" w:color="000000" w:fill="F2F2F2"/>
            <w:noWrap/>
            <w:vAlign w:val="bottom"/>
          </w:tcPr>
          <w:p w14:paraId="2ADB3AFD" w14:textId="7A7E1615" w:rsidR="00194DA7" w:rsidRPr="00194DA7" w:rsidRDefault="00194DA7" w:rsidP="00194DA7">
            <w:pPr>
              <w:spacing w:before="0" w:after="0" w:line="240" w:lineRule="auto"/>
              <w:jc w:val="right"/>
              <w:rPr>
                <w:rFonts w:cs="Arial"/>
                <w:sz w:val="16"/>
                <w:szCs w:val="14"/>
              </w:rPr>
            </w:pPr>
            <w:r w:rsidRPr="00194DA7">
              <w:rPr>
                <w:rFonts w:cs="Arial"/>
                <w:sz w:val="16"/>
                <w:szCs w:val="14"/>
              </w:rPr>
              <w:t>49,75</w:t>
            </w:r>
          </w:p>
        </w:tc>
        <w:tc>
          <w:tcPr>
            <w:tcW w:w="1188" w:type="dxa"/>
            <w:tcBorders>
              <w:top w:val="nil"/>
              <w:left w:val="nil"/>
              <w:bottom w:val="single" w:sz="4" w:space="0" w:color="auto"/>
              <w:right w:val="single" w:sz="4" w:space="0" w:color="auto"/>
            </w:tcBorders>
            <w:shd w:val="clear" w:color="000000" w:fill="F2F2F2"/>
            <w:noWrap/>
            <w:vAlign w:val="bottom"/>
          </w:tcPr>
          <w:p w14:paraId="3772C112" w14:textId="1B33F99A" w:rsidR="00194DA7" w:rsidRPr="00194DA7" w:rsidRDefault="00194DA7" w:rsidP="00194DA7">
            <w:pPr>
              <w:spacing w:before="0" w:after="0" w:line="240" w:lineRule="auto"/>
              <w:jc w:val="right"/>
              <w:rPr>
                <w:rFonts w:cs="Arial"/>
                <w:sz w:val="16"/>
                <w:szCs w:val="14"/>
              </w:rPr>
            </w:pPr>
            <w:r w:rsidRPr="00194DA7">
              <w:rPr>
                <w:rFonts w:cs="Arial"/>
                <w:sz w:val="16"/>
                <w:szCs w:val="14"/>
              </w:rPr>
              <w:t>592.330,59</w:t>
            </w:r>
          </w:p>
        </w:tc>
        <w:tc>
          <w:tcPr>
            <w:tcW w:w="1187" w:type="dxa"/>
            <w:tcBorders>
              <w:top w:val="nil"/>
              <w:left w:val="nil"/>
              <w:bottom w:val="single" w:sz="4" w:space="0" w:color="auto"/>
              <w:right w:val="single" w:sz="4" w:space="0" w:color="auto"/>
            </w:tcBorders>
            <w:shd w:val="clear" w:color="000000" w:fill="F2F2F2"/>
            <w:noWrap/>
            <w:vAlign w:val="bottom"/>
          </w:tcPr>
          <w:p w14:paraId="48659C1E" w14:textId="498E9E4B" w:rsidR="00194DA7" w:rsidRPr="00194DA7" w:rsidRDefault="00194DA7" w:rsidP="00194DA7">
            <w:pPr>
              <w:spacing w:before="0" w:after="0" w:line="240" w:lineRule="auto"/>
              <w:jc w:val="right"/>
              <w:rPr>
                <w:rFonts w:cs="Arial"/>
                <w:sz w:val="16"/>
                <w:szCs w:val="14"/>
              </w:rPr>
            </w:pPr>
            <w:r w:rsidRPr="00194DA7">
              <w:rPr>
                <w:rFonts w:cs="Arial"/>
                <w:sz w:val="16"/>
                <w:szCs w:val="14"/>
              </w:rPr>
              <w:t>0,00</w:t>
            </w:r>
          </w:p>
        </w:tc>
        <w:tc>
          <w:tcPr>
            <w:tcW w:w="1188" w:type="dxa"/>
            <w:tcBorders>
              <w:top w:val="nil"/>
              <w:left w:val="nil"/>
              <w:bottom w:val="single" w:sz="4" w:space="0" w:color="auto"/>
              <w:right w:val="single" w:sz="4" w:space="0" w:color="auto"/>
            </w:tcBorders>
            <w:shd w:val="clear" w:color="000000" w:fill="F2F2F2"/>
            <w:noWrap/>
            <w:vAlign w:val="bottom"/>
          </w:tcPr>
          <w:p w14:paraId="7D22F6CC" w14:textId="72FD309F" w:rsidR="00194DA7" w:rsidRPr="00194DA7" w:rsidRDefault="00194DA7" w:rsidP="00194DA7">
            <w:pPr>
              <w:spacing w:before="0" w:after="0" w:line="240" w:lineRule="auto"/>
              <w:jc w:val="right"/>
              <w:rPr>
                <w:rFonts w:cs="Arial"/>
                <w:sz w:val="16"/>
                <w:szCs w:val="14"/>
              </w:rPr>
            </w:pPr>
            <w:r w:rsidRPr="00194DA7">
              <w:rPr>
                <w:rFonts w:cs="Arial"/>
                <w:sz w:val="16"/>
                <w:szCs w:val="14"/>
              </w:rPr>
              <w:t>592.330,59</w:t>
            </w:r>
          </w:p>
        </w:tc>
      </w:tr>
      <w:tr w:rsidR="00194DA7" w:rsidRPr="00194DA7" w14:paraId="6698AE6F" w14:textId="77777777" w:rsidTr="00194DA7">
        <w:trPr>
          <w:trHeight w:val="253"/>
        </w:trPr>
        <w:tc>
          <w:tcPr>
            <w:tcW w:w="4248" w:type="dxa"/>
            <w:tcBorders>
              <w:top w:val="nil"/>
              <w:left w:val="single" w:sz="4" w:space="0" w:color="auto"/>
              <w:bottom w:val="single" w:sz="4" w:space="0" w:color="auto"/>
              <w:right w:val="single" w:sz="4" w:space="0" w:color="auto"/>
            </w:tcBorders>
            <w:shd w:val="clear" w:color="000000" w:fill="F2F2F2"/>
            <w:noWrap/>
            <w:vAlign w:val="bottom"/>
            <w:hideMark/>
          </w:tcPr>
          <w:p w14:paraId="6C19AB3E" w14:textId="66886F8D" w:rsidR="00194DA7" w:rsidRPr="00194DA7" w:rsidRDefault="00194DA7" w:rsidP="00194DA7">
            <w:pPr>
              <w:spacing w:before="0" w:after="0" w:line="240" w:lineRule="auto"/>
              <w:jc w:val="left"/>
              <w:rPr>
                <w:rFonts w:cs="Arial"/>
                <w:sz w:val="16"/>
                <w:szCs w:val="14"/>
              </w:rPr>
            </w:pPr>
            <w:r w:rsidRPr="00194DA7">
              <w:rPr>
                <w:rFonts w:cs="Arial"/>
                <w:sz w:val="16"/>
                <w:szCs w:val="14"/>
              </w:rPr>
              <w:t>Občina Ravne na Koroškem</w:t>
            </w:r>
          </w:p>
        </w:tc>
        <w:tc>
          <w:tcPr>
            <w:tcW w:w="1187" w:type="dxa"/>
            <w:tcBorders>
              <w:top w:val="nil"/>
              <w:left w:val="nil"/>
              <w:bottom w:val="single" w:sz="4" w:space="0" w:color="auto"/>
              <w:right w:val="single" w:sz="4" w:space="0" w:color="auto"/>
            </w:tcBorders>
            <w:shd w:val="clear" w:color="000000" w:fill="F2F2F2"/>
            <w:noWrap/>
            <w:vAlign w:val="bottom"/>
            <w:hideMark/>
          </w:tcPr>
          <w:p w14:paraId="2FCB65D5" w14:textId="522218E4" w:rsidR="00194DA7" w:rsidRPr="00194DA7" w:rsidRDefault="00194DA7" w:rsidP="00194DA7">
            <w:pPr>
              <w:spacing w:before="0" w:after="0" w:line="240" w:lineRule="auto"/>
              <w:jc w:val="right"/>
              <w:rPr>
                <w:rFonts w:cs="Arial"/>
                <w:sz w:val="16"/>
                <w:szCs w:val="14"/>
              </w:rPr>
            </w:pPr>
            <w:r w:rsidRPr="00194DA7">
              <w:rPr>
                <w:rFonts w:cs="Arial"/>
                <w:sz w:val="16"/>
                <w:szCs w:val="14"/>
              </w:rPr>
              <w:t>50,25</w:t>
            </w:r>
          </w:p>
        </w:tc>
        <w:tc>
          <w:tcPr>
            <w:tcW w:w="1188" w:type="dxa"/>
            <w:tcBorders>
              <w:top w:val="nil"/>
              <w:left w:val="nil"/>
              <w:bottom w:val="single" w:sz="4" w:space="0" w:color="auto"/>
              <w:right w:val="single" w:sz="4" w:space="0" w:color="auto"/>
            </w:tcBorders>
            <w:shd w:val="clear" w:color="000000" w:fill="F2F2F2"/>
            <w:noWrap/>
            <w:vAlign w:val="bottom"/>
            <w:hideMark/>
          </w:tcPr>
          <w:p w14:paraId="290E5D0B" w14:textId="3AB2649E" w:rsidR="00194DA7" w:rsidRPr="00194DA7" w:rsidRDefault="00194DA7" w:rsidP="00194DA7">
            <w:pPr>
              <w:spacing w:before="0" w:after="0" w:line="240" w:lineRule="auto"/>
              <w:jc w:val="right"/>
              <w:rPr>
                <w:rFonts w:cs="Arial"/>
                <w:sz w:val="16"/>
                <w:szCs w:val="14"/>
              </w:rPr>
            </w:pPr>
            <w:r w:rsidRPr="00194DA7">
              <w:rPr>
                <w:rFonts w:cs="Arial"/>
                <w:sz w:val="16"/>
                <w:szCs w:val="14"/>
              </w:rPr>
              <w:t>598.346,86</w:t>
            </w:r>
          </w:p>
        </w:tc>
        <w:tc>
          <w:tcPr>
            <w:tcW w:w="1187" w:type="dxa"/>
            <w:tcBorders>
              <w:top w:val="nil"/>
              <w:left w:val="nil"/>
              <w:bottom w:val="single" w:sz="4" w:space="0" w:color="auto"/>
              <w:right w:val="single" w:sz="4" w:space="0" w:color="auto"/>
            </w:tcBorders>
            <w:shd w:val="clear" w:color="000000" w:fill="F2F2F2"/>
            <w:noWrap/>
            <w:vAlign w:val="bottom"/>
            <w:hideMark/>
          </w:tcPr>
          <w:p w14:paraId="27143F79" w14:textId="45EE0B80" w:rsidR="00194DA7" w:rsidRPr="00194DA7" w:rsidRDefault="00194DA7" w:rsidP="00194DA7">
            <w:pPr>
              <w:spacing w:before="0" w:after="0" w:line="240" w:lineRule="auto"/>
              <w:jc w:val="right"/>
              <w:rPr>
                <w:rFonts w:cs="Arial"/>
                <w:sz w:val="16"/>
                <w:szCs w:val="14"/>
              </w:rPr>
            </w:pPr>
            <w:r w:rsidRPr="00194DA7">
              <w:rPr>
                <w:rFonts w:cs="Arial"/>
                <w:sz w:val="16"/>
                <w:szCs w:val="14"/>
              </w:rPr>
              <w:t>1.830,00</w:t>
            </w:r>
          </w:p>
        </w:tc>
        <w:tc>
          <w:tcPr>
            <w:tcW w:w="1188" w:type="dxa"/>
            <w:tcBorders>
              <w:top w:val="nil"/>
              <w:left w:val="nil"/>
              <w:bottom w:val="single" w:sz="4" w:space="0" w:color="auto"/>
              <w:right w:val="single" w:sz="4" w:space="0" w:color="auto"/>
            </w:tcBorders>
            <w:shd w:val="clear" w:color="000000" w:fill="F2F2F2"/>
            <w:noWrap/>
            <w:vAlign w:val="bottom"/>
            <w:hideMark/>
          </w:tcPr>
          <w:p w14:paraId="4ED3BB94" w14:textId="12907F2B" w:rsidR="00194DA7" w:rsidRPr="00194DA7" w:rsidRDefault="00194DA7" w:rsidP="00194DA7">
            <w:pPr>
              <w:spacing w:before="0" w:after="0" w:line="240" w:lineRule="auto"/>
              <w:jc w:val="right"/>
              <w:rPr>
                <w:rFonts w:cs="Arial"/>
                <w:sz w:val="16"/>
                <w:szCs w:val="14"/>
              </w:rPr>
            </w:pPr>
            <w:r w:rsidRPr="00194DA7">
              <w:rPr>
                <w:rFonts w:cs="Arial"/>
                <w:sz w:val="16"/>
                <w:szCs w:val="14"/>
              </w:rPr>
              <w:t>596.516,86</w:t>
            </w:r>
          </w:p>
        </w:tc>
      </w:tr>
      <w:tr w:rsidR="00194DA7" w:rsidRPr="00194DA7" w14:paraId="3A15D6EB" w14:textId="77777777" w:rsidTr="00194DA7">
        <w:trPr>
          <w:trHeight w:val="253"/>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0A68B64A" w14:textId="5989434D" w:rsidR="00194DA7" w:rsidRPr="00194DA7" w:rsidRDefault="00194DA7" w:rsidP="00194DA7">
            <w:pPr>
              <w:spacing w:before="0" w:after="0" w:line="240" w:lineRule="auto"/>
              <w:jc w:val="left"/>
              <w:rPr>
                <w:rFonts w:cs="Arial"/>
                <w:sz w:val="16"/>
                <w:szCs w:val="14"/>
              </w:rPr>
            </w:pPr>
            <w:r w:rsidRPr="00194DA7">
              <w:rPr>
                <w:rFonts w:cs="Arial"/>
                <w:sz w:val="16"/>
                <w:szCs w:val="14"/>
              </w:rPr>
              <w:t>Dinamika v %</w:t>
            </w:r>
          </w:p>
        </w:tc>
        <w:tc>
          <w:tcPr>
            <w:tcW w:w="1187" w:type="dxa"/>
            <w:tcBorders>
              <w:top w:val="nil"/>
              <w:left w:val="nil"/>
              <w:bottom w:val="single" w:sz="4" w:space="0" w:color="auto"/>
              <w:right w:val="single" w:sz="4" w:space="0" w:color="auto"/>
            </w:tcBorders>
            <w:shd w:val="clear" w:color="auto" w:fill="auto"/>
            <w:noWrap/>
            <w:vAlign w:val="bottom"/>
            <w:hideMark/>
          </w:tcPr>
          <w:p w14:paraId="6E25DFD0" w14:textId="797D3A05" w:rsidR="00194DA7" w:rsidRPr="00194DA7" w:rsidRDefault="00194DA7" w:rsidP="00194DA7">
            <w:pPr>
              <w:spacing w:before="0" w:after="0" w:line="240" w:lineRule="auto"/>
              <w:jc w:val="right"/>
              <w:rPr>
                <w:rFonts w:cs="Arial"/>
                <w:sz w:val="16"/>
                <w:szCs w:val="14"/>
              </w:rPr>
            </w:pPr>
          </w:p>
        </w:tc>
        <w:tc>
          <w:tcPr>
            <w:tcW w:w="1188" w:type="dxa"/>
            <w:tcBorders>
              <w:top w:val="nil"/>
              <w:left w:val="nil"/>
              <w:bottom w:val="single" w:sz="4" w:space="0" w:color="auto"/>
              <w:right w:val="single" w:sz="4" w:space="0" w:color="auto"/>
            </w:tcBorders>
            <w:shd w:val="clear" w:color="000000" w:fill="F2F2F2"/>
            <w:noWrap/>
            <w:vAlign w:val="bottom"/>
            <w:hideMark/>
          </w:tcPr>
          <w:p w14:paraId="3E0831D6" w14:textId="2C60DF9E" w:rsidR="00194DA7" w:rsidRPr="00194DA7" w:rsidRDefault="00194DA7" w:rsidP="00194DA7">
            <w:pPr>
              <w:spacing w:before="0" w:after="0" w:line="240" w:lineRule="auto"/>
              <w:jc w:val="right"/>
              <w:rPr>
                <w:rFonts w:cs="Arial"/>
                <w:sz w:val="16"/>
                <w:szCs w:val="14"/>
              </w:rPr>
            </w:pPr>
            <w:r>
              <w:rPr>
                <w:rFonts w:cs="Arial"/>
                <w:sz w:val="16"/>
                <w:szCs w:val="14"/>
              </w:rPr>
              <w:t>100,00</w:t>
            </w:r>
          </w:p>
        </w:tc>
        <w:tc>
          <w:tcPr>
            <w:tcW w:w="1187" w:type="dxa"/>
            <w:tcBorders>
              <w:top w:val="nil"/>
              <w:left w:val="nil"/>
              <w:bottom w:val="single" w:sz="4" w:space="0" w:color="auto"/>
              <w:right w:val="single" w:sz="4" w:space="0" w:color="auto"/>
            </w:tcBorders>
            <w:shd w:val="clear" w:color="auto" w:fill="auto"/>
            <w:noWrap/>
            <w:vAlign w:val="bottom"/>
            <w:hideMark/>
          </w:tcPr>
          <w:p w14:paraId="5B6CC192" w14:textId="343496E7" w:rsidR="00194DA7" w:rsidRPr="00194DA7" w:rsidRDefault="00194DA7" w:rsidP="00194DA7">
            <w:pPr>
              <w:spacing w:before="0" w:after="0" w:line="240" w:lineRule="auto"/>
              <w:jc w:val="right"/>
              <w:rPr>
                <w:rFonts w:cs="Arial"/>
                <w:sz w:val="16"/>
                <w:szCs w:val="14"/>
              </w:rPr>
            </w:pPr>
            <w:r w:rsidRPr="00194DA7">
              <w:rPr>
                <w:rFonts w:cs="Arial"/>
                <w:sz w:val="16"/>
                <w:szCs w:val="14"/>
              </w:rPr>
              <w:t>0,15</w:t>
            </w:r>
          </w:p>
        </w:tc>
        <w:tc>
          <w:tcPr>
            <w:tcW w:w="1188" w:type="dxa"/>
            <w:tcBorders>
              <w:top w:val="nil"/>
              <w:left w:val="nil"/>
              <w:bottom w:val="single" w:sz="4" w:space="0" w:color="auto"/>
              <w:right w:val="single" w:sz="4" w:space="0" w:color="auto"/>
            </w:tcBorders>
            <w:shd w:val="clear" w:color="auto" w:fill="auto"/>
            <w:noWrap/>
            <w:vAlign w:val="bottom"/>
            <w:hideMark/>
          </w:tcPr>
          <w:p w14:paraId="764AEE47" w14:textId="3DF5095C" w:rsidR="00194DA7" w:rsidRPr="00194DA7" w:rsidRDefault="00194DA7" w:rsidP="00194DA7">
            <w:pPr>
              <w:spacing w:before="0" w:after="0" w:line="240" w:lineRule="auto"/>
              <w:jc w:val="right"/>
              <w:rPr>
                <w:rFonts w:cs="Arial"/>
                <w:sz w:val="16"/>
                <w:szCs w:val="14"/>
              </w:rPr>
            </w:pPr>
            <w:r w:rsidRPr="00194DA7">
              <w:rPr>
                <w:rFonts w:cs="Arial"/>
                <w:sz w:val="16"/>
                <w:szCs w:val="14"/>
              </w:rPr>
              <w:t>99,85</w:t>
            </w:r>
          </w:p>
        </w:tc>
      </w:tr>
      <w:tr w:rsidR="00194DA7" w:rsidRPr="00194DA7" w14:paraId="0679199B" w14:textId="77777777" w:rsidTr="00194DA7">
        <w:trPr>
          <w:trHeight w:val="253"/>
        </w:trPr>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A95B395" w14:textId="495CF262" w:rsidR="00194DA7" w:rsidRPr="00194DA7" w:rsidRDefault="00194DA7" w:rsidP="00194DA7">
            <w:pPr>
              <w:spacing w:before="0" w:after="0" w:line="240" w:lineRule="auto"/>
              <w:jc w:val="left"/>
              <w:rPr>
                <w:rFonts w:cs="Arial"/>
                <w:sz w:val="16"/>
                <w:szCs w:val="14"/>
              </w:rPr>
            </w:pPr>
            <w:r w:rsidRPr="00194DA7">
              <w:rPr>
                <w:rFonts w:cs="Arial"/>
                <w:b/>
                <w:bCs/>
                <w:sz w:val="16"/>
                <w:szCs w:val="14"/>
              </w:rPr>
              <w:t>SKUPAJ</w:t>
            </w:r>
          </w:p>
        </w:tc>
        <w:tc>
          <w:tcPr>
            <w:tcW w:w="118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C171DBE" w14:textId="380A4D90" w:rsidR="00194DA7" w:rsidRPr="00194DA7" w:rsidRDefault="00194DA7" w:rsidP="00194DA7">
            <w:pPr>
              <w:spacing w:before="0" w:after="0" w:line="240" w:lineRule="auto"/>
              <w:jc w:val="right"/>
              <w:rPr>
                <w:rFonts w:cs="Arial"/>
                <w:sz w:val="16"/>
                <w:szCs w:val="14"/>
              </w:rPr>
            </w:pPr>
            <w:r w:rsidRPr="00194DA7">
              <w:rPr>
                <w:rFonts w:cs="Arial"/>
                <w:b/>
                <w:bCs/>
                <w:sz w:val="16"/>
                <w:szCs w:val="14"/>
              </w:rPr>
              <w:t>100,0</w:t>
            </w:r>
          </w:p>
        </w:tc>
        <w:tc>
          <w:tcPr>
            <w:tcW w:w="118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DDCC7DC" w14:textId="10B50E4C" w:rsidR="00194DA7" w:rsidRPr="00194DA7" w:rsidRDefault="00194DA7" w:rsidP="00194DA7">
            <w:pPr>
              <w:spacing w:before="0" w:after="0" w:line="240" w:lineRule="auto"/>
              <w:jc w:val="right"/>
              <w:rPr>
                <w:rFonts w:cs="Arial"/>
                <w:sz w:val="16"/>
                <w:szCs w:val="14"/>
              </w:rPr>
            </w:pPr>
            <w:r w:rsidRPr="00194DA7">
              <w:rPr>
                <w:rFonts w:cs="Arial"/>
                <w:b/>
                <w:bCs/>
                <w:sz w:val="16"/>
                <w:szCs w:val="14"/>
              </w:rPr>
              <w:t>1.190.677,45</w:t>
            </w:r>
          </w:p>
        </w:tc>
        <w:tc>
          <w:tcPr>
            <w:tcW w:w="118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9EC017C" w14:textId="444D05D8" w:rsidR="00194DA7" w:rsidRPr="00194DA7" w:rsidRDefault="00194DA7" w:rsidP="00194DA7">
            <w:pPr>
              <w:spacing w:before="0" w:after="0" w:line="240" w:lineRule="auto"/>
              <w:jc w:val="right"/>
              <w:rPr>
                <w:rFonts w:cs="Arial"/>
                <w:sz w:val="16"/>
                <w:szCs w:val="14"/>
              </w:rPr>
            </w:pPr>
            <w:r w:rsidRPr="00194DA7">
              <w:rPr>
                <w:rFonts w:cs="Arial"/>
                <w:b/>
                <w:bCs/>
                <w:sz w:val="16"/>
                <w:szCs w:val="14"/>
              </w:rPr>
              <w:t>1.830,00</w:t>
            </w:r>
          </w:p>
        </w:tc>
        <w:tc>
          <w:tcPr>
            <w:tcW w:w="118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E01E597" w14:textId="67004464" w:rsidR="00194DA7" w:rsidRPr="00194DA7" w:rsidRDefault="00194DA7" w:rsidP="00194DA7">
            <w:pPr>
              <w:spacing w:before="0" w:after="0" w:line="240" w:lineRule="auto"/>
              <w:jc w:val="right"/>
              <w:rPr>
                <w:rFonts w:cs="Arial"/>
                <w:sz w:val="16"/>
                <w:szCs w:val="14"/>
              </w:rPr>
            </w:pPr>
            <w:r w:rsidRPr="00194DA7">
              <w:rPr>
                <w:rFonts w:cs="Arial"/>
                <w:b/>
                <w:bCs/>
                <w:sz w:val="16"/>
                <w:szCs w:val="14"/>
              </w:rPr>
              <w:t>1.188.847,45</w:t>
            </w:r>
          </w:p>
        </w:tc>
      </w:tr>
    </w:tbl>
    <w:p w14:paraId="4ED20CD3" w14:textId="3F4246E9" w:rsidR="006F044E" w:rsidRDefault="006F044E" w:rsidP="006F044E">
      <w:pPr>
        <w:pStyle w:val="Slog1"/>
        <w:tabs>
          <w:tab w:val="clear" w:pos="644"/>
        </w:tabs>
        <w:spacing w:before="0"/>
      </w:pPr>
    </w:p>
    <w:p w14:paraId="72E2C77D" w14:textId="77777777" w:rsidR="00DD5DAA" w:rsidRDefault="00DD5DAA" w:rsidP="006F044E">
      <w:pPr>
        <w:pStyle w:val="Slog1"/>
        <w:tabs>
          <w:tab w:val="clear" w:pos="644"/>
        </w:tabs>
        <w:spacing w:before="0"/>
      </w:pPr>
    </w:p>
    <w:tbl>
      <w:tblPr>
        <w:tblW w:w="8998" w:type="dxa"/>
        <w:tblLayout w:type="fixed"/>
        <w:tblCellMar>
          <w:left w:w="70" w:type="dxa"/>
          <w:right w:w="70" w:type="dxa"/>
        </w:tblCellMar>
        <w:tblLook w:val="04A0" w:firstRow="1" w:lastRow="0" w:firstColumn="1" w:lastColumn="0" w:noHBand="0" w:noVBand="1"/>
      </w:tblPr>
      <w:tblGrid>
        <w:gridCol w:w="4248"/>
        <w:gridCol w:w="1187"/>
        <w:gridCol w:w="1188"/>
        <w:gridCol w:w="1187"/>
        <w:gridCol w:w="1188"/>
      </w:tblGrid>
      <w:tr w:rsidR="00194DA7" w:rsidRPr="00194DA7" w14:paraId="6F0A16AA" w14:textId="77777777" w:rsidTr="00194DA7">
        <w:trPr>
          <w:trHeight w:val="253"/>
        </w:trPr>
        <w:tc>
          <w:tcPr>
            <w:tcW w:w="424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D3A1598" w14:textId="1E19A852" w:rsidR="00194DA7" w:rsidRPr="00194DA7" w:rsidRDefault="00194DA7" w:rsidP="006D3933">
            <w:pPr>
              <w:spacing w:before="0" w:after="0" w:line="240" w:lineRule="auto"/>
              <w:jc w:val="left"/>
              <w:rPr>
                <w:rFonts w:cs="Arial"/>
                <w:b/>
                <w:bCs/>
                <w:sz w:val="16"/>
                <w:szCs w:val="16"/>
              </w:rPr>
            </w:pPr>
            <w:r w:rsidRPr="00194DA7">
              <w:rPr>
                <w:rFonts w:cs="Arial"/>
                <w:b/>
                <w:bCs/>
                <w:sz w:val="16"/>
                <w:szCs w:val="16"/>
              </w:rPr>
              <w:t>Tabela: Viri financiranja - tekoče cene (z DDV)</w:t>
            </w:r>
          </w:p>
        </w:tc>
        <w:tc>
          <w:tcPr>
            <w:tcW w:w="1187" w:type="dxa"/>
            <w:tcBorders>
              <w:top w:val="single" w:sz="4" w:space="0" w:color="auto"/>
              <w:left w:val="nil"/>
              <w:bottom w:val="single" w:sz="4" w:space="0" w:color="auto"/>
              <w:right w:val="single" w:sz="4" w:space="0" w:color="auto"/>
            </w:tcBorders>
            <w:shd w:val="clear" w:color="000000" w:fill="DCE6F1"/>
            <w:noWrap/>
            <w:vAlign w:val="bottom"/>
            <w:hideMark/>
          </w:tcPr>
          <w:p w14:paraId="585B1A32" w14:textId="77777777" w:rsidR="00194DA7" w:rsidRPr="00194DA7" w:rsidRDefault="00194DA7" w:rsidP="006D3933">
            <w:pPr>
              <w:spacing w:before="0" w:after="0" w:line="240" w:lineRule="auto"/>
              <w:jc w:val="center"/>
              <w:rPr>
                <w:rFonts w:cs="Arial"/>
                <w:b/>
                <w:bCs/>
                <w:sz w:val="16"/>
                <w:szCs w:val="16"/>
              </w:rPr>
            </w:pPr>
            <w:r w:rsidRPr="00194DA7">
              <w:rPr>
                <w:rFonts w:cs="Arial"/>
                <w:b/>
                <w:bCs/>
                <w:sz w:val="16"/>
                <w:szCs w:val="16"/>
              </w:rPr>
              <w:t>Delež v %</w:t>
            </w:r>
          </w:p>
        </w:tc>
        <w:tc>
          <w:tcPr>
            <w:tcW w:w="1188" w:type="dxa"/>
            <w:tcBorders>
              <w:top w:val="single" w:sz="4" w:space="0" w:color="auto"/>
              <w:left w:val="nil"/>
              <w:bottom w:val="single" w:sz="4" w:space="0" w:color="auto"/>
              <w:right w:val="single" w:sz="4" w:space="0" w:color="auto"/>
            </w:tcBorders>
            <w:shd w:val="clear" w:color="000000" w:fill="DCE6F1"/>
            <w:noWrap/>
            <w:vAlign w:val="bottom"/>
            <w:hideMark/>
          </w:tcPr>
          <w:p w14:paraId="3A08CFEC" w14:textId="77777777" w:rsidR="00194DA7" w:rsidRPr="00194DA7" w:rsidRDefault="00194DA7" w:rsidP="006D3933">
            <w:pPr>
              <w:spacing w:before="0" w:after="0" w:line="240" w:lineRule="auto"/>
              <w:jc w:val="center"/>
              <w:rPr>
                <w:rFonts w:cs="Arial"/>
                <w:b/>
                <w:bCs/>
                <w:sz w:val="16"/>
                <w:szCs w:val="16"/>
              </w:rPr>
            </w:pPr>
            <w:r w:rsidRPr="00194DA7">
              <w:rPr>
                <w:rFonts w:cs="Arial"/>
                <w:b/>
                <w:bCs/>
                <w:sz w:val="16"/>
                <w:szCs w:val="16"/>
              </w:rPr>
              <w:t>Skupaj v EUR</w:t>
            </w:r>
          </w:p>
        </w:tc>
        <w:tc>
          <w:tcPr>
            <w:tcW w:w="1187" w:type="dxa"/>
            <w:tcBorders>
              <w:top w:val="single" w:sz="4" w:space="0" w:color="auto"/>
              <w:left w:val="nil"/>
              <w:bottom w:val="single" w:sz="4" w:space="0" w:color="auto"/>
              <w:right w:val="single" w:sz="4" w:space="0" w:color="auto"/>
            </w:tcBorders>
            <w:shd w:val="clear" w:color="000000" w:fill="DCE6F1"/>
            <w:noWrap/>
            <w:vAlign w:val="bottom"/>
            <w:hideMark/>
          </w:tcPr>
          <w:p w14:paraId="7F1D6FD1" w14:textId="77777777" w:rsidR="00194DA7" w:rsidRPr="00194DA7" w:rsidRDefault="00194DA7" w:rsidP="006D3933">
            <w:pPr>
              <w:spacing w:before="0" w:after="0" w:line="240" w:lineRule="auto"/>
              <w:jc w:val="center"/>
              <w:rPr>
                <w:rFonts w:cs="Arial"/>
                <w:b/>
                <w:bCs/>
                <w:sz w:val="16"/>
                <w:szCs w:val="16"/>
              </w:rPr>
            </w:pPr>
            <w:r w:rsidRPr="00194DA7">
              <w:rPr>
                <w:rFonts w:cs="Arial"/>
                <w:b/>
                <w:bCs/>
                <w:sz w:val="16"/>
                <w:szCs w:val="16"/>
              </w:rPr>
              <w:t>EUR v 2019</w:t>
            </w:r>
          </w:p>
        </w:tc>
        <w:tc>
          <w:tcPr>
            <w:tcW w:w="1188" w:type="dxa"/>
            <w:tcBorders>
              <w:top w:val="single" w:sz="4" w:space="0" w:color="auto"/>
              <w:left w:val="nil"/>
              <w:bottom w:val="single" w:sz="4" w:space="0" w:color="auto"/>
              <w:right w:val="single" w:sz="4" w:space="0" w:color="auto"/>
            </w:tcBorders>
            <w:shd w:val="clear" w:color="000000" w:fill="DCE6F1"/>
            <w:noWrap/>
            <w:vAlign w:val="bottom"/>
            <w:hideMark/>
          </w:tcPr>
          <w:p w14:paraId="27579206" w14:textId="77777777" w:rsidR="00194DA7" w:rsidRPr="00194DA7" w:rsidRDefault="00194DA7" w:rsidP="006D3933">
            <w:pPr>
              <w:spacing w:before="0" w:after="0" w:line="240" w:lineRule="auto"/>
              <w:jc w:val="center"/>
              <w:rPr>
                <w:rFonts w:cs="Arial"/>
                <w:b/>
                <w:bCs/>
                <w:sz w:val="16"/>
                <w:szCs w:val="16"/>
              </w:rPr>
            </w:pPr>
            <w:r w:rsidRPr="00194DA7">
              <w:rPr>
                <w:rFonts w:cs="Arial"/>
                <w:b/>
                <w:bCs/>
                <w:sz w:val="16"/>
                <w:szCs w:val="16"/>
              </w:rPr>
              <w:t>EUR v 2020</w:t>
            </w:r>
          </w:p>
        </w:tc>
      </w:tr>
      <w:tr w:rsidR="00194DA7" w:rsidRPr="00194DA7" w14:paraId="1DF85002" w14:textId="77777777" w:rsidTr="00194DA7">
        <w:trPr>
          <w:trHeight w:val="253"/>
        </w:trPr>
        <w:tc>
          <w:tcPr>
            <w:tcW w:w="4248" w:type="dxa"/>
            <w:tcBorders>
              <w:top w:val="nil"/>
              <w:left w:val="single" w:sz="4" w:space="0" w:color="auto"/>
              <w:bottom w:val="single" w:sz="4" w:space="0" w:color="auto"/>
              <w:right w:val="single" w:sz="4" w:space="0" w:color="auto"/>
            </w:tcBorders>
            <w:shd w:val="clear" w:color="000000" w:fill="F2F2F2"/>
            <w:noWrap/>
            <w:vAlign w:val="bottom"/>
          </w:tcPr>
          <w:p w14:paraId="0B41B2DF" w14:textId="77777777" w:rsidR="00194DA7" w:rsidRPr="00194DA7" w:rsidRDefault="00194DA7" w:rsidP="00194DA7">
            <w:pPr>
              <w:spacing w:before="0" w:after="0" w:line="240" w:lineRule="auto"/>
              <w:jc w:val="left"/>
              <w:rPr>
                <w:rFonts w:cs="Arial"/>
                <w:sz w:val="16"/>
                <w:szCs w:val="16"/>
              </w:rPr>
            </w:pPr>
            <w:r w:rsidRPr="00194DA7">
              <w:rPr>
                <w:rFonts w:cs="Arial"/>
                <w:sz w:val="16"/>
                <w:szCs w:val="16"/>
              </w:rPr>
              <w:t>Stanovanjski Sklad Republike Slovenije, Javni Sklad</w:t>
            </w:r>
          </w:p>
        </w:tc>
        <w:tc>
          <w:tcPr>
            <w:tcW w:w="1187" w:type="dxa"/>
            <w:tcBorders>
              <w:top w:val="nil"/>
              <w:left w:val="nil"/>
              <w:bottom w:val="single" w:sz="4" w:space="0" w:color="auto"/>
              <w:right w:val="single" w:sz="4" w:space="0" w:color="auto"/>
            </w:tcBorders>
            <w:shd w:val="clear" w:color="000000" w:fill="F2F2F2"/>
            <w:noWrap/>
          </w:tcPr>
          <w:p w14:paraId="7277C14B" w14:textId="7DA10D4C" w:rsidR="00194DA7" w:rsidRPr="00194DA7" w:rsidRDefault="00194DA7" w:rsidP="00194DA7">
            <w:pPr>
              <w:spacing w:before="0" w:after="0" w:line="240" w:lineRule="auto"/>
              <w:jc w:val="right"/>
              <w:rPr>
                <w:rFonts w:cs="Arial"/>
                <w:sz w:val="16"/>
                <w:szCs w:val="16"/>
              </w:rPr>
            </w:pPr>
            <w:r w:rsidRPr="00194DA7">
              <w:rPr>
                <w:rFonts w:cs="Arial"/>
                <w:sz w:val="16"/>
                <w:szCs w:val="16"/>
              </w:rPr>
              <w:t>49,75</w:t>
            </w:r>
          </w:p>
        </w:tc>
        <w:tc>
          <w:tcPr>
            <w:tcW w:w="1188" w:type="dxa"/>
            <w:tcBorders>
              <w:top w:val="nil"/>
              <w:left w:val="nil"/>
              <w:bottom w:val="single" w:sz="4" w:space="0" w:color="auto"/>
              <w:right w:val="single" w:sz="4" w:space="0" w:color="auto"/>
            </w:tcBorders>
            <w:shd w:val="clear" w:color="000000" w:fill="F2F2F2"/>
            <w:noWrap/>
          </w:tcPr>
          <w:p w14:paraId="773F417F" w14:textId="7801D463" w:rsidR="00194DA7" w:rsidRPr="00194DA7" w:rsidRDefault="00194DA7" w:rsidP="00194DA7">
            <w:pPr>
              <w:spacing w:before="0" w:after="0" w:line="240" w:lineRule="auto"/>
              <w:jc w:val="right"/>
              <w:rPr>
                <w:rFonts w:cs="Arial"/>
                <w:sz w:val="16"/>
                <w:szCs w:val="16"/>
              </w:rPr>
            </w:pPr>
            <w:r w:rsidRPr="00194DA7">
              <w:rPr>
                <w:rFonts w:cs="Arial"/>
                <w:sz w:val="16"/>
                <w:szCs w:val="16"/>
              </w:rPr>
              <w:t>604.177,20</w:t>
            </w:r>
          </w:p>
        </w:tc>
        <w:tc>
          <w:tcPr>
            <w:tcW w:w="1187" w:type="dxa"/>
            <w:tcBorders>
              <w:top w:val="nil"/>
              <w:left w:val="nil"/>
              <w:bottom w:val="single" w:sz="4" w:space="0" w:color="auto"/>
              <w:right w:val="single" w:sz="4" w:space="0" w:color="auto"/>
            </w:tcBorders>
            <w:shd w:val="clear" w:color="000000" w:fill="F2F2F2"/>
            <w:noWrap/>
          </w:tcPr>
          <w:p w14:paraId="50C08AAA" w14:textId="52273520" w:rsidR="00194DA7" w:rsidRPr="00194DA7" w:rsidRDefault="00194DA7" w:rsidP="00194DA7">
            <w:pPr>
              <w:spacing w:before="0" w:after="0" w:line="240" w:lineRule="auto"/>
              <w:jc w:val="right"/>
              <w:rPr>
                <w:rFonts w:cs="Arial"/>
                <w:sz w:val="16"/>
                <w:szCs w:val="16"/>
              </w:rPr>
            </w:pPr>
            <w:r w:rsidRPr="00194DA7">
              <w:rPr>
                <w:rFonts w:cs="Arial"/>
                <w:sz w:val="16"/>
                <w:szCs w:val="16"/>
              </w:rPr>
              <w:t>0,00</w:t>
            </w:r>
          </w:p>
        </w:tc>
        <w:tc>
          <w:tcPr>
            <w:tcW w:w="1188" w:type="dxa"/>
            <w:tcBorders>
              <w:top w:val="nil"/>
              <w:left w:val="nil"/>
              <w:bottom w:val="single" w:sz="4" w:space="0" w:color="auto"/>
              <w:right w:val="single" w:sz="4" w:space="0" w:color="auto"/>
            </w:tcBorders>
            <w:shd w:val="clear" w:color="000000" w:fill="F2F2F2"/>
            <w:noWrap/>
            <w:vAlign w:val="bottom"/>
          </w:tcPr>
          <w:p w14:paraId="05947A65" w14:textId="639415B6" w:rsidR="00194DA7" w:rsidRPr="00194DA7" w:rsidRDefault="00194DA7" w:rsidP="00194DA7">
            <w:pPr>
              <w:spacing w:before="0" w:after="0" w:line="240" w:lineRule="auto"/>
              <w:jc w:val="right"/>
              <w:rPr>
                <w:rFonts w:cs="Arial"/>
                <w:sz w:val="16"/>
                <w:szCs w:val="16"/>
              </w:rPr>
            </w:pPr>
            <w:r w:rsidRPr="00194DA7">
              <w:rPr>
                <w:rFonts w:cs="Arial"/>
                <w:sz w:val="16"/>
                <w:szCs w:val="16"/>
              </w:rPr>
              <w:t>604.177,20</w:t>
            </w:r>
          </w:p>
        </w:tc>
      </w:tr>
      <w:tr w:rsidR="00194DA7" w:rsidRPr="00194DA7" w14:paraId="43FB20B3" w14:textId="77777777" w:rsidTr="00194DA7">
        <w:trPr>
          <w:trHeight w:val="253"/>
        </w:trPr>
        <w:tc>
          <w:tcPr>
            <w:tcW w:w="4248" w:type="dxa"/>
            <w:tcBorders>
              <w:top w:val="nil"/>
              <w:left w:val="single" w:sz="4" w:space="0" w:color="auto"/>
              <w:bottom w:val="single" w:sz="4" w:space="0" w:color="auto"/>
              <w:right w:val="single" w:sz="4" w:space="0" w:color="auto"/>
            </w:tcBorders>
            <w:shd w:val="clear" w:color="000000" w:fill="F2F2F2"/>
            <w:noWrap/>
            <w:vAlign w:val="bottom"/>
            <w:hideMark/>
          </w:tcPr>
          <w:p w14:paraId="5A221C90" w14:textId="77777777" w:rsidR="00194DA7" w:rsidRPr="00194DA7" w:rsidRDefault="00194DA7" w:rsidP="00194DA7">
            <w:pPr>
              <w:spacing w:before="0" w:after="0" w:line="240" w:lineRule="auto"/>
              <w:jc w:val="left"/>
              <w:rPr>
                <w:rFonts w:cs="Arial"/>
                <w:sz w:val="16"/>
                <w:szCs w:val="16"/>
              </w:rPr>
            </w:pPr>
            <w:r w:rsidRPr="00194DA7">
              <w:rPr>
                <w:rFonts w:cs="Arial"/>
                <w:sz w:val="16"/>
                <w:szCs w:val="16"/>
              </w:rPr>
              <w:t>Občina Ravne na Koroškem</w:t>
            </w:r>
          </w:p>
        </w:tc>
        <w:tc>
          <w:tcPr>
            <w:tcW w:w="1187" w:type="dxa"/>
            <w:tcBorders>
              <w:top w:val="nil"/>
              <w:left w:val="nil"/>
              <w:bottom w:val="single" w:sz="4" w:space="0" w:color="auto"/>
              <w:right w:val="single" w:sz="4" w:space="0" w:color="auto"/>
            </w:tcBorders>
            <w:shd w:val="clear" w:color="000000" w:fill="F2F2F2"/>
            <w:noWrap/>
            <w:hideMark/>
          </w:tcPr>
          <w:p w14:paraId="69AEB739" w14:textId="26882189" w:rsidR="00194DA7" w:rsidRPr="00194DA7" w:rsidRDefault="00194DA7" w:rsidP="00194DA7">
            <w:pPr>
              <w:spacing w:before="0" w:after="0" w:line="240" w:lineRule="auto"/>
              <w:jc w:val="right"/>
              <w:rPr>
                <w:rFonts w:cs="Arial"/>
                <w:sz w:val="16"/>
                <w:szCs w:val="16"/>
              </w:rPr>
            </w:pPr>
            <w:r w:rsidRPr="00194DA7">
              <w:rPr>
                <w:rFonts w:cs="Arial"/>
                <w:sz w:val="16"/>
                <w:szCs w:val="16"/>
              </w:rPr>
              <w:t>50,25</w:t>
            </w:r>
          </w:p>
        </w:tc>
        <w:tc>
          <w:tcPr>
            <w:tcW w:w="1188" w:type="dxa"/>
            <w:tcBorders>
              <w:top w:val="nil"/>
              <w:left w:val="nil"/>
              <w:bottom w:val="single" w:sz="4" w:space="0" w:color="auto"/>
              <w:right w:val="single" w:sz="4" w:space="0" w:color="auto"/>
            </w:tcBorders>
            <w:shd w:val="clear" w:color="000000" w:fill="F2F2F2"/>
            <w:noWrap/>
            <w:hideMark/>
          </w:tcPr>
          <w:p w14:paraId="6EB7E9A9" w14:textId="5BD5A403" w:rsidR="00194DA7" w:rsidRPr="00194DA7" w:rsidRDefault="00194DA7" w:rsidP="00194DA7">
            <w:pPr>
              <w:spacing w:before="0" w:after="0" w:line="240" w:lineRule="auto"/>
              <w:jc w:val="right"/>
              <w:rPr>
                <w:rFonts w:cs="Arial"/>
                <w:sz w:val="16"/>
                <w:szCs w:val="16"/>
              </w:rPr>
            </w:pPr>
            <w:r w:rsidRPr="00194DA7">
              <w:rPr>
                <w:rFonts w:cs="Arial"/>
                <w:sz w:val="16"/>
                <w:szCs w:val="16"/>
              </w:rPr>
              <w:t>610.277,20</w:t>
            </w:r>
          </w:p>
        </w:tc>
        <w:tc>
          <w:tcPr>
            <w:tcW w:w="1187" w:type="dxa"/>
            <w:tcBorders>
              <w:top w:val="nil"/>
              <w:left w:val="nil"/>
              <w:bottom w:val="single" w:sz="4" w:space="0" w:color="auto"/>
              <w:right w:val="single" w:sz="4" w:space="0" w:color="auto"/>
            </w:tcBorders>
            <w:shd w:val="clear" w:color="000000" w:fill="F2F2F2"/>
            <w:noWrap/>
            <w:hideMark/>
          </w:tcPr>
          <w:p w14:paraId="208BDE13" w14:textId="199A7693" w:rsidR="00194DA7" w:rsidRPr="00194DA7" w:rsidRDefault="00194DA7" w:rsidP="00194DA7">
            <w:pPr>
              <w:spacing w:before="0" w:after="0" w:line="240" w:lineRule="auto"/>
              <w:jc w:val="right"/>
              <w:rPr>
                <w:rFonts w:cs="Arial"/>
                <w:sz w:val="16"/>
                <w:szCs w:val="16"/>
              </w:rPr>
            </w:pPr>
            <w:r w:rsidRPr="00194DA7">
              <w:rPr>
                <w:rFonts w:cs="Arial"/>
                <w:sz w:val="16"/>
                <w:szCs w:val="16"/>
              </w:rPr>
              <w:t>1.830,00</w:t>
            </w:r>
          </w:p>
        </w:tc>
        <w:tc>
          <w:tcPr>
            <w:tcW w:w="1188" w:type="dxa"/>
            <w:tcBorders>
              <w:top w:val="nil"/>
              <w:left w:val="nil"/>
              <w:bottom w:val="single" w:sz="4" w:space="0" w:color="auto"/>
              <w:right w:val="single" w:sz="4" w:space="0" w:color="auto"/>
            </w:tcBorders>
            <w:shd w:val="clear" w:color="000000" w:fill="F2F2F2"/>
            <w:noWrap/>
            <w:vAlign w:val="bottom"/>
            <w:hideMark/>
          </w:tcPr>
          <w:p w14:paraId="30D3451D" w14:textId="1B9D033F" w:rsidR="00194DA7" w:rsidRPr="00194DA7" w:rsidRDefault="00194DA7" w:rsidP="00194DA7">
            <w:pPr>
              <w:spacing w:before="0" w:after="0" w:line="240" w:lineRule="auto"/>
              <w:jc w:val="right"/>
              <w:rPr>
                <w:rFonts w:cs="Arial"/>
                <w:sz w:val="16"/>
                <w:szCs w:val="16"/>
              </w:rPr>
            </w:pPr>
            <w:r w:rsidRPr="00194DA7">
              <w:rPr>
                <w:rFonts w:cs="Arial"/>
                <w:sz w:val="16"/>
                <w:szCs w:val="16"/>
              </w:rPr>
              <w:t>608.447,20</w:t>
            </w:r>
          </w:p>
        </w:tc>
      </w:tr>
      <w:tr w:rsidR="00194DA7" w:rsidRPr="00194DA7" w14:paraId="7BB834E3" w14:textId="77777777" w:rsidTr="00194DA7">
        <w:trPr>
          <w:trHeight w:val="253"/>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4225230" w14:textId="77777777" w:rsidR="00194DA7" w:rsidRPr="00194DA7" w:rsidRDefault="00194DA7" w:rsidP="00194DA7">
            <w:pPr>
              <w:spacing w:before="0" w:after="0" w:line="240" w:lineRule="auto"/>
              <w:jc w:val="left"/>
              <w:rPr>
                <w:rFonts w:cs="Arial"/>
                <w:sz w:val="16"/>
                <w:szCs w:val="16"/>
              </w:rPr>
            </w:pPr>
            <w:r w:rsidRPr="00194DA7">
              <w:rPr>
                <w:rFonts w:cs="Arial"/>
                <w:sz w:val="16"/>
                <w:szCs w:val="16"/>
              </w:rPr>
              <w:t>Dinamika v %</w:t>
            </w:r>
          </w:p>
        </w:tc>
        <w:tc>
          <w:tcPr>
            <w:tcW w:w="1187" w:type="dxa"/>
            <w:tcBorders>
              <w:top w:val="nil"/>
              <w:left w:val="nil"/>
              <w:bottom w:val="single" w:sz="4" w:space="0" w:color="auto"/>
              <w:right w:val="single" w:sz="4" w:space="0" w:color="auto"/>
            </w:tcBorders>
            <w:shd w:val="clear" w:color="auto" w:fill="auto"/>
            <w:noWrap/>
            <w:hideMark/>
          </w:tcPr>
          <w:p w14:paraId="03B7C924" w14:textId="77777777" w:rsidR="00194DA7" w:rsidRPr="00194DA7" w:rsidRDefault="00194DA7" w:rsidP="00194DA7">
            <w:pPr>
              <w:spacing w:before="0" w:after="0" w:line="240" w:lineRule="auto"/>
              <w:jc w:val="right"/>
              <w:rPr>
                <w:rFonts w:cs="Arial"/>
                <w:sz w:val="16"/>
                <w:szCs w:val="16"/>
              </w:rPr>
            </w:pPr>
          </w:p>
        </w:tc>
        <w:tc>
          <w:tcPr>
            <w:tcW w:w="1188" w:type="dxa"/>
            <w:tcBorders>
              <w:top w:val="nil"/>
              <w:left w:val="nil"/>
              <w:bottom w:val="single" w:sz="4" w:space="0" w:color="auto"/>
              <w:right w:val="single" w:sz="4" w:space="0" w:color="auto"/>
            </w:tcBorders>
            <w:shd w:val="clear" w:color="000000" w:fill="F2F2F2"/>
            <w:noWrap/>
            <w:hideMark/>
          </w:tcPr>
          <w:p w14:paraId="3CAC2B6B" w14:textId="4578CE4C" w:rsidR="00194DA7" w:rsidRPr="00194DA7" w:rsidRDefault="00194DA7" w:rsidP="00194DA7">
            <w:pPr>
              <w:spacing w:before="0" w:after="0" w:line="240" w:lineRule="auto"/>
              <w:jc w:val="right"/>
              <w:rPr>
                <w:rFonts w:cs="Arial"/>
                <w:sz w:val="16"/>
                <w:szCs w:val="16"/>
              </w:rPr>
            </w:pPr>
            <w:r w:rsidRPr="00194DA7">
              <w:rPr>
                <w:rFonts w:cs="Arial"/>
                <w:sz w:val="16"/>
                <w:szCs w:val="16"/>
              </w:rPr>
              <w:t>100,00</w:t>
            </w:r>
          </w:p>
        </w:tc>
        <w:tc>
          <w:tcPr>
            <w:tcW w:w="1187" w:type="dxa"/>
            <w:tcBorders>
              <w:top w:val="nil"/>
              <w:left w:val="nil"/>
              <w:bottom w:val="single" w:sz="4" w:space="0" w:color="auto"/>
              <w:right w:val="single" w:sz="4" w:space="0" w:color="auto"/>
            </w:tcBorders>
            <w:shd w:val="clear" w:color="auto" w:fill="auto"/>
            <w:noWrap/>
            <w:hideMark/>
          </w:tcPr>
          <w:p w14:paraId="340A6A55" w14:textId="468F268E" w:rsidR="00194DA7" w:rsidRPr="00194DA7" w:rsidRDefault="00194DA7" w:rsidP="00194DA7">
            <w:pPr>
              <w:spacing w:before="0" w:after="0" w:line="240" w:lineRule="auto"/>
              <w:jc w:val="right"/>
              <w:rPr>
                <w:rFonts w:cs="Arial"/>
                <w:sz w:val="16"/>
                <w:szCs w:val="16"/>
              </w:rPr>
            </w:pPr>
            <w:r w:rsidRPr="00194DA7">
              <w:rPr>
                <w:rFonts w:cs="Arial"/>
                <w:sz w:val="16"/>
                <w:szCs w:val="16"/>
              </w:rPr>
              <w:t>0,15</w:t>
            </w:r>
          </w:p>
        </w:tc>
        <w:tc>
          <w:tcPr>
            <w:tcW w:w="1188" w:type="dxa"/>
            <w:tcBorders>
              <w:top w:val="nil"/>
              <w:left w:val="nil"/>
              <w:bottom w:val="single" w:sz="4" w:space="0" w:color="auto"/>
              <w:right w:val="single" w:sz="4" w:space="0" w:color="auto"/>
            </w:tcBorders>
            <w:shd w:val="clear" w:color="auto" w:fill="auto"/>
            <w:noWrap/>
            <w:vAlign w:val="bottom"/>
            <w:hideMark/>
          </w:tcPr>
          <w:p w14:paraId="0E9E1D24" w14:textId="2E934A71" w:rsidR="00194DA7" w:rsidRPr="00194DA7" w:rsidRDefault="00194DA7" w:rsidP="00194DA7">
            <w:pPr>
              <w:spacing w:before="0" w:after="0" w:line="240" w:lineRule="auto"/>
              <w:jc w:val="right"/>
              <w:rPr>
                <w:rFonts w:cs="Arial"/>
                <w:sz w:val="16"/>
                <w:szCs w:val="16"/>
              </w:rPr>
            </w:pPr>
            <w:r w:rsidRPr="00194DA7">
              <w:rPr>
                <w:rFonts w:cs="Arial"/>
                <w:sz w:val="16"/>
                <w:szCs w:val="16"/>
              </w:rPr>
              <w:t>99,85</w:t>
            </w:r>
          </w:p>
        </w:tc>
      </w:tr>
      <w:tr w:rsidR="00194DA7" w:rsidRPr="00194DA7" w14:paraId="4DF4098D" w14:textId="77777777" w:rsidTr="00194DA7">
        <w:trPr>
          <w:trHeight w:val="253"/>
        </w:trPr>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4D1F328" w14:textId="77777777" w:rsidR="00194DA7" w:rsidRPr="00194DA7" w:rsidRDefault="00194DA7" w:rsidP="00194DA7">
            <w:pPr>
              <w:spacing w:before="0" w:after="0" w:line="240" w:lineRule="auto"/>
              <w:jc w:val="left"/>
              <w:rPr>
                <w:rFonts w:cs="Arial"/>
                <w:sz w:val="16"/>
                <w:szCs w:val="16"/>
              </w:rPr>
            </w:pPr>
            <w:r w:rsidRPr="00194DA7">
              <w:rPr>
                <w:rFonts w:cs="Arial"/>
                <w:b/>
                <w:bCs/>
                <w:sz w:val="16"/>
                <w:szCs w:val="16"/>
              </w:rPr>
              <w:t>SKUPAJ</w:t>
            </w:r>
          </w:p>
        </w:tc>
        <w:tc>
          <w:tcPr>
            <w:tcW w:w="118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56A27C3" w14:textId="77777777" w:rsidR="00194DA7" w:rsidRPr="00194DA7" w:rsidRDefault="00194DA7" w:rsidP="00194DA7">
            <w:pPr>
              <w:spacing w:before="0" w:after="0" w:line="240" w:lineRule="auto"/>
              <w:jc w:val="right"/>
              <w:rPr>
                <w:rFonts w:cs="Arial"/>
                <w:b/>
                <w:bCs/>
                <w:sz w:val="16"/>
                <w:szCs w:val="16"/>
              </w:rPr>
            </w:pPr>
            <w:r w:rsidRPr="00194DA7">
              <w:rPr>
                <w:rFonts w:cs="Arial"/>
                <w:b/>
                <w:bCs/>
                <w:sz w:val="16"/>
                <w:szCs w:val="16"/>
              </w:rPr>
              <w:t>100,0</w:t>
            </w:r>
          </w:p>
        </w:tc>
        <w:tc>
          <w:tcPr>
            <w:tcW w:w="118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48442B3" w14:textId="4F91DCEF" w:rsidR="00194DA7" w:rsidRPr="00194DA7" w:rsidRDefault="00194DA7" w:rsidP="00194DA7">
            <w:pPr>
              <w:spacing w:before="0" w:after="0" w:line="240" w:lineRule="auto"/>
              <w:jc w:val="right"/>
              <w:rPr>
                <w:rFonts w:cs="Arial"/>
                <w:b/>
                <w:bCs/>
                <w:sz w:val="16"/>
                <w:szCs w:val="16"/>
              </w:rPr>
            </w:pPr>
            <w:r w:rsidRPr="00194DA7">
              <w:rPr>
                <w:rFonts w:cs="Arial"/>
                <w:b/>
                <w:bCs/>
                <w:sz w:val="16"/>
                <w:szCs w:val="16"/>
              </w:rPr>
              <w:t>1.214.454,40</w:t>
            </w:r>
          </w:p>
        </w:tc>
        <w:tc>
          <w:tcPr>
            <w:tcW w:w="118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0FFA538" w14:textId="059F5FCA" w:rsidR="00194DA7" w:rsidRPr="00194DA7" w:rsidRDefault="00194DA7" w:rsidP="00194DA7">
            <w:pPr>
              <w:spacing w:before="0" w:after="0" w:line="240" w:lineRule="auto"/>
              <w:jc w:val="right"/>
              <w:rPr>
                <w:rFonts w:cs="Arial"/>
                <w:b/>
                <w:bCs/>
                <w:sz w:val="16"/>
                <w:szCs w:val="16"/>
              </w:rPr>
            </w:pPr>
            <w:r w:rsidRPr="00194DA7">
              <w:rPr>
                <w:rFonts w:cs="Arial"/>
                <w:b/>
                <w:bCs/>
                <w:sz w:val="16"/>
                <w:szCs w:val="16"/>
              </w:rPr>
              <w:t>1.830,00</w:t>
            </w:r>
          </w:p>
        </w:tc>
        <w:tc>
          <w:tcPr>
            <w:tcW w:w="118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A72272A" w14:textId="3AD23DA2" w:rsidR="00194DA7" w:rsidRPr="00194DA7" w:rsidRDefault="00194DA7" w:rsidP="00194DA7">
            <w:pPr>
              <w:spacing w:before="0" w:after="0" w:line="240" w:lineRule="auto"/>
              <w:jc w:val="right"/>
              <w:rPr>
                <w:rFonts w:cs="Arial"/>
                <w:b/>
                <w:bCs/>
                <w:sz w:val="16"/>
                <w:szCs w:val="16"/>
              </w:rPr>
            </w:pPr>
            <w:r w:rsidRPr="00194DA7">
              <w:rPr>
                <w:rFonts w:cs="Arial"/>
                <w:b/>
                <w:bCs/>
                <w:sz w:val="16"/>
                <w:szCs w:val="16"/>
              </w:rPr>
              <w:t>1.212.624,40</w:t>
            </w:r>
          </w:p>
        </w:tc>
      </w:tr>
    </w:tbl>
    <w:p w14:paraId="7C09C0E5" w14:textId="77777777" w:rsidR="007237A7" w:rsidRDefault="007237A7" w:rsidP="006F044E">
      <w:pPr>
        <w:pStyle w:val="Slog1"/>
        <w:tabs>
          <w:tab w:val="clear" w:pos="644"/>
        </w:tabs>
        <w:spacing w:before="0"/>
      </w:pPr>
    </w:p>
    <w:p w14:paraId="6445807C" w14:textId="508198BD" w:rsidR="00226920" w:rsidRPr="00DD5DAA" w:rsidRDefault="00226920" w:rsidP="00B05351">
      <w:pPr>
        <w:pStyle w:val="Naslov1"/>
      </w:pPr>
      <w:bookmarkStart w:id="2771" w:name="_Toc12263205"/>
      <w:bookmarkStart w:id="2772" w:name="_Toc12267911"/>
      <w:bookmarkStart w:id="2773" w:name="_Toc12279678"/>
      <w:bookmarkStart w:id="2774" w:name="_Toc12263206"/>
      <w:bookmarkStart w:id="2775" w:name="_Toc12267912"/>
      <w:bookmarkStart w:id="2776" w:name="_Toc12279679"/>
      <w:bookmarkStart w:id="2777" w:name="_Toc12263207"/>
      <w:bookmarkStart w:id="2778" w:name="_Toc12267913"/>
      <w:bookmarkStart w:id="2779" w:name="_Toc12279680"/>
      <w:bookmarkStart w:id="2780" w:name="_Toc12263208"/>
      <w:bookmarkStart w:id="2781" w:name="_Toc12267914"/>
      <w:bookmarkStart w:id="2782" w:name="_Toc12279681"/>
      <w:bookmarkStart w:id="2783" w:name="_Toc12263209"/>
      <w:bookmarkStart w:id="2784" w:name="_Toc12267915"/>
      <w:bookmarkStart w:id="2785" w:name="_Toc12279682"/>
      <w:bookmarkStart w:id="2786" w:name="_Toc12263210"/>
      <w:bookmarkStart w:id="2787" w:name="_Toc12267916"/>
      <w:bookmarkStart w:id="2788" w:name="_Toc12279683"/>
      <w:bookmarkStart w:id="2789" w:name="_Toc12263211"/>
      <w:bookmarkStart w:id="2790" w:name="_Toc12267917"/>
      <w:bookmarkStart w:id="2791" w:name="_Toc12279684"/>
      <w:bookmarkStart w:id="2792" w:name="_Toc12263212"/>
      <w:bookmarkStart w:id="2793" w:name="_Toc12267918"/>
      <w:bookmarkStart w:id="2794" w:name="_Toc12279685"/>
      <w:bookmarkStart w:id="2795" w:name="_Toc12263213"/>
      <w:bookmarkStart w:id="2796" w:name="_Toc12267919"/>
      <w:bookmarkStart w:id="2797" w:name="_Toc12279686"/>
      <w:bookmarkStart w:id="2798" w:name="_Toc12263214"/>
      <w:bookmarkStart w:id="2799" w:name="_Toc12267920"/>
      <w:bookmarkStart w:id="2800" w:name="_Toc12279687"/>
      <w:bookmarkStart w:id="2801" w:name="_Toc12263215"/>
      <w:bookmarkStart w:id="2802" w:name="_Toc12267921"/>
      <w:bookmarkStart w:id="2803" w:name="_Toc12279688"/>
      <w:bookmarkStart w:id="2804" w:name="_Toc12263216"/>
      <w:bookmarkStart w:id="2805" w:name="_Toc12267922"/>
      <w:bookmarkStart w:id="2806" w:name="_Toc12279689"/>
      <w:bookmarkStart w:id="2807" w:name="_Toc12263252"/>
      <w:bookmarkStart w:id="2808" w:name="_Toc12267958"/>
      <w:bookmarkStart w:id="2809" w:name="_Toc12279725"/>
      <w:bookmarkStart w:id="2810" w:name="_Toc12263253"/>
      <w:bookmarkStart w:id="2811" w:name="_Toc12267959"/>
      <w:bookmarkStart w:id="2812" w:name="_Toc12279726"/>
      <w:bookmarkStart w:id="2813" w:name="_Toc12263254"/>
      <w:bookmarkStart w:id="2814" w:name="_Toc12267960"/>
      <w:bookmarkStart w:id="2815" w:name="_Toc12279727"/>
      <w:bookmarkStart w:id="2816" w:name="_Toc12263255"/>
      <w:bookmarkStart w:id="2817" w:name="_Toc12267961"/>
      <w:bookmarkStart w:id="2818" w:name="_Toc12279728"/>
      <w:bookmarkStart w:id="2819" w:name="_Toc12263256"/>
      <w:bookmarkStart w:id="2820" w:name="_Toc12267962"/>
      <w:bookmarkStart w:id="2821" w:name="_Toc12279729"/>
      <w:bookmarkStart w:id="2822" w:name="_Toc12263257"/>
      <w:bookmarkStart w:id="2823" w:name="_Toc12267963"/>
      <w:bookmarkStart w:id="2824" w:name="_Toc12279730"/>
      <w:bookmarkStart w:id="2825" w:name="_Toc12263258"/>
      <w:bookmarkStart w:id="2826" w:name="_Toc12267964"/>
      <w:bookmarkStart w:id="2827" w:name="_Toc12279731"/>
      <w:bookmarkStart w:id="2828" w:name="_Toc12263259"/>
      <w:bookmarkStart w:id="2829" w:name="_Toc12267965"/>
      <w:bookmarkStart w:id="2830" w:name="_Toc12279732"/>
      <w:bookmarkStart w:id="2831" w:name="_Toc12263328"/>
      <w:bookmarkStart w:id="2832" w:name="_Toc12268034"/>
      <w:bookmarkStart w:id="2833" w:name="_Toc12279801"/>
      <w:bookmarkStart w:id="2834" w:name="_Toc421279252"/>
      <w:bookmarkStart w:id="2835" w:name="_Toc421280089"/>
      <w:bookmarkStart w:id="2836" w:name="_Toc421282766"/>
      <w:bookmarkStart w:id="2837" w:name="_Toc421283604"/>
      <w:bookmarkStart w:id="2838" w:name="_Toc421688198"/>
      <w:bookmarkStart w:id="2839" w:name="_Toc421689081"/>
      <w:bookmarkStart w:id="2840" w:name="_Toc421689966"/>
      <w:bookmarkStart w:id="2841" w:name="_Toc421690852"/>
      <w:bookmarkStart w:id="2842" w:name="_Toc421691507"/>
      <w:bookmarkStart w:id="2843" w:name="_Toc421692162"/>
      <w:bookmarkStart w:id="2844" w:name="_Toc424740634"/>
      <w:bookmarkStart w:id="2845" w:name="_Toc12263329"/>
      <w:bookmarkStart w:id="2846" w:name="_Toc12268035"/>
      <w:bookmarkStart w:id="2847" w:name="_Toc12279802"/>
      <w:bookmarkStart w:id="2848" w:name="_Toc12263330"/>
      <w:bookmarkStart w:id="2849" w:name="_Toc12268036"/>
      <w:bookmarkStart w:id="2850" w:name="_Toc12279803"/>
      <w:bookmarkStart w:id="2851" w:name="_Toc12263331"/>
      <w:bookmarkStart w:id="2852" w:name="_Toc12268037"/>
      <w:bookmarkStart w:id="2853" w:name="_Toc12279804"/>
      <w:bookmarkStart w:id="2854" w:name="_Toc12263332"/>
      <w:bookmarkStart w:id="2855" w:name="_Toc12268038"/>
      <w:bookmarkStart w:id="2856" w:name="_Toc12279805"/>
      <w:bookmarkStart w:id="2857" w:name="_Toc12263333"/>
      <w:bookmarkStart w:id="2858" w:name="_Toc12268039"/>
      <w:bookmarkStart w:id="2859" w:name="_Toc12279806"/>
      <w:bookmarkStart w:id="2860" w:name="_Toc12263334"/>
      <w:bookmarkStart w:id="2861" w:name="_Toc12268040"/>
      <w:bookmarkStart w:id="2862" w:name="_Toc12279807"/>
      <w:bookmarkStart w:id="2863" w:name="_Toc12263344"/>
      <w:bookmarkStart w:id="2864" w:name="_Toc12268050"/>
      <w:bookmarkStart w:id="2865" w:name="_Toc12279817"/>
      <w:bookmarkStart w:id="2866" w:name="_Toc12263345"/>
      <w:bookmarkStart w:id="2867" w:name="_Toc12268051"/>
      <w:bookmarkStart w:id="2868" w:name="_Toc12279818"/>
      <w:bookmarkStart w:id="2869" w:name="_Toc12263388"/>
      <w:bookmarkStart w:id="2870" w:name="_Toc12268094"/>
      <w:bookmarkStart w:id="2871" w:name="_Toc12279861"/>
      <w:bookmarkStart w:id="2872" w:name="_Toc12263389"/>
      <w:bookmarkStart w:id="2873" w:name="_Toc12268095"/>
      <w:bookmarkStart w:id="2874" w:name="_Toc12279862"/>
      <w:bookmarkStart w:id="2875" w:name="_Toc12263390"/>
      <w:bookmarkStart w:id="2876" w:name="_Toc12268096"/>
      <w:bookmarkStart w:id="2877" w:name="_Toc12279863"/>
      <w:bookmarkStart w:id="2878" w:name="_Toc12263391"/>
      <w:bookmarkStart w:id="2879" w:name="_Toc12268097"/>
      <w:bookmarkStart w:id="2880" w:name="_Toc12279864"/>
      <w:bookmarkStart w:id="2881" w:name="_Toc12263392"/>
      <w:bookmarkStart w:id="2882" w:name="_Toc12268098"/>
      <w:bookmarkStart w:id="2883" w:name="_Toc12279865"/>
      <w:bookmarkStart w:id="2884" w:name="_Toc12263393"/>
      <w:bookmarkStart w:id="2885" w:name="_Toc12268099"/>
      <w:bookmarkStart w:id="2886" w:name="_Toc12279866"/>
      <w:bookmarkStart w:id="2887" w:name="_Toc12263394"/>
      <w:bookmarkStart w:id="2888" w:name="_Toc12268100"/>
      <w:bookmarkStart w:id="2889" w:name="_Toc12279867"/>
      <w:bookmarkStart w:id="2890" w:name="_Toc12263395"/>
      <w:bookmarkStart w:id="2891" w:name="_Toc12268101"/>
      <w:bookmarkStart w:id="2892" w:name="_Toc12279868"/>
      <w:bookmarkStart w:id="2893" w:name="_Toc12263396"/>
      <w:bookmarkStart w:id="2894" w:name="_Toc12268102"/>
      <w:bookmarkStart w:id="2895" w:name="_Toc12279869"/>
      <w:bookmarkStart w:id="2896" w:name="_Toc12263397"/>
      <w:bookmarkStart w:id="2897" w:name="_Toc12268103"/>
      <w:bookmarkStart w:id="2898" w:name="_Toc12279870"/>
      <w:bookmarkStart w:id="2899" w:name="_Toc12263398"/>
      <w:bookmarkStart w:id="2900" w:name="_Toc12268104"/>
      <w:bookmarkStart w:id="2901" w:name="_Toc12279871"/>
      <w:bookmarkStart w:id="2902" w:name="_Toc12263399"/>
      <w:bookmarkStart w:id="2903" w:name="_Toc12268105"/>
      <w:bookmarkStart w:id="2904" w:name="_Toc12279872"/>
      <w:bookmarkStart w:id="2905" w:name="_Toc12263430"/>
      <w:bookmarkStart w:id="2906" w:name="_Toc12268136"/>
      <w:bookmarkStart w:id="2907" w:name="_Toc12279903"/>
      <w:bookmarkStart w:id="2908" w:name="_Toc12263431"/>
      <w:bookmarkStart w:id="2909" w:name="_Toc12268137"/>
      <w:bookmarkStart w:id="2910" w:name="_Toc12279904"/>
      <w:bookmarkStart w:id="2911" w:name="_Toc12263462"/>
      <w:bookmarkStart w:id="2912" w:name="_Toc12268168"/>
      <w:bookmarkStart w:id="2913" w:name="_Toc12279935"/>
      <w:bookmarkStart w:id="2914" w:name="_Toc12263463"/>
      <w:bookmarkStart w:id="2915" w:name="_Toc12268169"/>
      <w:bookmarkStart w:id="2916" w:name="_Toc12279936"/>
      <w:bookmarkStart w:id="2917" w:name="_Toc12263494"/>
      <w:bookmarkStart w:id="2918" w:name="_Toc12268200"/>
      <w:bookmarkStart w:id="2919" w:name="_Toc12279967"/>
      <w:bookmarkStart w:id="2920" w:name="_Toc12263495"/>
      <w:bookmarkStart w:id="2921" w:name="_Toc12268201"/>
      <w:bookmarkStart w:id="2922" w:name="_Toc12279968"/>
      <w:bookmarkStart w:id="2923" w:name="_Toc12263496"/>
      <w:bookmarkStart w:id="2924" w:name="_Toc12268202"/>
      <w:bookmarkStart w:id="2925" w:name="_Toc12279969"/>
      <w:bookmarkStart w:id="2926" w:name="_Toc12263497"/>
      <w:bookmarkStart w:id="2927" w:name="_Toc12268203"/>
      <w:bookmarkStart w:id="2928" w:name="_Toc12279970"/>
      <w:bookmarkStart w:id="2929" w:name="_Toc12263498"/>
      <w:bookmarkStart w:id="2930" w:name="_Toc12268204"/>
      <w:bookmarkStart w:id="2931" w:name="_Toc12279971"/>
      <w:bookmarkStart w:id="2932" w:name="_Toc12263499"/>
      <w:bookmarkStart w:id="2933" w:name="_Toc12268205"/>
      <w:bookmarkStart w:id="2934" w:name="_Toc12279972"/>
      <w:bookmarkStart w:id="2935" w:name="_Toc12263500"/>
      <w:bookmarkStart w:id="2936" w:name="_Toc12268206"/>
      <w:bookmarkStart w:id="2937" w:name="_Toc12279973"/>
      <w:bookmarkStart w:id="2938" w:name="_Toc12263501"/>
      <w:bookmarkStart w:id="2939" w:name="_Toc12268207"/>
      <w:bookmarkStart w:id="2940" w:name="_Toc12279974"/>
      <w:bookmarkStart w:id="2941" w:name="_Toc12263502"/>
      <w:bookmarkStart w:id="2942" w:name="_Toc12268208"/>
      <w:bookmarkStart w:id="2943" w:name="_Toc12279975"/>
      <w:bookmarkStart w:id="2944" w:name="_Toc12263503"/>
      <w:bookmarkStart w:id="2945" w:name="_Toc12268209"/>
      <w:bookmarkStart w:id="2946" w:name="_Toc12279976"/>
      <w:bookmarkStart w:id="2947" w:name="_Toc12263504"/>
      <w:bookmarkStart w:id="2948" w:name="_Toc12268210"/>
      <w:bookmarkStart w:id="2949" w:name="_Toc12279977"/>
      <w:bookmarkStart w:id="2950" w:name="_Toc12263505"/>
      <w:bookmarkStart w:id="2951" w:name="_Toc12268211"/>
      <w:bookmarkStart w:id="2952" w:name="_Toc12279978"/>
      <w:bookmarkStart w:id="2953" w:name="_Toc12263506"/>
      <w:bookmarkStart w:id="2954" w:name="_Toc12268212"/>
      <w:bookmarkStart w:id="2955" w:name="_Toc12279979"/>
      <w:bookmarkStart w:id="2956" w:name="_Toc12263507"/>
      <w:bookmarkStart w:id="2957" w:name="_Toc12268213"/>
      <w:bookmarkStart w:id="2958" w:name="_Toc12279980"/>
      <w:bookmarkStart w:id="2959" w:name="_Toc12263543"/>
      <w:bookmarkStart w:id="2960" w:name="_Toc12268249"/>
      <w:bookmarkStart w:id="2961" w:name="_Toc12280016"/>
      <w:bookmarkStart w:id="2962" w:name="_Toc12263544"/>
      <w:bookmarkStart w:id="2963" w:name="_Toc12268250"/>
      <w:bookmarkStart w:id="2964" w:name="_Toc12280017"/>
      <w:bookmarkStart w:id="2965" w:name="_Toc12263545"/>
      <w:bookmarkStart w:id="2966" w:name="_Toc12268251"/>
      <w:bookmarkStart w:id="2967" w:name="_Toc12280018"/>
      <w:bookmarkStart w:id="2968" w:name="_Toc12263546"/>
      <w:bookmarkStart w:id="2969" w:name="_Toc12268252"/>
      <w:bookmarkStart w:id="2970" w:name="_Toc12280019"/>
      <w:bookmarkStart w:id="2971" w:name="_Toc12263547"/>
      <w:bookmarkStart w:id="2972" w:name="_Toc12268253"/>
      <w:bookmarkStart w:id="2973" w:name="_Toc12280020"/>
      <w:bookmarkStart w:id="2974" w:name="_Toc12263548"/>
      <w:bookmarkStart w:id="2975" w:name="_Toc12268254"/>
      <w:bookmarkStart w:id="2976" w:name="_Toc12280021"/>
      <w:bookmarkStart w:id="2977" w:name="_Toc12263549"/>
      <w:bookmarkStart w:id="2978" w:name="_Toc12268255"/>
      <w:bookmarkStart w:id="2979" w:name="_Toc12280022"/>
      <w:bookmarkStart w:id="2980" w:name="_Toc12263550"/>
      <w:bookmarkStart w:id="2981" w:name="_Toc12268256"/>
      <w:bookmarkStart w:id="2982" w:name="_Toc12280023"/>
      <w:bookmarkStart w:id="2983" w:name="_Toc12263551"/>
      <w:bookmarkStart w:id="2984" w:name="_Toc12268257"/>
      <w:bookmarkStart w:id="2985" w:name="_Toc12280024"/>
      <w:bookmarkStart w:id="2986" w:name="_Toc12263552"/>
      <w:bookmarkStart w:id="2987" w:name="_Toc12268258"/>
      <w:bookmarkStart w:id="2988" w:name="_Toc12280025"/>
      <w:bookmarkStart w:id="2989" w:name="_Toc12263553"/>
      <w:bookmarkStart w:id="2990" w:name="_Toc12268259"/>
      <w:bookmarkStart w:id="2991" w:name="_Toc12280026"/>
      <w:bookmarkStart w:id="2992" w:name="_Toc12263554"/>
      <w:bookmarkStart w:id="2993" w:name="_Toc12268260"/>
      <w:bookmarkStart w:id="2994" w:name="_Toc12280027"/>
      <w:bookmarkStart w:id="2995" w:name="_Toc12263555"/>
      <w:bookmarkStart w:id="2996" w:name="_Toc12268261"/>
      <w:bookmarkStart w:id="2997" w:name="_Toc12280028"/>
      <w:bookmarkStart w:id="2998" w:name="_Toc12263574"/>
      <w:bookmarkStart w:id="2999" w:name="_Toc12268280"/>
      <w:bookmarkStart w:id="3000" w:name="_Toc12280047"/>
      <w:bookmarkStart w:id="3001" w:name="_Toc12263575"/>
      <w:bookmarkStart w:id="3002" w:name="_Toc12268281"/>
      <w:bookmarkStart w:id="3003" w:name="_Toc12280048"/>
      <w:bookmarkStart w:id="3004" w:name="_Toc12263594"/>
      <w:bookmarkStart w:id="3005" w:name="_Toc12268300"/>
      <w:bookmarkStart w:id="3006" w:name="_Toc12280067"/>
      <w:bookmarkStart w:id="3007" w:name="_Toc12263595"/>
      <w:bookmarkStart w:id="3008" w:name="_Toc12268301"/>
      <w:bookmarkStart w:id="3009" w:name="_Toc12280068"/>
      <w:bookmarkStart w:id="3010" w:name="_Toc12263596"/>
      <w:bookmarkStart w:id="3011" w:name="_Toc12268302"/>
      <w:bookmarkStart w:id="3012" w:name="_Toc12280069"/>
      <w:bookmarkStart w:id="3013" w:name="_Toc12263597"/>
      <w:bookmarkStart w:id="3014" w:name="_Toc12268303"/>
      <w:bookmarkStart w:id="3015" w:name="_Toc12280070"/>
      <w:bookmarkStart w:id="3016" w:name="_Toc12263609"/>
      <w:bookmarkStart w:id="3017" w:name="_Toc12268315"/>
      <w:bookmarkStart w:id="3018" w:name="_Toc12280082"/>
      <w:bookmarkStart w:id="3019" w:name="_Toc12263745"/>
      <w:bookmarkStart w:id="3020" w:name="_Toc12268451"/>
      <w:bookmarkStart w:id="3021" w:name="_Toc12280218"/>
      <w:bookmarkStart w:id="3022" w:name="_Toc12263761"/>
      <w:bookmarkStart w:id="3023" w:name="_Toc12268467"/>
      <w:bookmarkStart w:id="3024" w:name="_Toc12280234"/>
      <w:bookmarkStart w:id="3025" w:name="_Toc12263762"/>
      <w:bookmarkStart w:id="3026" w:name="_Toc12268468"/>
      <w:bookmarkStart w:id="3027" w:name="_Toc12280235"/>
      <w:bookmarkStart w:id="3028" w:name="_Toc12263763"/>
      <w:bookmarkStart w:id="3029" w:name="_Toc12268469"/>
      <w:bookmarkStart w:id="3030" w:name="_Toc12280236"/>
      <w:bookmarkStart w:id="3031" w:name="_Toc12263776"/>
      <w:bookmarkStart w:id="3032" w:name="_Toc12268482"/>
      <w:bookmarkStart w:id="3033" w:name="_Toc12280249"/>
      <w:bookmarkStart w:id="3034" w:name="_Toc12263912"/>
      <w:bookmarkStart w:id="3035" w:name="_Toc12268618"/>
      <w:bookmarkStart w:id="3036" w:name="_Toc12280385"/>
      <w:bookmarkStart w:id="3037" w:name="_Toc12263928"/>
      <w:bookmarkStart w:id="3038" w:name="_Toc12268634"/>
      <w:bookmarkStart w:id="3039" w:name="_Toc12280401"/>
      <w:bookmarkStart w:id="3040" w:name="_Toc12263929"/>
      <w:bookmarkStart w:id="3041" w:name="_Toc12268635"/>
      <w:bookmarkStart w:id="3042" w:name="_Toc12280402"/>
      <w:bookmarkStart w:id="3043" w:name="_Toc12263930"/>
      <w:bookmarkStart w:id="3044" w:name="_Toc12268636"/>
      <w:bookmarkStart w:id="3045" w:name="_Toc12280403"/>
      <w:bookmarkStart w:id="3046" w:name="_Toc12263931"/>
      <w:bookmarkStart w:id="3047" w:name="_Toc12268637"/>
      <w:bookmarkStart w:id="3048" w:name="_Toc12280404"/>
      <w:bookmarkStart w:id="3049" w:name="_Toc12263932"/>
      <w:bookmarkStart w:id="3050" w:name="_Toc12268638"/>
      <w:bookmarkStart w:id="3051" w:name="_Toc12280405"/>
      <w:bookmarkStart w:id="3052" w:name="_Toc12263933"/>
      <w:bookmarkStart w:id="3053" w:name="_Toc12268639"/>
      <w:bookmarkStart w:id="3054" w:name="_Toc12280406"/>
      <w:bookmarkStart w:id="3055" w:name="_Toc12263934"/>
      <w:bookmarkStart w:id="3056" w:name="_Toc12268640"/>
      <w:bookmarkStart w:id="3057" w:name="_Toc12280407"/>
      <w:bookmarkStart w:id="3058" w:name="_Toc12263935"/>
      <w:bookmarkStart w:id="3059" w:name="_Toc12268641"/>
      <w:bookmarkStart w:id="3060" w:name="_Toc12280408"/>
      <w:bookmarkStart w:id="3061" w:name="_Toc12263936"/>
      <w:bookmarkStart w:id="3062" w:name="_Toc12268642"/>
      <w:bookmarkStart w:id="3063" w:name="_Toc12280409"/>
      <w:bookmarkStart w:id="3064" w:name="_Toc12263937"/>
      <w:bookmarkStart w:id="3065" w:name="_Toc12268643"/>
      <w:bookmarkStart w:id="3066" w:name="_Toc12280410"/>
      <w:bookmarkStart w:id="3067" w:name="_Toc12263938"/>
      <w:bookmarkStart w:id="3068" w:name="_Toc12268644"/>
      <w:bookmarkStart w:id="3069" w:name="_Toc12280411"/>
      <w:bookmarkStart w:id="3070" w:name="_Toc12263939"/>
      <w:bookmarkStart w:id="3071" w:name="_Toc12268645"/>
      <w:bookmarkStart w:id="3072" w:name="_Toc12280412"/>
      <w:bookmarkStart w:id="3073" w:name="_Toc12263940"/>
      <w:bookmarkStart w:id="3074" w:name="_Toc12268646"/>
      <w:bookmarkStart w:id="3075" w:name="_Toc12280413"/>
      <w:bookmarkStart w:id="3076" w:name="_Toc12263941"/>
      <w:bookmarkStart w:id="3077" w:name="_Toc12268647"/>
      <w:bookmarkStart w:id="3078" w:name="_Toc12280414"/>
      <w:bookmarkStart w:id="3079" w:name="_Toc12263942"/>
      <w:bookmarkStart w:id="3080" w:name="_Toc12268648"/>
      <w:bookmarkStart w:id="3081" w:name="_Toc12280415"/>
      <w:bookmarkStart w:id="3082" w:name="_Toc12263943"/>
      <w:bookmarkStart w:id="3083" w:name="_Toc12268649"/>
      <w:bookmarkStart w:id="3084" w:name="_Toc12280416"/>
      <w:bookmarkStart w:id="3085" w:name="_Toc12263944"/>
      <w:bookmarkStart w:id="3086" w:name="_Toc12268650"/>
      <w:bookmarkStart w:id="3087" w:name="_Toc12280417"/>
      <w:bookmarkStart w:id="3088" w:name="_Toc12263945"/>
      <w:bookmarkStart w:id="3089" w:name="_Toc12268651"/>
      <w:bookmarkStart w:id="3090" w:name="_Toc12280418"/>
      <w:bookmarkStart w:id="3091" w:name="_Toc12263946"/>
      <w:bookmarkStart w:id="3092" w:name="_Toc12268652"/>
      <w:bookmarkStart w:id="3093" w:name="_Toc12280419"/>
      <w:bookmarkStart w:id="3094" w:name="_Toc12263947"/>
      <w:bookmarkStart w:id="3095" w:name="_Toc12268653"/>
      <w:bookmarkStart w:id="3096" w:name="_Toc12280420"/>
      <w:bookmarkStart w:id="3097" w:name="_Toc12263948"/>
      <w:bookmarkStart w:id="3098" w:name="_Toc12268654"/>
      <w:bookmarkStart w:id="3099" w:name="_Toc12280421"/>
      <w:bookmarkStart w:id="3100" w:name="_Toc12263949"/>
      <w:bookmarkStart w:id="3101" w:name="_Toc12268655"/>
      <w:bookmarkStart w:id="3102" w:name="_Toc12280422"/>
      <w:bookmarkStart w:id="3103" w:name="_Toc12263950"/>
      <w:bookmarkStart w:id="3104" w:name="_Toc12268656"/>
      <w:bookmarkStart w:id="3105" w:name="_Toc12280423"/>
      <w:bookmarkStart w:id="3106" w:name="_Toc12263951"/>
      <w:bookmarkStart w:id="3107" w:name="_Toc12268657"/>
      <w:bookmarkStart w:id="3108" w:name="_Toc12280424"/>
      <w:bookmarkStart w:id="3109" w:name="_Toc12263952"/>
      <w:bookmarkStart w:id="3110" w:name="_Toc12268658"/>
      <w:bookmarkStart w:id="3111" w:name="_Toc12280425"/>
      <w:bookmarkStart w:id="3112" w:name="_Toc12263965"/>
      <w:bookmarkStart w:id="3113" w:name="_Toc12268671"/>
      <w:bookmarkStart w:id="3114" w:name="_Toc12280438"/>
      <w:bookmarkStart w:id="3115" w:name="_Toc12263966"/>
      <w:bookmarkStart w:id="3116" w:name="_Toc12268672"/>
      <w:bookmarkStart w:id="3117" w:name="_Toc12280439"/>
      <w:bookmarkStart w:id="3118" w:name="_Toc12263967"/>
      <w:bookmarkStart w:id="3119" w:name="_Toc12268673"/>
      <w:bookmarkStart w:id="3120" w:name="_Toc12280440"/>
      <w:bookmarkStart w:id="3121" w:name="_Toc12263968"/>
      <w:bookmarkStart w:id="3122" w:name="_Toc12268674"/>
      <w:bookmarkStart w:id="3123" w:name="_Toc12280441"/>
      <w:bookmarkStart w:id="3124" w:name="_Toc12263969"/>
      <w:bookmarkStart w:id="3125" w:name="_Toc12268675"/>
      <w:bookmarkStart w:id="3126" w:name="_Toc12280442"/>
      <w:bookmarkStart w:id="3127" w:name="_Toc12263970"/>
      <w:bookmarkStart w:id="3128" w:name="_Toc12268676"/>
      <w:bookmarkStart w:id="3129" w:name="_Toc12280443"/>
      <w:bookmarkStart w:id="3130" w:name="_Toc12263971"/>
      <w:bookmarkStart w:id="3131" w:name="_Toc12268677"/>
      <w:bookmarkStart w:id="3132" w:name="_Toc12280444"/>
      <w:bookmarkStart w:id="3133" w:name="_Toc12263972"/>
      <w:bookmarkStart w:id="3134" w:name="_Toc12268678"/>
      <w:bookmarkStart w:id="3135" w:name="_Toc12280445"/>
      <w:bookmarkStart w:id="3136" w:name="_Toc12263973"/>
      <w:bookmarkStart w:id="3137" w:name="_Toc12268679"/>
      <w:bookmarkStart w:id="3138" w:name="_Toc12280446"/>
      <w:bookmarkStart w:id="3139" w:name="_Toc12263974"/>
      <w:bookmarkStart w:id="3140" w:name="_Toc12268680"/>
      <w:bookmarkStart w:id="3141" w:name="_Toc12280447"/>
      <w:bookmarkStart w:id="3142" w:name="_Toc12263975"/>
      <w:bookmarkStart w:id="3143" w:name="_Toc12268681"/>
      <w:bookmarkStart w:id="3144" w:name="_Toc12280448"/>
      <w:bookmarkStart w:id="3145" w:name="_Toc12263976"/>
      <w:bookmarkStart w:id="3146" w:name="_Toc12268682"/>
      <w:bookmarkStart w:id="3147" w:name="_Toc12280449"/>
      <w:bookmarkStart w:id="3148" w:name="_Toc12263977"/>
      <w:bookmarkStart w:id="3149" w:name="_Toc12268683"/>
      <w:bookmarkStart w:id="3150" w:name="_Toc12280450"/>
      <w:bookmarkStart w:id="3151" w:name="_Toc12263978"/>
      <w:bookmarkStart w:id="3152" w:name="_Toc12268684"/>
      <w:bookmarkStart w:id="3153" w:name="_Toc12280451"/>
      <w:bookmarkStart w:id="3154" w:name="_Toc12263979"/>
      <w:bookmarkStart w:id="3155" w:name="_Toc12268685"/>
      <w:bookmarkStart w:id="3156" w:name="_Toc12280452"/>
      <w:bookmarkStart w:id="3157" w:name="_Toc12263980"/>
      <w:bookmarkStart w:id="3158" w:name="_Toc12268686"/>
      <w:bookmarkStart w:id="3159" w:name="_Toc12280453"/>
      <w:bookmarkStart w:id="3160" w:name="_Toc12263981"/>
      <w:bookmarkStart w:id="3161" w:name="_Toc12268687"/>
      <w:bookmarkStart w:id="3162" w:name="_Toc12280454"/>
      <w:bookmarkStart w:id="3163" w:name="_Toc12263982"/>
      <w:bookmarkStart w:id="3164" w:name="_Toc12268688"/>
      <w:bookmarkStart w:id="3165" w:name="_Toc12280455"/>
      <w:bookmarkStart w:id="3166" w:name="_Toc12263983"/>
      <w:bookmarkStart w:id="3167" w:name="_Toc12268689"/>
      <w:bookmarkStart w:id="3168" w:name="_Toc12280456"/>
      <w:bookmarkStart w:id="3169" w:name="_Toc12263984"/>
      <w:bookmarkStart w:id="3170" w:name="_Toc12268690"/>
      <w:bookmarkStart w:id="3171" w:name="_Toc12280457"/>
      <w:bookmarkStart w:id="3172" w:name="_Toc12263985"/>
      <w:bookmarkStart w:id="3173" w:name="_Toc12268691"/>
      <w:bookmarkStart w:id="3174" w:name="_Toc12280458"/>
      <w:bookmarkStart w:id="3175" w:name="_Toc12263986"/>
      <w:bookmarkStart w:id="3176" w:name="_Toc12268692"/>
      <w:bookmarkStart w:id="3177" w:name="_Toc12280459"/>
      <w:bookmarkStart w:id="3178" w:name="_Toc12263987"/>
      <w:bookmarkStart w:id="3179" w:name="_Toc12268693"/>
      <w:bookmarkStart w:id="3180" w:name="_Toc12280460"/>
      <w:bookmarkStart w:id="3181" w:name="_Toc12263988"/>
      <w:bookmarkStart w:id="3182" w:name="_Toc12268694"/>
      <w:bookmarkStart w:id="3183" w:name="_Toc12280461"/>
      <w:bookmarkStart w:id="3184" w:name="_Toc12264024"/>
      <w:bookmarkStart w:id="3185" w:name="_Toc12268730"/>
      <w:bookmarkStart w:id="3186" w:name="_Toc12280497"/>
      <w:bookmarkStart w:id="3187" w:name="_Toc12264025"/>
      <w:bookmarkStart w:id="3188" w:name="_Toc12268731"/>
      <w:bookmarkStart w:id="3189" w:name="_Toc12280498"/>
      <w:bookmarkStart w:id="3190" w:name="_Toc12264026"/>
      <w:bookmarkStart w:id="3191" w:name="_Toc12268732"/>
      <w:bookmarkStart w:id="3192" w:name="_Toc12280499"/>
      <w:bookmarkStart w:id="3193" w:name="_Toc12264027"/>
      <w:bookmarkStart w:id="3194" w:name="_Toc12268733"/>
      <w:bookmarkStart w:id="3195" w:name="_Toc12280500"/>
      <w:bookmarkStart w:id="3196" w:name="_Toc12264028"/>
      <w:bookmarkStart w:id="3197" w:name="_Toc12268734"/>
      <w:bookmarkStart w:id="3198" w:name="_Toc12280501"/>
      <w:bookmarkStart w:id="3199" w:name="_Toc12264097"/>
      <w:bookmarkStart w:id="3200" w:name="_Toc12268803"/>
      <w:bookmarkStart w:id="3201" w:name="_Toc12280570"/>
      <w:bookmarkStart w:id="3202" w:name="_Toc12264098"/>
      <w:bookmarkStart w:id="3203" w:name="_Toc12268804"/>
      <w:bookmarkStart w:id="3204" w:name="_Toc12280571"/>
      <w:bookmarkStart w:id="3205" w:name="_Toc12264099"/>
      <w:bookmarkStart w:id="3206" w:name="_Toc12268805"/>
      <w:bookmarkStart w:id="3207" w:name="_Toc12280572"/>
      <w:bookmarkStart w:id="3208" w:name="_Toc12264109"/>
      <w:bookmarkStart w:id="3209" w:name="_Toc12268815"/>
      <w:bookmarkStart w:id="3210" w:name="_Toc12280582"/>
      <w:bookmarkStart w:id="3211" w:name="_Toc12264110"/>
      <w:bookmarkStart w:id="3212" w:name="_Toc12268816"/>
      <w:bookmarkStart w:id="3213" w:name="_Toc12280583"/>
      <w:bookmarkStart w:id="3214" w:name="_Toc12264153"/>
      <w:bookmarkStart w:id="3215" w:name="_Toc12268859"/>
      <w:bookmarkStart w:id="3216" w:name="_Toc12280626"/>
      <w:bookmarkStart w:id="3217" w:name="_Toc12264154"/>
      <w:bookmarkStart w:id="3218" w:name="_Toc12268860"/>
      <w:bookmarkStart w:id="3219" w:name="_Toc12280627"/>
      <w:bookmarkStart w:id="3220" w:name="_Toc12264155"/>
      <w:bookmarkStart w:id="3221" w:name="_Toc12268861"/>
      <w:bookmarkStart w:id="3222" w:name="_Toc12280628"/>
      <w:bookmarkStart w:id="3223" w:name="_Toc12264156"/>
      <w:bookmarkStart w:id="3224" w:name="_Toc12268862"/>
      <w:bookmarkStart w:id="3225" w:name="_Toc12280629"/>
      <w:bookmarkStart w:id="3226" w:name="_Toc12264157"/>
      <w:bookmarkStart w:id="3227" w:name="_Toc12268863"/>
      <w:bookmarkStart w:id="3228" w:name="_Toc12280630"/>
      <w:bookmarkStart w:id="3229" w:name="_Toc12264158"/>
      <w:bookmarkStart w:id="3230" w:name="_Toc12268864"/>
      <w:bookmarkStart w:id="3231" w:name="_Toc12280631"/>
      <w:bookmarkStart w:id="3232" w:name="_Toc12264159"/>
      <w:bookmarkStart w:id="3233" w:name="_Toc12268865"/>
      <w:bookmarkStart w:id="3234" w:name="_Toc12280632"/>
      <w:bookmarkStart w:id="3235" w:name="_Toc12264160"/>
      <w:bookmarkStart w:id="3236" w:name="_Toc12268866"/>
      <w:bookmarkStart w:id="3237" w:name="_Toc12280633"/>
      <w:bookmarkStart w:id="3238" w:name="_Toc12264161"/>
      <w:bookmarkStart w:id="3239" w:name="_Toc12268867"/>
      <w:bookmarkStart w:id="3240" w:name="_Toc12280634"/>
      <w:bookmarkStart w:id="3241" w:name="_Toc12264162"/>
      <w:bookmarkStart w:id="3242" w:name="_Toc12268868"/>
      <w:bookmarkStart w:id="3243" w:name="_Toc12280635"/>
      <w:bookmarkStart w:id="3244" w:name="_Toc12264163"/>
      <w:bookmarkStart w:id="3245" w:name="_Toc12268869"/>
      <w:bookmarkStart w:id="3246" w:name="_Toc12280636"/>
      <w:bookmarkStart w:id="3247" w:name="_Toc12264194"/>
      <w:bookmarkStart w:id="3248" w:name="_Toc12268900"/>
      <w:bookmarkStart w:id="3249" w:name="_Toc12280667"/>
      <w:bookmarkStart w:id="3250" w:name="_Toc12264195"/>
      <w:bookmarkStart w:id="3251" w:name="_Toc12268901"/>
      <w:bookmarkStart w:id="3252" w:name="_Toc12280668"/>
      <w:bookmarkStart w:id="3253" w:name="_Toc12264226"/>
      <w:bookmarkStart w:id="3254" w:name="_Toc12268932"/>
      <w:bookmarkStart w:id="3255" w:name="_Toc12280699"/>
      <w:bookmarkStart w:id="3256" w:name="_Toc12264227"/>
      <w:bookmarkStart w:id="3257" w:name="_Toc12268933"/>
      <w:bookmarkStart w:id="3258" w:name="_Toc12280700"/>
      <w:bookmarkStart w:id="3259" w:name="_Toc12264258"/>
      <w:bookmarkStart w:id="3260" w:name="_Toc12268964"/>
      <w:bookmarkStart w:id="3261" w:name="_Toc12280731"/>
      <w:bookmarkStart w:id="3262" w:name="_Toc12264259"/>
      <w:bookmarkStart w:id="3263" w:name="_Toc12268965"/>
      <w:bookmarkStart w:id="3264" w:name="_Toc12280732"/>
      <w:bookmarkStart w:id="3265" w:name="_Toc12264260"/>
      <w:bookmarkStart w:id="3266" w:name="_Toc12268966"/>
      <w:bookmarkStart w:id="3267" w:name="_Toc12280733"/>
      <w:bookmarkStart w:id="3268" w:name="_Toc12264261"/>
      <w:bookmarkStart w:id="3269" w:name="_Toc12268967"/>
      <w:bookmarkStart w:id="3270" w:name="_Toc12280734"/>
      <w:bookmarkStart w:id="3271" w:name="_Toc12264262"/>
      <w:bookmarkStart w:id="3272" w:name="_Toc12268968"/>
      <w:bookmarkStart w:id="3273" w:name="_Toc12280735"/>
      <w:bookmarkStart w:id="3274" w:name="_Toc12264263"/>
      <w:bookmarkStart w:id="3275" w:name="_Toc12268969"/>
      <w:bookmarkStart w:id="3276" w:name="_Toc12280736"/>
      <w:bookmarkStart w:id="3277" w:name="_Toc12264264"/>
      <w:bookmarkStart w:id="3278" w:name="_Toc12268970"/>
      <w:bookmarkStart w:id="3279" w:name="_Toc12280737"/>
      <w:bookmarkStart w:id="3280" w:name="_Toc12264265"/>
      <w:bookmarkStart w:id="3281" w:name="_Toc12268971"/>
      <w:bookmarkStart w:id="3282" w:name="_Toc12280738"/>
      <w:bookmarkStart w:id="3283" w:name="_Toc12264266"/>
      <w:bookmarkStart w:id="3284" w:name="_Toc12268972"/>
      <w:bookmarkStart w:id="3285" w:name="_Toc12280739"/>
      <w:bookmarkStart w:id="3286" w:name="_Toc12264267"/>
      <w:bookmarkStart w:id="3287" w:name="_Toc12268973"/>
      <w:bookmarkStart w:id="3288" w:name="_Toc12280740"/>
      <w:bookmarkStart w:id="3289" w:name="_Toc12264268"/>
      <w:bookmarkStart w:id="3290" w:name="_Toc12268974"/>
      <w:bookmarkStart w:id="3291" w:name="_Toc12280741"/>
      <w:bookmarkStart w:id="3292" w:name="_Toc12264269"/>
      <w:bookmarkStart w:id="3293" w:name="_Toc12268975"/>
      <w:bookmarkStart w:id="3294" w:name="_Toc12280742"/>
      <w:bookmarkStart w:id="3295" w:name="_Toc12264270"/>
      <w:bookmarkStart w:id="3296" w:name="_Toc12268976"/>
      <w:bookmarkStart w:id="3297" w:name="_Toc12280743"/>
      <w:bookmarkStart w:id="3298" w:name="_Toc12264271"/>
      <w:bookmarkStart w:id="3299" w:name="_Toc12268977"/>
      <w:bookmarkStart w:id="3300" w:name="_Toc12280744"/>
      <w:bookmarkStart w:id="3301" w:name="_Toc12264272"/>
      <w:bookmarkStart w:id="3302" w:name="_Toc12268978"/>
      <w:bookmarkStart w:id="3303" w:name="_Toc12280745"/>
      <w:bookmarkStart w:id="3304" w:name="_Toc12264308"/>
      <w:bookmarkStart w:id="3305" w:name="_Toc12269014"/>
      <w:bookmarkStart w:id="3306" w:name="_Toc12280781"/>
      <w:bookmarkStart w:id="3307" w:name="_Toc12264309"/>
      <w:bookmarkStart w:id="3308" w:name="_Toc12269015"/>
      <w:bookmarkStart w:id="3309" w:name="_Toc12280782"/>
      <w:bookmarkStart w:id="3310" w:name="_Toc12264310"/>
      <w:bookmarkStart w:id="3311" w:name="_Toc12269016"/>
      <w:bookmarkStart w:id="3312" w:name="_Toc12280783"/>
      <w:bookmarkStart w:id="3313" w:name="_Toc12264311"/>
      <w:bookmarkStart w:id="3314" w:name="_Toc12269017"/>
      <w:bookmarkStart w:id="3315" w:name="_Toc12280784"/>
      <w:bookmarkStart w:id="3316" w:name="_Toc12264312"/>
      <w:bookmarkStart w:id="3317" w:name="_Toc12269018"/>
      <w:bookmarkStart w:id="3318" w:name="_Toc12280785"/>
      <w:bookmarkStart w:id="3319" w:name="_Toc12264313"/>
      <w:bookmarkStart w:id="3320" w:name="_Toc12269019"/>
      <w:bookmarkStart w:id="3321" w:name="_Toc12280786"/>
      <w:bookmarkStart w:id="3322" w:name="_Toc12264314"/>
      <w:bookmarkStart w:id="3323" w:name="_Toc12269020"/>
      <w:bookmarkStart w:id="3324" w:name="_Toc12280787"/>
      <w:bookmarkStart w:id="3325" w:name="_Toc12264315"/>
      <w:bookmarkStart w:id="3326" w:name="_Toc12269021"/>
      <w:bookmarkStart w:id="3327" w:name="_Toc12280788"/>
      <w:bookmarkStart w:id="3328" w:name="_Toc12264316"/>
      <w:bookmarkStart w:id="3329" w:name="_Toc12269022"/>
      <w:bookmarkStart w:id="3330" w:name="_Toc12280789"/>
      <w:bookmarkStart w:id="3331" w:name="_Toc12264317"/>
      <w:bookmarkStart w:id="3332" w:name="_Toc12269023"/>
      <w:bookmarkStart w:id="3333" w:name="_Toc12280790"/>
      <w:bookmarkStart w:id="3334" w:name="_Toc12264318"/>
      <w:bookmarkStart w:id="3335" w:name="_Toc12269024"/>
      <w:bookmarkStart w:id="3336" w:name="_Toc12280791"/>
      <w:bookmarkStart w:id="3337" w:name="_Toc12264319"/>
      <w:bookmarkStart w:id="3338" w:name="_Toc12269025"/>
      <w:bookmarkStart w:id="3339" w:name="_Toc12280792"/>
      <w:bookmarkStart w:id="3340" w:name="_Toc12264338"/>
      <w:bookmarkStart w:id="3341" w:name="_Toc12269044"/>
      <w:bookmarkStart w:id="3342" w:name="_Toc12280811"/>
      <w:bookmarkStart w:id="3343" w:name="_Toc12264339"/>
      <w:bookmarkStart w:id="3344" w:name="_Toc12269045"/>
      <w:bookmarkStart w:id="3345" w:name="_Toc12280812"/>
      <w:bookmarkStart w:id="3346" w:name="_Toc12264358"/>
      <w:bookmarkStart w:id="3347" w:name="_Toc12269064"/>
      <w:bookmarkStart w:id="3348" w:name="_Toc12280831"/>
      <w:bookmarkStart w:id="3349" w:name="_Toc12264359"/>
      <w:bookmarkStart w:id="3350" w:name="_Toc12269065"/>
      <w:bookmarkStart w:id="3351" w:name="_Toc12280832"/>
      <w:bookmarkStart w:id="3352" w:name="_Toc12264360"/>
      <w:bookmarkStart w:id="3353" w:name="_Toc12269066"/>
      <w:bookmarkStart w:id="3354" w:name="_Toc12280833"/>
      <w:bookmarkStart w:id="3355" w:name="_Toc12264361"/>
      <w:bookmarkStart w:id="3356" w:name="_Toc12269067"/>
      <w:bookmarkStart w:id="3357" w:name="_Toc12280834"/>
      <w:bookmarkStart w:id="3358" w:name="_Toc12264373"/>
      <w:bookmarkStart w:id="3359" w:name="_Toc12269079"/>
      <w:bookmarkStart w:id="3360" w:name="_Toc12280846"/>
      <w:bookmarkStart w:id="3361" w:name="_Toc12264509"/>
      <w:bookmarkStart w:id="3362" w:name="_Toc12269215"/>
      <w:bookmarkStart w:id="3363" w:name="_Toc12280982"/>
      <w:bookmarkStart w:id="3364" w:name="_Toc12264525"/>
      <w:bookmarkStart w:id="3365" w:name="_Toc12269231"/>
      <w:bookmarkStart w:id="3366" w:name="_Toc12280998"/>
      <w:bookmarkStart w:id="3367" w:name="_Toc12264526"/>
      <w:bookmarkStart w:id="3368" w:name="_Toc12269232"/>
      <w:bookmarkStart w:id="3369" w:name="_Toc12280999"/>
      <w:bookmarkStart w:id="3370" w:name="_Toc12264527"/>
      <w:bookmarkStart w:id="3371" w:name="_Toc12269233"/>
      <w:bookmarkStart w:id="3372" w:name="_Toc12281000"/>
      <w:bookmarkStart w:id="3373" w:name="_Toc12264540"/>
      <w:bookmarkStart w:id="3374" w:name="_Toc12269246"/>
      <w:bookmarkStart w:id="3375" w:name="_Toc12281013"/>
      <w:bookmarkStart w:id="3376" w:name="_Toc12264676"/>
      <w:bookmarkStart w:id="3377" w:name="_Toc12269382"/>
      <w:bookmarkStart w:id="3378" w:name="_Toc12281149"/>
      <w:bookmarkStart w:id="3379" w:name="_Toc12264692"/>
      <w:bookmarkStart w:id="3380" w:name="_Toc12269398"/>
      <w:bookmarkStart w:id="3381" w:name="_Toc12281165"/>
      <w:bookmarkStart w:id="3382" w:name="_Toc12264693"/>
      <w:bookmarkStart w:id="3383" w:name="_Toc12269399"/>
      <w:bookmarkStart w:id="3384" w:name="_Toc12281166"/>
      <w:bookmarkStart w:id="3385" w:name="_Toc12264694"/>
      <w:bookmarkStart w:id="3386" w:name="_Toc12269400"/>
      <w:bookmarkStart w:id="3387" w:name="_Toc12281167"/>
      <w:bookmarkStart w:id="3388" w:name="_Toc12264695"/>
      <w:bookmarkStart w:id="3389" w:name="_Toc12269401"/>
      <w:bookmarkStart w:id="3390" w:name="_Toc12281168"/>
      <w:bookmarkStart w:id="3391" w:name="_Toc12264696"/>
      <w:bookmarkStart w:id="3392" w:name="_Toc12269402"/>
      <w:bookmarkStart w:id="3393" w:name="_Toc12281169"/>
      <w:bookmarkStart w:id="3394" w:name="_Toc12264697"/>
      <w:bookmarkStart w:id="3395" w:name="_Toc12269403"/>
      <w:bookmarkStart w:id="3396" w:name="_Toc12281170"/>
      <w:bookmarkStart w:id="3397" w:name="_Toc12264698"/>
      <w:bookmarkStart w:id="3398" w:name="_Toc12269404"/>
      <w:bookmarkStart w:id="3399" w:name="_Toc12281171"/>
      <w:bookmarkStart w:id="3400" w:name="_Toc12264699"/>
      <w:bookmarkStart w:id="3401" w:name="_Toc12269405"/>
      <w:bookmarkStart w:id="3402" w:name="_Toc12281172"/>
      <w:bookmarkStart w:id="3403" w:name="_Toc12264700"/>
      <w:bookmarkStart w:id="3404" w:name="_Toc12269406"/>
      <w:bookmarkStart w:id="3405" w:name="_Toc12281173"/>
      <w:bookmarkStart w:id="3406" w:name="_Toc12264701"/>
      <w:bookmarkStart w:id="3407" w:name="_Toc12269407"/>
      <w:bookmarkStart w:id="3408" w:name="_Toc12281174"/>
      <w:bookmarkStart w:id="3409" w:name="_Toc12264702"/>
      <w:bookmarkStart w:id="3410" w:name="_Toc12269408"/>
      <w:bookmarkStart w:id="3411" w:name="_Toc12281175"/>
      <w:bookmarkStart w:id="3412" w:name="_Toc12264703"/>
      <w:bookmarkStart w:id="3413" w:name="_Toc12269409"/>
      <w:bookmarkStart w:id="3414" w:name="_Toc12281176"/>
      <w:bookmarkStart w:id="3415" w:name="_Toc12264704"/>
      <w:bookmarkStart w:id="3416" w:name="_Toc12269410"/>
      <w:bookmarkStart w:id="3417" w:name="_Toc12281177"/>
      <w:bookmarkStart w:id="3418" w:name="_Toc12264705"/>
      <w:bookmarkStart w:id="3419" w:name="_Toc12269411"/>
      <w:bookmarkStart w:id="3420" w:name="_Toc12281178"/>
      <w:bookmarkStart w:id="3421" w:name="_Toc12264706"/>
      <w:bookmarkStart w:id="3422" w:name="_Toc12269412"/>
      <w:bookmarkStart w:id="3423" w:name="_Toc12281179"/>
      <w:bookmarkStart w:id="3424" w:name="_Toc12264707"/>
      <w:bookmarkStart w:id="3425" w:name="_Toc12269413"/>
      <w:bookmarkStart w:id="3426" w:name="_Toc12281180"/>
      <w:bookmarkStart w:id="3427" w:name="_Toc12264708"/>
      <w:bookmarkStart w:id="3428" w:name="_Toc12269414"/>
      <w:bookmarkStart w:id="3429" w:name="_Toc12281181"/>
      <w:bookmarkStart w:id="3430" w:name="_Toc12264709"/>
      <w:bookmarkStart w:id="3431" w:name="_Toc12269415"/>
      <w:bookmarkStart w:id="3432" w:name="_Toc12281182"/>
      <w:bookmarkStart w:id="3433" w:name="_Toc12264710"/>
      <w:bookmarkStart w:id="3434" w:name="_Toc12269416"/>
      <w:bookmarkStart w:id="3435" w:name="_Toc12281183"/>
      <w:bookmarkStart w:id="3436" w:name="_Toc12264711"/>
      <w:bookmarkStart w:id="3437" w:name="_Toc12269417"/>
      <w:bookmarkStart w:id="3438" w:name="_Toc12281184"/>
      <w:bookmarkStart w:id="3439" w:name="_Toc12264712"/>
      <w:bookmarkStart w:id="3440" w:name="_Toc12269418"/>
      <w:bookmarkStart w:id="3441" w:name="_Toc12281185"/>
      <w:bookmarkStart w:id="3442" w:name="_Toc12264713"/>
      <w:bookmarkStart w:id="3443" w:name="_Toc12269419"/>
      <w:bookmarkStart w:id="3444" w:name="_Toc12281186"/>
      <w:bookmarkStart w:id="3445" w:name="_Toc12264714"/>
      <w:bookmarkStart w:id="3446" w:name="_Toc12269420"/>
      <w:bookmarkStart w:id="3447" w:name="_Toc12281187"/>
      <w:bookmarkStart w:id="3448" w:name="_Toc12264715"/>
      <w:bookmarkStart w:id="3449" w:name="_Toc12269421"/>
      <w:bookmarkStart w:id="3450" w:name="_Toc12281188"/>
      <w:bookmarkStart w:id="3451" w:name="_Toc12264716"/>
      <w:bookmarkStart w:id="3452" w:name="_Toc12269422"/>
      <w:bookmarkStart w:id="3453" w:name="_Toc12281189"/>
      <w:bookmarkStart w:id="3454" w:name="_Toc12264729"/>
      <w:bookmarkStart w:id="3455" w:name="_Toc12269435"/>
      <w:bookmarkStart w:id="3456" w:name="_Toc12281202"/>
      <w:bookmarkStart w:id="3457" w:name="_Toc12264730"/>
      <w:bookmarkStart w:id="3458" w:name="_Toc12269436"/>
      <w:bookmarkStart w:id="3459" w:name="_Toc12281203"/>
      <w:bookmarkStart w:id="3460" w:name="_Toc12264731"/>
      <w:bookmarkStart w:id="3461" w:name="_Toc12269437"/>
      <w:bookmarkStart w:id="3462" w:name="_Toc12281204"/>
      <w:bookmarkStart w:id="3463" w:name="_Toc12264732"/>
      <w:bookmarkStart w:id="3464" w:name="_Toc12269438"/>
      <w:bookmarkStart w:id="3465" w:name="_Toc12281205"/>
      <w:bookmarkStart w:id="3466" w:name="_Toc12264733"/>
      <w:bookmarkStart w:id="3467" w:name="_Toc12269439"/>
      <w:bookmarkStart w:id="3468" w:name="_Toc12281206"/>
      <w:bookmarkStart w:id="3469" w:name="_Toc12264734"/>
      <w:bookmarkStart w:id="3470" w:name="_Toc12269440"/>
      <w:bookmarkStart w:id="3471" w:name="_Toc12281207"/>
      <w:bookmarkStart w:id="3472" w:name="_Toc12264735"/>
      <w:bookmarkStart w:id="3473" w:name="_Toc12269441"/>
      <w:bookmarkStart w:id="3474" w:name="_Toc12281208"/>
      <w:bookmarkStart w:id="3475" w:name="_Toc12264736"/>
      <w:bookmarkStart w:id="3476" w:name="_Toc12269442"/>
      <w:bookmarkStart w:id="3477" w:name="_Toc12281209"/>
      <w:bookmarkStart w:id="3478" w:name="_Toc12264737"/>
      <w:bookmarkStart w:id="3479" w:name="_Toc12269443"/>
      <w:bookmarkStart w:id="3480" w:name="_Toc12281210"/>
      <w:bookmarkStart w:id="3481" w:name="_Toc12264738"/>
      <w:bookmarkStart w:id="3482" w:name="_Toc12269444"/>
      <w:bookmarkStart w:id="3483" w:name="_Toc12281211"/>
      <w:bookmarkStart w:id="3484" w:name="_Toc12264739"/>
      <w:bookmarkStart w:id="3485" w:name="_Toc12269445"/>
      <w:bookmarkStart w:id="3486" w:name="_Toc12281212"/>
      <w:bookmarkStart w:id="3487" w:name="_Toc12264740"/>
      <w:bookmarkStart w:id="3488" w:name="_Toc12269446"/>
      <w:bookmarkStart w:id="3489" w:name="_Toc12281213"/>
      <w:bookmarkStart w:id="3490" w:name="_Toc12264741"/>
      <w:bookmarkStart w:id="3491" w:name="_Toc12269447"/>
      <w:bookmarkStart w:id="3492" w:name="_Toc12281214"/>
      <w:bookmarkStart w:id="3493" w:name="_Toc12264742"/>
      <w:bookmarkStart w:id="3494" w:name="_Toc12269448"/>
      <w:bookmarkStart w:id="3495" w:name="_Toc12281215"/>
      <w:bookmarkStart w:id="3496" w:name="_Toc12264743"/>
      <w:bookmarkStart w:id="3497" w:name="_Toc12269449"/>
      <w:bookmarkStart w:id="3498" w:name="_Toc12281216"/>
      <w:bookmarkStart w:id="3499" w:name="_Toc12264744"/>
      <w:bookmarkStart w:id="3500" w:name="_Toc12269450"/>
      <w:bookmarkStart w:id="3501" w:name="_Toc12281217"/>
      <w:bookmarkStart w:id="3502" w:name="_Toc12264745"/>
      <w:bookmarkStart w:id="3503" w:name="_Toc12269451"/>
      <w:bookmarkStart w:id="3504" w:name="_Toc12281218"/>
      <w:bookmarkStart w:id="3505" w:name="_Toc12264746"/>
      <w:bookmarkStart w:id="3506" w:name="_Toc12269452"/>
      <w:bookmarkStart w:id="3507" w:name="_Toc12281219"/>
      <w:bookmarkStart w:id="3508" w:name="_Toc12264747"/>
      <w:bookmarkStart w:id="3509" w:name="_Toc12269453"/>
      <w:bookmarkStart w:id="3510" w:name="_Toc12281220"/>
      <w:bookmarkStart w:id="3511" w:name="_Toc12264748"/>
      <w:bookmarkStart w:id="3512" w:name="_Toc12269454"/>
      <w:bookmarkStart w:id="3513" w:name="_Toc12281221"/>
      <w:bookmarkStart w:id="3514" w:name="_Toc12264749"/>
      <w:bookmarkStart w:id="3515" w:name="_Toc12269455"/>
      <w:bookmarkStart w:id="3516" w:name="_Toc12281222"/>
      <w:bookmarkStart w:id="3517" w:name="_Toc12264750"/>
      <w:bookmarkStart w:id="3518" w:name="_Toc12269456"/>
      <w:bookmarkStart w:id="3519" w:name="_Toc12281223"/>
      <w:bookmarkStart w:id="3520" w:name="_Toc12264751"/>
      <w:bookmarkStart w:id="3521" w:name="_Toc12269457"/>
      <w:bookmarkStart w:id="3522" w:name="_Toc12281224"/>
      <w:bookmarkStart w:id="3523" w:name="_Toc12264787"/>
      <w:bookmarkStart w:id="3524" w:name="_Toc12269493"/>
      <w:bookmarkStart w:id="3525" w:name="_Toc12281260"/>
      <w:bookmarkStart w:id="3526" w:name="_Toc12264788"/>
      <w:bookmarkStart w:id="3527" w:name="_Toc12269494"/>
      <w:bookmarkStart w:id="3528" w:name="_Toc12281261"/>
      <w:bookmarkStart w:id="3529" w:name="_Toc12264789"/>
      <w:bookmarkStart w:id="3530" w:name="_Toc12269495"/>
      <w:bookmarkStart w:id="3531" w:name="_Toc12281262"/>
      <w:bookmarkStart w:id="3532" w:name="_Toc12264790"/>
      <w:bookmarkStart w:id="3533" w:name="_Toc12269496"/>
      <w:bookmarkStart w:id="3534" w:name="_Toc12281263"/>
      <w:bookmarkStart w:id="3535" w:name="_Toc12264791"/>
      <w:bookmarkStart w:id="3536" w:name="_Toc12269497"/>
      <w:bookmarkStart w:id="3537" w:name="_Toc12281264"/>
      <w:bookmarkStart w:id="3538" w:name="_Toc12264860"/>
      <w:bookmarkStart w:id="3539" w:name="_Toc12269566"/>
      <w:bookmarkStart w:id="3540" w:name="_Toc12281333"/>
      <w:bookmarkStart w:id="3541" w:name="_Toc12264861"/>
      <w:bookmarkStart w:id="3542" w:name="_Toc12269567"/>
      <w:bookmarkStart w:id="3543" w:name="_Toc12281334"/>
      <w:bookmarkStart w:id="3544" w:name="_Toc12264862"/>
      <w:bookmarkStart w:id="3545" w:name="_Toc12269568"/>
      <w:bookmarkStart w:id="3546" w:name="_Toc12281335"/>
      <w:bookmarkStart w:id="3547" w:name="_Toc12264863"/>
      <w:bookmarkStart w:id="3548" w:name="_Toc12269569"/>
      <w:bookmarkStart w:id="3549" w:name="_Toc12281336"/>
      <w:bookmarkStart w:id="3550" w:name="_Toc12264864"/>
      <w:bookmarkStart w:id="3551" w:name="_Toc12269570"/>
      <w:bookmarkStart w:id="3552" w:name="_Toc12281337"/>
      <w:bookmarkStart w:id="3553" w:name="_Toc12264874"/>
      <w:bookmarkStart w:id="3554" w:name="_Toc12269580"/>
      <w:bookmarkStart w:id="3555" w:name="_Toc12281347"/>
      <w:bookmarkStart w:id="3556" w:name="_Toc12264875"/>
      <w:bookmarkStart w:id="3557" w:name="_Toc12269581"/>
      <w:bookmarkStart w:id="3558" w:name="_Toc12281348"/>
      <w:bookmarkStart w:id="3559" w:name="_Toc12264918"/>
      <w:bookmarkStart w:id="3560" w:name="_Toc12269624"/>
      <w:bookmarkStart w:id="3561" w:name="_Toc12281391"/>
      <w:bookmarkStart w:id="3562" w:name="_Toc12264919"/>
      <w:bookmarkStart w:id="3563" w:name="_Toc12269625"/>
      <w:bookmarkStart w:id="3564" w:name="_Toc12281392"/>
      <w:bookmarkStart w:id="3565" w:name="_Toc12264920"/>
      <w:bookmarkStart w:id="3566" w:name="_Toc12269626"/>
      <w:bookmarkStart w:id="3567" w:name="_Toc12281393"/>
      <w:bookmarkStart w:id="3568" w:name="_Toc12264921"/>
      <w:bookmarkStart w:id="3569" w:name="_Toc12269627"/>
      <w:bookmarkStart w:id="3570" w:name="_Toc12281394"/>
      <w:bookmarkStart w:id="3571" w:name="_Toc12264922"/>
      <w:bookmarkStart w:id="3572" w:name="_Toc12269628"/>
      <w:bookmarkStart w:id="3573" w:name="_Toc12281395"/>
      <w:bookmarkStart w:id="3574" w:name="_Toc12264923"/>
      <w:bookmarkStart w:id="3575" w:name="_Toc12269629"/>
      <w:bookmarkStart w:id="3576" w:name="_Toc12281396"/>
      <w:bookmarkStart w:id="3577" w:name="_Toc12264924"/>
      <w:bookmarkStart w:id="3578" w:name="_Toc12269630"/>
      <w:bookmarkStart w:id="3579" w:name="_Toc12281397"/>
      <w:bookmarkStart w:id="3580" w:name="_Toc12264925"/>
      <w:bookmarkStart w:id="3581" w:name="_Toc12269631"/>
      <w:bookmarkStart w:id="3582" w:name="_Toc12281398"/>
      <w:bookmarkStart w:id="3583" w:name="_Toc12264926"/>
      <w:bookmarkStart w:id="3584" w:name="_Toc12269632"/>
      <w:bookmarkStart w:id="3585" w:name="_Toc12281399"/>
      <w:bookmarkStart w:id="3586" w:name="_Toc12264927"/>
      <w:bookmarkStart w:id="3587" w:name="_Toc12269633"/>
      <w:bookmarkStart w:id="3588" w:name="_Toc12281400"/>
      <w:bookmarkStart w:id="3589" w:name="_Toc12264928"/>
      <w:bookmarkStart w:id="3590" w:name="_Toc12269634"/>
      <w:bookmarkStart w:id="3591" w:name="_Toc12281401"/>
      <w:bookmarkStart w:id="3592" w:name="_Toc12264959"/>
      <w:bookmarkStart w:id="3593" w:name="_Toc12269665"/>
      <w:bookmarkStart w:id="3594" w:name="_Toc12281432"/>
      <w:bookmarkStart w:id="3595" w:name="_Toc12264960"/>
      <w:bookmarkStart w:id="3596" w:name="_Toc12269666"/>
      <w:bookmarkStart w:id="3597" w:name="_Toc12281433"/>
      <w:bookmarkStart w:id="3598" w:name="_Toc12264991"/>
      <w:bookmarkStart w:id="3599" w:name="_Toc12269697"/>
      <w:bookmarkStart w:id="3600" w:name="_Toc12281464"/>
      <w:bookmarkStart w:id="3601" w:name="_Toc12264992"/>
      <w:bookmarkStart w:id="3602" w:name="_Toc12269698"/>
      <w:bookmarkStart w:id="3603" w:name="_Toc12281465"/>
      <w:bookmarkStart w:id="3604" w:name="_Toc12265023"/>
      <w:bookmarkStart w:id="3605" w:name="_Toc12269729"/>
      <w:bookmarkStart w:id="3606" w:name="_Toc12281496"/>
      <w:bookmarkStart w:id="3607" w:name="_Toc12265024"/>
      <w:bookmarkStart w:id="3608" w:name="_Toc12269730"/>
      <w:bookmarkStart w:id="3609" w:name="_Toc12281497"/>
      <w:bookmarkStart w:id="3610" w:name="_Toc12265025"/>
      <w:bookmarkStart w:id="3611" w:name="_Toc12269731"/>
      <w:bookmarkStart w:id="3612" w:name="_Toc12281498"/>
      <w:bookmarkStart w:id="3613" w:name="_Toc12265026"/>
      <w:bookmarkStart w:id="3614" w:name="_Toc12269732"/>
      <w:bookmarkStart w:id="3615" w:name="_Toc12281499"/>
      <w:bookmarkStart w:id="3616" w:name="_Toc12265027"/>
      <w:bookmarkStart w:id="3617" w:name="_Toc12269733"/>
      <w:bookmarkStart w:id="3618" w:name="_Toc12281500"/>
      <w:bookmarkStart w:id="3619" w:name="_Toc12265028"/>
      <w:bookmarkStart w:id="3620" w:name="_Toc12269734"/>
      <w:bookmarkStart w:id="3621" w:name="_Toc12281501"/>
      <w:bookmarkStart w:id="3622" w:name="_Toc12265029"/>
      <w:bookmarkStart w:id="3623" w:name="_Toc12269735"/>
      <w:bookmarkStart w:id="3624" w:name="_Toc12281502"/>
      <w:bookmarkStart w:id="3625" w:name="_Toc12265030"/>
      <w:bookmarkStart w:id="3626" w:name="_Toc12269736"/>
      <w:bookmarkStart w:id="3627" w:name="_Toc12281503"/>
      <w:bookmarkStart w:id="3628" w:name="_Toc12265031"/>
      <w:bookmarkStart w:id="3629" w:name="_Toc12269737"/>
      <w:bookmarkStart w:id="3630" w:name="_Toc12281504"/>
      <w:bookmarkStart w:id="3631" w:name="_Toc12265032"/>
      <w:bookmarkStart w:id="3632" w:name="_Toc12269738"/>
      <w:bookmarkStart w:id="3633" w:name="_Toc12281505"/>
      <w:bookmarkStart w:id="3634" w:name="_Toc12265033"/>
      <w:bookmarkStart w:id="3635" w:name="_Toc12269739"/>
      <w:bookmarkStart w:id="3636" w:name="_Toc12281506"/>
      <w:bookmarkStart w:id="3637" w:name="_Toc12265034"/>
      <w:bookmarkStart w:id="3638" w:name="_Toc12269740"/>
      <w:bookmarkStart w:id="3639" w:name="_Toc12281507"/>
      <w:bookmarkStart w:id="3640" w:name="_Toc12265035"/>
      <w:bookmarkStart w:id="3641" w:name="_Toc12269741"/>
      <w:bookmarkStart w:id="3642" w:name="_Toc12281508"/>
      <w:bookmarkStart w:id="3643" w:name="_Toc12265071"/>
      <w:bookmarkStart w:id="3644" w:name="_Toc12269777"/>
      <w:bookmarkStart w:id="3645" w:name="_Toc12281544"/>
      <w:bookmarkStart w:id="3646" w:name="_Toc12265072"/>
      <w:bookmarkStart w:id="3647" w:name="_Toc12269778"/>
      <w:bookmarkStart w:id="3648" w:name="_Toc12281545"/>
      <w:bookmarkStart w:id="3649" w:name="_Toc12265073"/>
      <w:bookmarkStart w:id="3650" w:name="_Toc12269779"/>
      <w:bookmarkStart w:id="3651" w:name="_Toc12281546"/>
      <w:bookmarkStart w:id="3652" w:name="_Toc12265074"/>
      <w:bookmarkStart w:id="3653" w:name="_Toc12269780"/>
      <w:bookmarkStart w:id="3654" w:name="_Toc12281547"/>
      <w:bookmarkStart w:id="3655" w:name="_Toc12265075"/>
      <w:bookmarkStart w:id="3656" w:name="_Toc12269781"/>
      <w:bookmarkStart w:id="3657" w:name="_Toc12281548"/>
      <w:bookmarkStart w:id="3658" w:name="_Toc12265076"/>
      <w:bookmarkStart w:id="3659" w:name="_Toc12269782"/>
      <w:bookmarkStart w:id="3660" w:name="_Toc12281549"/>
      <w:bookmarkStart w:id="3661" w:name="_Toc12265077"/>
      <w:bookmarkStart w:id="3662" w:name="_Toc12269783"/>
      <w:bookmarkStart w:id="3663" w:name="_Toc12281550"/>
      <w:bookmarkStart w:id="3664" w:name="_Toc12265078"/>
      <w:bookmarkStart w:id="3665" w:name="_Toc12269784"/>
      <w:bookmarkStart w:id="3666" w:name="_Toc12281551"/>
      <w:bookmarkStart w:id="3667" w:name="_Toc12265079"/>
      <w:bookmarkStart w:id="3668" w:name="_Toc12269785"/>
      <w:bookmarkStart w:id="3669" w:name="_Toc12281552"/>
      <w:bookmarkStart w:id="3670" w:name="_Toc12265080"/>
      <w:bookmarkStart w:id="3671" w:name="_Toc12269786"/>
      <w:bookmarkStart w:id="3672" w:name="_Toc12281553"/>
      <w:bookmarkStart w:id="3673" w:name="_Toc12265081"/>
      <w:bookmarkStart w:id="3674" w:name="_Toc12269787"/>
      <w:bookmarkStart w:id="3675" w:name="_Toc12281554"/>
      <w:bookmarkStart w:id="3676" w:name="_Toc12265082"/>
      <w:bookmarkStart w:id="3677" w:name="_Toc12269788"/>
      <w:bookmarkStart w:id="3678" w:name="_Toc12281555"/>
      <w:bookmarkStart w:id="3679" w:name="_Toc12265101"/>
      <w:bookmarkStart w:id="3680" w:name="_Toc12269807"/>
      <w:bookmarkStart w:id="3681" w:name="_Toc12281574"/>
      <w:bookmarkStart w:id="3682" w:name="_Toc12265102"/>
      <w:bookmarkStart w:id="3683" w:name="_Toc12269808"/>
      <w:bookmarkStart w:id="3684" w:name="_Toc12281575"/>
      <w:bookmarkStart w:id="3685" w:name="_Toc12265121"/>
      <w:bookmarkStart w:id="3686" w:name="_Toc12269827"/>
      <w:bookmarkStart w:id="3687" w:name="_Toc12281594"/>
      <w:bookmarkStart w:id="3688" w:name="_Toc12265122"/>
      <w:bookmarkStart w:id="3689" w:name="_Toc12269828"/>
      <w:bookmarkStart w:id="3690" w:name="_Toc12281595"/>
      <w:bookmarkStart w:id="3691" w:name="_Toc12265123"/>
      <w:bookmarkStart w:id="3692" w:name="_Toc12269829"/>
      <w:bookmarkStart w:id="3693" w:name="_Toc12281596"/>
      <w:bookmarkStart w:id="3694" w:name="_Toc12265124"/>
      <w:bookmarkStart w:id="3695" w:name="_Toc12269830"/>
      <w:bookmarkStart w:id="3696" w:name="_Toc12281597"/>
      <w:bookmarkStart w:id="3697" w:name="_Toc12265136"/>
      <w:bookmarkStart w:id="3698" w:name="_Toc12269842"/>
      <w:bookmarkStart w:id="3699" w:name="_Toc12281609"/>
      <w:bookmarkStart w:id="3700" w:name="_Toc12265272"/>
      <w:bookmarkStart w:id="3701" w:name="_Toc12269978"/>
      <w:bookmarkStart w:id="3702" w:name="_Toc12281745"/>
      <w:bookmarkStart w:id="3703" w:name="_Toc12265288"/>
      <w:bookmarkStart w:id="3704" w:name="_Toc12269994"/>
      <w:bookmarkStart w:id="3705" w:name="_Toc12281761"/>
      <w:bookmarkStart w:id="3706" w:name="_Toc12265289"/>
      <w:bookmarkStart w:id="3707" w:name="_Toc12269995"/>
      <w:bookmarkStart w:id="3708" w:name="_Toc12281762"/>
      <w:bookmarkStart w:id="3709" w:name="_Toc12265290"/>
      <w:bookmarkStart w:id="3710" w:name="_Toc12269996"/>
      <w:bookmarkStart w:id="3711" w:name="_Toc12281763"/>
      <w:bookmarkStart w:id="3712" w:name="_Toc12265303"/>
      <w:bookmarkStart w:id="3713" w:name="_Toc12270009"/>
      <w:bookmarkStart w:id="3714" w:name="_Toc12281776"/>
      <w:bookmarkStart w:id="3715" w:name="_Toc12265439"/>
      <w:bookmarkStart w:id="3716" w:name="_Toc12270145"/>
      <w:bookmarkStart w:id="3717" w:name="_Toc12281912"/>
      <w:bookmarkStart w:id="3718" w:name="_Toc12265455"/>
      <w:bookmarkStart w:id="3719" w:name="_Toc12270161"/>
      <w:bookmarkStart w:id="3720" w:name="_Toc12281928"/>
      <w:bookmarkStart w:id="3721" w:name="_Toc12265456"/>
      <w:bookmarkStart w:id="3722" w:name="_Toc12270162"/>
      <w:bookmarkStart w:id="3723" w:name="_Toc12281929"/>
      <w:bookmarkStart w:id="3724" w:name="_Toc12265457"/>
      <w:bookmarkStart w:id="3725" w:name="_Toc12270163"/>
      <w:bookmarkStart w:id="3726" w:name="_Toc12281930"/>
      <w:bookmarkStart w:id="3727" w:name="_Toc12265458"/>
      <w:bookmarkStart w:id="3728" w:name="_Toc12270164"/>
      <w:bookmarkStart w:id="3729" w:name="_Toc12281931"/>
      <w:bookmarkStart w:id="3730" w:name="_Toc12265459"/>
      <w:bookmarkStart w:id="3731" w:name="_Toc12270165"/>
      <w:bookmarkStart w:id="3732" w:name="_Toc12281932"/>
      <w:bookmarkStart w:id="3733" w:name="_Toc12265460"/>
      <w:bookmarkStart w:id="3734" w:name="_Toc12270166"/>
      <w:bookmarkStart w:id="3735" w:name="_Toc12281933"/>
      <w:bookmarkStart w:id="3736" w:name="_Toc12265461"/>
      <w:bookmarkStart w:id="3737" w:name="_Toc12270167"/>
      <w:bookmarkStart w:id="3738" w:name="_Toc12281934"/>
      <w:bookmarkStart w:id="3739" w:name="_Toc12265462"/>
      <w:bookmarkStart w:id="3740" w:name="_Toc12270168"/>
      <w:bookmarkStart w:id="3741" w:name="_Toc12281935"/>
      <w:bookmarkStart w:id="3742" w:name="_Toc12265463"/>
      <w:bookmarkStart w:id="3743" w:name="_Toc12270169"/>
      <w:bookmarkStart w:id="3744" w:name="_Toc12281936"/>
      <w:bookmarkStart w:id="3745" w:name="_Toc12265464"/>
      <w:bookmarkStart w:id="3746" w:name="_Toc12270170"/>
      <w:bookmarkStart w:id="3747" w:name="_Toc12281937"/>
      <w:bookmarkStart w:id="3748" w:name="_Toc12265465"/>
      <w:bookmarkStart w:id="3749" w:name="_Toc12270171"/>
      <w:bookmarkStart w:id="3750" w:name="_Toc12281938"/>
      <w:bookmarkStart w:id="3751" w:name="_Toc12265466"/>
      <w:bookmarkStart w:id="3752" w:name="_Toc12270172"/>
      <w:bookmarkStart w:id="3753" w:name="_Toc12281939"/>
      <w:bookmarkStart w:id="3754" w:name="_Toc12265467"/>
      <w:bookmarkStart w:id="3755" w:name="_Toc12270173"/>
      <w:bookmarkStart w:id="3756" w:name="_Toc12281940"/>
      <w:bookmarkStart w:id="3757" w:name="_Toc12265468"/>
      <w:bookmarkStart w:id="3758" w:name="_Toc12270174"/>
      <w:bookmarkStart w:id="3759" w:name="_Toc12281941"/>
      <w:bookmarkStart w:id="3760" w:name="_Toc12265469"/>
      <w:bookmarkStart w:id="3761" w:name="_Toc12270175"/>
      <w:bookmarkStart w:id="3762" w:name="_Toc12281942"/>
      <w:bookmarkStart w:id="3763" w:name="_Toc12265470"/>
      <w:bookmarkStart w:id="3764" w:name="_Toc12270176"/>
      <w:bookmarkStart w:id="3765" w:name="_Toc12281943"/>
      <w:bookmarkStart w:id="3766" w:name="_Toc12265471"/>
      <w:bookmarkStart w:id="3767" w:name="_Toc12270177"/>
      <w:bookmarkStart w:id="3768" w:name="_Toc12281944"/>
      <w:bookmarkStart w:id="3769" w:name="_Toc12265472"/>
      <w:bookmarkStart w:id="3770" w:name="_Toc12270178"/>
      <w:bookmarkStart w:id="3771" w:name="_Toc12281945"/>
      <w:bookmarkStart w:id="3772" w:name="_Toc12265473"/>
      <w:bookmarkStart w:id="3773" w:name="_Toc12270179"/>
      <w:bookmarkStart w:id="3774" w:name="_Toc12281946"/>
      <w:bookmarkStart w:id="3775" w:name="_Toc12265474"/>
      <w:bookmarkStart w:id="3776" w:name="_Toc12270180"/>
      <w:bookmarkStart w:id="3777" w:name="_Toc12281947"/>
      <w:bookmarkStart w:id="3778" w:name="_Toc12265475"/>
      <w:bookmarkStart w:id="3779" w:name="_Toc12270181"/>
      <w:bookmarkStart w:id="3780" w:name="_Toc12281948"/>
      <w:bookmarkStart w:id="3781" w:name="_Toc12265476"/>
      <w:bookmarkStart w:id="3782" w:name="_Toc12270182"/>
      <w:bookmarkStart w:id="3783" w:name="_Toc12281949"/>
      <w:bookmarkStart w:id="3784" w:name="_Toc12265477"/>
      <w:bookmarkStart w:id="3785" w:name="_Toc12270183"/>
      <w:bookmarkStart w:id="3786" w:name="_Toc12281950"/>
      <w:bookmarkStart w:id="3787" w:name="_Toc12265478"/>
      <w:bookmarkStart w:id="3788" w:name="_Toc12270184"/>
      <w:bookmarkStart w:id="3789" w:name="_Toc12281951"/>
      <w:bookmarkStart w:id="3790" w:name="_Toc12265479"/>
      <w:bookmarkStart w:id="3791" w:name="_Toc12270185"/>
      <w:bookmarkStart w:id="3792" w:name="_Toc12281952"/>
      <w:bookmarkStart w:id="3793" w:name="_Toc12265492"/>
      <w:bookmarkStart w:id="3794" w:name="_Toc12270198"/>
      <w:bookmarkStart w:id="3795" w:name="_Toc12281965"/>
      <w:bookmarkStart w:id="3796" w:name="_Toc12265493"/>
      <w:bookmarkStart w:id="3797" w:name="_Toc12270199"/>
      <w:bookmarkStart w:id="3798" w:name="_Toc12281966"/>
      <w:bookmarkStart w:id="3799" w:name="_Toc12265494"/>
      <w:bookmarkStart w:id="3800" w:name="_Toc12270200"/>
      <w:bookmarkStart w:id="3801" w:name="_Toc12281967"/>
      <w:bookmarkStart w:id="3802" w:name="_Toc12265495"/>
      <w:bookmarkStart w:id="3803" w:name="_Toc12270201"/>
      <w:bookmarkStart w:id="3804" w:name="_Toc12281968"/>
      <w:bookmarkStart w:id="3805" w:name="_Toc12265496"/>
      <w:bookmarkStart w:id="3806" w:name="_Toc12270202"/>
      <w:bookmarkStart w:id="3807" w:name="_Toc12281969"/>
      <w:bookmarkStart w:id="3808" w:name="_Toc12265497"/>
      <w:bookmarkStart w:id="3809" w:name="_Toc12270203"/>
      <w:bookmarkStart w:id="3810" w:name="_Toc12281970"/>
      <w:bookmarkStart w:id="3811" w:name="_Toc12265498"/>
      <w:bookmarkStart w:id="3812" w:name="_Toc12270204"/>
      <w:bookmarkStart w:id="3813" w:name="_Toc12281971"/>
      <w:bookmarkStart w:id="3814" w:name="_Toc12265499"/>
      <w:bookmarkStart w:id="3815" w:name="_Toc12270205"/>
      <w:bookmarkStart w:id="3816" w:name="_Toc12281972"/>
      <w:bookmarkStart w:id="3817" w:name="_Toc12265500"/>
      <w:bookmarkStart w:id="3818" w:name="_Toc12270206"/>
      <w:bookmarkStart w:id="3819" w:name="_Toc12281973"/>
      <w:bookmarkStart w:id="3820" w:name="_Toc12265501"/>
      <w:bookmarkStart w:id="3821" w:name="_Toc12270207"/>
      <w:bookmarkStart w:id="3822" w:name="_Toc12281974"/>
      <w:bookmarkStart w:id="3823" w:name="_Toc12265502"/>
      <w:bookmarkStart w:id="3824" w:name="_Toc12270208"/>
      <w:bookmarkStart w:id="3825" w:name="_Toc12281975"/>
      <w:bookmarkStart w:id="3826" w:name="_Toc12265503"/>
      <w:bookmarkStart w:id="3827" w:name="_Toc12270209"/>
      <w:bookmarkStart w:id="3828" w:name="_Toc12281976"/>
      <w:bookmarkStart w:id="3829" w:name="_Toc12265504"/>
      <w:bookmarkStart w:id="3830" w:name="_Toc12270210"/>
      <w:bookmarkStart w:id="3831" w:name="_Toc12281977"/>
      <w:bookmarkStart w:id="3832" w:name="_Toc12265505"/>
      <w:bookmarkStart w:id="3833" w:name="_Toc12270211"/>
      <w:bookmarkStart w:id="3834" w:name="_Toc12281978"/>
      <w:bookmarkStart w:id="3835" w:name="_Toc450134858"/>
      <w:bookmarkStart w:id="3836" w:name="_Toc450134861"/>
      <w:bookmarkStart w:id="3837" w:name="_Toc450134862"/>
      <w:bookmarkStart w:id="3838" w:name="_Toc450134866"/>
      <w:bookmarkStart w:id="3839" w:name="_Toc450134868"/>
      <w:bookmarkStart w:id="3840" w:name="_Toc450134870"/>
      <w:bookmarkStart w:id="3841" w:name="_Toc450134871"/>
      <w:bookmarkStart w:id="3842" w:name="_Toc450134872"/>
      <w:bookmarkStart w:id="3843" w:name="_Toc450134873"/>
      <w:bookmarkStart w:id="3844" w:name="_Toc450134875"/>
      <w:bookmarkStart w:id="3845" w:name="_Toc450134878"/>
      <w:bookmarkStart w:id="3846" w:name="_Toc450134880"/>
      <w:bookmarkStart w:id="3847" w:name="_Toc450134881"/>
      <w:bookmarkStart w:id="3848" w:name="_Toc450134896"/>
      <w:bookmarkStart w:id="3849" w:name="_Toc450134902"/>
      <w:bookmarkStart w:id="3850" w:name="_Toc450134903"/>
      <w:bookmarkStart w:id="3851" w:name="_Toc450134904"/>
      <w:bookmarkStart w:id="3852" w:name="_Toc450134906"/>
      <w:bookmarkStart w:id="3853" w:name="_Toc450134910"/>
      <w:bookmarkStart w:id="3854" w:name="_Toc450134911"/>
      <w:bookmarkStart w:id="3855" w:name="_Toc450134912"/>
      <w:bookmarkStart w:id="3856" w:name="_Toc450134913"/>
      <w:bookmarkStart w:id="3857" w:name="_Toc450134914"/>
      <w:bookmarkStart w:id="3858" w:name="_Toc450134918"/>
      <w:bookmarkStart w:id="3859" w:name="_Toc444090260"/>
      <w:bookmarkStart w:id="3860" w:name="_Toc444090493"/>
      <w:bookmarkStart w:id="3861" w:name="_Toc444444198"/>
      <w:bookmarkStart w:id="3862" w:name="_Toc444551269"/>
      <w:bookmarkStart w:id="3863" w:name="_Toc444551547"/>
      <w:bookmarkStart w:id="3864" w:name="_Toc444551816"/>
      <w:bookmarkStart w:id="3865" w:name="_Toc444552086"/>
      <w:bookmarkStart w:id="3866" w:name="_Toc444552355"/>
      <w:bookmarkStart w:id="3867" w:name="_Toc444090262"/>
      <w:bookmarkStart w:id="3868" w:name="_Toc444090495"/>
      <w:bookmarkStart w:id="3869" w:name="_Toc444444200"/>
      <w:bookmarkStart w:id="3870" w:name="_Toc444551271"/>
      <w:bookmarkStart w:id="3871" w:name="_Toc444551549"/>
      <w:bookmarkStart w:id="3872" w:name="_Toc444551818"/>
      <w:bookmarkStart w:id="3873" w:name="_Toc444552088"/>
      <w:bookmarkStart w:id="3874" w:name="_Toc444552357"/>
      <w:bookmarkStart w:id="3875" w:name="_Toc444090264"/>
      <w:bookmarkStart w:id="3876" w:name="_Toc444090497"/>
      <w:bookmarkStart w:id="3877" w:name="_Toc444444202"/>
      <w:bookmarkStart w:id="3878" w:name="_Toc444551273"/>
      <w:bookmarkStart w:id="3879" w:name="_Toc444551551"/>
      <w:bookmarkStart w:id="3880" w:name="_Toc444551820"/>
      <w:bookmarkStart w:id="3881" w:name="_Toc444552090"/>
      <w:bookmarkStart w:id="3882" w:name="_Toc444552359"/>
      <w:bookmarkStart w:id="3883" w:name="_Toc424740801"/>
      <w:bookmarkStart w:id="3884" w:name="_Toc424740802"/>
      <w:bookmarkStart w:id="3885" w:name="_Toc444090265"/>
      <w:bookmarkStart w:id="3886" w:name="_Toc444090498"/>
      <w:bookmarkStart w:id="3887" w:name="_Toc444444203"/>
      <w:bookmarkStart w:id="3888" w:name="_Toc444551274"/>
      <w:bookmarkStart w:id="3889" w:name="_Toc444551552"/>
      <w:bookmarkStart w:id="3890" w:name="_Toc444551821"/>
      <w:bookmarkStart w:id="3891" w:name="_Toc444552091"/>
      <w:bookmarkStart w:id="3892" w:name="_Toc444552360"/>
      <w:bookmarkStart w:id="3893" w:name="_Toc444090266"/>
      <w:bookmarkStart w:id="3894" w:name="_Toc444090499"/>
      <w:bookmarkStart w:id="3895" w:name="_Toc444444204"/>
      <w:bookmarkStart w:id="3896" w:name="_Toc444551275"/>
      <w:bookmarkStart w:id="3897" w:name="_Toc444551553"/>
      <w:bookmarkStart w:id="3898" w:name="_Toc444551822"/>
      <w:bookmarkStart w:id="3899" w:name="_Toc444552092"/>
      <w:bookmarkStart w:id="3900" w:name="_Toc444552361"/>
      <w:bookmarkStart w:id="3901" w:name="_Toc444090267"/>
      <w:bookmarkStart w:id="3902" w:name="_Toc444090500"/>
      <w:bookmarkStart w:id="3903" w:name="_Toc444444205"/>
      <w:bookmarkStart w:id="3904" w:name="_Toc444551276"/>
      <w:bookmarkStart w:id="3905" w:name="_Toc444551554"/>
      <w:bookmarkStart w:id="3906" w:name="_Toc444551823"/>
      <w:bookmarkStart w:id="3907" w:name="_Toc444552093"/>
      <w:bookmarkStart w:id="3908" w:name="_Toc444552362"/>
      <w:bookmarkStart w:id="3909" w:name="_Toc444090279"/>
      <w:bookmarkStart w:id="3910" w:name="_Toc444090512"/>
      <w:bookmarkStart w:id="3911" w:name="_Toc444444217"/>
      <w:bookmarkStart w:id="3912" w:name="_Toc444551288"/>
      <w:bookmarkStart w:id="3913" w:name="_Toc444551566"/>
      <w:bookmarkStart w:id="3914" w:name="_Toc444551835"/>
      <w:bookmarkStart w:id="3915" w:name="_Toc444552105"/>
      <w:bookmarkStart w:id="3916" w:name="_Toc444552374"/>
      <w:bookmarkStart w:id="3917" w:name="_Toc444090280"/>
      <w:bookmarkStart w:id="3918" w:name="_Toc444090513"/>
      <w:bookmarkStart w:id="3919" w:name="_Toc444444218"/>
      <w:bookmarkStart w:id="3920" w:name="_Toc444551289"/>
      <w:bookmarkStart w:id="3921" w:name="_Toc444551567"/>
      <w:bookmarkStart w:id="3922" w:name="_Toc444551836"/>
      <w:bookmarkStart w:id="3923" w:name="_Toc444552106"/>
      <w:bookmarkStart w:id="3924" w:name="_Toc444552375"/>
      <w:bookmarkStart w:id="3925" w:name="_Toc444090289"/>
      <w:bookmarkStart w:id="3926" w:name="_Toc444090522"/>
      <w:bookmarkStart w:id="3927" w:name="_Toc444444227"/>
      <w:bookmarkStart w:id="3928" w:name="_Toc444551298"/>
      <w:bookmarkStart w:id="3929" w:name="_Toc444551576"/>
      <w:bookmarkStart w:id="3930" w:name="_Toc444551845"/>
      <w:bookmarkStart w:id="3931" w:name="_Toc444552115"/>
      <w:bookmarkStart w:id="3932" w:name="_Toc444552384"/>
      <w:bookmarkStart w:id="3933" w:name="_Toc444090291"/>
      <w:bookmarkStart w:id="3934" w:name="_Toc444090524"/>
      <w:bookmarkStart w:id="3935" w:name="_Toc444444229"/>
      <w:bookmarkStart w:id="3936" w:name="_Toc444551300"/>
      <w:bookmarkStart w:id="3937" w:name="_Toc444551578"/>
      <w:bookmarkStart w:id="3938" w:name="_Toc444551847"/>
      <w:bookmarkStart w:id="3939" w:name="_Toc444552117"/>
      <w:bookmarkStart w:id="3940" w:name="_Toc444552386"/>
      <w:bookmarkStart w:id="3941" w:name="_Toc444090297"/>
      <w:bookmarkStart w:id="3942" w:name="_Toc444090530"/>
      <w:bookmarkStart w:id="3943" w:name="_Toc444444235"/>
      <w:bookmarkStart w:id="3944" w:name="_Toc444551306"/>
      <w:bookmarkStart w:id="3945" w:name="_Toc444551584"/>
      <w:bookmarkStart w:id="3946" w:name="_Toc444551853"/>
      <w:bookmarkStart w:id="3947" w:name="_Toc444552123"/>
      <w:bookmarkStart w:id="3948" w:name="_Toc444552392"/>
      <w:bookmarkStart w:id="3949" w:name="_Toc444090298"/>
      <w:bookmarkStart w:id="3950" w:name="_Toc444090531"/>
      <w:bookmarkStart w:id="3951" w:name="_Toc444444236"/>
      <w:bookmarkStart w:id="3952" w:name="_Toc444551307"/>
      <w:bookmarkStart w:id="3953" w:name="_Toc444551585"/>
      <w:bookmarkStart w:id="3954" w:name="_Toc444551854"/>
      <w:bookmarkStart w:id="3955" w:name="_Toc444552124"/>
      <w:bookmarkStart w:id="3956" w:name="_Toc444552393"/>
      <w:bookmarkStart w:id="3957" w:name="_Toc444090299"/>
      <w:bookmarkStart w:id="3958" w:name="_Toc444090532"/>
      <w:bookmarkStart w:id="3959" w:name="_Toc444444237"/>
      <w:bookmarkStart w:id="3960" w:name="_Toc444551308"/>
      <w:bookmarkStart w:id="3961" w:name="_Toc444551586"/>
      <w:bookmarkStart w:id="3962" w:name="_Toc444551855"/>
      <w:bookmarkStart w:id="3963" w:name="_Toc444552125"/>
      <w:bookmarkStart w:id="3964" w:name="_Toc444552394"/>
      <w:bookmarkStart w:id="3965" w:name="_Toc444090303"/>
      <w:bookmarkStart w:id="3966" w:name="_Toc444090536"/>
      <w:bookmarkStart w:id="3967" w:name="_Toc444444241"/>
      <w:bookmarkStart w:id="3968" w:name="_Toc444551312"/>
      <w:bookmarkStart w:id="3969" w:name="_Toc444551590"/>
      <w:bookmarkStart w:id="3970" w:name="_Toc444551859"/>
      <w:bookmarkStart w:id="3971" w:name="_Toc444552129"/>
      <w:bookmarkStart w:id="3972" w:name="_Toc444552398"/>
      <w:bookmarkStart w:id="3973" w:name="_Toc444090305"/>
      <w:bookmarkStart w:id="3974" w:name="_Toc444090538"/>
      <w:bookmarkStart w:id="3975" w:name="_Toc444444243"/>
      <w:bookmarkStart w:id="3976" w:name="_Toc444551314"/>
      <w:bookmarkStart w:id="3977" w:name="_Toc444551592"/>
      <w:bookmarkStart w:id="3978" w:name="_Toc444551861"/>
      <w:bookmarkStart w:id="3979" w:name="_Toc444552131"/>
      <w:bookmarkStart w:id="3980" w:name="_Toc444552400"/>
      <w:bookmarkStart w:id="3981" w:name="_Toc444090308"/>
      <w:bookmarkStart w:id="3982" w:name="_Toc444090541"/>
      <w:bookmarkStart w:id="3983" w:name="_Toc444444246"/>
      <w:bookmarkStart w:id="3984" w:name="_Toc444551317"/>
      <w:bookmarkStart w:id="3985" w:name="_Toc444551595"/>
      <w:bookmarkStart w:id="3986" w:name="_Toc444551864"/>
      <w:bookmarkStart w:id="3987" w:name="_Toc444552134"/>
      <w:bookmarkStart w:id="3988" w:name="_Toc444552403"/>
      <w:bookmarkStart w:id="3989" w:name="_Toc444090309"/>
      <w:bookmarkStart w:id="3990" w:name="_Toc444090542"/>
      <w:bookmarkStart w:id="3991" w:name="_Toc444444247"/>
      <w:bookmarkStart w:id="3992" w:name="_Toc444551318"/>
      <w:bookmarkStart w:id="3993" w:name="_Toc444551596"/>
      <w:bookmarkStart w:id="3994" w:name="_Toc444551865"/>
      <w:bookmarkStart w:id="3995" w:name="_Toc444552135"/>
      <w:bookmarkStart w:id="3996" w:name="_Toc444552404"/>
      <w:bookmarkStart w:id="3997" w:name="_Toc421279319"/>
      <w:bookmarkStart w:id="3998" w:name="_Toc421280157"/>
      <w:bookmarkStart w:id="3999" w:name="_Toc421282834"/>
      <w:bookmarkStart w:id="4000" w:name="_Toc421283672"/>
      <w:bookmarkStart w:id="4001" w:name="_Toc421688266"/>
      <w:bookmarkStart w:id="4002" w:name="_Toc421689149"/>
      <w:bookmarkStart w:id="4003" w:name="_Toc421690034"/>
      <w:bookmarkStart w:id="4004" w:name="_Toc421690920"/>
      <w:bookmarkStart w:id="4005" w:name="_Toc421691575"/>
      <w:bookmarkStart w:id="4006" w:name="_Toc421692230"/>
      <w:bookmarkStart w:id="4007" w:name="_Toc424740807"/>
      <w:bookmarkStart w:id="4008" w:name="_Toc444090311"/>
      <w:bookmarkStart w:id="4009" w:name="_Toc444090544"/>
      <w:bookmarkStart w:id="4010" w:name="_Toc444444249"/>
      <w:bookmarkStart w:id="4011" w:name="_Toc444551320"/>
      <w:bookmarkStart w:id="4012" w:name="_Toc444551598"/>
      <w:bookmarkStart w:id="4013" w:name="_Toc444551867"/>
      <w:bookmarkStart w:id="4014" w:name="_Toc444552137"/>
      <w:bookmarkStart w:id="4015" w:name="_Toc444552406"/>
      <w:bookmarkStart w:id="4016" w:name="_Toc444090313"/>
      <w:bookmarkStart w:id="4017" w:name="_Toc444090546"/>
      <w:bookmarkStart w:id="4018" w:name="_Toc444444251"/>
      <w:bookmarkStart w:id="4019" w:name="_Toc444551322"/>
      <w:bookmarkStart w:id="4020" w:name="_Toc444551600"/>
      <w:bookmarkStart w:id="4021" w:name="_Toc444551869"/>
      <w:bookmarkStart w:id="4022" w:name="_Toc444552139"/>
      <w:bookmarkStart w:id="4023" w:name="_Toc444552408"/>
      <w:bookmarkStart w:id="4024" w:name="_Toc444090315"/>
      <w:bookmarkStart w:id="4025" w:name="_Toc444090548"/>
      <w:bookmarkStart w:id="4026" w:name="_Toc444444253"/>
      <w:bookmarkStart w:id="4027" w:name="_Toc444551324"/>
      <w:bookmarkStart w:id="4028" w:name="_Toc444551602"/>
      <w:bookmarkStart w:id="4029" w:name="_Toc444551871"/>
      <w:bookmarkStart w:id="4030" w:name="_Toc444552141"/>
      <w:bookmarkStart w:id="4031" w:name="_Toc444552410"/>
      <w:bookmarkStart w:id="4032" w:name="_Toc444090317"/>
      <w:bookmarkStart w:id="4033" w:name="_Toc444090550"/>
      <w:bookmarkStart w:id="4034" w:name="_Toc444444255"/>
      <w:bookmarkStart w:id="4035" w:name="_Toc444551326"/>
      <w:bookmarkStart w:id="4036" w:name="_Toc444551604"/>
      <w:bookmarkStart w:id="4037" w:name="_Toc444551873"/>
      <w:bookmarkStart w:id="4038" w:name="_Toc444552143"/>
      <w:bookmarkStart w:id="4039" w:name="_Toc444552412"/>
      <w:bookmarkStart w:id="4040" w:name="_Toc444090319"/>
      <w:bookmarkStart w:id="4041" w:name="_Toc444090552"/>
      <w:bookmarkStart w:id="4042" w:name="_Toc444444257"/>
      <w:bookmarkStart w:id="4043" w:name="_Toc444551328"/>
      <w:bookmarkStart w:id="4044" w:name="_Toc444551606"/>
      <w:bookmarkStart w:id="4045" w:name="_Toc444551875"/>
      <w:bookmarkStart w:id="4046" w:name="_Toc444552145"/>
      <w:bookmarkStart w:id="4047" w:name="_Toc444552414"/>
      <w:bookmarkStart w:id="4048" w:name="_Toc444090325"/>
      <w:bookmarkStart w:id="4049" w:name="_Toc444090558"/>
      <w:bookmarkStart w:id="4050" w:name="_Toc444444263"/>
      <w:bookmarkStart w:id="4051" w:name="_Toc444551334"/>
      <w:bookmarkStart w:id="4052" w:name="_Toc444551612"/>
      <w:bookmarkStart w:id="4053" w:name="_Toc444551881"/>
      <w:bookmarkStart w:id="4054" w:name="_Toc444552151"/>
      <w:bookmarkStart w:id="4055" w:name="_Toc444552420"/>
      <w:bookmarkStart w:id="4056" w:name="_Toc444090327"/>
      <w:bookmarkStart w:id="4057" w:name="_Toc444090560"/>
      <w:bookmarkStart w:id="4058" w:name="_Toc444444265"/>
      <w:bookmarkStart w:id="4059" w:name="_Toc444551336"/>
      <w:bookmarkStart w:id="4060" w:name="_Toc444551614"/>
      <w:bookmarkStart w:id="4061" w:name="_Toc444551883"/>
      <w:bookmarkStart w:id="4062" w:name="_Toc444552153"/>
      <w:bookmarkStart w:id="4063" w:name="_Toc444552422"/>
      <w:bookmarkStart w:id="4064" w:name="_Toc444090331"/>
      <w:bookmarkStart w:id="4065" w:name="_Toc444090564"/>
      <w:bookmarkStart w:id="4066" w:name="_Toc444444269"/>
      <w:bookmarkStart w:id="4067" w:name="_Toc444551340"/>
      <w:bookmarkStart w:id="4068" w:name="_Toc444551618"/>
      <w:bookmarkStart w:id="4069" w:name="_Toc444551887"/>
      <w:bookmarkStart w:id="4070" w:name="_Toc444552157"/>
      <w:bookmarkStart w:id="4071" w:name="_Toc444552426"/>
      <w:bookmarkStart w:id="4072" w:name="_Toc444090333"/>
      <w:bookmarkStart w:id="4073" w:name="_Toc444090566"/>
      <w:bookmarkStart w:id="4074" w:name="_Toc444444271"/>
      <w:bookmarkStart w:id="4075" w:name="_Toc444551342"/>
      <w:bookmarkStart w:id="4076" w:name="_Toc444551620"/>
      <w:bookmarkStart w:id="4077" w:name="_Toc444551889"/>
      <w:bookmarkStart w:id="4078" w:name="_Toc444552159"/>
      <w:bookmarkStart w:id="4079" w:name="_Toc444552428"/>
      <w:bookmarkStart w:id="4080" w:name="_Toc444090335"/>
      <w:bookmarkStart w:id="4081" w:name="_Toc444090568"/>
      <w:bookmarkStart w:id="4082" w:name="_Toc444444273"/>
      <w:bookmarkStart w:id="4083" w:name="_Toc444551344"/>
      <w:bookmarkStart w:id="4084" w:name="_Toc444551622"/>
      <w:bookmarkStart w:id="4085" w:name="_Toc444551891"/>
      <w:bookmarkStart w:id="4086" w:name="_Toc444552161"/>
      <w:bookmarkStart w:id="4087" w:name="_Toc444552430"/>
      <w:bookmarkStart w:id="4088" w:name="_Toc444090337"/>
      <w:bookmarkStart w:id="4089" w:name="_Toc444090570"/>
      <w:bookmarkStart w:id="4090" w:name="_Toc444444275"/>
      <w:bookmarkStart w:id="4091" w:name="_Toc444551346"/>
      <w:bookmarkStart w:id="4092" w:name="_Toc444551624"/>
      <w:bookmarkStart w:id="4093" w:name="_Toc444551893"/>
      <w:bookmarkStart w:id="4094" w:name="_Toc444552163"/>
      <w:bookmarkStart w:id="4095" w:name="_Toc444552432"/>
      <w:bookmarkStart w:id="4096" w:name="_Toc444090339"/>
      <w:bookmarkStart w:id="4097" w:name="_Toc444090572"/>
      <w:bookmarkStart w:id="4098" w:name="_Toc444444277"/>
      <w:bookmarkStart w:id="4099" w:name="_Toc444551348"/>
      <w:bookmarkStart w:id="4100" w:name="_Toc444551626"/>
      <w:bookmarkStart w:id="4101" w:name="_Toc444551895"/>
      <w:bookmarkStart w:id="4102" w:name="_Toc444552165"/>
      <w:bookmarkStart w:id="4103" w:name="_Toc444552434"/>
      <w:bookmarkStart w:id="4104" w:name="_Toc444090359"/>
      <w:bookmarkStart w:id="4105" w:name="_Toc444090592"/>
      <w:bookmarkStart w:id="4106" w:name="_Toc444444297"/>
      <w:bookmarkStart w:id="4107" w:name="_Toc444551368"/>
      <w:bookmarkStart w:id="4108" w:name="_Toc444551646"/>
      <w:bookmarkStart w:id="4109" w:name="_Toc444551915"/>
      <w:bookmarkStart w:id="4110" w:name="_Toc444552185"/>
      <w:bookmarkStart w:id="4111" w:name="_Toc444552454"/>
      <w:bookmarkStart w:id="4112" w:name="_Toc444090361"/>
      <w:bookmarkStart w:id="4113" w:name="_Toc444090594"/>
      <w:bookmarkStart w:id="4114" w:name="_Toc444444299"/>
      <w:bookmarkStart w:id="4115" w:name="_Toc444551370"/>
      <w:bookmarkStart w:id="4116" w:name="_Toc444551648"/>
      <w:bookmarkStart w:id="4117" w:name="_Toc444551917"/>
      <w:bookmarkStart w:id="4118" w:name="_Toc444552187"/>
      <w:bookmarkStart w:id="4119" w:name="_Toc444552456"/>
      <w:bookmarkStart w:id="4120" w:name="_Toc444090364"/>
      <w:bookmarkStart w:id="4121" w:name="_Toc444090597"/>
      <w:bookmarkStart w:id="4122" w:name="_Toc444444302"/>
      <w:bookmarkStart w:id="4123" w:name="_Toc444551373"/>
      <w:bookmarkStart w:id="4124" w:name="_Toc444551651"/>
      <w:bookmarkStart w:id="4125" w:name="_Toc444551920"/>
      <w:bookmarkStart w:id="4126" w:name="_Toc444552190"/>
      <w:bookmarkStart w:id="4127" w:name="_Toc444552459"/>
      <w:bookmarkStart w:id="4128" w:name="_Toc444090365"/>
      <w:bookmarkStart w:id="4129" w:name="_Toc444090598"/>
      <w:bookmarkStart w:id="4130" w:name="_Toc444444303"/>
      <w:bookmarkStart w:id="4131" w:name="_Toc444551374"/>
      <w:bookmarkStart w:id="4132" w:name="_Toc444551652"/>
      <w:bookmarkStart w:id="4133" w:name="_Toc444551921"/>
      <w:bookmarkStart w:id="4134" w:name="_Toc444552191"/>
      <w:bookmarkStart w:id="4135" w:name="_Toc444552460"/>
      <w:bookmarkStart w:id="4136" w:name="_Toc444090367"/>
      <w:bookmarkStart w:id="4137" w:name="_Toc444090600"/>
      <w:bookmarkStart w:id="4138" w:name="_Toc444444305"/>
      <w:bookmarkStart w:id="4139" w:name="_Toc444551376"/>
      <w:bookmarkStart w:id="4140" w:name="_Toc444551654"/>
      <w:bookmarkStart w:id="4141" w:name="_Toc444551923"/>
      <w:bookmarkStart w:id="4142" w:name="_Toc444552193"/>
      <w:bookmarkStart w:id="4143" w:name="_Toc444552462"/>
      <w:bookmarkStart w:id="4144" w:name="_Toc444090370"/>
      <w:bookmarkStart w:id="4145" w:name="_Toc444090603"/>
      <w:bookmarkStart w:id="4146" w:name="_Toc444444308"/>
      <w:bookmarkStart w:id="4147" w:name="_Toc444551379"/>
      <w:bookmarkStart w:id="4148" w:name="_Toc444551657"/>
      <w:bookmarkStart w:id="4149" w:name="_Toc444551926"/>
      <w:bookmarkStart w:id="4150" w:name="_Toc444552196"/>
      <w:bookmarkStart w:id="4151" w:name="_Toc444552465"/>
      <w:bookmarkStart w:id="4152" w:name="_Toc444090373"/>
      <w:bookmarkStart w:id="4153" w:name="_Toc444090606"/>
      <w:bookmarkStart w:id="4154" w:name="_Toc444444311"/>
      <w:bookmarkStart w:id="4155" w:name="_Toc444551382"/>
      <w:bookmarkStart w:id="4156" w:name="_Toc444551660"/>
      <w:bookmarkStart w:id="4157" w:name="_Toc444551929"/>
      <w:bookmarkStart w:id="4158" w:name="_Toc444552199"/>
      <w:bookmarkStart w:id="4159" w:name="_Toc444552468"/>
      <w:bookmarkStart w:id="4160" w:name="_Toc444090376"/>
      <w:bookmarkStart w:id="4161" w:name="_Toc444090609"/>
      <w:bookmarkStart w:id="4162" w:name="_Toc444444314"/>
      <w:bookmarkStart w:id="4163" w:name="_Toc444551385"/>
      <w:bookmarkStart w:id="4164" w:name="_Toc444551663"/>
      <w:bookmarkStart w:id="4165" w:name="_Toc444551932"/>
      <w:bookmarkStart w:id="4166" w:name="_Toc444552202"/>
      <w:bookmarkStart w:id="4167" w:name="_Toc444552471"/>
      <w:bookmarkStart w:id="4168" w:name="_Toc444090379"/>
      <w:bookmarkStart w:id="4169" w:name="_Toc444090612"/>
      <w:bookmarkStart w:id="4170" w:name="_Toc444444317"/>
      <w:bookmarkStart w:id="4171" w:name="_Toc444551388"/>
      <w:bookmarkStart w:id="4172" w:name="_Toc444551666"/>
      <w:bookmarkStart w:id="4173" w:name="_Toc444551935"/>
      <w:bookmarkStart w:id="4174" w:name="_Toc444552205"/>
      <w:bookmarkStart w:id="4175" w:name="_Toc444552474"/>
      <w:bookmarkStart w:id="4176" w:name="_Toc348515876"/>
      <w:bookmarkStart w:id="4177" w:name="_Toc24526059"/>
      <w:bookmarkStart w:id="4178" w:name="_Toc180305261"/>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r w:rsidRPr="00DD5DAA">
        <w:lastRenderedPageBreak/>
        <w:t>NADALJNJA DOKUMENTACIJA</w:t>
      </w:r>
      <w:bookmarkEnd w:id="4176"/>
      <w:bookmarkEnd w:id="4177"/>
    </w:p>
    <w:p w14:paraId="2B5DFC5C" w14:textId="0F4308EB" w:rsidR="00226920" w:rsidRPr="00DD5DAA" w:rsidRDefault="006974F9" w:rsidP="00052A4E">
      <w:pPr>
        <w:pStyle w:val="Naslov2"/>
        <w:ind w:hanging="218"/>
      </w:pPr>
      <w:bookmarkStart w:id="4179" w:name="_Toc348515877"/>
      <w:r w:rsidRPr="00DD5DAA">
        <w:t xml:space="preserve"> </w:t>
      </w:r>
      <w:bookmarkStart w:id="4180" w:name="_Toc24526060"/>
      <w:r w:rsidR="00226920" w:rsidRPr="00DD5DAA">
        <w:t>Potrebna dokumentacija</w:t>
      </w:r>
      <w:bookmarkEnd w:id="4179"/>
      <w:bookmarkEnd w:id="4180"/>
    </w:p>
    <w:p w14:paraId="6537A71D" w14:textId="3E380960" w:rsidR="00615255" w:rsidRPr="009C2779" w:rsidRDefault="00615255" w:rsidP="00163C2D">
      <w:pPr>
        <w:pStyle w:val="Telobesedila-zamik"/>
        <w:ind w:left="0"/>
        <w:rPr>
          <w:rFonts w:cs="Arial"/>
          <w:szCs w:val="20"/>
        </w:rPr>
      </w:pPr>
      <w:r w:rsidRPr="009C2779">
        <w:rPr>
          <w:rFonts w:cs="Arial"/>
          <w:szCs w:val="20"/>
        </w:rPr>
        <w:t xml:space="preserve">Za potrebe izvedbe celotne investicije bo </w:t>
      </w:r>
      <w:r w:rsidR="006602E6">
        <w:rPr>
          <w:rFonts w:cs="Arial"/>
          <w:szCs w:val="20"/>
        </w:rPr>
        <w:t>potrebno i</w:t>
      </w:r>
      <w:r w:rsidRPr="009C2779">
        <w:rPr>
          <w:rFonts w:cs="Arial"/>
          <w:szCs w:val="20"/>
        </w:rPr>
        <w:t>zdelati naslednjo dokumentacijo.</w:t>
      </w:r>
    </w:p>
    <w:p w14:paraId="2312EFF5" w14:textId="77777777" w:rsidR="00615255" w:rsidRPr="009C2779" w:rsidRDefault="00615255" w:rsidP="00615255">
      <w:pPr>
        <w:numPr>
          <w:ilvl w:val="0"/>
          <w:numId w:val="1"/>
        </w:numPr>
        <w:tabs>
          <w:tab w:val="clear" w:pos="1260"/>
          <w:tab w:val="num" w:pos="1820"/>
        </w:tabs>
        <w:ind w:left="900"/>
        <w:rPr>
          <w:rFonts w:cs="Arial"/>
          <w:b/>
          <w:i/>
          <w:szCs w:val="20"/>
        </w:rPr>
      </w:pPr>
      <w:r w:rsidRPr="009C2779">
        <w:rPr>
          <w:rFonts w:cs="Arial"/>
          <w:b/>
          <w:i/>
          <w:szCs w:val="20"/>
        </w:rPr>
        <w:t>Investicijska dokumentacija</w:t>
      </w:r>
    </w:p>
    <w:p w14:paraId="288C5D7A" w14:textId="77777777" w:rsidR="00615255" w:rsidRPr="0075324C" w:rsidRDefault="00615255" w:rsidP="00615255">
      <w:pPr>
        <w:ind w:left="560"/>
        <w:rPr>
          <w:rFonts w:cs="Arial"/>
          <w:i/>
          <w:szCs w:val="20"/>
        </w:rPr>
      </w:pPr>
      <w:r w:rsidRPr="0075324C">
        <w:rPr>
          <w:rFonts w:cs="Arial"/>
          <w:i/>
          <w:szCs w:val="20"/>
        </w:rPr>
        <w:t xml:space="preserve">Že izdelano: </w:t>
      </w:r>
    </w:p>
    <w:p w14:paraId="2BEAD223" w14:textId="613D1FBE" w:rsidR="00615255" w:rsidRPr="00060860" w:rsidRDefault="00615255" w:rsidP="003E0516">
      <w:pPr>
        <w:pStyle w:val="Slog1"/>
        <w:numPr>
          <w:ilvl w:val="0"/>
          <w:numId w:val="12"/>
        </w:numPr>
        <w:spacing w:after="120"/>
      </w:pPr>
      <w:r w:rsidRPr="00060860">
        <w:t>DIIP.</w:t>
      </w:r>
      <w:r w:rsidRPr="00060860">
        <w:tab/>
      </w:r>
    </w:p>
    <w:p w14:paraId="15181148" w14:textId="6B4C52EC" w:rsidR="00803133" w:rsidRPr="00803133" w:rsidRDefault="00615255" w:rsidP="00803133">
      <w:pPr>
        <w:ind w:left="560"/>
        <w:rPr>
          <w:rFonts w:cs="Arial"/>
          <w:i/>
          <w:szCs w:val="20"/>
        </w:rPr>
      </w:pPr>
      <w:r w:rsidRPr="00060860">
        <w:rPr>
          <w:rFonts w:cs="Arial"/>
          <w:i/>
          <w:szCs w:val="20"/>
        </w:rPr>
        <w:t>Še potrebno:</w:t>
      </w:r>
    </w:p>
    <w:p w14:paraId="7A81D512" w14:textId="5FA82624" w:rsidR="00A134CD" w:rsidRDefault="00A134CD" w:rsidP="003E0516">
      <w:pPr>
        <w:pStyle w:val="Slog1"/>
        <w:numPr>
          <w:ilvl w:val="0"/>
          <w:numId w:val="12"/>
        </w:numPr>
        <w:spacing w:after="120"/>
      </w:pPr>
      <w:r>
        <w:t>Investicijski program</w:t>
      </w:r>
      <w:r w:rsidR="00CC32AB">
        <w:t xml:space="preserve"> (IP)</w:t>
      </w:r>
      <w:r>
        <w:t>.</w:t>
      </w:r>
    </w:p>
    <w:p w14:paraId="278F899A" w14:textId="77777777" w:rsidR="00615255" w:rsidRPr="009C2779" w:rsidRDefault="00615255" w:rsidP="00615255">
      <w:pPr>
        <w:ind w:left="340"/>
        <w:rPr>
          <w:rFonts w:cs="Arial"/>
          <w:szCs w:val="20"/>
        </w:rPr>
      </w:pPr>
    </w:p>
    <w:p w14:paraId="627CEA57" w14:textId="77777777" w:rsidR="00803133" w:rsidRDefault="00803133" w:rsidP="00BD7002">
      <w:pPr>
        <w:pStyle w:val="Slog1"/>
        <w:tabs>
          <w:tab w:val="clear" w:pos="644"/>
        </w:tabs>
        <w:spacing w:before="0" w:after="120"/>
        <w:ind w:left="0" w:firstLine="0"/>
      </w:pPr>
      <w:bookmarkStart w:id="4181" w:name="_Toc348515878"/>
    </w:p>
    <w:p w14:paraId="17F197C5" w14:textId="76578D3D" w:rsidR="00803133" w:rsidRDefault="00803133" w:rsidP="00803133">
      <w:pPr>
        <w:pStyle w:val="Slog1"/>
        <w:numPr>
          <w:ilvl w:val="0"/>
          <w:numId w:val="1"/>
        </w:numPr>
        <w:tabs>
          <w:tab w:val="clear" w:pos="1260"/>
          <w:tab w:val="num" w:pos="900"/>
        </w:tabs>
        <w:spacing w:before="0" w:after="120"/>
        <w:ind w:left="1134" w:hanging="551"/>
        <w:rPr>
          <w:b/>
        </w:rPr>
      </w:pPr>
      <w:r w:rsidRPr="0075324C">
        <w:rPr>
          <w:b/>
        </w:rPr>
        <w:t>Dokumentacija za izbor izvajalcev:</w:t>
      </w:r>
    </w:p>
    <w:p w14:paraId="17D247A3" w14:textId="0C4B426A" w:rsidR="0075324C" w:rsidRPr="0075324C" w:rsidRDefault="0075324C" w:rsidP="0075324C">
      <w:pPr>
        <w:pStyle w:val="Slog1"/>
        <w:tabs>
          <w:tab w:val="clear" w:pos="644"/>
        </w:tabs>
        <w:spacing w:before="0" w:after="120"/>
        <w:ind w:left="1134" w:firstLine="0"/>
      </w:pPr>
      <w:r w:rsidRPr="0075324C">
        <w:t>Še potrebno:</w:t>
      </w:r>
    </w:p>
    <w:p w14:paraId="761FB09B" w14:textId="35D8EBF0" w:rsidR="001D2FE7" w:rsidRPr="007237A7" w:rsidRDefault="00C856AB" w:rsidP="00C856AB">
      <w:pPr>
        <w:pStyle w:val="Odstavekseznama"/>
        <w:numPr>
          <w:ilvl w:val="0"/>
          <w:numId w:val="36"/>
        </w:numPr>
        <w:spacing w:before="0"/>
      </w:pPr>
      <w:r>
        <w:rPr>
          <w:rFonts w:cs="Arial"/>
          <w:szCs w:val="20"/>
        </w:rPr>
        <w:t xml:space="preserve">priprava razpisne dokumentacije in izvedba postopka za </w:t>
      </w:r>
      <w:r w:rsidR="00DD5DAA">
        <w:rPr>
          <w:rFonts w:cs="Arial"/>
          <w:szCs w:val="20"/>
        </w:rPr>
        <w:t>nakup stanovanj</w:t>
      </w:r>
      <w:r w:rsidR="008C3D47">
        <w:rPr>
          <w:rFonts w:cs="Arial"/>
          <w:szCs w:val="20"/>
        </w:rPr>
        <w:t xml:space="preserve"> in vpis v ZK</w:t>
      </w:r>
      <w:r w:rsidR="00DD5DAA">
        <w:rPr>
          <w:rFonts w:cs="Arial"/>
          <w:szCs w:val="20"/>
        </w:rPr>
        <w:t xml:space="preserve">. </w:t>
      </w:r>
    </w:p>
    <w:p w14:paraId="560CFBC1" w14:textId="77777777" w:rsidR="007237A7" w:rsidRPr="00A72AE7" w:rsidRDefault="007237A7" w:rsidP="007237A7">
      <w:pPr>
        <w:pStyle w:val="Odstavekseznama"/>
        <w:spacing w:before="0"/>
        <w:ind w:left="720"/>
      </w:pPr>
    </w:p>
    <w:p w14:paraId="68CFA75F" w14:textId="4E3C7E0A" w:rsidR="00226920" w:rsidRPr="007F050C" w:rsidRDefault="00BC4D0C" w:rsidP="00052A4E">
      <w:pPr>
        <w:pStyle w:val="Naslov2"/>
        <w:ind w:hanging="218"/>
      </w:pPr>
      <w:r>
        <w:t xml:space="preserve"> </w:t>
      </w:r>
      <w:bookmarkStart w:id="4182" w:name="_Toc24526061"/>
      <w:r w:rsidR="00226920" w:rsidRPr="007F050C">
        <w:t>Terminski plan poteka investicije</w:t>
      </w:r>
      <w:bookmarkEnd w:id="4181"/>
      <w:bookmarkEnd w:id="4182"/>
    </w:p>
    <w:p w14:paraId="026F086D" w14:textId="752C02FC" w:rsidR="007F050C" w:rsidRPr="006A7B6C" w:rsidRDefault="00D310F4" w:rsidP="007F050C">
      <w:pPr>
        <w:rPr>
          <w:rFonts w:cs="Arial"/>
          <w:szCs w:val="20"/>
        </w:rPr>
      </w:pPr>
      <w:r>
        <w:rPr>
          <w:rFonts w:cs="Arial"/>
          <w:szCs w:val="20"/>
        </w:rPr>
        <w:t>Do te faze je bila izdelana</w:t>
      </w:r>
      <w:r w:rsidR="00052A4E">
        <w:rPr>
          <w:rFonts w:cs="Arial"/>
          <w:szCs w:val="20"/>
        </w:rPr>
        <w:t xml:space="preserve"> DIIP</w:t>
      </w:r>
      <w:r w:rsidR="007F050C" w:rsidRPr="006A7B6C">
        <w:rPr>
          <w:rFonts w:cs="Arial"/>
          <w:szCs w:val="20"/>
        </w:rPr>
        <w:t xml:space="preserve">. </w:t>
      </w:r>
    </w:p>
    <w:p w14:paraId="39CEC8C5" w14:textId="390888F9" w:rsidR="00DD5DAA" w:rsidRPr="00DD5DAA" w:rsidRDefault="007F050C" w:rsidP="00615255">
      <w:pPr>
        <w:rPr>
          <w:rFonts w:cs="Arial"/>
          <w:szCs w:val="20"/>
        </w:rPr>
      </w:pPr>
      <w:r w:rsidRPr="00DD5DAA">
        <w:rPr>
          <w:rFonts w:cs="Arial"/>
          <w:szCs w:val="20"/>
        </w:rPr>
        <w:t>K</w:t>
      </w:r>
      <w:r w:rsidR="008C3D47">
        <w:rPr>
          <w:rFonts w:cs="Arial"/>
          <w:szCs w:val="20"/>
        </w:rPr>
        <w:t>ončni rok za nakup</w:t>
      </w:r>
      <w:r w:rsidRPr="00DD5DAA">
        <w:rPr>
          <w:rFonts w:cs="Arial"/>
          <w:szCs w:val="20"/>
        </w:rPr>
        <w:t xml:space="preserve"> je </w:t>
      </w:r>
      <w:r w:rsidR="000913C7" w:rsidRPr="00DD5DAA">
        <w:rPr>
          <w:rFonts w:cs="Arial"/>
          <w:szCs w:val="20"/>
        </w:rPr>
        <w:t xml:space="preserve">ocenjen na </w:t>
      </w:r>
      <w:r w:rsidR="00D310F4" w:rsidRPr="00DD5DAA">
        <w:rPr>
          <w:rFonts w:cs="Arial"/>
          <w:szCs w:val="20"/>
        </w:rPr>
        <w:t>junij</w:t>
      </w:r>
      <w:r w:rsidR="000731D6" w:rsidRPr="00DD5DAA">
        <w:rPr>
          <w:rFonts w:cs="Arial"/>
          <w:szCs w:val="20"/>
        </w:rPr>
        <w:t xml:space="preserve"> 202</w:t>
      </w:r>
      <w:r w:rsidR="00B506F1">
        <w:rPr>
          <w:rFonts w:cs="Arial"/>
          <w:szCs w:val="20"/>
        </w:rPr>
        <w:t>0</w:t>
      </w:r>
      <w:r w:rsidR="00DD5DAA" w:rsidRPr="00DD5DAA">
        <w:rPr>
          <w:rFonts w:cs="Arial"/>
          <w:szCs w:val="20"/>
        </w:rPr>
        <w:t>.</w:t>
      </w:r>
    </w:p>
    <w:p w14:paraId="4749675B" w14:textId="77777777" w:rsidR="00615255" w:rsidRPr="009C2779" w:rsidRDefault="00615255" w:rsidP="00615255">
      <w:pPr>
        <w:rPr>
          <w:rFonts w:cs="Arial"/>
          <w:szCs w:val="20"/>
        </w:rPr>
      </w:pPr>
    </w:p>
    <w:p w14:paraId="660EE7E5" w14:textId="3B1169AA" w:rsidR="00615255" w:rsidRPr="009C2779" w:rsidRDefault="00615255" w:rsidP="00615255">
      <w:pPr>
        <w:pStyle w:val="Slog2"/>
        <w:spacing w:after="120"/>
      </w:pPr>
      <w:r w:rsidRPr="009C2779">
        <w:t>Terminski plan investic</w:t>
      </w:r>
      <w:r w:rsidR="00B55B9F" w:rsidRPr="009C2779">
        <w:t>ije po aktivnostih, obdobje 201</w:t>
      </w:r>
      <w:r w:rsidR="00803133">
        <w:t>9</w:t>
      </w:r>
      <w:r w:rsidRPr="009C2779">
        <w:t>–</w:t>
      </w:r>
      <w:r w:rsidR="00AC4623">
        <w:t>20</w:t>
      </w:r>
      <w:r w:rsidR="00B506F1">
        <w:t>20</w:t>
      </w:r>
    </w:p>
    <w:p w14:paraId="199A5378" w14:textId="75ED7343" w:rsidR="00A507BF" w:rsidRDefault="00615255" w:rsidP="00615255">
      <w:pPr>
        <w:rPr>
          <w:rFonts w:cs="Arial"/>
          <w:szCs w:val="20"/>
        </w:rPr>
      </w:pPr>
      <w:r w:rsidRPr="00060860">
        <w:rPr>
          <w:rFonts w:cs="Arial"/>
          <w:szCs w:val="20"/>
        </w:rPr>
        <w:t>Časovni načrt predvideva izvedbo investicije v najkrajših zakonskih in operativnih rokih. Vsi postopki naročanja morajo biti izvedeni v skladu z Zakonom o javnem naročanju</w:t>
      </w:r>
      <w:r w:rsidR="008C3D47">
        <w:rPr>
          <w:rFonts w:cs="Arial"/>
          <w:szCs w:val="20"/>
        </w:rPr>
        <w:t>.</w:t>
      </w:r>
    </w:p>
    <w:p w14:paraId="64E33439" w14:textId="575BA2F5" w:rsidR="00615255" w:rsidRPr="00060860" w:rsidRDefault="00615255" w:rsidP="00615255">
      <w:pPr>
        <w:rPr>
          <w:rFonts w:cs="Arial"/>
          <w:szCs w:val="20"/>
        </w:rPr>
      </w:pPr>
    </w:p>
    <w:p w14:paraId="4B267D58" w14:textId="7E1F6034" w:rsidR="00140EA4" w:rsidRPr="000731D6" w:rsidRDefault="00615255" w:rsidP="00615255">
      <w:pPr>
        <w:pStyle w:val="Slog2"/>
        <w:spacing w:after="120"/>
        <w:rPr>
          <w:sz w:val="20"/>
        </w:rPr>
      </w:pPr>
      <w:r w:rsidRPr="00140EA4">
        <w:rPr>
          <w:sz w:val="20"/>
        </w:rPr>
        <w:t>Časovni načrt izvedbe investicije</w:t>
      </w:r>
    </w:p>
    <w:p w14:paraId="7CD3DAD8" w14:textId="339ECFD5" w:rsidR="00140EA4" w:rsidRPr="00140EA4" w:rsidRDefault="000D7D23" w:rsidP="00C856AB">
      <w:pPr>
        <w:pStyle w:val="Slog1"/>
        <w:numPr>
          <w:ilvl w:val="0"/>
          <w:numId w:val="25"/>
        </w:numPr>
        <w:spacing w:before="0" w:after="120"/>
      </w:pPr>
      <w:r>
        <w:t>potrditev</w:t>
      </w:r>
      <w:r w:rsidR="00764E92">
        <w:t xml:space="preserve"> DIIP: november</w:t>
      </w:r>
      <w:r w:rsidR="00140EA4" w:rsidRPr="00140EA4">
        <w:t xml:space="preserve"> 2019</w:t>
      </w:r>
      <w:r w:rsidR="000731D6">
        <w:t>,</w:t>
      </w:r>
    </w:p>
    <w:p w14:paraId="7C5D3130" w14:textId="13B79FE4" w:rsidR="00C856AB" w:rsidRDefault="00C856AB" w:rsidP="00C856AB">
      <w:pPr>
        <w:pStyle w:val="Slog1"/>
        <w:numPr>
          <w:ilvl w:val="0"/>
          <w:numId w:val="25"/>
        </w:numPr>
        <w:spacing w:before="0" w:after="120"/>
      </w:pPr>
      <w:r>
        <w:t>priprava razpisa za nakup stanovanj in i</w:t>
      </w:r>
      <w:r w:rsidR="00B506F1">
        <w:t>zvedba postopka: januar—maj 2020</w:t>
      </w:r>
      <w:r>
        <w:t>,</w:t>
      </w:r>
    </w:p>
    <w:p w14:paraId="4D0BC945" w14:textId="1ED285CB" w:rsidR="007F050C" w:rsidRPr="00140EA4" w:rsidRDefault="00D310F4" w:rsidP="00C856AB">
      <w:pPr>
        <w:pStyle w:val="Slog1"/>
        <w:numPr>
          <w:ilvl w:val="0"/>
          <w:numId w:val="25"/>
        </w:numPr>
        <w:spacing w:before="0" w:after="120"/>
      </w:pPr>
      <w:r>
        <w:t>nakup</w:t>
      </w:r>
      <w:r w:rsidR="008C3D47">
        <w:t xml:space="preserve"> in vpis v ZK</w:t>
      </w:r>
      <w:r>
        <w:t>: junij</w:t>
      </w:r>
      <w:r w:rsidR="00140EA4" w:rsidRPr="00140EA4">
        <w:t xml:space="preserve"> 202</w:t>
      </w:r>
      <w:r w:rsidR="00B506F1">
        <w:t>0</w:t>
      </w:r>
      <w:r w:rsidR="000731D6">
        <w:t>.</w:t>
      </w:r>
    </w:p>
    <w:p w14:paraId="7A875046" w14:textId="77777777" w:rsidR="00B52ACE" w:rsidRPr="009C2779" w:rsidRDefault="00B52ACE" w:rsidP="00B52ACE">
      <w:pPr>
        <w:rPr>
          <w:rFonts w:cs="Arial"/>
          <w:szCs w:val="20"/>
        </w:rPr>
      </w:pPr>
    </w:p>
    <w:p w14:paraId="37810915" w14:textId="77777777" w:rsidR="000C18FA" w:rsidRPr="00DD5DAA" w:rsidRDefault="000C18FA" w:rsidP="00B05351">
      <w:pPr>
        <w:pStyle w:val="Naslov1"/>
      </w:pPr>
      <w:bookmarkStart w:id="4183" w:name="_Toc348515879"/>
      <w:bookmarkStart w:id="4184" w:name="_Toc24526062"/>
      <w:r w:rsidRPr="00DD5DAA">
        <w:lastRenderedPageBreak/>
        <w:t>sklepne ugotovitve</w:t>
      </w:r>
      <w:bookmarkEnd w:id="4183"/>
      <w:bookmarkEnd w:id="4184"/>
    </w:p>
    <w:p w14:paraId="4245BE50" w14:textId="77777777" w:rsidR="00D310F4" w:rsidRPr="00D310F4" w:rsidRDefault="00D310F4" w:rsidP="00D310F4">
      <w:pPr>
        <w:pStyle w:val="Telobesedila-zamik"/>
        <w:ind w:left="0"/>
        <w:rPr>
          <w:rFonts w:cs="Arial"/>
          <w:szCs w:val="20"/>
        </w:rPr>
      </w:pPr>
      <w:r w:rsidRPr="00D310F4">
        <w:rPr>
          <w:rFonts w:cs="Arial"/>
          <w:szCs w:val="20"/>
        </w:rPr>
        <w:t>Investitor na osnovi, do tega trenutka pridobljenih informacij, zaključuje:</w:t>
      </w:r>
    </w:p>
    <w:p w14:paraId="08A2E7B2" w14:textId="2284696D" w:rsidR="00D310F4" w:rsidRPr="00D310F4" w:rsidRDefault="00D310F4" w:rsidP="00C856AB">
      <w:pPr>
        <w:pStyle w:val="Telobesedila-zamik"/>
        <w:numPr>
          <w:ilvl w:val="0"/>
          <w:numId w:val="43"/>
        </w:numPr>
        <w:spacing w:before="0"/>
        <w:rPr>
          <w:rFonts w:cs="Arial"/>
          <w:szCs w:val="20"/>
        </w:rPr>
      </w:pPr>
      <w:r>
        <w:rPr>
          <w:rFonts w:cs="Arial"/>
          <w:szCs w:val="20"/>
        </w:rPr>
        <w:t>d</w:t>
      </w:r>
      <w:r w:rsidRPr="00D310F4">
        <w:rPr>
          <w:rFonts w:cs="Arial"/>
          <w:szCs w:val="20"/>
        </w:rPr>
        <w:t>a so vlaganja v nakup neprofitnih najemnih stanovanj nujna;</w:t>
      </w:r>
    </w:p>
    <w:p w14:paraId="6C9F48F7" w14:textId="7A7DF1C1" w:rsidR="00D310F4" w:rsidRPr="00D310F4" w:rsidRDefault="00D310F4" w:rsidP="00C856AB">
      <w:pPr>
        <w:pStyle w:val="Telobesedila-zamik"/>
        <w:numPr>
          <w:ilvl w:val="0"/>
          <w:numId w:val="43"/>
        </w:numPr>
        <w:spacing w:before="0"/>
        <w:rPr>
          <w:rFonts w:cs="Arial"/>
          <w:szCs w:val="20"/>
        </w:rPr>
      </w:pPr>
      <w:r>
        <w:rPr>
          <w:rFonts w:cs="Arial"/>
          <w:szCs w:val="20"/>
        </w:rPr>
        <w:t>d</w:t>
      </w:r>
      <w:r w:rsidRPr="00D310F4">
        <w:rPr>
          <w:rFonts w:cs="Arial"/>
          <w:szCs w:val="20"/>
        </w:rPr>
        <w:t>a obstajajo širši družbeni interesi za realizacijo projekta;</w:t>
      </w:r>
    </w:p>
    <w:p w14:paraId="35BF1980" w14:textId="29C06373" w:rsidR="00D310F4" w:rsidRPr="00D310F4" w:rsidRDefault="00D310F4" w:rsidP="00C856AB">
      <w:pPr>
        <w:pStyle w:val="Telobesedila-zamik"/>
        <w:numPr>
          <w:ilvl w:val="0"/>
          <w:numId w:val="43"/>
        </w:numPr>
        <w:spacing w:before="0"/>
        <w:rPr>
          <w:rFonts w:cs="Arial"/>
          <w:szCs w:val="20"/>
        </w:rPr>
      </w:pPr>
      <w:r>
        <w:rPr>
          <w:rFonts w:cs="Arial"/>
          <w:szCs w:val="20"/>
        </w:rPr>
        <w:t>d</w:t>
      </w:r>
      <w:r w:rsidRPr="00D310F4">
        <w:rPr>
          <w:rFonts w:cs="Arial"/>
          <w:szCs w:val="20"/>
        </w:rPr>
        <w:t>a je trenutna informacijska baza projekta zadovoljiva in transparentna in da so predpostavke utemeljene in verodostojne;</w:t>
      </w:r>
    </w:p>
    <w:p w14:paraId="7F422162" w14:textId="26083F0C" w:rsidR="00D310F4" w:rsidRPr="00D310F4" w:rsidRDefault="00D310F4" w:rsidP="00C856AB">
      <w:pPr>
        <w:pStyle w:val="Telobesedila-zamik"/>
        <w:numPr>
          <w:ilvl w:val="0"/>
          <w:numId w:val="43"/>
        </w:numPr>
        <w:spacing w:before="0"/>
        <w:rPr>
          <w:rFonts w:cs="Arial"/>
          <w:szCs w:val="20"/>
        </w:rPr>
      </w:pPr>
      <w:r>
        <w:rPr>
          <w:rFonts w:cs="Arial"/>
          <w:szCs w:val="20"/>
        </w:rPr>
        <w:t>d</w:t>
      </w:r>
      <w:r w:rsidRPr="00D310F4">
        <w:rPr>
          <w:rFonts w:cs="Arial"/>
          <w:szCs w:val="20"/>
        </w:rPr>
        <w:t>a s</w:t>
      </w:r>
      <w:r w:rsidR="003508E0">
        <w:rPr>
          <w:rFonts w:cs="Arial"/>
          <w:szCs w:val="20"/>
        </w:rPr>
        <w:t xml:space="preserve">e z nameravanim </w:t>
      </w:r>
      <w:r w:rsidRPr="00D310F4">
        <w:rPr>
          <w:rFonts w:cs="Arial"/>
          <w:szCs w:val="20"/>
        </w:rPr>
        <w:t>projektom ne povzroča nikomur nikakršne škode;</w:t>
      </w:r>
    </w:p>
    <w:p w14:paraId="27079D4C" w14:textId="1DF1F158" w:rsidR="00D310F4" w:rsidRPr="00D310F4" w:rsidRDefault="00D310F4" w:rsidP="00C856AB">
      <w:pPr>
        <w:pStyle w:val="Telobesedila-zamik"/>
        <w:numPr>
          <w:ilvl w:val="0"/>
          <w:numId w:val="43"/>
        </w:numPr>
        <w:spacing w:before="0"/>
        <w:rPr>
          <w:rFonts w:cs="Arial"/>
          <w:szCs w:val="20"/>
        </w:rPr>
      </w:pPr>
      <w:r>
        <w:rPr>
          <w:rFonts w:cs="Arial"/>
          <w:szCs w:val="20"/>
        </w:rPr>
        <w:t>d</w:t>
      </w:r>
      <w:r w:rsidRPr="00D310F4">
        <w:rPr>
          <w:rFonts w:cs="Arial"/>
          <w:szCs w:val="20"/>
        </w:rPr>
        <w:t>a so obseg potrebnih neprofitnih stanovanj, investicijska vrednost, roki realizacije projekta in finančna pokrit</w:t>
      </w:r>
      <w:r w:rsidR="008C3D47">
        <w:rPr>
          <w:rFonts w:cs="Arial"/>
          <w:szCs w:val="20"/>
        </w:rPr>
        <w:t>ost investicije ocenjeni realno;</w:t>
      </w:r>
    </w:p>
    <w:p w14:paraId="6A2A2747" w14:textId="44871655" w:rsidR="00D310F4" w:rsidRDefault="00D310F4" w:rsidP="00C856AB">
      <w:pPr>
        <w:pStyle w:val="Telobesedila-zamik"/>
        <w:numPr>
          <w:ilvl w:val="0"/>
          <w:numId w:val="43"/>
        </w:numPr>
        <w:spacing w:before="0"/>
        <w:rPr>
          <w:rFonts w:cs="Arial"/>
          <w:szCs w:val="20"/>
        </w:rPr>
      </w:pPr>
      <w:r>
        <w:rPr>
          <w:rFonts w:cs="Arial"/>
          <w:szCs w:val="20"/>
        </w:rPr>
        <w:t>d</w:t>
      </w:r>
      <w:r w:rsidRPr="00D310F4">
        <w:rPr>
          <w:rFonts w:cs="Arial"/>
          <w:szCs w:val="20"/>
        </w:rPr>
        <w:t xml:space="preserve">a tveganja glede predvidene realizacije projekta še obstajajo, vendar so v obsegu, ko jih je možno z večjo angažiranostjo </w:t>
      </w:r>
      <w:r w:rsidR="00194DA7">
        <w:rPr>
          <w:rFonts w:cs="Arial"/>
          <w:szCs w:val="20"/>
        </w:rPr>
        <w:t>vodenja</w:t>
      </w:r>
      <w:r w:rsidRPr="00D310F4">
        <w:rPr>
          <w:rFonts w:cs="Arial"/>
          <w:szCs w:val="20"/>
        </w:rPr>
        <w:t xml:space="preserve"> projekta še zmanjšati.</w:t>
      </w:r>
    </w:p>
    <w:p w14:paraId="4F6416A0" w14:textId="77777777" w:rsidR="00D310F4" w:rsidRPr="00D310F4" w:rsidRDefault="00D310F4" w:rsidP="00D310F4">
      <w:pPr>
        <w:pStyle w:val="Telobesedila-zamik"/>
        <w:spacing w:before="0"/>
        <w:rPr>
          <w:rFonts w:cs="Arial"/>
          <w:szCs w:val="20"/>
        </w:rPr>
      </w:pPr>
    </w:p>
    <w:bookmarkEnd w:id="4178"/>
    <w:p w14:paraId="6C00AC35" w14:textId="3F4E3646" w:rsidR="00D03F4E" w:rsidRPr="00D310F4" w:rsidRDefault="00D310F4" w:rsidP="00D03F4E">
      <w:pPr>
        <w:rPr>
          <w:rFonts w:cs="Arial"/>
          <w:b/>
        </w:rPr>
      </w:pPr>
      <w:r>
        <w:rPr>
          <w:rFonts w:cs="Arial"/>
          <w:b/>
          <w:szCs w:val="20"/>
        </w:rPr>
        <w:t>Nakup</w:t>
      </w:r>
      <w:r w:rsidRPr="00D310F4">
        <w:rPr>
          <w:rFonts w:cs="Arial"/>
          <w:b/>
          <w:szCs w:val="20"/>
        </w:rPr>
        <w:t xml:space="preserve"> neprofitnih stanovanj je ne samo izpolnjevanje zakonsko določene naloge kot take, pomeni hkrati sledenje temeljnim vrednotam socialne družbe in izraža voljo občinskega sveta po udejanjenju teh vrednot.</w:t>
      </w:r>
    </w:p>
    <w:sectPr w:rsidR="00D03F4E" w:rsidRPr="00D310F4" w:rsidSect="00417508">
      <w:headerReference w:type="default" r:id="rId50"/>
      <w:pgSz w:w="11906" w:h="16838"/>
      <w:pgMar w:top="1418" w:right="1418" w:bottom="1418" w:left="1418" w:header="720" w:footer="720" w:gutter="0"/>
      <w:pgBorders w:offsetFrom="page">
        <w:lef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304FF" w14:textId="77777777" w:rsidR="00D12819" w:rsidRDefault="00D12819">
      <w:r>
        <w:separator/>
      </w:r>
    </w:p>
    <w:p w14:paraId="130357D2" w14:textId="77777777" w:rsidR="00D12819" w:rsidRDefault="00D12819"/>
  </w:endnote>
  <w:endnote w:type="continuationSeparator" w:id="0">
    <w:p w14:paraId="597D1BD4" w14:textId="77777777" w:rsidR="00D12819" w:rsidRDefault="00D12819">
      <w:r>
        <w:continuationSeparator/>
      </w:r>
    </w:p>
    <w:p w14:paraId="2FA16923" w14:textId="77777777" w:rsidR="00D12819" w:rsidRDefault="00D12819"/>
  </w:endnote>
  <w:endnote w:type="continuationNotice" w:id="1">
    <w:p w14:paraId="0731E603" w14:textId="77777777" w:rsidR="00D12819" w:rsidRDefault="00D128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Proxy 3">
    <w:charset w:val="00"/>
    <w:family w:val="auto"/>
    <w:pitch w:val="variable"/>
    <w:sig w:usb0="A0002AA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lTEE">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02FF" w:usb1="4000ACFF" w:usb2="00000001"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6D902" w14:textId="77777777" w:rsidR="00154C1A" w:rsidRDefault="00154C1A" w:rsidP="000247C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25FE1CB" w14:textId="77777777" w:rsidR="00154C1A" w:rsidRDefault="00154C1A" w:rsidP="000247C6">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BD455" w14:textId="23B4CD88" w:rsidR="00154C1A" w:rsidRPr="00D21621" w:rsidRDefault="00154C1A" w:rsidP="0035291A">
    <w:pPr>
      <w:pStyle w:val="Noga"/>
      <w:jc w:val="center"/>
      <w:rPr>
        <w:rFonts w:cs="Arial"/>
        <w:szCs w:val="20"/>
      </w:rPr>
    </w:pPr>
    <w:r w:rsidRPr="00D21621">
      <w:rPr>
        <w:rFonts w:cs="Arial"/>
        <w:szCs w:val="20"/>
      </w:rPr>
      <w:fldChar w:fldCharType="begin"/>
    </w:r>
    <w:r w:rsidRPr="00D21621">
      <w:rPr>
        <w:rFonts w:cs="Arial"/>
        <w:szCs w:val="20"/>
      </w:rPr>
      <w:instrText>PAGE   \* MERGEFORMAT</w:instrText>
    </w:r>
    <w:r w:rsidRPr="00D21621">
      <w:rPr>
        <w:rFonts w:cs="Arial"/>
        <w:szCs w:val="20"/>
      </w:rPr>
      <w:fldChar w:fldCharType="separate"/>
    </w:r>
    <w:r w:rsidR="00630544">
      <w:rPr>
        <w:rFonts w:cs="Arial"/>
        <w:noProof/>
        <w:szCs w:val="20"/>
      </w:rPr>
      <w:t>9</w:t>
    </w:r>
    <w:r w:rsidRPr="00D21621">
      <w:rPr>
        <w:rFonts w:cs="Arial"/>
        <w:szCs w:val="20"/>
      </w:rPr>
      <w:fldChar w:fldCharType="end"/>
    </w:r>
  </w:p>
  <w:p w14:paraId="148DBEB0" w14:textId="77777777" w:rsidR="00154C1A" w:rsidRDefault="00154C1A" w:rsidP="000247C6">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AAB2A" w14:textId="1673E67E" w:rsidR="00154C1A" w:rsidRPr="00335D5D" w:rsidRDefault="00154C1A">
    <w:pPr>
      <w:pStyle w:val="Noga"/>
      <w:jc w:val="right"/>
      <w:rPr>
        <w:rFonts w:cs="Arial"/>
        <w:szCs w:val="20"/>
      </w:rPr>
    </w:pPr>
  </w:p>
  <w:p w14:paraId="4DB0E197" w14:textId="77777777" w:rsidR="00154C1A" w:rsidRDefault="00154C1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2F4DB" w14:textId="77777777" w:rsidR="00D12819" w:rsidRDefault="00D12819">
      <w:r>
        <w:separator/>
      </w:r>
    </w:p>
    <w:p w14:paraId="1388357A" w14:textId="77777777" w:rsidR="00D12819" w:rsidRDefault="00D12819"/>
  </w:footnote>
  <w:footnote w:type="continuationSeparator" w:id="0">
    <w:p w14:paraId="7E6813C9" w14:textId="77777777" w:rsidR="00D12819" w:rsidRDefault="00D12819">
      <w:r>
        <w:continuationSeparator/>
      </w:r>
    </w:p>
    <w:p w14:paraId="79CC1282" w14:textId="77777777" w:rsidR="00D12819" w:rsidRDefault="00D12819"/>
  </w:footnote>
  <w:footnote w:type="continuationNotice" w:id="1">
    <w:p w14:paraId="7E433AA3" w14:textId="77777777" w:rsidR="00D12819" w:rsidRDefault="00D12819">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65651" w14:textId="77777777" w:rsidR="00154C1A" w:rsidRDefault="00154C1A" w:rsidP="00B75F0E">
    <w:pPr>
      <w:pStyle w:val="Glava"/>
      <w:pBdr>
        <w:bottom w:val="single" w:sz="4" w:space="1" w:color="auto"/>
      </w:pBdr>
      <w:tabs>
        <w:tab w:val="left" w:pos="1260"/>
      </w:tabs>
      <w:jc w:val="center"/>
    </w:pPr>
    <w:r w:rsidRPr="00E95800">
      <w:rPr>
        <w:rFonts w:ascii="Palatino Linotype" w:hAnsi="Palatino Linotype"/>
        <w:sz w:val="16"/>
        <w:szCs w:val="16"/>
      </w:rPr>
      <w:t>Dokument identifikacije investicijskega projekta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0446A" w14:textId="10F4E0BC" w:rsidR="00154C1A" w:rsidRPr="003A5C86" w:rsidRDefault="00154C1A" w:rsidP="003A5C86">
    <w:pPr>
      <w:pStyle w:val="Glava"/>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E2919" w14:textId="77777777" w:rsidR="00154C1A" w:rsidRPr="00E95800" w:rsidRDefault="00154C1A" w:rsidP="001B1BFC">
    <w:pPr>
      <w:pStyle w:val="Glava"/>
      <w:pBdr>
        <w:bottom w:val="single" w:sz="4" w:space="1" w:color="auto"/>
      </w:pBdr>
      <w:jc w:val="center"/>
      <w:rPr>
        <w:rFonts w:ascii="Palatino Linotype" w:hAnsi="Palatino Linotype"/>
        <w:sz w:val="16"/>
        <w:szCs w:val="16"/>
      </w:rPr>
    </w:pPr>
    <w:r w:rsidRPr="00E95800">
      <w:rPr>
        <w:rFonts w:ascii="Palatino Linotype" w:hAnsi="Palatino Linotype"/>
        <w:sz w:val="16"/>
        <w:szCs w:val="16"/>
      </w:rPr>
      <w:t>Dokument identifikacije investicijskega projekta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4030E2"/>
    <w:lvl w:ilvl="0">
      <w:start w:val="1"/>
      <w:numFmt w:val="decimal"/>
      <w:pStyle w:val="Otevilenseznam2"/>
      <w:lvlText w:val="1.%1"/>
      <w:lvlJc w:val="left"/>
      <w:pPr>
        <w:tabs>
          <w:tab w:val="num" w:pos="-77"/>
        </w:tabs>
        <w:ind w:left="643" w:hanging="360"/>
      </w:pPr>
      <w:rPr>
        <w:rFonts w:cs="Proxy 3" w:hint="default"/>
      </w:rPr>
    </w:lvl>
  </w:abstractNum>
  <w:abstractNum w:abstractNumId="1" w15:restartNumberingAfterBreak="0">
    <w:nsid w:val="FFFFFF88"/>
    <w:multiLevelType w:val="singleLevel"/>
    <w:tmpl w:val="3E50DA92"/>
    <w:lvl w:ilvl="0">
      <w:start w:val="1"/>
      <w:numFmt w:val="decimal"/>
      <w:pStyle w:val="Otevilenseznam"/>
      <w:lvlText w:val="%1."/>
      <w:lvlJc w:val="left"/>
      <w:pPr>
        <w:tabs>
          <w:tab w:val="num" w:pos="360"/>
        </w:tabs>
        <w:ind w:left="360" w:hanging="360"/>
      </w:pPr>
    </w:lvl>
  </w:abstractNum>
  <w:abstractNum w:abstractNumId="2" w15:restartNumberingAfterBreak="0">
    <w:nsid w:val="FFFFFF89"/>
    <w:multiLevelType w:val="singleLevel"/>
    <w:tmpl w:val="F27E5328"/>
    <w:lvl w:ilvl="0">
      <w:start w:val="1"/>
      <w:numFmt w:val="bullet"/>
      <w:pStyle w:val="Oznaenseznam"/>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F56EDFC"/>
    <w:lvl w:ilvl="0">
      <w:numFmt w:val="decimal"/>
      <w:lvlText w:val="*"/>
      <w:lvlJc w:val="left"/>
    </w:lvl>
  </w:abstractNum>
  <w:abstractNum w:abstractNumId="4" w15:restartNumberingAfterBreak="0">
    <w:nsid w:val="00000009"/>
    <w:multiLevelType w:val="singleLevel"/>
    <w:tmpl w:val="00000009"/>
    <w:name w:val="WW8Num11"/>
    <w:lvl w:ilvl="0">
      <w:start w:val="1"/>
      <w:numFmt w:val="bullet"/>
      <w:lvlText w:val="o"/>
      <w:lvlJc w:val="left"/>
      <w:pPr>
        <w:tabs>
          <w:tab w:val="num" w:pos="1068"/>
        </w:tabs>
        <w:ind w:left="1068" w:hanging="360"/>
      </w:pPr>
      <w:rPr>
        <w:rFonts w:ascii="Courier New" w:hAnsi="Courier New"/>
      </w:rPr>
    </w:lvl>
  </w:abstractNum>
  <w:abstractNum w:abstractNumId="5" w15:restartNumberingAfterBreak="0">
    <w:nsid w:val="0000000A"/>
    <w:multiLevelType w:val="singleLevel"/>
    <w:tmpl w:val="0000000A"/>
    <w:name w:val="WW8Num12"/>
    <w:lvl w:ilvl="0">
      <w:start w:val="1"/>
      <w:numFmt w:val="bullet"/>
      <w:lvlText w:val="o"/>
      <w:lvlJc w:val="left"/>
      <w:pPr>
        <w:tabs>
          <w:tab w:val="num" w:pos="1068"/>
        </w:tabs>
        <w:ind w:left="1068" w:hanging="360"/>
      </w:pPr>
      <w:rPr>
        <w:rFonts w:ascii="Courier New" w:hAnsi="Courier New"/>
      </w:rPr>
    </w:lvl>
  </w:abstractNum>
  <w:abstractNum w:abstractNumId="6" w15:restartNumberingAfterBreak="0">
    <w:nsid w:val="0000000C"/>
    <w:multiLevelType w:val="singleLevel"/>
    <w:tmpl w:val="0000000C"/>
    <w:name w:val="WW8Num21"/>
    <w:lvl w:ilvl="0">
      <w:start w:val="1"/>
      <w:numFmt w:val="bullet"/>
      <w:lvlText w:val="o"/>
      <w:lvlJc w:val="left"/>
      <w:pPr>
        <w:tabs>
          <w:tab w:val="num" w:pos="1068"/>
        </w:tabs>
        <w:ind w:left="1068" w:hanging="360"/>
      </w:pPr>
      <w:rPr>
        <w:rFonts w:ascii="Courier New" w:hAnsi="Courier New"/>
      </w:rPr>
    </w:lvl>
  </w:abstractNum>
  <w:abstractNum w:abstractNumId="7" w15:restartNumberingAfterBreak="0">
    <w:nsid w:val="00000020"/>
    <w:multiLevelType w:val="singleLevel"/>
    <w:tmpl w:val="00000020"/>
    <w:name w:val="WW8Num48"/>
    <w:lvl w:ilvl="0">
      <w:start w:val="1"/>
      <w:numFmt w:val="bullet"/>
      <w:lvlText w:val="o"/>
      <w:lvlJc w:val="left"/>
      <w:pPr>
        <w:tabs>
          <w:tab w:val="num" w:pos="1068"/>
        </w:tabs>
        <w:ind w:left="1068" w:hanging="360"/>
      </w:pPr>
      <w:rPr>
        <w:rFonts w:ascii="Courier New" w:hAnsi="Courier New"/>
      </w:rPr>
    </w:lvl>
  </w:abstractNum>
  <w:abstractNum w:abstractNumId="8" w15:restartNumberingAfterBreak="0">
    <w:nsid w:val="00381FCB"/>
    <w:multiLevelType w:val="multilevel"/>
    <w:tmpl w:val="8500D16A"/>
    <w:styleLink w:val="Trenutniseznam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05206D7"/>
    <w:multiLevelType w:val="hybridMultilevel"/>
    <w:tmpl w:val="3D02CF42"/>
    <w:lvl w:ilvl="0" w:tplc="EC1C9B7E">
      <w:start w:val="1"/>
      <w:numFmt w:val="bullet"/>
      <w:pStyle w:val="p"/>
      <w:lvlText w:val=""/>
      <w:lvlJc w:val="left"/>
      <w:pPr>
        <w:tabs>
          <w:tab w:val="num" w:pos="1134"/>
        </w:tabs>
        <w:ind w:left="1134" w:hanging="567"/>
      </w:pPr>
      <w:rPr>
        <w:rFonts w:ascii="Symbol" w:hAnsi="Symbol" w:hint="default"/>
        <w:caps w:val="0"/>
        <w:strike w:val="0"/>
        <w:dstrike w:val="0"/>
        <w:vanish w:val="0"/>
        <w:color w:val="auto"/>
        <w:vertAlign w:val="baseline"/>
      </w:rPr>
    </w:lvl>
    <w:lvl w:ilvl="1" w:tplc="04240003">
      <w:start w:val="1"/>
      <w:numFmt w:val="bullet"/>
      <w:lvlText w:val="o"/>
      <w:lvlJc w:val="left"/>
      <w:pPr>
        <w:tabs>
          <w:tab w:val="num" w:pos="1440"/>
        </w:tabs>
        <w:ind w:left="1440" w:hanging="360"/>
      </w:pPr>
      <w:rPr>
        <w:rFonts w:ascii="Courier New" w:hAnsi="Courier New" w:cs="Courier New" w:hint="default"/>
      </w:rPr>
    </w:lvl>
    <w:lvl w:ilvl="2" w:tplc="3012A7F6">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4931AE"/>
    <w:multiLevelType w:val="hybridMultilevel"/>
    <w:tmpl w:val="1B784D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6941A54"/>
    <w:multiLevelType w:val="hybridMultilevel"/>
    <w:tmpl w:val="230CE6D2"/>
    <w:lvl w:ilvl="0" w:tplc="04240005">
      <w:start w:val="1"/>
      <w:numFmt w:val="bullet"/>
      <w:lvlText w:val=""/>
      <w:lvlJc w:val="left"/>
      <w:pPr>
        <w:tabs>
          <w:tab w:val="num" w:pos="720"/>
        </w:tabs>
        <w:ind w:left="720" w:hanging="360"/>
      </w:pPr>
      <w:rPr>
        <w:rFonts w:ascii="Wingdings" w:hAnsi="Wingding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0A8D78F9"/>
    <w:multiLevelType w:val="hybridMultilevel"/>
    <w:tmpl w:val="91F4D830"/>
    <w:lvl w:ilvl="0" w:tplc="A52E3F2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B451100"/>
    <w:multiLevelType w:val="hybridMultilevel"/>
    <w:tmpl w:val="DB6C42FA"/>
    <w:lvl w:ilvl="0" w:tplc="A52E3F2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322352"/>
    <w:multiLevelType w:val="hybridMultilevel"/>
    <w:tmpl w:val="6876038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0F89334F"/>
    <w:multiLevelType w:val="hybridMultilevel"/>
    <w:tmpl w:val="708AF6B6"/>
    <w:lvl w:ilvl="0" w:tplc="DF5C830C">
      <w:numFmt w:val="bullet"/>
      <w:pStyle w:val="Style2"/>
      <w:lvlText w:val=""/>
      <w:lvlJc w:val="left"/>
      <w:pPr>
        <w:tabs>
          <w:tab w:val="num" w:pos="1288"/>
        </w:tabs>
        <w:ind w:left="1288" w:hanging="360"/>
      </w:pPr>
      <w:rPr>
        <w:rFonts w:ascii="Wingdings" w:eastAsia="Times New Roman" w:hAnsi="Wingdings" w:cs="Times New Roman" w:hint="default"/>
      </w:rPr>
    </w:lvl>
    <w:lvl w:ilvl="1" w:tplc="04240003">
      <w:start w:val="1"/>
      <w:numFmt w:val="bullet"/>
      <w:lvlText w:val="o"/>
      <w:lvlJc w:val="left"/>
      <w:pPr>
        <w:tabs>
          <w:tab w:val="num" w:pos="2008"/>
        </w:tabs>
        <w:ind w:left="2008" w:hanging="360"/>
      </w:pPr>
      <w:rPr>
        <w:rFonts w:ascii="Courier New" w:hAnsi="Courier New" w:cs="Courier New" w:hint="default"/>
      </w:rPr>
    </w:lvl>
    <w:lvl w:ilvl="2" w:tplc="04240005" w:tentative="1">
      <w:start w:val="1"/>
      <w:numFmt w:val="bullet"/>
      <w:lvlText w:val=""/>
      <w:lvlJc w:val="left"/>
      <w:pPr>
        <w:tabs>
          <w:tab w:val="num" w:pos="2728"/>
        </w:tabs>
        <w:ind w:left="2728" w:hanging="360"/>
      </w:pPr>
      <w:rPr>
        <w:rFonts w:ascii="Wingdings" w:hAnsi="Wingdings" w:hint="default"/>
      </w:rPr>
    </w:lvl>
    <w:lvl w:ilvl="3" w:tplc="04240001" w:tentative="1">
      <w:start w:val="1"/>
      <w:numFmt w:val="bullet"/>
      <w:lvlText w:val=""/>
      <w:lvlJc w:val="left"/>
      <w:pPr>
        <w:tabs>
          <w:tab w:val="num" w:pos="3448"/>
        </w:tabs>
        <w:ind w:left="3448" w:hanging="360"/>
      </w:pPr>
      <w:rPr>
        <w:rFonts w:ascii="Symbol" w:hAnsi="Symbol" w:hint="default"/>
      </w:rPr>
    </w:lvl>
    <w:lvl w:ilvl="4" w:tplc="04240003" w:tentative="1">
      <w:start w:val="1"/>
      <w:numFmt w:val="bullet"/>
      <w:lvlText w:val="o"/>
      <w:lvlJc w:val="left"/>
      <w:pPr>
        <w:tabs>
          <w:tab w:val="num" w:pos="4168"/>
        </w:tabs>
        <w:ind w:left="4168" w:hanging="360"/>
      </w:pPr>
      <w:rPr>
        <w:rFonts w:ascii="Courier New" w:hAnsi="Courier New" w:cs="Courier New" w:hint="default"/>
      </w:rPr>
    </w:lvl>
    <w:lvl w:ilvl="5" w:tplc="04240005" w:tentative="1">
      <w:start w:val="1"/>
      <w:numFmt w:val="bullet"/>
      <w:lvlText w:val=""/>
      <w:lvlJc w:val="left"/>
      <w:pPr>
        <w:tabs>
          <w:tab w:val="num" w:pos="4888"/>
        </w:tabs>
        <w:ind w:left="4888" w:hanging="360"/>
      </w:pPr>
      <w:rPr>
        <w:rFonts w:ascii="Wingdings" w:hAnsi="Wingdings" w:hint="default"/>
      </w:rPr>
    </w:lvl>
    <w:lvl w:ilvl="6" w:tplc="04240001" w:tentative="1">
      <w:start w:val="1"/>
      <w:numFmt w:val="bullet"/>
      <w:lvlText w:val=""/>
      <w:lvlJc w:val="left"/>
      <w:pPr>
        <w:tabs>
          <w:tab w:val="num" w:pos="5608"/>
        </w:tabs>
        <w:ind w:left="5608" w:hanging="360"/>
      </w:pPr>
      <w:rPr>
        <w:rFonts w:ascii="Symbol" w:hAnsi="Symbol" w:hint="default"/>
      </w:rPr>
    </w:lvl>
    <w:lvl w:ilvl="7" w:tplc="04240003" w:tentative="1">
      <w:start w:val="1"/>
      <w:numFmt w:val="bullet"/>
      <w:lvlText w:val="o"/>
      <w:lvlJc w:val="left"/>
      <w:pPr>
        <w:tabs>
          <w:tab w:val="num" w:pos="6328"/>
        </w:tabs>
        <w:ind w:left="6328" w:hanging="360"/>
      </w:pPr>
      <w:rPr>
        <w:rFonts w:ascii="Courier New" w:hAnsi="Courier New" w:cs="Courier New" w:hint="default"/>
      </w:rPr>
    </w:lvl>
    <w:lvl w:ilvl="8" w:tplc="04240005" w:tentative="1">
      <w:start w:val="1"/>
      <w:numFmt w:val="bullet"/>
      <w:lvlText w:val=""/>
      <w:lvlJc w:val="left"/>
      <w:pPr>
        <w:tabs>
          <w:tab w:val="num" w:pos="7048"/>
        </w:tabs>
        <w:ind w:left="7048" w:hanging="360"/>
      </w:pPr>
      <w:rPr>
        <w:rFonts w:ascii="Wingdings" w:hAnsi="Wingdings" w:hint="default"/>
      </w:rPr>
    </w:lvl>
  </w:abstractNum>
  <w:abstractNum w:abstractNumId="16" w15:restartNumberingAfterBreak="0">
    <w:nsid w:val="158F496F"/>
    <w:multiLevelType w:val="hybridMultilevel"/>
    <w:tmpl w:val="D236E730"/>
    <w:lvl w:ilvl="0" w:tplc="04240017">
      <w:start w:val="1"/>
      <w:numFmt w:val="lowerLetter"/>
      <w:lvlText w:val="%1)"/>
      <w:lvlJc w:val="left"/>
      <w:pPr>
        <w:tabs>
          <w:tab w:val="num" w:pos="717"/>
        </w:tabs>
        <w:ind w:left="717" w:hanging="705"/>
      </w:pPr>
      <w:rPr>
        <w:rFonts w:hint="default"/>
      </w:rPr>
    </w:lvl>
    <w:lvl w:ilvl="1" w:tplc="04240003">
      <w:start w:val="1"/>
      <w:numFmt w:val="bullet"/>
      <w:lvlText w:val="o"/>
      <w:lvlJc w:val="left"/>
      <w:pPr>
        <w:tabs>
          <w:tab w:val="num" w:pos="1092"/>
        </w:tabs>
        <w:ind w:left="1092" w:hanging="360"/>
      </w:pPr>
      <w:rPr>
        <w:rFonts w:ascii="Courier New" w:hAnsi="Courier New" w:cs="Courier New" w:hint="default"/>
      </w:rPr>
    </w:lvl>
    <w:lvl w:ilvl="2" w:tplc="04240005">
      <w:numFmt w:val="bullet"/>
      <w:lvlText w:val="-"/>
      <w:lvlJc w:val="left"/>
      <w:pPr>
        <w:tabs>
          <w:tab w:val="num" w:pos="2157"/>
        </w:tabs>
        <w:ind w:left="2157" w:hanging="705"/>
      </w:pPr>
      <w:rPr>
        <w:rFonts w:ascii="Arial" w:eastAsia="TimelTEE" w:hAnsi="Arial" w:cs="Arial" w:hint="default"/>
      </w:rPr>
    </w:lvl>
    <w:lvl w:ilvl="3" w:tplc="04240001" w:tentative="1">
      <w:start w:val="1"/>
      <w:numFmt w:val="bullet"/>
      <w:lvlText w:val=""/>
      <w:lvlJc w:val="left"/>
      <w:pPr>
        <w:tabs>
          <w:tab w:val="num" w:pos="2532"/>
        </w:tabs>
        <w:ind w:left="2532" w:hanging="360"/>
      </w:pPr>
      <w:rPr>
        <w:rFonts w:ascii="Symbol" w:hAnsi="Symbol" w:hint="default"/>
      </w:rPr>
    </w:lvl>
    <w:lvl w:ilvl="4" w:tplc="04240003" w:tentative="1">
      <w:start w:val="1"/>
      <w:numFmt w:val="bullet"/>
      <w:lvlText w:val="o"/>
      <w:lvlJc w:val="left"/>
      <w:pPr>
        <w:tabs>
          <w:tab w:val="num" w:pos="3252"/>
        </w:tabs>
        <w:ind w:left="3252" w:hanging="360"/>
      </w:pPr>
      <w:rPr>
        <w:rFonts w:ascii="Courier New" w:hAnsi="Courier New" w:cs="Courier New" w:hint="default"/>
      </w:rPr>
    </w:lvl>
    <w:lvl w:ilvl="5" w:tplc="04240005" w:tentative="1">
      <w:start w:val="1"/>
      <w:numFmt w:val="bullet"/>
      <w:lvlText w:val=""/>
      <w:lvlJc w:val="left"/>
      <w:pPr>
        <w:tabs>
          <w:tab w:val="num" w:pos="3972"/>
        </w:tabs>
        <w:ind w:left="3972" w:hanging="360"/>
      </w:pPr>
      <w:rPr>
        <w:rFonts w:ascii="Wingdings" w:hAnsi="Wingdings" w:hint="default"/>
      </w:rPr>
    </w:lvl>
    <w:lvl w:ilvl="6" w:tplc="04240001" w:tentative="1">
      <w:start w:val="1"/>
      <w:numFmt w:val="bullet"/>
      <w:lvlText w:val=""/>
      <w:lvlJc w:val="left"/>
      <w:pPr>
        <w:tabs>
          <w:tab w:val="num" w:pos="4692"/>
        </w:tabs>
        <w:ind w:left="4692" w:hanging="360"/>
      </w:pPr>
      <w:rPr>
        <w:rFonts w:ascii="Symbol" w:hAnsi="Symbol" w:hint="default"/>
      </w:rPr>
    </w:lvl>
    <w:lvl w:ilvl="7" w:tplc="04240003" w:tentative="1">
      <w:start w:val="1"/>
      <w:numFmt w:val="bullet"/>
      <w:lvlText w:val="o"/>
      <w:lvlJc w:val="left"/>
      <w:pPr>
        <w:tabs>
          <w:tab w:val="num" w:pos="5412"/>
        </w:tabs>
        <w:ind w:left="5412" w:hanging="360"/>
      </w:pPr>
      <w:rPr>
        <w:rFonts w:ascii="Courier New" w:hAnsi="Courier New" w:cs="Courier New" w:hint="default"/>
      </w:rPr>
    </w:lvl>
    <w:lvl w:ilvl="8" w:tplc="04240005" w:tentative="1">
      <w:start w:val="1"/>
      <w:numFmt w:val="bullet"/>
      <w:lvlText w:val=""/>
      <w:lvlJc w:val="left"/>
      <w:pPr>
        <w:tabs>
          <w:tab w:val="num" w:pos="6132"/>
        </w:tabs>
        <w:ind w:left="6132" w:hanging="360"/>
      </w:pPr>
      <w:rPr>
        <w:rFonts w:ascii="Wingdings" w:hAnsi="Wingdings" w:hint="default"/>
      </w:rPr>
    </w:lvl>
  </w:abstractNum>
  <w:abstractNum w:abstractNumId="17" w15:restartNumberingAfterBreak="0">
    <w:nsid w:val="18257C0D"/>
    <w:multiLevelType w:val="hybridMultilevel"/>
    <w:tmpl w:val="088C34DC"/>
    <w:lvl w:ilvl="0" w:tplc="5220234C">
      <w:start w:val="1"/>
      <w:numFmt w:val="bullet"/>
      <w:pStyle w:val="Alineje"/>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C5A6E26"/>
    <w:multiLevelType w:val="hybridMultilevel"/>
    <w:tmpl w:val="36ACDAE4"/>
    <w:lvl w:ilvl="0" w:tplc="0424000F">
      <w:start w:val="1"/>
      <w:numFmt w:val="decimal"/>
      <w:lvlText w:val="%1."/>
      <w:lvlJc w:val="left"/>
      <w:pPr>
        <w:tabs>
          <w:tab w:val="num" w:pos="1260"/>
        </w:tabs>
        <w:ind w:left="1260" w:hanging="360"/>
      </w:pPr>
      <w:rPr>
        <w:rFonts w:hint="default"/>
      </w:rPr>
    </w:lvl>
    <w:lvl w:ilvl="1" w:tplc="04240019">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19" w15:restartNumberingAfterBreak="0">
    <w:nsid w:val="1E2A5AAF"/>
    <w:multiLevelType w:val="hybridMultilevel"/>
    <w:tmpl w:val="7424EB22"/>
    <w:lvl w:ilvl="0" w:tplc="BCB290F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F3B5C2F"/>
    <w:multiLevelType w:val="hybridMultilevel"/>
    <w:tmpl w:val="CEF6494E"/>
    <w:lvl w:ilvl="0" w:tplc="4CA8579A">
      <w:start w:val="1"/>
      <w:numFmt w:val="bullet"/>
      <w:lvlText w:val=""/>
      <w:lvlJc w:val="left"/>
      <w:pPr>
        <w:ind w:left="720" w:hanging="360"/>
      </w:pPr>
      <w:rPr>
        <w:rFonts w:ascii="Symbol" w:hAnsi="Symbol" w:hint="default"/>
      </w:rPr>
    </w:lvl>
    <w:lvl w:ilvl="1" w:tplc="A06E434C">
      <w:numFmt w:val="bullet"/>
      <w:lvlText w:val="-"/>
      <w:lvlJc w:val="left"/>
      <w:pPr>
        <w:ind w:left="1440" w:hanging="360"/>
      </w:pPr>
      <w:rPr>
        <w:rFonts w:ascii="Palatino Linotype" w:eastAsia="Times New Roman" w:hAnsi="Palatino Linotype"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18F3125"/>
    <w:multiLevelType w:val="hybridMultilevel"/>
    <w:tmpl w:val="25C432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27F0991"/>
    <w:multiLevelType w:val="hybridMultilevel"/>
    <w:tmpl w:val="826E543C"/>
    <w:lvl w:ilvl="0" w:tplc="04240001">
      <w:start w:val="1"/>
      <w:numFmt w:val="decimal"/>
      <w:lvlText w:val="%1."/>
      <w:lvlJc w:val="left"/>
      <w:pPr>
        <w:tabs>
          <w:tab w:val="num" w:pos="720"/>
        </w:tabs>
        <w:ind w:left="720" w:hanging="360"/>
      </w:pPr>
      <w:rPr>
        <w:rFonts w:hint="default"/>
      </w:rPr>
    </w:lvl>
    <w:lvl w:ilvl="1" w:tplc="04240003">
      <w:start w:val="1000"/>
      <w:numFmt w:val="bullet"/>
      <w:lvlText w:val="-"/>
      <w:lvlJc w:val="left"/>
      <w:pPr>
        <w:tabs>
          <w:tab w:val="num" w:pos="1440"/>
        </w:tabs>
        <w:ind w:left="1440" w:hanging="360"/>
      </w:pPr>
      <w:rPr>
        <w:rFonts w:hint="default"/>
      </w:rPr>
    </w:lvl>
    <w:lvl w:ilvl="2" w:tplc="04240005">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3" w15:restartNumberingAfterBreak="0">
    <w:nsid w:val="241F7F17"/>
    <w:multiLevelType w:val="hybridMultilevel"/>
    <w:tmpl w:val="2D0452BC"/>
    <w:lvl w:ilvl="0" w:tplc="A52E3F2A">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4BC0A37"/>
    <w:multiLevelType w:val="hybridMultilevel"/>
    <w:tmpl w:val="02C455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4D07676"/>
    <w:multiLevelType w:val="hybridMultilevel"/>
    <w:tmpl w:val="B37C3BAC"/>
    <w:lvl w:ilvl="0" w:tplc="B524BC50">
      <w:start w:val="1"/>
      <w:numFmt w:val="bullet"/>
      <w:lvlText w:val=""/>
      <w:lvlJc w:val="left"/>
      <w:pPr>
        <w:tabs>
          <w:tab w:val="num" w:pos="907"/>
        </w:tabs>
        <w:ind w:left="964" w:hanging="45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E877AC"/>
    <w:multiLevelType w:val="hybridMultilevel"/>
    <w:tmpl w:val="A642D412"/>
    <w:lvl w:ilvl="0" w:tplc="0424000F">
      <w:start w:val="1000"/>
      <w:numFmt w:val="bullet"/>
      <w:lvlText w:val="-"/>
      <w:lvlJc w:val="left"/>
      <w:pPr>
        <w:tabs>
          <w:tab w:val="num" w:pos="1440"/>
        </w:tabs>
        <w:ind w:left="1440" w:hanging="360"/>
      </w:pPr>
      <w:rPr>
        <w:rFonts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383771"/>
    <w:multiLevelType w:val="hybridMultilevel"/>
    <w:tmpl w:val="73A2B0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3E644F7"/>
    <w:multiLevelType w:val="hybridMultilevel"/>
    <w:tmpl w:val="EDCA1622"/>
    <w:lvl w:ilvl="0" w:tplc="0424000F">
      <w:start w:val="1000"/>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AD24C2B"/>
    <w:multiLevelType w:val="hybridMultilevel"/>
    <w:tmpl w:val="AA40C688"/>
    <w:lvl w:ilvl="0" w:tplc="BCB290F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BD80A19"/>
    <w:multiLevelType w:val="multilevel"/>
    <w:tmpl w:val="B5BA4DFC"/>
    <w:styleLink w:val="MOJSLOG"/>
    <w:lvl w:ilvl="0">
      <w:start w:val="1"/>
      <w:numFmt w:val="upperRoman"/>
      <w:lvlText w:val="%1"/>
      <w:lvlJc w:val="left"/>
      <w:pPr>
        <w:ind w:left="170" w:hanging="170"/>
      </w:pPr>
      <w:rPr>
        <w:rFonts w:ascii="Palatino Linotype" w:hAnsi="Palatino Linotype" w:cs="Times New Roman"/>
        <w:sz w:val="24"/>
      </w:rPr>
    </w:lvl>
    <w:lvl w:ilvl="1">
      <w:start w:val="1"/>
      <w:numFmt w:val="decimal"/>
      <w:lvlText w:val="%2)"/>
      <w:lvlJc w:val="left"/>
      <w:pPr>
        <w:ind w:left="454" w:hanging="341"/>
      </w:pPr>
      <w:rPr>
        <w:rFonts w:cs="Times New Roman" w:hint="default"/>
      </w:rPr>
    </w:lvl>
    <w:lvl w:ilvl="2">
      <w:start w:val="1"/>
      <w:numFmt w:val="lowerLetter"/>
      <w:lvlText w:val="%3)"/>
      <w:lvlJc w:val="left"/>
      <w:pPr>
        <w:ind w:left="624" w:hanging="398"/>
      </w:pPr>
      <w:rPr>
        <w:rFonts w:cs="Times New Roman" w:hint="default"/>
      </w:rPr>
    </w:lvl>
    <w:lvl w:ilvl="3">
      <w:start w:val="1"/>
      <w:numFmt w:val="decimal"/>
      <w:lvlText w:val="(%4)"/>
      <w:lvlJc w:val="left"/>
      <w:pPr>
        <w:ind w:left="509" w:hanging="170"/>
      </w:pPr>
      <w:rPr>
        <w:rFonts w:cs="Times New Roman" w:hint="default"/>
      </w:rPr>
    </w:lvl>
    <w:lvl w:ilvl="4">
      <w:start w:val="1"/>
      <w:numFmt w:val="lowerLetter"/>
      <w:lvlText w:val="(%5)"/>
      <w:lvlJc w:val="left"/>
      <w:pPr>
        <w:ind w:left="622" w:hanging="170"/>
      </w:pPr>
      <w:rPr>
        <w:rFonts w:cs="Times New Roman" w:hint="default"/>
      </w:rPr>
    </w:lvl>
    <w:lvl w:ilvl="5">
      <w:start w:val="1"/>
      <w:numFmt w:val="lowerRoman"/>
      <w:lvlText w:val="(%6)"/>
      <w:lvlJc w:val="left"/>
      <w:pPr>
        <w:ind w:left="735" w:hanging="170"/>
      </w:pPr>
      <w:rPr>
        <w:rFonts w:cs="Times New Roman" w:hint="default"/>
      </w:rPr>
    </w:lvl>
    <w:lvl w:ilvl="6">
      <w:start w:val="1"/>
      <w:numFmt w:val="decimal"/>
      <w:lvlText w:val="%7."/>
      <w:lvlJc w:val="left"/>
      <w:pPr>
        <w:ind w:left="848" w:hanging="170"/>
      </w:pPr>
      <w:rPr>
        <w:rFonts w:cs="Times New Roman" w:hint="default"/>
      </w:rPr>
    </w:lvl>
    <w:lvl w:ilvl="7">
      <w:start w:val="1"/>
      <w:numFmt w:val="lowerLetter"/>
      <w:lvlText w:val="%8."/>
      <w:lvlJc w:val="left"/>
      <w:pPr>
        <w:ind w:left="961" w:hanging="170"/>
      </w:pPr>
      <w:rPr>
        <w:rFonts w:cs="Times New Roman" w:hint="default"/>
      </w:rPr>
    </w:lvl>
    <w:lvl w:ilvl="8">
      <w:start w:val="1"/>
      <w:numFmt w:val="lowerRoman"/>
      <w:lvlText w:val="%9."/>
      <w:lvlJc w:val="left"/>
      <w:pPr>
        <w:ind w:left="1074" w:hanging="170"/>
      </w:pPr>
      <w:rPr>
        <w:rFonts w:cs="Times New Roman" w:hint="default"/>
      </w:rPr>
    </w:lvl>
  </w:abstractNum>
  <w:abstractNum w:abstractNumId="31" w15:restartNumberingAfterBreak="0">
    <w:nsid w:val="3CBC48E3"/>
    <w:multiLevelType w:val="hybridMultilevel"/>
    <w:tmpl w:val="8D08E772"/>
    <w:lvl w:ilvl="0" w:tplc="04240001">
      <w:start w:val="1"/>
      <w:numFmt w:val="decimal"/>
      <w:lvlText w:val="%1."/>
      <w:lvlJc w:val="left"/>
      <w:pPr>
        <w:tabs>
          <w:tab w:val="num" w:pos="720"/>
        </w:tabs>
        <w:ind w:left="720" w:hanging="360"/>
      </w:pPr>
      <w:rPr>
        <w:rFonts w:hint="default"/>
      </w:rPr>
    </w:lvl>
    <w:lvl w:ilvl="1" w:tplc="BCB290FE">
      <w:start w:val="1"/>
      <w:numFmt w:val="bullet"/>
      <w:lvlText w:val=""/>
      <w:lvlJc w:val="left"/>
      <w:pPr>
        <w:tabs>
          <w:tab w:val="num" w:pos="1440"/>
        </w:tabs>
        <w:ind w:left="1440" w:hanging="360"/>
      </w:pPr>
      <w:rPr>
        <w:rFonts w:ascii="Symbol" w:hAnsi="Symbol" w:hint="default"/>
      </w:rPr>
    </w:lvl>
    <w:lvl w:ilvl="2" w:tplc="04240005">
      <w:start w:val="1"/>
      <w:numFmt w:val="lowerRoman"/>
      <w:lvlText w:val="%3."/>
      <w:lvlJc w:val="right"/>
      <w:pPr>
        <w:tabs>
          <w:tab w:val="num" w:pos="2160"/>
        </w:tabs>
        <w:ind w:left="2160" w:hanging="180"/>
      </w:pPr>
    </w:lvl>
    <w:lvl w:ilvl="3" w:tplc="7D78D3DE">
      <w:start w:val="1"/>
      <w:numFmt w:val="upperRoman"/>
      <w:lvlText w:val="%4."/>
      <w:lvlJc w:val="left"/>
      <w:pPr>
        <w:ind w:left="3240" w:hanging="72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32" w15:restartNumberingAfterBreak="0">
    <w:nsid w:val="3EFF03AC"/>
    <w:multiLevelType w:val="hybridMultilevel"/>
    <w:tmpl w:val="0CE2AC08"/>
    <w:lvl w:ilvl="0" w:tplc="BCB290F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2155A04"/>
    <w:multiLevelType w:val="hybridMultilevel"/>
    <w:tmpl w:val="9B302092"/>
    <w:lvl w:ilvl="0" w:tplc="0424000F">
      <w:start w:val="1000"/>
      <w:numFmt w:val="bullet"/>
      <w:lvlText w:val="-"/>
      <w:lvlJc w:val="left"/>
      <w:pPr>
        <w:ind w:left="720" w:hanging="360"/>
      </w:pPr>
      <w:rPr>
        <w:rFonts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8731B50"/>
    <w:multiLevelType w:val="multilevel"/>
    <w:tmpl w:val="E6724EA4"/>
    <w:styleLink w:val="Energetskipregled"/>
    <w:lvl w:ilvl="0">
      <w:start w:val="1"/>
      <w:numFmt w:val="upperRoman"/>
      <w:lvlText w:val="%1."/>
      <w:lvlJc w:val="left"/>
      <w:pPr>
        <w:ind w:left="1095" w:hanging="375"/>
      </w:pPr>
      <w:rPr>
        <w:rFonts w:cs="Times New Roman" w:hint="default"/>
      </w:rPr>
    </w:lvl>
    <w:lvl w:ilvl="1">
      <w:start w:val="1"/>
      <w:numFmt w:val="decimal"/>
      <w:lvlText w:val="%2."/>
      <w:lvlJc w:val="left"/>
      <w:pPr>
        <w:ind w:left="1815" w:hanging="360"/>
      </w:pPr>
      <w:rPr>
        <w:rFonts w:cs="Times New Roman"/>
      </w:rPr>
    </w:lvl>
    <w:lvl w:ilvl="2">
      <w:start w:val="1"/>
      <w:numFmt w:val="upperLetter"/>
      <w:lvlText w:val="%3."/>
      <w:lvlJc w:val="right"/>
      <w:pPr>
        <w:ind w:left="2535" w:hanging="180"/>
      </w:pPr>
      <w:rPr>
        <w:rFonts w:cs="Times New Roman"/>
      </w:rPr>
    </w:lvl>
    <w:lvl w:ilvl="3">
      <w:start w:val="1"/>
      <w:numFmt w:val="bullet"/>
      <w:lvlText w:val="~"/>
      <w:lvlJc w:val="left"/>
      <w:pPr>
        <w:ind w:left="3255" w:hanging="360"/>
      </w:pPr>
      <w:rPr>
        <w:rFonts w:ascii="Symbol" w:hAnsi="Symbol" w:hint="default"/>
      </w:rPr>
    </w:lvl>
    <w:lvl w:ilvl="4">
      <w:start w:val="1"/>
      <w:numFmt w:val="bullet"/>
      <w:lvlText w:val="-"/>
      <w:lvlJc w:val="left"/>
      <w:pPr>
        <w:ind w:left="3975" w:hanging="360"/>
      </w:pPr>
      <w:rPr>
        <w:rFonts w:ascii="Calibri" w:hAnsi="Calibri" w:hint="default"/>
      </w:rPr>
    </w:lvl>
    <w:lvl w:ilvl="5">
      <w:start w:val="1"/>
      <w:numFmt w:val="lowerRoman"/>
      <w:lvlText w:val="%6."/>
      <w:lvlJc w:val="right"/>
      <w:pPr>
        <w:ind w:left="4695" w:hanging="180"/>
      </w:pPr>
      <w:rPr>
        <w:rFonts w:cs="Times New Roman"/>
      </w:rPr>
    </w:lvl>
    <w:lvl w:ilvl="6">
      <w:start w:val="1"/>
      <w:numFmt w:val="decimal"/>
      <w:lvlText w:val="%7."/>
      <w:lvlJc w:val="left"/>
      <w:pPr>
        <w:ind w:left="5415" w:hanging="360"/>
      </w:pPr>
      <w:rPr>
        <w:rFonts w:cs="Times New Roman"/>
      </w:rPr>
    </w:lvl>
    <w:lvl w:ilvl="7">
      <w:start w:val="1"/>
      <w:numFmt w:val="lowerLetter"/>
      <w:lvlText w:val="%8."/>
      <w:lvlJc w:val="left"/>
      <w:pPr>
        <w:ind w:left="6135" w:hanging="360"/>
      </w:pPr>
      <w:rPr>
        <w:rFonts w:cs="Times New Roman"/>
      </w:rPr>
    </w:lvl>
    <w:lvl w:ilvl="8">
      <w:start w:val="1"/>
      <w:numFmt w:val="lowerRoman"/>
      <w:lvlText w:val="%9."/>
      <w:lvlJc w:val="right"/>
      <w:pPr>
        <w:ind w:left="6855" w:hanging="180"/>
      </w:pPr>
      <w:rPr>
        <w:rFonts w:cs="Times New Roman"/>
      </w:rPr>
    </w:lvl>
  </w:abstractNum>
  <w:abstractNum w:abstractNumId="35" w15:restartNumberingAfterBreak="0">
    <w:nsid w:val="51F55BCB"/>
    <w:multiLevelType w:val="hybridMultilevel"/>
    <w:tmpl w:val="F576688E"/>
    <w:lvl w:ilvl="0" w:tplc="A52E3F2A">
      <w:start w:val="1"/>
      <w:numFmt w:val="bullet"/>
      <w:lvlText w:val=""/>
      <w:lvlJc w:val="left"/>
      <w:pPr>
        <w:ind w:left="360" w:hanging="360"/>
      </w:pPr>
      <w:rPr>
        <w:rFonts w:ascii="Symbol" w:hAnsi="Symbol"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53873B2E"/>
    <w:multiLevelType w:val="hybridMultilevel"/>
    <w:tmpl w:val="293C6A9A"/>
    <w:lvl w:ilvl="0" w:tplc="BCB290FE">
      <w:start w:val="1"/>
      <w:numFmt w:val="bullet"/>
      <w:lvlText w:val=""/>
      <w:lvlJc w:val="left"/>
      <w:pPr>
        <w:tabs>
          <w:tab w:val="num" w:pos="717"/>
        </w:tabs>
        <w:ind w:left="717" w:hanging="705"/>
      </w:pPr>
      <w:rPr>
        <w:rFonts w:ascii="Symbol" w:hAnsi="Symbol" w:hint="default"/>
      </w:rPr>
    </w:lvl>
    <w:lvl w:ilvl="1" w:tplc="04240003">
      <w:start w:val="1"/>
      <w:numFmt w:val="bullet"/>
      <w:lvlText w:val="o"/>
      <w:lvlJc w:val="left"/>
      <w:pPr>
        <w:tabs>
          <w:tab w:val="num" w:pos="1092"/>
        </w:tabs>
        <w:ind w:left="1092" w:hanging="360"/>
      </w:pPr>
      <w:rPr>
        <w:rFonts w:ascii="Courier New" w:hAnsi="Courier New" w:cs="Courier New" w:hint="default"/>
      </w:rPr>
    </w:lvl>
    <w:lvl w:ilvl="2" w:tplc="04240005">
      <w:numFmt w:val="bullet"/>
      <w:lvlText w:val="-"/>
      <w:lvlJc w:val="left"/>
      <w:pPr>
        <w:tabs>
          <w:tab w:val="num" w:pos="2157"/>
        </w:tabs>
        <w:ind w:left="2157" w:hanging="705"/>
      </w:pPr>
      <w:rPr>
        <w:rFonts w:ascii="Arial" w:eastAsia="TimelTEE" w:hAnsi="Arial" w:cs="Arial" w:hint="default"/>
      </w:rPr>
    </w:lvl>
    <w:lvl w:ilvl="3" w:tplc="04240001" w:tentative="1">
      <w:start w:val="1"/>
      <w:numFmt w:val="bullet"/>
      <w:lvlText w:val=""/>
      <w:lvlJc w:val="left"/>
      <w:pPr>
        <w:tabs>
          <w:tab w:val="num" w:pos="2532"/>
        </w:tabs>
        <w:ind w:left="2532" w:hanging="360"/>
      </w:pPr>
      <w:rPr>
        <w:rFonts w:ascii="Symbol" w:hAnsi="Symbol" w:hint="default"/>
      </w:rPr>
    </w:lvl>
    <w:lvl w:ilvl="4" w:tplc="04240003" w:tentative="1">
      <w:start w:val="1"/>
      <w:numFmt w:val="bullet"/>
      <w:lvlText w:val="o"/>
      <w:lvlJc w:val="left"/>
      <w:pPr>
        <w:tabs>
          <w:tab w:val="num" w:pos="3252"/>
        </w:tabs>
        <w:ind w:left="3252" w:hanging="360"/>
      </w:pPr>
      <w:rPr>
        <w:rFonts w:ascii="Courier New" w:hAnsi="Courier New" w:cs="Courier New" w:hint="default"/>
      </w:rPr>
    </w:lvl>
    <w:lvl w:ilvl="5" w:tplc="04240005" w:tentative="1">
      <w:start w:val="1"/>
      <w:numFmt w:val="bullet"/>
      <w:lvlText w:val=""/>
      <w:lvlJc w:val="left"/>
      <w:pPr>
        <w:tabs>
          <w:tab w:val="num" w:pos="3972"/>
        </w:tabs>
        <w:ind w:left="3972" w:hanging="360"/>
      </w:pPr>
      <w:rPr>
        <w:rFonts w:ascii="Wingdings" w:hAnsi="Wingdings" w:hint="default"/>
      </w:rPr>
    </w:lvl>
    <w:lvl w:ilvl="6" w:tplc="04240001" w:tentative="1">
      <w:start w:val="1"/>
      <w:numFmt w:val="bullet"/>
      <w:lvlText w:val=""/>
      <w:lvlJc w:val="left"/>
      <w:pPr>
        <w:tabs>
          <w:tab w:val="num" w:pos="4692"/>
        </w:tabs>
        <w:ind w:left="4692" w:hanging="360"/>
      </w:pPr>
      <w:rPr>
        <w:rFonts w:ascii="Symbol" w:hAnsi="Symbol" w:hint="default"/>
      </w:rPr>
    </w:lvl>
    <w:lvl w:ilvl="7" w:tplc="04240003" w:tentative="1">
      <w:start w:val="1"/>
      <w:numFmt w:val="bullet"/>
      <w:lvlText w:val="o"/>
      <w:lvlJc w:val="left"/>
      <w:pPr>
        <w:tabs>
          <w:tab w:val="num" w:pos="5412"/>
        </w:tabs>
        <w:ind w:left="5412" w:hanging="360"/>
      </w:pPr>
      <w:rPr>
        <w:rFonts w:ascii="Courier New" w:hAnsi="Courier New" w:cs="Courier New" w:hint="default"/>
      </w:rPr>
    </w:lvl>
    <w:lvl w:ilvl="8" w:tplc="04240005" w:tentative="1">
      <w:start w:val="1"/>
      <w:numFmt w:val="bullet"/>
      <w:lvlText w:val=""/>
      <w:lvlJc w:val="left"/>
      <w:pPr>
        <w:tabs>
          <w:tab w:val="num" w:pos="6132"/>
        </w:tabs>
        <w:ind w:left="6132" w:hanging="360"/>
      </w:pPr>
      <w:rPr>
        <w:rFonts w:ascii="Wingdings" w:hAnsi="Wingdings" w:hint="default"/>
      </w:rPr>
    </w:lvl>
  </w:abstractNum>
  <w:abstractNum w:abstractNumId="37" w15:restartNumberingAfterBreak="0">
    <w:nsid w:val="54C72F69"/>
    <w:multiLevelType w:val="hybridMultilevel"/>
    <w:tmpl w:val="F90CDD00"/>
    <w:lvl w:ilvl="0" w:tplc="4CA857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4CA06BC"/>
    <w:multiLevelType w:val="hybridMultilevel"/>
    <w:tmpl w:val="EF6CAE98"/>
    <w:lvl w:ilvl="0" w:tplc="04240005">
      <w:start w:val="1"/>
      <w:numFmt w:val="bullet"/>
      <w:lvlText w:val=""/>
      <w:lvlJc w:val="left"/>
      <w:pPr>
        <w:tabs>
          <w:tab w:val="num" w:pos="1800"/>
        </w:tabs>
        <w:ind w:left="180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2454DB"/>
    <w:multiLevelType w:val="hybridMultilevel"/>
    <w:tmpl w:val="1DCC5CDA"/>
    <w:lvl w:ilvl="0" w:tplc="52AE6196">
      <w:start w:val="6"/>
      <w:numFmt w:val="bullet"/>
      <w:lvlText w:val="-"/>
      <w:lvlJc w:val="left"/>
      <w:pPr>
        <w:ind w:left="720" w:hanging="360"/>
      </w:pPr>
      <w:rPr>
        <w:rFonts w:ascii="CIDFont+F1" w:eastAsia="Times New Roman" w:hAnsi="CIDFont+F1" w:cs="CIDFont+F1"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A5C3C7D"/>
    <w:multiLevelType w:val="multilevel"/>
    <w:tmpl w:val="D73A6158"/>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360" w:hanging="360"/>
      </w:pPr>
      <w:rPr>
        <w:rFonts w:hint="default"/>
      </w:rPr>
    </w:lvl>
    <w:lvl w:ilvl="2">
      <w:start w:val="1"/>
      <w:numFmt w:val="decimal"/>
      <w:pStyle w:val="Naslov3"/>
      <w:isLgl/>
      <w:lvlText w:val="%1.%2.%3"/>
      <w:lvlJc w:val="left"/>
      <w:pPr>
        <w:ind w:left="1146" w:hanging="720"/>
      </w:pPr>
      <w:rPr>
        <w:rFonts w:hint="default"/>
      </w:rPr>
    </w:lvl>
    <w:lvl w:ilvl="3">
      <w:start w:val="1"/>
      <w:numFmt w:val="decimal"/>
      <w:pStyle w:val="Naslov4"/>
      <w:isLgl/>
      <w:lvlText w:val="%1.%2.%3.%4"/>
      <w:lvlJc w:val="left"/>
      <w:pPr>
        <w:ind w:left="1364" w:hanging="1080"/>
      </w:pPr>
      <w:rPr>
        <w:rFonts w:hint="default"/>
      </w:rPr>
    </w:lvl>
    <w:lvl w:ilvl="4">
      <w:start w:val="1"/>
      <w:numFmt w:val="decimal"/>
      <w:pStyle w:val="Naslov5"/>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D860D5E"/>
    <w:multiLevelType w:val="hybridMultilevel"/>
    <w:tmpl w:val="15D6F672"/>
    <w:lvl w:ilvl="0" w:tplc="A52E3F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17023F2"/>
    <w:multiLevelType w:val="hybridMultilevel"/>
    <w:tmpl w:val="921A71FA"/>
    <w:styleLink w:val="Energetskipregled1"/>
    <w:lvl w:ilvl="0" w:tplc="EEEC60C8">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3" w15:restartNumberingAfterBreak="0">
    <w:nsid w:val="731367B1"/>
    <w:multiLevelType w:val="hybridMultilevel"/>
    <w:tmpl w:val="6546C45A"/>
    <w:lvl w:ilvl="0" w:tplc="0424000B">
      <w:start w:val="1"/>
      <w:numFmt w:val="bullet"/>
      <w:pStyle w:val="Slog9"/>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E26CC1"/>
    <w:multiLevelType w:val="hybridMultilevel"/>
    <w:tmpl w:val="D64C9B74"/>
    <w:lvl w:ilvl="0" w:tplc="132282EC">
      <w:start w:val="1"/>
      <w:numFmt w:val="decimal"/>
      <w:lvlText w:val="%1."/>
      <w:lvlJc w:val="left"/>
      <w:pPr>
        <w:ind w:left="502" w:hanging="360"/>
      </w:pPr>
      <w:rPr>
        <w:rFonts w:hint="default"/>
        <w:b w:val="0"/>
        <w:i w:val="0"/>
      </w:rPr>
    </w:lvl>
    <w:lvl w:ilvl="1" w:tplc="1B68C7B4">
      <w:numFmt w:val="bullet"/>
      <w:lvlText w:val=""/>
      <w:lvlJc w:val="left"/>
      <w:pPr>
        <w:ind w:left="1222" w:hanging="360"/>
      </w:pPr>
      <w:rPr>
        <w:rFonts w:ascii="Arial" w:eastAsia="Arial" w:hAnsi="Arial" w:cs="Arial"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45" w15:restartNumberingAfterBreak="0">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335FDC"/>
    <w:multiLevelType w:val="hybridMultilevel"/>
    <w:tmpl w:val="D9367506"/>
    <w:lvl w:ilvl="0" w:tplc="109EF398">
      <w:numFmt w:val="bullet"/>
      <w:lvlText w:val="-"/>
      <w:lvlJc w:val="left"/>
      <w:pPr>
        <w:ind w:left="1065" w:hanging="70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6851335"/>
    <w:multiLevelType w:val="hybridMultilevel"/>
    <w:tmpl w:val="CC961EE0"/>
    <w:lvl w:ilvl="0" w:tplc="F33C03E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E73517A"/>
    <w:multiLevelType w:val="hybridMultilevel"/>
    <w:tmpl w:val="FB1ABCDE"/>
    <w:lvl w:ilvl="0" w:tplc="BCB290FE">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EB77587"/>
    <w:multiLevelType w:val="hybridMultilevel"/>
    <w:tmpl w:val="CC42736E"/>
    <w:lvl w:ilvl="0" w:tplc="A52E3F2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5"/>
  </w:num>
  <w:num w:numId="3">
    <w:abstractNumId w:val="9"/>
  </w:num>
  <w:num w:numId="4">
    <w:abstractNumId w:val="43"/>
  </w:num>
  <w:num w:numId="5">
    <w:abstractNumId w:val="15"/>
  </w:num>
  <w:num w:numId="6">
    <w:abstractNumId w:val="26"/>
  </w:num>
  <w:num w:numId="7">
    <w:abstractNumId w:val="23"/>
  </w:num>
  <w:num w:numId="8">
    <w:abstractNumId w:val="40"/>
  </w:num>
  <w:num w:numId="9">
    <w:abstractNumId w:val="47"/>
  </w:num>
  <w:num w:numId="10">
    <w:abstractNumId w:val="32"/>
  </w:num>
  <w:num w:numId="11">
    <w:abstractNumId w:val="35"/>
  </w:num>
  <w:num w:numId="12">
    <w:abstractNumId w:val="49"/>
  </w:num>
  <w:num w:numId="13">
    <w:abstractNumId w:val="34"/>
  </w:num>
  <w:num w:numId="14">
    <w:abstractNumId w:val="1"/>
  </w:num>
  <w:num w:numId="15">
    <w:abstractNumId w:val="0"/>
  </w:num>
  <w:num w:numId="16">
    <w:abstractNumId w:val="8"/>
  </w:num>
  <w:num w:numId="17">
    <w:abstractNumId w:val="42"/>
  </w:num>
  <w:num w:numId="18">
    <w:abstractNumId w:val="2"/>
  </w:num>
  <w:num w:numId="19">
    <w:abstractNumId w:val="30"/>
  </w:num>
  <w:num w:numId="20">
    <w:abstractNumId w:val="12"/>
  </w:num>
  <w:num w:numId="21">
    <w:abstractNumId w:val="41"/>
  </w:num>
  <w:num w:numId="22">
    <w:abstractNumId w:val="17"/>
  </w:num>
  <w:num w:numId="23">
    <w:abstractNumId w:val="20"/>
  </w:num>
  <w:num w:numId="24">
    <w:abstractNumId w:val="11"/>
  </w:num>
  <w:num w:numId="25">
    <w:abstractNumId w:val="14"/>
  </w:num>
  <w:num w:numId="26">
    <w:abstractNumId w:val="33"/>
  </w:num>
  <w:num w:numId="27">
    <w:abstractNumId w:val="37"/>
  </w:num>
  <w:num w:numId="28">
    <w:abstractNumId w:val="39"/>
  </w:num>
  <w:num w:numId="29">
    <w:abstractNumId w:val="44"/>
  </w:num>
  <w:num w:numId="30">
    <w:abstractNumId w:val="36"/>
  </w:num>
  <w:num w:numId="31">
    <w:abstractNumId w:val="3"/>
    <w:lvlOverride w:ilvl="0">
      <w:lvl w:ilvl="0">
        <w:numFmt w:val="bullet"/>
        <w:lvlText w:val="•"/>
        <w:legacy w:legacy="1" w:legacySpace="0" w:legacyIndent="0"/>
        <w:lvlJc w:val="left"/>
        <w:rPr>
          <w:rFonts w:ascii="Arial" w:hAnsi="Arial" w:cs="Arial" w:hint="default"/>
          <w:sz w:val="22"/>
        </w:rPr>
      </w:lvl>
    </w:lvlOverride>
  </w:num>
  <w:num w:numId="32">
    <w:abstractNumId w:val="29"/>
  </w:num>
  <w:num w:numId="33">
    <w:abstractNumId w:val="19"/>
  </w:num>
  <w:num w:numId="34">
    <w:abstractNumId w:val="48"/>
  </w:num>
  <w:num w:numId="35">
    <w:abstractNumId w:val="31"/>
  </w:num>
  <w:num w:numId="36">
    <w:abstractNumId w:val="13"/>
  </w:num>
  <w:num w:numId="37">
    <w:abstractNumId w:val="22"/>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38"/>
  </w:num>
  <w:num w:numId="42">
    <w:abstractNumId w:val="28"/>
  </w:num>
  <w:num w:numId="43">
    <w:abstractNumId w:val="25"/>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7"/>
  </w:num>
  <w:num w:numId="47">
    <w:abstractNumId w:val="21"/>
  </w:num>
  <w:num w:numId="48">
    <w:abstractNumId w:val="46"/>
  </w:num>
  <w:num w:numId="49">
    <w:abstractNumId w:val="40"/>
  </w:num>
  <w:num w:numId="50">
    <w:abstractNumId w:val="40"/>
  </w:num>
  <w:num w:numId="51">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rawingGridVerticalSpacing w:val="57"/>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D6"/>
    <w:rsid w:val="0000032F"/>
    <w:rsid w:val="00000485"/>
    <w:rsid w:val="00000844"/>
    <w:rsid w:val="00000B90"/>
    <w:rsid w:val="00000D6F"/>
    <w:rsid w:val="00001AE2"/>
    <w:rsid w:val="00001B19"/>
    <w:rsid w:val="0000209B"/>
    <w:rsid w:val="0000209E"/>
    <w:rsid w:val="000021D6"/>
    <w:rsid w:val="000021F7"/>
    <w:rsid w:val="000022EB"/>
    <w:rsid w:val="00002402"/>
    <w:rsid w:val="00003B5A"/>
    <w:rsid w:val="00003C1A"/>
    <w:rsid w:val="0000539B"/>
    <w:rsid w:val="0000599C"/>
    <w:rsid w:val="000059CF"/>
    <w:rsid w:val="0000629E"/>
    <w:rsid w:val="00006391"/>
    <w:rsid w:val="000064DD"/>
    <w:rsid w:val="000100DC"/>
    <w:rsid w:val="0001047A"/>
    <w:rsid w:val="000107D3"/>
    <w:rsid w:val="00010D01"/>
    <w:rsid w:val="000112E3"/>
    <w:rsid w:val="00011BA5"/>
    <w:rsid w:val="00011DA7"/>
    <w:rsid w:val="000120C9"/>
    <w:rsid w:val="000122EF"/>
    <w:rsid w:val="00012A87"/>
    <w:rsid w:val="00012BC3"/>
    <w:rsid w:val="00012DA0"/>
    <w:rsid w:val="000132B6"/>
    <w:rsid w:val="00013BDF"/>
    <w:rsid w:val="00013D3B"/>
    <w:rsid w:val="00013FE2"/>
    <w:rsid w:val="0001458B"/>
    <w:rsid w:val="00014A50"/>
    <w:rsid w:val="00014CF1"/>
    <w:rsid w:val="00014D0B"/>
    <w:rsid w:val="00015290"/>
    <w:rsid w:val="0001531E"/>
    <w:rsid w:val="00015595"/>
    <w:rsid w:val="00015B7C"/>
    <w:rsid w:val="00015BB9"/>
    <w:rsid w:val="00015D30"/>
    <w:rsid w:val="00015F18"/>
    <w:rsid w:val="000163DF"/>
    <w:rsid w:val="0001647D"/>
    <w:rsid w:val="000165ED"/>
    <w:rsid w:val="0001665D"/>
    <w:rsid w:val="00016A9A"/>
    <w:rsid w:val="00016B45"/>
    <w:rsid w:val="00017F13"/>
    <w:rsid w:val="00017FBE"/>
    <w:rsid w:val="000205CE"/>
    <w:rsid w:val="00020619"/>
    <w:rsid w:val="00020A51"/>
    <w:rsid w:val="00020CCA"/>
    <w:rsid w:val="000210B1"/>
    <w:rsid w:val="00021302"/>
    <w:rsid w:val="00021CCA"/>
    <w:rsid w:val="00021EF0"/>
    <w:rsid w:val="00022173"/>
    <w:rsid w:val="0002228B"/>
    <w:rsid w:val="000222EA"/>
    <w:rsid w:val="00022378"/>
    <w:rsid w:val="00022B0E"/>
    <w:rsid w:val="000236A7"/>
    <w:rsid w:val="00023DD7"/>
    <w:rsid w:val="000241AE"/>
    <w:rsid w:val="000243E5"/>
    <w:rsid w:val="000247C6"/>
    <w:rsid w:val="0002484F"/>
    <w:rsid w:val="00024BB6"/>
    <w:rsid w:val="00024E35"/>
    <w:rsid w:val="00024E5F"/>
    <w:rsid w:val="00025110"/>
    <w:rsid w:val="000257DF"/>
    <w:rsid w:val="00025C01"/>
    <w:rsid w:val="00025DD9"/>
    <w:rsid w:val="00026990"/>
    <w:rsid w:val="00026EDD"/>
    <w:rsid w:val="00026F36"/>
    <w:rsid w:val="000271BA"/>
    <w:rsid w:val="000273CA"/>
    <w:rsid w:val="0002764A"/>
    <w:rsid w:val="00027753"/>
    <w:rsid w:val="00027B84"/>
    <w:rsid w:val="00027C24"/>
    <w:rsid w:val="00027EF3"/>
    <w:rsid w:val="000301B1"/>
    <w:rsid w:val="0003095F"/>
    <w:rsid w:val="00030BCA"/>
    <w:rsid w:val="00030D03"/>
    <w:rsid w:val="00031BEC"/>
    <w:rsid w:val="00031C9D"/>
    <w:rsid w:val="000321DE"/>
    <w:rsid w:val="00032412"/>
    <w:rsid w:val="000325F8"/>
    <w:rsid w:val="00032605"/>
    <w:rsid w:val="0003293C"/>
    <w:rsid w:val="00032A3F"/>
    <w:rsid w:val="00032BFE"/>
    <w:rsid w:val="000330F1"/>
    <w:rsid w:val="000336B3"/>
    <w:rsid w:val="000337D3"/>
    <w:rsid w:val="00033879"/>
    <w:rsid w:val="000338CB"/>
    <w:rsid w:val="00033CAB"/>
    <w:rsid w:val="00033CC5"/>
    <w:rsid w:val="00033CEE"/>
    <w:rsid w:val="00033E79"/>
    <w:rsid w:val="00033F0F"/>
    <w:rsid w:val="0003411A"/>
    <w:rsid w:val="00035A08"/>
    <w:rsid w:val="00035C39"/>
    <w:rsid w:val="00036536"/>
    <w:rsid w:val="0003689A"/>
    <w:rsid w:val="00037054"/>
    <w:rsid w:val="00037D0D"/>
    <w:rsid w:val="00037FC9"/>
    <w:rsid w:val="000401A1"/>
    <w:rsid w:val="00040274"/>
    <w:rsid w:val="00040A99"/>
    <w:rsid w:val="00040E56"/>
    <w:rsid w:val="00041119"/>
    <w:rsid w:val="0004165B"/>
    <w:rsid w:val="000416E3"/>
    <w:rsid w:val="00041AB2"/>
    <w:rsid w:val="00041F3E"/>
    <w:rsid w:val="00042666"/>
    <w:rsid w:val="000429EF"/>
    <w:rsid w:val="00042F97"/>
    <w:rsid w:val="0004322A"/>
    <w:rsid w:val="0004331D"/>
    <w:rsid w:val="00043358"/>
    <w:rsid w:val="00043693"/>
    <w:rsid w:val="00043BF7"/>
    <w:rsid w:val="00043DA6"/>
    <w:rsid w:val="00043F3F"/>
    <w:rsid w:val="00044BA1"/>
    <w:rsid w:val="00045166"/>
    <w:rsid w:val="00045294"/>
    <w:rsid w:val="000452CE"/>
    <w:rsid w:val="0004580C"/>
    <w:rsid w:val="0004586C"/>
    <w:rsid w:val="00045E7E"/>
    <w:rsid w:val="0004677C"/>
    <w:rsid w:val="00046CAE"/>
    <w:rsid w:val="00046D20"/>
    <w:rsid w:val="00046FD8"/>
    <w:rsid w:val="000471ED"/>
    <w:rsid w:val="000472F4"/>
    <w:rsid w:val="0004751D"/>
    <w:rsid w:val="00047539"/>
    <w:rsid w:val="000506AC"/>
    <w:rsid w:val="00050875"/>
    <w:rsid w:val="0005167F"/>
    <w:rsid w:val="00051BA0"/>
    <w:rsid w:val="00051BF2"/>
    <w:rsid w:val="0005221E"/>
    <w:rsid w:val="00052A4E"/>
    <w:rsid w:val="00052C3C"/>
    <w:rsid w:val="00052E9A"/>
    <w:rsid w:val="00053084"/>
    <w:rsid w:val="000531A8"/>
    <w:rsid w:val="000531AE"/>
    <w:rsid w:val="000536A9"/>
    <w:rsid w:val="00053BC2"/>
    <w:rsid w:val="00053BE2"/>
    <w:rsid w:val="000543A0"/>
    <w:rsid w:val="000545A5"/>
    <w:rsid w:val="00054ACA"/>
    <w:rsid w:val="000551FA"/>
    <w:rsid w:val="00055547"/>
    <w:rsid w:val="00055939"/>
    <w:rsid w:val="00055B5E"/>
    <w:rsid w:val="00055BB7"/>
    <w:rsid w:val="000569C2"/>
    <w:rsid w:val="00057385"/>
    <w:rsid w:val="0005797D"/>
    <w:rsid w:val="000579AE"/>
    <w:rsid w:val="00057BD5"/>
    <w:rsid w:val="00057D7D"/>
    <w:rsid w:val="00057E53"/>
    <w:rsid w:val="00060860"/>
    <w:rsid w:val="00060888"/>
    <w:rsid w:val="00060E07"/>
    <w:rsid w:val="000612AD"/>
    <w:rsid w:val="000612B3"/>
    <w:rsid w:val="00061377"/>
    <w:rsid w:val="00061404"/>
    <w:rsid w:val="0006145C"/>
    <w:rsid w:val="000624C9"/>
    <w:rsid w:val="000624F7"/>
    <w:rsid w:val="00063A0B"/>
    <w:rsid w:val="00063AA0"/>
    <w:rsid w:val="00063F67"/>
    <w:rsid w:val="0006424E"/>
    <w:rsid w:val="000649E7"/>
    <w:rsid w:val="00065912"/>
    <w:rsid w:val="00065D55"/>
    <w:rsid w:val="00066533"/>
    <w:rsid w:val="0006675F"/>
    <w:rsid w:val="00066CF4"/>
    <w:rsid w:val="00067162"/>
    <w:rsid w:val="00067420"/>
    <w:rsid w:val="00067949"/>
    <w:rsid w:val="00067BD9"/>
    <w:rsid w:val="0007015C"/>
    <w:rsid w:val="00070936"/>
    <w:rsid w:val="00070CDC"/>
    <w:rsid w:val="00070E81"/>
    <w:rsid w:val="00070EC2"/>
    <w:rsid w:val="00070F42"/>
    <w:rsid w:val="0007135A"/>
    <w:rsid w:val="00071848"/>
    <w:rsid w:val="00071B00"/>
    <w:rsid w:val="00071FED"/>
    <w:rsid w:val="000723C1"/>
    <w:rsid w:val="000730FE"/>
    <w:rsid w:val="000731D6"/>
    <w:rsid w:val="00073D1E"/>
    <w:rsid w:val="0007408C"/>
    <w:rsid w:val="00074518"/>
    <w:rsid w:val="00074756"/>
    <w:rsid w:val="000751CF"/>
    <w:rsid w:val="00075658"/>
    <w:rsid w:val="00075937"/>
    <w:rsid w:val="00076187"/>
    <w:rsid w:val="00076813"/>
    <w:rsid w:val="00076835"/>
    <w:rsid w:val="00076908"/>
    <w:rsid w:val="00077756"/>
    <w:rsid w:val="000777C5"/>
    <w:rsid w:val="000778B8"/>
    <w:rsid w:val="00077DD5"/>
    <w:rsid w:val="00077EC6"/>
    <w:rsid w:val="00080892"/>
    <w:rsid w:val="00080D10"/>
    <w:rsid w:val="00080E10"/>
    <w:rsid w:val="00080F50"/>
    <w:rsid w:val="00081376"/>
    <w:rsid w:val="0008142D"/>
    <w:rsid w:val="000821B8"/>
    <w:rsid w:val="000832ED"/>
    <w:rsid w:val="0008361A"/>
    <w:rsid w:val="0008377F"/>
    <w:rsid w:val="00084096"/>
    <w:rsid w:val="0008449D"/>
    <w:rsid w:val="00084A20"/>
    <w:rsid w:val="00084B1D"/>
    <w:rsid w:val="00084D29"/>
    <w:rsid w:val="000850C9"/>
    <w:rsid w:val="00085739"/>
    <w:rsid w:val="000859B2"/>
    <w:rsid w:val="00085EE7"/>
    <w:rsid w:val="00086C8D"/>
    <w:rsid w:val="00087670"/>
    <w:rsid w:val="000876B2"/>
    <w:rsid w:val="00087B82"/>
    <w:rsid w:val="00087F45"/>
    <w:rsid w:val="0009006C"/>
    <w:rsid w:val="000900FF"/>
    <w:rsid w:val="00090F0A"/>
    <w:rsid w:val="000912CD"/>
    <w:rsid w:val="000913C7"/>
    <w:rsid w:val="00091622"/>
    <w:rsid w:val="00091695"/>
    <w:rsid w:val="00091B9A"/>
    <w:rsid w:val="000934D4"/>
    <w:rsid w:val="0009359D"/>
    <w:rsid w:val="00093D8B"/>
    <w:rsid w:val="000950F3"/>
    <w:rsid w:val="000951D1"/>
    <w:rsid w:val="00095875"/>
    <w:rsid w:val="00095925"/>
    <w:rsid w:val="00095AC8"/>
    <w:rsid w:val="00095E53"/>
    <w:rsid w:val="00096785"/>
    <w:rsid w:val="00097120"/>
    <w:rsid w:val="000977C3"/>
    <w:rsid w:val="00097D28"/>
    <w:rsid w:val="000A0923"/>
    <w:rsid w:val="000A0CEA"/>
    <w:rsid w:val="000A0DF6"/>
    <w:rsid w:val="000A1537"/>
    <w:rsid w:val="000A1E38"/>
    <w:rsid w:val="000A1F2E"/>
    <w:rsid w:val="000A2022"/>
    <w:rsid w:val="000A2194"/>
    <w:rsid w:val="000A24A2"/>
    <w:rsid w:val="000A2684"/>
    <w:rsid w:val="000A2C36"/>
    <w:rsid w:val="000A30A9"/>
    <w:rsid w:val="000A358D"/>
    <w:rsid w:val="000A3694"/>
    <w:rsid w:val="000A388C"/>
    <w:rsid w:val="000A3A4C"/>
    <w:rsid w:val="000A409F"/>
    <w:rsid w:val="000A4155"/>
    <w:rsid w:val="000A4598"/>
    <w:rsid w:val="000A4634"/>
    <w:rsid w:val="000A4B43"/>
    <w:rsid w:val="000A51A2"/>
    <w:rsid w:val="000A5258"/>
    <w:rsid w:val="000A52B9"/>
    <w:rsid w:val="000A544B"/>
    <w:rsid w:val="000A56F6"/>
    <w:rsid w:val="000A5CEE"/>
    <w:rsid w:val="000A6642"/>
    <w:rsid w:val="000A6FF3"/>
    <w:rsid w:val="000A70D7"/>
    <w:rsid w:val="000A7EAC"/>
    <w:rsid w:val="000A7F23"/>
    <w:rsid w:val="000B001A"/>
    <w:rsid w:val="000B03AB"/>
    <w:rsid w:val="000B054C"/>
    <w:rsid w:val="000B06B4"/>
    <w:rsid w:val="000B0803"/>
    <w:rsid w:val="000B1952"/>
    <w:rsid w:val="000B2039"/>
    <w:rsid w:val="000B22B7"/>
    <w:rsid w:val="000B2382"/>
    <w:rsid w:val="000B27FD"/>
    <w:rsid w:val="000B2E9F"/>
    <w:rsid w:val="000B36A7"/>
    <w:rsid w:val="000B39BB"/>
    <w:rsid w:val="000B3BD4"/>
    <w:rsid w:val="000B4BED"/>
    <w:rsid w:val="000B5268"/>
    <w:rsid w:val="000B5293"/>
    <w:rsid w:val="000B615F"/>
    <w:rsid w:val="000B7BF9"/>
    <w:rsid w:val="000C0171"/>
    <w:rsid w:val="000C019E"/>
    <w:rsid w:val="000C03BC"/>
    <w:rsid w:val="000C0A94"/>
    <w:rsid w:val="000C18FA"/>
    <w:rsid w:val="000C2ED8"/>
    <w:rsid w:val="000C3727"/>
    <w:rsid w:val="000C3B10"/>
    <w:rsid w:val="000C481E"/>
    <w:rsid w:val="000C4FA7"/>
    <w:rsid w:val="000C54E0"/>
    <w:rsid w:val="000C5766"/>
    <w:rsid w:val="000C591C"/>
    <w:rsid w:val="000C59F8"/>
    <w:rsid w:val="000C5AB8"/>
    <w:rsid w:val="000C6290"/>
    <w:rsid w:val="000C74A6"/>
    <w:rsid w:val="000C7DBA"/>
    <w:rsid w:val="000C7E59"/>
    <w:rsid w:val="000D0308"/>
    <w:rsid w:val="000D0919"/>
    <w:rsid w:val="000D0D2A"/>
    <w:rsid w:val="000D147B"/>
    <w:rsid w:val="000D1882"/>
    <w:rsid w:val="000D1B81"/>
    <w:rsid w:val="000D1DEE"/>
    <w:rsid w:val="000D20D9"/>
    <w:rsid w:val="000D2195"/>
    <w:rsid w:val="000D25BA"/>
    <w:rsid w:val="000D2A22"/>
    <w:rsid w:val="000D2AA9"/>
    <w:rsid w:val="000D3C4F"/>
    <w:rsid w:val="000D3E24"/>
    <w:rsid w:val="000D409E"/>
    <w:rsid w:val="000D4140"/>
    <w:rsid w:val="000D4447"/>
    <w:rsid w:val="000D4618"/>
    <w:rsid w:val="000D477F"/>
    <w:rsid w:val="000D62E6"/>
    <w:rsid w:val="000D6371"/>
    <w:rsid w:val="000D63DD"/>
    <w:rsid w:val="000D64E8"/>
    <w:rsid w:val="000D693A"/>
    <w:rsid w:val="000D6A28"/>
    <w:rsid w:val="000D6D77"/>
    <w:rsid w:val="000D6E49"/>
    <w:rsid w:val="000D7C31"/>
    <w:rsid w:val="000D7D23"/>
    <w:rsid w:val="000E003C"/>
    <w:rsid w:val="000E02B6"/>
    <w:rsid w:val="000E03D6"/>
    <w:rsid w:val="000E11C3"/>
    <w:rsid w:val="000E1613"/>
    <w:rsid w:val="000E19A1"/>
    <w:rsid w:val="000E1A37"/>
    <w:rsid w:val="000E2231"/>
    <w:rsid w:val="000E2C9C"/>
    <w:rsid w:val="000E33C7"/>
    <w:rsid w:val="000E3CF9"/>
    <w:rsid w:val="000E50DD"/>
    <w:rsid w:val="000E5561"/>
    <w:rsid w:val="000E56A8"/>
    <w:rsid w:val="000E596F"/>
    <w:rsid w:val="000E5ABE"/>
    <w:rsid w:val="000E5BC1"/>
    <w:rsid w:val="000E5D52"/>
    <w:rsid w:val="000E68F2"/>
    <w:rsid w:val="000E6EBC"/>
    <w:rsid w:val="000E70EC"/>
    <w:rsid w:val="000E7417"/>
    <w:rsid w:val="000E7446"/>
    <w:rsid w:val="000E7721"/>
    <w:rsid w:val="000E78AF"/>
    <w:rsid w:val="000E7920"/>
    <w:rsid w:val="000E79F5"/>
    <w:rsid w:val="000F124C"/>
    <w:rsid w:val="000F17A2"/>
    <w:rsid w:val="000F192A"/>
    <w:rsid w:val="000F1D89"/>
    <w:rsid w:val="000F2DDD"/>
    <w:rsid w:val="000F3254"/>
    <w:rsid w:val="000F32C1"/>
    <w:rsid w:val="000F35D2"/>
    <w:rsid w:val="000F374D"/>
    <w:rsid w:val="000F3B0F"/>
    <w:rsid w:val="000F54A0"/>
    <w:rsid w:val="000F5CE5"/>
    <w:rsid w:val="000F5F31"/>
    <w:rsid w:val="000F5F48"/>
    <w:rsid w:val="000F60AD"/>
    <w:rsid w:val="000F6155"/>
    <w:rsid w:val="000F62D7"/>
    <w:rsid w:val="000F6459"/>
    <w:rsid w:val="000F6589"/>
    <w:rsid w:val="000F6F46"/>
    <w:rsid w:val="000F7146"/>
    <w:rsid w:val="000F7A32"/>
    <w:rsid w:val="000F7FAD"/>
    <w:rsid w:val="0010030B"/>
    <w:rsid w:val="00100825"/>
    <w:rsid w:val="0010094B"/>
    <w:rsid w:val="00100BD0"/>
    <w:rsid w:val="001013B6"/>
    <w:rsid w:val="0010162C"/>
    <w:rsid w:val="00101AA7"/>
    <w:rsid w:val="00101D91"/>
    <w:rsid w:val="00102172"/>
    <w:rsid w:val="00102335"/>
    <w:rsid w:val="001023B9"/>
    <w:rsid w:val="00102C4E"/>
    <w:rsid w:val="00102EB0"/>
    <w:rsid w:val="00102FA2"/>
    <w:rsid w:val="0010360D"/>
    <w:rsid w:val="00103721"/>
    <w:rsid w:val="0010372E"/>
    <w:rsid w:val="00103797"/>
    <w:rsid w:val="00103CDB"/>
    <w:rsid w:val="00104530"/>
    <w:rsid w:val="001047EE"/>
    <w:rsid w:val="00104C9A"/>
    <w:rsid w:val="0010520E"/>
    <w:rsid w:val="0010532E"/>
    <w:rsid w:val="00105425"/>
    <w:rsid w:val="00105429"/>
    <w:rsid w:val="00106116"/>
    <w:rsid w:val="001061AA"/>
    <w:rsid w:val="00106E1A"/>
    <w:rsid w:val="001072B7"/>
    <w:rsid w:val="00107667"/>
    <w:rsid w:val="001101DD"/>
    <w:rsid w:val="0011062B"/>
    <w:rsid w:val="00110826"/>
    <w:rsid w:val="00110AE5"/>
    <w:rsid w:val="0011197A"/>
    <w:rsid w:val="00111D03"/>
    <w:rsid w:val="001123CC"/>
    <w:rsid w:val="00112B52"/>
    <w:rsid w:val="00112B53"/>
    <w:rsid w:val="00112D2A"/>
    <w:rsid w:val="001135A4"/>
    <w:rsid w:val="00113831"/>
    <w:rsid w:val="00113A4A"/>
    <w:rsid w:val="00113E2E"/>
    <w:rsid w:val="001147D0"/>
    <w:rsid w:val="00115740"/>
    <w:rsid w:val="00115B6F"/>
    <w:rsid w:val="00115B97"/>
    <w:rsid w:val="00115C51"/>
    <w:rsid w:val="00115CE7"/>
    <w:rsid w:val="00115CF4"/>
    <w:rsid w:val="00115FE8"/>
    <w:rsid w:val="001164D8"/>
    <w:rsid w:val="001174C7"/>
    <w:rsid w:val="00120163"/>
    <w:rsid w:val="0012089C"/>
    <w:rsid w:val="0012126D"/>
    <w:rsid w:val="001213EE"/>
    <w:rsid w:val="00121636"/>
    <w:rsid w:val="00121A30"/>
    <w:rsid w:val="00121B9B"/>
    <w:rsid w:val="00121CAA"/>
    <w:rsid w:val="00121FEC"/>
    <w:rsid w:val="001222E0"/>
    <w:rsid w:val="001224B6"/>
    <w:rsid w:val="00122958"/>
    <w:rsid w:val="00122B7C"/>
    <w:rsid w:val="00123E2A"/>
    <w:rsid w:val="00124222"/>
    <w:rsid w:val="001244DD"/>
    <w:rsid w:val="00125796"/>
    <w:rsid w:val="00125A06"/>
    <w:rsid w:val="00126914"/>
    <w:rsid w:val="00126EB8"/>
    <w:rsid w:val="00127116"/>
    <w:rsid w:val="001273B5"/>
    <w:rsid w:val="001273BE"/>
    <w:rsid w:val="00127E3F"/>
    <w:rsid w:val="00127F65"/>
    <w:rsid w:val="001300C2"/>
    <w:rsid w:val="001303D2"/>
    <w:rsid w:val="001303FA"/>
    <w:rsid w:val="00130874"/>
    <w:rsid w:val="0013091F"/>
    <w:rsid w:val="0013140B"/>
    <w:rsid w:val="00131F97"/>
    <w:rsid w:val="001320EF"/>
    <w:rsid w:val="00132420"/>
    <w:rsid w:val="001324B4"/>
    <w:rsid w:val="001324FF"/>
    <w:rsid w:val="00132600"/>
    <w:rsid w:val="00132B31"/>
    <w:rsid w:val="00132C5A"/>
    <w:rsid w:val="001339CD"/>
    <w:rsid w:val="00133B49"/>
    <w:rsid w:val="00133E5E"/>
    <w:rsid w:val="001342D1"/>
    <w:rsid w:val="00134371"/>
    <w:rsid w:val="00134618"/>
    <w:rsid w:val="00134796"/>
    <w:rsid w:val="00134F5B"/>
    <w:rsid w:val="00135920"/>
    <w:rsid w:val="00135E7C"/>
    <w:rsid w:val="0013632E"/>
    <w:rsid w:val="001369B2"/>
    <w:rsid w:val="001374E3"/>
    <w:rsid w:val="0013778A"/>
    <w:rsid w:val="00137A72"/>
    <w:rsid w:val="00137F36"/>
    <w:rsid w:val="0014084C"/>
    <w:rsid w:val="0014094C"/>
    <w:rsid w:val="00140B20"/>
    <w:rsid w:val="00140EA4"/>
    <w:rsid w:val="00140F32"/>
    <w:rsid w:val="0014161A"/>
    <w:rsid w:val="0014194B"/>
    <w:rsid w:val="001420E0"/>
    <w:rsid w:val="0014226E"/>
    <w:rsid w:val="001424AA"/>
    <w:rsid w:val="001424B4"/>
    <w:rsid w:val="001429AE"/>
    <w:rsid w:val="001429CE"/>
    <w:rsid w:val="001438FF"/>
    <w:rsid w:val="00143D1A"/>
    <w:rsid w:val="00144619"/>
    <w:rsid w:val="001448A9"/>
    <w:rsid w:val="00144CB9"/>
    <w:rsid w:val="00145FCC"/>
    <w:rsid w:val="0014609C"/>
    <w:rsid w:val="0014635D"/>
    <w:rsid w:val="001463B1"/>
    <w:rsid w:val="00146968"/>
    <w:rsid w:val="00146984"/>
    <w:rsid w:val="0014698E"/>
    <w:rsid w:val="00146E29"/>
    <w:rsid w:val="00147311"/>
    <w:rsid w:val="00147970"/>
    <w:rsid w:val="00147BB2"/>
    <w:rsid w:val="001502E4"/>
    <w:rsid w:val="00150A8B"/>
    <w:rsid w:val="00150C58"/>
    <w:rsid w:val="001510AF"/>
    <w:rsid w:val="001510CF"/>
    <w:rsid w:val="001511B6"/>
    <w:rsid w:val="001514D4"/>
    <w:rsid w:val="0015277C"/>
    <w:rsid w:val="00152CA8"/>
    <w:rsid w:val="001534B8"/>
    <w:rsid w:val="0015455A"/>
    <w:rsid w:val="00154C1A"/>
    <w:rsid w:val="0015564B"/>
    <w:rsid w:val="00155776"/>
    <w:rsid w:val="00156C84"/>
    <w:rsid w:val="00156F03"/>
    <w:rsid w:val="00156FAC"/>
    <w:rsid w:val="00156FEE"/>
    <w:rsid w:val="0015707C"/>
    <w:rsid w:val="00157578"/>
    <w:rsid w:val="00157F46"/>
    <w:rsid w:val="001602C6"/>
    <w:rsid w:val="001609B6"/>
    <w:rsid w:val="00160BA1"/>
    <w:rsid w:val="00160C36"/>
    <w:rsid w:val="00160C83"/>
    <w:rsid w:val="00160CA9"/>
    <w:rsid w:val="0016134A"/>
    <w:rsid w:val="00161399"/>
    <w:rsid w:val="001616EC"/>
    <w:rsid w:val="00161833"/>
    <w:rsid w:val="00161A6A"/>
    <w:rsid w:val="00161AA0"/>
    <w:rsid w:val="00161C18"/>
    <w:rsid w:val="00161FF0"/>
    <w:rsid w:val="00162005"/>
    <w:rsid w:val="00162884"/>
    <w:rsid w:val="00162EAA"/>
    <w:rsid w:val="00162F13"/>
    <w:rsid w:val="001632C9"/>
    <w:rsid w:val="00163C2D"/>
    <w:rsid w:val="00164010"/>
    <w:rsid w:val="00164D61"/>
    <w:rsid w:val="00165055"/>
    <w:rsid w:val="0016552B"/>
    <w:rsid w:val="00165827"/>
    <w:rsid w:val="00165880"/>
    <w:rsid w:val="001665ED"/>
    <w:rsid w:val="001671B2"/>
    <w:rsid w:val="001673DA"/>
    <w:rsid w:val="001675F1"/>
    <w:rsid w:val="00167678"/>
    <w:rsid w:val="00171136"/>
    <w:rsid w:val="00171865"/>
    <w:rsid w:val="00171ACF"/>
    <w:rsid w:val="00172379"/>
    <w:rsid w:val="001728E4"/>
    <w:rsid w:val="001728F5"/>
    <w:rsid w:val="00172B9B"/>
    <w:rsid w:val="00172FA2"/>
    <w:rsid w:val="00173531"/>
    <w:rsid w:val="00173AAA"/>
    <w:rsid w:val="001742C9"/>
    <w:rsid w:val="00174F56"/>
    <w:rsid w:val="00174FD7"/>
    <w:rsid w:val="001750A7"/>
    <w:rsid w:val="001751ED"/>
    <w:rsid w:val="00176276"/>
    <w:rsid w:val="00176977"/>
    <w:rsid w:val="00176AFE"/>
    <w:rsid w:val="0017743C"/>
    <w:rsid w:val="0018025B"/>
    <w:rsid w:val="00180661"/>
    <w:rsid w:val="00180838"/>
    <w:rsid w:val="00180E27"/>
    <w:rsid w:val="001816D6"/>
    <w:rsid w:val="00181743"/>
    <w:rsid w:val="00182742"/>
    <w:rsid w:val="00182DC3"/>
    <w:rsid w:val="00183AF3"/>
    <w:rsid w:val="00183FE9"/>
    <w:rsid w:val="00184281"/>
    <w:rsid w:val="001843C4"/>
    <w:rsid w:val="001845DF"/>
    <w:rsid w:val="00184E62"/>
    <w:rsid w:val="00185480"/>
    <w:rsid w:val="001855B6"/>
    <w:rsid w:val="00186377"/>
    <w:rsid w:val="00186993"/>
    <w:rsid w:val="00186A0D"/>
    <w:rsid w:val="00186CE7"/>
    <w:rsid w:val="00186F00"/>
    <w:rsid w:val="00190547"/>
    <w:rsid w:val="00190609"/>
    <w:rsid w:val="0019078E"/>
    <w:rsid w:val="00190DE0"/>
    <w:rsid w:val="00191224"/>
    <w:rsid w:val="001917ED"/>
    <w:rsid w:val="00191FD4"/>
    <w:rsid w:val="00192104"/>
    <w:rsid w:val="00192B5B"/>
    <w:rsid w:val="001933EA"/>
    <w:rsid w:val="00193DC2"/>
    <w:rsid w:val="001942C6"/>
    <w:rsid w:val="001946EF"/>
    <w:rsid w:val="001948B1"/>
    <w:rsid w:val="00194CF8"/>
    <w:rsid w:val="00194DA7"/>
    <w:rsid w:val="00195C6F"/>
    <w:rsid w:val="00195D0E"/>
    <w:rsid w:val="00195E00"/>
    <w:rsid w:val="001964F9"/>
    <w:rsid w:val="0019684A"/>
    <w:rsid w:val="0019718B"/>
    <w:rsid w:val="00197384"/>
    <w:rsid w:val="00197729"/>
    <w:rsid w:val="00197DE9"/>
    <w:rsid w:val="001A037C"/>
    <w:rsid w:val="001A0713"/>
    <w:rsid w:val="001A0F3C"/>
    <w:rsid w:val="001A1B40"/>
    <w:rsid w:val="001A1BF2"/>
    <w:rsid w:val="001A20BB"/>
    <w:rsid w:val="001A2194"/>
    <w:rsid w:val="001A3002"/>
    <w:rsid w:val="001A3689"/>
    <w:rsid w:val="001A37F1"/>
    <w:rsid w:val="001A384D"/>
    <w:rsid w:val="001A388B"/>
    <w:rsid w:val="001A3A8A"/>
    <w:rsid w:val="001A4369"/>
    <w:rsid w:val="001A43AE"/>
    <w:rsid w:val="001A44FA"/>
    <w:rsid w:val="001A4698"/>
    <w:rsid w:val="001A4AF5"/>
    <w:rsid w:val="001A6441"/>
    <w:rsid w:val="001A688D"/>
    <w:rsid w:val="001A7CE4"/>
    <w:rsid w:val="001B0428"/>
    <w:rsid w:val="001B1299"/>
    <w:rsid w:val="001B148C"/>
    <w:rsid w:val="001B19EE"/>
    <w:rsid w:val="001B1BFC"/>
    <w:rsid w:val="001B1D44"/>
    <w:rsid w:val="001B1ECB"/>
    <w:rsid w:val="001B1F9F"/>
    <w:rsid w:val="001B2008"/>
    <w:rsid w:val="001B2F39"/>
    <w:rsid w:val="001B32C6"/>
    <w:rsid w:val="001B3415"/>
    <w:rsid w:val="001B3A41"/>
    <w:rsid w:val="001B3CE8"/>
    <w:rsid w:val="001B4354"/>
    <w:rsid w:val="001B43F5"/>
    <w:rsid w:val="001B4E00"/>
    <w:rsid w:val="001B566C"/>
    <w:rsid w:val="001B5FA9"/>
    <w:rsid w:val="001B6050"/>
    <w:rsid w:val="001B626B"/>
    <w:rsid w:val="001B6537"/>
    <w:rsid w:val="001B6890"/>
    <w:rsid w:val="001B6AEC"/>
    <w:rsid w:val="001B7205"/>
    <w:rsid w:val="001B7BA7"/>
    <w:rsid w:val="001C011C"/>
    <w:rsid w:val="001C12AA"/>
    <w:rsid w:val="001C1834"/>
    <w:rsid w:val="001C1C47"/>
    <w:rsid w:val="001C1D12"/>
    <w:rsid w:val="001C2431"/>
    <w:rsid w:val="001C27D0"/>
    <w:rsid w:val="001C2F4D"/>
    <w:rsid w:val="001C38BB"/>
    <w:rsid w:val="001C3A28"/>
    <w:rsid w:val="001C3FC6"/>
    <w:rsid w:val="001C4114"/>
    <w:rsid w:val="001C417D"/>
    <w:rsid w:val="001C43A3"/>
    <w:rsid w:val="001C4A5D"/>
    <w:rsid w:val="001C510C"/>
    <w:rsid w:val="001C526D"/>
    <w:rsid w:val="001C5CA6"/>
    <w:rsid w:val="001C5D99"/>
    <w:rsid w:val="001C5DB6"/>
    <w:rsid w:val="001C6A36"/>
    <w:rsid w:val="001C6CCF"/>
    <w:rsid w:val="001C7968"/>
    <w:rsid w:val="001C7CC2"/>
    <w:rsid w:val="001C7FC6"/>
    <w:rsid w:val="001D0D84"/>
    <w:rsid w:val="001D0EC7"/>
    <w:rsid w:val="001D1721"/>
    <w:rsid w:val="001D1D5B"/>
    <w:rsid w:val="001D2FE7"/>
    <w:rsid w:val="001D3070"/>
    <w:rsid w:val="001D30E2"/>
    <w:rsid w:val="001D35B0"/>
    <w:rsid w:val="001D38C4"/>
    <w:rsid w:val="001D397C"/>
    <w:rsid w:val="001D3A2E"/>
    <w:rsid w:val="001D3EBF"/>
    <w:rsid w:val="001D4480"/>
    <w:rsid w:val="001D46AC"/>
    <w:rsid w:val="001D48A4"/>
    <w:rsid w:val="001D54A0"/>
    <w:rsid w:val="001D5BD2"/>
    <w:rsid w:val="001D6BFA"/>
    <w:rsid w:val="001D6C1A"/>
    <w:rsid w:val="001D6CFF"/>
    <w:rsid w:val="001D7097"/>
    <w:rsid w:val="001D71C9"/>
    <w:rsid w:val="001D7583"/>
    <w:rsid w:val="001D75BA"/>
    <w:rsid w:val="001D763F"/>
    <w:rsid w:val="001D77E9"/>
    <w:rsid w:val="001D7FE6"/>
    <w:rsid w:val="001E0257"/>
    <w:rsid w:val="001E03DA"/>
    <w:rsid w:val="001E06F8"/>
    <w:rsid w:val="001E0792"/>
    <w:rsid w:val="001E1264"/>
    <w:rsid w:val="001E1707"/>
    <w:rsid w:val="001E17BC"/>
    <w:rsid w:val="001E1818"/>
    <w:rsid w:val="001E1BBB"/>
    <w:rsid w:val="001E1F78"/>
    <w:rsid w:val="001E27DE"/>
    <w:rsid w:val="001E2937"/>
    <w:rsid w:val="001E2965"/>
    <w:rsid w:val="001E2CDF"/>
    <w:rsid w:val="001E38C7"/>
    <w:rsid w:val="001E3B9D"/>
    <w:rsid w:val="001E467A"/>
    <w:rsid w:val="001E4752"/>
    <w:rsid w:val="001E4DCA"/>
    <w:rsid w:val="001E509F"/>
    <w:rsid w:val="001E65FB"/>
    <w:rsid w:val="001E68CC"/>
    <w:rsid w:val="001E6F5B"/>
    <w:rsid w:val="001E6FC1"/>
    <w:rsid w:val="001E7572"/>
    <w:rsid w:val="001E7FCC"/>
    <w:rsid w:val="001F01D2"/>
    <w:rsid w:val="001F0FF5"/>
    <w:rsid w:val="001F1116"/>
    <w:rsid w:val="001F1234"/>
    <w:rsid w:val="001F1530"/>
    <w:rsid w:val="001F17DF"/>
    <w:rsid w:val="001F1FF9"/>
    <w:rsid w:val="001F24CB"/>
    <w:rsid w:val="001F25D3"/>
    <w:rsid w:val="001F2A67"/>
    <w:rsid w:val="001F31FD"/>
    <w:rsid w:val="001F35B6"/>
    <w:rsid w:val="001F3758"/>
    <w:rsid w:val="001F3965"/>
    <w:rsid w:val="001F4003"/>
    <w:rsid w:val="001F42E4"/>
    <w:rsid w:val="001F4CB0"/>
    <w:rsid w:val="001F4F4F"/>
    <w:rsid w:val="001F55B4"/>
    <w:rsid w:val="001F57C2"/>
    <w:rsid w:val="001F581D"/>
    <w:rsid w:val="001F5859"/>
    <w:rsid w:val="001F5AA2"/>
    <w:rsid w:val="001F6025"/>
    <w:rsid w:val="001F60E9"/>
    <w:rsid w:val="001F631A"/>
    <w:rsid w:val="001F712A"/>
    <w:rsid w:val="001F7159"/>
    <w:rsid w:val="001F71FA"/>
    <w:rsid w:val="001F7918"/>
    <w:rsid w:val="001F7F0B"/>
    <w:rsid w:val="001F7FD1"/>
    <w:rsid w:val="002001B7"/>
    <w:rsid w:val="00200A8B"/>
    <w:rsid w:val="00200FAA"/>
    <w:rsid w:val="002010C0"/>
    <w:rsid w:val="0020128B"/>
    <w:rsid w:val="0020138C"/>
    <w:rsid w:val="0020171B"/>
    <w:rsid w:val="00201B3F"/>
    <w:rsid w:val="00201B86"/>
    <w:rsid w:val="00201D6F"/>
    <w:rsid w:val="0020200A"/>
    <w:rsid w:val="00202044"/>
    <w:rsid w:val="0020220D"/>
    <w:rsid w:val="0020244E"/>
    <w:rsid w:val="002024C8"/>
    <w:rsid w:val="002028E8"/>
    <w:rsid w:val="002030C3"/>
    <w:rsid w:val="00203BE6"/>
    <w:rsid w:val="00203FB9"/>
    <w:rsid w:val="00204062"/>
    <w:rsid w:val="00204238"/>
    <w:rsid w:val="00204560"/>
    <w:rsid w:val="00204962"/>
    <w:rsid w:val="00204994"/>
    <w:rsid w:val="00205117"/>
    <w:rsid w:val="0020521F"/>
    <w:rsid w:val="002059F6"/>
    <w:rsid w:val="002060E3"/>
    <w:rsid w:val="00206846"/>
    <w:rsid w:val="00206CFC"/>
    <w:rsid w:val="00207056"/>
    <w:rsid w:val="00207266"/>
    <w:rsid w:val="0020759F"/>
    <w:rsid w:val="00207939"/>
    <w:rsid w:val="00207948"/>
    <w:rsid w:val="00207A19"/>
    <w:rsid w:val="00207E76"/>
    <w:rsid w:val="00207F1F"/>
    <w:rsid w:val="00207FDB"/>
    <w:rsid w:val="0021001E"/>
    <w:rsid w:val="002103E3"/>
    <w:rsid w:val="002103F7"/>
    <w:rsid w:val="002104CF"/>
    <w:rsid w:val="002108D2"/>
    <w:rsid w:val="00210B3C"/>
    <w:rsid w:val="00210CD2"/>
    <w:rsid w:val="00210E7A"/>
    <w:rsid w:val="002117DA"/>
    <w:rsid w:val="002117FA"/>
    <w:rsid w:val="00211DEA"/>
    <w:rsid w:val="00211F98"/>
    <w:rsid w:val="00212518"/>
    <w:rsid w:val="0021274D"/>
    <w:rsid w:val="00212BDC"/>
    <w:rsid w:val="00212C8A"/>
    <w:rsid w:val="002133F8"/>
    <w:rsid w:val="00213A06"/>
    <w:rsid w:val="00213DC8"/>
    <w:rsid w:val="002140C3"/>
    <w:rsid w:val="00214BA1"/>
    <w:rsid w:val="00214DB7"/>
    <w:rsid w:val="00214F53"/>
    <w:rsid w:val="00214FC4"/>
    <w:rsid w:val="00215B63"/>
    <w:rsid w:val="00215BBF"/>
    <w:rsid w:val="00215E43"/>
    <w:rsid w:val="002162B8"/>
    <w:rsid w:val="00216724"/>
    <w:rsid w:val="00216823"/>
    <w:rsid w:val="00216938"/>
    <w:rsid w:val="002169EF"/>
    <w:rsid w:val="00216E61"/>
    <w:rsid w:val="00217260"/>
    <w:rsid w:val="00217311"/>
    <w:rsid w:val="00217672"/>
    <w:rsid w:val="00217A96"/>
    <w:rsid w:val="00217B29"/>
    <w:rsid w:val="00217F4B"/>
    <w:rsid w:val="002205EA"/>
    <w:rsid w:val="002210D9"/>
    <w:rsid w:val="00221C56"/>
    <w:rsid w:val="002223C9"/>
    <w:rsid w:val="00223244"/>
    <w:rsid w:val="0022335E"/>
    <w:rsid w:val="0022350B"/>
    <w:rsid w:val="002239DF"/>
    <w:rsid w:val="00223F21"/>
    <w:rsid w:val="00224006"/>
    <w:rsid w:val="0022409E"/>
    <w:rsid w:val="0022522C"/>
    <w:rsid w:val="0022534B"/>
    <w:rsid w:val="002259AB"/>
    <w:rsid w:val="00225A83"/>
    <w:rsid w:val="00225CC6"/>
    <w:rsid w:val="00225D0E"/>
    <w:rsid w:val="00226330"/>
    <w:rsid w:val="00226920"/>
    <w:rsid w:val="00226E28"/>
    <w:rsid w:val="00226E98"/>
    <w:rsid w:val="00227259"/>
    <w:rsid w:val="002279A0"/>
    <w:rsid w:val="00232272"/>
    <w:rsid w:val="002330B4"/>
    <w:rsid w:val="002331A8"/>
    <w:rsid w:val="002332C9"/>
    <w:rsid w:val="002337E6"/>
    <w:rsid w:val="00233E9C"/>
    <w:rsid w:val="0023420E"/>
    <w:rsid w:val="00234E8B"/>
    <w:rsid w:val="002353AE"/>
    <w:rsid w:val="00235990"/>
    <w:rsid w:val="00235BDA"/>
    <w:rsid w:val="00235FA3"/>
    <w:rsid w:val="00236B96"/>
    <w:rsid w:val="00236ED1"/>
    <w:rsid w:val="00236F32"/>
    <w:rsid w:val="00237001"/>
    <w:rsid w:val="00237198"/>
    <w:rsid w:val="00237284"/>
    <w:rsid w:val="00237A84"/>
    <w:rsid w:val="0024038F"/>
    <w:rsid w:val="0024083D"/>
    <w:rsid w:val="00240864"/>
    <w:rsid w:val="00240B83"/>
    <w:rsid w:val="00241164"/>
    <w:rsid w:val="00242991"/>
    <w:rsid w:val="00242A82"/>
    <w:rsid w:val="00242AE8"/>
    <w:rsid w:val="00242C55"/>
    <w:rsid w:val="00242D7A"/>
    <w:rsid w:val="0024312F"/>
    <w:rsid w:val="00243A37"/>
    <w:rsid w:val="00243BB5"/>
    <w:rsid w:val="00243C32"/>
    <w:rsid w:val="00244A60"/>
    <w:rsid w:val="00245467"/>
    <w:rsid w:val="00245DDB"/>
    <w:rsid w:val="0024654B"/>
    <w:rsid w:val="002468B9"/>
    <w:rsid w:val="00246EA9"/>
    <w:rsid w:val="00246FB9"/>
    <w:rsid w:val="002475CA"/>
    <w:rsid w:val="00247C47"/>
    <w:rsid w:val="00250AF8"/>
    <w:rsid w:val="00250C3B"/>
    <w:rsid w:val="00250C70"/>
    <w:rsid w:val="00250EBF"/>
    <w:rsid w:val="00250F80"/>
    <w:rsid w:val="002516F1"/>
    <w:rsid w:val="00251A98"/>
    <w:rsid w:val="00252444"/>
    <w:rsid w:val="002527EA"/>
    <w:rsid w:val="00252B52"/>
    <w:rsid w:val="00252C66"/>
    <w:rsid w:val="00252E64"/>
    <w:rsid w:val="002531E3"/>
    <w:rsid w:val="002533FA"/>
    <w:rsid w:val="00253D78"/>
    <w:rsid w:val="00253DD6"/>
    <w:rsid w:val="002540B8"/>
    <w:rsid w:val="0025449F"/>
    <w:rsid w:val="00254B3D"/>
    <w:rsid w:val="00254D35"/>
    <w:rsid w:val="00254DFD"/>
    <w:rsid w:val="00254F60"/>
    <w:rsid w:val="00254FCF"/>
    <w:rsid w:val="0025528C"/>
    <w:rsid w:val="00255359"/>
    <w:rsid w:val="00255A49"/>
    <w:rsid w:val="00256436"/>
    <w:rsid w:val="00256488"/>
    <w:rsid w:val="002565C6"/>
    <w:rsid w:val="00256704"/>
    <w:rsid w:val="00256F81"/>
    <w:rsid w:val="002570F2"/>
    <w:rsid w:val="00257541"/>
    <w:rsid w:val="00257894"/>
    <w:rsid w:val="00260083"/>
    <w:rsid w:val="00260512"/>
    <w:rsid w:val="00260BCD"/>
    <w:rsid w:val="00260E0B"/>
    <w:rsid w:val="002614CC"/>
    <w:rsid w:val="00261D01"/>
    <w:rsid w:val="002631C7"/>
    <w:rsid w:val="00263247"/>
    <w:rsid w:val="00263D34"/>
    <w:rsid w:val="0026447E"/>
    <w:rsid w:val="00265D0B"/>
    <w:rsid w:val="002660FB"/>
    <w:rsid w:val="00266BB0"/>
    <w:rsid w:val="0026705E"/>
    <w:rsid w:val="002671F4"/>
    <w:rsid w:val="00267219"/>
    <w:rsid w:val="002673D6"/>
    <w:rsid w:val="002673F2"/>
    <w:rsid w:val="0026750F"/>
    <w:rsid w:val="00267701"/>
    <w:rsid w:val="00267AD5"/>
    <w:rsid w:val="00267C28"/>
    <w:rsid w:val="00267DC7"/>
    <w:rsid w:val="00267EB3"/>
    <w:rsid w:val="00267FC8"/>
    <w:rsid w:val="00271245"/>
    <w:rsid w:val="00271DA7"/>
    <w:rsid w:val="00271E52"/>
    <w:rsid w:val="00272184"/>
    <w:rsid w:val="00272512"/>
    <w:rsid w:val="0027294C"/>
    <w:rsid w:val="002729A8"/>
    <w:rsid w:val="00272BA1"/>
    <w:rsid w:val="002733FD"/>
    <w:rsid w:val="00273C68"/>
    <w:rsid w:val="00273D0B"/>
    <w:rsid w:val="0027427C"/>
    <w:rsid w:val="00274578"/>
    <w:rsid w:val="0027459A"/>
    <w:rsid w:val="002747A8"/>
    <w:rsid w:val="0027487F"/>
    <w:rsid w:val="00274C4C"/>
    <w:rsid w:val="00275F92"/>
    <w:rsid w:val="00276356"/>
    <w:rsid w:val="00276DC1"/>
    <w:rsid w:val="00277B27"/>
    <w:rsid w:val="0028017A"/>
    <w:rsid w:val="002808C2"/>
    <w:rsid w:val="00281D4B"/>
    <w:rsid w:val="00281DFD"/>
    <w:rsid w:val="00283DBA"/>
    <w:rsid w:val="0028406B"/>
    <w:rsid w:val="00284104"/>
    <w:rsid w:val="0028414D"/>
    <w:rsid w:val="002841AF"/>
    <w:rsid w:val="00284348"/>
    <w:rsid w:val="002843AF"/>
    <w:rsid w:val="002845A1"/>
    <w:rsid w:val="002850CC"/>
    <w:rsid w:val="002855C3"/>
    <w:rsid w:val="00285A1E"/>
    <w:rsid w:val="00285E57"/>
    <w:rsid w:val="00286B52"/>
    <w:rsid w:val="00286B74"/>
    <w:rsid w:val="00286BB8"/>
    <w:rsid w:val="00286F0F"/>
    <w:rsid w:val="00286F2D"/>
    <w:rsid w:val="002871DE"/>
    <w:rsid w:val="002876AB"/>
    <w:rsid w:val="0028775A"/>
    <w:rsid w:val="00287D1A"/>
    <w:rsid w:val="0029041D"/>
    <w:rsid w:val="00291CCD"/>
    <w:rsid w:val="0029217F"/>
    <w:rsid w:val="00292398"/>
    <w:rsid w:val="00292810"/>
    <w:rsid w:val="0029282E"/>
    <w:rsid w:val="00292B9F"/>
    <w:rsid w:val="00292C8B"/>
    <w:rsid w:val="00292D31"/>
    <w:rsid w:val="00292D32"/>
    <w:rsid w:val="00292DF9"/>
    <w:rsid w:val="002943A4"/>
    <w:rsid w:val="00294787"/>
    <w:rsid w:val="00294C1D"/>
    <w:rsid w:val="00294FF1"/>
    <w:rsid w:val="0029582D"/>
    <w:rsid w:val="00295E3C"/>
    <w:rsid w:val="00296152"/>
    <w:rsid w:val="00296283"/>
    <w:rsid w:val="0029637F"/>
    <w:rsid w:val="0029689F"/>
    <w:rsid w:val="00296B27"/>
    <w:rsid w:val="002971FA"/>
    <w:rsid w:val="0029720A"/>
    <w:rsid w:val="00297518"/>
    <w:rsid w:val="00297631"/>
    <w:rsid w:val="00297BE0"/>
    <w:rsid w:val="002A0172"/>
    <w:rsid w:val="002A049E"/>
    <w:rsid w:val="002A09D2"/>
    <w:rsid w:val="002A10EC"/>
    <w:rsid w:val="002A14DE"/>
    <w:rsid w:val="002A1776"/>
    <w:rsid w:val="002A1907"/>
    <w:rsid w:val="002A1BDC"/>
    <w:rsid w:val="002A1F62"/>
    <w:rsid w:val="002A252B"/>
    <w:rsid w:val="002A25BF"/>
    <w:rsid w:val="002A26ED"/>
    <w:rsid w:val="002A2F46"/>
    <w:rsid w:val="002A362D"/>
    <w:rsid w:val="002A498E"/>
    <w:rsid w:val="002A532B"/>
    <w:rsid w:val="002A5F11"/>
    <w:rsid w:val="002A6109"/>
    <w:rsid w:val="002A63E8"/>
    <w:rsid w:val="002A6458"/>
    <w:rsid w:val="002A670B"/>
    <w:rsid w:val="002A6BBE"/>
    <w:rsid w:val="002A790C"/>
    <w:rsid w:val="002A7992"/>
    <w:rsid w:val="002A7C03"/>
    <w:rsid w:val="002A7D6A"/>
    <w:rsid w:val="002B0113"/>
    <w:rsid w:val="002B029D"/>
    <w:rsid w:val="002B0358"/>
    <w:rsid w:val="002B0A6C"/>
    <w:rsid w:val="002B1683"/>
    <w:rsid w:val="002B1751"/>
    <w:rsid w:val="002B1C0F"/>
    <w:rsid w:val="002B1FDF"/>
    <w:rsid w:val="002B21CC"/>
    <w:rsid w:val="002B22BF"/>
    <w:rsid w:val="002B27D3"/>
    <w:rsid w:val="002B2B27"/>
    <w:rsid w:val="002B2B7B"/>
    <w:rsid w:val="002B2E60"/>
    <w:rsid w:val="002B30AD"/>
    <w:rsid w:val="002B31DD"/>
    <w:rsid w:val="002B32B8"/>
    <w:rsid w:val="002B3DF4"/>
    <w:rsid w:val="002B44C9"/>
    <w:rsid w:val="002B4816"/>
    <w:rsid w:val="002B51C4"/>
    <w:rsid w:val="002B51DA"/>
    <w:rsid w:val="002B5332"/>
    <w:rsid w:val="002B560B"/>
    <w:rsid w:val="002B5E7C"/>
    <w:rsid w:val="002B6BB6"/>
    <w:rsid w:val="002B6D66"/>
    <w:rsid w:val="002B7459"/>
    <w:rsid w:val="002B7689"/>
    <w:rsid w:val="002B7968"/>
    <w:rsid w:val="002B7986"/>
    <w:rsid w:val="002B7E0B"/>
    <w:rsid w:val="002B7E33"/>
    <w:rsid w:val="002C01AB"/>
    <w:rsid w:val="002C01B6"/>
    <w:rsid w:val="002C0368"/>
    <w:rsid w:val="002C06DC"/>
    <w:rsid w:val="002C0DC9"/>
    <w:rsid w:val="002C0FA3"/>
    <w:rsid w:val="002C0FEA"/>
    <w:rsid w:val="002C11A9"/>
    <w:rsid w:val="002C1ADE"/>
    <w:rsid w:val="002C1CA1"/>
    <w:rsid w:val="002C1E15"/>
    <w:rsid w:val="002C1FBB"/>
    <w:rsid w:val="002C24EF"/>
    <w:rsid w:val="002C30BA"/>
    <w:rsid w:val="002C3406"/>
    <w:rsid w:val="002C3829"/>
    <w:rsid w:val="002C393E"/>
    <w:rsid w:val="002C3AB3"/>
    <w:rsid w:val="002C4044"/>
    <w:rsid w:val="002C42CF"/>
    <w:rsid w:val="002C42DD"/>
    <w:rsid w:val="002C43F7"/>
    <w:rsid w:val="002C45B2"/>
    <w:rsid w:val="002C49F2"/>
    <w:rsid w:val="002C4F4C"/>
    <w:rsid w:val="002C51D8"/>
    <w:rsid w:val="002C5B29"/>
    <w:rsid w:val="002C5DB6"/>
    <w:rsid w:val="002C6203"/>
    <w:rsid w:val="002C624B"/>
    <w:rsid w:val="002C69D0"/>
    <w:rsid w:val="002C6FAD"/>
    <w:rsid w:val="002C6FB0"/>
    <w:rsid w:val="002C701D"/>
    <w:rsid w:val="002C7732"/>
    <w:rsid w:val="002C78A9"/>
    <w:rsid w:val="002D08FB"/>
    <w:rsid w:val="002D0C6A"/>
    <w:rsid w:val="002D0CC0"/>
    <w:rsid w:val="002D1E65"/>
    <w:rsid w:val="002D20FA"/>
    <w:rsid w:val="002D262A"/>
    <w:rsid w:val="002D316C"/>
    <w:rsid w:val="002D3277"/>
    <w:rsid w:val="002D37BE"/>
    <w:rsid w:val="002D428D"/>
    <w:rsid w:val="002D46BB"/>
    <w:rsid w:val="002D4753"/>
    <w:rsid w:val="002D4BD7"/>
    <w:rsid w:val="002D50C8"/>
    <w:rsid w:val="002D59F1"/>
    <w:rsid w:val="002D6014"/>
    <w:rsid w:val="002D637D"/>
    <w:rsid w:val="002D6561"/>
    <w:rsid w:val="002D66A3"/>
    <w:rsid w:val="002D674B"/>
    <w:rsid w:val="002D6B1D"/>
    <w:rsid w:val="002D6BE9"/>
    <w:rsid w:val="002D7297"/>
    <w:rsid w:val="002D72BF"/>
    <w:rsid w:val="002D744F"/>
    <w:rsid w:val="002D782A"/>
    <w:rsid w:val="002D7D4A"/>
    <w:rsid w:val="002D7E6E"/>
    <w:rsid w:val="002E01ED"/>
    <w:rsid w:val="002E0405"/>
    <w:rsid w:val="002E062B"/>
    <w:rsid w:val="002E07CA"/>
    <w:rsid w:val="002E09E9"/>
    <w:rsid w:val="002E0F0C"/>
    <w:rsid w:val="002E15A4"/>
    <w:rsid w:val="002E1F82"/>
    <w:rsid w:val="002E2135"/>
    <w:rsid w:val="002E24A9"/>
    <w:rsid w:val="002E25EC"/>
    <w:rsid w:val="002E2963"/>
    <w:rsid w:val="002E2D4E"/>
    <w:rsid w:val="002E3060"/>
    <w:rsid w:val="002E39A9"/>
    <w:rsid w:val="002E40DD"/>
    <w:rsid w:val="002E4150"/>
    <w:rsid w:val="002E428D"/>
    <w:rsid w:val="002E4557"/>
    <w:rsid w:val="002E4B79"/>
    <w:rsid w:val="002E520D"/>
    <w:rsid w:val="002E533B"/>
    <w:rsid w:val="002E5D1B"/>
    <w:rsid w:val="002E6B6B"/>
    <w:rsid w:val="002E6C0F"/>
    <w:rsid w:val="002E7B57"/>
    <w:rsid w:val="002F008C"/>
    <w:rsid w:val="002F044A"/>
    <w:rsid w:val="002F0925"/>
    <w:rsid w:val="002F0A0E"/>
    <w:rsid w:val="002F0CB9"/>
    <w:rsid w:val="002F13AD"/>
    <w:rsid w:val="002F1777"/>
    <w:rsid w:val="002F228C"/>
    <w:rsid w:val="002F2438"/>
    <w:rsid w:val="002F2577"/>
    <w:rsid w:val="002F2774"/>
    <w:rsid w:val="002F28F3"/>
    <w:rsid w:val="002F2B0B"/>
    <w:rsid w:val="002F2E48"/>
    <w:rsid w:val="002F3C70"/>
    <w:rsid w:val="002F3CCC"/>
    <w:rsid w:val="002F3EC8"/>
    <w:rsid w:val="002F3EE1"/>
    <w:rsid w:val="002F46AB"/>
    <w:rsid w:val="002F4888"/>
    <w:rsid w:val="002F5736"/>
    <w:rsid w:val="002F5868"/>
    <w:rsid w:val="002F59DA"/>
    <w:rsid w:val="002F5E09"/>
    <w:rsid w:val="002F668A"/>
    <w:rsid w:val="002F67A0"/>
    <w:rsid w:val="002F683E"/>
    <w:rsid w:val="002F6D3E"/>
    <w:rsid w:val="002F6EE8"/>
    <w:rsid w:val="002F71B4"/>
    <w:rsid w:val="002F7961"/>
    <w:rsid w:val="002F7B20"/>
    <w:rsid w:val="002F7B9D"/>
    <w:rsid w:val="0030023F"/>
    <w:rsid w:val="003003C9"/>
    <w:rsid w:val="003009A3"/>
    <w:rsid w:val="00300CCD"/>
    <w:rsid w:val="00300E12"/>
    <w:rsid w:val="00301550"/>
    <w:rsid w:val="00301ADA"/>
    <w:rsid w:val="00301AF3"/>
    <w:rsid w:val="00301B74"/>
    <w:rsid w:val="00301FB4"/>
    <w:rsid w:val="00302062"/>
    <w:rsid w:val="00302239"/>
    <w:rsid w:val="003023E7"/>
    <w:rsid w:val="00302643"/>
    <w:rsid w:val="00302AE0"/>
    <w:rsid w:val="00302BCA"/>
    <w:rsid w:val="00302D1B"/>
    <w:rsid w:val="003040D4"/>
    <w:rsid w:val="00304172"/>
    <w:rsid w:val="00304305"/>
    <w:rsid w:val="003048F7"/>
    <w:rsid w:val="00304AB6"/>
    <w:rsid w:val="00305023"/>
    <w:rsid w:val="003058A0"/>
    <w:rsid w:val="00305962"/>
    <w:rsid w:val="00305AA1"/>
    <w:rsid w:val="00305F98"/>
    <w:rsid w:val="00306C7E"/>
    <w:rsid w:val="00307543"/>
    <w:rsid w:val="00307588"/>
    <w:rsid w:val="0030794B"/>
    <w:rsid w:val="0030794C"/>
    <w:rsid w:val="00307E11"/>
    <w:rsid w:val="00310289"/>
    <w:rsid w:val="003103BE"/>
    <w:rsid w:val="00310C37"/>
    <w:rsid w:val="00310CE0"/>
    <w:rsid w:val="00310D99"/>
    <w:rsid w:val="0031106D"/>
    <w:rsid w:val="00312081"/>
    <w:rsid w:val="00312260"/>
    <w:rsid w:val="00312551"/>
    <w:rsid w:val="0031265A"/>
    <w:rsid w:val="00312BDD"/>
    <w:rsid w:val="00312DCF"/>
    <w:rsid w:val="00313C87"/>
    <w:rsid w:val="00314AF4"/>
    <w:rsid w:val="00314E29"/>
    <w:rsid w:val="003152F9"/>
    <w:rsid w:val="003155D9"/>
    <w:rsid w:val="00315A20"/>
    <w:rsid w:val="0031608C"/>
    <w:rsid w:val="003160E2"/>
    <w:rsid w:val="0031628C"/>
    <w:rsid w:val="003166CD"/>
    <w:rsid w:val="003169B0"/>
    <w:rsid w:val="00316E97"/>
    <w:rsid w:val="003170B7"/>
    <w:rsid w:val="003172D6"/>
    <w:rsid w:val="00317AB5"/>
    <w:rsid w:val="0032073B"/>
    <w:rsid w:val="00320D7A"/>
    <w:rsid w:val="00320FCA"/>
    <w:rsid w:val="00321A96"/>
    <w:rsid w:val="00321BCC"/>
    <w:rsid w:val="00321CA4"/>
    <w:rsid w:val="00321E51"/>
    <w:rsid w:val="00321EAA"/>
    <w:rsid w:val="00322B4E"/>
    <w:rsid w:val="00322C55"/>
    <w:rsid w:val="00322C72"/>
    <w:rsid w:val="00322FC3"/>
    <w:rsid w:val="003232AD"/>
    <w:rsid w:val="00323858"/>
    <w:rsid w:val="00323AC6"/>
    <w:rsid w:val="00323B00"/>
    <w:rsid w:val="00323CAA"/>
    <w:rsid w:val="00323D45"/>
    <w:rsid w:val="00324268"/>
    <w:rsid w:val="003243FD"/>
    <w:rsid w:val="0032496A"/>
    <w:rsid w:val="00324B6F"/>
    <w:rsid w:val="00325013"/>
    <w:rsid w:val="00325043"/>
    <w:rsid w:val="003252F5"/>
    <w:rsid w:val="00325319"/>
    <w:rsid w:val="00325DAF"/>
    <w:rsid w:val="00325FF5"/>
    <w:rsid w:val="00326154"/>
    <w:rsid w:val="003264AA"/>
    <w:rsid w:val="003266AD"/>
    <w:rsid w:val="00326951"/>
    <w:rsid w:val="00326C47"/>
    <w:rsid w:val="00326EC4"/>
    <w:rsid w:val="00326F2F"/>
    <w:rsid w:val="00327722"/>
    <w:rsid w:val="00327CC4"/>
    <w:rsid w:val="0033034B"/>
    <w:rsid w:val="003307F7"/>
    <w:rsid w:val="0033123A"/>
    <w:rsid w:val="0033128F"/>
    <w:rsid w:val="00331B01"/>
    <w:rsid w:val="00331BEB"/>
    <w:rsid w:val="00332044"/>
    <w:rsid w:val="003322E1"/>
    <w:rsid w:val="00332690"/>
    <w:rsid w:val="00332964"/>
    <w:rsid w:val="00332EC3"/>
    <w:rsid w:val="00333341"/>
    <w:rsid w:val="0033363A"/>
    <w:rsid w:val="00333DDD"/>
    <w:rsid w:val="00333E67"/>
    <w:rsid w:val="003349D0"/>
    <w:rsid w:val="0033514B"/>
    <w:rsid w:val="00335185"/>
    <w:rsid w:val="00335D5D"/>
    <w:rsid w:val="00335EA3"/>
    <w:rsid w:val="00336065"/>
    <w:rsid w:val="003361CD"/>
    <w:rsid w:val="00336631"/>
    <w:rsid w:val="003367FB"/>
    <w:rsid w:val="00336904"/>
    <w:rsid w:val="00336C72"/>
    <w:rsid w:val="00336F18"/>
    <w:rsid w:val="00337884"/>
    <w:rsid w:val="00340128"/>
    <w:rsid w:val="0034022D"/>
    <w:rsid w:val="00340914"/>
    <w:rsid w:val="00340E24"/>
    <w:rsid w:val="00340E2B"/>
    <w:rsid w:val="00340EC2"/>
    <w:rsid w:val="003411E4"/>
    <w:rsid w:val="0034120F"/>
    <w:rsid w:val="00341340"/>
    <w:rsid w:val="0034172E"/>
    <w:rsid w:val="00341DDB"/>
    <w:rsid w:val="00341F71"/>
    <w:rsid w:val="00342053"/>
    <w:rsid w:val="003421EC"/>
    <w:rsid w:val="003427DD"/>
    <w:rsid w:val="00342F8B"/>
    <w:rsid w:val="00343053"/>
    <w:rsid w:val="003433F8"/>
    <w:rsid w:val="00343AC1"/>
    <w:rsid w:val="00343D6E"/>
    <w:rsid w:val="00343DAE"/>
    <w:rsid w:val="003440AA"/>
    <w:rsid w:val="003443D5"/>
    <w:rsid w:val="0034470D"/>
    <w:rsid w:val="00344B75"/>
    <w:rsid w:val="00344B9F"/>
    <w:rsid w:val="00344D43"/>
    <w:rsid w:val="00345264"/>
    <w:rsid w:val="00346013"/>
    <w:rsid w:val="00346963"/>
    <w:rsid w:val="00347256"/>
    <w:rsid w:val="00347462"/>
    <w:rsid w:val="00347684"/>
    <w:rsid w:val="00347751"/>
    <w:rsid w:val="00347774"/>
    <w:rsid w:val="00347BDC"/>
    <w:rsid w:val="00347C4B"/>
    <w:rsid w:val="003501E5"/>
    <w:rsid w:val="00350553"/>
    <w:rsid w:val="00350823"/>
    <w:rsid w:val="003508E0"/>
    <w:rsid w:val="003512A7"/>
    <w:rsid w:val="0035147C"/>
    <w:rsid w:val="003519B3"/>
    <w:rsid w:val="00351D8C"/>
    <w:rsid w:val="00352536"/>
    <w:rsid w:val="00352602"/>
    <w:rsid w:val="00352662"/>
    <w:rsid w:val="0035291A"/>
    <w:rsid w:val="00352997"/>
    <w:rsid w:val="00352B91"/>
    <w:rsid w:val="00352C42"/>
    <w:rsid w:val="00352F09"/>
    <w:rsid w:val="0035310E"/>
    <w:rsid w:val="0035352D"/>
    <w:rsid w:val="0035396C"/>
    <w:rsid w:val="00353BC2"/>
    <w:rsid w:val="00353CA6"/>
    <w:rsid w:val="00353E26"/>
    <w:rsid w:val="00354514"/>
    <w:rsid w:val="00354553"/>
    <w:rsid w:val="00354573"/>
    <w:rsid w:val="003549AC"/>
    <w:rsid w:val="00354BA2"/>
    <w:rsid w:val="00354CB5"/>
    <w:rsid w:val="00354F29"/>
    <w:rsid w:val="00355777"/>
    <w:rsid w:val="00355AB1"/>
    <w:rsid w:val="00355B80"/>
    <w:rsid w:val="00355C8C"/>
    <w:rsid w:val="00356301"/>
    <w:rsid w:val="00356FE3"/>
    <w:rsid w:val="003573EB"/>
    <w:rsid w:val="003575E9"/>
    <w:rsid w:val="003579A6"/>
    <w:rsid w:val="00357BF5"/>
    <w:rsid w:val="00360435"/>
    <w:rsid w:val="003607CB"/>
    <w:rsid w:val="00360A91"/>
    <w:rsid w:val="00360BE2"/>
    <w:rsid w:val="00360CF8"/>
    <w:rsid w:val="00363261"/>
    <w:rsid w:val="003633AD"/>
    <w:rsid w:val="00363795"/>
    <w:rsid w:val="00363A3B"/>
    <w:rsid w:val="00363C25"/>
    <w:rsid w:val="00363C9A"/>
    <w:rsid w:val="0036410C"/>
    <w:rsid w:val="00364A75"/>
    <w:rsid w:val="00364F2B"/>
    <w:rsid w:val="00365583"/>
    <w:rsid w:val="00365A4C"/>
    <w:rsid w:val="003664BA"/>
    <w:rsid w:val="0036673B"/>
    <w:rsid w:val="00366E89"/>
    <w:rsid w:val="00366ED6"/>
    <w:rsid w:val="0036742D"/>
    <w:rsid w:val="0036749B"/>
    <w:rsid w:val="00370110"/>
    <w:rsid w:val="00370146"/>
    <w:rsid w:val="00370F62"/>
    <w:rsid w:val="0037123D"/>
    <w:rsid w:val="00371763"/>
    <w:rsid w:val="00371D27"/>
    <w:rsid w:val="0037208E"/>
    <w:rsid w:val="003721FF"/>
    <w:rsid w:val="00372863"/>
    <w:rsid w:val="00372CDD"/>
    <w:rsid w:val="00373872"/>
    <w:rsid w:val="003746D7"/>
    <w:rsid w:val="00374C31"/>
    <w:rsid w:val="00374D9A"/>
    <w:rsid w:val="00374DB4"/>
    <w:rsid w:val="00374E17"/>
    <w:rsid w:val="003750A6"/>
    <w:rsid w:val="003750E7"/>
    <w:rsid w:val="0037582A"/>
    <w:rsid w:val="003762B7"/>
    <w:rsid w:val="003762DF"/>
    <w:rsid w:val="00376F87"/>
    <w:rsid w:val="00377108"/>
    <w:rsid w:val="003775B4"/>
    <w:rsid w:val="00377E91"/>
    <w:rsid w:val="0038034D"/>
    <w:rsid w:val="00380F37"/>
    <w:rsid w:val="00380FA9"/>
    <w:rsid w:val="00381883"/>
    <w:rsid w:val="00381994"/>
    <w:rsid w:val="00381C15"/>
    <w:rsid w:val="0038208E"/>
    <w:rsid w:val="0038224A"/>
    <w:rsid w:val="003826EF"/>
    <w:rsid w:val="00382D4A"/>
    <w:rsid w:val="00382EA4"/>
    <w:rsid w:val="003832CB"/>
    <w:rsid w:val="00383624"/>
    <w:rsid w:val="00383BDB"/>
    <w:rsid w:val="00384089"/>
    <w:rsid w:val="0038409D"/>
    <w:rsid w:val="003841F8"/>
    <w:rsid w:val="00384723"/>
    <w:rsid w:val="00384819"/>
    <w:rsid w:val="00384958"/>
    <w:rsid w:val="00384A78"/>
    <w:rsid w:val="00384A8C"/>
    <w:rsid w:val="00384B9C"/>
    <w:rsid w:val="00385356"/>
    <w:rsid w:val="00385A53"/>
    <w:rsid w:val="0038648A"/>
    <w:rsid w:val="003869C1"/>
    <w:rsid w:val="00387872"/>
    <w:rsid w:val="00387DF0"/>
    <w:rsid w:val="00387EE4"/>
    <w:rsid w:val="00390100"/>
    <w:rsid w:val="003904EA"/>
    <w:rsid w:val="0039063F"/>
    <w:rsid w:val="00390ABE"/>
    <w:rsid w:val="00391194"/>
    <w:rsid w:val="00392269"/>
    <w:rsid w:val="003928BA"/>
    <w:rsid w:val="00393293"/>
    <w:rsid w:val="00393674"/>
    <w:rsid w:val="00393B9F"/>
    <w:rsid w:val="00393E64"/>
    <w:rsid w:val="00394001"/>
    <w:rsid w:val="003943CA"/>
    <w:rsid w:val="0039505B"/>
    <w:rsid w:val="003955CB"/>
    <w:rsid w:val="00395793"/>
    <w:rsid w:val="00395938"/>
    <w:rsid w:val="00396AFA"/>
    <w:rsid w:val="00396D9D"/>
    <w:rsid w:val="00396E8F"/>
    <w:rsid w:val="00396F85"/>
    <w:rsid w:val="00396FC0"/>
    <w:rsid w:val="0039760B"/>
    <w:rsid w:val="003977F9"/>
    <w:rsid w:val="00397E20"/>
    <w:rsid w:val="003A00E0"/>
    <w:rsid w:val="003A023F"/>
    <w:rsid w:val="003A042A"/>
    <w:rsid w:val="003A079D"/>
    <w:rsid w:val="003A1A3E"/>
    <w:rsid w:val="003A1AE8"/>
    <w:rsid w:val="003A1ECD"/>
    <w:rsid w:val="003A3E82"/>
    <w:rsid w:val="003A4133"/>
    <w:rsid w:val="003A4670"/>
    <w:rsid w:val="003A4796"/>
    <w:rsid w:val="003A4A4D"/>
    <w:rsid w:val="003A5254"/>
    <w:rsid w:val="003A54C2"/>
    <w:rsid w:val="003A5622"/>
    <w:rsid w:val="003A595B"/>
    <w:rsid w:val="003A5C86"/>
    <w:rsid w:val="003A6B47"/>
    <w:rsid w:val="003A6EF9"/>
    <w:rsid w:val="003A7120"/>
    <w:rsid w:val="003A7741"/>
    <w:rsid w:val="003A7B95"/>
    <w:rsid w:val="003A7CDA"/>
    <w:rsid w:val="003A7E0B"/>
    <w:rsid w:val="003B01A2"/>
    <w:rsid w:val="003B034A"/>
    <w:rsid w:val="003B0A1F"/>
    <w:rsid w:val="003B0D34"/>
    <w:rsid w:val="003B0EDE"/>
    <w:rsid w:val="003B1346"/>
    <w:rsid w:val="003B25F8"/>
    <w:rsid w:val="003B2B8C"/>
    <w:rsid w:val="003B3029"/>
    <w:rsid w:val="003B32FA"/>
    <w:rsid w:val="003B3591"/>
    <w:rsid w:val="003B3B8C"/>
    <w:rsid w:val="003B44E8"/>
    <w:rsid w:val="003B548F"/>
    <w:rsid w:val="003B5D41"/>
    <w:rsid w:val="003B5F1D"/>
    <w:rsid w:val="003B606A"/>
    <w:rsid w:val="003B6341"/>
    <w:rsid w:val="003B6721"/>
    <w:rsid w:val="003B6746"/>
    <w:rsid w:val="003B699D"/>
    <w:rsid w:val="003B6FE5"/>
    <w:rsid w:val="003B73B2"/>
    <w:rsid w:val="003B7481"/>
    <w:rsid w:val="003B761E"/>
    <w:rsid w:val="003B7796"/>
    <w:rsid w:val="003B7874"/>
    <w:rsid w:val="003C0085"/>
    <w:rsid w:val="003C010E"/>
    <w:rsid w:val="003C047A"/>
    <w:rsid w:val="003C088F"/>
    <w:rsid w:val="003C11B4"/>
    <w:rsid w:val="003C13FC"/>
    <w:rsid w:val="003C15D4"/>
    <w:rsid w:val="003C1AEC"/>
    <w:rsid w:val="003C1D2C"/>
    <w:rsid w:val="003C254C"/>
    <w:rsid w:val="003C258D"/>
    <w:rsid w:val="003C282E"/>
    <w:rsid w:val="003C2865"/>
    <w:rsid w:val="003C28A6"/>
    <w:rsid w:val="003C2A42"/>
    <w:rsid w:val="003C339C"/>
    <w:rsid w:val="003C34B4"/>
    <w:rsid w:val="003C3537"/>
    <w:rsid w:val="003C3B42"/>
    <w:rsid w:val="003C3F14"/>
    <w:rsid w:val="003C4042"/>
    <w:rsid w:val="003C4359"/>
    <w:rsid w:val="003C46DE"/>
    <w:rsid w:val="003C483C"/>
    <w:rsid w:val="003C4BCC"/>
    <w:rsid w:val="003C5447"/>
    <w:rsid w:val="003C55CD"/>
    <w:rsid w:val="003C57F0"/>
    <w:rsid w:val="003C5C2D"/>
    <w:rsid w:val="003C61D4"/>
    <w:rsid w:val="003C63B4"/>
    <w:rsid w:val="003C6CD3"/>
    <w:rsid w:val="003C6D65"/>
    <w:rsid w:val="003C70C8"/>
    <w:rsid w:val="003C732B"/>
    <w:rsid w:val="003C791C"/>
    <w:rsid w:val="003C7BB4"/>
    <w:rsid w:val="003C7EA5"/>
    <w:rsid w:val="003D021C"/>
    <w:rsid w:val="003D0861"/>
    <w:rsid w:val="003D104D"/>
    <w:rsid w:val="003D1704"/>
    <w:rsid w:val="003D1ED2"/>
    <w:rsid w:val="003D20E8"/>
    <w:rsid w:val="003D2A7C"/>
    <w:rsid w:val="003D2E7A"/>
    <w:rsid w:val="003D30C4"/>
    <w:rsid w:val="003D324C"/>
    <w:rsid w:val="003D34B4"/>
    <w:rsid w:val="003D38CF"/>
    <w:rsid w:val="003D3B35"/>
    <w:rsid w:val="003D3E19"/>
    <w:rsid w:val="003D3FB4"/>
    <w:rsid w:val="003D4B56"/>
    <w:rsid w:val="003D4BE4"/>
    <w:rsid w:val="003D4D49"/>
    <w:rsid w:val="003D4D69"/>
    <w:rsid w:val="003D4DC7"/>
    <w:rsid w:val="003D4EC5"/>
    <w:rsid w:val="003D4FDD"/>
    <w:rsid w:val="003D5389"/>
    <w:rsid w:val="003D66D5"/>
    <w:rsid w:val="003D697B"/>
    <w:rsid w:val="003D6CD4"/>
    <w:rsid w:val="003D7430"/>
    <w:rsid w:val="003D794D"/>
    <w:rsid w:val="003D7EBE"/>
    <w:rsid w:val="003E04FB"/>
    <w:rsid w:val="003E0516"/>
    <w:rsid w:val="003E0707"/>
    <w:rsid w:val="003E07CB"/>
    <w:rsid w:val="003E1186"/>
    <w:rsid w:val="003E1523"/>
    <w:rsid w:val="003E1560"/>
    <w:rsid w:val="003E2ADD"/>
    <w:rsid w:val="003E2B7E"/>
    <w:rsid w:val="003E2F4C"/>
    <w:rsid w:val="003E315E"/>
    <w:rsid w:val="003E33F9"/>
    <w:rsid w:val="003E352A"/>
    <w:rsid w:val="003E3C84"/>
    <w:rsid w:val="003E4F30"/>
    <w:rsid w:val="003E6169"/>
    <w:rsid w:val="003E6316"/>
    <w:rsid w:val="003E64F0"/>
    <w:rsid w:val="003E6513"/>
    <w:rsid w:val="003E667C"/>
    <w:rsid w:val="003E66B0"/>
    <w:rsid w:val="003E6B9C"/>
    <w:rsid w:val="003E6EFD"/>
    <w:rsid w:val="003E71A2"/>
    <w:rsid w:val="003E71D7"/>
    <w:rsid w:val="003E7727"/>
    <w:rsid w:val="003E77C8"/>
    <w:rsid w:val="003E7C30"/>
    <w:rsid w:val="003E7D01"/>
    <w:rsid w:val="003E7DB8"/>
    <w:rsid w:val="003E7EC2"/>
    <w:rsid w:val="003F03BA"/>
    <w:rsid w:val="003F03E5"/>
    <w:rsid w:val="003F05C0"/>
    <w:rsid w:val="003F0652"/>
    <w:rsid w:val="003F09DE"/>
    <w:rsid w:val="003F0D55"/>
    <w:rsid w:val="003F0F79"/>
    <w:rsid w:val="003F23DF"/>
    <w:rsid w:val="003F278C"/>
    <w:rsid w:val="003F2D4B"/>
    <w:rsid w:val="003F2FF2"/>
    <w:rsid w:val="003F3366"/>
    <w:rsid w:val="003F36EA"/>
    <w:rsid w:val="003F3C2B"/>
    <w:rsid w:val="003F3FAF"/>
    <w:rsid w:val="003F400F"/>
    <w:rsid w:val="003F4604"/>
    <w:rsid w:val="003F468B"/>
    <w:rsid w:val="003F4724"/>
    <w:rsid w:val="003F4988"/>
    <w:rsid w:val="003F5292"/>
    <w:rsid w:val="003F5517"/>
    <w:rsid w:val="003F55E8"/>
    <w:rsid w:val="003F570F"/>
    <w:rsid w:val="003F5C45"/>
    <w:rsid w:val="003F6497"/>
    <w:rsid w:val="003F68BB"/>
    <w:rsid w:val="003F6F45"/>
    <w:rsid w:val="003F7985"/>
    <w:rsid w:val="004002F3"/>
    <w:rsid w:val="00400490"/>
    <w:rsid w:val="00400547"/>
    <w:rsid w:val="00400D01"/>
    <w:rsid w:val="0040134E"/>
    <w:rsid w:val="00401443"/>
    <w:rsid w:val="00401DF2"/>
    <w:rsid w:val="00401DFB"/>
    <w:rsid w:val="004020CA"/>
    <w:rsid w:val="004025FA"/>
    <w:rsid w:val="00402706"/>
    <w:rsid w:val="00402A58"/>
    <w:rsid w:val="00403153"/>
    <w:rsid w:val="004038B3"/>
    <w:rsid w:val="004046FC"/>
    <w:rsid w:val="00404762"/>
    <w:rsid w:val="00404B7F"/>
    <w:rsid w:val="00405032"/>
    <w:rsid w:val="00405AF9"/>
    <w:rsid w:val="00406208"/>
    <w:rsid w:val="0040655E"/>
    <w:rsid w:val="00406AFA"/>
    <w:rsid w:val="00406D84"/>
    <w:rsid w:val="00407108"/>
    <w:rsid w:val="004077C3"/>
    <w:rsid w:val="0040796E"/>
    <w:rsid w:val="00407B53"/>
    <w:rsid w:val="00407DF3"/>
    <w:rsid w:val="004103EC"/>
    <w:rsid w:val="00410567"/>
    <w:rsid w:val="004108AD"/>
    <w:rsid w:val="00410FCA"/>
    <w:rsid w:val="00410FCD"/>
    <w:rsid w:val="00411027"/>
    <w:rsid w:val="00411307"/>
    <w:rsid w:val="00411609"/>
    <w:rsid w:val="004116EE"/>
    <w:rsid w:val="00411744"/>
    <w:rsid w:val="00412300"/>
    <w:rsid w:val="00412456"/>
    <w:rsid w:val="004124FB"/>
    <w:rsid w:val="00412E43"/>
    <w:rsid w:val="00413E4F"/>
    <w:rsid w:val="00413E86"/>
    <w:rsid w:val="00414227"/>
    <w:rsid w:val="00414ABD"/>
    <w:rsid w:val="00414B8B"/>
    <w:rsid w:val="00414D3A"/>
    <w:rsid w:val="00414DC6"/>
    <w:rsid w:val="0041534B"/>
    <w:rsid w:val="0041548F"/>
    <w:rsid w:val="0041595C"/>
    <w:rsid w:val="0041605C"/>
    <w:rsid w:val="00416358"/>
    <w:rsid w:val="00416690"/>
    <w:rsid w:val="004167A2"/>
    <w:rsid w:val="00416EDF"/>
    <w:rsid w:val="00417508"/>
    <w:rsid w:val="00417FA3"/>
    <w:rsid w:val="00417FEE"/>
    <w:rsid w:val="004209DE"/>
    <w:rsid w:val="00420B13"/>
    <w:rsid w:val="004213C2"/>
    <w:rsid w:val="004215A0"/>
    <w:rsid w:val="004216C7"/>
    <w:rsid w:val="00421779"/>
    <w:rsid w:val="004219FE"/>
    <w:rsid w:val="00421B99"/>
    <w:rsid w:val="00421E05"/>
    <w:rsid w:val="004229B6"/>
    <w:rsid w:val="00422FC9"/>
    <w:rsid w:val="0042306F"/>
    <w:rsid w:val="0042334A"/>
    <w:rsid w:val="00423394"/>
    <w:rsid w:val="0042339D"/>
    <w:rsid w:val="004237C0"/>
    <w:rsid w:val="00423A06"/>
    <w:rsid w:val="00423D2D"/>
    <w:rsid w:val="0042412B"/>
    <w:rsid w:val="004243C4"/>
    <w:rsid w:val="004244BF"/>
    <w:rsid w:val="004248E8"/>
    <w:rsid w:val="00424F1A"/>
    <w:rsid w:val="004250CC"/>
    <w:rsid w:val="00425997"/>
    <w:rsid w:val="00425CA8"/>
    <w:rsid w:val="00426202"/>
    <w:rsid w:val="00426960"/>
    <w:rsid w:val="004269F0"/>
    <w:rsid w:val="00426A3D"/>
    <w:rsid w:val="00426D14"/>
    <w:rsid w:val="00427164"/>
    <w:rsid w:val="004279D1"/>
    <w:rsid w:val="004279D5"/>
    <w:rsid w:val="00427A0B"/>
    <w:rsid w:val="0043006F"/>
    <w:rsid w:val="0043019C"/>
    <w:rsid w:val="00430451"/>
    <w:rsid w:val="004305BC"/>
    <w:rsid w:val="0043064B"/>
    <w:rsid w:val="0043066B"/>
    <w:rsid w:val="00430929"/>
    <w:rsid w:val="00430A32"/>
    <w:rsid w:val="00430B17"/>
    <w:rsid w:val="00430F10"/>
    <w:rsid w:val="0043196B"/>
    <w:rsid w:val="00431A46"/>
    <w:rsid w:val="00431C50"/>
    <w:rsid w:val="00431ED0"/>
    <w:rsid w:val="00432156"/>
    <w:rsid w:val="004321AB"/>
    <w:rsid w:val="004323DF"/>
    <w:rsid w:val="004326B3"/>
    <w:rsid w:val="00432861"/>
    <w:rsid w:val="00432B69"/>
    <w:rsid w:val="004333A8"/>
    <w:rsid w:val="00433430"/>
    <w:rsid w:val="00433B70"/>
    <w:rsid w:val="00433EB1"/>
    <w:rsid w:val="00434056"/>
    <w:rsid w:val="004341FD"/>
    <w:rsid w:val="00434751"/>
    <w:rsid w:val="00434760"/>
    <w:rsid w:val="00434BBB"/>
    <w:rsid w:val="00435591"/>
    <w:rsid w:val="00435C37"/>
    <w:rsid w:val="00436393"/>
    <w:rsid w:val="00436F55"/>
    <w:rsid w:val="00437116"/>
    <w:rsid w:val="0043757D"/>
    <w:rsid w:val="004375E3"/>
    <w:rsid w:val="004376AA"/>
    <w:rsid w:val="00437942"/>
    <w:rsid w:val="004379DB"/>
    <w:rsid w:val="004402AC"/>
    <w:rsid w:val="004404E1"/>
    <w:rsid w:val="00440508"/>
    <w:rsid w:val="00441513"/>
    <w:rsid w:val="00441CAE"/>
    <w:rsid w:val="00441F05"/>
    <w:rsid w:val="00441FE9"/>
    <w:rsid w:val="004423B8"/>
    <w:rsid w:val="0044282D"/>
    <w:rsid w:val="00442E30"/>
    <w:rsid w:val="00442FB1"/>
    <w:rsid w:val="0044313A"/>
    <w:rsid w:val="00443437"/>
    <w:rsid w:val="00443CC8"/>
    <w:rsid w:val="00444164"/>
    <w:rsid w:val="00445034"/>
    <w:rsid w:val="004450E9"/>
    <w:rsid w:val="00445271"/>
    <w:rsid w:val="00446199"/>
    <w:rsid w:val="0044657A"/>
    <w:rsid w:val="0044732D"/>
    <w:rsid w:val="00447CA7"/>
    <w:rsid w:val="00450166"/>
    <w:rsid w:val="0045048D"/>
    <w:rsid w:val="00450612"/>
    <w:rsid w:val="00450656"/>
    <w:rsid w:val="00450791"/>
    <w:rsid w:val="004508AC"/>
    <w:rsid w:val="00450B06"/>
    <w:rsid w:val="00450FCE"/>
    <w:rsid w:val="00451016"/>
    <w:rsid w:val="0045126B"/>
    <w:rsid w:val="004513A4"/>
    <w:rsid w:val="00451449"/>
    <w:rsid w:val="0045182A"/>
    <w:rsid w:val="0045188F"/>
    <w:rsid w:val="00452CB8"/>
    <w:rsid w:val="004532A7"/>
    <w:rsid w:val="00453350"/>
    <w:rsid w:val="004534E4"/>
    <w:rsid w:val="00453DD2"/>
    <w:rsid w:val="00454111"/>
    <w:rsid w:val="00454D7F"/>
    <w:rsid w:val="00455A53"/>
    <w:rsid w:val="00455FB4"/>
    <w:rsid w:val="0045682C"/>
    <w:rsid w:val="0045682D"/>
    <w:rsid w:val="004569D3"/>
    <w:rsid w:val="00457136"/>
    <w:rsid w:val="00457352"/>
    <w:rsid w:val="0045782D"/>
    <w:rsid w:val="00457B54"/>
    <w:rsid w:val="00460500"/>
    <w:rsid w:val="00461823"/>
    <w:rsid w:val="0046199F"/>
    <w:rsid w:val="00462071"/>
    <w:rsid w:val="004620A9"/>
    <w:rsid w:val="00462F14"/>
    <w:rsid w:val="00463D63"/>
    <w:rsid w:val="00463DA3"/>
    <w:rsid w:val="00464102"/>
    <w:rsid w:val="0046451F"/>
    <w:rsid w:val="00464860"/>
    <w:rsid w:val="00464890"/>
    <w:rsid w:val="00464B5D"/>
    <w:rsid w:val="00464CF7"/>
    <w:rsid w:val="00464E0D"/>
    <w:rsid w:val="004650C7"/>
    <w:rsid w:val="00465431"/>
    <w:rsid w:val="00465D27"/>
    <w:rsid w:val="00465F7A"/>
    <w:rsid w:val="00466499"/>
    <w:rsid w:val="004666F2"/>
    <w:rsid w:val="004667E7"/>
    <w:rsid w:val="0046685C"/>
    <w:rsid w:val="00466D06"/>
    <w:rsid w:val="00467343"/>
    <w:rsid w:val="004677AC"/>
    <w:rsid w:val="00467F21"/>
    <w:rsid w:val="00467F73"/>
    <w:rsid w:val="00470525"/>
    <w:rsid w:val="0047105C"/>
    <w:rsid w:val="0047161F"/>
    <w:rsid w:val="00471912"/>
    <w:rsid w:val="0047240E"/>
    <w:rsid w:val="00472A10"/>
    <w:rsid w:val="004730A5"/>
    <w:rsid w:val="00473597"/>
    <w:rsid w:val="0047363D"/>
    <w:rsid w:val="00473A76"/>
    <w:rsid w:val="00473D8B"/>
    <w:rsid w:val="00473E80"/>
    <w:rsid w:val="00474386"/>
    <w:rsid w:val="00474721"/>
    <w:rsid w:val="00474EEC"/>
    <w:rsid w:val="00475021"/>
    <w:rsid w:val="00475314"/>
    <w:rsid w:val="0047541D"/>
    <w:rsid w:val="00477260"/>
    <w:rsid w:val="004773E3"/>
    <w:rsid w:val="00477534"/>
    <w:rsid w:val="00477945"/>
    <w:rsid w:val="00477C07"/>
    <w:rsid w:val="00477CA5"/>
    <w:rsid w:val="0048060D"/>
    <w:rsid w:val="00480D0F"/>
    <w:rsid w:val="00481134"/>
    <w:rsid w:val="0048168C"/>
    <w:rsid w:val="00481A48"/>
    <w:rsid w:val="00481B99"/>
    <w:rsid w:val="004820A6"/>
    <w:rsid w:val="004822DF"/>
    <w:rsid w:val="0048296D"/>
    <w:rsid w:val="004834B9"/>
    <w:rsid w:val="00483757"/>
    <w:rsid w:val="00483D2C"/>
    <w:rsid w:val="00483D34"/>
    <w:rsid w:val="00483F3B"/>
    <w:rsid w:val="00484201"/>
    <w:rsid w:val="00484710"/>
    <w:rsid w:val="00484835"/>
    <w:rsid w:val="00484BB1"/>
    <w:rsid w:val="00484D67"/>
    <w:rsid w:val="004851D7"/>
    <w:rsid w:val="00485317"/>
    <w:rsid w:val="004855FC"/>
    <w:rsid w:val="00485F22"/>
    <w:rsid w:val="00486B71"/>
    <w:rsid w:val="00486E84"/>
    <w:rsid w:val="0048754D"/>
    <w:rsid w:val="00487961"/>
    <w:rsid w:val="00487C71"/>
    <w:rsid w:val="00487D06"/>
    <w:rsid w:val="00490479"/>
    <w:rsid w:val="00490CD4"/>
    <w:rsid w:val="0049134F"/>
    <w:rsid w:val="004915A0"/>
    <w:rsid w:val="004917E7"/>
    <w:rsid w:val="004924B5"/>
    <w:rsid w:val="00492CFF"/>
    <w:rsid w:val="004931DA"/>
    <w:rsid w:val="004933ED"/>
    <w:rsid w:val="0049376A"/>
    <w:rsid w:val="00493A52"/>
    <w:rsid w:val="00493B72"/>
    <w:rsid w:val="00494198"/>
    <w:rsid w:val="0049456D"/>
    <w:rsid w:val="00494ADD"/>
    <w:rsid w:val="00494CF5"/>
    <w:rsid w:val="0049513F"/>
    <w:rsid w:val="00495FCD"/>
    <w:rsid w:val="00496B74"/>
    <w:rsid w:val="00496EFC"/>
    <w:rsid w:val="004970BB"/>
    <w:rsid w:val="0049725E"/>
    <w:rsid w:val="004976BF"/>
    <w:rsid w:val="004A02D1"/>
    <w:rsid w:val="004A0337"/>
    <w:rsid w:val="004A05CE"/>
    <w:rsid w:val="004A0932"/>
    <w:rsid w:val="004A0A47"/>
    <w:rsid w:val="004A0B4E"/>
    <w:rsid w:val="004A0C74"/>
    <w:rsid w:val="004A0E5A"/>
    <w:rsid w:val="004A0E7B"/>
    <w:rsid w:val="004A14D6"/>
    <w:rsid w:val="004A173E"/>
    <w:rsid w:val="004A2391"/>
    <w:rsid w:val="004A2421"/>
    <w:rsid w:val="004A2568"/>
    <w:rsid w:val="004A2669"/>
    <w:rsid w:val="004A2BDC"/>
    <w:rsid w:val="004A2DB2"/>
    <w:rsid w:val="004A2E54"/>
    <w:rsid w:val="004A320C"/>
    <w:rsid w:val="004A337E"/>
    <w:rsid w:val="004A3CAA"/>
    <w:rsid w:val="004A3DAD"/>
    <w:rsid w:val="004A3F92"/>
    <w:rsid w:val="004A4421"/>
    <w:rsid w:val="004A4498"/>
    <w:rsid w:val="004A4AA5"/>
    <w:rsid w:val="004A4D13"/>
    <w:rsid w:val="004A4DD1"/>
    <w:rsid w:val="004A575D"/>
    <w:rsid w:val="004A5EC3"/>
    <w:rsid w:val="004A6D27"/>
    <w:rsid w:val="004A730B"/>
    <w:rsid w:val="004A792F"/>
    <w:rsid w:val="004A7A30"/>
    <w:rsid w:val="004A7B52"/>
    <w:rsid w:val="004B01D0"/>
    <w:rsid w:val="004B06BE"/>
    <w:rsid w:val="004B0986"/>
    <w:rsid w:val="004B0AB7"/>
    <w:rsid w:val="004B1BE0"/>
    <w:rsid w:val="004B2669"/>
    <w:rsid w:val="004B27DA"/>
    <w:rsid w:val="004B2820"/>
    <w:rsid w:val="004B2878"/>
    <w:rsid w:val="004B29EF"/>
    <w:rsid w:val="004B2E17"/>
    <w:rsid w:val="004B3035"/>
    <w:rsid w:val="004B30DC"/>
    <w:rsid w:val="004B30FE"/>
    <w:rsid w:val="004B331C"/>
    <w:rsid w:val="004B3E6C"/>
    <w:rsid w:val="004B3EA7"/>
    <w:rsid w:val="004B465D"/>
    <w:rsid w:val="004B46E2"/>
    <w:rsid w:val="004B4869"/>
    <w:rsid w:val="004B4A94"/>
    <w:rsid w:val="004B4E4E"/>
    <w:rsid w:val="004B5479"/>
    <w:rsid w:val="004B57C4"/>
    <w:rsid w:val="004B5E74"/>
    <w:rsid w:val="004B5F0A"/>
    <w:rsid w:val="004B630B"/>
    <w:rsid w:val="004B6331"/>
    <w:rsid w:val="004B664C"/>
    <w:rsid w:val="004B6AC5"/>
    <w:rsid w:val="004B70B5"/>
    <w:rsid w:val="004B733B"/>
    <w:rsid w:val="004B776F"/>
    <w:rsid w:val="004B78D6"/>
    <w:rsid w:val="004C0390"/>
    <w:rsid w:val="004C04E2"/>
    <w:rsid w:val="004C0B99"/>
    <w:rsid w:val="004C0CD6"/>
    <w:rsid w:val="004C15DC"/>
    <w:rsid w:val="004C1ADC"/>
    <w:rsid w:val="004C2110"/>
    <w:rsid w:val="004C26C7"/>
    <w:rsid w:val="004C2862"/>
    <w:rsid w:val="004C2E99"/>
    <w:rsid w:val="004C3A05"/>
    <w:rsid w:val="004C474B"/>
    <w:rsid w:val="004C4913"/>
    <w:rsid w:val="004C4DD6"/>
    <w:rsid w:val="004C4DEC"/>
    <w:rsid w:val="004C5354"/>
    <w:rsid w:val="004C5CB4"/>
    <w:rsid w:val="004C5D9B"/>
    <w:rsid w:val="004C61DF"/>
    <w:rsid w:val="004C66C8"/>
    <w:rsid w:val="004C6C4F"/>
    <w:rsid w:val="004C75DC"/>
    <w:rsid w:val="004C7AE5"/>
    <w:rsid w:val="004C7CA2"/>
    <w:rsid w:val="004D07FD"/>
    <w:rsid w:val="004D0954"/>
    <w:rsid w:val="004D0D49"/>
    <w:rsid w:val="004D0DEE"/>
    <w:rsid w:val="004D14EF"/>
    <w:rsid w:val="004D1A4A"/>
    <w:rsid w:val="004D1D87"/>
    <w:rsid w:val="004D1DB5"/>
    <w:rsid w:val="004D1F93"/>
    <w:rsid w:val="004D2757"/>
    <w:rsid w:val="004D30FF"/>
    <w:rsid w:val="004D3173"/>
    <w:rsid w:val="004D43AA"/>
    <w:rsid w:val="004D4738"/>
    <w:rsid w:val="004D5B0B"/>
    <w:rsid w:val="004D644F"/>
    <w:rsid w:val="004D6F86"/>
    <w:rsid w:val="004D7534"/>
    <w:rsid w:val="004D76F3"/>
    <w:rsid w:val="004D7C78"/>
    <w:rsid w:val="004D7DD1"/>
    <w:rsid w:val="004E015B"/>
    <w:rsid w:val="004E01B1"/>
    <w:rsid w:val="004E0332"/>
    <w:rsid w:val="004E0356"/>
    <w:rsid w:val="004E058D"/>
    <w:rsid w:val="004E08A3"/>
    <w:rsid w:val="004E0C7D"/>
    <w:rsid w:val="004E102B"/>
    <w:rsid w:val="004E1412"/>
    <w:rsid w:val="004E144C"/>
    <w:rsid w:val="004E15BC"/>
    <w:rsid w:val="004E2C77"/>
    <w:rsid w:val="004E3232"/>
    <w:rsid w:val="004E3A45"/>
    <w:rsid w:val="004E3C63"/>
    <w:rsid w:val="004E3C75"/>
    <w:rsid w:val="004E3F71"/>
    <w:rsid w:val="004E5299"/>
    <w:rsid w:val="004E52DF"/>
    <w:rsid w:val="004E535F"/>
    <w:rsid w:val="004E5992"/>
    <w:rsid w:val="004E5BF0"/>
    <w:rsid w:val="004E6053"/>
    <w:rsid w:val="004E64D2"/>
    <w:rsid w:val="004E65E6"/>
    <w:rsid w:val="004E67C7"/>
    <w:rsid w:val="004E6BD5"/>
    <w:rsid w:val="004E6F1B"/>
    <w:rsid w:val="004E75B1"/>
    <w:rsid w:val="004E7828"/>
    <w:rsid w:val="004F027E"/>
    <w:rsid w:val="004F069E"/>
    <w:rsid w:val="004F0CDE"/>
    <w:rsid w:val="004F10B4"/>
    <w:rsid w:val="004F1119"/>
    <w:rsid w:val="004F1550"/>
    <w:rsid w:val="004F17D5"/>
    <w:rsid w:val="004F255B"/>
    <w:rsid w:val="004F2FD2"/>
    <w:rsid w:val="004F30DF"/>
    <w:rsid w:val="004F33B1"/>
    <w:rsid w:val="004F34A7"/>
    <w:rsid w:val="004F3562"/>
    <w:rsid w:val="004F383E"/>
    <w:rsid w:val="004F38DC"/>
    <w:rsid w:val="004F3A80"/>
    <w:rsid w:val="004F406D"/>
    <w:rsid w:val="004F411F"/>
    <w:rsid w:val="004F42C3"/>
    <w:rsid w:val="004F4624"/>
    <w:rsid w:val="004F4ABA"/>
    <w:rsid w:val="004F4C85"/>
    <w:rsid w:val="004F56B9"/>
    <w:rsid w:val="004F5F6A"/>
    <w:rsid w:val="004F61A2"/>
    <w:rsid w:val="004F667A"/>
    <w:rsid w:val="004F66F4"/>
    <w:rsid w:val="004F69D0"/>
    <w:rsid w:val="004F6EFD"/>
    <w:rsid w:val="00500248"/>
    <w:rsid w:val="005004B1"/>
    <w:rsid w:val="005005E8"/>
    <w:rsid w:val="00500608"/>
    <w:rsid w:val="00500AC9"/>
    <w:rsid w:val="00500CB3"/>
    <w:rsid w:val="00500F47"/>
    <w:rsid w:val="00501AAA"/>
    <w:rsid w:val="00501BE9"/>
    <w:rsid w:val="0050259D"/>
    <w:rsid w:val="00502DF5"/>
    <w:rsid w:val="005043EE"/>
    <w:rsid w:val="00504645"/>
    <w:rsid w:val="00504928"/>
    <w:rsid w:val="00505089"/>
    <w:rsid w:val="00505524"/>
    <w:rsid w:val="00505B3E"/>
    <w:rsid w:val="00505E93"/>
    <w:rsid w:val="005063BA"/>
    <w:rsid w:val="00506791"/>
    <w:rsid w:val="005067DB"/>
    <w:rsid w:val="00506B89"/>
    <w:rsid w:val="00506D10"/>
    <w:rsid w:val="00506DB4"/>
    <w:rsid w:val="00507BE9"/>
    <w:rsid w:val="0051008A"/>
    <w:rsid w:val="00510304"/>
    <w:rsid w:val="00510437"/>
    <w:rsid w:val="005106B2"/>
    <w:rsid w:val="00510885"/>
    <w:rsid w:val="00511854"/>
    <w:rsid w:val="00511A56"/>
    <w:rsid w:val="00512459"/>
    <w:rsid w:val="0051245C"/>
    <w:rsid w:val="00512EE8"/>
    <w:rsid w:val="005137FE"/>
    <w:rsid w:val="00514067"/>
    <w:rsid w:val="0051433F"/>
    <w:rsid w:val="005154A3"/>
    <w:rsid w:val="00515CC9"/>
    <w:rsid w:val="00515E04"/>
    <w:rsid w:val="00516B87"/>
    <w:rsid w:val="00516EAE"/>
    <w:rsid w:val="005172D7"/>
    <w:rsid w:val="00517717"/>
    <w:rsid w:val="005177B3"/>
    <w:rsid w:val="00517903"/>
    <w:rsid w:val="00520B61"/>
    <w:rsid w:val="005213BD"/>
    <w:rsid w:val="00521487"/>
    <w:rsid w:val="005219C5"/>
    <w:rsid w:val="00521BAE"/>
    <w:rsid w:val="00521F32"/>
    <w:rsid w:val="005221FC"/>
    <w:rsid w:val="00522961"/>
    <w:rsid w:val="005229A8"/>
    <w:rsid w:val="00522F09"/>
    <w:rsid w:val="005237C9"/>
    <w:rsid w:val="00523F42"/>
    <w:rsid w:val="005241ED"/>
    <w:rsid w:val="00524258"/>
    <w:rsid w:val="00524593"/>
    <w:rsid w:val="005245BB"/>
    <w:rsid w:val="00524DA0"/>
    <w:rsid w:val="00524FA0"/>
    <w:rsid w:val="00525959"/>
    <w:rsid w:val="00525CBD"/>
    <w:rsid w:val="00526279"/>
    <w:rsid w:val="00526330"/>
    <w:rsid w:val="00526899"/>
    <w:rsid w:val="00526CE4"/>
    <w:rsid w:val="0052722F"/>
    <w:rsid w:val="00527578"/>
    <w:rsid w:val="00527D24"/>
    <w:rsid w:val="00527FE4"/>
    <w:rsid w:val="00530014"/>
    <w:rsid w:val="005301E0"/>
    <w:rsid w:val="005302E2"/>
    <w:rsid w:val="0053095F"/>
    <w:rsid w:val="00531204"/>
    <w:rsid w:val="0053141A"/>
    <w:rsid w:val="0053172C"/>
    <w:rsid w:val="00531852"/>
    <w:rsid w:val="00531869"/>
    <w:rsid w:val="00531CCF"/>
    <w:rsid w:val="00531DEC"/>
    <w:rsid w:val="005327F9"/>
    <w:rsid w:val="00532856"/>
    <w:rsid w:val="00533396"/>
    <w:rsid w:val="005336CF"/>
    <w:rsid w:val="005338B1"/>
    <w:rsid w:val="00533CF9"/>
    <w:rsid w:val="00535092"/>
    <w:rsid w:val="00535177"/>
    <w:rsid w:val="00535253"/>
    <w:rsid w:val="0053533C"/>
    <w:rsid w:val="005354C7"/>
    <w:rsid w:val="00535773"/>
    <w:rsid w:val="0053595B"/>
    <w:rsid w:val="00535B62"/>
    <w:rsid w:val="00535E1B"/>
    <w:rsid w:val="00536178"/>
    <w:rsid w:val="00536536"/>
    <w:rsid w:val="0053671B"/>
    <w:rsid w:val="0053682C"/>
    <w:rsid w:val="00536D7A"/>
    <w:rsid w:val="00536F0D"/>
    <w:rsid w:val="00537562"/>
    <w:rsid w:val="0053766E"/>
    <w:rsid w:val="00540172"/>
    <w:rsid w:val="00540473"/>
    <w:rsid w:val="00540609"/>
    <w:rsid w:val="0054098B"/>
    <w:rsid w:val="00540C51"/>
    <w:rsid w:val="00540DC0"/>
    <w:rsid w:val="005414D3"/>
    <w:rsid w:val="00541F30"/>
    <w:rsid w:val="00541F82"/>
    <w:rsid w:val="0054237B"/>
    <w:rsid w:val="0054271C"/>
    <w:rsid w:val="0054298B"/>
    <w:rsid w:val="00542FE0"/>
    <w:rsid w:val="00543405"/>
    <w:rsid w:val="00543428"/>
    <w:rsid w:val="0054357E"/>
    <w:rsid w:val="00543709"/>
    <w:rsid w:val="0054395F"/>
    <w:rsid w:val="0054479C"/>
    <w:rsid w:val="00544D9D"/>
    <w:rsid w:val="0054537A"/>
    <w:rsid w:val="0054587B"/>
    <w:rsid w:val="005459BC"/>
    <w:rsid w:val="00545B55"/>
    <w:rsid w:val="00545BB7"/>
    <w:rsid w:val="00545F1C"/>
    <w:rsid w:val="00546A01"/>
    <w:rsid w:val="00546C63"/>
    <w:rsid w:val="00546EC0"/>
    <w:rsid w:val="0054743D"/>
    <w:rsid w:val="005500CE"/>
    <w:rsid w:val="0055022F"/>
    <w:rsid w:val="0055045A"/>
    <w:rsid w:val="00550780"/>
    <w:rsid w:val="00550C53"/>
    <w:rsid w:val="00551403"/>
    <w:rsid w:val="00551511"/>
    <w:rsid w:val="00551967"/>
    <w:rsid w:val="00551B33"/>
    <w:rsid w:val="005522B5"/>
    <w:rsid w:val="00552575"/>
    <w:rsid w:val="0055286E"/>
    <w:rsid w:val="0055326E"/>
    <w:rsid w:val="0055332F"/>
    <w:rsid w:val="0055410B"/>
    <w:rsid w:val="00554243"/>
    <w:rsid w:val="00554603"/>
    <w:rsid w:val="00554B24"/>
    <w:rsid w:val="00554E85"/>
    <w:rsid w:val="00554E86"/>
    <w:rsid w:val="005555E9"/>
    <w:rsid w:val="00555A3D"/>
    <w:rsid w:val="0055623F"/>
    <w:rsid w:val="0055666C"/>
    <w:rsid w:val="005566C7"/>
    <w:rsid w:val="005567A0"/>
    <w:rsid w:val="00556978"/>
    <w:rsid w:val="00556EDB"/>
    <w:rsid w:val="00557066"/>
    <w:rsid w:val="00557303"/>
    <w:rsid w:val="00557400"/>
    <w:rsid w:val="005578C7"/>
    <w:rsid w:val="00557E71"/>
    <w:rsid w:val="00557F5E"/>
    <w:rsid w:val="00560009"/>
    <w:rsid w:val="00560241"/>
    <w:rsid w:val="00560556"/>
    <w:rsid w:val="005606BA"/>
    <w:rsid w:val="00560D56"/>
    <w:rsid w:val="00560E9E"/>
    <w:rsid w:val="005611DE"/>
    <w:rsid w:val="00561B11"/>
    <w:rsid w:val="00561BE1"/>
    <w:rsid w:val="005628F4"/>
    <w:rsid w:val="00562CE6"/>
    <w:rsid w:val="00562E97"/>
    <w:rsid w:val="00562E9A"/>
    <w:rsid w:val="005639FB"/>
    <w:rsid w:val="00563B72"/>
    <w:rsid w:val="00564164"/>
    <w:rsid w:val="005641E2"/>
    <w:rsid w:val="00564863"/>
    <w:rsid w:val="00564C0C"/>
    <w:rsid w:val="00565139"/>
    <w:rsid w:val="00565417"/>
    <w:rsid w:val="0056563A"/>
    <w:rsid w:val="00565C6B"/>
    <w:rsid w:val="005665DD"/>
    <w:rsid w:val="005668F8"/>
    <w:rsid w:val="00566916"/>
    <w:rsid w:val="005671F8"/>
    <w:rsid w:val="005677A6"/>
    <w:rsid w:val="00567D8F"/>
    <w:rsid w:val="00567F2F"/>
    <w:rsid w:val="00571028"/>
    <w:rsid w:val="005713C9"/>
    <w:rsid w:val="0057142B"/>
    <w:rsid w:val="00571613"/>
    <w:rsid w:val="0057170D"/>
    <w:rsid w:val="00571C63"/>
    <w:rsid w:val="00572672"/>
    <w:rsid w:val="00572C3D"/>
    <w:rsid w:val="0057322A"/>
    <w:rsid w:val="005733E6"/>
    <w:rsid w:val="00573466"/>
    <w:rsid w:val="00573617"/>
    <w:rsid w:val="00573CD4"/>
    <w:rsid w:val="00573EEB"/>
    <w:rsid w:val="00573F8D"/>
    <w:rsid w:val="00574068"/>
    <w:rsid w:val="00574166"/>
    <w:rsid w:val="00574310"/>
    <w:rsid w:val="005745E4"/>
    <w:rsid w:val="00574CBC"/>
    <w:rsid w:val="00574E16"/>
    <w:rsid w:val="00575A29"/>
    <w:rsid w:val="0057611B"/>
    <w:rsid w:val="0057659E"/>
    <w:rsid w:val="00576852"/>
    <w:rsid w:val="00576B67"/>
    <w:rsid w:val="00576D9F"/>
    <w:rsid w:val="005771DF"/>
    <w:rsid w:val="005772E8"/>
    <w:rsid w:val="00577D51"/>
    <w:rsid w:val="00580972"/>
    <w:rsid w:val="00580A2C"/>
    <w:rsid w:val="00580E0C"/>
    <w:rsid w:val="00581324"/>
    <w:rsid w:val="005817BD"/>
    <w:rsid w:val="00581C1F"/>
    <w:rsid w:val="005820E8"/>
    <w:rsid w:val="00582C7F"/>
    <w:rsid w:val="00582F7D"/>
    <w:rsid w:val="0058309C"/>
    <w:rsid w:val="00583691"/>
    <w:rsid w:val="00583934"/>
    <w:rsid w:val="00583E08"/>
    <w:rsid w:val="00583E4A"/>
    <w:rsid w:val="005840A4"/>
    <w:rsid w:val="0058426D"/>
    <w:rsid w:val="00584646"/>
    <w:rsid w:val="00584B42"/>
    <w:rsid w:val="00584F6A"/>
    <w:rsid w:val="00585319"/>
    <w:rsid w:val="00585D9D"/>
    <w:rsid w:val="0058626C"/>
    <w:rsid w:val="005865A1"/>
    <w:rsid w:val="00586819"/>
    <w:rsid w:val="00586894"/>
    <w:rsid w:val="00587242"/>
    <w:rsid w:val="005872BA"/>
    <w:rsid w:val="00590421"/>
    <w:rsid w:val="00590FFA"/>
    <w:rsid w:val="0059193C"/>
    <w:rsid w:val="00591F64"/>
    <w:rsid w:val="00592325"/>
    <w:rsid w:val="00592BF2"/>
    <w:rsid w:val="00592F6D"/>
    <w:rsid w:val="0059313D"/>
    <w:rsid w:val="00593739"/>
    <w:rsid w:val="005939BD"/>
    <w:rsid w:val="00593D80"/>
    <w:rsid w:val="00593E8A"/>
    <w:rsid w:val="0059490D"/>
    <w:rsid w:val="00594E42"/>
    <w:rsid w:val="0059500A"/>
    <w:rsid w:val="005952A9"/>
    <w:rsid w:val="005952BC"/>
    <w:rsid w:val="005952E2"/>
    <w:rsid w:val="005960C0"/>
    <w:rsid w:val="00596869"/>
    <w:rsid w:val="005969A4"/>
    <w:rsid w:val="00596BDC"/>
    <w:rsid w:val="00596FE7"/>
    <w:rsid w:val="0059732F"/>
    <w:rsid w:val="00597642"/>
    <w:rsid w:val="005A0407"/>
    <w:rsid w:val="005A09E3"/>
    <w:rsid w:val="005A175C"/>
    <w:rsid w:val="005A1DB1"/>
    <w:rsid w:val="005A1F2F"/>
    <w:rsid w:val="005A2115"/>
    <w:rsid w:val="005A2400"/>
    <w:rsid w:val="005A265C"/>
    <w:rsid w:val="005A2B23"/>
    <w:rsid w:val="005A3140"/>
    <w:rsid w:val="005A32C6"/>
    <w:rsid w:val="005A3A9C"/>
    <w:rsid w:val="005A4121"/>
    <w:rsid w:val="005A5761"/>
    <w:rsid w:val="005A5B66"/>
    <w:rsid w:val="005A606A"/>
    <w:rsid w:val="005A6150"/>
    <w:rsid w:val="005A626D"/>
    <w:rsid w:val="005A6444"/>
    <w:rsid w:val="005A64B8"/>
    <w:rsid w:val="005A68BE"/>
    <w:rsid w:val="005A6B61"/>
    <w:rsid w:val="005A74B6"/>
    <w:rsid w:val="005A7AAC"/>
    <w:rsid w:val="005B03A1"/>
    <w:rsid w:val="005B040B"/>
    <w:rsid w:val="005B12DD"/>
    <w:rsid w:val="005B1E3A"/>
    <w:rsid w:val="005B1EDE"/>
    <w:rsid w:val="005B2EB4"/>
    <w:rsid w:val="005B4104"/>
    <w:rsid w:val="005B4C5A"/>
    <w:rsid w:val="005B4FB9"/>
    <w:rsid w:val="005B5908"/>
    <w:rsid w:val="005B5B81"/>
    <w:rsid w:val="005B632C"/>
    <w:rsid w:val="005B6D89"/>
    <w:rsid w:val="005B7796"/>
    <w:rsid w:val="005C0337"/>
    <w:rsid w:val="005C0429"/>
    <w:rsid w:val="005C07F7"/>
    <w:rsid w:val="005C0B09"/>
    <w:rsid w:val="005C0CD5"/>
    <w:rsid w:val="005C12B0"/>
    <w:rsid w:val="005C1339"/>
    <w:rsid w:val="005C14DE"/>
    <w:rsid w:val="005C1717"/>
    <w:rsid w:val="005C1818"/>
    <w:rsid w:val="005C24B5"/>
    <w:rsid w:val="005C26E7"/>
    <w:rsid w:val="005C2A1F"/>
    <w:rsid w:val="005C2DF1"/>
    <w:rsid w:val="005C3270"/>
    <w:rsid w:val="005C3425"/>
    <w:rsid w:val="005C34E5"/>
    <w:rsid w:val="005C3993"/>
    <w:rsid w:val="005C3D15"/>
    <w:rsid w:val="005C4130"/>
    <w:rsid w:val="005C41D8"/>
    <w:rsid w:val="005C4234"/>
    <w:rsid w:val="005C45C9"/>
    <w:rsid w:val="005C4792"/>
    <w:rsid w:val="005C49E6"/>
    <w:rsid w:val="005C542C"/>
    <w:rsid w:val="005C5556"/>
    <w:rsid w:val="005C555A"/>
    <w:rsid w:val="005C5799"/>
    <w:rsid w:val="005C5CA3"/>
    <w:rsid w:val="005C5CA5"/>
    <w:rsid w:val="005C6261"/>
    <w:rsid w:val="005C764E"/>
    <w:rsid w:val="005C7912"/>
    <w:rsid w:val="005D00F0"/>
    <w:rsid w:val="005D0924"/>
    <w:rsid w:val="005D0CA2"/>
    <w:rsid w:val="005D17FC"/>
    <w:rsid w:val="005D1D13"/>
    <w:rsid w:val="005D1F2C"/>
    <w:rsid w:val="005D1F86"/>
    <w:rsid w:val="005D203C"/>
    <w:rsid w:val="005D2708"/>
    <w:rsid w:val="005D292B"/>
    <w:rsid w:val="005D295C"/>
    <w:rsid w:val="005D2A60"/>
    <w:rsid w:val="005D2A71"/>
    <w:rsid w:val="005D2AC6"/>
    <w:rsid w:val="005D2D4E"/>
    <w:rsid w:val="005D2FF8"/>
    <w:rsid w:val="005D3C5F"/>
    <w:rsid w:val="005D4010"/>
    <w:rsid w:val="005D4A02"/>
    <w:rsid w:val="005D4D1C"/>
    <w:rsid w:val="005D531F"/>
    <w:rsid w:val="005D56A9"/>
    <w:rsid w:val="005D591C"/>
    <w:rsid w:val="005D5E34"/>
    <w:rsid w:val="005D6C74"/>
    <w:rsid w:val="005D7D8C"/>
    <w:rsid w:val="005D7E64"/>
    <w:rsid w:val="005E01F6"/>
    <w:rsid w:val="005E0376"/>
    <w:rsid w:val="005E0536"/>
    <w:rsid w:val="005E0984"/>
    <w:rsid w:val="005E0B20"/>
    <w:rsid w:val="005E0E6E"/>
    <w:rsid w:val="005E130F"/>
    <w:rsid w:val="005E15AD"/>
    <w:rsid w:val="005E18C7"/>
    <w:rsid w:val="005E1935"/>
    <w:rsid w:val="005E250F"/>
    <w:rsid w:val="005E2778"/>
    <w:rsid w:val="005E296D"/>
    <w:rsid w:val="005E30C4"/>
    <w:rsid w:val="005E30FA"/>
    <w:rsid w:val="005E36FC"/>
    <w:rsid w:val="005E397C"/>
    <w:rsid w:val="005E4520"/>
    <w:rsid w:val="005E4618"/>
    <w:rsid w:val="005E464D"/>
    <w:rsid w:val="005E49E6"/>
    <w:rsid w:val="005E4A32"/>
    <w:rsid w:val="005E4B08"/>
    <w:rsid w:val="005E5179"/>
    <w:rsid w:val="005E56E9"/>
    <w:rsid w:val="005E5883"/>
    <w:rsid w:val="005E5F7A"/>
    <w:rsid w:val="005E6419"/>
    <w:rsid w:val="005E64A5"/>
    <w:rsid w:val="005E66CA"/>
    <w:rsid w:val="005E6824"/>
    <w:rsid w:val="005E6851"/>
    <w:rsid w:val="005E68AE"/>
    <w:rsid w:val="005E7037"/>
    <w:rsid w:val="005E70CC"/>
    <w:rsid w:val="005F00C0"/>
    <w:rsid w:val="005F02E7"/>
    <w:rsid w:val="005F0A47"/>
    <w:rsid w:val="005F116B"/>
    <w:rsid w:val="005F12B8"/>
    <w:rsid w:val="005F12D7"/>
    <w:rsid w:val="005F1B13"/>
    <w:rsid w:val="005F1DE3"/>
    <w:rsid w:val="005F23EB"/>
    <w:rsid w:val="005F2B26"/>
    <w:rsid w:val="005F2B2E"/>
    <w:rsid w:val="005F2B5A"/>
    <w:rsid w:val="005F2C80"/>
    <w:rsid w:val="005F2CD9"/>
    <w:rsid w:val="005F34B8"/>
    <w:rsid w:val="005F3CEC"/>
    <w:rsid w:val="005F43A2"/>
    <w:rsid w:val="005F51FF"/>
    <w:rsid w:val="005F530A"/>
    <w:rsid w:val="005F5603"/>
    <w:rsid w:val="005F5A39"/>
    <w:rsid w:val="005F5F10"/>
    <w:rsid w:val="005F5F34"/>
    <w:rsid w:val="005F6238"/>
    <w:rsid w:val="005F65C0"/>
    <w:rsid w:val="005F68C1"/>
    <w:rsid w:val="005F6CB0"/>
    <w:rsid w:val="005F70E1"/>
    <w:rsid w:val="005F71C6"/>
    <w:rsid w:val="005F7884"/>
    <w:rsid w:val="005F7FDA"/>
    <w:rsid w:val="0060071A"/>
    <w:rsid w:val="00600A90"/>
    <w:rsid w:val="00600C27"/>
    <w:rsid w:val="0060100F"/>
    <w:rsid w:val="00601343"/>
    <w:rsid w:val="00601ACF"/>
    <w:rsid w:val="00601C74"/>
    <w:rsid w:val="00601E7D"/>
    <w:rsid w:val="006023E4"/>
    <w:rsid w:val="006028A0"/>
    <w:rsid w:val="006029D9"/>
    <w:rsid w:val="00602E10"/>
    <w:rsid w:val="00602EEB"/>
    <w:rsid w:val="00603119"/>
    <w:rsid w:val="006031B4"/>
    <w:rsid w:val="00603595"/>
    <w:rsid w:val="006036DB"/>
    <w:rsid w:val="00603EC4"/>
    <w:rsid w:val="00604320"/>
    <w:rsid w:val="00604469"/>
    <w:rsid w:val="006044D2"/>
    <w:rsid w:val="00604AD9"/>
    <w:rsid w:val="0060532C"/>
    <w:rsid w:val="00605A22"/>
    <w:rsid w:val="00606162"/>
    <w:rsid w:val="00606472"/>
    <w:rsid w:val="00606D15"/>
    <w:rsid w:val="00606E01"/>
    <w:rsid w:val="0060771B"/>
    <w:rsid w:val="006077A6"/>
    <w:rsid w:val="00607B29"/>
    <w:rsid w:val="00607D74"/>
    <w:rsid w:val="00607FBB"/>
    <w:rsid w:val="0061013D"/>
    <w:rsid w:val="00611313"/>
    <w:rsid w:val="00611AB8"/>
    <w:rsid w:val="006121C8"/>
    <w:rsid w:val="0061246F"/>
    <w:rsid w:val="00612F0C"/>
    <w:rsid w:val="00613847"/>
    <w:rsid w:val="00613884"/>
    <w:rsid w:val="00613D3F"/>
    <w:rsid w:val="006144E3"/>
    <w:rsid w:val="00614A08"/>
    <w:rsid w:val="00614D35"/>
    <w:rsid w:val="00614DDC"/>
    <w:rsid w:val="00614E79"/>
    <w:rsid w:val="00615255"/>
    <w:rsid w:val="0061527C"/>
    <w:rsid w:val="006153BD"/>
    <w:rsid w:val="006154EF"/>
    <w:rsid w:val="00616C04"/>
    <w:rsid w:val="006174B2"/>
    <w:rsid w:val="006175E7"/>
    <w:rsid w:val="00617680"/>
    <w:rsid w:val="00617A57"/>
    <w:rsid w:val="00617B29"/>
    <w:rsid w:val="00617D4F"/>
    <w:rsid w:val="0062030C"/>
    <w:rsid w:val="00620D4B"/>
    <w:rsid w:val="00620EEA"/>
    <w:rsid w:val="00621097"/>
    <w:rsid w:val="0062206D"/>
    <w:rsid w:val="00622CE4"/>
    <w:rsid w:val="00622D77"/>
    <w:rsid w:val="00622E73"/>
    <w:rsid w:val="00623251"/>
    <w:rsid w:val="00623629"/>
    <w:rsid w:val="00623A1F"/>
    <w:rsid w:val="006241D4"/>
    <w:rsid w:val="00624EC0"/>
    <w:rsid w:val="00625580"/>
    <w:rsid w:val="006259B2"/>
    <w:rsid w:val="00625CB5"/>
    <w:rsid w:val="006261C6"/>
    <w:rsid w:val="0062663F"/>
    <w:rsid w:val="00626790"/>
    <w:rsid w:val="00626C2D"/>
    <w:rsid w:val="00626C4C"/>
    <w:rsid w:val="00626D7B"/>
    <w:rsid w:val="00627A83"/>
    <w:rsid w:val="00630338"/>
    <w:rsid w:val="00630544"/>
    <w:rsid w:val="006305BE"/>
    <w:rsid w:val="00630FE5"/>
    <w:rsid w:val="00631459"/>
    <w:rsid w:val="00631650"/>
    <w:rsid w:val="00631AAD"/>
    <w:rsid w:val="00631E78"/>
    <w:rsid w:val="00632102"/>
    <w:rsid w:val="00632124"/>
    <w:rsid w:val="00632595"/>
    <w:rsid w:val="00632EF2"/>
    <w:rsid w:val="00633873"/>
    <w:rsid w:val="00633E86"/>
    <w:rsid w:val="0063433F"/>
    <w:rsid w:val="00634409"/>
    <w:rsid w:val="00634680"/>
    <w:rsid w:val="0063468C"/>
    <w:rsid w:val="006348B9"/>
    <w:rsid w:val="006359BA"/>
    <w:rsid w:val="00635AAC"/>
    <w:rsid w:val="00635B69"/>
    <w:rsid w:val="006366A9"/>
    <w:rsid w:val="006374E7"/>
    <w:rsid w:val="00637542"/>
    <w:rsid w:val="0063783E"/>
    <w:rsid w:val="006378F5"/>
    <w:rsid w:val="0063790D"/>
    <w:rsid w:val="0064027B"/>
    <w:rsid w:val="006406CC"/>
    <w:rsid w:val="00640F36"/>
    <w:rsid w:val="00640F8E"/>
    <w:rsid w:val="006410DE"/>
    <w:rsid w:val="00641437"/>
    <w:rsid w:val="00641734"/>
    <w:rsid w:val="00641C7D"/>
    <w:rsid w:val="00642070"/>
    <w:rsid w:val="006420C8"/>
    <w:rsid w:val="0064279C"/>
    <w:rsid w:val="00642817"/>
    <w:rsid w:val="00643A2F"/>
    <w:rsid w:val="00643D62"/>
    <w:rsid w:val="00643F04"/>
    <w:rsid w:val="00643F59"/>
    <w:rsid w:val="0064455D"/>
    <w:rsid w:val="00644930"/>
    <w:rsid w:val="00645BBB"/>
    <w:rsid w:val="00645BFA"/>
    <w:rsid w:val="00645E41"/>
    <w:rsid w:val="00645F6D"/>
    <w:rsid w:val="00646789"/>
    <w:rsid w:val="006470E2"/>
    <w:rsid w:val="00650039"/>
    <w:rsid w:val="00650314"/>
    <w:rsid w:val="00650775"/>
    <w:rsid w:val="006507DF"/>
    <w:rsid w:val="0065110F"/>
    <w:rsid w:val="00651662"/>
    <w:rsid w:val="00651975"/>
    <w:rsid w:val="006520FA"/>
    <w:rsid w:val="00652C95"/>
    <w:rsid w:val="00653099"/>
    <w:rsid w:val="006536E7"/>
    <w:rsid w:val="00653E08"/>
    <w:rsid w:val="006540FF"/>
    <w:rsid w:val="00654A4B"/>
    <w:rsid w:val="00654D53"/>
    <w:rsid w:val="00655996"/>
    <w:rsid w:val="00655DA5"/>
    <w:rsid w:val="00655FB5"/>
    <w:rsid w:val="00655FEE"/>
    <w:rsid w:val="0065645B"/>
    <w:rsid w:val="006564D1"/>
    <w:rsid w:val="00656714"/>
    <w:rsid w:val="00656817"/>
    <w:rsid w:val="00656920"/>
    <w:rsid w:val="00656E06"/>
    <w:rsid w:val="00657683"/>
    <w:rsid w:val="0065777D"/>
    <w:rsid w:val="00657A06"/>
    <w:rsid w:val="00657E9E"/>
    <w:rsid w:val="006602E6"/>
    <w:rsid w:val="006605D7"/>
    <w:rsid w:val="0066116B"/>
    <w:rsid w:val="00661A10"/>
    <w:rsid w:val="00661CE4"/>
    <w:rsid w:val="00661D10"/>
    <w:rsid w:val="00661E4A"/>
    <w:rsid w:val="006624FD"/>
    <w:rsid w:val="006627EA"/>
    <w:rsid w:val="00662CAB"/>
    <w:rsid w:val="006638C7"/>
    <w:rsid w:val="00664271"/>
    <w:rsid w:val="00664857"/>
    <w:rsid w:val="00664C96"/>
    <w:rsid w:val="00664D51"/>
    <w:rsid w:val="00664DE1"/>
    <w:rsid w:val="00664EF2"/>
    <w:rsid w:val="006656C1"/>
    <w:rsid w:val="0066647E"/>
    <w:rsid w:val="00666CD7"/>
    <w:rsid w:val="00670499"/>
    <w:rsid w:val="00670529"/>
    <w:rsid w:val="00671873"/>
    <w:rsid w:val="00671AAE"/>
    <w:rsid w:val="00671FF9"/>
    <w:rsid w:val="0067267A"/>
    <w:rsid w:val="006726EF"/>
    <w:rsid w:val="0067274D"/>
    <w:rsid w:val="00672787"/>
    <w:rsid w:val="00672832"/>
    <w:rsid w:val="00672863"/>
    <w:rsid w:val="00672958"/>
    <w:rsid w:val="00672E22"/>
    <w:rsid w:val="0067328F"/>
    <w:rsid w:val="00673786"/>
    <w:rsid w:val="006743E5"/>
    <w:rsid w:val="0067440E"/>
    <w:rsid w:val="006744E4"/>
    <w:rsid w:val="00674ECA"/>
    <w:rsid w:val="0067517C"/>
    <w:rsid w:val="00675651"/>
    <w:rsid w:val="00675D94"/>
    <w:rsid w:val="0067610F"/>
    <w:rsid w:val="00676512"/>
    <w:rsid w:val="00676659"/>
    <w:rsid w:val="00676700"/>
    <w:rsid w:val="00677492"/>
    <w:rsid w:val="00677C16"/>
    <w:rsid w:val="00677E6B"/>
    <w:rsid w:val="00680475"/>
    <w:rsid w:val="00680C37"/>
    <w:rsid w:val="00680C38"/>
    <w:rsid w:val="00680CF4"/>
    <w:rsid w:val="0068112B"/>
    <w:rsid w:val="00681292"/>
    <w:rsid w:val="00681D4D"/>
    <w:rsid w:val="0068350F"/>
    <w:rsid w:val="006835F5"/>
    <w:rsid w:val="00683B64"/>
    <w:rsid w:val="00683E7F"/>
    <w:rsid w:val="006843D4"/>
    <w:rsid w:val="006843EB"/>
    <w:rsid w:val="00684CE8"/>
    <w:rsid w:val="006851BA"/>
    <w:rsid w:val="0068544B"/>
    <w:rsid w:val="006859D1"/>
    <w:rsid w:val="00685FED"/>
    <w:rsid w:val="00686132"/>
    <w:rsid w:val="00686194"/>
    <w:rsid w:val="00686518"/>
    <w:rsid w:val="00686EEA"/>
    <w:rsid w:val="006877E2"/>
    <w:rsid w:val="00687D9A"/>
    <w:rsid w:val="0069057A"/>
    <w:rsid w:val="00690937"/>
    <w:rsid w:val="00690963"/>
    <w:rsid w:val="006909C5"/>
    <w:rsid w:val="00690C01"/>
    <w:rsid w:val="00690F87"/>
    <w:rsid w:val="006920EE"/>
    <w:rsid w:val="00692560"/>
    <w:rsid w:val="0069299A"/>
    <w:rsid w:val="00692C0C"/>
    <w:rsid w:val="00692EEE"/>
    <w:rsid w:val="0069355C"/>
    <w:rsid w:val="00693B4D"/>
    <w:rsid w:val="00693C35"/>
    <w:rsid w:val="00693CAF"/>
    <w:rsid w:val="00694282"/>
    <w:rsid w:val="00695271"/>
    <w:rsid w:val="00695EF3"/>
    <w:rsid w:val="00695F71"/>
    <w:rsid w:val="006960D5"/>
    <w:rsid w:val="00696183"/>
    <w:rsid w:val="00696869"/>
    <w:rsid w:val="00696E40"/>
    <w:rsid w:val="00696FEB"/>
    <w:rsid w:val="006970FC"/>
    <w:rsid w:val="006974F9"/>
    <w:rsid w:val="00697737"/>
    <w:rsid w:val="0069781F"/>
    <w:rsid w:val="00697CF5"/>
    <w:rsid w:val="00697D8C"/>
    <w:rsid w:val="00697EEC"/>
    <w:rsid w:val="006A024F"/>
    <w:rsid w:val="006A061B"/>
    <w:rsid w:val="006A0C5E"/>
    <w:rsid w:val="006A1059"/>
    <w:rsid w:val="006A114F"/>
    <w:rsid w:val="006A140B"/>
    <w:rsid w:val="006A1504"/>
    <w:rsid w:val="006A1CCF"/>
    <w:rsid w:val="006A208F"/>
    <w:rsid w:val="006A2221"/>
    <w:rsid w:val="006A234A"/>
    <w:rsid w:val="006A237C"/>
    <w:rsid w:val="006A29D5"/>
    <w:rsid w:val="006A2ADE"/>
    <w:rsid w:val="006A2D42"/>
    <w:rsid w:val="006A32D6"/>
    <w:rsid w:val="006A359C"/>
    <w:rsid w:val="006A3A95"/>
    <w:rsid w:val="006A3DA5"/>
    <w:rsid w:val="006A3E8F"/>
    <w:rsid w:val="006A3FDE"/>
    <w:rsid w:val="006A465B"/>
    <w:rsid w:val="006A5043"/>
    <w:rsid w:val="006A5C02"/>
    <w:rsid w:val="006A6507"/>
    <w:rsid w:val="006A6BC6"/>
    <w:rsid w:val="006A6C1B"/>
    <w:rsid w:val="006A7216"/>
    <w:rsid w:val="006A731A"/>
    <w:rsid w:val="006A7627"/>
    <w:rsid w:val="006A7898"/>
    <w:rsid w:val="006A78A2"/>
    <w:rsid w:val="006B060C"/>
    <w:rsid w:val="006B072E"/>
    <w:rsid w:val="006B0FA8"/>
    <w:rsid w:val="006B112D"/>
    <w:rsid w:val="006B1792"/>
    <w:rsid w:val="006B1975"/>
    <w:rsid w:val="006B21B8"/>
    <w:rsid w:val="006B22A6"/>
    <w:rsid w:val="006B22BF"/>
    <w:rsid w:val="006B257B"/>
    <w:rsid w:val="006B2C49"/>
    <w:rsid w:val="006B2E98"/>
    <w:rsid w:val="006B2EDB"/>
    <w:rsid w:val="006B309C"/>
    <w:rsid w:val="006B31B4"/>
    <w:rsid w:val="006B3326"/>
    <w:rsid w:val="006B35EA"/>
    <w:rsid w:val="006B3682"/>
    <w:rsid w:val="006B38A7"/>
    <w:rsid w:val="006B38C7"/>
    <w:rsid w:val="006B3EE9"/>
    <w:rsid w:val="006B41F5"/>
    <w:rsid w:val="006B4435"/>
    <w:rsid w:val="006B457D"/>
    <w:rsid w:val="006B59AF"/>
    <w:rsid w:val="006B5E2B"/>
    <w:rsid w:val="006B625C"/>
    <w:rsid w:val="006B6492"/>
    <w:rsid w:val="006B6676"/>
    <w:rsid w:val="006B6D4F"/>
    <w:rsid w:val="006B703D"/>
    <w:rsid w:val="006B7A18"/>
    <w:rsid w:val="006B7A22"/>
    <w:rsid w:val="006B7CEC"/>
    <w:rsid w:val="006C010A"/>
    <w:rsid w:val="006C06EE"/>
    <w:rsid w:val="006C0D03"/>
    <w:rsid w:val="006C0ED4"/>
    <w:rsid w:val="006C11D5"/>
    <w:rsid w:val="006C1450"/>
    <w:rsid w:val="006C1B7A"/>
    <w:rsid w:val="006C1CEA"/>
    <w:rsid w:val="006C20FF"/>
    <w:rsid w:val="006C22B9"/>
    <w:rsid w:val="006C24EC"/>
    <w:rsid w:val="006C28D2"/>
    <w:rsid w:val="006C28D7"/>
    <w:rsid w:val="006C2F15"/>
    <w:rsid w:val="006C304E"/>
    <w:rsid w:val="006C3378"/>
    <w:rsid w:val="006C3611"/>
    <w:rsid w:val="006C3E77"/>
    <w:rsid w:val="006C41B9"/>
    <w:rsid w:val="006C429D"/>
    <w:rsid w:val="006C4429"/>
    <w:rsid w:val="006C4794"/>
    <w:rsid w:val="006C47FE"/>
    <w:rsid w:val="006C4AB0"/>
    <w:rsid w:val="006C4E25"/>
    <w:rsid w:val="006C5469"/>
    <w:rsid w:val="006C571E"/>
    <w:rsid w:val="006C5FAD"/>
    <w:rsid w:val="006C6146"/>
    <w:rsid w:val="006C653C"/>
    <w:rsid w:val="006C68FC"/>
    <w:rsid w:val="006C6CFA"/>
    <w:rsid w:val="006C71CD"/>
    <w:rsid w:val="006C7577"/>
    <w:rsid w:val="006D0058"/>
    <w:rsid w:val="006D064D"/>
    <w:rsid w:val="006D0D06"/>
    <w:rsid w:val="006D1411"/>
    <w:rsid w:val="006D14B7"/>
    <w:rsid w:val="006D15F6"/>
    <w:rsid w:val="006D190C"/>
    <w:rsid w:val="006D1EFE"/>
    <w:rsid w:val="006D2970"/>
    <w:rsid w:val="006D2975"/>
    <w:rsid w:val="006D3316"/>
    <w:rsid w:val="006D35E2"/>
    <w:rsid w:val="006D3933"/>
    <w:rsid w:val="006D3EEA"/>
    <w:rsid w:val="006D45CB"/>
    <w:rsid w:val="006D4866"/>
    <w:rsid w:val="006D54F9"/>
    <w:rsid w:val="006D57E1"/>
    <w:rsid w:val="006D5CCA"/>
    <w:rsid w:val="006D5CDB"/>
    <w:rsid w:val="006D6CE0"/>
    <w:rsid w:val="006D7126"/>
    <w:rsid w:val="006D727B"/>
    <w:rsid w:val="006E0638"/>
    <w:rsid w:val="006E1F0E"/>
    <w:rsid w:val="006E2684"/>
    <w:rsid w:val="006E29A3"/>
    <w:rsid w:val="006E29A5"/>
    <w:rsid w:val="006E29D8"/>
    <w:rsid w:val="006E29ED"/>
    <w:rsid w:val="006E2B71"/>
    <w:rsid w:val="006E30AC"/>
    <w:rsid w:val="006E314B"/>
    <w:rsid w:val="006E32CF"/>
    <w:rsid w:val="006E370E"/>
    <w:rsid w:val="006E4236"/>
    <w:rsid w:val="006E45CE"/>
    <w:rsid w:val="006E4B8F"/>
    <w:rsid w:val="006E4C99"/>
    <w:rsid w:val="006E4CAE"/>
    <w:rsid w:val="006E4D51"/>
    <w:rsid w:val="006E5395"/>
    <w:rsid w:val="006E5748"/>
    <w:rsid w:val="006E6418"/>
    <w:rsid w:val="006E6796"/>
    <w:rsid w:val="006E70D4"/>
    <w:rsid w:val="006E7364"/>
    <w:rsid w:val="006E73A3"/>
    <w:rsid w:val="006E76E7"/>
    <w:rsid w:val="006E7A9C"/>
    <w:rsid w:val="006E7E53"/>
    <w:rsid w:val="006F0257"/>
    <w:rsid w:val="006F03F5"/>
    <w:rsid w:val="006F044E"/>
    <w:rsid w:val="006F0758"/>
    <w:rsid w:val="006F0D54"/>
    <w:rsid w:val="006F144F"/>
    <w:rsid w:val="006F1E4F"/>
    <w:rsid w:val="006F2786"/>
    <w:rsid w:val="006F27EC"/>
    <w:rsid w:val="006F3FEF"/>
    <w:rsid w:val="006F465C"/>
    <w:rsid w:val="006F4A4C"/>
    <w:rsid w:val="006F4B65"/>
    <w:rsid w:val="006F5AA1"/>
    <w:rsid w:val="006F5C00"/>
    <w:rsid w:val="006F5C3C"/>
    <w:rsid w:val="006F6165"/>
    <w:rsid w:val="006F65D0"/>
    <w:rsid w:val="006F66EA"/>
    <w:rsid w:val="006F698E"/>
    <w:rsid w:val="006F6EA2"/>
    <w:rsid w:val="006F7112"/>
    <w:rsid w:val="006F7372"/>
    <w:rsid w:val="006F7585"/>
    <w:rsid w:val="006F7B8B"/>
    <w:rsid w:val="006F7BC0"/>
    <w:rsid w:val="006F7F75"/>
    <w:rsid w:val="007004C0"/>
    <w:rsid w:val="007008F3"/>
    <w:rsid w:val="00700F6F"/>
    <w:rsid w:val="0070196A"/>
    <w:rsid w:val="007023B2"/>
    <w:rsid w:val="00702E7D"/>
    <w:rsid w:val="00702F24"/>
    <w:rsid w:val="0070317C"/>
    <w:rsid w:val="00704192"/>
    <w:rsid w:val="00704415"/>
    <w:rsid w:val="00704909"/>
    <w:rsid w:val="00704B22"/>
    <w:rsid w:val="00704BD3"/>
    <w:rsid w:val="00705E0A"/>
    <w:rsid w:val="00705FAD"/>
    <w:rsid w:val="00706329"/>
    <w:rsid w:val="0070655B"/>
    <w:rsid w:val="00706737"/>
    <w:rsid w:val="00706AD5"/>
    <w:rsid w:val="00707673"/>
    <w:rsid w:val="00707B10"/>
    <w:rsid w:val="00707F02"/>
    <w:rsid w:val="007105E0"/>
    <w:rsid w:val="00710747"/>
    <w:rsid w:val="00711109"/>
    <w:rsid w:val="007113A3"/>
    <w:rsid w:val="0071218C"/>
    <w:rsid w:val="007125CC"/>
    <w:rsid w:val="00712622"/>
    <w:rsid w:val="00712635"/>
    <w:rsid w:val="007126FF"/>
    <w:rsid w:val="007130DB"/>
    <w:rsid w:val="0071370B"/>
    <w:rsid w:val="00713BBB"/>
    <w:rsid w:val="007144D8"/>
    <w:rsid w:val="007147EE"/>
    <w:rsid w:val="0071484B"/>
    <w:rsid w:val="00714DDE"/>
    <w:rsid w:val="00714E6D"/>
    <w:rsid w:val="00715124"/>
    <w:rsid w:val="00715125"/>
    <w:rsid w:val="0071544A"/>
    <w:rsid w:val="0071564D"/>
    <w:rsid w:val="00716149"/>
    <w:rsid w:val="00716726"/>
    <w:rsid w:val="00716A75"/>
    <w:rsid w:val="00716D4E"/>
    <w:rsid w:val="0071706A"/>
    <w:rsid w:val="007170DE"/>
    <w:rsid w:val="0071713D"/>
    <w:rsid w:val="00717AAE"/>
    <w:rsid w:val="00720244"/>
    <w:rsid w:val="0072024B"/>
    <w:rsid w:val="0072072C"/>
    <w:rsid w:val="0072083D"/>
    <w:rsid w:val="007208E5"/>
    <w:rsid w:val="00720C7B"/>
    <w:rsid w:val="00720C91"/>
    <w:rsid w:val="00720CD6"/>
    <w:rsid w:val="00720D1D"/>
    <w:rsid w:val="00720E25"/>
    <w:rsid w:val="0072122C"/>
    <w:rsid w:val="0072148D"/>
    <w:rsid w:val="007218F6"/>
    <w:rsid w:val="00721A5C"/>
    <w:rsid w:val="00721A7E"/>
    <w:rsid w:val="00721D47"/>
    <w:rsid w:val="007221DE"/>
    <w:rsid w:val="007222D3"/>
    <w:rsid w:val="0072231A"/>
    <w:rsid w:val="007223AB"/>
    <w:rsid w:val="007226D6"/>
    <w:rsid w:val="00723069"/>
    <w:rsid w:val="0072309A"/>
    <w:rsid w:val="007234A0"/>
    <w:rsid w:val="007234D3"/>
    <w:rsid w:val="007237A7"/>
    <w:rsid w:val="007238E4"/>
    <w:rsid w:val="007242F5"/>
    <w:rsid w:val="007244BA"/>
    <w:rsid w:val="00725011"/>
    <w:rsid w:val="007253F5"/>
    <w:rsid w:val="007256CB"/>
    <w:rsid w:val="00726627"/>
    <w:rsid w:val="007268F2"/>
    <w:rsid w:val="00726A29"/>
    <w:rsid w:val="00726BCB"/>
    <w:rsid w:val="00726FAD"/>
    <w:rsid w:val="00727351"/>
    <w:rsid w:val="0072736E"/>
    <w:rsid w:val="007273F7"/>
    <w:rsid w:val="007277A3"/>
    <w:rsid w:val="00727AED"/>
    <w:rsid w:val="00727DB7"/>
    <w:rsid w:val="00727E98"/>
    <w:rsid w:val="007303EE"/>
    <w:rsid w:val="0073058D"/>
    <w:rsid w:val="007312A3"/>
    <w:rsid w:val="00731520"/>
    <w:rsid w:val="00731AA0"/>
    <w:rsid w:val="00731FCB"/>
    <w:rsid w:val="00732E2A"/>
    <w:rsid w:val="00732ECC"/>
    <w:rsid w:val="00732EEF"/>
    <w:rsid w:val="007331B1"/>
    <w:rsid w:val="007333E7"/>
    <w:rsid w:val="007336C7"/>
    <w:rsid w:val="00733AD5"/>
    <w:rsid w:val="00733F7E"/>
    <w:rsid w:val="007345E2"/>
    <w:rsid w:val="00734CBC"/>
    <w:rsid w:val="0073541B"/>
    <w:rsid w:val="0073562E"/>
    <w:rsid w:val="00735692"/>
    <w:rsid w:val="0073588F"/>
    <w:rsid w:val="00735B38"/>
    <w:rsid w:val="00736A0A"/>
    <w:rsid w:val="00736DDB"/>
    <w:rsid w:val="007370D1"/>
    <w:rsid w:val="0073741E"/>
    <w:rsid w:val="007376E1"/>
    <w:rsid w:val="00737856"/>
    <w:rsid w:val="0074027B"/>
    <w:rsid w:val="007406F5"/>
    <w:rsid w:val="00740847"/>
    <w:rsid w:val="00740A08"/>
    <w:rsid w:val="00740DC1"/>
    <w:rsid w:val="007414AE"/>
    <w:rsid w:val="007414ED"/>
    <w:rsid w:val="00741C3E"/>
    <w:rsid w:val="00741D6A"/>
    <w:rsid w:val="0074227B"/>
    <w:rsid w:val="0074237A"/>
    <w:rsid w:val="0074287B"/>
    <w:rsid w:val="00743346"/>
    <w:rsid w:val="00743E5F"/>
    <w:rsid w:val="00744312"/>
    <w:rsid w:val="007443BB"/>
    <w:rsid w:val="007444DA"/>
    <w:rsid w:val="0074489E"/>
    <w:rsid w:val="007448D1"/>
    <w:rsid w:val="00744942"/>
    <w:rsid w:val="00744E65"/>
    <w:rsid w:val="007450C9"/>
    <w:rsid w:val="00746F5F"/>
    <w:rsid w:val="00747781"/>
    <w:rsid w:val="007502DF"/>
    <w:rsid w:val="0075085F"/>
    <w:rsid w:val="00750A46"/>
    <w:rsid w:val="00750B0C"/>
    <w:rsid w:val="00750D33"/>
    <w:rsid w:val="00751324"/>
    <w:rsid w:val="0075154D"/>
    <w:rsid w:val="00751600"/>
    <w:rsid w:val="007516A5"/>
    <w:rsid w:val="00751EDE"/>
    <w:rsid w:val="0075204C"/>
    <w:rsid w:val="007521A4"/>
    <w:rsid w:val="0075226B"/>
    <w:rsid w:val="00752BA9"/>
    <w:rsid w:val="00752C25"/>
    <w:rsid w:val="0075322B"/>
    <w:rsid w:val="0075324C"/>
    <w:rsid w:val="00753B63"/>
    <w:rsid w:val="00753C2A"/>
    <w:rsid w:val="00753D72"/>
    <w:rsid w:val="00753EE6"/>
    <w:rsid w:val="0075404D"/>
    <w:rsid w:val="00754CE4"/>
    <w:rsid w:val="00754CFD"/>
    <w:rsid w:val="00755217"/>
    <w:rsid w:val="0075560F"/>
    <w:rsid w:val="0075590B"/>
    <w:rsid w:val="00755AFA"/>
    <w:rsid w:val="00756023"/>
    <w:rsid w:val="00756CB6"/>
    <w:rsid w:val="00757257"/>
    <w:rsid w:val="0075773D"/>
    <w:rsid w:val="00757DEB"/>
    <w:rsid w:val="00760070"/>
    <w:rsid w:val="007606A2"/>
    <w:rsid w:val="00760968"/>
    <w:rsid w:val="00760A1F"/>
    <w:rsid w:val="00761703"/>
    <w:rsid w:val="007622F6"/>
    <w:rsid w:val="00762859"/>
    <w:rsid w:val="00762931"/>
    <w:rsid w:val="00762BBB"/>
    <w:rsid w:val="00762C1E"/>
    <w:rsid w:val="00762F25"/>
    <w:rsid w:val="007633F1"/>
    <w:rsid w:val="00763704"/>
    <w:rsid w:val="00763B76"/>
    <w:rsid w:val="00763DDD"/>
    <w:rsid w:val="00763EA4"/>
    <w:rsid w:val="00763F8E"/>
    <w:rsid w:val="007647BE"/>
    <w:rsid w:val="00764E92"/>
    <w:rsid w:val="00764F47"/>
    <w:rsid w:val="00765CF6"/>
    <w:rsid w:val="00766A0D"/>
    <w:rsid w:val="00766AC3"/>
    <w:rsid w:val="00766B4B"/>
    <w:rsid w:val="0076729E"/>
    <w:rsid w:val="00767333"/>
    <w:rsid w:val="0076744E"/>
    <w:rsid w:val="007674B8"/>
    <w:rsid w:val="00767879"/>
    <w:rsid w:val="0077077B"/>
    <w:rsid w:val="007709EA"/>
    <w:rsid w:val="00770A47"/>
    <w:rsid w:val="0077116F"/>
    <w:rsid w:val="00771260"/>
    <w:rsid w:val="00771302"/>
    <w:rsid w:val="00771765"/>
    <w:rsid w:val="00771AAA"/>
    <w:rsid w:val="00771C2A"/>
    <w:rsid w:val="00772046"/>
    <w:rsid w:val="00772385"/>
    <w:rsid w:val="00772502"/>
    <w:rsid w:val="00772D80"/>
    <w:rsid w:val="00773688"/>
    <w:rsid w:val="00773706"/>
    <w:rsid w:val="007737AB"/>
    <w:rsid w:val="00773995"/>
    <w:rsid w:val="00773B84"/>
    <w:rsid w:val="00773FF8"/>
    <w:rsid w:val="00774879"/>
    <w:rsid w:val="00774D80"/>
    <w:rsid w:val="007751A9"/>
    <w:rsid w:val="00775687"/>
    <w:rsid w:val="0077595C"/>
    <w:rsid w:val="00775975"/>
    <w:rsid w:val="0077626D"/>
    <w:rsid w:val="007767D8"/>
    <w:rsid w:val="0077684B"/>
    <w:rsid w:val="00776A8F"/>
    <w:rsid w:val="0077750E"/>
    <w:rsid w:val="00780447"/>
    <w:rsid w:val="00780F6C"/>
    <w:rsid w:val="00782230"/>
    <w:rsid w:val="007829F1"/>
    <w:rsid w:val="00782AA7"/>
    <w:rsid w:val="007830D2"/>
    <w:rsid w:val="0078368B"/>
    <w:rsid w:val="007837E3"/>
    <w:rsid w:val="00783D27"/>
    <w:rsid w:val="00783E3B"/>
    <w:rsid w:val="00784732"/>
    <w:rsid w:val="007850D2"/>
    <w:rsid w:val="00785316"/>
    <w:rsid w:val="007858EF"/>
    <w:rsid w:val="007860D6"/>
    <w:rsid w:val="00786C91"/>
    <w:rsid w:val="00786FCD"/>
    <w:rsid w:val="0078767A"/>
    <w:rsid w:val="0078779C"/>
    <w:rsid w:val="00790418"/>
    <w:rsid w:val="007904FB"/>
    <w:rsid w:val="00790C3B"/>
    <w:rsid w:val="00790C7C"/>
    <w:rsid w:val="00790EFE"/>
    <w:rsid w:val="00790F21"/>
    <w:rsid w:val="00791265"/>
    <w:rsid w:val="007918E1"/>
    <w:rsid w:val="00791D21"/>
    <w:rsid w:val="00791E19"/>
    <w:rsid w:val="00791F5F"/>
    <w:rsid w:val="00792024"/>
    <w:rsid w:val="007928C5"/>
    <w:rsid w:val="00792DDD"/>
    <w:rsid w:val="00793A34"/>
    <w:rsid w:val="00793AE1"/>
    <w:rsid w:val="00793B1F"/>
    <w:rsid w:val="00793B99"/>
    <w:rsid w:val="00794019"/>
    <w:rsid w:val="0079497D"/>
    <w:rsid w:val="0079514F"/>
    <w:rsid w:val="00795A6B"/>
    <w:rsid w:val="00795A6D"/>
    <w:rsid w:val="00795AD3"/>
    <w:rsid w:val="00795AFA"/>
    <w:rsid w:val="00795D10"/>
    <w:rsid w:val="00795D7E"/>
    <w:rsid w:val="007962BC"/>
    <w:rsid w:val="00797462"/>
    <w:rsid w:val="00797974"/>
    <w:rsid w:val="007A12BE"/>
    <w:rsid w:val="007A1332"/>
    <w:rsid w:val="007A1A63"/>
    <w:rsid w:val="007A1A77"/>
    <w:rsid w:val="007A1FF5"/>
    <w:rsid w:val="007A2337"/>
    <w:rsid w:val="007A2851"/>
    <w:rsid w:val="007A2C2F"/>
    <w:rsid w:val="007A2E0F"/>
    <w:rsid w:val="007A3204"/>
    <w:rsid w:val="007A326B"/>
    <w:rsid w:val="007A4211"/>
    <w:rsid w:val="007A49B2"/>
    <w:rsid w:val="007A4E58"/>
    <w:rsid w:val="007A51B0"/>
    <w:rsid w:val="007A598E"/>
    <w:rsid w:val="007A5ABC"/>
    <w:rsid w:val="007A5D30"/>
    <w:rsid w:val="007A658D"/>
    <w:rsid w:val="007A6CA4"/>
    <w:rsid w:val="007A6EA1"/>
    <w:rsid w:val="007A7BE5"/>
    <w:rsid w:val="007A7C9C"/>
    <w:rsid w:val="007B0035"/>
    <w:rsid w:val="007B030B"/>
    <w:rsid w:val="007B08E4"/>
    <w:rsid w:val="007B123E"/>
    <w:rsid w:val="007B1A7B"/>
    <w:rsid w:val="007B2083"/>
    <w:rsid w:val="007B22DB"/>
    <w:rsid w:val="007B249D"/>
    <w:rsid w:val="007B2589"/>
    <w:rsid w:val="007B2601"/>
    <w:rsid w:val="007B27CD"/>
    <w:rsid w:val="007B2A29"/>
    <w:rsid w:val="007B2A5D"/>
    <w:rsid w:val="007B314B"/>
    <w:rsid w:val="007B48DE"/>
    <w:rsid w:val="007B5665"/>
    <w:rsid w:val="007B5671"/>
    <w:rsid w:val="007B57E6"/>
    <w:rsid w:val="007B57EA"/>
    <w:rsid w:val="007B5AA3"/>
    <w:rsid w:val="007B5E1A"/>
    <w:rsid w:val="007B60A0"/>
    <w:rsid w:val="007B632A"/>
    <w:rsid w:val="007B6537"/>
    <w:rsid w:val="007B668F"/>
    <w:rsid w:val="007B6956"/>
    <w:rsid w:val="007B7505"/>
    <w:rsid w:val="007B7560"/>
    <w:rsid w:val="007B768B"/>
    <w:rsid w:val="007B7A9E"/>
    <w:rsid w:val="007B7CB1"/>
    <w:rsid w:val="007C058E"/>
    <w:rsid w:val="007C11A3"/>
    <w:rsid w:val="007C11FF"/>
    <w:rsid w:val="007C121B"/>
    <w:rsid w:val="007C12CD"/>
    <w:rsid w:val="007C20D3"/>
    <w:rsid w:val="007C2376"/>
    <w:rsid w:val="007C2C03"/>
    <w:rsid w:val="007C36AD"/>
    <w:rsid w:val="007C392A"/>
    <w:rsid w:val="007C3B95"/>
    <w:rsid w:val="007C3E7D"/>
    <w:rsid w:val="007C43C9"/>
    <w:rsid w:val="007C43E3"/>
    <w:rsid w:val="007C4770"/>
    <w:rsid w:val="007C4A3B"/>
    <w:rsid w:val="007C4A75"/>
    <w:rsid w:val="007C59A3"/>
    <w:rsid w:val="007C5AF2"/>
    <w:rsid w:val="007C60D1"/>
    <w:rsid w:val="007C6244"/>
    <w:rsid w:val="007C671E"/>
    <w:rsid w:val="007C6778"/>
    <w:rsid w:val="007C68D8"/>
    <w:rsid w:val="007C6D55"/>
    <w:rsid w:val="007C7042"/>
    <w:rsid w:val="007C73B6"/>
    <w:rsid w:val="007C7C4A"/>
    <w:rsid w:val="007D0219"/>
    <w:rsid w:val="007D087C"/>
    <w:rsid w:val="007D0A7B"/>
    <w:rsid w:val="007D12AF"/>
    <w:rsid w:val="007D1899"/>
    <w:rsid w:val="007D1B6D"/>
    <w:rsid w:val="007D1E20"/>
    <w:rsid w:val="007D214A"/>
    <w:rsid w:val="007D216E"/>
    <w:rsid w:val="007D26BC"/>
    <w:rsid w:val="007D2A3D"/>
    <w:rsid w:val="007D2C12"/>
    <w:rsid w:val="007D3062"/>
    <w:rsid w:val="007D3248"/>
    <w:rsid w:val="007D3414"/>
    <w:rsid w:val="007D34DC"/>
    <w:rsid w:val="007D3937"/>
    <w:rsid w:val="007D40BB"/>
    <w:rsid w:val="007D48E5"/>
    <w:rsid w:val="007D5160"/>
    <w:rsid w:val="007D527B"/>
    <w:rsid w:val="007D5648"/>
    <w:rsid w:val="007D5F05"/>
    <w:rsid w:val="007D63F7"/>
    <w:rsid w:val="007D6A50"/>
    <w:rsid w:val="007D7211"/>
    <w:rsid w:val="007D76D5"/>
    <w:rsid w:val="007D77F3"/>
    <w:rsid w:val="007D7BA5"/>
    <w:rsid w:val="007E00AE"/>
    <w:rsid w:val="007E090A"/>
    <w:rsid w:val="007E0F4B"/>
    <w:rsid w:val="007E0F9C"/>
    <w:rsid w:val="007E105C"/>
    <w:rsid w:val="007E1438"/>
    <w:rsid w:val="007E15F0"/>
    <w:rsid w:val="007E29EC"/>
    <w:rsid w:val="007E301A"/>
    <w:rsid w:val="007E317B"/>
    <w:rsid w:val="007E332E"/>
    <w:rsid w:val="007E3354"/>
    <w:rsid w:val="007E3366"/>
    <w:rsid w:val="007E35AB"/>
    <w:rsid w:val="007E3BA8"/>
    <w:rsid w:val="007E3FF5"/>
    <w:rsid w:val="007E45F3"/>
    <w:rsid w:val="007E48AE"/>
    <w:rsid w:val="007E4D8C"/>
    <w:rsid w:val="007E5809"/>
    <w:rsid w:val="007E58C4"/>
    <w:rsid w:val="007E58C5"/>
    <w:rsid w:val="007E5F3A"/>
    <w:rsid w:val="007E65B2"/>
    <w:rsid w:val="007E670C"/>
    <w:rsid w:val="007E6DB5"/>
    <w:rsid w:val="007E7028"/>
    <w:rsid w:val="007E7918"/>
    <w:rsid w:val="007E7C61"/>
    <w:rsid w:val="007F04C0"/>
    <w:rsid w:val="007F050C"/>
    <w:rsid w:val="007F0A53"/>
    <w:rsid w:val="007F0E1C"/>
    <w:rsid w:val="007F10AC"/>
    <w:rsid w:val="007F110A"/>
    <w:rsid w:val="007F143F"/>
    <w:rsid w:val="007F1F86"/>
    <w:rsid w:val="007F2648"/>
    <w:rsid w:val="007F2715"/>
    <w:rsid w:val="007F27FE"/>
    <w:rsid w:val="007F2AED"/>
    <w:rsid w:val="007F3A4B"/>
    <w:rsid w:val="007F3E81"/>
    <w:rsid w:val="007F4B1C"/>
    <w:rsid w:val="007F4DC7"/>
    <w:rsid w:val="007F4EDD"/>
    <w:rsid w:val="007F5AC9"/>
    <w:rsid w:val="007F5E01"/>
    <w:rsid w:val="007F5F9C"/>
    <w:rsid w:val="007F6174"/>
    <w:rsid w:val="007F6279"/>
    <w:rsid w:val="007F68EF"/>
    <w:rsid w:val="007F7286"/>
    <w:rsid w:val="007F78C5"/>
    <w:rsid w:val="007F7AFD"/>
    <w:rsid w:val="007F7B1C"/>
    <w:rsid w:val="007F7B67"/>
    <w:rsid w:val="00800657"/>
    <w:rsid w:val="00800687"/>
    <w:rsid w:val="0080083A"/>
    <w:rsid w:val="008008C7"/>
    <w:rsid w:val="008008ED"/>
    <w:rsid w:val="008009B1"/>
    <w:rsid w:val="0080134B"/>
    <w:rsid w:val="00801366"/>
    <w:rsid w:val="0080166D"/>
    <w:rsid w:val="008019B8"/>
    <w:rsid w:val="00801F62"/>
    <w:rsid w:val="00802424"/>
    <w:rsid w:val="0080259D"/>
    <w:rsid w:val="0080264B"/>
    <w:rsid w:val="008028C9"/>
    <w:rsid w:val="00802D7F"/>
    <w:rsid w:val="00803133"/>
    <w:rsid w:val="00803147"/>
    <w:rsid w:val="0080319D"/>
    <w:rsid w:val="0080380D"/>
    <w:rsid w:val="00803D99"/>
    <w:rsid w:val="0080481E"/>
    <w:rsid w:val="0080484E"/>
    <w:rsid w:val="00804A94"/>
    <w:rsid w:val="00804F5A"/>
    <w:rsid w:val="00805059"/>
    <w:rsid w:val="00805648"/>
    <w:rsid w:val="008061EE"/>
    <w:rsid w:val="008066A4"/>
    <w:rsid w:val="00806B74"/>
    <w:rsid w:val="00807492"/>
    <w:rsid w:val="008078EF"/>
    <w:rsid w:val="00807D0B"/>
    <w:rsid w:val="008106B2"/>
    <w:rsid w:val="008106B7"/>
    <w:rsid w:val="008107FF"/>
    <w:rsid w:val="00810A28"/>
    <w:rsid w:val="0081177C"/>
    <w:rsid w:val="00811E22"/>
    <w:rsid w:val="00811EEB"/>
    <w:rsid w:val="00811FDD"/>
    <w:rsid w:val="00812899"/>
    <w:rsid w:val="008129F2"/>
    <w:rsid w:val="00813430"/>
    <w:rsid w:val="008137BE"/>
    <w:rsid w:val="0081396E"/>
    <w:rsid w:val="00813E2A"/>
    <w:rsid w:val="00814460"/>
    <w:rsid w:val="008146BF"/>
    <w:rsid w:val="008149B9"/>
    <w:rsid w:val="00814A4E"/>
    <w:rsid w:val="00814FE0"/>
    <w:rsid w:val="0081589B"/>
    <w:rsid w:val="008159A3"/>
    <w:rsid w:val="00815BA0"/>
    <w:rsid w:val="00815BC4"/>
    <w:rsid w:val="00816163"/>
    <w:rsid w:val="0081653C"/>
    <w:rsid w:val="0081697C"/>
    <w:rsid w:val="008172EA"/>
    <w:rsid w:val="008173EA"/>
    <w:rsid w:val="008176DA"/>
    <w:rsid w:val="00817EB4"/>
    <w:rsid w:val="00817EC6"/>
    <w:rsid w:val="00820192"/>
    <w:rsid w:val="008203C2"/>
    <w:rsid w:val="008204F1"/>
    <w:rsid w:val="00820BC3"/>
    <w:rsid w:val="00820CA2"/>
    <w:rsid w:val="0082176C"/>
    <w:rsid w:val="00821778"/>
    <w:rsid w:val="00821FE7"/>
    <w:rsid w:val="008220ED"/>
    <w:rsid w:val="00822331"/>
    <w:rsid w:val="008223D7"/>
    <w:rsid w:val="00822A39"/>
    <w:rsid w:val="00823253"/>
    <w:rsid w:val="008233CD"/>
    <w:rsid w:val="0082351A"/>
    <w:rsid w:val="00823620"/>
    <w:rsid w:val="0082389C"/>
    <w:rsid w:val="00823914"/>
    <w:rsid w:val="008239C8"/>
    <w:rsid w:val="00823A3F"/>
    <w:rsid w:val="008248FF"/>
    <w:rsid w:val="00824EB0"/>
    <w:rsid w:val="00824F75"/>
    <w:rsid w:val="008257C1"/>
    <w:rsid w:val="00825C94"/>
    <w:rsid w:val="00825DA6"/>
    <w:rsid w:val="00826154"/>
    <w:rsid w:val="00826318"/>
    <w:rsid w:val="00826468"/>
    <w:rsid w:val="0082738B"/>
    <w:rsid w:val="00827CCE"/>
    <w:rsid w:val="00827F4E"/>
    <w:rsid w:val="00827F5E"/>
    <w:rsid w:val="00830209"/>
    <w:rsid w:val="0083029E"/>
    <w:rsid w:val="008306D8"/>
    <w:rsid w:val="0083071F"/>
    <w:rsid w:val="00830B4A"/>
    <w:rsid w:val="008315AE"/>
    <w:rsid w:val="00832030"/>
    <w:rsid w:val="0083224E"/>
    <w:rsid w:val="008322B0"/>
    <w:rsid w:val="00832969"/>
    <w:rsid w:val="008338D9"/>
    <w:rsid w:val="00833B3E"/>
    <w:rsid w:val="00833CFA"/>
    <w:rsid w:val="0083441D"/>
    <w:rsid w:val="0083465E"/>
    <w:rsid w:val="008348AC"/>
    <w:rsid w:val="00835090"/>
    <w:rsid w:val="00835B60"/>
    <w:rsid w:val="008365FA"/>
    <w:rsid w:val="00836973"/>
    <w:rsid w:val="00837069"/>
    <w:rsid w:val="0083752D"/>
    <w:rsid w:val="00837C5B"/>
    <w:rsid w:val="00840082"/>
    <w:rsid w:val="00840258"/>
    <w:rsid w:val="008402A3"/>
    <w:rsid w:val="00840A65"/>
    <w:rsid w:val="00840A77"/>
    <w:rsid w:val="00840BED"/>
    <w:rsid w:val="00840FD8"/>
    <w:rsid w:val="00840FF6"/>
    <w:rsid w:val="008411C6"/>
    <w:rsid w:val="008412A1"/>
    <w:rsid w:val="008415B5"/>
    <w:rsid w:val="008416AA"/>
    <w:rsid w:val="00841907"/>
    <w:rsid w:val="00841D2C"/>
    <w:rsid w:val="008420F4"/>
    <w:rsid w:val="0084231A"/>
    <w:rsid w:val="0084319D"/>
    <w:rsid w:val="00843214"/>
    <w:rsid w:val="00843720"/>
    <w:rsid w:val="0084373E"/>
    <w:rsid w:val="00843912"/>
    <w:rsid w:val="00843918"/>
    <w:rsid w:val="008439D9"/>
    <w:rsid w:val="00844283"/>
    <w:rsid w:val="00844A9D"/>
    <w:rsid w:val="00844B0A"/>
    <w:rsid w:val="00844BFB"/>
    <w:rsid w:val="00844F38"/>
    <w:rsid w:val="0084516C"/>
    <w:rsid w:val="00845B82"/>
    <w:rsid w:val="00845DB4"/>
    <w:rsid w:val="00845DDB"/>
    <w:rsid w:val="00845EF8"/>
    <w:rsid w:val="00847895"/>
    <w:rsid w:val="00847BAA"/>
    <w:rsid w:val="00847F58"/>
    <w:rsid w:val="00850414"/>
    <w:rsid w:val="008505DB"/>
    <w:rsid w:val="008505EC"/>
    <w:rsid w:val="00850D57"/>
    <w:rsid w:val="00850D93"/>
    <w:rsid w:val="00850D9A"/>
    <w:rsid w:val="008514D7"/>
    <w:rsid w:val="00851B20"/>
    <w:rsid w:val="00851C9B"/>
    <w:rsid w:val="00851E1A"/>
    <w:rsid w:val="00852147"/>
    <w:rsid w:val="0085223E"/>
    <w:rsid w:val="0085261B"/>
    <w:rsid w:val="00852664"/>
    <w:rsid w:val="008528E7"/>
    <w:rsid w:val="00852EDD"/>
    <w:rsid w:val="0085384C"/>
    <w:rsid w:val="00853953"/>
    <w:rsid w:val="00853B2D"/>
    <w:rsid w:val="00853C46"/>
    <w:rsid w:val="00853CDF"/>
    <w:rsid w:val="0085403B"/>
    <w:rsid w:val="00854548"/>
    <w:rsid w:val="008549F6"/>
    <w:rsid w:val="008549FF"/>
    <w:rsid w:val="00854BE2"/>
    <w:rsid w:val="00854C97"/>
    <w:rsid w:val="0085516B"/>
    <w:rsid w:val="00855703"/>
    <w:rsid w:val="008560A8"/>
    <w:rsid w:val="008567EE"/>
    <w:rsid w:val="0085692C"/>
    <w:rsid w:val="008569F4"/>
    <w:rsid w:val="00856A48"/>
    <w:rsid w:val="00856BE1"/>
    <w:rsid w:val="00856C77"/>
    <w:rsid w:val="00856D23"/>
    <w:rsid w:val="00857414"/>
    <w:rsid w:val="0085747A"/>
    <w:rsid w:val="00860E51"/>
    <w:rsid w:val="00861246"/>
    <w:rsid w:val="00862142"/>
    <w:rsid w:val="00862409"/>
    <w:rsid w:val="00862BD6"/>
    <w:rsid w:val="00862F1A"/>
    <w:rsid w:val="0086369F"/>
    <w:rsid w:val="008636F2"/>
    <w:rsid w:val="00863C0C"/>
    <w:rsid w:val="00863CB2"/>
    <w:rsid w:val="008641D2"/>
    <w:rsid w:val="00864345"/>
    <w:rsid w:val="00864427"/>
    <w:rsid w:val="008647AC"/>
    <w:rsid w:val="0086493C"/>
    <w:rsid w:val="00864AC0"/>
    <w:rsid w:val="00864D64"/>
    <w:rsid w:val="00865C40"/>
    <w:rsid w:val="00865E82"/>
    <w:rsid w:val="00865E9E"/>
    <w:rsid w:val="00866E10"/>
    <w:rsid w:val="00867551"/>
    <w:rsid w:val="00867577"/>
    <w:rsid w:val="0086767B"/>
    <w:rsid w:val="008678F6"/>
    <w:rsid w:val="00867939"/>
    <w:rsid w:val="008679A3"/>
    <w:rsid w:val="00870307"/>
    <w:rsid w:val="008704CA"/>
    <w:rsid w:val="00870623"/>
    <w:rsid w:val="008709FF"/>
    <w:rsid w:val="00870B00"/>
    <w:rsid w:val="008711DD"/>
    <w:rsid w:val="0087179D"/>
    <w:rsid w:val="008719AC"/>
    <w:rsid w:val="00871F27"/>
    <w:rsid w:val="0087202B"/>
    <w:rsid w:val="0087291D"/>
    <w:rsid w:val="00872937"/>
    <w:rsid w:val="00872C52"/>
    <w:rsid w:val="00873208"/>
    <w:rsid w:val="00873360"/>
    <w:rsid w:val="00873DE5"/>
    <w:rsid w:val="008740C9"/>
    <w:rsid w:val="008749AF"/>
    <w:rsid w:val="008749FD"/>
    <w:rsid w:val="00874B57"/>
    <w:rsid w:val="0087502B"/>
    <w:rsid w:val="00875271"/>
    <w:rsid w:val="00875C32"/>
    <w:rsid w:val="00876103"/>
    <w:rsid w:val="00876A62"/>
    <w:rsid w:val="008772A3"/>
    <w:rsid w:val="00877534"/>
    <w:rsid w:val="00877966"/>
    <w:rsid w:val="00877AB4"/>
    <w:rsid w:val="00880201"/>
    <w:rsid w:val="008806B1"/>
    <w:rsid w:val="00880DDD"/>
    <w:rsid w:val="00881072"/>
    <w:rsid w:val="00881179"/>
    <w:rsid w:val="0088175C"/>
    <w:rsid w:val="00881C79"/>
    <w:rsid w:val="00882969"/>
    <w:rsid w:val="00882B59"/>
    <w:rsid w:val="00882F6C"/>
    <w:rsid w:val="00882FA4"/>
    <w:rsid w:val="00883790"/>
    <w:rsid w:val="00883881"/>
    <w:rsid w:val="00883A00"/>
    <w:rsid w:val="00883B61"/>
    <w:rsid w:val="008841D0"/>
    <w:rsid w:val="008844D6"/>
    <w:rsid w:val="008857B6"/>
    <w:rsid w:val="00885ACE"/>
    <w:rsid w:val="0088697A"/>
    <w:rsid w:val="00886A17"/>
    <w:rsid w:val="00886FE0"/>
    <w:rsid w:val="00887083"/>
    <w:rsid w:val="00887128"/>
    <w:rsid w:val="0088760B"/>
    <w:rsid w:val="00887670"/>
    <w:rsid w:val="008879A3"/>
    <w:rsid w:val="00887BBC"/>
    <w:rsid w:val="00887C79"/>
    <w:rsid w:val="00887DCA"/>
    <w:rsid w:val="00887DEF"/>
    <w:rsid w:val="00887FF2"/>
    <w:rsid w:val="00890207"/>
    <w:rsid w:val="0089034A"/>
    <w:rsid w:val="008925C0"/>
    <w:rsid w:val="008926EB"/>
    <w:rsid w:val="00893034"/>
    <w:rsid w:val="00893270"/>
    <w:rsid w:val="0089337B"/>
    <w:rsid w:val="008937DD"/>
    <w:rsid w:val="00893BFF"/>
    <w:rsid w:val="008941EE"/>
    <w:rsid w:val="008942CD"/>
    <w:rsid w:val="0089450D"/>
    <w:rsid w:val="00894899"/>
    <w:rsid w:val="008949A1"/>
    <w:rsid w:val="00894B07"/>
    <w:rsid w:val="00894D67"/>
    <w:rsid w:val="00895619"/>
    <w:rsid w:val="00895687"/>
    <w:rsid w:val="00895751"/>
    <w:rsid w:val="00895805"/>
    <w:rsid w:val="0089597C"/>
    <w:rsid w:val="00896273"/>
    <w:rsid w:val="0089654E"/>
    <w:rsid w:val="0089664C"/>
    <w:rsid w:val="00896B1C"/>
    <w:rsid w:val="00896FA0"/>
    <w:rsid w:val="0089730B"/>
    <w:rsid w:val="00897C62"/>
    <w:rsid w:val="00897DB4"/>
    <w:rsid w:val="00897DB5"/>
    <w:rsid w:val="008A1372"/>
    <w:rsid w:val="008A18D1"/>
    <w:rsid w:val="008A1B15"/>
    <w:rsid w:val="008A22C9"/>
    <w:rsid w:val="008A246B"/>
    <w:rsid w:val="008A2E66"/>
    <w:rsid w:val="008A4390"/>
    <w:rsid w:val="008A4A47"/>
    <w:rsid w:val="008A4B18"/>
    <w:rsid w:val="008A5016"/>
    <w:rsid w:val="008A52A9"/>
    <w:rsid w:val="008A5642"/>
    <w:rsid w:val="008A5652"/>
    <w:rsid w:val="008A5CB2"/>
    <w:rsid w:val="008A680A"/>
    <w:rsid w:val="008A6C9F"/>
    <w:rsid w:val="008A6DC2"/>
    <w:rsid w:val="008A75F3"/>
    <w:rsid w:val="008A7C60"/>
    <w:rsid w:val="008A7D5A"/>
    <w:rsid w:val="008B0552"/>
    <w:rsid w:val="008B0616"/>
    <w:rsid w:val="008B074E"/>
    <w:rsid w:val="008B1323"/>
    <w:rsid w:val="008B1437"/>
    <w:rsid w:val="008B1740"/>
    <w:rsid w:val="008B1895"/>
    <w:rsid w:val="008B18AC"/>
    <w:rsid w:val="008B1F40"/>
    <w:rsid w:val="008B2A36"/>
    <w:rsid w:val="008B2C07"/>
    <w:rsid w:val="008B2F7B"/>
    <w:rsid w:val="008B3536"/>
    <w:rsid w:val="008B35E2"/>
    <w:rsid w:val="008B3A4F"/>
    <w:rsid w:val="008B3AFB"/>
    <w:rsid w:val="008B45D7"/>
    <w:rsid w:val="008B4C3E"/>
    <w:rsid w:val="008B4F8E"/>
    <w:rsid w:val="008B5429"/>
    <w:rsid w:val="008B58D8"/>
    <w:rsid w:val="008B591C"/>
    <w:rsid w:val="008B5DF7"/>
    <w:rsid w:val="008B6157"/>
    <w:rsid w:val="008B6491"/>
    <w:rsid w:val="008B6606"/>
    <w:rsid w:val="008B675E"/>
    <w:rsid w:val="008B6C43"/>
    <w:rsid w:val="008B6D28"/>
    <w:rsid w:val="008B6E7C"/>
    <w:rsid w:val="008B742A"/>
    <w:rsid w:val="008B763F"/>
    <w:rsid w:val="008B773F"/>
    <w:rsid w:val="008B788C"/>
    <w:rsid w:val="008B7AB9"/>
    <w:rsid w:val="008C0015"/>
    <w:rsid w:val="008C177D"/>
    <w:rsid w:val="008C19A2"/>
    <w:rsid w:val="008C1CD1"/>
    <w:rsid w:val="008C26E1"/>
    <w:rsid w:val="008C2F0D"/>
    <w:rsid w:val="008C34EE"/>
    <w:rsid w:val="008C3D47"/>
    <w:rsid w:val="008C4100"/>
    <w:rsid w:val="008C43DA"/>
    <w:rsid w:val="008C44CD"/>
    <w:rsid w:val="008C4680"/>
    <w:rsid w:val="008C47C1"/>
    <w:rsid w:val="008C491C"/>
    <w:rsid w:val="008C4C1A"/>
    <w:rsid w:val="008C4FB1"/>
    <w:rsid w:val="008C4FCC"/>
    <w:rsid w:val="008C50F4"/>
    <w:rsid w:val="008C5521"/>
    <w:rsid w:val="008C5621"/>
    <w:rsid w:val="008C64FA"/>
    <w:rsid w:val="008C672E"/>
    <w:rsid w:val="008C6D31"/>
    <w:rsid w:val="008C6F09"/>
    <w:rsid w:val="008C776A"/>
    <w:rsid w:val="008C7C3F"/>
    <w:rsid w:val="008C7FF4"/>
    <w:rsid w:val="008D0226"/>
    <w:rsid w:val="008D0306"/>
    <w:rsid w:val="008D0FF8"/>
    <w:rsid w:val="008D1935"/>
    <w:rsid w:val="008D1AFB"/>
    <w:rsid w:val="008D1F52"/>
    <w:rsid w:val="008D1F8A"/>
    <w:rsid w:val="008D2041"/>
    <w:rsid w:val="008D2583"/>
    <w:rsid w:val="008D34B7"/>
    <w:rsid w:val="008D35E4"/>
    <w:rsid w:val="008D3B98"/>
    <w:rsid w:val="008D3BE5"/>
    <w:rsid w:val="008D417E"/>
    <w:rsid w:val="008D42BC"/>
    <w:rsid w:val="008D4379"/>
    <w:rsid w:val="008D44CF"/>
    <w:rsid w:val="008D4513"/>
    <w:rsid w:val="008D4CDE"/>
    <w:rsid w:val="008D4D4B"/>
    <w:rsid w:val="008D588E"/>
    <w:rsid w:val="008D58E5"/>
    <w:rsid w:val="008D5C0A"/>
    <w:rsid w:val="008D6CAC"/>
    <w:rsid w:val="008D6D59"/>
    <w:rsid w:val="008D79A1"/>
    <w:rsid w:val="008D79BB"/>
    <w:rsid w:val="008E04BB"/>
    <w:rsid w:val="008E0B19"/>
    <w:rsid w:val="008E1035"/>
    <w:rsid w:val="008E177D"/>
    <w:rsid w:val="008E1DB2"/>
    <w:rsid w:val="008E228C"/>
    <w:rsid w:val="008E2578"/>
    <w:rsid w:val="008E2C5E"/>
    <w:rsid w:val="008E3B00"/>
    <w:rsid w:val="008E4073"/>
    <w:rsid w:val="008E4944"/>
    <w:rsid w:val="008E4D67"/>
    <w:rsid w:val="008E573E"/>
    <w:rsid w:val="008E6404"/>
    <w:rsid w:val="008E66CC"/>
    <w:rsid w:val="008E73FA"/>
    <w:rsid w:val="008E74E4"/>
    <w:rsid w:val="008E7DB9"/>
    <w:rsid w:val="008F0443"/>
    <w:rsid w:val="008F04A9"/>
    <w:rsid w:val="008F07EF"/>
    <w:rsid w:val="008F1797"/>
    <w:rsid w:val="008F1A00"/>
    <w:rsid w:val="008F1C95"/>
    <w:rsid w:val="008F1CE5"/>
    <w:rsid w:val="008F292F"/>
    <w:rsid w:val="008F2A3F"/>
    <w:rsid w:val="008F2C87"/>
    <w:rsid w:val="008F2F85"/>
    <w:rsid w:val="008F3861"/>
    <w:rsid w:val="008F3DA6"/>
    <w:rsid w:val="008F3E8E"/>
    <w:rsid w:val="008F4234"/>
    <w:rsid w:val="008F45B8"/>
    <w:rsid w:val="008F5319"/>
    <w:rsid w:val="008F5618"/>
    <w:rsid w:val="008F5802"/>
    <w:rsid w:val="008F6806"/>
    <w:rsid w:val="008F6A07"/>
    <w:rsid w:val="008F73EE"/>
    <w:rsid w:val="008F7A73"/>
    <w:rsid w:val="0090089D"/>
    <w:rsid w:val="00900BE8"/>
    <w:rsid w:val="00900D3A"/>
    <w:rsid w:val="00900DA5"/>
    <w:rsid w:val="00901356"/>
    <w:rsid w:val="009021A7"/>
    <w:rsid w:val="009024E8"/>
    <w:rsid w:val="009026DF"/>
    <w:rsid w:val="009026FD"/>
    <w:rsid w:val="00902776"/>
    <w:rsid w:val="009028A4"/>
    <w:rsid w:val="00902E02"/>
    <w:rsid w:val="00902F75"/>
    <w:rsid w:val="00904114"/>
    <w:rsid w:val="0090456F"/>
    <w:rsid w:val="00905E32"/>
    <w:rsid w:val="00906087"/>
    <w:rsid w:val="00906114"/>
    <w:rsid w:val="00906133"/>
    <w:rsid w:val="0090670F"/>
    <w:rsid w:val="00906ABB"/>
    <w:rsid w:val="00906CB5"/>
    <w:rsid w:val="00907624"/>
    <w:rsid w:val="009076CE"/>
    <w:rsid w:val="00907A32"/>
    <w:rsid w:val="00907A72"/>
    <w:rsid w:val="00907C9A"/>
    <w:rsid w:val="00907D36"/>
    <w:rsid w:val="00907DBC"/>
    <w:rsid w:val="00910012"/>
    <w:rsid w:val="009103F7"/>
    <w:rsid w:val="0091059C"/>
    <w:rsid w:val="009117EB"/>
    <w:rsid w:val="00912FF5"/>
    <w:rsid w:val="00913C85"/>
    <w:rsid w:val="00914331"/>
    <w:rsid w:val="00914DD3"/>
    <w:rsid w:val="00914E84"/>
    <w:rsid w:val="009150A6"/>
    <w:rsid w:val="00915212"/>
    <w:rsid w:val="009159E8"/>
    <w:rsid w:val="00915A02"/>
    <w:rsid w:val="00915AA3"/>
    <w:rsid w:val="00915FD9"/>
    <w:rsid w:val="0091608C"/>
    <w:rsid w:val="009167BF"/>
    <w:rsid w:val="009173FE"/>
    <w:rsid w:val="0091744B"/>
    <w:rsid w:val="00917F0A"/>
    <w:rsid w:val="00920B8E"/>
    <w:rsid w:val="009214A9"/>
    <w:rsid w:val="009214DB"/>
    <w:rsid w:val="00921C24"/>
    <w:rsid w:val="00921D1F"/>
    <w:rsid w:val="0092254A"/>
    <w:rsid w:val="00922746"/>
    <w:rsid w:val="00922773"/>
    <w:rsid w:val="009227D0"/>
    <w:rsid w:val="00922929"/>
    <w:rsid w:val="00922A09"/>
    <w:rsid w:val="00923549"/>
    <w:rsid w:val="0092363E"/>
    <w:rsid w:val="00923968"/>
    <w:rsid w:val="0092410C"/>
    <w:rsid w:val="00924BBB"/>
    <w:rsid w:val="00924EE7"/>
    <w:rsid w:val="00924EFD"/>
    <w:rsid w:val="00924F9D"/>
    <w:rsid w:val="0092517C"/>
    <w:rsid w:val="00925B6C"/>
    <w:rsid w:val="00926200"/>
    <w:rsid w:val="009266FD"/>
    <w:rsid w:val="00926831"/>
    <w:rsid w:val="00926A9D"/>
    <w:rsid w:val="00926ED3"/>
    <w:rsid w:val="009273B0"/>
    <w:rsid w:val="00930700"/>
    <w:rsid w:val="0093073B"/>
    <w:rsid w:val="00930DFA"/>
    <w:rsid w:val="00930E5C"/>
    <w:rsid w:val="009312B7"/>
    <w:rsid w:val="009313CD"/>
    <w:rsid w:val="00931B84"/>
    <w:rsid w:val="00931D6E"/>
    <w:rsid w:val="009321D6"/>
    <w:rsid w:val="00932B52"/>
    <w:rsid w:val="00932B83"/>
    <w:rsid w:val="00933124"/>
    <w:rsid w:val="00933523"/>
    <w:rsid w:val="00933628"/>
    <w:rsid w:val="0093402D"/>
    <w:rsid w:val="009342A6"/>
    <w:rsid w:val="009349C0"/>
    <w:rsid w:val="00934B31"/>
    <w:rsid w:val="00934DA4"/>
    <w:rsid w:val="00934E74"/>
    <w:rsid w:val="009354D4"/>
    <w:rsid w:val="00935E28"/>
    <w:rsid w:val="00935E95"/>
    <w:rsid w:val="00935E9C"/>
    <w:rsid w:val="0093602F"/>
    <w:rsid w:val="009362C4"/>
    <w:rsid w:val="00936E99"/>
    <w:rsid w:val="0093716B"/>
    <w:rsid w:val="0093725E"/>
    <w:rsid w:val="00937354"/>
    <w:rsid w:val="00937B3F"/>
    <w:rsid w:val="00937BDC"/>
    <w:rsid w:val="00937F0C"/>
    <w:rsid w:val="00937F6A"/>
    <w:rsid w:val="00940584"/>
    <w:rsid w:val="0094080E"/>
    <w:rsid w:val="00940B41"/>
    <w:rsid w:val="00940E2D"/>
    <w:rsid w:val="009410B1"/>
    <w:rsid w:val="0094149B"/>
    <w:rsid w:val="009419E8"/>
    <w:rsid w:val="00941C22"/>
    <w:rsid w:val="00941E1A"/>
    <w:rsid w:val="0094253E"/>
    <w:rsid w:val="00942654"/>
    <w:rsid w:val="00942AE6"/>
    <w:rsid w:val="00942CCB"/>
    <w:rsid w:val="00942D47"/>
    <w:rsid w:val="00943003"/>
    <w:rsid w:val="00943557"/>
    <w:rsid w:val="00943747"/>
    <w:rsid w:val="0094455A"/>
    <w:rsid w:val="00944960"/>
    <w:rsid w:val="00944A78"/>
    <w:rsid w:val="00944A95"/>
    <w:rsid w:val="0094501A"/>
    <w:rsid w:val="009452E2"/>
    <w:rsid w:val="00945394"/>
    <w:rsid w:val="00945B4B"/>
    <w:rsid w:val="00945C10"/>
    <w:rsid w:val="00945C82"/>
    <w:rsid w:val="00945FD6"/>
    <w:rsid w:val="00946E00"/>
    <w:rsid w:val="00947050"/>
    <w:rsid w:val="0094721F"/>
    <w:rsid w:val="009504E0"/>
    <w:rsid w:val="009504FF"/>
    <w:rsid w:val="009507FA"/>
    <w:rsid w:val="00950DC7"/>
    <w:rsid w:val="00951949"/>
    <w:rsid w:val="00951A6F"/>
    <w:rsid w:val="00951E38"/>
    <w:rsid w:val="009520D9"/>
    <w:rsid w:val="009525E7"/>
    <w:rsid w:val="00952636"/>
    <w:rsid w:val="009529A8"/>
    <w:rsid w:val="00952D11"/>
    <w:rsid w:val="00953421"/>
    <w:rsid w:val="00953515"/>
    <w:rsid w:val="0095384C"/>
    <w:rsid w:val="00953919"/>
    <w:rsid w:val="0095395D"/>
    <w:rsid w:val="00953AEB"/>
    <w:rsid w:val="00953E89"/>
    <w:rsid w:val="00953F9F"/>
    <w:rsid w:val="00954736"/>
    <w:rsid w:val="00954BDC"/>
    <w:rsid w:val="00954D97"/>
    <w:rsid w:val="00954F20"/>
    <w:rsid w:val="00954F82"/>
    <w:rsid w:val="00955121"/>
    <w:rsid w:val="00955534"/>
    <w:rsid w:val="009558D7"/>
    <w:rsid w:val="00957228"/>
    <w:rsid w:val="00957706"/>
    <w:rsid w:val="00957F86"/>
    <w:rsid w:val="009606C2"/>
    <w:rsid w:val="00960801"/>
    <w:rsid w:val="009614F3"/>
    <w:rsid w:val="009615BC"/>
    <w:rsid w:val="00961E54"/>
    <w:rsid w:val="009622C6"/>
    <w:rsid w:val="009624FE"/>
    <w:rsid w:val="0096282B"/>
    <w:rsid w:val="009628B2"/>
    <w:rsid w:val="00962A37"/>
    <w:rsid w:val="00962AB7"/>
    <w:rsid w:val="0096322E"/>
    <w:rsid w:val="00964454"/>
    <w:rsid w:val="009653DD"/>
    <w:rsid w:val="0096589A"/>
    <w:rsid w:val="0096594A"/>
    <w:rsid w:val="00965C1C"/>
    <w:rsid w:val="009668F1"/>
    <w:rsid w:val="00966EF0"/>
    <w:rsid w:val="00966FFE"/>
    <w:rsid w:val="0096724C"/>
    <w:rsid w:val="00967304"/>
    <w:rsid w:val="00967467"/>
    <w:rsid w:val="00967771"/>
    <w:rsid w:val="00967AF3"/>
    <w:rsid w:val="00970218"/>
    <w:rsid w:val="00970742"/>
    <w:rsid w:val="0097094F"/>
    <w:rsid w:val="009710F1"/>
    <w:rsid w:val="009715E5"/>
    <w:rsid w:val="00971F13"/>
    <w:rsid w:val="0097293C"/>
    <w:rsid w:val="00973302"/>
    <w:rsid w:val="00973825"/>
    <w:rsid w:val="0097396A"/>
    <w:rsid w:val="00973C32"/>
    <w:rsid w:val="009740AC"/>
    <w:rsid w:val="0097415C"/>
    <w:rsid w:val="009743E6"/>
    <w:rsid w:val="00974710"/>
    <w:rsid w:val="009747B6"/>
    <w:rsid w:val="00975019"/>
    <w:rsid w:val="009751D4"/>
    <w:rsid w:val="009754B6"/>
    <w:rsid w:val="0097558E"/>
    <w:rsid w:val="0097577B"/>
    <w:rsid w:val="00975EDE"/>
    <w:rsid w:val="0097604D"/>
    <w:rsid w:val="00976589"/>
    <w:rsid w:val="0097706D"/>
    <w:rsid w:val="009772D1"/>
    <w:rsid w:val="00977A0A"/>
    <w:rsid w:val="0098023B"/>
    <w:rsid w:val="00980302"/>
    <w:rsid w:val="00980C97"/>
    <w:rsid w:val="0098205D"/>
    <w:rsid w:val="00982A77"/>
    <w:rsid w:val="00982CEE"/>
    <w:rsid w:val="009833DA"/>
    <w:rsid w:val="009837E6"/>
    <w:rsid w:val="00983BC5"/>
    <w:rsid w:val="00983C73"/>
    <w:rsid w:val="00984863"/>
    <w:rsid w:val="009848D3"/>
    <w:rsid w:val="00984F84"/>
    <w:rsid w:val="009856EA"/>
    <w:rsid w:val="009858C0"/>
    <w:rsid w:val="009863E7"/>
    <w:rsid w:val="009867C0"/>
    <w:rsid w:val="0098689C"/>
    <w:rsid w:val="0098692D"/>
    <w:rsid w:val="00987321"/>
    <w:rsid w:val="009874EE"/>
    <w:rsid w:val="009877BD"/>
    <w:rsid w:val="00987CB1"/>
    <w:rsid w:val="00990114"/>
    <w:rsid w:val="00990519"/>
    <w:rsid w:val="0099069C"/>
    <w:rsid w:val="00990B7E"/>
    <w:rsid w:val="00990C86"/>
    <w:rsid w:val="0099112A"/>
    <w:rsid w:val="00991A07"/>
    <w:rsid w:val="00991CA0"/>
    <w:rsid w:val="00992148"/>
    <w:rsid w:val="0099236A"/>
    <w:rsid w:val="00992738"/>
    <w:rsid w:val="00993A66"/>
    <w:rsid w:val="00993D2F"/>
    <w:rsid w:val="00993D59"/>
    <w:rsid w:val="00994093"/>
    <w:rsid w:val="0099442A"/>
    <w:rsid w:val="00994725"/>
    <w:rsid w:val="00994A61"/>
    <w:rsid w:val="00994AA9"/>
    <w:rsid w:val="00994AB3"/>
    <w:rsid w:val="009950BE"/>
    <w:rsid w:val="00995519"/>
    <w:rsid w:val="00995ABE"/>
    <w:rsid w:val="00995FC5"/>
    <w:rsid w:val="00996ECF"/>
    <w:rsid w:val="0099740E"/>
    <w:rsid w:val="00997428"/>
    <w:rsid w:val="00997D14"/>
    <w:rsid w:val="009A0863"/>
    <w:rsid w:val="009A0A18"/>
    <w:rsid w:val="009A144B"/>
    <w:rsid w:val="009A1481"/>
    <w:rsid w:val="009A19BA"/>
    <w:rsid w:val="009A1C00"/>
    <w:rsid w:val="009A2084"/>
    <w:rsid w:val="009A2AFD"/>
    <w:rsid w:val="009A2B1F"/>
    <w:rsid w:val="009A2CB1"/>
    <w:rsid w:val="009A307E"/>
    <w:rsid w:val="009A3669"/>
    <w:rsid w:val="009A40FF"/>
    <w:rsid w:val="009A42F1"/>
    <w:rsid w:val="009A43D6"/>
    <w:rsid w:val="009A4B55"/>
    <w:rsid w:val="009A50FA"/>
    <w:rsid w:val="009A52A0"/>
    <w:rsid w:val="009A52A6"/>
    <w:rsid w:val="009A5475"/>
    <w:rsid w:val="009A5A41"/>
    <w:rsid w:val="009A5C42"/>
    <w:rsid w:val="009A5FD1"/>
    <w:rsid w:val="009A62EC"/>
    <w:rsid w:val="009A632B"/>
    <w:rsid w:val="009A65AC"/>
    <w:rsid w:val="009A68AC"/>
    <w:rsid w:val="009A68CA"/>
    <w:rsid w:val="009A695F"/>
    <w:rsid w:val="009A6BD2"/>
    <w:rsid w:val="009A7B62"/>
    <w:rsid w:val="009B02E6"/>
    <w:rsid w:val="009B03EE"/>
    <w:rsid w:val="009B082E"/>
    <w:rsid w:val="009B088F"/>
    <w:rsid w:val="009B11F2"/>
    <w:rsid w:val="009B12B6"/>
    <w:rsid w:val="009B14E2"/>
    <w:rsid w:val="009B1D13"/>
    <w:rsid w:val="009B1D77"/>
    <w:rsid w:val="009B20AB"/>
    <w:rsid w:val="009B2287"/>
    <w:rsid w:val="009B2417"/>
    <w:rsid w:val="009B244E"/>
    <w:rsid w:val="009B2B93"/>
    <w:rsid w:val="009B2C07"/>
    <w:rsid w:val="009B2F54"/>
    <w:rsid w:val="009B30F2"/>
    <w:rsid w:val="009B3430"/>
    <w:rsid w:val="009B38F8"/>
    <w:rsid w:val="009B3DB4"/>
    <w:rsid w:val="009B4BEE"/>
    <w:rsid w:val="009B52B3"/>
    <w:rsid w:val="009B5674"/>
    <w:rsid w:val="009B5A75"/>
    <w:rsid w:val="009B5F22"/>
    <w:rsid w:val="009B63EB"/>
    <w:rsid w:val="009B64E0"/>
    <w:rsid w:val="009B6BFE"/>
    <w:rsid w:val="009B6C68"/>
    <w:rsid w:val="009B6D49"/>
    <w:rsid w:val="009B6E84"/>
    <w:rsid w:val="009B70A8"/>
    <w:rsid w:val="009B7A01"/>
    <w:rsid w:val="009B7A26"/>
    <w:rsid w:val="009B7C73"/>
    <w:rsid w:val="009C004E"/>
    <w:rsid w:val="009C1778"/>
    <w:rsid w:val="009C1979"/>
    <w:rsid w:val="009C20EC"/>
    <w:rsid w:val="009C2177"/>
    <w:rsid w:val="009C218E"/>
    <w:rsid w:val="009C2779"/>
    <w:rsid w:val="009C2A8F"/>
    <w:rsid w:val="009C33A8"/>
    <w:rsid w:val="009C3A3C"/>
    <w:rsid w:val="009C3F90"/>
    <w:rsid w:val="009C44EC"/>
    <w:rsid w:val="009C4FFA"/>
    <w:rsid w:val="009C54B3"/>
    <w:rsid w:val="009C5C0A"/>
    <w:rsid w:val="009C5E22"/>
    <w:rsid w:val="009C63CC"/>
    <w:rsid w:val="009C698A"/>
    <w:rsid w:val="009C69F0"/>
    <w:rsid w:val="009C76AE"/>
    <w:rsid w:val="009C76DD"/>
    <w:rsid w:val="009C7D6C"/>
    <w:rsid w:val="009C7F72"/>
    <w:rsid w:val="009D00C6"/>
    <w:rsid w:val="009D03BA"/>
    <w:rsid w:val="009D0812"/>
    <w:rsid w:val="009D0F15"/>
    <w:rsid w:val="009D15A4"/>
    <w:rsid w:val="009D15A5"/>
    <w:rsid w:val="009D1ABF"/>
    <w:rsid w:val="009D22EE"/>
    <w:rsid w:val="009D2B39"/>
    <w:rsid w:val="009D308A"/>
    <w:rsid w:val="009D4420"/>
    <w:rsid w:val="009D4A3D"/>
    <w:rsid w:val="009D4CE9"/>
    <w:rsid w:val="009D4F1F"/>
    <w:rsid w:val="009D504D"/>
    <w:rsid w:val="009D64D9"/>
    <w:rsid w:val="009D650A"/>
    <w:rsid w:val="009D736B"/>
    <w:rsid w:val="009D76A2"/>
    <w:rsid w:val="009D7781"/>
    <w:rsid w:val="009D77A4"/>
    <w:rsid w:val="009E0FA9"/>
    <w:rsid w:val="009E14C8"/>
    <w:rsid w:val="009E15A8"/>
    <w:rsid w:val="009E17D7"/>
    <w:rsid w:val="009E19D6"/>
    <w:rsid w:val="009E256F"/>
    <w:rsid w:val="009E2A98"/>
    <w:rsid w:val="009E3375"/>
    <w:rsid w:val="009E3520"/>
    <w:rsid w:val="009E3720"/>
    <w:rsid w:val="009E38CB"/>
    <w:rsid w:val="009E3A6A"/>
    <w:rsid w:val="009E4339"/>
    <w:rsid w:val="009E4F98"/>
    <w:rsid w:val="009E589A"/>
    <w:rsid w:val="009E661C"/>
    <w:rsid w:val="009E6762"/>
    <w:rsid w:val="009E68EB"/>
    <w:rsid w:val="009E7571"/>
    <w:rsid w:val="009E76B6"/>
    <w:rsid w:val="009E7A26"/>
    <w:rsid w:val="009E7B85"/>
    <w:rsid w:val="009F0029"/>
    <w:rsid w:val="009F05E4"/>
    <w:rsid w:val="009F090E"/>
    <w:rsid w:val="009F09CC"/>
    <w:rsid w:val="009F0A62"/>
    <w:rsid w:val="009F1124"/>
    <w:rsid w:val="009F13B3"/>
    <w:rsid w:val="009F2415"/>
    <w:rsid w:val="009F25F2"/>
    <w:rsid w:val="009F2793"/>
    <w:rsid w:val="009F288B"/>
    <w:rsid w:val="009F2896"/>
    <w:rsid w:val="009F2D3B"/>
    <w:rsid w:val="009F2FBC"/>
    <w:rsid w:val="009F32A4"/>
    <w:rsid w:val="009F32FD"/>
    <w:rsid w:val="009F49E7"/>
    <w:rsid w:val="009F55C4"/>
    <w:rsid w:val="009F58F7"/>
    <w:rsid w:val="009F5C5B"/>
    <w:rsid w:val="009F61A7"/>
    <w:rsid w:val="009F64F1"/>
    <w:rsid w:val="009F6C88"/>
    <w:rsid w:val="009F75DD"/>
    <w:rsid w:val="009F7CA9"/>
    <w:rsid w:val="00A00019"/>
    <w:rsid w:val="00A0029E"/>
    <w:rsid w:val="00A0092B"/>
    <w:rsid w:val="00A00B2E"/>
    <w:rsid w:val="00A011AC"/>
    <w:rsid w:val="00A0156C"/>
    <w:rsid w:val="00A01642"/>
    <w:rsid w:val="00A0247C"/>
    <w:rsid w:val="00A02F12"/>
    <w:rsid w:val="00A02FD9"/>
    <w:rsid w:val="00A032FC"/>
    <w:rsid w:val="00A03474"/>
    <w:rsid w:val="00A048A9"/>
    <w:rsid w:val="00A05F41"/>
    <w:rsid w:val="00A06177"/>
    <w:rsid w:val="00A06426"/>
    <w:rsid w:val="00A067CA"/>
    <w:rsid w:val="00A0724D"/>
    <w:rsid w:val="00A0725D"/>
    <w:rsid w:val="00A07711"/>
    <w:rsid w:val="00A07A3B"/>
    <w:rsid w:val="00A07E2B"/>
    <w:rsid w:val="00A10069"/>
    <w:rsid w:val="00A10320"/>
    <w:rsid w:val="00A10A68"/>
    <w:rsid w:val="00A110B1"/>
    <w:rsid w:val="00A117AD"/>
    <w:rsid w:val="00A11984"/>
    <w:rsid w:val="00A11A92"/>
    <w:rsid w:val="00A12632"/>
    <w:rsid w:val="00A129BC"/>
    <w:rsid w:val="00A12A21"/>
    <w:rsid w:val="00A12A8D"/>
    <w:rsid w:val="00A12C00"/>
    <w:rsid w:val="00A12CBA"/>
    <w:rsid w:val="00A12DF9"/>
    <w:rsid w:val="00A134CD"/>
    <w:rsid w:val="00A13A9B"/>
    <w:rsid w:val="00A13CDE"/>
    <w:rsid w:val="00A13D0D"/>
    <w:rsid w:val="00A14075"/>
    <w:rsid w:val="00A1418F"/>
    <w:rsid w:val="00A1437C"/>
    <w:rsid w:val="00A143DC"/>
    <w:rsid w:val="00A1444E"/>
    <w:rsid w:val="00A1454A"/>
    <w:rsid w:val="00A1508E"/>
    <w:rsid w:val="00A15A08"/>
    <w:rsid w:val="00A15B7D"/>
    <w:rsid w:val="00A16203"/>
    <w:rsid w:val="00A16646"/>
    <w:rsid w:val="00A16974"/>
    <w:rsid w:val="00A173B2"/>
    <w:rsid w:val="00A17F2B"/>
    <w:rsid w:val="00A17FB9"/>
    <w:rsid w:val="00A2045F"/>
    <w:rsid w:val="00A20A03"/>
    <w:rsid w:val="00A20B6F"/>
    <w:rsid w:val="00A20D21"/>
    <w:rsid w:val="00A211D8"/>
    <w:rsid w:val="00A21495"/>
    <w:rsid w:val="00A2180F"/>
    <w:rsid w:val="00A21860"/>
    <w:rsid w:val="00A21871"/>
    <w:rsid w:val="00A21AA4"/>
    <w:rsid w:val="00A21D83"/>
    <w:rsid w:val="00A21F7A"/>
    <w:rsid w:val="00A225F5"/>
    <w:rsid w:val="00A22B6C"/>
    <w:rsid w:val="00A22D53"/>
    <w:rsid w:val="00A2386B"/>
    <w:rsid w:val="00A2387F"/>
    <w:rsid w:val="00A238C8"/>
    <w:rsid w:val="00A24390"/>
    <w:rsid w:val="00A24560"/>
    <w:rsid w:val="00A246D8"/>
    <w:rsid w:val="00A2492D"/>
    <w:rsid w:val="00A24EFF"/>
    <w:rsid w:val="00A25168"/>
    <w:rsid w:val="00A2554B"/>
    <w:rsid w:val="00A2594D"/>
    <w:rsid w:val="00A25FD6"/>
    <w:rsid w:val="00A26653"/>
    <w:rsid w:val="00A267A3"/>
    <w:rsid w:val="00A26B99"/>
    <w:rsid w:val="00A26EF8"/>
    <w:rsid w:val="00A270B5"/>
    <w:rsid w:val="00A27C8F"/>
    <w:rsid w:val="00A27D93"/>
    <w:rsid w:val="00A3084A"/>
    <w:rsid w:val="00A30BBC"/>
    <w:rsid w:val="00A30F71"/>
    <w:rsid w:val="00A31091"/>
    <w:rsid w:val="00A31226"/>
    <w:rsid w:val="00A3135A"/>
    <w:rsid w:val="00A31707"/>
    <w:rsid w:val="00A31A5C"/>
    <w:rsid w:val="00A31C37"/>
    <w:rsid w:val="00A31D97"/>
    <w:rsid w:val="00A31EDF"/>
    <w:rsid w:val="00A321A5"/>
    <w:rsid w:val="00A325D1"/>
    <w:rsid w:val="00A32804"/>
    <w:rsid w:val="00A32970"/>
    <w:rsid w:val="00A332CE"/>
    <w:rsid w:val="00A34EE5"/>
    <w:rsid w:val="00A354BB"/>
    <w:rsid w:val="00A35854"/>
    <w:rsid w:val="00A35D69"/>
    <w:rsid w:val="00A362BA"/>
    <w:rsid w:val="00A362ED"/>
    <w:rsid w:val="00A3636E"/>
    <w:rsid w:val="00A36615"/>
    <w:rsid w:val="00A36F05"/>
    <w:rsid w:val="00A375DE"/>
    <w:rsid w:val="00A40656"/>
    <w:rsid w:val="00A40D0C"/>
    <w:rsid w:val="00A41131"/>
    <w:rsid w:val="00A4140A"/>
    <w:rsid w:val="00A41A21"/>
    <w:rsid w:val="00A41F76"/>
    <w:rsid w:val="00A4246F"/>
    <w:rsid w:val="00A424A2"/>
    <w:rsid w:val="00A427D0"/>
    <w:rsid w:val="00A43053"/>
    <w:rsid w:val="00A43CF2"/>
    <w:rsid w:val="00A43E11"/>
    <w:rsid w:val="00A43EA8"/>
    <w:rsid w:val="00A43EF1"/>
    <w:rsid w:val="00A4406B"/>
    <w:rsid w:val="00A443FD"/>
    <w:rsid w:val="00A45E9E"/>
    <w:rsid w:val="00A46147"/>
    <w:rsid w:val="00A46333"/>
    <w:rsid w:val="00A466DE"/>
    <w:rsid w:val="00A46E5A"/>
    <w:rsid w:val="00A47319"/>
    <w:rsid w:val="00A47588"/>
    <w:rsid w:val="00A47744"/>
    <w:rsid w:val="00A47823"/>
    <w:rsid w:val="00A50454"/>
    <w:rsid w:val="00A50595"/>
    <w:rsid w:val="00A507BF"/>
    <w:rsid w:val="00A50993"/>
    <w:rsid w:val="00A50E2C"/>
    <w:rsid w:val="00A51EB5"/>
    <w:rsid w:val="00A522A5"/>
    <w:rsid w:val="00A52407"/>
    <w:rsid w:val="00A52BE1"/>
    <w:rsid w:val="00A52F52"/>
    <w:rsid w:val="00A535D8"/>
    <w:rsid w:val="00A5447E"/>
    <w:rsid w:val="00A54D1B"/>
    <w:rsid w:val="00A55129"/>
    <w:rsid w:val="00A55269"/>
    <w:rsid w:val="00A556B9"/>
    <w:rsid w:val="00A55AFE"/>
    <w:rsid w:val="00A56636"/>
    <w:rsid w:val="00A566F8"/>
    <w:rsid w:val="00A56940"/>
    <w:rsid w:val="00A57003"/>
    <w:rsid w:val="00A5758A"/>
    <w:rsid w:val="00A57C91"/>
    <w:rsid w:val="00A57EE6"/>
    <w:rsid w:val="00A57F2D"/>
    <w:rsid w:val="00A602DB"/>
    <w:rsid w:val="00A604E5"/>
    <w:rsid w:val="00A60E91"/>
    <w:rsid w:val="00A60EA9"/>
    <w:rsid w:val="00A610FB"/>
    <w:rsid w:val="00A61207"/>
    <w:rsid w:val="00A61286"/>
    <w:rsid w:val="00A6166E"/>
    <w:rsid w:val="00A61B6C"/>
    <w:rsid w:val="00A61CA2"/>
    <w:rsid w:val="00A62468"/>
    <w:rsid w:val="00A62C5D"/>
    <w:rsid w:val="00A62F7C"/>
    <w:rsid w:val="00A6308C"/>
    <w:rsid w:val="00A630CC"/>
    <w:rsid w:val="00A635CC"/>
    <w:rsid w:val="00A63CCC"/>
    <w:rsid w:val="00A63DAA"/>
    <w:rsid w:val="00A63FEF"/>
    <w:rsid w:val="00A64FCE"/>
    <w:rsid w:val="00A651DA"/>
    <w:rsid w:val="00A65260"/>
    <w:rsid w:val="00A654DE"/>
    <w:rsid w:val="00A655F6"/>
    <w:rsid w:val="00A65BE8"/>
    <w:rsid w:val="00A65DAB"/>
    <w:rsid w:val="00A6612D"/>
    <w:rsid w:val="00A662DF"/>
    <w:rsid w:val="00A66395"/>
    <w:rsid w:val="00A66843"/>
    <w:rsid w:val="00A66A9A"/>
    <w:rsid w:val="00A66D66"/>
    <w:rsid w:val="00A66D6B"/>
    <w:rsid w:val="00A6759D"/>
    <w:rsid w:val="00A675D0"/>
    <w:rsid w:val="00A675F7"/>
    <w:rsid w:val="00A677CA"/>
    <w:rsid w:val="00A6784C"/>
    <w:rsid w:val="00A706B7"/>
    <w:rsid w:val="00A70B2F"/>
    <w:rsid w:val="00A70B3C"/>
    <w:rsid w:val="00A70B7E"/>
    <w:rsid w:val="00A70CBC"/>
    <w:rsid w:val="00A710BC"/>
    <w:rsid w:val="00A71370"/>
    <w:rsid w:val="00A71488"/>
    <w:rsid w:val="00A71556"/>
    <w:rsid w:val="00A7244F"/>
    <w:rsid w:val="00A724BF"/>
    <w:rsid w:val="00A72635"/>
    <w:rsid w:val="00A72E41"/>
    <w:rsid w:val="00A730ED"/>
    <w:rsid w:val="00A7380A"/>
    <w:rsid w:val="00A738E6"/>
    <w:rsid w:val="00A73AA5"/>
    <w:rsid w:val="00A73B6F"/>
    <w:rsid w:val="00A75A53"/>
    <w:rsid w:val="00A75CF3"/>
    <w:rsid w:val="00A7619A"/>
    <w:rsid w:val="00A762DB"/>
    <w:rsid w:val="00A765B7"/>
    <w:rsid w:val="00A76638"/>
    <w:rsid w:val="00A767BA"/>
    <w:rsid w:val="00A767DE"/>
    <w:rsid w:val="00A76E53"/>
    <w:rsid w:val="00A77137"/>
    <w:rsid w:val="00A773E7"/>
    <w:rsid w:val="00A80D88"/>
    <w:rsid w:val="00A80DCE"/>
    <w:rsid w:val="00A81197"/>
    <w:rsid w:val="00A816C7"/>
    <w:rsid w:val="00A82982"/>
    <w:rsid w:val="00A82BB9"/>
    <w:rsid w:val="00A82DEC"/>
    <w:rsid w:val="00A82F7E"/>
    <w:rsid w:val="00A83644"/>
    <w:rsid w:val="00A838C2"/>
    <w:rsid w:val="00A83B14"/>
    <w:rsid w:val="00A8433D"/>
    <w:rsid w:val="00A84716"/>
    <w:rsid w:val="00A85708"/>
    <w:rsid w:val="00A86069"/>
    <w:rsid w:val="00A866E6"/>
    <w:rsid w:val="00A86984"/>
    <w:rsid w:val="00A86A17"/>
    <w:rsid w:val="00A86C77"/>
    <w:rsid w:val="00A878E7"/>
    <w:rsid w:val="00A87967"/>
    <w:rsid w:val="00A87A0A"/>
    <w:rsid w:val="00A90057"/>
    <w:rsid w:val="00A90175"/>
    <w:rsid w:val="00A90B85"/>
    <w:rsid w:val="00A90DA9"/>
    <w:rsid w:val="00A91CBC"/>
    <w:rsid w:val="00A91E25"/>
    <w:rsid w:val="00A91F82"/>
    <w:rsid w:val="00A92359"/>
    <w:rsid w:val="00A925E0"/>
    <w:rsid w:val="00A92DFE"/>
    <w:rsid w:val="00A92E1A"/>
    <w:rsid w:val="00A92F19"/>
    <w:rsid w:val="00A9334A"/>
    <w:rsid w:val="00A93C1D"/>
    <w:rsid w:val="00A93EBC"/>
    <w:rsid w:val="00A93EE9"/>
    <w:rsid w:val="00A943F0"/>
    <w:rsid w:val="00A94DD3"/>
    <w:rsid w:val="00A952BE"/>
    <w:rsid w:val="00A953C8"/>
    <w:rsid w:val="00A95578"/>
    <w:rsid w:val="00A9591B"/>
    <w:rsid w:val="00A95938"/>
    <w:rsid w:val="00A965EA"/>
    <w:rsid w:val="00A96818"/>
    <w:rsid w:val="00A96936"/>
    <w:rsid w:val="00A96DDB"/>
    <w:rsid w:val="00A97148"/>
    <w:rsid w:val="00A971C6"/>
    <w:rsid w:val="00A9743B"/>
    <w:rsid w:val="00A976E3"/>
    <w:rsid w:val="00A97C97"/>
    <w:rsid w:val="00A97F0A"/>
    <w:rsid w:val="00AA05CD"/>
    <w:rsid w:val="00AA08E6"/>
    <w:rsid w:val="00AA0EA0"/>
    <w:rsid w:val="00AA10B5"/>
    <w:rsid w:val="00AA1347"/>
    <w:rsid w:val="00AA1920"/>
    <w:rsid w:val="00AA1B17"/>
    <w:rsid w:val="00AA1D87"/>
    <w:rsid w:val="00AA206E"/>
    <w:rsid w:val="00AA20AD"/>
    <w:rsid w:val="00AA26C4"/>
    <w:rsid w:val="00AA2A67"/>
    <w:rsid w:val="00AA385F"/>
    <w:rsid w:val="00AA387D"/>
    <w:rsid w:val="00AA3B5F"/>
    <w:rsid w:val="00AA3D6A"/>
    <w:rsid w:val="00AA42DC"/>
    <w:rsid w:val="00AA4A96"/>
    <w:rsid w:val="00AA4BB7"/>
    <w:rsid w:val="00AA4FB6"/>
    <w:rsid w:val="00AA547F"/>
    <w:rsid w:val="00AA6BDC"/>
    <w:rsid w:val="00AA6D62"/>
    <w:rsid w:val="00AB0598"/>
    <w:rsid w:val="00AB05AD"/>
    <w:rsid w:val="00AB069C"/>
    <w:rsid w:val="00AB0F4A"/>
    <w:rsid w:val="00AB1438"/>
    <w:rsid w:val="00AB1769"/>
    <w:rsid w:val="00AB1D78"/>
    <w:rsid w:val="00AB1EFC"/>
    <w:rsid w:val="00AB2123"/>
    <w:rsid w:val="00AB2EBF"/>
    <w:rsid w:val="00AB31DE"/>
    <w:rsid w:val="00AB3487"/>
    <w:rsid w:val="00AB37F2"/>
    <w:rsid w:val="00AB3B10"/>
    <w:rsid w:val="00AB3E37"/>
    <w:rsid w:val="00AB43E9"/>
    <w:rsid w:val="00AB4D64"/>
    <w:rsid w:val="00AB55C6"/>
    <w:rsid w:val="00AB57FF"/>
    <w:rsid w:val="00AB5B7D"/>
    <w:rsid w:val="00AB5C18"/>
    <w:rsid w:val="00AB6126"/>
    <w:rsid w:val="00AB6128"/>
    <w:rsid w:val="00AB6E09"/>
    <w:rsid w:val="00AB6FB4"/>
    <w:rsid w:val="00AB70BC"/>
    <w:rsid w:val="00AB7C73"/>
    <w:rsid w:val="00AB7DBC"/>
    <w:rsid w:val="00AB7E5A"/>
    <w:rsid w:val="00AB7F19"/>
    <w:rsid w:val="00AC0044"/>
    <w:rsid w:val="00AC0546"/>
    <w:rsid w:val="00AC0851"/>
    <w:rsid w:val="00AC087D"/>
    <w:rsid w:val="00AC11AE"/>
    <w:rsid w:val="00AC1817"/>
    <w:rsid w:val="00AC2027"/>
    <w:rsid w:val="00AC24A0"/>
    <w:rsid w:val="00AC292D"/>
    <w:rsid w:val="00AC2966"/>
    <w:rsid w:val="00AC29DD"/>
    <w:rsid w:val="00AC2B80"/>
    <w:rsid w:val="00AC2FF4"/>
    <w:rsid w:val="00AC3189"/>
    <w:rsid w:val="00AC368F"/>
    <w:rsid w:val="00AC3B47"/>
    <w:rsid w:val="00AC3EC7"/>
    <w:rsid w:val="00AC3FC1"/>
    <w:rsid w:val="00AC41BD"/>
    <w:rsid w:val="00AC4373"/>
    <w:rsid w:val="00AC4623"/>
    <w:rsid w:val="00AC4ACA"/>
    <w:rsid w:val="00AC4E26"/>
    <w:rsid w:val="00AC50C0"/>
    <w:rsid w:val="00AC543D"/>
    <w:rsid w:val="00AC5656"/>
    <w:rsid w:val="00AC5E9A"/>
    <w:rsid w:val="00AC65B8"/>
    <w:rsid w:val="00AC6920"/>
    <w:rsid w:val="00AC6F5B"/>
    <w:rsid w:val="00AC75F7"/>
    <w:rsid w:val="00AC76E4"/>
    <w:rsid w:val="00AC7788"/>
    <w:rsid w:val="00AD022D"/>
    <w:rsid w:val="00AD034C"/>
    <w:rsid w:val="00AD054A"/>
    <w:rsid w:val="00AD116B"/>
    <w:rsid w:val="00AD128E"/>
    <w:rsid w:val="00AD18E1"/>
    <w:rsid w:val="00AD1C47"/>
    <w:rsid w:val="00AD1E8A"/>
    <w:rsid w:val="00AD2136"/>
    <w:rsid w:val="00AD23E6"/>
    <w:rsid w:val="00AD2BD8"/>
    <w:rsid w:val="00AD2C7D"/>
    <w:rsid w:val="00AD32B4"/>
    <w:rsid w:val="00AD36E3"/>
    <w:rsid w:val="00AD3F85"/>
    <w:rsid w:val="00AD4026"/>
    <w:rsid w:val="00AD4124"/>
    <w:rsid w:val="00AD41F4"/>
    <w:rsid w:val="00AD52DC"/>
    <w:rsid w:val="00AD54DF"/>
    <w:rsid w:val="00AD563B"/>
    <w:rsid w:val="00AD5BB0"/>
    <w:rsid w:val="00AD5F43"/>
    <w:rsid w:val="00AD6F0B"/>
    <w:rsid w:val="00AD7B50"/>
    <w:rsid w:val="00AE00CD"/>
    <w:rsid w:val="00AE06FC"/>
    <w:rsid w:val="00AE0891"/>
    <w:rsid w:val="00AE11BB"/>
    <w:rsid w:val="00AE1A85"/>
    <w:rsid w:val="00AE1CF3"/>
    <w:rsid w:val="00AE230D"/>
    <w:rsid w:val="00AE23E3"/>
    <w:rsid w:val="00AE25AB"/>
    <w:rsid w:val="00AE3233"/>
    <w:rsid w:val="00AE3662"/>
    <w:rsid w:val="00AE3A44"/>
    <w:rsid w:val="00AE45D0"/>
    <w:rsid w:val="00AE4A46"/>
    <w:rsid w:val="00AE5480"/>
    <w:rsid w:val="00AE6D5C"/>
    <w:rsid w:val="00AE6E4D"/>
    <w:rsid w:val="00AF00E0"/>
    <w:rsid w:val="00AF031D"/>
    <w:rsid w:val="00AF13F7"/>
    <w:rsid w:val="00AF1C89"/>
    <w:rsid w:val="00AF29D6"/>
    <w:rsid w:val="00AF2EF4"/>
    <w:rsid w:val="00AF3264"/>
    <w:rsid w:val="00AF3ACC"/>
    <w:rsid w:val="00AF3C65"/>
    <w:rsid w:val="00AF3F5A"/>
    <w:rsid w:val="00AF3FAE"/>
    <w:rsid w:val="00AF45B7"/>
    <w:rsid w:val="00AF4923"/>
    <w:rsid w:val="00AF4D58"/>
    <w:rsid w:val="00AF5281"/>
    <w:rsid w:val="00AF55BE"/>
    <w:rsid w:val="00AF5A30"/>
    <w:rsid w:val="00AF60F0"/>
    <w:rsid w:val="00AF6111"/>
    <w:rsid w:val="00AF744C"/>
    <w:rsid w:val="00AF74DA"/>
    <w:rsid w:val="00AF7A43"/>
    <w:rsid w:val="00AF7EEA"/>
    <w:rsid w:val="00B0020E"/>
    <w:rsid w:val="00B00674"/>
    <w:rsid w:val="00B00B38"/>
    <w:rsid w:val="00B00C34"/>
    <w:rsid w:val="00B01090"/>
    <w:rsid w:val="00B015F3"/>
    <w:rsid w:val="00B0172C"/>
    <w:rsid w:val="00B01E9C"/>
    <w:rsid w:val="00B02101"/>
    <w:rsid w:val="00B02130"/>
    <w:rsid w:val="00B036F5"/>
    <w:rsid w:val="00B03C36"/>
    <w:rsid w:val="00B04810"/>
    <w:rsid w:val="00B05327"/>
    <w:rsid w:val="00B05351"/>
    <w:rsid w:val="00B05932"/>
    <w:rsid w:val="00B05AAF"/>
    <w:rsid w:val="00B05B66"/>
    <w:rsid w:val="00B05F40"/>
    <w:rsid w:val="00B064A9"/>
    <w:rsid w:val="00B065E8"/>
    <w:rsid w:val="00B066EF"/>
    <w:rsid w:val="00B06A17"/>
    <w:rsid w:val="00B06D72"/>
    <w:rsid w:val="00B074B8"/>
    <w:rsid w:val="00B077F8"/>
    <w:rsid w:val="00B07B0B"/>
    <w:rsid w:val="00B10421"/>
    <w:rsid w:val="00B10999"/>
    <w:rsid w:val="00B10D4E"/>
    <w:rsid w:val="00B1100D"/>
    <w:rsid w:val="00B11682"/>
    <w:rsid w:val="00B11CDF"/>
    <w:rsid w:val="00B12717"/>
    <w:rsid w:val="00B12C33"/>
    <w:rsid w:val="00B12D4D"/>
    <w:rsid w:val="00B12FF6"/>
    <w:rsid w:val="00B13595"/>
    <w:rsid w:val="00B13FF9"/>
    <w:rsid w:val="00B1448B"/>
    <w:rsid w:val="00B14A70"/>
    <w:rsid w:val="00B14D85"/>
    <w:rsid w:val="00B15062"/>
    <w:rsid w:val="00B152A1"/>
    <w:rsid w:val="00B1563B"/>
    <w:rsid w:val="00B15D48"/>
    <w:rsid w:val="00B15D65"/>
    <w:rsid w:val="00B162C7"/>
    <w:rsid w:val="00B16C4B"/>
    <w:rsid w:val="00B1748D"/>
    <w:rsid w:val="00B176C6"/>
    <w:rsid w:val="00B17758"/>
    <w:rsid w:val="00B178D8"/>
    <w:rsid w:val="00B178E9"/>
    <w:rsid w:val="00B17C42"/>
    <w:rsid w:val="00B20446"/>
    <w:rsid w:val="00B20C73"/>
    <w:rsid w:val="00B20FB1"/>
    <w:rsid w:val="00B2105E"/>
    <w:rsid w:val="00B21244"/>
    <w:rsid w:val="00B21950"/>
    <w:rsid w:val="00B21C5A"/>
    <w:rsid w:val="00B22594"/>
    <w:rsid w:val="00B2268F"/>
    <w:rsid w:val="00B2275D"/>
    <w:rsid w:val="00B22B35"/>
    <w:rsid w:val="00B23254"/>
    <w:rsid w:val="00B23AFA"/>
    <w:rsid w:val="00B24311"/>
    <w:rsid w:val="00B24A31"/>
    <w:rsid w:val="00B24A6D"/>
    <w:rsid w:val="00B24B9B"/>
    <w:rsid w:val="00B24CE7"/>
    <w:rsid w:val="00B24D2A"/>
    <w:rsid w:val="00B250A5"/>
    <w:rsid w:val="00B250EE"/>
    <w:rsid w:val="00B25376"/>
    <w:rsid w:val="00B25898"/>
    <w:rsid w:val="00B25BE1"/>
    <w:rsid w:val="00B25F8A"/>
    <w:rsid w:val="00B26435"/>
    <w:rsid w:val="00B26AF0"/>
    <w:rsid w:val="00B26D1D"/>
    <w:rsid w:val="00B271E2"/>
    <w:rsid w:val="00B2754A"/>
    <w:rsid w:val="00B2756E"/>
    <w:rsid w:val="00B27853"/>
    <w:rsid w:val="00B3018C"/>
    <w:rsid w:val="00B30533"/>
    <w:rsid w:val="00B30621"/>
    <w:rsid w:val="00B30AFA"/>
    <w:rsid w:val="00B30B86"/>
    <w:rsid w:val="00B31171"/>
    <w:rsid w:val="00B3136D"/>
    <w:rsid w:val="00B316AF"/>
    <w:rsid w:val="00B31742"/>
    <w:rsid w:val="00B317C8"/>
    <w:rsid w:val="00B3186C"/>
    <w:rsid w:val="00B320C1"/>
    <w:rsid w:val="00B320D2"/>
    <w:rsid w:val="00B32554"/>
    <w:rsid w:val="00B326CD"/>
    <w:rsid w:val="00B3376C"/>
    <w:rsid w:val="00B33DDE"/>
    <w:rsid w:val="00B3462E"/>
    <w:rsid w:val="00B34967"/>
    <w:rsid w:val="00B34BB3"/>
    <w:rsid w:val="00B357E5"/>
    <w:rsid w:val="00B358FF"/>
    <w:rsid w:val="00B35FB5"/>
    <w:rsid w:val="00B365AE"/>
    <w:rsid w:val="00B3687E"/>
    <w:rsid w:val="00B36C4D"/>
    <w:rsid w:val="00B36DBF"/>
    <w:rsid w:val="00B370FC"/>
    <w:rsid w:val="00B37CB9"/>
    <w:rsid w:val="00B37D6A"/>
    <w:rsid w:val="00B37F39"/>
    <w:rsid w:val="00B4019D"/>
    <w:rsid w:val="00B40477"/>
    <w:rsid w:val="00B408ED"/>
    <w:rsid w:val="00B409F9"/>
    <w:rsid w:val="00B40B74"/>
    <w:rsid w:val="00B40F05"/>
    <w:rsid w:val="00B40F47"/>
    <w:rsid w:val="00B40F9B"/>
    <w:rsid w:val="00B41798"/>
    <w:rsid w:val="00B41958"/>
    <w:rsid w:val="00B41AD7"/>
    <w:rsid w:val="00B41C15"/>
    <w:rsid w:val="00B42038"/>
    <w:rsid w:val="00B426E7"/>
    <w:rsid w:val="00B42C64"/>
    <w:rsid w:val="00B42D6B"/>
    <w:rsid w:val="00B43311"/>
    <w:rsid w:val="00B4335F"/>
    <w:rsid w:val="00B433B3"/>
    <w:rsid w:val="00B434C5"/>
    <w:rsid w:val="00B438A9"/>
    <w:rsid w:val="00B43C66"/>
    <w:rsid w:val="00B43F5A"/>
    <w:rsid w:val="00B444B3"/>
    <w:rsid w:val="00B44AE8"/>
    <w:rsid w:val="00B450DF"/>
    <w:rsid w:val="00B452D0"/>
    <w:rsid w:val="00B45BAF"/>
    <w:rsid w:val="00B45CE6"/>
    <w:rsid w:val="00B4611E"/>
    <w:rsid w:val="00B4660F"/>
    <w:rsid w:val="00B472EE"/>
    <w:rsid w:val="00B47853"/>
    <w:rsid w:val="00B5069E"/>
    <w:rsid w:val="00B506F1"/>
    <w:rsid w:val="00B506F8"/>
    <w:rsid w:val="00B50DA1"/>
    <w:rsid w:val="00B51183"/>
    <w:rsid w:val="00B5127A"/>
    <w:rsid w:val="00B51A87"/>
    <w:rsid w:val="00B51A98"/>
    <w:rsid w:val="00B51E40"/>
    <w:rsid w:val="00B527FE"/>
    <w:rsid w:val="00B52819"/>
    <w:rsid w:val="00B52ACE"/>
    <w:rsid w:val="00B52FED"/>
    <w:rsid w:val="00B531E9"/>
    <w:rsid w:val="00B536BE"/>
    <w:rsid w:val="00B53968"/>
    <w:rsid w:val="00B53DA2"/>
    <w:rsid w:val="00B54334"/>
    <w:rsid w:val="00B5437A"/>
    <w:rsid w:val="00B543D1"/>
    <w:rsid w:val="00B54541"/>
    <w:rsid w:val="00B5484C"/>
    <w:rsid w:val="00B54A61"/>
    <w:rsid w:val="00B55884"/>
    <w:rsid w:val="00B559AF"/>
    <w:rsid w:val="00B55A39"/>
    <w:rsid w:val="00B55B9F"/>
    <w:rsid w:val="00B56917"/>
    <w:rsid w:val="00B5696C"/>
    <w:rsid w:val="00B5726E"/>
    <w:rsid w:val="00B57886"/>
    <w:rsid w:val="00B5797F"/>
    <w:rsid w:val="00B57F8D"/>
    <w:rsid w:val="00B6024D"/>
    <w:rsid w:val="00B60321"/>
    <w:rsid w:val="00B603E6"/>
    <w:rsid w:val="00B6061E"/>
    <w:rsid w:val="00B6063F"/>
    <w:rsid w:val="00B606A7"/>
    <w:rsid w:val="00B6128C"/>
    <w:rsid w:val="00B616FC"/>
    <w:rsid w:val="00B61AF5"/>
    <w:rsid w:val="00B62FA7"/>
    <w:rsid w:val="00B63045"/>
    <w:rsid w:val="00B6310F"/>
    <w:rsid w:val="00B6311F"/>
    <w:rsid w:val="00B634A1"/>
    <w:rsid w:val="00B6351F"/>
    <w:rsid w:val="00B63AE7"/>
    <w:rsid w:val="00B63C6E"/>
    <w:rsid w:val="00B63EFD"/>
    <w:rsid w:val="00B640C3"/>
    <w:rsid w:val="00B64113"/>
    <w:rsid w:val="00B642B8"/>
    <w:rsid w:val="00B6435F"/>
    <w:rsid w:val="00B649C7"/>
    <w:rsid w:val="00B64BB2"/>
    <w:rsid w:val="00B653AD"/>
    <w:rsid w:val="00B653B1"/>
    <w:rsid w:val="00B66531"/>
    <w:rsid w:val="00B665DE"/>
    <w:rsid w:val="00B66B56"/>
    <w:rsid w:val="00B66BDC"/>
    <w:rsid w:val="00B6792B"/>
    <w:rsid w:val="00B67D3F"/>
    <w:rsid w:val="00B7090B"/>
    <w:rsid w:val="00B70D2C"/>
    <w:rsid w:val="00B7100C"/>
    <w:rsid w:val="00B7152B"/>
    <w:rsid w:val="00B7171F"/>
    <w:rsid w:val="00B72247"/>
    <w:rsid w:val="00B7273D"/>
    <w:rsid w:val="00B72BB3"/>
    <w:rsid w:val="00B72C61"/>
    <w:rsid w:val="00B7366D"/>
    <w:rsid w:val="00B73EAC"/>
    <w:rsid w:val="00B74758"/>
    <w:rsid w:val="00B751BE"/>
    <w:rsid w:val="00B7529E"/>
    <w:rsid w:val="00B75471"/>
    <w:rsid w:val="00B75674"/>
    <w:rsid w:val="00B75F0E"/>
    <w:rsid w:val="00B761DD"/>
    <w:rsid w:val="00B76502"/>
    <w:rsid w:val="00B76E20"/>
    <w:rsid w:val="00B77A26"/>
    <w:rsid w:val="00B801EA"/>
    <w:rsid w:val="00B809AF"/>
    <w:rsid w:val="00B811BC"/>
    <w:rsid w:val="00B81306"/>
    <w:rsid w:val="00B815A5"/>
    <w:rsid w:val="00B81A8E"/>
    <w:rsid w:val="00B825A1"/>
    <w:rsid w:val="00B82B1D"/>
    <w:rsid w:val="00B82CAA"/>
    <w:rsid w:val="00B82D57"/>
    <w:rsid w:val="00B83F49"/>
    <w:rsid w:val="00B8406C"/>
    <w:rsid w:val="00B840DA"/>
    <w:rsid w:val="00B84339"/>
    <w:rsid w:val="00B84691"/>
    <w:rsid w:val="00B84CEA"/>
    <w:rsid w:val="00B84D33"/>
    <w:rsid w:val="00B84D87"/>
    <w:rsid w:val="00B85496"/>
    <w:rsid w:val="00B8569C"/>
    <w:rsid w:val="00B85F41"/>
    <w:rsid w:val="00B85F87"/>
    <w:rsid w:val="00B86432"/>
    <w:rsid w:val="00B864D6"/>
    <w:rsid w:val="00B86B44"/>
    <w:rsid w:val="00B86E71"/>
    <w:rsid w:val="00B875EE"/>
    <w:rsid w:val="00B87B73"/>
    <w:rsid w:val="00B87FC3"/>
    <w:rsid w:val="00B90077"/>
    <w:rsid w:val="00B901C4"/>
    <w:rsid w:val="00B90255"/>
    <w:rsid w:val="00B91587"/>
    <w:rsid w:val="00B9183E"/>
    <w:rsid w:val="00B92D49"/>
    <w:rsid w:val="00B9300F"/>
    <w:rsid w:val="00B934D6"/>
    <w:rsid w:val="00B937E6"/>
    <w:rsid w:val="00B937F3"/>
    <w:rsid w:val="00B93A5A"/>
    <w:rsid w:val="00B93AFE"/>
    <w:rsid w:val="00B93F8F"/>
    <w:rsid w:val="00B9412A"/>
    <w:rsid w:val="00B94B27"/>
    <w:rsid w:val="00B9504A"/>
    <w:rsid w:val="00B9531C"/>
    <w:rsid w:val="00B95ED3"/>
    <w:rsid w:val="00B96356"/>
    <w:rsid w:val="00B96C3F"/>
    <w:rsid w:val="00B970C6"/>
    <w:rsid w:val="00B97C05"/>
    <w:rsid w:val="00BA0288"/>
    <w:rsid w:val="00BA038E"/>
    <w:rsid w:val="00BA04D1"/>
    <w:rsid w:val="00BA04EB"/>
    <w:rsid w:val="00BA1716"/>
    <w:rsid w:val="00BA1AF7"/>
    <w:rsid w:val="00BA1C0B"/>
    <w:rsid w:val="00BA2086"/>
    <w:rsid w:val="00BA2AC2"/>
    <w:rsid w:val="00BA2D13"/>
    <w:rsid w:val="00BA2F41"/>
    <w:rsid w:val="00BA3904"/>
    <w:rsid w:val="00BA398E"/>
    <w:rsid w:val="00BA4B0F"/>
    <w:rsid w:val="00BA51D1"/>
    <w:rsid w:val="00BA6B83"/>
    <w:rsid w:val="00BA7169"/>
    <w:rsid w:val="00BA73A0"/>
    <w:rsid w:val="00BA7574"/>
    <w:rsid w:val="00BB1C5A"/>
    <w:rsid w:val="00BB225B"/>
    <w:rsid w:val="00BB2304"/>
    <w:rsid w:val="00BB2F72"/>
    <w:rsid w:val="00BB3191"/>
    <w:rsid w:val="00BB41B0"/>
    <w:rsid w:val="00BB4870"/>
    <w:rsid w:val="00BB533A"/>
    <w:rsid w:val="00BB56E2"/>
    <w:rsid w:val="00BB6935"/>
    <w:rsid w:val="00BB7880"/>
    <w:rsid w:val="00BC01D7"/>
    <w:rsid w:val="00BC07BF"/>
    <w:rsid w:val="00BC08CC"/>
    <w:rsid w:val="00BC0BF0"/>
    <w:rsid w:val="00BC1125"/>
    <w:rsid w:val="00BC1426"/>
    <w:rsid w:val="00BC1638"/>
    <w:rsid w:val="00BC2331"/>
    <w:rsid w:val="00BC2A2A"/>
    <w:rsid w:val="00BC303A"/>
    <w:rsid w:val="00BC3096"/>
    <w:rsid w:val="00BC30B4"/>
    <w:rsid w:val="00BC313F"/>
    <w:rsid w:val="00BC353D"/>
    <w:rsid w:val="00BC39F1"/>
    <w:rsid w:val="00BC4494"/>
    <w:rsid w:val="00BC4770"/>
    <w:rsid w:val="00BC4BE1"/>
    <w:rsid w:val="00BC4D0C"/>
    <w:rsid w:val="00BC4EE2"/>
    <w:rsid w:val="00BC505F"/>
    <w:rsid w:val="00BC561F"/>
    <w:rsid w:val="00BC5BD8"/>
    <w:rsid w:val="00BC666D"/>
    <w:rsid w:val="00BC68FE"/>
    <w:rsid w:val="00BC6A7B"/>
    <w:rsid w:val="00BC6FDD"/>
    <w:rsid w:val="00BC74B5"/>
    <w:rsid w:val="00BC75F5"/>
    <w:rsid w:val="00BC7B74"/>
    <w:rsid w:val="00BC7C04"/>
    <w:rsid w:val="00BD0455"/>
    <w:rsid w:val="00BD0CBC"/>
    <w:rsid w:val="00BD0DFA"/>
    <w:rsid w:val="00BD1033"/>
    <w:rsid w:val="00BD174B"/>
    <w:rsid w:val="00BD187F"/>
    <w:rsid w:val="00BD19F0"/>
    <w:rsid w:val="00BD21A5"/>
    <w:rsid w:val="00BD2510"/>
    <w:rsid w:val="00BD3033"/>
    <w:rsid w:val="00BD3CFF"/>
    <w:rsid w:val="00BD432F"/>
    <w:rsid w:val="00BD465D"/>
    <w:rsid w:val="00BD4B07"/>
    <w:rsid w:val="00BD4BE7"/>
    <w:rsid w:val="00BD4F50"/>
    <w:rsid w:val="00BD52B6"/>
    <w:rsid w:val="00BD585D"/>
    <w:rsid w:val="00BD6E5B"/>
    <w:rsid w:val="00BD7002"/>
    <w:rsid w:val="00BD7409"/>
    <w:rsid w:val="00BD7AAC"/>
    <w:rsid w:val="00BD7E09"/>
    <w:rsid w:val="00BE0358"/>
    <w:rsid w:val="00BE04CE"/>
    <w:rsid w:val="00BE057B"/>
    <w:rsid w:val="00BE09C8"/>
    <w:rsid w:val="00BE0B2E"/>
    <w:rsid w:val="00BE1318"/>
    <w:rsid w:val="00BE15D5"/>
    <w:rsid w:val="00BE19AC"/>
    <w:rsid w:val="00BE1D7B"/>
    <w:rsid w:val="00BE21EC"/>
    <w:rsid w:val="00BE227A"/>
    <w:rsid w:val="00BE2760"/>
    <w:rsid w:val="00BE2953"/>
    <w:rsid w:val="00BE29C6"/>
    <w:rsid w:val="00BE2BF8"/>
    <w:rsid w:val="00BE2C48"/>
    <w:rsid w:val="00BE332E"/>
    <w:rsid w:val="00BE3879"/>
    <w:rsid w:val="00BE3B1F"/>
    <w:rsid w:val="00BE3EFC"/>
    <w:rsid w:val="00BE43FB"/>
    <w:rsid w:val="00BE462F"/>
    <w:rsid w:val="00BE4905"/>
    <w:rsid w:val="00BE5F1A"/>
    <w:rsid w:val="00BE5F44"/>
    <w:rsid w:val="00BE62F0"/>
    <w:rsid w:val="00BE6EA5"/>
    <w:rsid w:val="00BE745D"/>
    <w:rsid w:val="00BE74AD"/>
    <w:rsid w:val="00BE758A"/>
    <w:rsid w:val="00BE7D97"/>
    <w:rsid w:val="00BF0517"/>
    <w:rsid w:val="00BF0A9F"/>
    <w:rsid w:val="00BF1FC2"/>
    <w:rsid w:val="00BF2101"/>
    <w:rsid w:val="00BF2272"/>
    <w:rsid w:val="00BF250D"/>
    <w:rsid w:val="00BF2692"/>
    <w:rsid w:val="00BF2693"/>
    <w:rsid w:val="00BF2EB6"/>
    <w:rsid w:val="00BF3A82"/>
    <w:rsid w:val="00BF3C1E"/>
    <w:rsid w:val="00BF409F"/>
    <w:rsid w:val="00BF42E0"/>
    <w:rsid w:val="00BF47A6"/>
    <w:rsid w:val="00BF5093"/>
    <w:rsid w:val="00BF540C"/>
    <w:rsid w:val="00BF5649"/>
    <w:rsid w:val="00BF56E5"/>
    <w:rsid w:val="00BF59A0"/>
    <w:rsid w:val="00BF5ED9"/>
    <w:rsid w:val="00BF61E0"/>
    <w:rsid w:val="00BF63DB"/>
    <w:rsid w:val="00BF67A6"/>
    <w:rsid w:val="00BF687C"/>
    <w:rsid w:val="00BF70B8"/>
    <w:rsid w:val="00BF732F"/>
    <w:rsid w:val="00BF7795"/>
    <w:rsid w:val="00BF7899"/>
    <w:rsid w:val="00BF78D8"/>
    <w:rsid w:val="00BF7906"/>
    <w:rsid w:val="00BF7AA6"/>
    <w:rsid w:val="00BF7DDC"/>
    <w:rsid w:val="00C00205"/>
    <w:rsid w:val="00C00A9B"/>
    <w:rsid w:val="00C00DD1"/>
    <w:rsid w:val="00C00FD3"/>
    <w:rsid w:val="00C01019"/>
    <w:rsid w:val="00C0132F"/>
    <w:rsid w:val="00C01606"/>
    <w:rsid w:val="00C01BCD"/>
    <w:rsid w:val="00C01DDC"/>
    <w:rsid w:val="00C01F82"/>
    <w:rsid w:val="00C02116"/>
    <w:rsid w:val="00C0223A"/>
    <w:rsid w:val="00C0295A"/>
    <w:rsid w:val="00C0297D"/>
    <w:rsid w:val="00C02A26"/>
    <w:rsid w:val="00C02B83"/>
    <w:rsid w:val="00C02BB8"/>
    <w:rsid w:val="00C02EAC"/>
    <w:rsid w:val="00C030CB"/>
    <w:rsid w:val="00C041BA"/>
    <w:rsid w:val="00C04B76"/>
    <w:rsid w:val="00C04DF6"/>
    <w:rsid w:val="00C05F2A"/>
    <w:rsid w:val="00C06F64"/>
    <w:rsid w:val="00C06FB3"/>
    <w:rsid w:val="00C0769E"/>
    <w:rsid w:val="00C10702"/>
    <w:rsid w:val="00C10A05"/>
    <w:rsid w:val="00C10D17"/>
    <w:rsid w:val="00C10DC8"/>
    <w:rsid w:val="00C11060"/>
    <w:rsid w:val="00C114DC"/>
    <w:rsid w:val="00C11690"/>
    <w:rsid w:val="00C116F4"/>
    <w:rsid w:val="00C11BDA"/>
    <w:rsid w:val="00C11EDC"/>
    <w:rsid w:val="00C11FA2"/>
    <w:rsid w:val="00C12051"/>
    <w:rsid w:val="00C12142"/>
    <w:rsid w:val="00C125C5"/>
    <w:rsid w:val="00C12E32"/>
    <w:rsid w:val="00C13146"/>
    <w:rsid w:val="00C13A32"/>
    <w:rsid w:val="00C152AC"/>
    <w:rsid w:val="00C15A56"/>
    <w:rsid w:val="00C15FB4"/>
    <w:rsid w:val="00C1600D"/>
    <w:rsid w:val="00C16225"/>
    <w:rsid w:val="00C16837"/>
    <w:rsid w:val="00C16D67"/>
    <w:rsid w:val="00C17453"/>
    <w:rsid w:val="00C17631"/>
    <w:rsid w:val="00C17DA3"/>
    <w:rsid w:val="00C20677"/>
    <w:rsid w:val="00C20CCB"/>
    <w:rsid w:val="00C215F7"/>
    <w:rsid w:val="00C21C5D"/>
    <w:rsid w:val="00C22D74"/>
    <w:rsid w:val="00C22DD0"/>
    <w:rsid w:val="00C23094"/>
    <w:rsid w:val="00C23817"/>
    <w:rsid w:val="00C2455B"/>
    <w:rsid w:val="00C246C3"/>
    <w:rsid w:val="00C24DB8"/>
    <w:rsid w:val="00C251EB"/>
    <w:rsid w:val="00C25824"/>
    <w:rsid w:val="00C259D5"/>
    <w:rsid w:val="00C25C75"/>
    <w:rsid w:val="00C25CE1"/>
    <w:rsid w:val="00C25D81"/>
    <w:rsid w:val="00C2632B"/>
    <w:rsid w:val="00C26A13"/>
    <w:rsid w:val="00C26C61"/>
    <w:rsid w:val="00C27AB3"/>
    <w:rsid w:val="00C304A0"/>
    <w:rsid w:val="00C306E5"/>
    <w:rsid w:val="00C30974"/>
    <w:rsid w:val="00C30D51"/>
    <w:rsid w:val="00C30E7F"/>
    <w:rsid w:val="00C31166"/>
    <w:rsid w:val="00C3169F"/>
    <w:rsid w:val="00C32297"/>
    <w:rsid w:val="00C327CB"/>
    <w:rsid w:val="00C327F1"/>
    <w:rsid w:val="00C3297E"/>
    <w:rsid w:val="00C32A82"/>
    <w:rsid w:val="00C32C7F"/>
    <w:rsid w:val="00C32F21"/>
    <w:rsid w:val="00C330F2"/>
    <w:rsid w:val="00C330F3"/>
    <w:rsid w:val="00C3327F"/>
    <w:rsid w:val="00C33551"/>
    <w:rsid w:val="00C335DE"/>
    <w:rsid w:val="00C33B96"/>
    <w:rsid w:val="00C34111"/>
    <w:rsid w:val="00C34562"/>
    <w:rsid w:val="00C34657"/>
    <w:rsid w:val="00C34A52"/>
    <w:rsid w:val="00C35326"/>
    <w:rsid w:val="00C3534C"/>
    <w:rsid w:val="00C356B5"/>
    <w:rsid w:val="00C357F0"/>
    <w:rsid w:val="00C35845"/>
    <w:rsid w:val="00C35D7D"/>
    <w:rsid w:val="00C36164"/>
    <w:rsid w:val="00C36404"/>
    <w:rsid w:val="00C36A2D"/>
    <w:rsid w:val="00C36A69"/>
    <w:rsid w:val="00C3702B"/>
    <w:rsid w:val="00C37271"/>
    <w:rsid w:val="00C373FD"/>
    <w:rsid w:val="00C377E9"/>
    <w:rsid w:val="00C37EF4"/>
    <w:rsid w:val="00C40363"/>
    <w:rsid w:val="00C403CC"/>
    <w:rsid w:val="00C40709"/>
    <w:rsid w:val="00C410D7"/>
    <w:rsid w:val="00C41AEA"/>
    <w:rsid w:val="00C41D10"/>
    <w:rsid w:val="00C422E7"/>
    <w:rsid w:val="00C423C1"/>
    <w:rsid w:val="00C42C5C"/>
    <w:rsid w:val="00C42F64"/>
    <w:rsid w:val="00C43826"/>
    <w:rsid w:val="00C43A8A"/>
    <w:rsid w:val="00C43F93"/>
    <w:rsid w:val="00C4424A"/>
    <w:rsid w:val="00C44867"/>
    <w:rsid w:val="00C451BD"/>
    <w:rsid w:val="00C453A6"/>
    <w:rsid w:val="00C45610"/>
    <w:rsid w:val="00C45CFA"/>
    <w:rsid w:val="00C45D02"/>
    <w:rsid w:val="00C4650A"/>
    <w:rsid w:val="00C46514"/>
    <w:rsid w:val="00C4665D"/>
    <w:rsid w:val="00C467BF"/>
    <w:rsid w:val="00C46B4B"/>
    <w:rsid w:val="00C46D7B"/>
    <w:rsid w:val="00C470CB"/>
    <w:rsid w:val="00C4711D"/>
    <w:rsid w:val="00C4716E"/>
    <w:rsid w:val="00C47F26"/>
    <w:rsid w:val="00C509CB"/>
    <w:rsid w:val="00C511D7"/>
    <w:rsid w:val="00C516F5"/>
    <w:rsid w:val="00C519B5"/>
    <w:rsid w:val="00C51BFB"/>
    <w:rsid w:val="00C51C65"/>
    <w:rsid w:val="00C51F0A"/>
    <w:rsid w:val="00C52237"/>
    <w:rsid w:val="00C52285"/>
    <w:rsid w:val="00C5259F"/>
    <w:rsid w:val="00C52906"/>
    <w:rsid w:val="00C52D0A"/>
    <w:rsid w:val="00C52E46"/>
    <w:rsid w:val="00C52F31"/>
    <w:rsid w:val="00C53364"/>
    <w:rsid w:val="00C53597"/>
    <w:rsid w:val="00C53613"/>
    <w:rsid w:val="00C538B8"/>
    <w:rsid w:val="00C5390C"/>
    <w:rsid w:val="00C539F9"/>
    <w:rsid w:val="00C53DC5"/>
    <w:rsid w:val="00C53ECD"/>
    <w:rsid w:val="00C54987"/>
    <w:rsid w:val="00C552B2"/>
    <w:rsid w:val="00C55639"/>
    <w:rsid w:val="00C558B1"/>
    <w:rsid w:val="00C55A8E"/>
    <w:rsid w:val="00C55B66"/>
    <w:rsid w:val="00C55D3A"/>
    <w:rsid w:val="00C56676"/>
    <w:rsid w:val="00C57073"/>
    <w:rsid w:val="00C57219"/>
    <w:rsid w:val="00C5733B"/>
    <w:rsid w:val="00C578F8"/>
    <w:rsid w:val="00C60B4F"/>
    <w:rsid w:val="00C60B75"/>
    <w:rsid w:val="00C619B6"/>
    <w:rsid w:val="00C61AC3"/>
    <w:rsid w:val="00C62445"/>
    <w:rsid w:val="00C62686"/>
    <w:rsid w:val="00C62BA7"/>
    <w:rsid w:val="00C63013"/>
    <w:rsid w:val="00C63113"/>
    <w:rsid w:val="00C63480"/>
    <w:rsid w:val="00C6377F"/>
    <w:rsid w:val="00C63CA2"/>
    <w:rsid w:val="00C63D60"/>
    <w:rsid w:val="00C64712"/>
    <w:rsid w:val="00C64E29"/>
    <w:rsid w:val="00C657A1"/>
    <w:rsid w:val="00C657BB"/>
    <w:rsid w:val="00C6695F"/>
    <w:rsid w:val="00C67752"/>
    <w:rsid w:val="00C678BF"/>
    <w:rsid w:val="00C70492"/>
    <w:rsid w:val="00C70883"/>
    <w:rsid w:val="00C70BE9"/>
    <w:rsid w:val="00C70C4E"/>
    <w:rsid w:val="00C72246"/>
    <w:rsid w:val="00C72D0E"/>
    <w:rsid w:val="00C73220"/>
    <w:rsid w:val="00C7326D"/>
    <w:rsid w:val="00C7370F"/>
    <w:rsid w:val="00C73832"/>
    <w:rsid w:val="00C73B85"/>
    <w:rsid w:val="00C7406B"/>
    <w:rsid w:val="00C7414E"/>
    <w:rsid w:val="00C74771"/>
    <w:rsid w:val="00C74A44"/>
    <w:rsid w:val="00C74A5C"/>
    <w:rsid w:val="00C74A63"/>
    <w:rsid w:val="00C74A6A"/>
    <w:rsid w:val="00C7523C"/>
    <w:rsid w:val="00C7533E"/>
    <w:rsid w:val="00C75833"/>
    <w:rsid w:val="00C759DB"/>
    <w:rsid w:val="00C75F4C"/>
    <w:rsid w:val="00C7653C"/>
    <w:rsid w:val="00C76EA7"/>
    <w:rsid w:val="00C76F53"/>
    <w:rsid w:val="00C770FE"/>
    <w:rsid w:val="00C7733E"/>
    <w:rsid w:val="00C778D7"/>
    <w:rsid w:val="00C7796E"/>
    <w:rsid w:val="00C77BEF"/>
    <w:rsid w:val="00C80250"/>
    <w:rsid w:val="00C803DA"/>
    <w:rsid w:val="00C80D6E"/>
    <w:rsid w:val="00C811CD"/>
    <w:rsid w:val="00C81681"/>
    <w:rsid w:val="00C81801"/>
    <w:rsid w:val="00C81A83"/>
    <w:rsid w:val="00C8210B"/>
    <w:rsid w:val="00C82591"/>
    <w:rsid w:val="00C8266E"/>
    <w:rsid w:val="00C8278C"/>
    <w:rsid w:val="00C827F1"/>
    <w:rsid w:val="00C82DA0"/>
    <w:rsid w:val="00C83078"/>
    <w:rsid w:val="00C8314E"/>
    <w:rsid w:val="00C831F5"/>
    <w:rsid w:val="00C8333B"/>
    <w:rsid w:val="00C836BD"/>
    <w:rsid w:val="00C8370C"/>
    <w:rsid w:val="00C83DBA"/>
    <w:rsid w:val="00C844DB"/>
    <w:rsid w:val="00C84D13"/>
    <w:rsid w:val="00C84D45"/>
    <w:rsid w:val="00C84EAB"/>
    <w:rsid w:val="00C84EBF"/>
    <w:rsid w:val="00C856AB"/>
    <w:rsid w:val="00C85C55"/>
    <w:rsid w:val="00C85D6D"/>
    <w:rsid w:val="00C86143"/>
    <w:rsid w:val="00C86C5A"/>
    <w:rsid w:val="00C86D1C"/>
    <w:rsid w:val="00C86E7F"/>
    <w:rsid w:val="00C870C2"/>
    <w:rsid w:val="00C872AA"/>
    <w:rsid w:val="00C872D6"/>
    <w:rsid w:val="00C873B2"/>
    <w:rsid w:val="00C875A9"/>
    <w:rsid w:val="00C875BA"/>
    <w:rsid w:val="00C877D6"/>
    <w:rsid w:val="00C87F63"/>
    <w:rsid w:val="00C9083A"/>
    <w:rsid w:val="00C90C29"/>
    <w:rsid w:val="00C90F00"/>
    <w:rsid w:val="00C9198F"/>
    <w:rsid w:val="00C923D9"/>
    <w:rsid w:val="00C926EB"/>
    <w:rsid w:val="00C92CE1"/>
    <w:rsid w:val="00C92D5C"/>
    <w:rsid w:val="00C930A7"/>
    <w:rsid w:val="00C93480"/>
    <w:rsid w:val="00C93616"/>
    <w:rsid w:val="00C938B0"/>
    <w:rsid w:val="00C93904"/>
    <w:rsid w:val="00C93A25"/>
    <w:rsid w:val="00C93D10"/>
    <w:rsid w:val="00C93D5F"/>
    <w:rsid w:val="00C94166"/>
    <w:rsid w:val="00C94536"/>
    <w:rsid w:val="00C94589"/>
    <w:rsid w:val="00C94A7E"/>
    <w:rsid w:val="00C954CF"/>
    <w:rsid w:val="00C95A81"/>
    <w:rsid w:val="00C95C91"/>
    <w:rsid w:val="00C95CAE"/>
    <w:rsid w:val="00C95D21"/>
    <w:rsid w:val="00C95F06"/>
    <w:rsid w:val="00C96027"/>
    <w:rsid w:val="00C96B6E"/>
    <w:rsid w:val="00C96EA0"/>
    <w:rsid w:val="00C9788A"/>
    <w:rsid w:val="00CA0196"/>
    <w:rsid w:val="00CA0467"/>
    <w:rsid w:val="00CA09CD"/>
    <w:rsid w:val="00CA0E19"/>
    <w:rsid w:val="00CA0EDD"/>
    <w:rsid w:val="00CA0F44"/>
    <w:rsid w:val="00CA1A54"/>
    <w:rsid w:val="00CA24CB"/>
    <w:rsid w:val="00CA29A9"/>
    <w:rsid w:val="00CA2C02"/>
    <w:rsid w:val="00CA30F5"/>
    <w:rsid w:val="00CA3888"/>
    <w:rsid w:val="00CA38A0"/>
    <w:rsid w:val="00CA3ACF"/>
    <w:rsid w:val="00CA3E13"/>
    <w:rsid w:val="00CA4040"/>
    <w:rsid w:val="00CA4576"/>
    <w:rsid w:val="00CA45A5"/>
    <w:rsid w:val="00CA45F2"/>
    <w:rsid w:val="00CA466B"/>
    <w:rsid w:val="00CA4871"/>
    <w:rsid w:val="00CA5015"/>
    <w:rsid w:val="00CA546F"/>
    <w:rsid w:val="00CA5686"/>
    <w:rsid w:val="00CA577B"/>
    <w:rsid w:val="00CA6128"/>
    <w:rsid w:val="00CA6701"/>
    <w:rsid w:val="00CA670D"/>
    <w:rsid w:val="00CA693F"/>
    <w:rsid w:val="00CA6CFF"/>
    <w:rsid w:val="00CA6DD6"/>
    <w:rsid w:val="00CA7391"/>
    <w:rsid w:val="00CA7C50"/>
    <w:rsid w:val="00CA7DEE"/>
    <w:rsid w:val="00CA7ED7"/>
    <w:rsid w:val="00CB0282"/>
    <w:rsid w:val="00CB0679"/>
    <w:rsid w:val="00CB0736"/>
    <w:rsid w:val="00CB0937"/>
    <w:rsid w:val="00CB0FAD"/>
    <w:rsid w:val="00CB13D4"/>
    <w:rsid w:val="00CB1D79"/>
    <w:rsid w:val="00CB2DB9"/>
    <w:rsid w:val="00CB2EB6"/>
    <w:rsid w:val="00CB3186"/>
    <w:rsid w:val="00CB353F"/>
    <w:rsid w:val="00CB371A"/>
    <w:rsid w:val="00CB3A21"/>
    <w:rsid w:val="00CB4573"/>
    <w:rsid w:val="00CB4A2C"/>
    <w:rsid w:val="00CB4E55"/>
    <w:rsid w:val="00CB4ECE"/>
    <w:rsid w:val="00CB5074"/>
    <w:rsid w:val="00CB51AA"/>
    <w:rsid w:val="00CB52CD"/>
    <w:rsid w:val="00CB56FA"/>
    <w:rsid w:val="00CB57CC"/>
    <w:rsid w:val="00CB59D8"/>
    <w:rsid w:val="00CB5A44"/>
    <w:rsid w:val="00CB5DD0"/>
    <w:rsid w:val="00CB6213"/>
    <w:rsid w:val="00CB63ED"/>
    <w:rsid w:val="00CB6645"/>
    <w:rsid w:val="00CB6D5D"/>
    <w:rsid w:val="00CB714A"/>
    <w:rsid w:val="00CC095E"/>
    <w:rsid w:val="00CC137C"/>
    <w:rsid w:val="00CC1508"/>
    <w:rsid w:val="00CC1543"/>
    <w:rsid w:val="00CC1826"/>
    <w:rsid w:val="00CC26A6"/>
    <w:rsid w:val="00CC26F8"/>
    <w:rsid w:val="00CC2B11"/>
    <w:rsid w:val="00CC2C20"/>
    <w:rsid w:val="00CC32AB"/>
    <w:rsid w:val="00CC379D"/>
    <w:rsid w:val="00CC398A"/>
    <w:rsid w:val="00CC3A0A"/>
    <w:rsid w:val="00CC3B2F"/>
    <w:rsid w:val="00CC3E5A"/>
    <w:rsid w:val="00CC4C73"/>
    <w:rsid w:val="00CC53AB"/>
    <w:rsid w:val="00CC56DE"/>
    <w:rsid w:val="00CC5F57"/>
    <w:rsid w:val="00CC6279"/>
    <w:rsid w:val="00CC62B6"/>
    <w:rsid w:val="00CC6518"/>
    <w:rsid w:val="00CC6631"/>
    <w:rsid w:val="00CC6E5E"/>
    <w:rsid w:val="00CC73C0"/>
    <w:rsid w:val="00CC781B"/>
    <w:rsid w:val="00CC7868"/>
    <w:rsid w:val="00CC7C3D"/>
    <w:rsid w:val="00CC7CB4"/>
    <w:rsid w:val="00CC7E2C"/>
    <w:rsid w:val="00CC7F1F"/>
    <w:rsid w:val="00CD0110"/>
    <w:rsid w:val="00CD0626"/>
    <w:rsid w:val="00CD10A4"/>
    <w:rsid w:val="00CD162B"/>
    <w:rsid w:val="00CD1DCE"/>
    <w:rsid w:val="00CD1E92"/>
    <w:rsid w:val="00CD2179"/>
    <w:rsid w:val="00CD2378"/>
    <w:rsid w:val="00CD2408"/>
    <w:rsid w:val="00CD25F7"/>
    <w:rsid w:val="00CD2EC5"/>
    <w:rsid w:val="00CD3720"/>
    <w:rsid w:val="00CD3B8B"/>
    <w:rsid w:val="00CD3BA3"/>
    <w:rsid w:val="00CD3D65"/>
    <w:rsid w:val="00CD3D6B"/>
    <w:rsid w:val="00CD3E5F"/>
    <w:rsid w:val="00CD3ECF"/>
    <w:rsid w:val="00CD408C"/>
    <w:rsid w:val="00CD46BA"/>
    <w:rsid w:val="00CD476A"/>
    <w:rsid w:val="00CD4A4D"/>
    <w:rsid w:val="00CD4E4C"/>
    <w:rsid w:val="00CD5952"/>
    <w:rsid w:val="00CD645A"/>
    <w:rsid w:val="00CD65BC"/>
    <w:rsid w:val="00CD6992"/>
    <w:rsid w:val="00CD7043"/>
    <w:rsid w:val="00CD7340"/>
    <w:rsid w:val="00CD753B"/>
    <w:rsid w:val="00CD7F5B"/>
    <w:rsid w:val="00CE0701"/>
    <w:rsid w:val="00CE2343"/>
    <w:rsid w:val="00CE23CA"/>
    <w:rsid w:val="00CE2413"/>
    <w:rsid w:val="00CE2A07"/>
    <w:rsid w:val="00CE35FB"/>
    <w:rsid w:val="00CE3662"/>
    <w:rsid w:val="00CE3D91"/>
    <w:rsid w:val="00CE40E3"/>
    <w:rsid w:val="00CE414D"/>
    <w:rsid w:val="00CE44F5"/>
    <w:rsid w:val="00CE47C5"/>
    <w:rsid w:val="00CE4D35"/>
    <w:rsid w:val="00CE51FF"/>
    <w:rsid w:val="00CE57FE"/>
    <w:rsid w:val="00CE59F7"/>
    <w:rsid w:val="00CE5CB9"/>
    <w:rsid w:val="00CE614B"/>
    <w:rsid w:val="00CE6538"/>
    <w:rsid w:val="00CE6F8B"/>
    <w:rsid w:val="00CE700D"/>
    <w:rsid w:val="00CE7153"/>
    <w:rsid w:val="00CE718F"/>
    <w:rsid w:val="00CE7511"/>
    <w:rsid w:val="00CE7645"/>
    <w:rsid w:val="00CE794C"/>
    <w:rsid w:val="00CF0267"/>
    <w:rsid w:val="00CF02B8"/>
    <w:rsid w:val="00CF04C1"/>
    <w:rsid w:val="00CF0BD1"/>
    <w:rsid w:val="00CF0D51"/>
    <w:rsid w:val="00CF108D"/>
    <w:rsid w:val="00CF127A"/>
    <w:rsid w:val="00CF16BB"/>
    <w:rsid w:val="00CF17DC"/>
    <w:rsid w:val="00CF1841"/>
    <w:rsid w:val="00CF1982"/>
    <w:rsid w:val="00CF1CA4"/>
    <w:rsid w:val="00CF1E49"/>
    <w:rsid w:val="00CF1E4F"/>
    <w:rsid w:val="00CF270F"/>
    <w:rsid w:val="00CF3139"/>
    <w:rsid w:val="00CF31DC"/>
    <w:rsid w:val="00CF3266"/>
    <w:rsid w:val="00CF365C"/>
    <w:rsid w:val="00CF40F9"/>
    <w:rsid w:val="00CF43A6"/>
    <w:rsid w:val="00CF443C"/>
    <w:rsid w:val="00CF47E5"/>
    <w:rsid w:val="00CF4BA0"/>
    <w:rsid w:val="00CF4EBA"/>
    <w:rsid w:val="00CF6167"/>
    <w:rsid w:val="00CF756B"/>
    <w:rsid w:val="00CF7795"/>
    <w:rsid w:val="00CF795D"/>
    <w:rsid w:val="00CF7B30"/>
    <w:rsid w:val="00CF7E7C"/>
    <w:rsid w:val="00D00004"/>
    <w:rsid w:val="00D01A4A"/>
    <w:rsid w:val="00D024D3"/>
    <w:rsid w:val="00D0278A"/>
    <w:rsid w:val="00D027BB"/>
    <w:rsid w:val="00D0298E"/>
    <w:rsid w:val="00D031FC"/>
    <w:rsid w:val="00D03B2F"/>
    <w:rsid w:val="00D03C69"/>
    <w:rsid w:val="00D03F4E"/>
    <w:rsid w:val="00D03F72"/>
    <w:rsid w:val="00D04727"/>
    <w:rsid w:val="00D04B58"/>
    <w:rsid w:val="00D04D29"/>
    <w:rsid w:val="00D05110"/>
    <w:rsid w:val="00D054BD"/>
    <w:rsid w:val="00D05E46"/>
    <w:rsid w:val="00D05E6E"/>
    <w:rsid w:val="00D05EAF"/>
    <w:rsid w:val="00D0643B"/>
    <w:rsid w:val="00D069A2"/>
    <w:rsid w:val="00D075B2"/>
    <w:rsid w:val="00D0776A"/>
    <w:rsid w:val="00D07BE8"/>
    <w:rsid w:val="00D10487"/>
    <w:rsid w:val="00D108A1"/>
    <w:rsid w:val="00D10A7F"/>
    <w:rsid w:val="00D10BA5"/>
    <w:rsid w:val="00D10E3A"/>
    <w:rsid w:val="00D1113E"/>
    <w:rsid w:val="00D11249"/>
    <w:rsid w:val="00D114C5"/>
    <w:rsid w:val="00D11A86"/>
    <w:rsid w:val="00D11B99"/>
    <w:rsid w:val="00D11C9C"/>
    <w:rsid w:val="00D11D06"/>
    <w:rsid w:val="00D1279B"/>
    <w:rsid w:val="00D12819"/>
    <w:rsid w:val="00D12892"/>
    <w:rsid w:val="00D1306E"/>
    <w:rsid w:val="00D1324E"/>
    <w:rsid w:val="00D13E98"/>
    <w:rsid w:val="00D13FA3"/>
    <w:rsid w:val="00D1411B"/>
    <w:rsid w:val="00D14A41"/>
    <w:rsid w:val="00D14A72"/>
    <w:rsid w:val="00D14C5F"/>
    <w:rsid w:val="00D15F97"/>
    <w:rsid w:val="00D1656B"/>
    <w:rsid w:val="00D1659E"/>
    <w:rsid w:val="00D167E9"/>
    <w:rsid w:val="00D16DD6"/>
    <w:rsid w:val="00D16DFE"/>
    <w:rsid w:val="00D16F28"/>
    <w:rsid w:val="00D170BA"/>
    <w:rsid w:val="00D172C4"/>
    <w:rsid w:val="00D173AF"/>
    <w:rsid w:val="00D174BF"/>
    <w:rsid w:val="00D17742"/>
    <w:rsid w:val="00D178E9"/>
    <w:rsid w:val="00D17C2B"/>
    <w:rsid w:val="00D20692"/>
    <w:rsid w:val="00D20AE5"/>
    <w:rsid w:val="00D20C09"/>
    <w:rsid w:val="00D20EAE"/>
    <w:rsid w:val="00D21007"/>
    <w:rsid w:val="00D211FE"/>
    <w:rsid w:val="00D214FF"/>
    <w:rsid w:val="00D215D4"/>
    <w:rsid w:val="00D21621"/>
    <w:rsid w:val="00D216CB"/>
    <w:rsid w:val="00D22557"/>
    <w:rsid w:val="00D227B2"/>
    <w:rsid w:val="00D227E0"/>
    <w:rsid w:val="00D22FC3"/>
    <w:rsid w:val="00D231E0"/>
    <w:rsid w:val="00D234D8"/>
    <w:rsid w:val="00D2382B"/>
    <w:rsid w:val="00D239CA"/>
    <w:rsid w:val="00D23AF2"/>
    <w:rsid w:val="00D23E89"/>
    <w:rsid w:val="00D24201"/>
    <w:rsid w:val="00D24460"/>
    <w:rsid w:val="00D244C2"/>
    <w:rsid w:val="00D24849"/>
    <w:rsid w:val="00D25372"/>
    <w:rsid w:val="00D2561B"/>
    <w:rsid w:val="00D2601B"/>
    <w:rsid w:val="00D26272"/>
    <w:rsid w:val="00D2651B"/>
    <w:rsid w:val="00D2664D"/>
    <w:rsid w:val="00D27395"/>
    <w:rsid w:val="00D2753D"/>
    <w:rsid w:val="00D2789B"/>
    <w:rsid w:val="00D27B6F"/>
    <w:rsid w:val="00D27DC4"/>
    <w:rsid w:val="00D27EF9"/>
    <w:rsid w:val="00D30852"/>
    <w:rsid w:val="00D30A9B"/>
    <w:rsid w:val="00D30DD9"/>
    <w:rsid w:val="00D310F4"/>
    <w:rsid w:val="00D31187"/>
    <w:rsid w:val="00D31359"/>
    <w:rsid w:val="00D314AB"/>
    <w:rsid w:val="00D317BB"/>
    <w:rsid w:val="00D3184D"/>
    <w:rsid w:val="00D31EC6"/>
    <w:rsid w:val="00D324F4"/>
    <w:rsid w:val="00D32A36"/>
    <w:rsid w:val="00D32C6E"/>
    <w:rsid w:val="00D33056"/>
    <w:rsid w:val="00D33A85"/>
    <w:rsid w:val="00D33E02"/>
    <w:rsid w:val="00D33F85"/>
    <w:rsid w:val="00D33FDF"/>
    <w:rsid w:val="00D34165"/>
    <w:rsid w:val="00D34A07"/>
    <w:rsid w:val="00D34AC8"/>
    <w:rsid w:val="00D34ED9"/>
    <w:rsid w:val="00D35538"/>
    <w:rsid w:val="00D35989"/>
    <w:rsid w:val="00D3598E"/>
    <w:rsid w:val="00D35F9B"/>
    <w:rsid w:val="00D36483"/>
    <w:rsid w:val="00D3697D"/>
    <w:rsid w:val="00D3740C"/>
    <w:rsid w:val="00D3765C"/>
    <w:rsid w:val="00D40207"/>
    <w:rsid w:val="00D4062E"/>
    <w:rsid w:val="00D40F60"/>
    <w:rsid w:val="00D418F7"/>
    <w:rsid w:val="00D41AD9"/>
    <w:rsid w:val="00D41DB1"/>
    <w:rsid w:val="00D4276A"/>
    <w:rsid w:val="00D432AA"/>
    <w:rsid w:val="00D43959"/>
    <w:rsid w:val="00D43FDA"/>
    <w:rsid w:val="00D44052"/>
    <w:rsid w:val="00D446D1"/>
    <w:rsid w:val="00D4531D"/>
    <w:rsid w:val="00D45435"/>
    <w:rsid w:val="00D4546E"/>
    <w:rsid w:val="00D455F8"/>
    <w:rsid w:val="00D45679"/>
    <w:rsid w:val="00D45F5F"/>
    <w:rsid w:val="00D46066"/>
    <w:rsid w:val="00D463E6"/>
    <w:rsid w:val="00D47B03"/>
    <w:rsid w:val="00D47BDE"/>
    <w:rsid w:val="00D47BE6"/>
    <w:rsid w:val="00D50260"/>
    <w:rsid w:val="00D50A99"/>
    <w:rsid w:val="00D50ADB"/>
    <w:rsid w:val="00D512C7"/>
    <w:rsid w:val="00D5209F"/>
    <w:rsid w:val="00D523AF"/>
    <w:rsid w:val="00D524A9"/>
    <w:rsid w:val="00D5276A"/>
    <w:rsid w:val="00D530D6"/>
    <w:rsid w:val="00D533D6"/>
    <w:rsid w:val="00D5343B"/>
    <w:rsid w:val="00D534A5"/>
    <w:rsid w:val="00D537B3"/>
    <w:rsid w:val="00D53929"/>
    <w:rsid w:val="00D53C31"/>
    <w:rsid w:val="00D53F69"/>
    <w:rsid w:val="00D548FA"/>
    <w:rsid w:val="00D54C29"/>
    <w:rsid w:val="00D5534F"/>
    <w:rsid w:val="00D5536E"/>
    <w:rsid w:val="00D5562D"/>
    <w:rsid w:val="00D5578B"/>
    <w:rsid w:val="00D55A3A"/>
    <w:rsid w:val="00D55DCD"/>
    <w:rsid w:val="00D55F70"/>
    <w:rsid w:val="00D56243"/>
    <w:rsid w:val="00D56793"/>
    <w:rsid w:val="00D5685C"/>
    <w:rsid w:val="00D568C7"/>
    <w:rsid w:val="00D56C94"/>
    <w:rsid w:val="00D56D55"/>
    <w:rsid w:val="00D56E00"/>
    <w:rsid w:val="00D5772C"/>
    <w:rsid w:val="00D57E4A"/>
    <w:rsid w:val="00D60526"/>
    <w:rsid w:val="00D6088B"/>
    <w:rsid w:val="00D613F4"/>
    <w:rsid w:val="00D61D7C"/>
    <w:rsid w:val="00D6213E"/>
    <w:rsid w:val="00D62231"/>
    <w:rsid w:val="00D622BA"/>
    <w:rsid w:val="00D62393"/>
    <w:rsid w:val="00D62420"/>
    <w:rsid w:val="00D6249F"/>
    <w:rsid w:val="00D624D9"/>
    <w:rsid w:val="00D626AE"/>
    <w:rsid w:val="00D62828"/>
    <w:rsid w:val="00D62BAD"/>
    <w:rsid w:val="00D6304A"/>
    <w:rsid w:val="00D63119"/>
    <w:rsid w:val="00D63A88"/>
    <w:rsid w:val="00D63D70"/>
    <w:rsid w:val="00D646B8"/>
    <w:rsid w:val="00D649F4"/>
    <w:rsid w:val="00D654A4"/>
    <w:rsid w:val="00D656EB"/>
    <w:rsid w:val="00D661D3"/>
    <w:rsid w:val="00D6641B"/>
    <w:rsid w:val="00D665CC"/>
    <w:rsid w:val="00D66A76"/>
    <w:rsid w:val="00D6724E"/>
    <w:rsid w:val="00D673C8"/>
    <w:rsid w:val="00D674C0"/>
    <w:rsid w:val="00D67875"/>
    <w:rsid w:val="00D6787C"/>
    <w:rsid w:val="00D67B87"/>
    <w:rsid w:val="00D70191"/>
    <w:rsid w:val="00D704B0"/>
    <w:rsid w:val="00D70763"/>
    <w:rsid w:val="00D7076E"/>
    <w:rsid w:val="00D70958"/>
    <w:rsid w:val="00D70B47"/>
    <w:rsid w:val="00D710F3"/>
    <w:rsid w:val="00D71384"/>
    <w:rsid w:val="00D71581"/>
    <w:rsid w:val="00D71C1B"/>
    <w:rsid w:val="00D71EAD"/>
    <w:rsid w:val="00D7205A"/>
    <w:rsid w:val="00D72B22"/>
    <w:rsid w:val="00D73075"/>
    <w:rsid w:val="00D73314"/>
    <w:rsid w:val="00D73B68"/>
    <w:rsid w:val="00D741DD"/>
    <w:rsid w:val="00D7474A"/>
    <w:rsid w:val="00D74FD0"/>
    <w:rsid w:val="00D75388"/>
    <w:rsid w:val="00D75633"/>
    <w:rsid w:val="00D75A2E"/>
    <w:rsid w:val="00D760DA"/>
    <w:rsid w:val="00D7610E"/>
    <w:rsid w:val="00D76658"/>
    <w:rsid w:val="00D769EA"/>
    <w:rsid w:val="00D77853"/>
    <w:rsid w:val="00D80027"/>
    <w:rsid w:val="00D80742"/>
    <w:rsid w:val="00D80807"/>
    <w:rsid w:val="00D80D51"/>
    <w:rsid w:val="00D80E1B"/>
    <w:rsid w:val="00D8147C"/>
    <w:rsid w:val="00D817D6"/>
    <w:rsid w:val="00D817DB"/>
    <w:rsid w:val="00D8183B"/>
    <w:rsid w:val="00D81C9B"/>
    <w:rsid w:val="00D821C4"/>
    <w:rsid w:val="00D822E9"/>
    <w:rsid w:val="00D82427"/>
    <w:rsid w:val="00D82528"/>
    <w:rsid w:val="00D826C4"/>
    <w:rsid w:val="00D82872"/>
    <w:rsid w:val="00D828B6"/>
    <w:rsid w:val="00D83A11"/>
    <w:rsid w:val="00D83C5C"/>
    <w:rsid w:val="00D84349"/>
    <w:rsid w:val="00D843D9"/>
    <w:rsid w:val="00D8475B"/>
    <w:rsid w:val="00D85769"/>
    <w:rsid w:val="00D85E94"/>
    <w:rsid w:val="00D86103"/>
    <w:rsid w:val="00D861CF"/>
    <w:rsid w:val="00D861F2"/>
    <w:rsid w:val="00D86BE8"/>
    <w:rsid w:val="00D86DB3"/>
    <w:rsid w:val="00D86FCC"/>
    <w:rsid w:val="00D87075"/>
    <w:rsid w:val="00D872B3"/>
    <w:rsid w:val="00D8754C"/>
    <w:rsid w:val="00D87A19"/>
    <w:rsid w:val="00D87BAC"/>
    <w:rsid w:val="00D90037"/>
    <w:rsid w:val="00D903B2"/>
    <w:rsid w:val="00D906F3"/>
    <w:rsid w:val="00D90899"/>
    <w:rsid w:val="00D90ED9"/>
    <w:rsid w:val="00D90EE4"/>
    <w:rsid w:val="00D9102C"/>
    <w:rsid w:val="00D91137"/>
    <w:rsid w:val="00D9136B"/>
    <w:rsid w:val="00D916F6"/>
    <w:rsid w:val="00D91F43"/>
    <w:rsid w:val="00D9232A"/>
    <w:rsid w:val="00D925D1"/>
    <w:rsid w:val="00D92DB6"/>
    <w:rsid w:val="00D92E1E"/>
    <w:rsid w:val="00D92E2E"/>
    <w:rsid w:val="00D92E92"/>
    <w:rsid w:val="00D940A8"/>
    <w:rsid w:val="00D9414D"/>
    <w:rsid w:val="00D94465"/>
    <w:rsid w:val="00D94987"/>
    <w:rsid w:val="00D94DE5"/>
    <w:rsid w:val="00D956E7"/>
    <w:rsid w:val="00D95753"/>
    <w:rsid w:val="00D9582E"/>
    <w:rsid w:val="00D968E8"/>
    <w:rsid w:val="00D96A90"/>
    <w:rsid w:val="00D96E05"/>
    <w:rsid w:val="00D9718E"/>
    <w:rsid w:val="00D971D1"/>
    <w:rsid w:val="00D9768E"/>
    <w:rsid w:val="00D977E0"/>
    <w:rsid w:val="00D97A4F"/>
    <w:rsid w:val="00D97AF5"/>
    <w:rsid w:val="00D97C00"/>
    <w:rsid w:val="00D97F4F"/>
    <w:rsid w:val="00D97F61"/>
    <w:rsid w:val="00DA023D"/>
    <w:rsid w:val="00DA0276"/>
    <w:rsid w:val="00DA0407"/>
    <w:rsid w:val="00DA0484"/>
    <w:rsid w:val="00DA05AE"/>
    <w:rsid w:val="00DA08F3"/>
    <w:rsid w:val="00DA0D70"/>
    <w:rsid w:val="00DA0EBE"/>
    <w:rsid w:val="00DA11BE"/>
    <w:rsid w:val="00DA144E"/>
    <w:rsid w:val="00DA14EC"/>
    <w:rsid w:val="00DA1B20"/>
    <w:rsid w:val="00DA1B35"/>
    <w:rsid w:val="00DA2C6E"/>
    <w:rsid w:val="00DA31EA"/>
    <w:rsid w:val="00DA387A"/>
    <w:rsid w:val="00DA38C8"/>
    <w:rsid w:val="00DA3AD7"/>
    <w:rsid w:val="00DA3F90"/>
    <w:rsid w:val="00DA48F4"/>
    <w:rsid w:val="00DA4BAA"/>
    <w:rsid w:val="00DA4F72"/>
    <w:rsid w:val="00DA5338"/>
    <w:rsid w:val="00DA6415"/>
    <w:rsid w:val="00DA6622"/>
    <w:rsid w:val="00DA673E"/>
    <w:rsid w:val="00DA6ADD"/>
    <w:rsid w:val="00DA6EFF"/>
    <w:rsid w:val="00DA7080"/>
    <w:rsid w:val="00DA7159"/>
    <w:rsid w:val="00DA7163"/>
    <w:rsid w:val="00DA7407"/>
    <w:rsid w:val="00DA7475"/>
    <w:rsid w:val="00DA7CE9"/>
    <w:rsid w:val="00DB03EA"/>
    <w:rsid w:val="00DB04E1"/>
    <w:rsid w:val="00DB0517"/>
    <w:rsid w:val="00DB0A84"/>
    <w:rsid w:val="00DB149E"/>
    <w:rsid w:val="00DB153B"/>
    <w:rsid w:val="00DB17DA"/>
    <w:rsid w:val="00DB1939"/>
    <w:rsid w:val="00DB1B78"/>
    <w:rsid w:val="00DB29EF"/>
    <w:rsid w:val="00DB2F2C"/>
    <w:rsid w:val="00DB349F"/>
    <w:rsid w:val="00DB3569"/>
    <w:rsid w:val="00DB36B9"/>
    <w:rsid w:val="00DB37AE"/>
    <w:rsid w:val="00DB3D3D"/>
    <w:rsid w:val="00DB41C9"/>
    <w:rsid w:val="00DB431F"/>
    <w:rsid w:val="00DB480F"/>
    <w:rsid w:val="00DB4A2F"/>
    <w:rsid w:val="00DB4C9F"/>
    <w:rsid w:val="00DB5A42"/>
    <w:rsid w:val="00DB5D83"/>
    <w:rsid w:val="00DB65A1"/>
    <w:rsid w:val="00DB6604"/>
    <w:rsid w:val="00DB6936"/>
    <w:rsid w:val="00DB6AC5"/>
    <w:rsid w:val="00DB6DC0"/>
    <w:rsid w:val="00DB6F86"/>
    <w:rsid w:val="00DB74D1"/>
    <w:rsid w:val="00DB7554"/>
    <w:rsid w:val="00DB7C7A"/>
    <w:rsid w:val="00DB7EB7"/>
    <w:rsid w:val="00DB7F10"/>
    <w:rsid w:val="00DC000A"/>
    <w:rsid w:val="00DC00BB"/>
    <w:rsid w:val="00DC013F"/>
    <w:rsid w:val="00DC059D"/>
    <w:rsid w:val="00DC0E75"/>
    <w:rsid w:val="00DC152A"/>
    <w:rsid w:val="00DC1850"/>
    <w:rsid w:val="00DC1A7C"/>
    <w:rsid w:val="00DC2390"/>
    <w:rsid w:val="00DC23D7"/>
    <w:rsid w:val="00DC2767"/>
    <w:rsid w:val="00DC2B14"/>
    <w:rsid w:val="00DC2B88"/>
    <w:rsid w:val="00DC2D28"/>
    <w:rsid w:val="00DC2F56"/>
    <w:rsid w:val="00DC2FBD"/>
    <w:rsid w:val="00DC2FF1"/>
    <w:rsid w:val="00DC332F"/>
    <w:rsid w:val="00DC3632"/>
    <w:rsid w:val="00DC3D3A"/>
    <w:rsid w:val="00DC44F0"/>
    <w:rsid w:val="00DC4963"/>
    <w:rsid w:val="00DC567A"/>
    <w:rsid w:val="00DC5DDC"/>
    <w:rsid w:val="00DC5E57"/>
    <w:rsid w:val="00DC645B"/>
    <w:rsid w:val="00DC6D96"/>
    <w:rsid w:val="00DC6DC1"/>
    <w:rsid w:val="00DC7E93"/>
    <w:rsid w:val="00DD098D"/>
    <w:rsid w:val="00DD1D02"/>
    <w:rsid w:val="00DD22C7"/>
    <w:rsid w:val="00DD22F3"/>
    <w:rsid w:val="00DD238B"/>
    <w:rsid w:val="00DD3697"/>
    <w:rsid w:val="00DD3AEE"/>
    <w:rsid w:val="00DD3C8E"/>
    <w:rsid w:val="00DD3CF4"/>
    <w:rsid w:val="00DD3F1D"/>
    <w:rsid w:val="00DD4460"/>
    <w:rsid w:val="00DD452A"/>
    <w:rsid w:val="00DD4605"/>
    <w:rsid w:val="00DD4759"/>
    <w:rsid w:val="00DD4A05"/>
    <w:rsid w:val="00DD4CD9"/>
    <w:rsid w:val="00DD542D"/>
    <w:rsid w:val="00DD5BC8"/>
    <w:rsid w:val="00DD5DAA"/>
    <w:rsid w:val="00DD6581"/>
    <w:rsid w:val="00DD6967"/>
    <w:rsid w:val="00DD6A43"/>
    <w:rsid w:val="00DD6D39"/>
    <w:rsid w:val="00DD728D"/>
    <w:rsid w:val="00DD75B8"/>
    <w:rsid w:val="00DD7818"/>
    <w:rsid w:val="00DE063E"/>
    <w:rsid w:val="00DE0664"/>
    <w:rsid w:val="00DE0D94"/>
    <w:rsid w:val="00DE10C7"/>
    <w:rsid w:val="00DE1398"/>
    <w:rsid w:val="00DE14B6"/>
    <w:rsid w:val="00DE17E4"/>
    <w:rsid w:val="00DE2038"/>
    <w:rsid w:val="00DE20C1"/>
    <w:rsid w:val="00DE302E"/>
    <w:rsid w:val="00DE3235"/>
    <w:rsid w:val="00DE32CB"/>
    <w:rsid w:val="00DE3387"/>
    <w:rsid w:val="00DE420D"/>
    <w:rsid w:val="00DE44BE"/>
    <w:rsid w:val="00DE459D"/>
    <w:rsid w:val="00DE471D"/>
    <w:rsid w:val="00DE54E3"/>
    <w:rsid w:val="00DE5954"/>
    <w:rsid w:val="00DE60E3"/>
    <w:rsid w:val="00DE649F"/>
    <w:rsid w:val="00DE64C8"/>
    <w:rsid w:val="00DE6700"/>
    <w:rsid w:val="00DE6719"/>
    <w:rsid w:val="00DE6A48"/>
    <w:rsid w:val="00DE6B2C"/>
    <w:rsid w:val="00DF04C6"/>
    <w:rsid w:val="00DF06A4"/>
    <w:rsid w:val="00DF0862"/>
    <w:rsid w:val="00DF1287"/>
    <w:rsid w:val="00DF15CF"/>
    <w:rsid w:val="00DF1665"/>
    <w:rsid w:val="00DF2187"/>
    <w:rsid w:val="00DF270A"/>
    <w:rsid w:val="00DF27F3"/>
    <w:rsid w:val="00DF2F4F"/>
    <w:rsid w:val="00DF3103"/>
    <w:rsid w:val="00DF310C"/>
    <w:rsid w:val="00DF3F0E"/>
    <w:rsid w:val="00DF42AF"/>
    <w:rsid w:val="00DF483D"/>
    <w:rsid w:val="00DF4907"/>
    <w:rsid w:val="00DF4C27"/>
    <w:rsid w:val="00DF5899"/>
    <w:rsid w:val="00DF649E"/>
    <w:rsid w:val="00DF7175"/>
    <w:rsid w:val="00DF72B2"/>
    <w:rsid w:val="00DF7400"/>
    <w:rsid w:val="00DF7950"/>
    <w:rsid w:val="00E0080A"/>
    <w:rsid w:val="00E01898"/>
    <w:rsid w:val="00E023F3"/>
    <w:rsid w:val="00E02608"/>
    <w:rsid w:val="00E02A5E"/>
    <w:rsid w:val="00E032DE"/>
    <w:rsid w:val="00E0353D"/>
    <w:rsid w:val="00E036A0"/>
    <w:rsid w:val="00E0372A"/>
    <w:rsid w:val="00E03E48"/>
    <w:rsid w:val="00E04205"/>
    <w:rsid w:val="00E04F20"/>
    <w:rsid w:val="00E0541A"/>
    <w:rsid w:val="00E0575A"/>
    <w:rsid w:val="00E06093"/>
    <w:rsid w:val="00E065BB"/>
    <w:rsid w:val="00E0680A"/>
    <w:rsid w:val="00E069C3"/>
    <w:rsid w:val="00E06F04"/>
    <w:rsid w:val="00E077B6"/>
    <w:rsid w:val="00E10323"/>
    <w:rsid w:val="00E11339"/>
    <w:rsid w:val="00E11452"/>
    <w:rsid w:val="00E11DCF"/>
    <w:rsid w:val="00E12089"/>
    <w:rsid w:val="00E131CB"/>
    <w:rsid w:val="00E13532"/>
    <w:rsid w:val="00E137CC"/>
    <w:rsid w:val="00E13C65"/>
    <w:rsid w:val="00E14105"/>
    <w:rsid w:val="00E14342"/>
    <w:rsid w:val="00E1462E"/>
    <w:rsid w:val="00E146FE"/>
    <w:rsid w:val="00E14FB2"/>
    <w:rsid w:val="00E15078"/>
    <w:rsid w:val="00E153C7"/>
    <w:rsid w:val="00E16D39"/>
    <w:rsid w:val="00E174E8"/>
    <w:rsid w:val="00E17648"/>
    <w:rsid w:val="00E17ACF"/>
    <w:rsid w:val="00E2045F"/>
    <w:rsid w:val="00E21566"/>
    <w:rsid w:val="00E21808"/>
    <w:rsid w:val="00E2186D"/>
    <w:rsid w:val="00E2194E"/>
    <w:rsid w:val="00E222C4"/>
    <w:rsid w:val="00E223A8"/>
    <w:rsid w:val="00E22535"/>
    <w:rsid w:val="00E2263E"/>
    <w:rsid w:val="00E2290A"/>
    <w:rsid w:val="00E23959"/>
    <w:rsid w:val="00E2418E"/>
    <w:rsid w:val="00E24346"/>
    <w:rsid w:val="00E24EAF"/>
    <w:rsid w:val="00E2547A"/>
    <w:rsid w:val="00E25854"/>
    <w:rsid w:val="00E26263"/>
    <w:rsid w:val="00E268F4"/>
    <w:rsid w:val="00E27615"/>
    <w:rsid w:val="00E276AD"/>
    <w:rsid w:val="00E276DB"/>
    <w:rsid w:val="00E27ECA"/>
    <w:rsid w:val="00E305E5"/>
    <w:rsid w:val="00E30C55"/>
    <w:rsid w:val="00E30CD5"/>
    <w:rsid w:val="00E31120"/>
    <w:rsid w:val="00E317F7"/>
    <w:rsid w:val="00E318CB"/>
    <w:rsid w:val="00E31EB5"/>
    <w:rsid w:val="00E32699"/>
    <w:rsid w:val="00E32C12"/>
    <w:rsid w:val="00E33587"/>
    <w:rsid w:val="00E336DE"/>
    <w:rsid w:val="00E33DD9"/>
    <w:rsid w:val="00E34092"/>
    <w:rsid w:val="00E35817"/>
    <w:rsid w:val="00E36191"/>
    <w:rsid w:val="00E364A2"/>
    <w:rsid w:val="00E36A66"/>
    <w:rsid w:val="00E36D39"/>
    <w:rsid w:val="00E36DD0"/>
    <w:rsid w:val="00E373E4"/>
    <w:rsid w:val="00E378D8"/>
    <w:rsid w:val="00E4018A"/>
    <w:rsid w:val="00E4026D"/>
    <w:rsid w:val="00E40430"/>
    <w:rsid w:val="00E40517"/>
    <w:rsid w:val="00E407B9"/>
    <w:rsid w:val="00E40A2F"/>
    <w:rsid w:val="00E40B0D"/>
    <w:rsid w:val="00E40E39"/>
    <w:rsid w:val="00E4127D"/>
    <w:rsid w:val="00E415E3"/>
    <w:rsid w:val="00E41F80"/>
    <w:rsid w:val="00E423BE"/>
    <w:rsid w:val="00E42456"/>
    <w:rsid w:val="00E42B01"/>
    <w:rsid w:val="00E42E96"/>
    <w:rsid w:val="00E42EF2"/>
    <w:rsid w:val="00E43A79"/>
    <w:rsid w:val="00E43B18"/>
    <w:rsid w:val="00E43DA8"/>
    <w:rsid w:val="00E44360"/>
    <w:rsid w:val="00E44525"/>
    <w:rsid w:val="00E44634"/>
    <w:rsid w:val="00E454BC"/>
    <w:rsid w:val="00E45630"/>
    <w:rsid w:val="00E461B2"/>
    <w:rsid w:val="00E46435"/>
    <w:rsid w:val="00E46467"/>
    <w:rsid w:val="00E467EB"/>
    <w:rsid w:val="00E46A38"/>
    <w:rsid w:val="00E46B2D"/>
    <w:rsid w:val="00E46CC4"/>
    <w:rsid w:val="00E478FB"/>
    <w:rsid w:val="00E47A34"/>
    <w:rsid w:val="00E50237"/>
    <w:rsid w:val="00E50993"/>
    <w:rsid w:val="00E509E6"/>
    <w:rsid w:val="00E50B7E"/>
    <w:rsid w:val="00E50C65"/>
    <w:rsid w:val="00E50E49"/>
    <w:rsid w:val="00E5133F"/>
    <w:rsid w:val="00E51FE6"/>
    <w:rsid w:val="00E52CDD"/>
    <w:rsid w:val="00E52DCC"/>
    <w:rsid w:val="00E534B2"/>
    <w:rsid w:val="00E5357B"/>
    <w:rsid w:val="00E5366B"/>
    <w:rsid w:val="00E53871"/>
    <w:rsid w:val="00E54458"/>
    <w:rsid w:val="00E55152"/>
    <w:rsid w:val="00E557AE"/>
    <w:rsid w:val="00E55B32"/>
    <w:rsid w:val="00E566DC"/>
    <w:rsid w:val="00E56716"/>
    <w:rsid w:val="00E56FF6"/>
    <w:rsid w:val="00E57680"/>
    <w:rsid w:val="00E57721"/>
    <w:rsid w:val="00E5791E"/>
    <w:rsid w:val="00E57BA1"/>
    <w:rsid w:val="00E60603"/>
    <w:rsid w:val="00E609CB"/>
    <w:rsid w:val="00E60CA2"/>
    <w:rsid w:val="00E60CFB"/>
    <w:rsid w:val="00E610E1"/>
    <w:rsid w:val="00E614E6"/>
    <w:rsid w:val="00E62173"/>
    <w:rsid w:val="00E62231"/>
    <w:rsid w:val="00E62BCF"/>
    <w:rsid w:val="00E62EA7"/>
    <w:rsid w:val="00E62F95"/>
    <w:rsid w:val="00E63AE5"/>
    <w:rsid w:val="00E63FFC"/>
    <w:rsid w:val="00E64172"/>
    <w:rsid w:val="00E6437E"/>
    <w:rsid w:val="00E64986"/>
    <w:rsid w:val="00E64B81"/>
    <w:rsid w:val="00E64BEA"/>
    <w:rsid w:val="00E6533E"/>
    <w:rsid w:val="00E65586"/>
    <w:rsid w:val="00E656A7"/>
    <w:rsid w:val="00E65754"/>
    <w:rsid w:val="00E657BE"/>
    <w:rsid w:val="00E65AD3"/>
    <w:rsid w:val="00E65D64"/>
    <w:rsid w:val="00E66503"/>
    <w:rsid w:val="00E66B04"/>
    <w:rsid w:val="00E6745A"/>
    <w:rsid w:val="00E67867"/>
    <w:rsid w:val="00E67CBC"/>
    <w:rsid w:val="00E70046"/>
    <w:rsid w:val="00E70227"/>
    <w:rsid w:val="00E71027"/>
    <w:rsid w:val="00E717BC"/>
    <w:rsid w:val="00E71DC9"/>
    <w:rsid w:val="00E73350"/>
    <w:rsid w:val="00E734DB"/>
    <w:rsid w:val="00E73536"/>
    <w:rsid w:val="00E735B3"/>
    <w:rsid w:val="00E735F6"/>
    <w:rsid w:val="00E73621"/>
    <w:rsid w:val="00E7409B"/>
    <w:rsid w:val="00E7470E"/>
    <w:rsid w:val="00E74C6B"/>
    <w:rsid w:val="00E74C93"/>
    <w:rsid w:val="00E7516E"/>
    <w:rsid w:val="00E75635"/>
    <w:rsid w:val="00E75AB3"/>
    <w:rsid w:val="00E75EA4"/>
    <w:rsid w:val="00E761F3"/>
    <w:rsid w:val="00E76991"/>
    <w:rsid w:val="00E76BA8"/>
    <w:rsid w:val="00E771EE"/>
    <w:rsid w:val="00E7726C"/>
    <w:rsid w:val="00E77D24"/>
    <w:rsid w:val="00E77F8F"/>
    <w:rsid w:val="00E8000C"/>
    <w:rsid w:val="00E8060D"/>
    <w:rsid w:val="00E80A59"/>
    <w:rsid w:val="00E80E00"/>
    <w:rsid w:val="00E80F1E"/>
    <w:rsid w:val="00E81480"/>
    <w:rsid w:val="00E81A81"/>
    <w:rsid w:val="00E820C3"/>
    <w:rsid w:val="00E822C3"/>
    <w:rsid w:val="00E82809"/>
    <w:rsid w:val="00E828EF"/>
    <w:rsid w:val="00E8291B"/>
    <w:rsid w:val="00E83127"/>
    <w:rsid w:val="00E83522"/>
    <w:rsid w:val="00E83915"/>
    <w:rsid w:val="00E84189"/>
    <w:rsid w:val="00E8431C"/>
    <w:rsid w:val="00E84B26"/>
    <w:rsid w:val="00E85749"/>
    <w:rsid w:val="00E85D18"/>
    <w:rsid w:val="00E85FE7"/>
    <w:rsid w:val="00E86128"/>
    <w:rsid w:val="00E861C5"/>
    <w:rsid w:val="00E863CC"/>
    <w:rsid w:val="00E86E62"/>
    <w:rsid w:val="00E879C9"/>
    <w:rsid w:val="00E87CF6"/>
    <w:rsid w:val="00E87F35"/>
    <w:rsid w:val="00E87FD1"/>
    <w:rsid w:val="00E901B2"/>
    <w:rsid w:val="00E902A7"/>
    <w:rsid w:val="00E902BE"/>
    <w:rsid w:val="00E902E4"/>
    <w:rsid w:val="00E90B6C"/>
    <w:rsid w:val="00E90C09"/>
    <w:rsid w:val="00E90D47"/>
    <w:rsid w:val="00E916F3"/>
    <w:rsid w:val="00E91A7A"/>
    <w:rsid w:val="00E91E87"/>
    <w:rsid w:val="00E922FE"/>
    <w:rsid w:val="00E92BC6"/>
    <w:rsid w:val="00E93341"/>
    <w:rsid w:val="00E933A8"/>
    <w:rsid w:val="00E93585"/>
    <w:rsid w:val="00E93743"/>
    <w:rsid w:val="00E937EC"/>
    <w:rsid w:val="00E94124"/>
    <w:rsid w:val="00E944EE"/>
    <w:rsid w:val="00E94F17"/>
    <w:rsid w:val="00E95800"/>
    <w:rsid w:val="00E95C93"/>
    <w:rsid w:val="00E95EBF"/>
    <w:rsid w:val="00E96075"/>
    <w:rsid w:val="00E962F9"/>
    <w:rsid w:val="00E9643E"/>
    <w:rsid w:val="00E96AAC"/>
    <w:rsid w:val="00E96B3D"/>
    <w:rsid w:val="00E96C8E"/>
    <w:rsid w:val="00E96E8C"/>
    <w:rsid w:val="00E97345"/>
    <w:rsid w:val="00EA043D"/>
    <w:rsid w:val="00EA0741"/>
    <w:rsid w:val="00EA1748"/>
    <w:rsid w:val="00EA1BB8"/>
    <w:rsid w:val="00EA1F27"/>
    <w:rsid w:val="00EA23A8"/>
    <w:rsid w:val="00EA25B0"/>
    <w:rsid w:val="00EA268D"/>
    <w:rsid w:val="00EA2802"/>
    <w:rsid w:val="00EA2FCD"/>
    <w:rsid w:val="00EA336E"/>
    <w:rsid w:val="00EA3E4F"/>
    <w:rsid w:val="00EA42D5"/>
    <w:rsid w:val="00EA45BA"/>
    <w:rsid w:val="00EA46A2"/>
    <w:rsid w:val="00EA5514"/>
    <w:rsid w:val="00EA5D29"/>
    <w:rsid w:val="00EA6074"/>
    <w:rsid w:val="00EA62D3"/>
    <w:rsid w:val="00EA6890"/>
    <w:rsid w:val="00EA69C4"/>
    <w:rsid w:val="00EA6B62"/>
    <w:rsid w:val="00EA7531"/>
    <w:rsid w:val="00EA7F8A"/>
    <w:rsid w:val="00EB0585"/>
    <w:rsid w:val="00EB058B"/>
    <w:rsid w:val="00EB0646"/>
    <w:rsid w:val="00EB0907"/>
    <w:rsid w:val="00EB0AC9"/>
    <w:rsid w:val="00EB0EF9"/>
    <w:rsid w:val="00EB0FE6"/>
    <w:rsid w:val="00EB12D8"/>
    <w:rsid w:val="00EB152F"/>
    <w:rsid w:val="00EB1857"/>
    <w:rsid w:val="00EB1AD2"/>
    <w:rsid w:val="00EB1D0F"/>
    <w:rsid w:val="00EB1D39"/>
    <w:rsid w:val="00EB1ED4"/>
    <w:rsid w:val="00EB1EF7"/>
    <w:rsid w:val="00EB2630"/>
    <w:rsid w:val="00EB2F8F"/>
    <w:rsid w:val="00EB37DD"/>
    <w:rsid w:val="00EB3A10"/>
    <w:rsid w:val="00EB3EAE"/>
    <w:rsid w:val="00EB402C"/>
    <w:rsid w:val="00EB44EC"/>
    <w:rsid w:val="00EB493C"/>
    <w:rsid w:val="00EB4D52"/>
    <w:rsid w:val="00EB4F1D"/>
    <w:rsid w:val="00EB52C8"/>
    <w:rsid w:val="00EB632B"/>
    <w:rsid w:val="00EB63D6"/>
    <w:rsid w:val="00EB65EA"/>
    <w:rsid w:val="00EB6D69"/>
    <w:rsid w:val="00EB74C9"/>
    <w:rsid w:val="00EB7636"/>
    <w:rsid w:val="00EB7647"/>
    <w:rsid w:val="00EB79A2"/>
    <w:rsid w:val="00EB7F1A"/>
    <w:rsid w:val="00EB7F94"/>
    <w:rsid w:val="00EC04B9"/>
    <w:rsid w:val="00EC0C71"/>
    <w:rsid w:val="00EC0C8D"/>
    <w:rsid w:val="00EC0D44"/>
    <w:rsid w:val="00EC10E3"/>
    <w:rsid w:val="00EC2240"/>
    <w:rsid w:val="00EC2980"/>
    <w:rsid w:val="00EC2BCA"/>
    <w:rsid w:val="00EC2BF1"/>
    <w:rsid w:val="00EC3381"/>
    <w:rsid w:val="00EC35E0"/>
    <w:rsid w:val="00EC3798"/>
    <w:rsid w:val="00EC395D"/>
    <w:rsid w:val="00EC3E81"/>
    <w:rsid w:val="00EC417C"/>
    <w:rsid w:val="00EC4665"/>
    <w:rsid w:val="00EC565E"/>
    <w:rsid w:val="00EC5A07"/>
    <w:rsid w:val="00EC5CBB"/>
    <w:rsid w:val="00EC665F"/>
    <w:rsid w:val="00EC68EB"/>
    <w:rsid w:val="00EC6DC3"/>
    <w:rsid w:val="00EC70C3"/>
    <w:rsid w:val="00EC70F8"/>
    <w:rsid w:val="00EC7539"/>
    <w:rsid w:val="00EC775D"/>
    <w:rsid w:val="00EC7A10"/>
    <w:rsid w:val="00ED0020"/>
    <w:rsid w:val="00ED05E4"/>
    <w:rsid w:val="00ED0808"/>
    <w:rsid w:val="00ED0AF1"/>
    <w:rsid w:val="00ED0DAF"/>
    <w:rsid w:val="00ED111C"/>
    <w:rsid w:val="00ED1266"/>
    <w:rsid w:val="00ED186B"/>
    <w:rsid w:val="00ED20DA"/>
    <w:rsid w:val="00ED23A2"/>
    <w:rsid w:val="00ED271E"/>
    <w:rsid w:val="00ED2B0D"/>
    <w:rsid w:val="00ED3A95"/>
    <w:rsid w:val="00ED4392"/>
    <w:rsid w:val="00ED4A60"/>
    <w:rsid w:val="00ED4C28"/>
    <w:rsid w:val="00ED514B"/>
    <w:rsid w:val="00ED5279"/>
    <w:rsid w:val="00ED54F5"/>
    <w:rsid w:val="00ED5946"/>
    <w:rsid w:val="00ED60EA"/>
    <w:rsid w:val="00ED6827"/>
    <w:rsid w:val="00ED6B87"/>
    <w:rsid w:val="00ED71DE"/>
    <w:rsid w:val="00ED78F8"/>
    <w:rsid w:val="00ED7BDD"/>
    <w:rsid w:val="00ED7CF9"/>
    <w:rsid w:val="00ED7F9C"/>
    <w:rsid w:val="00EE0062"/>
    <w:rsid w:val="00EE05A5"/>
    <w:rsid w:val="00EE072F"/>
    <w:rsid w:val="00EE0868"/>
    <w:rsid w:val="00EE0A5E"/>
    <w:rsid w:val="00EE0C49"/>
    <w:rsid w:val="00EE0CF5"/>
    <w:rsid w:val="00EE0E40"/>
    <w:rsid w:val="00EE0F31"/>
    <w:rsid w:val="00EE1544"/>
    <w:rsid w:val="00EE22E4"/>
    <w:rsid w:val="00EE2469"/>
    <w:rsid w:val="00EE257B"/>
    <w:rsid w:val="00EE2BAF"/>
    <w:rsid w:val="00EE2ED7"/>
    <w:rsid w:val="00EE3117"/>
    <w:rsid w:val="00EE38EC"/>
    <w:rsid w:val="00EE39EC"/>
    <w:rsid w:val="00EE3E3D"/>
    <w:rsid w:val="00EE42D3"/>
    <w:rsid w:val="00EE4788"/>
    <w:rsid w:val="00EE4A9D"/>
    <w:rsid w:val="00EE5381"/>
    <w:rsid w:val="00EE5B1F"/>
    <w:rsid w:val="00EE6039"/>
    <w:rsid w:val="00EE60AE"/>
    <w:rsid w:val="00EE6129"/>
    <w:rsid w:val="00EE646D"/>
    <w:rsid w:val="00EE6BDA"/>
    <w:rsid w:val="00EE6F38"/>
    <w:rsid w:val="00EE73B1"/>
    <w:rsid w:val="00EE7426"/>
    <w:rsid w:val="00EE748E"/>
    <w:rsid w:val="00EF08B8"/>
    <w:rsid w:val="00EF0A96"/>
    <w:rsid w:val="00EF1196"/>
    <w:rsid w:val="00EF1329"/>
    <w:rsid w:val="00EF1335"/>
    <w:rsid w:val="00EF1AA7"/>
    <w:rsid w:val="00EF24F9"/>
    <w:rsid w:val="00EF28D9"/>
    <w:rsid w:val="00EF293F"/>
    <w:rsid w:val="00EF3013"/>
    <w:rsid w:val="00EF3B42"/>
    <w:rsid w:val="00EF3D99"/>
    <w:rsid w:val="00EF3EB8"/>
    <w:rsid w:val="00EF4046"/>
    <w:rsid w:val="00EF4141"/>
    <w:rsid w:val="00EF4492"/>
    <w:rsid w:val="00EF4603"/>
    <w:rsid w:val="00EF4D99"/>
    <w:rsid w:val="00EF5043"/>
    <w:rsid w:val="00EF5324"/>
    <w:rsid w:val="00EF5362"/>
    <w:rsid w:val="00EF5374"/>
    <w:rsid w:val="00EF53EC"/>
    <w:rsid w:val="00EF5DAD"/>
    <w:rsid w:val="00EF5DFE"/>
    <w:rsid w:val="00EF63DA"/>
    <w:rsid w:val="00EF7038"/>
    <w:rsid w:val="00EF7A03"/>
    <w:rsid w:val="00EF7BE5"/>
    <w:rsid w:val="00EF7D31"/>
    <w:rsid w:val="00EF7FF5"/>
    <w:rsid w:val="00F00316"/>
    <w:rsid w:val="00F0053B"/>
    <w:rsid w:val="00F00721"/>
    <w:rsid w:val="00F00EFA"/>
    <w:rsid w:val="00F011B6"/>
    <w:rsid w:val="00F0143E"/>
    <w:rsid w:val="00F014F9"/>
    <w:rsid w:val="00F0180F"/>
    <w:rsid w:val="00F01AA3"/>
    <w:rsid w:val="00F027EE"/>
    <w:rsid w:val="00F02928"/>
    <w:rsid w:val="00F0335C"/>
    <w:rsid w:val="00F038FE"/>
    <w:rsid w:val="00F03AF2"/>
    <w:rsid w:val="00F03BDD"/>
    <w:rsid w:val="00F040A4"/>
    <w:rsid w:val="00F04299"/>
    <w:rsid w:val="00F0439C"/>
    <w:rsid w:val="00F044FB"/>
    <w:rsid w:val="00F04AC9"/>
    <w:rsid w:val="00F04FD8"/>
    <w:rsid w:val="00F0544E"/>
    <w:rsid w:val="00F05652"/>
    <w:rsid w:val="00F05A5F"/>
    <w:rsid w:val="00F0639B"/>
    <w:rsid w:val="00F06733"/>
    <w:rsid w:val="00F06820"/>
    <w:rsid w:val="00F06AFE"/>
    <w:rsid w:val="00F06B7E"/>
    <w:rsid w:val="00F06BA4"/>
    <w:rsid w:val="00F07081"/>
    <w:rsid w:val="00F070FE"/>
    <w:rsid w:val="00F0775F"/>
    <w:rsid w:val="00F07B11"/>
    <w:rsid w:val="00F07B5B"/>
    <w:rsid w:val="00F1047E"/>
    <w:rsid w:val="00F104A5"/>
    <w:rsid w:val="00F10951"/>
    <w:rsid w:val="00F10F84"/>
    <w:rsid w:val="00F110B9"/>
    <w:rsid w:val="00F119F9"/>
    <w:rsid w:val="00F11A03"/>
    <w:rsid w:val="00F11BA2"/>
    <w:rsid w:val="00F11EB4"/>
    <w:rsid w:val="00F123F6"/>
    <w:rsid w:val="00F1241D"/>
    <w:rsid w:val="00F12565"/>
    <w:rsid w:val="00F12960"/>
    <w:rsid w:val="00F13BE4"/>
    <w:rsid w:val="00F144F8"/>
    <w:rsid w:val="00F15001"/>
    <w:rsid w:val="00F150DF"/>
    <w:rsid w:val="00F1581E"/>
    <w:rsid w:val="00F15CD2"/>
    <w:rsid w:val="00F16C98"/>
    <w:rsid w:val="00F16D95"/>
    <w:rsid w:val="00F16F0A"/>
    <w:rsid w:val="00F175BE"/>
    <w:rsid w:val="00F17FBD"/>
    <w:rsid w:val="00F204F0"/>
    <w:rsid w:val="00F207D9"/>
    <w:rsid w:val="00F20965"/>
    <w:rsid w:val="00F20D7A"/>
    <w:rsid w:val="00F216E8"/>
    <w:rsid w:val="00F21ABF"/>
    <w:rsid w:val="00F221FC"/>
    <w:rsid w:val="00F225A5"/>
    <w:rsid w:val="00F22C20"/>
    <w:rsid w:val="00F22C2D"/>
    <w:rsid w:val="00F22E92"/>
    <w:rsid w:val="00F22FB7"/>
    <w:rsid w:val="00F23A4D"/>
    <w:rsid w:val="00F23D12"/>
    <w:rsid w:val="00F23DA6"/>
    <w:rsid w:val="00F24366"/>
    <w:rsid w:val="00F24992"/>
    <w:rsid w:val="00F24BAE"/>
    <w:rsid w:val="00F24C69"/>
    <w:rsid w:val="00F24F8C"/>
    <w:rsid w:val="00F25ABB"/>
    <w:rsid w:val="00F25AC9"/>
    <w:rsid w:val="00F25CB8"/>
    <w:rsid w:val="00F2609C"/>
    <w:rsid w:val="00F26292"/>
    <w:rsid w:val="00F26944"/>
    <w:rsid w:val="00F26C32"/>
    <w:rsid w:val="00F26FFD"/>
    <w:rsid w:val="00F27590"/>
    <w:rsid w:val="00F2767A"/>
    <w:rsid w:val="00F276FA"/>
    <w:rsid w:val="00F279C5"/>
    <w:rsid w:val="00F306DD"/>
    <w:rsid w:val="00F308AC"/>
    <w:rsid w:val="00F30AAE"/>
    <w:rsid w:val="00F3114D"/>
    <w:rsid w:val="00F31C26"/>
    <w:rsid w:val="00F31C2D"/>
    <w:rsid w:val="00F31CFF"/>
    <w:rsid w:val="00F31DDE"/>
    <w:rsid w:val="00F31E8F"/>
    <w:rsid w:val="00F31FBB"/>
    <w:rsid w:val="00F32149"/>
    <w:rsid w:val="00F3264D"/>
    <w:rsid w:val="00F3267B"/>
    <w:rsid w:val="00F32787"/>
    <w:rsid w:val="00F3300A"/>
    <w:rsid w:val="00F330D0"/>
    <w:rsid w:val="00F33127"/>
    <w:rsid w:val="00F333BF"/>
    <w:rsid w:val="00F33892"/>
    <w:rsid w:val="00F33B12"/>
    <w:rsid w:val="00F33C28"/>
    <w:rsid w:val="00F344C4"/>
    <w:rsid w:val="00F34FD4"/>
    <w:rsid w:val="00F35210"/>
    <w:rsid w:val="00F35272"/>
    <w:rsid w:val="00F3534E"/>
    <w:rsid w:val="00F359B3"/>
    <w:rsid w:val="00F35BEA"/>
    <w:rsid w:val="00F35F54"/>
    <w:rsid w:val="00F36596"/>
    <w:rsid w:val="00F36A30"/>
    <w:rsid w:val="00F37468"/>
    <w:rsid w:val="00F377C3"/>
    <w:rsid w:val="00F37A95"/>
    <w:rsid w:val="00F4022B"/>
    <w:rsid w:val="00F40723"/>
    <w:rsid w:val="00F40F54"/>
    <w:rsid w:val="00F4103C"/>
    <w:rsid w:val="00F4188E"/>
    <w:rsid w:val="00F41D24"/>
    <w:rsid w:val="00F41E35"/>
    <w:rsid w:val="00F41FB9"/>
    <w:rsid w:val="00F420D7"/>
    <w:rsid w:val="00F4239F"/>
    <w:rsid w:val="00F426A5"/>
    <w:rsid w:val="00F42A78"/>
    <w:rsid w:val="00F43AC3"/>
    <w:rsid w:val="00F43D93"/>
    <w:rsid w:val="00F44B53"/>
    <w:rsid w:val="00F44FBC"/>
    <w:rsid w:val="00F4579B"/>
    <w:rsid w:val="00F45858"/>
    <w:rsid w:val="00F459D9"/>
    <w:rsid w:val="00F45D40"/>
    <w:rsid w:val="00F46281"/>
    <w:rsid w:val="00F46BF9"/>
    <w:rsid w:val="00F47443"/>
    <w:rsid w:val="00F47902"/>
    <w:rsid w:val="00F47B3F"/>
    <w:rsid w:val="00F501CB"/>
    <w:rsid w:val="00F5024D"/>
    <w:rsid w:val="00F507E5"/>
    <w:rsid w:val="00F50824"/>
    <w:rsid w:val="00F51382"/>
    <w:rsid w:val="00F52256"/>
    <w:rsid w:val="00F52554"/>
    <w:rsid w:val="00F52764"/>
    <w:rsid w:val="00F52B4D"/>
    <w:rsid w:val="00F52BB1"/>
    <w:rsid w:val="00F5322A"/>
    <w:rsid w:val="00F5348A"/>
    <w:rsid w:val="00F53695"/>
    <w:rsid w:val="00F538B4"/>
    <w:rsid w:val="00F5433A"/>
    <w:rsid w:val="00F54A8D"/>
    <w:rsid w:val="00F54C8C"/>
    <w:rsid w:val="00F5518B"/>
    <w:rsid w:val="00F560E6"/>
    <w:rsid w:val="00F56D6D"/>
    <w:rsid w:val="00F57593"/>
    <w:rsid w:val="00F57BD3"/>
    <w:rsid w:val="00F57F61"/>
    <w:rsid w:val="00F57F88"/>
    <w:rsid w:val="00F600C3"/>
    <w:rsid w:val="00F603AC"/>
    <w:rsid w:val="00F6055C"/>
    <w:rsid w:val="00F60644"/>
    <w:rsid w:val="00F609A9"/>
    <w:rsid w:val="00F61D39"/>
    <w:rsid w:val="00F61E36"/>
    <w:rsid w:val="00F61F51"/>
    <w:rsid w:val="00F622B4"/>
    <w:rsid w:val="00F62A29"/>
    <w:rsid w:val="00F62D10"/>
    <w:rsid w:val="00F62EF8"/>
    <w:rsid w:val="00F63708"/>
    <w:rsid w:val="00F63ADF"/>
    <w:rsid w:val="00F63D44"/>
    <w:rsid w:val="00F64C2A"/>
    <w:rsid w:val="00F65060"/>
    <w:rsid w:val="00F651D4"/>
    <w:rsid w:val="00F65465"/>
    <w:rsid w:val="00F65A8E"/>
    <w:rsid w:val="00F65DAF"/>
    <w:rsid w:val="00F65E6E"/>
    <w:rsid w:val="00F665F6"/>
    <w:rsid w:val="00F667AF"/>
    <w:rsid w:val="00F66863"/>
    <w:rsid w:val="00F671F7"/>
    <w:rsid w:val="00F67694"/>
    <w:rsid w:val="00F67A85"/>
    <w:rsid w:val="00F700EF"/>
    <w:rsid w:val="00F709EF"/>
    <w:rsid w:val="00F712D1"/>
    <w:rsid w:val="00F71D37"/>
    <w:rsid w:val="00F71D79"/>
    <w:rsid w:val="00F71E77"/>
    <w:rsid w:val="00F72267"/>
    <w:rsid w:val="00F7289B"/>
    <w:rsid w:val="00F72A5E"/>
    <w:rsid w:val="00F7331D"/>
    <w:rsid w:val="00F73F3A"/>
    <w:rsid w:val="00F74013"/>
    <w:rsid w:val="00F7409C"/>
    <w:rsid w:val="00F740B4"/>
    <w:rsid w:val="00F747FE"/>
    <w:rsid w:val="00F74992"/>
    <w:rsid w:val="00F74B08"/>
    <w:rsid w:val="00F74E57"/>
    <w:rsid w:val="00F75535"/>
    <w:rsid w:val="00F75D2A"/>
    <w:rsid w:val="00F75D83"/>
    <w:rsid w:val="00F75E1C"/>
    <w:rsid w:val="00F76384"/>
    <w:rsid w:val="00F76515"/>
    <w:rsid w:val="00F7685E"/>
    <w:rsid w:val="00F76AA4"/>
    <w:rsid w:val="00F77013"/>
    <w:rsid w:val="00F776DC"/>
    <w:rsid w:val="00F7798D"/>
    <w:rsid w:val="00F77A96"/>
    <w:rsid w:val="00F80573"/>
    <w:rsid w:val="00F80663"/>
    <w:rsid w:val="00F8095A"/>
    <w:rsid w:val="00F81262"/>
    <w:rsid w:val="00F815B6"/>
    <w:rsid w:val="00F817CC"/>
    <w:rsid w:val="00F8192D"/>
    <w:rsid w:val="00F81A3B"/>
    <w:rsid w:val="00F81BB9"/>
    <w:rsid w:val="00F81E9C"/>
    <w:rsid w:val="00F82012"/>
    <w:rsid w:val="00F820DA"/>
    <w:rsid w:val="00F8232F"/>
    <w:rsid w:val="00F8260E"/>
    <w:rsid w:val="00F82B51"/>
    <w:rsid w:val="00F82ECA"/>
    <w:rsid w:val="00F830DD"/>
    <w:rsid w:val="00F83157"/>
    <w:rsid w:val="00F83950"/>
    <w:rsid w:val="00F83AD4"/>
    <w:rsid w:val="00F83F4F"/>
    <w:rsid w:val="00F84121"/>
    <w:rsid w:val="00F847CE"/>
    <w:rsid w:val="00F8480A"/>
    <w:rsid w:val="00F84ADF"/>
    <w:rsid w:val="00F84B03"/>
    <w:rsid w:val="00F84DC7"/>
    <w:rsid w:val="00F850F0"/>
    <w:rsid w:val="00F852CE"/>
    <w:rsid w:val="00F8531A"/>
    <w:rsid w:val="00F85503"/>
    <w:rsid w:val="00F85B29"/>
    <w:rsid w:val="00F85EDF"/>
    <w:rsid w:val="00F878A9"/>
    <w:rsid w:val="00F8794A"/>
    <w:rsid w:val="00F90188"/>
    <w:rsid w:val="00F908CD"/>
    <w:rsid w:val="00F90BFF"/>
    <w:rsid w:val="00F90EB6"/>
    <w:rsid w:val="00F910CA"/>
    <w:rsid w:val="00F911A4"/>
    <w:rsid w:val="00F91ADC"/>
    <w:rsid w:val="00F91BC9"/>
    <w:rsid w:val="00F91F7F"/>
    <w:rsid w:val="00F91F9A"/>
    <w:rsid w:val="00F920DE"/>
    <w:rsid w:val="00F927FF"/>
    <w:rsid w:val="00F93494"/>
    <w:rsid w:val="00F93E19"/>
    <w:rsid w:val="00F941CD"/>
    <w:rsid w:val="00F9431C"/>
    <w:rsid w:val="00F944F1"/>
    <w:rsid w:val="00F94573"/>
    <w:rsid w:val="00F946D6"/>
    <w:rsid w:val="00F94C23"/>
    <w:rsid w:val="00F94EDA"/>
    <w:rsid w:val="00F95964"/>
    <w:rsid w:val="00F959E8"/>
    <w:rsid w:val="00F95CA3"/>
    <w:rsid w:val="00F95DAA"/>
    <w:rsid w:val="00F960E4"/>
    <w:rsid w:val="00F962CC"/>
    <w:rsid w:val="00F96335"/>
    <w:rsid w:val="00F963B0"/>
    <w:rsid w:val="00F96687"/>
    <w:rsid w:val="00F96F29"/>
    <w:rsid w:val="00F97A50"/>
    <w:rsid w:val="00F97BB9"/>
    <w:rsid w:val="00FA023B"/>
    <w:rsid w:val="00FA070C"/>
    <w:rsid w:val="00FA09F9"/>
    <w:rsid w:val="00FA0D8A"/>
    <w:rsid w:val="00FA10A9"/>
    <w:rsid w:val="00FA146D"/>
    <w:rsid w:val="00FA16EE"/>
    <w:rsid w:val="00FA1B61"/>
    <w:rsid w:val="00FA1B69"/>
    <w:rsid w:val="00FA2F4D"/>
    <w:rsid w:val="00FA3DEB"/>
    <w:rsid w:val="00FA3E35"/>
    <w:rsid w:val="00FA3F7E"/>
    <w:rsid w:val="00FA45BF"/>
    <w:rsid w:val="00FA4BE7"/>
    <w:rsid w:val="00FA4DEF"/>
    <w:rsid w:val="00FA50EC"/>
    <w:rsid w:val="00FA5625"/>
    <w:rsid w:val="00FA56D4"/>
    <w:rsid w:val="00FA5C82"/>
    <w:rsid w:val="00FA5FC0"/>
    <w:rsid w:val="00FA650A"/>
    <w:rsid w:val="00FA6CBF"/>
    <w:rsid w:val="00FA715F"/>
    <w:rsid w:val="00FA77EC"/>
    <w:rsid w:val="00FB0121"/>
    <w:rsid w:val="00FB0A2C"/>
    <w:rsid w:val="00FB0B40"/>
    <w:rsid w:val="00FB0F96"/>
    <w:rsid w:val="00FB0FC8"/>
    <w:rsid w:val="00FB12C6"/>
    <w:rsid w:val="00FB13BA"/>
    <w:rsid w:val="00FB1437"/>
    <w:rsid w:val="00FB1815"/>
    <w:rsid w:val="00FB24F3"/>
    <w:rsid w:val="00FB284A"/>
    <w:rsid w:val="00FB35A4"/>
    <w:rsid w:val="00FB3A59"/>
    <w:rsid w:val="00FB3A8E"/>
    <w:rsid w:val="00FB3B67"/>
    <w:rsid w:val="00FB3C5A"/>
    <w:rsid w:val="00FB3E45"/>
    <w:rsid w:val="00FB3EB0"/>
    <w:rsid w:val="00FB3F60"/>
    <w:rsid w:val="00FB4126"/>
    <w:rsid w:val="00FB4230"/>
    <w:rsid w:val="00FB4246"/>
    <w:rsid w:val="00FB4350"/>
    <w:rsid w:val="00FB4992"/>
    <w:rsid w:val="00FB4B93"/>
    <w:rsid w:val="00FB4CD7"/>
    <w:rsid w:val="00FB4D3A"/>
    <w:rsid w:val="00FB5238"/>
    <w:rsid w:val="00FB5451"/>
    <w:rsid w:val="00FB5A02"/>
    <w:rsid w:val="00FB5CE4"/>
    <w:rsid w:val="00FB615D"/>
    <w:rsid w:val="00FB6FFF"/>
    <w:rsid w:val="00FB74BE"/>
    <w:rsid w:val="00FB7F9F"/>
    <w:rsid w:val="00FC021A"/>
    <w:rsid w:val="00FC06F2"/>
    <w:rsid w:val="00FC0CB1"/>
    <w:rsid w:val="00FC0EF5"/>
    <w:rsid w:val="00FC144A"/>
    <w:rsid w:val="00FC1887"/>
    <w:rsid w:val="00FC18FC"/>
    <w:rsid w:val="00FC1E1D"/>
    <w:rsid w:val="00FC2596"/>
    <w:rsid w:val="00FC2CA1"/>
    <w:rsid w:val="00FC2CFC"/>
    <w:rsid w:val="00FC30C3"/>
    <w:rsid w:val="00FC35B9"/>
    <w:rsid w:val="00FC393D"/>
    <w:rsid w:val="00FC3CB9"/>
    <w:rsid w:val="00FC5024"/>
    <w:rsid w:val="00FC51AE"/>
    <w:rsid w:val="00FC5313"/>
    <w:rsid w:val="00FC547D"/>
    <w:rsid w:val="00FC54FB"/>
    <w:rsid w:val="00FC57CB"/>
    <w:rsid w:val="00FC5BF2"/>
    <w:rsid w:val="00FC5D6D"/>
    <w:rsid w:val="00FC5E29"/>
    <w:rsid w:val="00FC5F0F"/>
    <w:rsid w:val="00FC610C"/>
    <w:rsid w:val="00FC6D30"/>
    <w:rsid w:val="00FC717D"/>
    <w:rsid w:val="00FC71B0"/>
    <w:rsid w:val="00FC7248"/>
    <w:rsid w:val="00FC7E86"/>
    <w:rsid w:val="00FD038A"/>
    <w:rsid w:val="00FD0C49"/>
    <w:rsid w:val="00FD1618"/>
    <w:rsid w:val="00FD1BC4"/>
    <w:rsid w:val="00FD242F"/>
    <w:rsid w:val="00FD2775"/>
    <w:rsid w:val="00FD2969"/>
    <w:rsid w:val="00FD36AB"/>
    <w:rsid w:val="00FD395F"/>
    <w:rsid w:val="00FD42F1"/>
    <w:rsid w:val="00FD5013"/>
    <w:rsid w:val="00FD58E2"/>
    <w:rsid w:val="00FD6D5A"/>
    <w:rsid w:val="00FD6DC3"/>
    <w:rsid w:val="00FD6F51"/>
    <w:rsid w:val="00FD7160"/>
    <w:rsid w:val="00FD71F1"/>
    <w:rsid w:val="00FD72BA"/>
    <w:rsid w:val="00FD77D4"/>
    <w:rsid w:val="00FD7B40"/>
    <w:rsid w:val="00FE0677"/>
    <w:rsid w:val="00FE0751"/>
    <w:rsid w:val="00FE1833"/>
    <w:rsid w:val="00FE1C7A"/>
    <w:rsid w:val="00FE1D18"/>
    <w:rsid w:val="00FE1D96"/>
    <w:rsid w:val="00FE1FFF"/>
    <w:rsid w:val="00FE26A3"/>
    <w:rsid w:val="00FE2835"/>
    <w:rsid w:val="00FE3458"/>
    <w:rsid w:val="00FE35AC"/>
    <w:rsid w:val="00FE3AC4"/>
    <w:rsid w:val="00FE3D90"/>
    <w:rsid w:val="00FE3F49"/>
    <w:rsid w:val="00FE463D"/>
    <w:rsid w:val="00FE46D9"/>
    <w:rsid w:val="00FE4986"/>
    <w:rsid w:val="00FE4A8E"/>
    <w:rsid w:val="00FE4F0F"/>
    <w:rsid w:val="00FE51D7"/>
    <w:rsid w:val="00FE52EF"/>
    <w:rsid w:val="00FE65F8"/>
    <w:rsid w:val="00FE6717"/>
    <w:rsid w:val="00FE68A3"/>
    <w:rsid w:val="00FE6C91"/>
    <w:rsid w:val="00FE6F81"/>
    <w:rsid w:val="00FE743C"/>
    <w:rsid w:val="00FE74A1"/>
    <w:rsid w:val="00FF02D8"/>
    <w:rsid w:val="00FF072F"/>
    <w:rsid w:val="00FF0788"/>
    <w:rsid w:val="00FF08BC"/>
    <w:rsid w:val="00FF1327"/>
    <w:rsid w:val="00FF1564"/>
    <w:rsid w:val="00FF176A"/>
    <w:rsid w:val="00FF185B"/>
    <w:rsid w:val="00FF1AB2"/>
    <w:rsid w:val="00FF1C58"/>
    <w:rsid w:val="00FF2DD2"/>
    <w:rsid w:val="00FF3135"/>
    <w:rsid w:val="00FF3161"/>
    <w:rsid w:val="00FF316F"/>
    <w:rsid w:val="00FF317B"/>
    <w:rsid w:val="00FF32B2"/>
    <w:rsid w:val="00FF341B"/>
    <w:rsid w:val="00FF36EA"/>
    <w:rsid w:val="00FF378A"/>
    <w:rsid w:val="00FF39CA"/>
    <w:rsid w:val="00FF3BBE"/>
    <w:rsid w:val="00FF3E34"/>
    <w:rsid w:val="00FF3EB9"/>
    <w:rsid w:val="00FF4231"/>
    <w:rsid w:val="00FF4413"/>
    <w:rsid w:val="00FF4461"/>
    <w:rsid w:val="00FF4AF8"/>
    <w:rsid w:val="00FF4BEC"/>
    <w:rsid w:val="00FF531C"/>
    <w:rsid w:val="00FF536B"/>
    <w:rsid w:val="00FF58B1"/>
    <w:rsid w:val="00FF5CEC"/>
    <w:rsid w:val="00FF5FB2"/>
    <w:rsid w:val="00FF6348"/>
    <w:rsid w:val="00FF6CF8"/>
    <w:rsid w:val="00FF7497"/>
    <w:rsid w:val="00FF75D1"/>
    <w:rsid w:val="00FF7680"/>
    <w:rsid w:val="00FF77B2"/>
    <w:rsid w:val="00FF7DC4"/>
    <w:rsid w:val="00FF7EDB"/>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F18C9B"/>
  <w15:docId w15:val="{BBD921BD-DE5D-4CBF-83D3-B0B8EE72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99"/>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556B9"/>
    <w:pPr>
      <w:spacing w:before="120" w:after="120" w:line="288" w:lineRule="auto"/>
      <w:jc w:val="both"/>
    </w:pPr>
    <w:rPr>
      <w:rFonts w:ascii="Arial" w:hAnsi="Arial"/>
      <w:szCs w:val="24"/>
    </w:rPr>
  </w:style>
  <w:style w:type="paragraph" w:styleId="Naslov1">
    <w:name w:val="heading 1"/>
    <w:aliases w:val="Naslov 1 Znak"/>
    <w:basedOn w:val="Navaden"/>
    <w:next w:val="Navaden"/>
    <w:uiPriority w:val="1"/>
    <w:qFormat/>
    <w:rsid w:val="00B05351"/>
    <w:pPr>
      <w:keepNext/>
      <w:pageBreakBefore/>
      <w:numPr>
        <w:numId w:val="8"/>
      </w:numPr>
      <w:tabs>
        <w:tab w:val="left" w:pos="426"/>
      </w:tabs>
      <w:spacing w:after="400"/>
      <w:outlineLvl w:val="0"/>
    </w:pPr>
    <w:rPr>
      <w:rFonts w:cs="Arial"/>
      <w:b/>
      <w:bCs/>
      <w:caps/>
      <w:color w:val="000080"/>
      <w:kern w:val="32"/>
      <w:sz w:val="24"/>
    </w:rPr>
  </w:style>
  <w:style w:type="paragraph" w:styleId="Naslov2">
    <w:name w:val="heading 2"/>
    <w:basedOn w:val="Navaden"/>
    <w:next w:val="Navaden"/>
    <w:link w:val="Naslov2Znak"/>
    <w:qFormat/>
    <w:rsid w:val="00052A4E"/>
    <w:pPr>
      <w:keepNext/>
      <w:numPr>
        <w:ilvl w:val="1"/>
        <w:numId w:val="8"/>
      </w:numPr>
      <w:spacing w:after="400"/>
      <w:outlineLvl w:val="1"/>
    </w:pPr>
    <w:rPr>
      <w:rFonts w:cs="Arial"/>
      <w:b/>
      <w:bCs/>
      <w:iCs/>
      <w:color w:val="000080"/>
      <w:sz w:val="24"/>
    </w:rPr>
  </w:style>
  <w:style w:type="paragraph" w:styleId="Naslov3">
    <w:name w:val="heading 3"/>
    <w:basedOn w:val="Naslov2"/>
    <w:next w:val="Navaden"/>
    <w:link w:val="Naslov3Znak"/>
    <w:uiPriority w:val="99"/>
    <w:qFormat/>
    <w:rsid w:val="00B05351"/>
    <w:pPr>
      <w:numPr>
        <w:ilvl w:val="2"/>
      </w:numPr>
      <w:outlineLvl w:val="2"/>
    </w:pPr>
    <w:rPr>
      <w:i/>
      <w:sz w:val="22"/>
      <w:szCs w:val="22"/>
    </w:rPr>
  </w:style>
  <w:style w:type="paragraph" w:styleId="Naslov4">
    <w:name w:val="heading 4"/>
    <w:basedOn w:val="Naslov3"/>
    <w:next w:val="Navaden"/>
    <w:link w:val="Naslov4Znak"/>
    <w:uiPriority w:val="99"/>
    <w:qFormat/>
    <w:rsid w:val="00B05351"/>
    <w:pPr>
      <w:numPr>
        <w:ilvl w:val="3"/>
      </w:numPr>
      <w:outlineLvl w:val="3"/>
    </w:pPr>
    <w:rPr>
      <w:sz w:val="20"/>
      <w:szCs w:val="20"/>
    </w:rPr>
  </w:style>
  <w:style w:type="paragraph" w:styleId="Naslov5">
    <w:name w:val="heading 5"/>
    <w:basedOn w:val="Naslov3"/>
    <w:next w:val="Navaden"/>
    <w:link w:val="Naslov5Znak"/>
    <w:uiPriority w:val="99"/>
    <w:qFormat/>
    <w:rsid w:val="009B38F8"/>
    <w:pPr>
      <w:numPr>
        <w:ilvl w:val="4"/>
      </w:numPr>
      <w:tabs>
        <w:tab w:val="left" w:pos="851"/>
      </w:tabs>
      <w:spacing w:before="0" w:after="0" w:line="240" w:lineRule="auto"/>
      <w:jc w:val="left"/>
      <w:outlineLvl w:val="4"/>
    </w:pPr>
    <w:rPr>
      <w:sz w:val="20"/>
      <w:szCs w:val="20"/>
    </w:rPr>
  </w:style>
  <w:style w:type="paragraph" w:styleId="Naslov6">
    <w:name w:val="heading 6"/>
    <w:basedOn w:val="Navaden"/>
    <w:next w:val="Navaden"/>
    <w:link w:val="Naslov6Znak"/>
    <w:uiPriority w:val="99"/>
    <w:qFormat/>
    <w:rsid w:val="005C26E7"/>
    <w:pPr>
      <w:spacing w:before="240" w:after="60"/>
      <w:outlineLvl w:val="5"/>
    </w:pPr>
    <w:rPr>
      <w:b/>
      <w:bCs/>
      <w:sz w:val="22"/>
      <w:szCs w:val="22"/>
    </w:rPr>
  </w:style>
  <w:style w:type="paragraph" w:styleId="Naslov7">
    <w:name w:val="heading 7"/>
    <w:basedOn w:val="Navaden"/>
    <w:next w:val="Navaden"/>
    <w:link w:val="Naslov7Znak"/>
    <w:uiPriority w:val="99"/>
    <w:qFormat/>
    <w:rsid w:val="005C26E7"/>
    <w:pPr>
      <w:spacing w:before="240" w:after="60"/>
      <w:outlineLvl w:val="6"/>
    </w:pPr>
  </w:style>
  <w:style w:type="paragraph" w:styleId="Naslov8">
    <w:name w:val="heading 8"/>
    <w:basedOn w:val="Navaden"/>
    <w:next w:val="Navaden"/>
    <w:link w:val="Naslov8Znak"/>
    <w:uiPriority w:val="99"/>
    <w:qFormat/>
    <w:rsid w:val="005C26E7"/>
    <w:pPr>
      <w:spacing w:before="240" w:after="60"/>
      <w:outlineLvl w:val="7"/>
    </w:pPr>
    <w:rPr>
      <w:i/>
      <w:iCs/>
    </w:rPr>
  </w:style>
  <w:style w:type="paragraph" w:styleId="Naslov9">
    <w:name w:val="heading 9"/>
    <w:basedOn w:val="Navaden"/>
    <w:next w:val="Navaden"/>
    <w:link w:val="Naslov9Znak"/>
    <w:uiPriority w:val="99"/>
    <w:qFormat/>
    <w:rsid w:val="005C26E7"/>
    <w:p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9321D6"/>
    <w:rPr>
      <w:b/>
      <w:bCs/>
      <w:strike w:val="0"/>
      <w:dstrike w:val="0"/>
      <w:color w:val="56859E"/>
      <w:u w:val="none"/>
      <w:effect w:val="none"/>
    </w:rPr>
  </w:style>
  <w:style w:type="paragraph" w:styleId="Kazalovsebine1">
    <w:name w:val="toc 1"/>
    <w:basedOn w:val="Navaden"/>
    <w:next w:val="Navaden"/>
    <w:uiPriority w:val="39"/>
    <w:qFormat/>
    <w:rsid w:val="009321D6"/>
    <w:rPr>
      <w:rFonts w:ascii="Calibri" w:hAnsi="Calibri" w:cs="Calibri"/>
      <w:b/>
      <w:bCs/>
      <w:caps/>
      <w:szCs w:val="20"/>
    </w:rPr>
  </w:style>
  <w:style w:type="paragraph" w:styleId="Kazalovsebine3">
    <w:name w:val="toc 3"/>
    <w:basedOn w:val="Navaden"/>
    <w:next w:val="Navaden"/>
    <w:autoRedefine/>
    <w:uiPriority w:val="39"/>
    <w:qFormat/>
    <w:rsid w:val="007B7505"/>
    <w:pPr>
      <w:ind w:left="420"/>
    </w:pPr>
    <w:rPr>
      <w:rFonts w:cs="Calibri"/>
      <w:i/>
      <w:iCs/>
      <w:sz w:val="18"/>
      <w:szCs w:val="20"/>
    </w:rPr>
  </w:style>
  <w:style w:type="paragraph" w:styleId="Kazalovsebine2">
    <w:name w:val="toc 2"/>
    <w:basedOn w:val="Navaden"/>
    <w:next w:val="Navaden"/>
    <w:autoRedefine/>
    <w:uiPriority w:val="39"/>
    <w:qFormat/>
    <w:rsid w:val="00757257"/>
    <w:pPr>
      <w:ind w:left="210"/>
    </w:pPr>
    <w:rPr>
      <w:rFonts w:ascii="Calibri" w:hAnsi="Calibri" w:cs="Calibri"/>
      <w:smallCaps/>
      <w:szCs w:val="20"/>
    </w:rPr>
  </w:style>
  <w:style w:type="paragraph" w:styleId="Kazalovsebine4">
    <w:name w:val="toc 4"/>
    <w:basedOn w:val="Navaden"/>
    <w:next w:val="Navaden"/>
    <w:autoRedefine/>
    <w:uiPriority w:val="39"/>
    <w:rsid w:val="0035147C"/>
    <w:pPr>
      <w:ind w:left="630"/>
    </w:pPr>
    <w:rPr>
      <w:rFonts w:ascii="Calibri" w:hAnsi="Calibri" w:cs="Calibri"/>
      <w:sz w:val="18"/>
      <w:szCs w:val="18"/>
    </w:rPr>
  </w:style>
  <w:style w:type="table" w:styleId="Tabelamrea">
    <w:name w:val="Table Grid"/>
    <w:basedOn w:val="Navadnatabela"/>
    <w:uiPriority w:val="39"/>
    <w:rsid w:val="002B3DF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PR,body txt"/>
    <w:basedOn w:val="Navaden"/>
    <w:link w:val="GlavaZnak"/>
    <w:rsid w:val="009321D6"/>
    <w:pPr>
      <w:tabs>
        <w:tab w:val="center" w:pos="4536"/>
        <w:tab w:val="right" w:pos="9072"/>
      </w:tabs>
    </w:pPr>
  </w:style>
  <w:style w:type="paragraph" w:styleId="Noga">
    <w:name w:val="footer"/>
    <w:aliases w:val=" Char, Char Char, Char Char Znak Znak Znak Znak Znak Znak Znak Znak Znak Znak Znak Znak Znak Znak Znak Znak Znak Znak Znak Znak Znak Znak Znak Znak Znak,Char"/>
    <w:basedOn w:val="Navaden"/>
    <w:link w:val="NogaZnak"/>
    <w:uiPriority w:val="99"/>
    <w:rsid w:val="009321D6"/>
    <w:pPr>
      <w:tabs>
        <w:tab w:val="center" w:pos="4536"/>
        <w:tab w:val="right" w:pos="9072"/>
      </w:tabs>
    </w:pPr>
  </w:style>
  <w:style w:type="character" w:styleId="tevilkastrani">
    <w:name w:val="page number"/>
    <w:basedOn w:val="Privzetapisavaodstavka"/>
    <w:semiHidden/>
    <w:rsid w:val="009321D6"/>
  </w:style>
  <w:style w:type="character" w:styleId="Krepko">
    <w:name w:val="Strong"/>
    <w:uiPriority w:val="22"/>
    <w:qFormat/>
    <w:rsid w:val="009321D6"/>
    <w:rPr>
      <w:b/>
      <w:bCs/>
    </w:rPr>
  </w:style>
  <w:style w:type="paragraph" w:styleId="Navadensplet">
    <w:name w:val="Normal (Web)"/>
    <w:basedOn w:val="Navaden"/>
    <w:uiPriority w:val="99"/>
    <w:rsid w:val="009321D6"/>
    <w:pPr>
      <w:spacing w:before="100" w:beforeAutospacing="1" w:after="100" w:afterAutospacing="1"/>
    </w:pPr>
  </w:style>
  <w:style w:type="table" w:styleId="Tabelamrea1">
    <w:name w:val="Table Grid 1"/>
    <w:basedOn w:val="Navadnatabela"/>
    <w:semiHidden/>
    <w:rsid w:val="009321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lobesedila-zamik">
    <w:name w:val="Body Text Indent"/>
    <w:basedOn w:val="Navaden"/>
    <w:link w:val="Telobesedila-zamikZnak"/>
    <w:semiHidden/>
    <w:rsid w:val="009321D6"/>
    <w:pPr>
      <w:ind w:left="283"/>
    </w:pPr>
  </w:style>
  <w:style w:type="paragraph" w:styleId="Telobesedila">
    <w:name w:val="Body Text"/>
    <w:basedOn w:val="Navaden"/>
    <w:link w:val="TelobesedilaZnak1"/>
    <w:rsid w:val="009321D6"/>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semiHidden/>
    <w:rsid w:val="009321D6"/>
    <w:rPr>
      <w:szCs w:val="20"/>
    </w:rPr>
  </w:style>
  <w:style w:type="character" w:styleId="Sprotnaopomba-sklic">
    <w:name w:val="footnote reference"/>
    <w:semiHidden/>
    <w:rsid w:val="009321D6"/>
    <w:rPr>
      <w:vertAlign w:val="superscript"/>
    </w:rPr>
  </w:style>
  <w:style w:type="paragraph" w:styleId="Telobesedila2">
    <w:name w:val="Body Text 2"/>
    <w:basedOn w:val="Navaden"/>
    <w:semiHidden/>
    <w:rsid w:val="009321D6"/>
    <w:pPr>
      <w:spacing w:line="480" w:lineRule="auto"/>
    </w:pPr>
  </w:style>
  <w:style w:type="character" w:styleId="Pripombasklic">
    <w:name w:val="annotation reference"/>
    <w:uiPriority w:val="99"/>
    <w:semiHidden/>
    <w:rsid w:val="009321D6"/>
    <w:rPr>
      <w:sz w:val="16"/>
      <w:szCs w:val="16"/>
    </w:rPr>
  </w:style>
  <w:style w:type="paragraph" w:styleId="Pripombabesedilo">
    <w:name w:val="annotation text"/>
    <w:basedOn w:val="Navaden"/>
    <w:link w:val="PripombabesediloZnak"/>
    <w:semiHidden/>
    <w:rsid w:val="009321D6"/>
    <w:rPr>
      <w:szCs w:val="20"/>
    </w:rPr>
  </w:style>
  <w:style w:type="paragraph" w:styleId="Zadevapripombe">
    <w:name w:val="annotation subject"/>
    <w:basedOn w:val="Pripombabesedilo"/>
    <w:next w:val="Pripombabesedilo"/>
    <w:link w:val="ZadevapripombeZnak"/>
    <w:semiHidden/>
    <w:rsid w:val="009321D6"/>
    <w:rPr>
      <w:b/>
      <w:bCs/>
    </w:rPr>
  </w:style>
  <w:style w:type="paragraph" w:styleId="Besedilooblaka">
    <w:name w:val="Balloon Text"/>
    <w:basedOn w:val="Navaden"/>
    <w:link w:val="BesedilooblakaZnak"/>
    <w:semiHidden/>
    <w:rsid w:val="009321D6"/>
    <w:rPr>
      <w:rFonts w:ascii="Tahoma" w:hAnsi="Tahoma" w:cs="Tahoma"/>
      <w:sz w:val="16"/>
      <w:szCs w:val="16"/>
    </w:rPr>
  </w:style>
  <w:style w:type="paragraph" w:styleId="Telobesedila-zamik2">
    <w:name w:val="Body Text Indent 2"/>
    <w:basedOn w:val="Navaden"/>
    <w:semiHidden/>
    <w:rsid w:val="009321D6"/>
    <w:pPr>
      <w:spacing w:line="480" w:lineRule="auto"/>
      <w:ind w:left="283"/>
    </w:pPr>
  </w:style>
  <w:style w:type="paragraph" w:styleId="Telobesedila3">
    <w:name w:val="Body Text 3"/>
    <w:basedOn w:val="Navaden"/>
    <w:semiHidden/>
    <w:rsid w:val="009321D6"/>
    <w:rPr>
      <w:sz w:val="16"/>
      <w:szCs w:val="16"/>
    </w:rPr>
  </w:style>
  <w:style w:type="table" w:styleId="Tabelapreprosta1">
    <w:name w:val="Table Simple 1"/>
    <w:basedOn w:val="Navadnatabela"/>
    <w:rsid w:val="009321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aoeeu">
    <w:name w:val="Aaoeeu"/>
    <w:semiHidden/>
    <w:rsid w:val="009321D6"/>
    <w:pPr>
      <w:widowControl w:val="0"/>
    </w:pPr>
    <w:rPr>
      <w:lang w:val="en-US"/>
    </w:rPr>
  </w:style>
  <w:style w:type="paragraph" w:customStyle="1" w:styleId="Aeeaoaeaa1">
    <w:name w:val="A?eeaoae?aa 1"/>
    <w:basedOn w:val="Aaoeeu"/>
    <w:next w:val="Aaoeeu"/>
    <w:semiHidden/>
    <w:rsid w:val="009321D6"/>
    <w:pPr>
      <w:keepNext/>
      <w:jc w:val="right"/>
    </w:pPr>
    <w:rPr>
      <w:b/>
    </w:rPr>
  </w:style>
  <w:style w:type="paragraph" w:customStyle="1" w:styleId="Eaoaeaa">
    <w:name w:val="Eaoae?aa"/>
    <w:basedOn w:val="Aaoeeu"/>
    <w:semiHidden/>
    <w:rsid w:val="009321D6"/>
    <w:pPr>
      <w:tabs>
        <w:tab w:val="center" w:pos="4153"/>
        <w:tab w:val="right" w:pos="8306"/>
      </w:tabs>
    </w:pPr>
  </w:style>
  <w:style w:type="paragraph" w:styleId="Kazalovsebine5">
    <w:name w:val="toc 5"/>
    <w:basedOn w:val="Navaden"/>
    <w:next w:val="Navaden"/>
    <w:autoRedefine/>
    <w:uiPriority w:val="39"/>
    <w:rsid w:val="009321D6"/>
    <w:pPr>
      <w:ind w:left="840"/>
    </w:pPr>
    <w:rPr>
      <w:rFonts w:ascii="Calibri" w:hAnsi="Calibri" w:cs="Calibri"/>
      <w:sz w:val="18"/>
      <w:szCs w:val="18"/>
    </w:rPr>
  </w:style>
  <w:style w:type="paragraph" w:styleId="Kazalovsebine6">
    <w:name w:val="toc 6"/>
    <w:basedOn w:val="Navaden"/>
    <w:next w:val="Navaden"/>
    <w:autoRedefine/>
    <w:uiPriority w:val="39"/>
    <w:rsid w:val="009321D6"/>
    <w:pPr>
      <w:ind w:left="1050"/>
    </w:pPr>
    <w:rPr>
      <w:rFonts w:ascii="Calibri" w:hAnsi="Calibri" w:cs="Calibri"/>
      <w:sz w:val="18"/>
      <w:szCs w:val="18"/>
    </w:rPr>
  </w:style>
  <w:style w:type="paragraph" w:styleId="Kazalovsebine7">
    <w:name w:val="toc 7"/>
    <w:basedOn w:val="Navaden"/>
    <w:next w:val="Navaden"/>
    <w:autoRedefine/>
    <w:uiPriority w:val="39"/>
    <w:rsid w:val="009321D6"/>
    <w:pPr>
      <w:ind w:left="1260"/>
    </w:pPr>
    <w:rPr>
      <w:rFonts w:ascii="Calibri" w:hAnsi="Calibri" w:cs="Calibri"/>
      <w:sz w:val="18"/>
      <w:szCs w:val="18"/>
    </w:rPr>
  </w:style>
  <w:style w:type="paragraph" w:styleId="Kazalovsebine8">
    <w:name w:val="toc 8"/>
    <w:basedOn w:val="Navaden"/>
    <w:next w:val="Navaden"/>
    <w:autoRedefine/>
    <w:uiPriority w:val="39"/>
    <w:rsid w:val="009321D6"/>
    <w:pPr>
      <w:ind w:left="1470"/>
    </w:pPr>
    <w:rPr>
      <w:rFonts w:ascii="Calibri" w:hAnsi="Calibri" w:cs="Calibri"/>
      <w:sz w:val="18"/>
      <w:szCs w:val="18"/>
    </w:rPr>
  </w:style>
  <w:style w:type="paragraph" w:styleId="Kazalovsebine9">
    <w:name w:val="toc 9"/>
    <w:basedOn w:val="Navaden"/>
    <w:next w:val="Navaden"/>
    <w:autoRedefine/>
    <w:uiPriority w:val="39"/>
    <w:rsid w:val="009321D6"/>
    <w:pPr>
      <w:ind w:left="1680"/>
    </w:pPr>
    <w:rPr>
      <w:rFonts w:ascii="Calibri" w:hAnsi="Calibri" w:cs="Calibri"/>
      <w:sz w:val="18"/>
      <w:szCs w:val="18"/>
    </w:rPr>
  </w:style>
  <w:style w:type="paragraph" w:customStyle="1" w:styleId="p">
    <w:name w:val="p"/>
    <w:basedOn w:val="Navaden"/>
    <w:link w:val="pZnak"/>
    <w:rsid w:val="009321D6"/>
    <w:pPr>
      <w:numPr>
        <w:numId w:val="3"/>
      </w:numPr>
    </w:pPr>
    <w:rPr>
      <w:rFonts w:cs="Arial"/>
      <w:color w:val="222222"/>
      <w:szCs w:val="22"/>
    </w:rPr>
  </w:style>
  <w:style w:type="paragraph" w:customStyle="1" w:styleId="h4">
    <w:name w:val="h4"/>
    <w:basedOn w:val="Navaden"/>
    <w:semiHidden/>
    <w:rsid w:val="009321D6"/>
    <w:pPr>
      <w:spacing w:before="300" w:after="225"/>
      <w:ind w:left="15" w:right="15"/>
      <w:jc w:val="center"/>
    </w:pPr>
    <w:rPr>
      <w:rFonts w:cs="Arial"/>
      <w:b/>
      <w:bCs/>
      <w:color w:val="222222"/>
      <w:sz w:val="22"/>
      <w:szCs w:val="22"/>
    </w:rPr>
  </w:style>
  <w:style w:type="paragraph" w:customStyle="1" w:styleId="ZvonkoCu">
    <w:name w:val="ZvonkoCu"/>
    <w:basedOn w:val="Navaden"/>
    <w:semiHidden/>
    <w:rsid w:val="009321D6"/>
    <w:pPr>
      <w:keepNext/>
      <w:keepLines/>
    </w:pPr>
    <w:rPr>
      <w:rFonts w:ascii="Courier New" w:hAnsi="Courier New"/>
      <w:color w:val="0000FF"/>
      <w:szCs w:val="20"/>
      <w:lang w:val="en-AU"/>
    </w:rPr>
  </w:style>
  <w:style w:type="paragraph" w:styleId="Zgradbadokumenta">
    <w:name w:val="Document Map"/>
    <w:basedOn w:val="Navaden"/>
    <w:semiHidden/>
    <w:rsid w:val="009321D6"/>
    <w:pPr>
      <w:shd w:val="clear" w:color="auto" w:fill="000080"/>
    </w:pPr>
    <w:rPr>
      <w:rFonts w:ascii="Tahoma" w:hAnsi="Tahoma" w:cs="Tahoma"/>
      <w:szCs w:val="20"/>
    </w:rPr>
  </w:style>
  <w:style w:type="character" w:customStyle="1" w:styleId="infoboxcontents1">
    <w:name w:val="infoboxcontents1"/>
    <w:rsid w:val="009321D6"/>
    <w:rPr>
      <w:rFonts w:ascii="Verdana" w:hAnsi="Verdana"/>
      <w:color w:val="484E53"/>
      <w:spacing w:val="0"/>
      <w:sz w:val="12"/>
      <w:szCs w:val="144"/>
    </w:rPr>
  </w:style>
  <w:style w:type="character" w:customStyle="1" w:styleId="checkoutbarto1">
    <w:name w:val="checkoutbarto1"/>
    <w:rsid w:val="009321D6"/>
    <w:rPr>
      <w:rFonts w:ascii="Verdana" w:hAnsi="Verdana" w:hint="default"/>
      <w:color w:val="8C8C8C"/>
      <w:sz w:val="14"/>
      <w:szCs w:val="14"/>
    </w:rPr>
  </w:style>
  <w:style w:type="paragraph" w:styleId="Napis">
    <w:name w:val="caption"/>
    <w:basedOn w:val="Navaden"/>
    <w:next w:val="Navaden"/>
    <w:uiPriority w:val="99"/>
    <w:qFormat/>
    <w:rsid w:val="00190DE0"/>
    <w:rPr>
      <w:b/>
      <w:szCs w:val="20"/>
    </w:rPr>
  </w:style>
  <w:style w:type="paragraph" w:customStyle="1" w:styleId="Krepkonormal">
    <w:name w:val="Krepko normal"/>
    <w:basedOn w:val="Navaden"/>
    <w:rsid w:val="009321D6"/>
    <w:rPr>
      <w:b/>
      <w:i/>
    </w:rPr>
  </w:style>
  <w:style w:type="paragraph" w:customStyle="1" w:styleId="navadenkrepkoleee">
    <w:name w:val="navaden krepko ležeče"/>
    <w:basedOn w:val="Navaden"/>
    <w:link w:val="navadenkrepkoleeeChar"/>
    <w:rsid w:val="009321D6"/>
    <w:pPr>
      <w:tabs>
        <w:tab w:val="left" w:pos="284"/>
        <w:tab w:val="left" w:pos="567"/>
        <w:tab w:val="left" w:pos="851"/>
        <w:tab w:val="left" w:pos="1134"/>
        <w:tab w:val="left" w:pos="2268"/>
      </w:tabs>
      <w:spacing w:after="40" w:line="300" w:lineRule="atLeast"/>
    </w:pPr>
    <w:rPr>
      <w:rFonts w:ascii="Arial Narrow" w:hAnsi="Arial Narrow"/>
      <w:b/>
      <w:i/>
      <w:sz w:val="22"/>
    </w:rPr>
  </w:style>
  <w:style w:type="numbering" w:customStyle="1" w:styleId="CurrentList1">
    <w:name w:val="Current List1"/>
    <w:rsid w:val="009321D6"/>
    <w:pPr>
      <w:numPr>
        <w:numId w:val="2"/>
      </w:numPr>
    </w:pPr>
  </w:style>
  <w:style w:type="character" w:customStyle="1" w:styleId="table-subheader">
    <w:name w:val="table-subheader"/>
    <w:basedOn w:val="Privzetapisavaodstavka"/>
    <w:rsid w:val="009321D6"/>
  </w:style>
  <w:style w:type="paragraph" w:customStyle="1" w:styleId="besedilo">
    <w:name w:val="besedilo"/>
    <w:basedOn w:val="Navaden"/>
    <w:rsid w:val="009321D6"/>
    <w:pPr>
      <w:spacing w:before="100" w:beforeAutospacing="1" w:after="100" w:afterAutospacing="1"/>
    </w:pPr>
    <w:rPr>
      <w:rFonts w:ascii="Verdana" w:hAnsi="Verdana"/>
      <w:color w:val="000000"/>
      <w:sz w:val="16"/>
      <w:szCs w:val="16"/>
    </w:rPr>
  </w:style>
  <w:style w:type="character" w:customStyle="1" w:styleId="ppt1">
    <w:name w:val="ppt1"/>
    <w:basedOn w:val="Privzetapisavaodstavka"/>
    <w:rsid w:val="009321D6"/>
  </w:style>
  <w:style w:type="character" w:customStyle="1" w:styleId="advanced1">
    <w:name w:val="advanced1"/>
    <w:rsid w:val="00354553"/>
    <w:rPr>
      <w:b/>
      <w:bCs/>
      <w:color w:val="AB1B1B"/>
      <w:sz w:val="17"/>
      <w:szCs w:val="17"/>
    </w:rPr>
  </w:style>
  <w:style w:type="paragraph" w:styleId="z-vrhobrazca">
    <w:name w:val="HTML Top of Form"/>
    <w:basedOn w:val="Navaden"/>
    <w:next w:val="Navaden"/>
    <w:hidden/>
    <w:rsid w:val="00643D62"/>
    <w:pPr>
      <w:pBdr>
        <w:bottom w:val="single" w:sz="6" w:space="1" w:color="auto"/>
      </w:pBdr>
      <w:jc w:val="center"/>
    </w:pPr>
    <w:rPr>
      <w:rFonts w:cs="Arial"/>
      <w:vanish/>
      <w:sz w:val="16"/>
      <w:szCs w:val="16"/>
    </w:rPr>
  </w:style>
  <w:style w:type="paragraph" w:styleId="z-dnoobrazca">
    <w:name w:val="HTML Bottom of Form"/>
    <w:basedOn w:val="Navaden"/>
    <w:next w:val="Navaden"/>
    <w:hidden/>
    <w:rsid w:val="00643D62"/>
    <w:pPr>
      <w:pBdr>
        <w:top w:val="single" w:sz="6" w:space="1" w:color="auto"/>
      </w:pBdr>
      <w:jc w:val="center"/>
    </w:pPr>
    <w:rPr>
      <w:rFonts w:cs="Arial"/>
      <w:vanish/>
      <w:sz w:val="16"/>
      <w:szCs w:val="16"/>
    </w:rPr>
  </w:style>
  <w:style w:type="character" w:styleId="SledenaHiperpovezava">
    <w:name w:val="FollowedHyperlink"/>
    <w:uiPriority w:val="99"/>
    <w:rsid w:val="00DE44BE"/>
    <w:rPr>
      <w:color w:val="800080"/>
      <w:u w:val="single"/>
    </w:rPr>
  </w:style>
  <w:style w:type="paragraph" w:customStyle="1" w:styleId="font5">
    <w:name w:val="font5"/>
    <w:basedOn w:val="Navaden"/>
    <w:rsid w:val="00DE44BE"/>
    <w:pPr>
      <w:spacing w:before="100" w:beforeAutospacing="1" w:after="100" w:afterAutospacing="1"/>
    </w:pPr>
    <w:rPr>
      <w:rFonts w:cs="Arial"/>
      <w:b/>
      <w:bCs/>
      <w:sz w:val="18"/>
      <w:szCs w:val="18"/>
    </w:rPr>
  </w:style>
  <w:style w:type="paragraph" w:customStyle="1" w:styleId="font6">
    <w:name w:val="font6"/>
    <w:basedOn w:val="Navaden"/>
    <w:rsid w:val="00DE44BE"/>
    <w:pPr>
      <w:spacing w:before="100" w:beforeAutospacing="1" w:after="100" w:afterAutospacing="1"/>
    </w:pPr>
    <w:rPr>
      <w:rFonts w:cs="Arial"/>
      <w:b/>
      <w:bCs/>
      <w:sz w:val="18"/>
      <w:szCs w:val="18"/>
    </w:rPr>
  </w:style>
  <w:style w:type="paragraph" w:customStyle="1" w:styleId="xl24">
    <w:name w:val="xl2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5">
    <w:name w:val="xl25"/>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26">
    <w:name w:val="xl26"/>
    <w:basedOn w:val="Navaden"/>
    <w:rsid w:val="00DE44BE"/>
    <w:pPr>
      <w:pBdr>
        <w:left w:val="single" w:sz="4" w:space="0" w:color="auto"/>
        <w:bottom w:val="single" w:sz="4" w:space="0" w:color="auto"/>
      </w:pBdr>
      <w:spacing w:before="100" w:beforeAutospacing="1" w:after="100" w:afterAutospacing="1"/>
    </w:pPr>
    <w:rPr>
      <w:rFonts w:cs="Arial"/>
      <w:sz w:val="18"/>
      <w:szCs w:val="18"/>
    </w:rPr>
  </w:style>
  <w:style w:type="paragraph" w:customStyle="1" w:styleId="xl27">
    <w:name w:val="xl2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8">
    <w:name w:val="xl28"/>
    <w:basedOn w:val="Navaden"/>
    <w:rsid w:val="00DE44BE"/>
    <w:pPr>
      <w:pBdr>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9">
    <w:name w:val="xl29"/>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0">
    <w:name w:val="xl30"/>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1">
    <w:name w:val="xl31"/>
    <w:basedOn w:val="Navaden"/>
    <w:rsid w:val="00DE44BE"/>
    <w:pPr>
      <w:pBdr>
        <w:top w:val="single" w:sz="4"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32">
    <w:name w:val="xl32"/>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3">
    <w:name w:val="xl3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4">
    <w:name w:val="xl3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35">
    <w:name w:val="xl35"/>
    <w:basedOn w:val="Navaden"/>
    <w:rsid w:val="00DE44BE"/>
    <w:pPr>
      <w:pBdr>
        <w:top w:val="single" w:sz="4" w:space="0" w:color="auto"/>
        <w:left w:val="single" w:sz="4" w:space="0" w:color="auto"/>
        <w:bottom w:val="single" w:sz="8" w:space="0" w:color="auto"/>
      </w:pBdr>
      <w:spacing w:before="100" w:beforeAutospacing="1" w:after="100" w:afterAutospacing="1"/>
    </w:pPr>
    <w:rPr>
      <w:rFonts w:cs="Arial"/>
      <w:sz w:val="18"/>
      <w:szCs w:val="18"/>
    </w:rPr>
  </w:style>
  <w:style w:type="paragraph" w:customStyle="1" w:styleId="xl36">
    <w:name w:val="xl3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37">
    <w:name w:val="xl37"/>
    <w:basedOn w:val="Navaden"/>
    <w:rsid w:val="00DE44BE"/>
    <w:pPr>
      <w:pBdr>
        <w:top w:val="single" w:sz="8"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38">
    <w:name w:val="xl3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39">
    <w:name w:val="xl39"/>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40">
    <w:name w:val="xl40"/>
    <w:basedOn w:val="Navaden"/>
    <w:rsid w:val="00DE44BE"/>
    <w:pPr>
      <w:pBdr>
        <w:left w:val="single" w:sz="4" w:space="0" w:color="auto"/>
      </w:pBdr>
      <w:spacing w:before="100" w:beforeAutospacing="1" w:after="100" w:afterAutospacing="1"/>
    </w:pPr>
    <w:rPr>
      <w:rFonts w:cs="Arial"/>
      <w:sz w:val="18"/>
      <w:szCs w:val="18"/>
    </w:rPr>
  </w:style>
  <w:style w:type="paragraph" w:customStyle="1" w:styleId="xl41">
    <w:name w:val="xl41"/>
    <w:basedOn w:val="Navaden"/>
    <w:rsid w:val="00DE44BE"/>
    <w:pPr>
      <w:pBdr>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42">
    <w:name w:val="xl42"/>
    <w:basedOn w:val="Navaden"/>
    <w:rsid w:val="00DE44BE"/>
    <w:pPr>
      <w:pBdr>
        <w:left w:val="single" w:sz="4" w:space="0" w:color="auto"/>
      </w:pBdr>
      <w:spacing w:before="100" w:beforeAutospacing="1" w:after="100" w:afterAutospacing="1"/>
      <w:jc w:val="center"/>
    </w:pPr>
    <w:rPr>
      <w:rFonts w:cs="Arial"/>
      <w:sz w:val="18"/>
      <w:szCs w:val="18"/>
    </w:rPr>
  </w:style>
  <w:style w:type="paragraph" w:customStyle="1" w:styleId="xl43">
    <w:name w:val="xl43"/>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44">
    <w:name w:val="xl4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45">
    <w:name w:val="xl45"/>
    <w:basedOn w:val="Navaden"/>
    <w:rsid w:val="00DE44BE"/>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46">
    <w:name w:val="xl4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47">
    <w:name w:val="xl47"/>
    <w:basedOn w:val="Navaden"/>
    <w:rsid w:val="00DE44B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48">
    <w:name w:val="xl48"/>
    <w:basedOn w:val="Navaden"/>
    <w:rsid w:val="00DE44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49">
    <w:name w:val="xl49"/>
    <w:basedOn w:val="Navaden"/>
    <w:rsid w:val="00DE44B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50">
    <w:name w:val="xl50"/>
    <w:basedOn w:val="Navaden"/>
    <w:rsid w:val="00DE44B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51">
    <w:name w:val="xl51"/>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52">
    <w:name w:val="xl52"/>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53">
    <w:name w:val="xl53"/>
    <w:basedOn w:val="Navaden"/>
    <w:rsid w:val="00DE44BE"/>
    <w:pPr>
      <w:pBdr>
        <w:top w:val="single" w:sz="8"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54">
    <w:name w:val="xl54"/>
    <w:basedOn w:val="Navaden"/>
    <w:rsid w:val="00DE44BE"/>
    <w:pPr>
      <w:pBdr>
        <w:top w:val="single" w:sz="8" w:space="0" w:color="auto"/>
        <w:bottom w:val="single" w:sz="8" w:space="0" w:color="auto"/>
      </w:pBdr>
      <w:shd w:val="clear" w:color="auto" w:fill="CCFFFF"/>
      <w:spacing w:before="100" w:beforeAutospacing="1" w:after="100" w:afterAutospacing="1"/>
      <w:jc w:val="center"/>
    </w:pPr>
    <w:rPr>
      <w:rFonts w:cs="Arial"/>
      <w:sz w:val="18"/>
      <w:szCs w:val="18"/>
    </w:rPr>
  </w:style>
  <w:style w:type="paragraph" w:customStyle="1" w:styleId="xl55">
    <w:name w:val="xl55"/>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56">
    <w:name w:val="xl56"/>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57">
    <w:name w:val="xl5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58">
    <w:name w:val="xl58"/>
    <w:basedOn w:val="Navaden"/>
    <w:rsid w:val="00DE44BE"/>
    <w:pPr>
      <w:pBdr>
        <w:top w:val="single" w:sz="8" w:space="0" w:color="auto"/>
        <w:left w:val="single" w:sz="8" w:space="0" w:color="auto"/>
        <w:right w:val="single" w:sz="4" w:space="0" w:color="auto"/>
      </w:pBdr>
      <w:spacing w:before="100" w:beforeAutospacing="1" w:after="100" w:afterAutospacing="1"/>
      <w:jc w:val="center"/>
      <w:textAlignment w:val="center"/>
    </w:pPr>
    <w:rPr>
      <w:rFonts w:cs="Arial"/>
      <w:b/>
      <w:bCs/>
      <w:sz w:val="18"/>
      <w:szCs w:val="18"/>
    </w:rPr>
  </w:style>
  <w:style w:type="paragraph" w:customStyle="1" w:styleId="xl59">
    <w:name w:val="xl59"/>
    <w:basedOn w:val="Navaden"/>
    <w:rsid w:val="00DE44BE"/>
    <w:pPr>
      <w:pBdr>
        <w:top w:val="single" w:sz="8"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60">
    <w:name w:val="xl60"/>
    <w:basedOn w:val="Navaden"/>
    <w:rsid w:val="00DE44BE"/>
    <w:pPr>
      <w:pBdr>
        <w:top w:val="single" w:sz="4"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61">
    <w:name w:val="xl61"/>
    <w:basedOn w:val="Navaden"/>
    <w:rsid w:val="00DE44BE"/>
    <w:pPr>
      <w:pBdr>
        <w:top w:val="single" w:sz="4" w:space="0" w:color="auto"/>
        <w:left w:val="single" w:sz="8" w:space="0" w:color="auto"/>
      </w:pBdr>
      <w:spacing w:before="100" w:beforeAutospacing="1" w:after="100" w:afterAutospacing="1"/>
      <w:textAlignment w:val="top"/>
    </w:pPr>
    <w:rPr>
      <w:rFonts w:cs="Arial"/>
      <w:sz w:val="18"/>
      <w:szCs w:val="18"/>
    </w:rPr>
  </w:style>
  <w:style w:type="paragraph" w:customStyle="1" w:styleId="xl62">
    <w:name w:val="xl62"/>
    <w:basedOn w:val="Navaden"/>
    <w:rsid w:val="00DE44BE"/>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rPr>
  </w:style>
  <w:style w:type="paragraph" w:customStyle="1" w:styleId="xl63">
    <w:name w:val="xl63"/>
    <w:basedOn w:val="Navaden"/>
    <w:rsid w:val="00DE44BE"/>
    <w:pPr>
      <w:pBdr>
        <w:top w:val="single" w:sz="4" w:space="0" w:color="auto"/>
        <w:left w:val="single" w:sz="8" w:space="0" w:color="auto"/>
        <w:bottom w:val="single" w:sz="8" w:space="0" w:color="auto"/>
      </w:pBdr>
      <w:spacing w:before="100" w:beforeAutospacing="1" w:after="100" w:afterAutospacing="1"/>
    </w:pPr>
    <w:rPr>
      <w:rFonts w:cs="Arial"/>
      <w:sz w:val="18"/>
      <w:szCs w:val="18"/>
    </w:rPr>
  </w:style>
  <w:style w:type="paragraph" w:customStyle="1" w:styleId="xl64">
    <w:name w:val="xl64"/>
    <w:basedOn w:val="Navaden"/>
    <w:rsid w:val="00DE44BE"/>
    <w:pPr>
      <w:pBdr>
        <w:top w:val="single" w:sz="8" w:space="0" w:color="auto"/>
        <w:left w:val="single" w:sz="8" w:space="0" w:color="auto"/>
        <w:bottom w:val="single" w:sz="8" w:space="0" w:color="auto"/>
      </w:pBdr>
      <w:spacing w:before="100" w:beforeAutospacing="1" w:after="100" w:afterAutospacing="1"/>
    </w:pPr>
    <w:rPr>
      <w:rFonts w:cs="Arial"/>
      <w:sz w:val="18"/>
      <w:szCs w:val="18"/>
    </w:rPr>
  </w:style>
  <w:style w:type="paragraph" w:customStyle="1" w:styleId="xl65">
    <w:name w:val="xl65"/>
    <w:basedOn w:val="Navaden"/>
    <w:rsid w:val="00DE44BE"/>
    <w:pPr>
      <w:pBdr>
        <w:left w:val="single" w:sz="8" w:space="0" w:color="auto"/>
        <w:bottom w:val="single" w:sz="4" w:space="0" w:color="auto"/>
      </w:pBdr>
      <w:spacing w:before="100" w:beforeAutospacing="1" w:after="100" w:afterAutospacing="1"/>
    </w:pPr>
    <w:rPr>
      <w:rFonts w:cs="Arial"/>
      <w:sz w:val="18"/>
      <w:szCs w:val="18"/>
    </w:rPr>
  </w:style>
  <w:style w:type="paragraph" w:customStyle="1" w:styleId="xl66">
    <w:name w:val="xl66"/>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67">
    <w:name w:val="xl67"/>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68">
    <w:name w:val="xl68"/>
    <w:basedOn w:val="Navaden"/>
    <w:rsid w:val="00DE44BE"/>
    <w:pPr>
      <w:pBdr>
        <w:top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69">
    <w:name w:val="xl69"/>
    <w:basedOn w:val="Navaden"/>
    <w:rsid w:val="00DE44BE"/>
    <w:pPr>
      <w:pBdr>
        <w:right w:val="single" w:sz="4" w:space="0" w:color="auto"/>
      </w:pBdr>
      <w:spacing w:before="100" w:beforeAutospacing="1" w:after="100" w:afterAutospacing="1"/>
      <w:jc w:val="center"/>
    </w:pPr>
    <w:rPr>
      <w:rFonts w:cs="Arial"/>
      <w:sz w:val="18"/>
      <w:szCs w:val="18"/>
    </w:rPr>
  </w:style>
  <w:style w:type="paragraph" w:customStyle="1" w:styleId="xl70">
    <w:name w:val="xl70"/>
    <w:basedOn w:val="Navaden"/>
    <w:rsid w:val="00DE44BE"/>
    <w:pPr>
      <w:pBdr>
        <w:top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71">
    <w:name w:val="xl71"/>
    <w:basedOn w:val="Navaden"/>
    <w:rsid w:val="00DE44BE"/>
    <w:pPr>
      <w:pBdr>
        <w:top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72">
    <w:name w:val="xl72"/>
    <w:basedOn w:val="Navaden"/>
    <w:rsid w:val="00DE44BE"/>
    <w:pPr>
      <w:pBdr>
        <w:top w:val="single" w:sz="4"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73">
    <w:name w:val="xl73"/>
    <w:basedOn w:val="Navaden"/>
    <w:rsid w:val="00DE44BE"/>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4">
    <w:name w:val="xl74"/>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5">
    <w:name w:val="xl75"/>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6">
    <w:name w:val="xl76"/>
    <w:basedOn w:val="Navaden"/>
    <w:rsid w:val="00DE44BE"/>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7">
    <w:name w:val="xl77"/>
    <w:basedOn w:val="Navaden"/>
    <w:rsid w:val="00DE44B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8">
    <w:name w:val="xl78"/>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9">
    <w:name w:val="xl79"/>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80">
    <w:name w:val="xl80"/>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81">
    <w:name w:val="xl81"/>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82">
    <w:name w:val="xl82"/>
    <w:basedOn w:val="Navaden"/>
    <w:rsid w:val="00DE44BE"/>
    <w:pPr>
      <w:pBdr>
        <w:left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83">
    <w:name w:val="xl83"/>
    <w:basedOn w:val="Navaden"/>
    <w:rsid w:val="00DE44BE"/>
    <w:pPr>
      <w:pBdr>
        <w:top w:val="single" w:sz="8"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84">
    <w:name w:val="xl84"/>
    <w:basedOn w:val="Navaden"/>
    <w:rsid w:val="00DE44BE"/>
    <w:pPr>
      <w:pBdr>
        <w:bottom w:val="single" w:sz="8" w:space="0" w:color="auto"/>
      </w:pBdr>
      <w:shd w:val="clear" w:color="auto" w:fill="C0C0C0"/>
      <w:spacing w:before="100" w:beforeAutospacing="1" w:after="100" w:afterAutospacing="1"/>
      <w:jc w:val="center"/>
    </w:pPr>
    <w:rPr>
      <w:rFonts w:cs="Arial"/>
      <w:sz w:val="18"/>
      <w:szCs w:val="18"/>
    </w:rPr>
  </w:style>
  <w:style w:type="paragraph" w:customStyle="1" w:styleId="xl85">
    <w:name w:val="xl85"/>
    <w:basedOn w:val="Navaden"/>
    <w:rsid w:val="00DE44BE"/>
    <w:pPr>
      <w:pBdr>
        <w:top w:val="single" w:sz="4" w:space="0" w:color="auto"/>
        <w:left w:val="single" w:sz="4" w:space="0" w:color="auto"/>
      </w:pBdr>
      <w:spacing w:before="100" w:beforeAutospacing="1" w:after="100" w:afterAutospacing="1"/>
    </w:pPr>
    <w:rPr>
      <w:rFonts w:cs="Arial"/>
      <w:sz w:val="18"/>
      <w:szCs w:val="18"/>
    </w:rPr>
  </w:style>
  <w:style w:type="paragraph" w:customStyle="1" w:styleId="xl86">
    <w:name w:val="xl86"/>
    <w:basedOn w:val="Navaden"/>
    <w:rsid w:val="00DE44BE"/>
    <w:pPr>
      <w:pBdr>
        <w:top w:val="single" w:sz="4" w:space="0" w:color="auto"/>
        <w:right w:val="single" w:sz="4" w:space="0" w:color="auto"/>
      </w:pBdr>
      <w:spacing w:before="100" w:beforeAutospacing="1" w:after="100" w:afterAutospacing="1"/>
      <w:jc w:val="center"/>
    </w:pPr>
    <w:rPr>
      <w:rFonts w:cs="Arial"/>
      <w:sz w:val="18"/>
      <w:szCs w:val="18"/>
    </w:rPr>
  </w:style>
  <w:style w:type="paragraph" w:customStyle="1" w:styleId="xl87">
    <w:name w:val="xl87"/>
    <w:basedOn w:val="Navaden"/>
    <w:rsid w:val="00DE44BE"/>
    <w:pPr>
      <w:pBdr>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88">
    <w:name w:val="xl88"/>
    <w:basedOn w:val="Navaden"/>
    <w:rsid w:val="00DE44BE"/>
    <w:pPr>
      <w:shd w:val="clear" w:color="auto" w:fill="CCFFFF"/>
      <w:spacing w:before="100" w:beforeAutospacing="1" w:after="100" w:afterAutospacing="1"/>
      <w:jc w:val="center"/>
    </w:pPr>
    <w:rPr>
      <w:rFonts w:cs="Arial"/>
      <w:sz w:val="18"/>
      <w:szCs w:val="18"/>
    </w:rPr>
  </w:style>
  <w:style w:type="paragraph" w:customStyle="1" w:styleId="xl89">
    <w:name w:val="xl89"/>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sz w:val="18"/>
      <w:szCs w:val="18"/>
    </w:rPr>
  </w:style>
  <w:style w:type="paragraph" w:customStyle="1" w:styleId="xl90">
    <w:name w:val="xl90"/>
    <w:basedOn w:val="Navaden"/>
    <w:rsid w:val="00DE44BE"/>
    <w:pPr>
      <w:pBdr>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sz w:val="18"/>
      <w:szCs w:val="18"/>
    </w:rPr>
  </w:style>
  <w:style w:type="paragraph" w:customStyle="1" w:styleId="xl91">
    <w:name w:val="xl91"/>
    <w:basedOn w:val="Navaden"/>
    <w:rsid w:val="00DE44BE"/>
    <w:pPr>
      <w:pBdr>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92">
    <w:name w:val="xl92"/>
    <w:basedOn w:val="Navaden"/>
    <w:rsid w:val="00DE44BE"/>
    <w:pPr>
      <w:pBdr>
        <w:top w:val="single" w:sz="4" w:space="0" w:color="auto"/>
        <w:left w:val="single" w:sz="4" w:space="0" w:color="auto"/>
      </w:pBdr>
      <w:spacing w:before="100" w:beforeAutospacing="1" w:after="100" w:afterAutospacing="1"/>
      <w:jc w:val="center"/>
    </w:pPr>
    <w:rPr>
      <w:rFonts w:cs="Arial"/>
      <w:sz w:val="18"/>
      <w:szCs w:val="18"/>
    </w:rPr>
  </w:style>
  <w:style w:type="paragraph" w:customStyle="1" w:styleId="xl93">
    <w:name w:val="xl93"/>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94">
    <w:name w:val="xl94"/>
    <w:basedOn w:val="Navaden"/>
    <w:rsid w:val="00DE44BE"/>
    <w:pPr>
      <w:pBdr>
        <w:left w:val="single" w:sz="4" w:space="0" w:color="auto"/>
      </w:pBdr>
      <w:spacing w:before="100" w:beforeAutospacing="1" w:after="100" w:afterAutospacing="1"/>
      <w:jc w:val="center"/>
      <w:textAlignment w:val="top"/>
    </w:pPr>
    <w:rPr>
      <w:rFonts w:cs="Arial"/>
      <w:sz w:val="18"/>
      <w:szCs w:val="18"/>
    </w:rPr>
  </w:style>
  <w:style w:type="paragraph" w:customStyle="1" w:styleId="xl95">
    <w:name w:val="xl95"/>
    <w:basedOn w:val="Navaden"/>
    <w:rsid w:val="00DE44BE"/>
    <w:pPr>
      <w:pBdr>
        <w:top w:val="single" w:sz="4" w:space="0" w:color="auto"/>
        <w:left w:val="single" w:sz="4" w:space="0" w:color="auto"/>
        <w:bottom w:val="single" w:sz="4" w:space="0" w:color="auto"/>
      </w:pBdr>
      <w:spacing w:before="100" w:beforeAutospacing="1" w:after="100" w:afterAutospacing="1"/>
      <w:jc w:val="center"/>
      <w:textAlignment w:val="top"/>
    </w:pPr>
    <w:rPr>
      <w:rFonts w:cs="Arial"/>
      <w:sz w:val="18"/>
      <w:szCs w:val="18"/>
    </w:rPr>
  </w:style>
  <w:style w:type="paragraph" w:customStyle="1" w:styleId="xl96">
    <w:name w:val="xl96"/>
    <w:basedOn w:val="Navaden"/>
    <w:rsid w:val="00DE44BE"/>
    <w:pPr>
      <w:pBdr>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97">
    <w:name w:val="xl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98">
    <w:name w:val="xl98"/>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99">
    <w:name w:val="xl99"/>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100">
    <w:name w:val="xl100"/>
    <w:basedOn w:val="Navaden"/>
    <w:rsid w:val="00DE44BE"/>
    <w:pPr>
      <w:pBdr>
        <w:top w:val="single" w:sz="4" w:space="0" w:color="auto"/>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1">
    <w:name w:val="xl101"/>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102">
    <w:name w:val="xl102"/>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3">
    <w:name w:val="xl103"/>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4">
    <w:name w:val="xl104"/>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5">
    <w:name w:val="xl105"/>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6">
    <w:name w:val="xl106"/>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7">
    <w:name w:val="xl10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08">
    <w:name w:val="xl10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09">
    <w:name w:val="xl109"/>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110">
    <w:name w:val="xl11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111">
    <w:name w:val="xl111"/>
    <w:basedOn w:val="Navaden"/>
    <w:rsid w:val="00DE44BE"/>
    <w:pPr>
      <w:pBdr>
        <w:bottom w:val="single" w:sz="8" w:space="0" w:color="auto"/>
      </w:pBdr>
      <w:shd w:val="clear" w:color="auto" w:fill="CCFFFF"/>
      <w:spacing w:before="100" w:beforeAutospacing="1" w:after="100" w:afterAutospacing="1"/>
      <w:jc w:val="center"/>
    </w:pPr>
    <w:rPr>
      <w:rFonts w:cs="Arial"/>
      <w:sz w:val="18"/>
      <w:szCs w:val="18"/>
    </w:rPr>
  </w:style>
  <w:style w:type="paragraph" w:customStyle="1" w:styleId="xl112">
    <w:name w:val="xl112"/>
    <w:basedOn w:val="Navaden"/>
    <w:rsid w:val="00DE44BE"/>
    <w:pPr>
      <w:spacing w:before="100" w:beforeAutospacing="1" w:after="100" w:afterAutospacing="1"/>
      <w:jc w:val="center"/>
    </w:pPr>
    <w:rPr>
      <w:rFonts w:cs="Arial"/>
      <w:sz w:val="18"/>
      <w:szCs w:val="18"/>
    </w:rPr>
  </w:style>
  <w:style w:type="paragraph" w:customStyle="1" w:styleId="xl113">
    <w:name w:val="xl113"/>
    <w:basedOn w:val="Navaden"/>
    <w:rsid w:val="00DE44BE"/>
    <w:pPr>
      <w:pBdr>
        <w:top w:val="single" w:sz="8" w:space="0" w:color="auto"/>
        <w:left w:val="single" w:sz="8" w:space="0" w:color="auto"/>
        <w:right w:val="single" w:sz="8" w:space="0" w:color="auto"/>
      </w:pBdr>
      <w:spacing w:before="100" w:beforeAutospacing="1" w:after="100" w:afterAutospacing="1"/>
      <w:jc w:val="center"/>
    </w:pPr>
    <w:rPr>
      <w:rFonts w:cs="Arial"/>
      <w:sz w:val="18"/>
      <w:szCs w:val="18"/>
    </w:rPr>
  </w:style>
  <w:style w:type="paragraph" w:customStyle="1" w:styleId="xl114">
    <w:name w:val="xl114"/>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15">
    <w:name w:val="xl115"/>
    <w:basedOn w:val="Navaden"/>
    <w:rsid w:val="00DE44BE"/>
    <w:pPr>
      <w:pBdr>
        <w:bottom w:val="single" w:sz="4" w:space="0" w:color="auto"/>
      </w:pBdr>
      <w:spacing w:before="100" w:beforeAutospacing="1" w:after="100" w:afterAutospacing="1"/>
      <w:jc w:val="center"/>
    </w:pPr>
    <w:rPr>
      <w:rFonts w:cs="Arial"/>
      <w:sz w:val="18"/>
      <w:szCs w:val="18"/>
    </w:rPr>
  </w:style>
  <w:style w:type="paragraph" w:customStyle="1" w:styleId="xl116">
    <w:name w:val="xl116"/>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7">
    <w:name w:val="xl117"/>
    <w:basedOn w:val="Navaden"/>
    <w:rsid w:val="00DE44BE"/>
    <w:pPr>
      <w:pBdr>
        <w:top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8">
    <w:name w:val="xl118"/>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9">
    <w:name w:val="xl119"/>
    <w:basedOn w:val="Navaden"/>
    <w:rsid w:val="00DE44BE"/>
    <w:pPr>
      <w:pBdr>
        <w:top w:val="single" w:sz="8" w:space="0" w:color="auto"/>
      </w:pBdr>
      <w:shd w:val="clear" w:color="auto" w:fill="C0C0C0"/>
      <w:spacing w:before="100" w:beforeAutospacing="1" w:after="100" w:afterAutospacing="1"/>
      <w:jc w:val="center"/>
    </w:pPr>
    <w:rPr>
      <w:rFonts w:cs="Arial"/>
      <w:sz w:val="18"/>
      <w:szCs w:val="18"/>
    </w:rPr>
  </w:style>
  <w:style w:type="paragraph" w:customStyle="1" w:styleId="xl120">
    <w:name w:val="xl120"/>
    <w:basedOn w:val="Navaden"/>
    <w:rsid w:val="00DE44BE"/>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21">
    <w:name w:val="xl12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b/>
      <w:bCs/>
      <w:sz w:val="18"/>
      <w:szCs w:val="18"/>
    </w:rPr>
  </w:style>
  <w:style w:type="paragraph" w:customStyle="1" w:styleId="xl122">
    <w:name w:val="xl122"/>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rPr>
  </w:style>
  <w:style w:type="paragraph" w:customStyle="1" w:styleId="xl123">
    <w:name w:val="xl123"/>
    <w:basedOn w:val="Navaden"/>
    <w:rsid w:val="00DE44BE"/>
    <w:pPr>
      <w:pBdr>
        <w:left w:val="single" w:sz="8" w:space="0" w:color="auto"/>
      </w:pBdr>
      <w:spacing w:before="100" w:beforeAutospacing="1" w:after="100" w:afterAutospacing="1"/>
      <w:jc w:val="center"/>
      <w:textAlignment w:val="center"/>
    </w:pPr>
    <w:rPr>
      <w:rFonts w:cs="Arial"/>
      <w:b/>
      <w:bCs/>
      <w:sz w:val="18"/>
      <w:szCs w:val="18"/>
    </w:rPr>
  </w:style>
  <w:style w:type="paragraph" w:customStyle="1" w:styleId="xl124">
    <w:name w:val="xl124"/>
    <w:basedOn w:val="Navaden"/>
    <w:rsid w:val="00DE44BE"/>
    <w:pPr>
      <w:pBdr>
        <w:left w:val="single" w:sz="8" w:space="0" w:color="auto"/>
        <w:bottom w:val="single" w:sz="8" w:space="0" w:color="auto"/>
      </w:pBdr>
      <w:spacing w:before="100" w:beforeAutospacing="1" w:after="100" w:afterAutospacing="1"/>
      <w:jc w:val="center"/>
    </w:pPr>
    <w:rPr>
      <w:rFonts w:cs="Arial"/>
      <w:b/>
      <w:bCs/>
      <w:sz w:val="18"/>
      <w:szCs w:val="18"/>
    </w:rPr>
  </w:style>
  <w:style w:type="paragraph" w:customStyle="1" w:styleId="xl125">
    <w:name w:val="xl125"/>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26">
    <w:name w:val="xl126"/>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27">
    <w:name w:val="xl127"/>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128">
    <w:name w:val="xl128"/>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129">
    <w:name w:val="xl129"/>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30">
    <w:name w:val="xl130"/>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31">
    <w:name w:val="xl131"/>
    <w:basedOn w:val="Navaden"/>
    <w:rsid w:val="00DE44BE"/>
    <w:pPr>
      <w:pBdr>
        <w:top w:val="single" w:sz="8"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2">
    <w:name w:val="xl132"/>
    <w:basedOn w:val="Navaden"/>
    <w:rsid w:val="00DE44BE"/>
    <w:pPr>
      <w:pBdr>
        <w:top w:val="single" w:sz="8"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33">
    <w:name w:val="xl133"/>
    <w:basedOn w:val="Navaden"/>
    <w:rsid w:val="00DE44BE"/>
    <w:pPr>
      <w:pBdr>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34">
    <w:name w:val="xl134"/>
    <w:basedOn w:val="Navaden"/>
    <w:rsid w:val="00DE44BE"/>
    <w:pPr>
      <w:pBdr>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5">
    <w:name w:val="xl135"/>
    <w:basedOn w:val="Navaden"/>
    <w:rsid w:val="00DE44BE"/>
    <w:pPr>
      <w:pBdr>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36">
    <w:name w:val="xl136"/>
    <w:basedOn w:val="Navaden"/>
    <w:rsid w:val="00DE44BE"/>
    <w:pPr>
      <w:pBdr>
        <w:top w:val="single" w:sz="8"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7">
    <w:name w:val="xl137"/>
    <w:basedOn w:val="Navaden"/>
    <w:rsid w:val="00DE44BE"/>
    <w:pPr>
      <w:pBdr>
        <w:top w:val="single" w:sz="8" w:space="0" w:color="auto"/>
        <w:bottom w:val="single" w:sz="8" w:space="0" w:color="auto"/>
      </w:pBdr>
      <w:spacing w:before="100" w:beforeAutospacing="1" w:after="100" w:afterAutospacing="1"/>
      <w:jc w:val="center"/>
    </w:pPr>
    <w:rPr>
      <w:rFonts w:cs="Arial"/>
      <w:sz w:val="18"/>
      <w:szCs w:val="18"/>
    </w:rPr>
  </w:style>
  <w:style w:type="paragraph" w:customStyle="1" w:styleId="xl138">
    <w:name w:val="xl138"/>
    <w:basedOn w:val="Navaden"/>
    <w:rsid w:val="00DE44B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39">
    <w:name w:val="xl139"/>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rPr>
  </w:style>
  <w:style w:type="paragraph" w:customStyle="1" w:styleId="xl140">
    <w:name w:val="xl140"/>
    <w:basedOn w:val="Navaden"/>
    <w:rsid w:val="00DE44BE"/>
    <w:pPr>
      <w:pBdr>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141">
    <w:name w:val="xl141"/>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42">
    <w:name w:val="xl142"/>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143">
    <w:name w:val="xl143"/>
    <w:basedOn w:val="Navaden"/>
    <w:rsid w:val="00DE44BE"/>
    <w:pPr>
      <w:pBdr>
        <w:left w:val="single" w:sz="4" w:space="0" w:color="auto"/>
      </w:pBdr>
      <w:spacing w:before="100" w:beforeAutospacing="1" w:after="100" w:afterAutospacing="1"/>
      <w:jc w:val="center"/>
    </w:pPr>
    <w:rPr>
      <w:rFonts w:cs="Arial"/>
      <w:sz w:val="18"/>
      <w:szCs w:val="18"/>
    </w:rPr>
  </w:style>
  <w:style w:type="paragraph" w:customStyle="1" w:styleId="xl144">
    <w:name w:val="xl144"/>
    <w:basedOn w:val="Navaden"/>
    <w:rsid w:val="00DE44BE"/>
    <w:pPr>
      <w:pBdr>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145">
    <w:name w:val="xl145"/>
    <w:basedOn w:val="Navaden"/>
    <w:rsid w:val="00DE44BE"/>
    <w:pPr>
      <w:pBdr>
        <w:bottom w:val="single" w:sz="8" w:space="0" w:color="auto"/>
      </w:pBdr>
      <w:spacing w:before="100" w:beforeAutospacing="1" w:after="100" w:afterAutospacing="1"/>
      <w:jc w:val="center"/>
    </w:pPr>
    <w:rPr>
      <w:rFonts w:cs="Arial"/>
      <w:sz w:val="18"/>
      <w:szCs w:val="18"/>
    </w:rPr>
  </w:style>
  <w:style w:type="paragraph" w:customStyle="1" w:styleId="xl146">
    <w:name w:val="xl14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47">
    <w:name w:val="xl147"/>
    <w:basedOn w:val="Navaden"/>
    <w:rsid w:val="00DE44BE"/>
    <w:pPr>
      <w:pBdr>
        <w:top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148">
    <w:name w:val="xl148"/>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149">
    <w:name w:val="xl149"/>
    <w:basedOn w:val="Navaden"/>
    <w:rsid w:val="00DE44BE"/>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0">
    <w:name w:val="xl150"/>
    <w:basedOn w:val="Navaden"/>
    <w:rsid w:val="00DE44BE"/>
    <w:pPr>
      <w:pBdr>
        <w:top w:val="single" w:sz="8" w:space="0" w:color="auto"/>
        <w:bottom w:val="single" w:sz="4" w:space="0" w:color="auto"/>
      </w:pBdr>
      <w:spacing w:before="100" w:beforeAutospacing="1" w:after="100" w:afterAutospacing="1"/>
      <w:jc w:val="center"/>
    </w:pPr>
    <w:rPr>
      <w:rFonts w:cs="Arial"/>
      <w:sz w:val="18"/>
      <w:szCs w:val="18"/>
    </w:rPr>
  </w:style>
  <w:style w:type="paragraph" w:customStyle="1" w:styleId="xl151">
    <w:name w:val="xl151"/>
    <w:basedOn w:val="Navaden"/>
    <w:rsid w:val="00DE44B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2">
    <w:name w:val="xl152"/>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3">
    <w:name w:val="xl153"/>
    <w:basedOn w:val="Navaden"/>
    <w:rsid w:val="00DE44BE"/>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4">
    <w:name w:val="xl154"/>
    <w:basedOn w:val="Navaden"/>
    <w:rsid w:val="00DE44BE"/>
    <w:pPr>
      <w:pBdr>
        <w:left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5">
    <w:name w:val="xl155"/>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6">
    <w:name w:val="xl156"/>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7">
    <w:name w:val="xl157"/>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cs="Arial"/>
      <w:sz w:val="18"/>
      <w:szCs w:val="18"/>
    </w:rPr>
  </w:style>
  <w:style w:type="paragraph" w:customStyle="1" w:styleId="xl158">
    <w:name w:val="xl158"/>
    <w:basedOn w:val="Navaden"/>
    <w:rsid w:val="00DE44BE"/>
    <w:pPr>
      <w:pBdr>
        <w:top w:val="single" w:sz="4" w:space="0" w:color="auto"/>
        <w:left w:val="single" w:sz="8" w:space="0" w:color="auto"/>
        <w:bottom w:val="single" w:sz="8"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9">
    <w:name w:val="xl159"/>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60">
    <w:name w:val="xl16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61">
    <w:name w:val="xl161"/>
    <w:basedOn w:val="Navaden"/>
    <w:rsid w:val="00DE44BE"/>
    <w:pPr>
      <w:pBdr>
        <w:top w:val="single" w:sz="4" w:space="0" w:color="auto"/>
        <w:left w:val="single" w:sz="4" w:space="0" w:color="auto"/>
        <w:bottom w:val="single" w:sz="8" w:space="0" w:color="auto"/>
      </w:pBdr>
      <w:spacing w:before="100" w:beforeAutospacing="1" w:after="100" w:afterAutospacing="1"/>
      <w:jc w:val="center"/>
      <w:textAlignment w:val="top"/>
    </w:pPr>
    <w:rPr>
      <w:rFonts w:cs="Arial"/>
      <w:sz w:val="18"/>
      <w:szCs w:val="18"/>
    </w:rPr>
  </w:style>
  <w:style w:type="paragraph" w:customStyle="1" w:styleId="xl162">
    <w:name w:val="xl162"/>
    <w:basedOn w:val="Navaden"/>
    <w:rsid w:val="00DE44BE"/>
    <w:pPr>
      <w:pBdr>
        <w:top w:val="single" w:sz="8" w:space="0" w:color="auto"/>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163">
    <w:name w:val="xl163"/>
    <w:basedOn w:val="Navaden"/>
    <w:rsid w:val="00DE44BE"/>
    <w:pPr>
      <w:pBdr>
        <w:top w:val="single" w:sz="8" w:space="0" w:color="auto"/>
        <w:left w:val="single" w:sz="8" w:space="0" w:color="auto"/>
      </w:pBdr>
      <w:spacing w:before="100" w:beforeAutospacing="1" w:after="100" w:afterAutospacing="1"/>
    </w:pPr>
    <w:rPr>
      <w:rFonts w:cs="Arial"/>
      <w:sz w:val="18"/>
      <w:szCs w:val="18"/>
    </w:rPr>
  </w:style>
  <w:style w:type="paragraph" w:customStyle="1" w:styleId="xl164">
    <w:name w:val="xl164"/>
    <w:basedOn w:val="Navaden"/>
    <w:rsid w:val="00DE44BE"/>
    <w:pPr>
      <w:pBdr>
        <w:top w:val="single" w:sz="8" w:space="0" w:color="auto"/>
        <w:left w:val="single" w:sz="4" w:space="0" w:color="auto"/>
        <w:right w:val="single" w:sz="4" w:space="0" w:color="auto"/>
      </w:pBdr>
      <w:shd w:val="clear" w:color="auto" w:fill="CCFFFF"/>
      <w:spacing w:before="100" w:beforeAutospacing="1" w:after="100" w:afterAutospacing="1"/>
    </w:pPr>
    <w:rPr>
      <w:rFonts w:cs="Arial"/>
      <w:b/>
      <w:bCs/>
      <w:sz w:val="18"/>
      <w:szCs w:val="18"/>
    </w:rPr>
  </w:style>
  <w:style w:type="paragraph" w:customStyle="1" w:styleId="xl165">
    <w:name w:val="xl165"/>
    <w:basedOn w:val="Navaden"/>
    <w:rsid w:val="00DE44BE"/>
    <w:pPr>
      <w:pBdr>
        <w:top w:val="single" w:sz="8" w:space="0" w:color="auto"/>
        <w:bottom w:val="single" w:sz="8" w:space="0" w:color="auto"/>
      </w:pBdr>
      <w:shd w:val="clear" w:color="auto" w:fill="C0C0C0"/>
      <w:spacing w:before="100" w:beforeAutospacing="1" w:after="100" w:afterAutospacing="1"/>
      <w:jc w:val="center"/>
    </w:pPr>
    <w:rPr>
      <w:rFonts w:cs="Arial"/>
      <w:sz w:val="18"/>
      <w:szCs w:val="18"/>
    </w:rPr>
  </w:style>
  <w:style w:type="paragraph" w:customStyle="1" w:styleId="xl166">
    <w:name w:val="xl166"/>
    <w:basedOn w:val="Navaden"/>
    <w:rsid w:val="00DE44BE"/>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167">
    <w:name w:val="xl167"/>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168">
    <w:name w:val="xl168"/>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69">
    <w:name w:val="xl169"/>
    <w:basedOn w:val="Navaden"/>
    <w:rsid w:val="00DE44BE"/>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170">
    <w:name w:val="xl170"/>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71">
    <w:name w:val="xl171"/>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72">
    <w:name w:val="xl172"/>
    <w:basedOn w:val="Navaden"/>
    <w:rsid w:val="00DE44BE"/>
    <w:pPr>
      <w:pBdr>
        <w:top w:val="single" w:sz="8" w:space="0" w:color="auto"/>
        <w:bottom w:val="single" w:sz="8" w:space="0" w:color="auto"/>
        <w:right w:val="single" w:sz="8" w:space="0" w:color="auto"/>
      </w:pBdr>
      <w:shd w:val="clear" w:color="auto" w:fill="CCFFFF"/>
      <w:spacing w:before="100" w:beforeAutospacing="1" w:after="100" w:afterAutospacing="1"/>
      <w:textAlignment w:val="center"/>
    </w:pPr>
    <w:rPr>
      <w:rFonts w:cs="Arial"/>
      <w:b/>
      <w:bCs/>
      <w:sz w:val="18"/>
      <w:szCs w:val="18"/>
    </w:rPr>
  </w:style>
  <w:style w:type="paragraph" w:customStyle="1" w:styleId="xl173">
    <w:name w:val="xl173"/>
    <w:basedOn w:val="Navaden"/>
    <w:rsid w:val="00DE44BE"/>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74">
    <w:name w:val="xl174"/>
    <w:basedOn w:val="Navaden"/>
    <w:rsid w:val="00DE44BE"/>
    <w:pPr>
      <w:pBdr>
        <w:top w:val="single" w:sz="8" w:space="0" w:color="auto"/>
        <w:left w:val="single" w:sz="4" w:space="0" w:color="auto"/>
        <w:right w:val="single" w:sz="8"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175">
    <w:name w:val="xl175"/>
    <w:basedOn w:val="Navaden"/>
    <w:rsid w:val="00DE44BE"/>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176">
    <w:name w:val="xl176"/>
    <w:basedOn w:val="Navaden"/>
    <w:rsid w:val="00DE44BE"/>
    <w:pPr>
      <w:pBdr>
        <w:top w:val="single" w:sz="8" w:space="0" w:color="auto"/>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177">
    <w:name w:val="xl177"/>
    <w:basedOn w:val="Navaden"/>
    <w:rsid w:val="00DE44BE"/>
    <w:pPr>
      <w:pBdr>
        <w:top w:val="single" w:sz="8" w:space="0" w:color="auto"/>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78">
    <w:name w:val="xl178"/>
    <w:basedOn w:val="Navaden"/>
    <w:rsid w:val="00DE44BE"/>
    <w:pPr>
      <w:pBdr>
        <w:top w:val="single" w:sz="8" w:space="0" w:color="auto"/>
        <w:left w:val="single" w:sz="8" w:space="0" w:color="auto"/>
      </w:pBdr>
      <w:spacing w:before="100" w:beforeAutospacing="1" w:after="100" w:afterAutospacing="1"/>
      <w:jc w:val="center"/>
      <w:textAlignment w:val="center"/>
    </w:pPr>
    <w:rPr>
      <w:rFonts w:cs="Arial"/>
      <w:sz w:val="18"/>
      <w:szCs w:val="18"/>
    </w:rPr>
  </w:style>
  <w:style w:type="paragraph" w:customStyle="1" w:styleId="xl179">
    <w:name w:val="xl179"/>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0">
    <w:name w:val="xl180"/>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1">
    <w:name w:val="xl181"/>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2">
    <w:name w:val="xl18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83">
    <w:name w:val="xl183"/>
    <w:basedOn w:val="Navaden"/>
    <w:rsid w:val="00DE44BE"/>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4">
    <w:name w:val="xl184"/>
    <w:basedOn w:val="Navaden"/>
    <w:rsid w:val="00DE44BE"/>
    <w:pPr>
      <w:pBdr>
        <w:top w:val="single" w:sz="8" w:space="0" w:color="auto"/>
        <w:left w:val="single" w:sz="8" w:space="0" w:color="auto"/>
      </w:pBdr>
      <w:shd w:val="clear" w:color="auto" w:fill="C0C0C0"/>
      <w:spacing w:before="100" w:beforeAutospacing="1" w:after="100" w:afterAutospacing="1"/>
    </w:pPr>
    <w:rPr>
      <w:rFonts w:cs="Arial"/>
      <w:sz w:val="18"/>
      <w:szCs w:val="18"/>
    </w:rPr>
  </w:style>
  <w:style w:type="paragraph" w:customStyle="1" w:styleId="xl185">
    <w:name w:val="xl185"/>
    <w:basedOn w:val="Navaden"/>
    <w:rsid w:val="00DE44BE"/>
    <w:pPr>
      <w:pBdr>
        <w:top w:val="single" w:sz="8" w:space="0" w:color="auto"/>
        <w:right w:val="single" w:sz="8" w:space="0" w:color="auto"/>
      </w:pBdr>
      <w:shd w:val="clear" w:color="auto" w:fill="C0C0C0"/>
      <w:spacing w:before="100" w:beforeAutospacing="1" w:after="100" w:afterAutospacing="1"/>
      <w:textAlignment w:val="center"/>
    </w:pPr>
    <w:rPr>
      <w:rFonts w:cs="Arial"/>
      <w:sz w:val="18"/>
      <w:szCs w:val="18"/>
    </w:rPr>
  </w:style>
  <w:style w:type="paragraph" w:customStyle="1" w:styleId="xl186">
    <w:name w:val="xl186"/>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7">
    <w:name w:val="xl187"/>
    <w:basedOn w:val="Navaden"/>
    <w:rsid w:val="00DE44BE"/>
    <w:pPr>
      <w:pBdr>
        <w:left w:val="single" w:sz="8" w:space="0" w:color="auto"/>
        <w:right w:val="single" w:sz="4" w:space="0" w:color="auto"/>
      </w:pBdr>
      <w:spacing w:before="100" w:beforeAutospacing="1" w:after="100" w:afterAutospacing="1"/>
    </w:pPr>
    <w:rPr>
      <w:rFonts w:cs="Arial"/>
      <w:sz w:val="18"/>
      <w:szCs w:val="18"/>
    </w:rPr>
  </w:style>
  <w:style w:type="paragraph" w:customStyle="1" w:styleId="xl188">
    <w:name w:val="xl188"/>
    <w:basedOn w:val="Navaden"/>
    <w:rsid w:val="00DE44BE"/>
    <w:pPr>
      <w:pBdr>
        <w:top w:val="single" w:sz="8" w:space="0" w:color="auto"/>
        <w:left w:val="single" w:sz="8" w:space="0" w:color="auto"/>
        <w:bottom w:val="single" w:sz="8" w:space="0" w:color="auto"/>
      </w:pBdr>
      <w:shd w:val="clear" w:color="auto" w:fill="C0C0C0"/>
      <w:spacing w:before="100" w:beforeAutospacing="1" w:after="100" w:afterAutospacing="1"/>
    </w:pPr>
    <w:rPr>
      <w:rFonts w:cs="Arial"/>
      <w:sz w:val="18"/>
      <w:szCs w:val="18"/>
    </w:rPr>
  </w:style>
  <w:style w:type="paragraph" w:customStyle="1" w:styleId="xl189">
    <w:name w:val="xl189"/>
    <w:basedOn w:val="Navaden"/>
    <w:rsid w:val="00DE44BE"/>
    <w:pPr>
      <w:pBdr>
        <w:top w:val="single" w:sz="8" w:space="0" w:color="auto"/>
        <w:bottom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190">
    <w:name w:val="xl190"/>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91">
    <w:name w:val="xl19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92">
    <w:name w:val="xl192"/>
    <w:basedOn w:val="Navaden"/>
    <w:rsid w:val="00DE44BE"/>
    <w:pPr>
      <w:pBdr>
        <w:left w:val="single" w:sz="8" w:space="0" w:color="auto"/>
        <w:bottom w:val="single" w:sz="8" w:space="0" w:color="auto"/>
      </w:pBdr>
      <w:shd w:val="clear" w:color="auto" w:fill="C0C0C0"/>
      <w:spacing w:before="100" w:beforeAutospacing="1" w:after="100" w:afterAutospacing="1"/>
    </w:pPr>
    <w:rPr>
      <w:rFonts w:cs="Arial"/>
      <w:sz w:val="18"/>
      <w:szCs w:val="18"/>
    </w:rPr>
  </w:style>
  <w:style w:type="paragraph" w:customStyle="1" w:styleId="xl193">
    <w:name w:val="xl193"/>
    <w:basedOn w:val="Navaden"/>
    <w:rsid w:val="00DE44BE"/>
    <w:pPr>
      <w:pBdr>
        <w:bottom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194">
    <w:name w:val="xl194"/>
    <w:basedOn w:val="Navaden"/>
    <w:rsid w:val="00DE44BE"/>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5">
    <w:name w:val="xl195"/>
    <w:basedOn w:val="Navaden"/>
    <w:rsid w:val="00DE44BE"/>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6">
    <w:name w:val="xl19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97">
    <w:name w:val="xl1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8">
    <w:name w:val="xl198"/>
    <w:basedOn w:val="Navaden"/>
    <w:rsid w:val="00DE44BE"/>
    <w:pPr>
      <w:pBdr>
        <w:top w:val="single" w:sz="4"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199">
    <w:name w:val="xl199"/>
    <w:basedOn w:val="Navaden"/>
    <w:rsid w:val="00DE44BE"/>
    <w:pPr>
      <w:pBdr>
        <w:left w:val="single" w:sz="8"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00">
    <w:name w:val="xl200"/>
    <w:basedOn w:val="Navaden"/>
    <w:rsid w:val="00DE44BE"/>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01">
    <w:name w:val="xl201"/>
    <w:basedOn w:val="Navaden"/>
    <w:rsid w:val="00DE44BE"/>
    <w:pPr>
      <w:pBdr>
        <w:left w:val="single" w:sz="8" w:space="0" w:color="auto"/>
      </w:pBdr>
      <w:spacing w:before="100" w:beforeAutospacing="1" w:after="100" w:afterAutospacing="1"/>
    </w:pPr>
    <w:rPr>
      <w:rFonts w:cs="Arial"/>
      <w:sz w:val="18"/>
      <w:szCs w:val="18"/>
    </w:rPr>
  </w:style>
  <w:style w:type="paragraph" w:customStyle="1" w:styleId="xl202">
    <w:name w:val="xl20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03">
    <w:name w:val="xl20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04">
    <w:name w:val="xl20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05">
    <w:name w:val="xl205"/>
    <w:basedOn w:val="Navaden"/>
    <w:rsid w:val="00DE44BE"/>
    <w:pPr>
      <w:pBdr>
        <w:left w:val="single" w:sz="8" w:space="0" w:color="auto"/>
        <w:bottom w:val="single" w:sz="8" w:space="0" w:color="auto"/>
      </w:pBdr>
      <w:spacing w:before="100" w:beforeAutospacing="1" w:after="100" w:afterAutospacing="1"/>
    </w:pPr>
    <w:rPr>
      <w:rFonts w:cs="Arial"/>
      <w:sz w:val="18"/>
      <w:szCs w:val="18"/>
    </w:rPr>
  </w:style>
  <w:style w:type="paragraph" w:customStyle="1" w:styleId="xl206">
    <w:name w:val="xl206"/>
    <w:basedOn w:val="Navaden"/>
    <w:rsid w:val="00DE44BE"/>
    <w:pPr>
      <w:pBdr>
        <w:left w:val="single" w:sz="8" w:space="0" w:color="auto"/>
      </w:pBdr>
      <w:spacing w:before="100" w:beforeAutospacing="1" w:after="100" w:afterAutospacing="1"/>
      <w:jc w:val="center"/>
    </w:pPr>
    <w:rPr>
      <w:rFonts w:cs="Arial"/>
      <w:sz w:val="18"/>
      <w:szCs w:val="18"/>
    </w:rPr>
  </w:style>
  <w:style w:type="paragraph" w:customStyle="1" w:styleId="xl207">
    <w:name w:val="xl207"/>
    <w:basedOn w:val="Navaden"/>
    <w:rsid w:val="00DE44BE"/>
    <w:pPr>
      <w:pBdr>
        <w:left w:val="single" w:sz="8" w:space="0" w:color="auto"/>
        <w:bottom w:val="single" w:sz="8" w:space="0" w:color="auto"/>
      </w:pBdr>
      <w:spacing w:before="100" w:beforeAutospacing="1" w:after="100" w:afterAutospacing="1"/>
      <w:jc w:val="center"/>
    </w:pPr>
    <w:rPr>
      <w:rFonts w:cs="Arial"/>
      <w:sz w:val="18"/>
      <w:szCs w:val="18"/>
    </w:rPr>
  </w:style>
  <w:style w:type="paragraph" w:customStyle="1" w:styleId="xl208">
    <w:name w:val="xl208"/>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09">
    <w:name w:val="xl209"/>
    <w:basedOn w:val="Navaden"/>
    <w:rsid w:val="00DE44BE"/>
    <w:pPr>
      <w:pBdr>
        <w:top w:val="single" w:sz="4" w:space="0" w:color="auto"/>
        <w:left w:val="single" w:sz="4"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10">
    <w:name w:val="xl210"/>
    <w:basedOn w:val="Navaden"/>
    <w:rsid w:val="00DE44BE"/>
    <w:pPr>
      <w:pBdr>
        <w:top w:val="single" w:sz="4" w:space="0" w:color="auto"/>
        <w:left w:val="single" w:sz="4" w:space="0" w:color="auto"/>
        <w:right w:val="single" w:sz="8" w:space="0" w:color="auto"/>
      </w:pBdr>
      <w:shd w:val="clear" w:color="auto" w:fill="FFFFFF"/>
      <w:spacing w:before="100" w:beforeAutospacing="1" w:after="100" w:afterAutospacing="1"/>
    </w:pPr>
    <w:rPr>
      <w:rFonts w:cs="Arial"/>
      <w:sz w:val="18"/>
      <w:szCs w:val="18"/>
    </w:rPr>
  </w:style>
  <w:style w:type="paragraph" w:customStyle="1" w:styleId="xl211">
    <w:name w:val="xl211"/>
    <w:basedOn w:val="Navaden"/>
    <w:rsid w:val="00DE44BE"/>
    <w:pPr>
      <w:pBdr>
        <w:top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212">
    <w:name w:val="xl212"/>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13">
    <w:name w:val="xl213"/>
    <w:basedOn w:val="Navaden"/>
    <w:rsid w:val="00DE44BE"/>
    <w:pPr>
      <w:pBdr>
        <w:left w:val="single" w:sz="8" w:space="0" w:color="auto"/>
        <w:right w:val="single" w:sz="8" w:space="0" w:color="auto"/>
      </w:pBdr>
      <w:spacing w:before="100" w:beforeAutospacing="1" w:after="100" w:afterAutospacing="1"/>
    </w:pPr>
    <w:rPr>
      <w:rFonts w:cs="Arial"/>
      <w:sz w:val="18"/>
      <w:szCs w:val="18"/>
    </w:rPr>
  </w:style>
  <w:style w:type="paragraph" w:customStyle="1" w:styleId="xl214">
    <w:name w:val="xl214"/>
    <w:basedOn w:val="Navaden"/>
    <w:rsid w:val="00DE44BE"/>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215">
    <w:name w:val="xl215"/>
    <w:basedOn w:val="Navaden"/>
    <w:rsid w:val="00DE44BE"/>
    <w:pPr>
      <w:pBdr>
        <w:left w:val="single" w:sz="8" w:space="0" w:color="auto"/>
        <w:right w:val="single" w:sz="8" w:space="0" w:color="auto"/>
      </w:pBdr>
      <w:spacing w:before="100" w:beforeAutospacing="1" w:after="100" w:afterAutospacing="1"/>
      <w:textAlignment w:val="center"/>
    </w:pPr>
    <w:rPr>
      <w:rFonts w:cs="Arial"/>
      <w:sz w:val="18"/>
      <w:szCs w:val="18"/>
    </w:rPr>
  </w:style>
  <w:style w:type="paragraph" w:customStyle="1" w:styleId="xl216">
    <w:name w:val="xl216"/>
    <w:basedOn w:val="Navaden"/>
    <w:rsid w:val="00DE44BE"/>
    <w:pPr>
      <w:pBdr>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17">
    <w:name w:val="xl217"/>
    <w:basedOn w:val="Navaden"/>
    <w:rsid w:val="00DE44BE"/>
    <w:pPr>
      <w:pBdr>
        <w:left w:val="single" w:sz="8" w:space="0" w:color="auto"/>
        <w:bottom w:val="single" w:sz="8" w:space="0" w:color="auto"/>
        <w:right w:val="single" w:sz="8" w:space="0" w:color="auto"/>
      </w:pBdr>
      <w:spacing w:before="100" w:beforeAutospacing="1" w:after="100" w:afterAutospacing="1"/>
      <w:textAlignment w:val="center"/>
    </w:pPr>
    <w:rPr>
      <w:rFonts w:cs="Arial"/>
      <w:sz w:val="18"/>
      <w:szCs w:val="18"/>
    </w:rPr>
  </w:style>
  <w:style w:type="paragraph" w:customStyle="1" w:styleId="xl218">
    <w:name w:val="xl218"/>
    <w:basedOn w:val="Navaden"/>
    <w:rsid w:val="00DE44BE"/>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19">
    <w:name w:val="xl219"/>
    <w:basedOn w:val="Navaden"/>
    <w:rsid w:val="00DE44BE"/>
    <w:pPr>
      <w:pBdr>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20">
    <w:name w:val="xl220"/>
    <w:basedOn w:val="Navaden"/>
    <w:rsid w:val="00DE44BE"/>
    <w:pPr>
      <w:pBdr>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1">
    <w:name w:val="xl221"/>
    <w:basedOn w:val="Navaden"/>
    <w:rsid w:val="00DE44BE"/>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22">
    <w:name w:val="xl222"/>
    <w:basedOn w:val="Navaden"/>
    <w:rsid w:val="00DE44BE"/>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3">
    <w:name w:val="xl223"/>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24">
    <w:name w:val="xl224"/>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225">
    <w:name w:val="xl225"/>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226">
    <w:name w:val="xl226"/>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227">
    <w:name w:val="xl227"/>
    <w:basedOn w:val="Navaden"/>
    <w:rsid w:val="00DE44BE"/>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rPr>
  </w:style>
  <w:style w:type="paragraph" w:customStyle="1" w:styleId="xl228">
    <w:name w:val="xl228"/>
    <w:basedOn w:val="Navaden"/>
    <w:rsid w:val="00DE44BE"/>
    <w:pPr>
      <w:pBdr>
        <w:top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9">
    <w:name w:val="xl229"/>
    <w:basedOn w:val="Navaden"/>
    <w:rsid w:val="00DE44BE"/>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30">
    <w:name w:val="xl230"/>
    <w:basedOn w:val="Navaden"/>
    <w:rsid w:val="00DE44BE"/>
    <w:pPr>
      <w:pBdr>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31">
    <w:name w:val="xl231"/>
    <w:basedOn w:val="Navaden"/>
    <w:rsid w:val="00DE44BE"/>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32">
    <w:name w:val="xl232"/>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33">
    <w:name w:val="xl233"/>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34">
    <w:name w:val="xl234"/>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35">
    <w:name w:val="xl235"/>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36">
    <w:name w:val="xl236"/>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37">
    <w:name w:val="xl237"/>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238">
    <w:name w:val="xl238"/>
    <w:basedOn w:val="Navaden"/>
    <w:rsid w:val="00DE44BE"/>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39">
    <w:name w:val="xl239"/>
    <w:basedOn w:val="Navaden"/>
    <w:rsid w:val="00505524"/>
    <w:pPr>
      <w:pBdr>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40">
    <w:name w:val="xl240"/>
    <w:basedOn w:val="Navaden"/>
    <w:rsid w:val="00505524"/>
    <w:pPr>
      <w:pBdr>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41">
    <w:name w:val="xl241"/>
    <w:basedOn w:val="Navaden"/>
    <w:rsid w:val="00505524"/>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42">
    <w:name w:val="xl242"/>
    <w:basedOn w:val="Navaden"/>
    <w:rsid w:val="00505524"/>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43">
    <w:name w:val="xl243"/>
    <w:basedOn w:val="Navaden"/>
    <w:rsid w:val="00505524"/>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44">
    <w:name w:val="xl244"/>
    <w:basedOn w:val="Navaden"/>
    <w:rsid w:val="00505524"/>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245">
    <w:name w:val="xl245"/>
    <w:basedOn w:val="Navaden"/>
    <w:rsid w:val="00505524"/>
    <w:pPr>
      <w:spacing w:before="100" w:beforeAutospacing="1" w:after="100" w:afterAutospacing="1"/>
    </w:pPr>
    <w:rPr>
      <w:rFonts w:cs="Arial"/>
      <w:b/>
      <w:bCs/>
      <w:sz w:val="18"/>
      <w:szCs w:val="18"/>
    </w:rPr>
  </w:style>
  <w:style w:type="paragraph" w:customStyle="1" w:styleId="xl246">
    <w:name w:val="xl246"/>
    <w:basedOn w:val="Navaden"/>
    <w:rsid w:val="00505524"/>
    <w:pPr>
      <w:spacing w:before="100" w:beforeAutospacing="1" w:after="100" w:afterAutospacing="1"/>
    </w:pPr>
    <w:rPr>
      <w:rFonts w:cs="Arial"/>
      <w:sz w:val="18"/>
      <w:szCs w:val="18"/>
    </w:rPr>
  </w:style>
  <w:style w:type="paragraph" w:customStyle="1" w:styleId="xl247">
    <w:name w:val="xl24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248">
    <w:name w:val="xl248"/>
    <w:basedOn w:val="Navaden"/>
    <w:rsid w:val="00505524"/>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49">
    <w:name w:val="xl249"/>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50">
    <w:name w:val="xl250"/>
    <w:basedOn w:val="Navaden"/>
    <w:rsid w:val="00505524"/>
    <w:pPr>
      <w:pBdr>
        <w:left w:val="single" w:sz="4" w:space="0" w:color="auto"/>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251">
    <w:name w:val="xl251"/>
    <w:basedOn w:val="Navaden"/>
    <w:rsid w:val="00505524"/>
    <w:pPr>
      <w:pBdr>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252">
    <w:name w:val="xl252"/>
    <w:basedOn w:val="Navaden"/>
    <w:rsid w:val="00505524"/>
    <w:pPr>
      <w:pBdr>
        <w:left w:val="single" w:sz="8" w:space="0" w:color="auto"/>
        <w:right w:val="single" w:sz="4" w:space="0" w:color="auto"/>
      </w:pBdr>
      <w:spacing w:before="100" w:beforeAutospacing="1" w:after="100" w:afterAutospacing="1"/>
      <w:jc w:val="center"/>
      <w:textAlignment w:val="center"/>
    </w:pPr>
    <w:rPr>
      <w:rFonts w:cs="Arial"/>
      <w:b/>
      <w:bCs/>
      <w:sz w:val="18"/>
      <w:szCs w:val="18"/>
    </w:rPr>
  </w:style>
  <w:style w:type="paragraph" w:customStyle="1" w:styleId="xl253">
    <w:name w:val="xl253"/>
    <w:basedOn w:val="Navaden"/>
    <w:rsid w:val="00505524"/>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54">
    <w:name w:val="xl254"/>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55">
    <w:name w:val="xl255"/>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56">
    <w:name w:val="xl256"/>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57">
    <w:name w:val="xl257"/>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58">
    <w:name w:val="xl258"/>
    <w:basedOn w:val="Navaden"/>
    <w:rsid w:val="00505524"/>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59">
    <w:name w:val="xl259"/>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60">
    <w:name w:val="xl260"/>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61">
    <w:name w:val="xl261"/>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62">
    <w:name w:val="xl262"/>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63">
    <w:name w:val="xl263"/>
    <w:basedOn w:val="Navaden"/>
    <w:rsid w:val="00505524"/>
    <w:pPr>
      <w:shd w:val="clear" w:color="auto" w:fill="FFFFFF"/>
      <w:spacing w:before="100" w:beforeAutospacing="1" w:after="100" w:afterAutospacing="1"/>
      <w:jc w:val="center"/>
    </w:pPr>
    <w:rPr>
      <w:rFonts w:cs="Arial"/>
      <w:sz w:val="18"/>
      <w:szCs w:val="18"/>
    </w:rPr>
  </w:style>
  <w:style w:type="paragraph" w:customStyle="1" w:styleId="xl264">
    <w:name w:val="xl264"/>
    <w:basedOn w:val="Navaden"/>
    <w:rsid w:val="00505524"/>
    <w:pPr>
      <w:pBdr>
        <w:top w:val="single" w:sz="4" w:space="0" w:color="auto"/>
        <w:left w:val="single" w:sz="4" w:space="0" w:color="auto"/>
        <w:right w:val="single" w:sz="4" w:space="0" w:color="auto"/>
      </w:pBdr>
      <w:spacing w:before="100" w:beforeAutospacing="1" w:after="100" w:afterAutospacing="1"/>
    </w:pPr>
    <w:rPr>
      <w:rFonts w:cs="Arial"/>
      <w:sz w:val="18"/>
      <w:szCs w:val="18"/>
    </w:rPr>
  </w:style>
  <w:style w:type="paragraph" w:customStyle="1" w:styleId="xl265">
    <w:name w:val="xl265"/>
    <w:basedOn w:val="Navaden"/>
    <w:rsid w:val="0050552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66">
    <w:name w:val="xl266"/>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67">
    <w:name w:val="xl267"/>
    <w:basedOn w:val="Navaden"/>
    <w:rsid w:val="00505524"/>
    <w:pPr>
      <w:pBdr>
        <w:left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68">
    <w:name w:val="xl268"/>
    <w:basedOn w:val="Navaden"/>
    <w:rsid w:val="00505524"/>
    <w:pPr>
      <w:pBdr>
        <w:left w:val="single" w:sz="4" w:space="0" w:color="auto"/>
      </w:pBdr>
      <w:shd w:val="clear" w:color="auto" w:fill="CCFFFF"/>
      <w:spacing w:before="100" w:beforeAutospacing="1" w:after="100" w:afterAutospacing="1"/>
      <w:jc w:val="center"/>
    </w:pPr>
    <w:rPr>
      <w:rFonts w:cs="Arial"/>
      <w:sz w:val="18"/>
      <w:szCs w:val="18"/>
    </w:rPr>
  </w:style>
  <w:style w:type="paragraph" w:customStyle="1" w:styleId="xl269">
    <w:name w:val="xl269"/>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70">
    <w:name w:val="xl270"/>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71">
    <w:name w:val="xl271"/>
    <w:basedOn w:val="Navaden"/>
    <w:rsid w:val="00505524"/>
    <w:pPr>
      <w:pBdr>
        <w:top w:val="single" w:sz="4" w:space="0" w:color="auto"/>
        <w:left w:val="single" w:sz="4" w:space="0" w:color="auto"/>
        <w:right w:val="single" w:sz="8" w:space="0" w:color="auto"/>
      </w:pBdr>
      <w:spacing w:before="100" w:beforeAutospacing="1" w:after="100" w:afterAutospacing="1"/>
      <w:jc w:val="center"/>
    </w:pPr>
    <w:rPr>
      <w:rFonts w:cs="Arial"/>
      <w:sz w:val="18"/>
      <w:szCs w:val="18"/>
    </w:rPr>
  </w:style>
  <w:style w:type="paragraph" w:customStyle="1" w:styleId="xl272">
    <w:name w:val="xl272"/>
    <w:basedOn w:val="Navaden"/>
    <w:rsid w:val="00505524"/>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273">
    <w:name w:val="xl273"/>
    <w:basedOn w:val="Navaden"/>
    <w:rsid w:val="00505524"/>
    <w:pPr>
      <w:pBdr>
        <w:top w:val="single" w:sz="8" w:space="0" w:color="auto"/>
        <w:bottom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274">
    <w:name w:val="xl274"/>
    <w:basedOn w:val="Navaden"/>
    <w:rsid w:val="00505524"/>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275">
    <w:name w:val="xl275"/>
    <w:basedOn w:val="Navaden"/>
    <w:rsid w:val="00505524"/>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276">
    <w:name w:val="xl276"/>
    <w:basedOn w:val="Navaden"/>
    <w:rsid w:val="00505524"/>
    <w:pPr>
      <w:pBdr>
        <w:top w:val="single" w:sz="8" w:space="0" w:color="auto"/>
        <w:bottom w:val="single" w:sz="8" w:space="0" w:color="auto"/>
      </w:pBdr>
      <w:shd w:val="clear" w:color="auto" w:fill="CCFFFF"/>
      <w:spacing w:before="100" w:beforeAutospacing="1" w:after="100" w:afterAutospacing="1"/>
      <w:jc w:val="right"/>
    </w:pPr>
    <w:rPr>
      <w:rFonts w:cs="Arial"/>
      <w:b/>
      <w:bCs/>
      <w:sz w:val="18"/>
      <w:szCs w:val="18"/>
    </w:rPr>
  </w:style>
  <w:style w:type="paragraph" w:customStyle="1" w:styleId="xl277">
    <w:name w:val="xl277"/>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278">
    <w:name w:val="xl278"/>
    <w:basedOn w:val="Navaden"/>
    <w:rsid w:val="00505524"/>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rPr>
  </w:style>
  <w:style w:type="paragraph" w:customStyle="1" w:styleId="xl279">
    <w:name w:val="xl279"/>
    <w:basedOn w:val="Navaden"/>
    <w:rsid w:val="00505524"/>
    <w:pPr>
      <w:pBdr>
        <w:top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80">
    <w:name w:val="xl280"/>
    <w:basedOn w:val="Navaden"/>
    <w:rsid w:val="00505524"/>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81">
    <w:name w:val="xl281"/>
    <w:basedOn w:val="Navaden"/>
    <w:rsid w:val="00505524"/>
    <w:pPr>
      <w:pBdr>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82">
    <w:name w:val="xl282"/>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83">
    <w:name w:val="xl283"/>
    <w:basedOn w:val="Navaden"/>
    <w:rsid w:val="00505524"/>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84">
    <w:name w:val="xl284"/>
    <w:basedOn w:val="Navaden"/>
    <w:rsid w:val="00505524"/>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85">
    <w:name w:val="xl285"/>
    <w:basedOn w:val="Navaden"/>
    <w:rsid w:val="00505524"/>
    <w:pPr>
      <w:pBdr>
        <w:top w:val="single" w:sz="8"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86">
    <w:name w:val="xl286"/>
    <w:basedOn w:val="Navaden"/>
    <w:rsid w:val="0050552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87">
    <w:name w:val="xl28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88">
    <w:name w:val="xl288"/>
    <w:basedOn w:val="Navaden"/>
    <w:rsid w:val="00505524"/>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289">
    <w:name w:val="xl289"/>
    <w:basedOn w:val="Navaden"/>
    <w:rsid w:val="0050552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align-justify">
    <w:name w:val="align-justify"/>
    <w:basedOn w:val="Navaden"/>
    <w:rsid w:val="00F13BE4"/>
    <w:pPr>
      <w:spacing w:before="100" w:beforeAutospacing="1" w:after="100" w:afterAutospacing="1"/>
    </w:pPr>
    <w:rPr>
      <w:lang w:val="en-US"/>
    </w:rPr>
  </w:style>
  <w:style w:type="character" w:customStyle="1" w:styleId="skypetbinnertext">
    <w:name w:val="skype_tb_innertext"/>
    <w:basedOn w:val="Privzetapisavaodstavka"/>
    <w:rsid w:val="00F13BE4"/>
  </w:style>
  <w:style w:type="paragraph" w:customStyle="1" w:styleId="Slog">
    <w:name w:val="Slog"/>
    <w:rsid w:val="00B23AFA"/>
    <w:pPr>
      <w:widowControl w:val="0"/>
      <w:autoSpaceDE w:val="0"/>
      <w:autoSpaceDN w:val="0"/>
      <w:adjustRightInd w:val="0"/>
    </w:pPr>
    <w:rPr>
      <w:rFonts w:ascii="Arial" w:hAnsi="Arial" w:cs="Arial"/>
      <w:sz w:val="24"/>
      <w:szCs w:val="24"/>
      <w:lang w:val="en-US" w:eastAsia="en-US"/>
    </w:rPr>
  </w:style>
  <w:style w:type="paragraph" w:customStyle="1" w:styleId="bodytext">
    <w:name w:val="bodytext"/>
    <w:basedOn w:val="Navaden"/>
    <w:rsid w:val="00FE463D"/>
    <w:pPr>
      <w:spacing w:before="100" w:beforeAutospacing="1" w:after="100" w:afterAutospacing="1"/>
    </w:pPr>
    <w:rPr>
      <w:lang w:val="en-US"/>
    </w:rPr>
  </w:style>
  <w:style w:type="paragraph" w:customStyle="1" w:styleId="teksbesedila">
    <w:name w:val="teks besedila"/>
    <w:basedOn w:val="Naslov1"/>
    <w:rsid w:val="00617B29"/>
    <w:pPr>
      <w:keepNext w:val="0"/>
      <w:pageBreakBefore w:val="0"/>
      <w:spacing w:after="0"/>
      <w:outlineLvl w:val="9"/>
    </w:pPr>
    <w:rPr>
      <w:rFonts w:ascii="Arial Narrow" w:hAnsi="Arial Narrow" w:cs="Times New Roman"/>
      <w:b w:val="0"/>
      <w:caps w:val="0"/>
      <w:color w:val="auto"/>
      <w:kern w:val="0"/>
      <w:sz w:val="18"/>
    </w:rPr>
  </w:style>
  <w:style w:type="character" w:customStyle="1" w:styleId="prvanaslovvelika">
    <w:name w:val="prvanaslovvelika"/>
    <w:rsid w:val="00F61E36"/>
    <w:rPr>
      <w:sz w:val="27"/>
      <w:szCs w:val="27"/>
    </w:rPr>
  </w:style>
  <w:style w:type="paragraph" w:customStyle="1" w:styleId="tabelaSonce">
    <w:name w:val="tabela Sonce"/>
    <w:basedOn w:val="Navaden"/>
    <w:rsid w:val="003D20E8"/>
    <w:rPr>
      <w:szCs w:val="20"/>
    </w:rPr>
  </w:style>
  <w:style w:type="paragraph" w:customStyle="1" w:styleId="slikaSonce">
    <w:name w:val="slika Sonce"/>
    <w:basedOn w:val="Navaden"/>
    <w:rsid w:val="003D20E8"/>
    <w:rPr>
      <w:szCs w:val="20"/>
    </w:rPr>
  </w:style>
  <w:style w:type="character" w:customStyle="1" w:styleId="GlavaZnak">
    <w:name w:val="Glava Znak"/>
    <w:aliases w:val="Header-PR Znak1,body txt Znak"/>
    <w:link w:val="Glava"/>
    <w:rsid w:val="00C453A6"/>
    <w:rPr>
      <w:rFonts w:ascii="Arial" w:hAnsi="Arial"/>
      <w:sz w:val="21"/>
      <w:szCs w:val="24"/>
      <w:lang w:val="sl-SI" w:eastAsia="en-US" w:bidi="ar-SA"/>
    </w:rPr>
  </w:style>
  <w:style w:type="paragraph" w:styleId="Kazaloslik">
    <w:name w:val="table of figures"/>
    <w:basedOn w:val="Navaden"/>
    <w:next w:val="Navaden"/>
    <w:rsid w:val="005F530A"/>
  </w:style>
  <w:style w:type="paragraph" w:customStyle="1" w:styleId="ZnakZnakZnakZnakZnakZnakZnak">
    <w:name w:val="Znak Znak Znak Znak Znak Znak Znak"/>
    <w:basedOn w:val="Navaden"/>
    <w:semiHidden/>
    <w:rsid w:val="00B3136D"/>
    <w:pPr>
      <w:spacing w:after="160" w:line="240" w:lineRule="exact"/>
    </w:pPr>
    <w:rPr>
      <w:i/>
      <w:lang w:val="en-US"/>
    </w:rPr>
  </w:style>
  <w:style w:type="paragraph" w:customStyle="1" w:styleId="Style2">
    <w:name w:val="Style2"/>
    <w:basedOn w:val="Navaden"/>
    <w:semiHidden/>
    <w:rsid w:val="00B3136D"/>
    <w:pPr>
      <w:numPr>
        <w:numId w:val="5"/>
      </w:numPr>
    </w:pPr>
  </w:style>
  <w:style w:type="paragraph" w:customStyle="1" w:styleId="Outline">
    <w:name w:val="Outline"/>
    <w:basedOn w:val="Navaden"/>
    <w:next w:val="Navaden"/>
    <w:rsid w:val="00A129BC"/>
    <w:pPr>
      <w:autoSpaceDE w:val="0"/>
      <w:autoSpaceDN w:val="0"/>
      <w:adjustRightInd w:val="0"/>
    </w:pPr>
    <w:rPr>
      <w:lang w:val="en-US"/>
    </w:rPr>
  </w:style>
  <w:style w:type="paragraph" w:customStyle="1" w:styleId="Default">
    <w:name w:val="Default"/>
    <w:link w:val="DefaultZnak"/>
    <w:rsid w:val="00A129BC"/>
    <w:pPr>
      <w:autoSpaceDE w:val="0"/>
      <w:autoSpaceDN w:val="0"/>
      <w:adjustRightInd w:val="0"/>
    </w:pPr>
    <w:rPr>
      <w:color w:val="000000"/>
      <w:sz w:val="24"/>
      <w:szCs w:val="24"/>
      <w:lang w:val="en-US" w:eastAsia="en-US"/>
    </w:rPr>
  </w:style>
  <w:style w:type="paragraph" w:customStyle="1" w:styleId="NavadenTimesNewRoman">
    <w:name w:val="Navaden Times New Roman"/>
    <w:basedOn w:val="Default"/>
    <w:next w:val="Default"/>
    <w:rsid w:val="00A27C8F"/>
    <w:rPr>
      <w:color w:val="auto"/>
    </w:rPr>
  </w:style>
  <w:style w:type="character" w:customStyle="1" w:styleId="a">
    <w:name w:val="a"/>
    <w:basedOn w:val="Privzetapisavaodstavka"/>
    <w:rsid w:val="0081653C"/>
  </w:style>
  <w:style w:type="character" w:customStyle="1" w:styleId="Header-PRZnak">
    <w:name w:val="Header-PR Znak"/>
    <w:aliases w:val="body txt Znak Znak"/>
    <w:rsid w:val="00CC1543"/>
    <w:rPr>
      <w:sz w:val="24"/>
      <w:szCs w:val="24"/>
      <w:lang w:val="sl-SI" w:eastAsia="en-US" w:bidi="ar-SA"/>
    </w:rPr>
  </w:style>
  <w:style w:type="paragraph" w:styleId="HTML-oblikovano">
    <w:name w:val="HTML Preformatted"/>
    <w:basedOn w:val="Navaden"/>
    <w:link w:val="HTML-oblikovanoZnak"/>
    <w:rsid w:val="00733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oblikovanoZnak">
    <w:name w:val="HTML-oblikovano Znak"/>
    <w:link w:val="HTML-oblikovano"/>
    <w:locked/>
    <w:rsid w:val="007336C7"/>
    <w:rPr>
      <w:rFonts w:ascii="Courier New" w:hAnsi="Courier New" w:cs="Courier New"/>
      <w:lang w:val="sl-SI" w:eastAsia="sl-SI" w:bidi="ar-SA"/>
    </w:rPr>
  </w:style>
  <w:style w:type="character" w:customStyle="1" w:styleId="HeaderChar">
    <w:name w:val="Header Char"/>
    <w:semiHidden/>
    <w:locked/>
    <w:rsid w:val="007336C7"/>
    <w:rPr>
      <w:rFonts w:cs="Times New Roman"/>
      <w:sz w:val="20"/>
      <w:szCs w:val="20"/>
    </w:rPr>
  </w:style>
  <w:style w:type="character" w:customStyle="1" w:styleId="Naslov2Znak">
    <w:name w:val="Naslov 2 Znak"/>
    <w:link w:val="Naslov2"/>
    <w:rsid w:val="00052A4E"/>
    <w:rPr>
      <w:rFonts w:ascii="Arial" w:hAnsi="Arial" w:cs="Arial"/>
      <w:b/>
      <w:bCs/>
      <w:iCs/>
      <w:color w:val="000080"/>
      <w:sz w:val="24"/>
      <w:szCs w:val="24"/>
    </w:rPr>
  </w:style>
  <w:style w:type="character" w:customStyle="1" w:styleId="Naslov3Znak">
    <w:name w:val="Naslov 3 Znak"/>
    <w:link w:val="Naslov3"/>
    <w:uiPriority w:val="99"/>
    <w:rsid w:val="00B05351"/>
    <w:rPr>
      <w:rFonts w:ascii="Arial" w:hAnsi="Arial" w:cs="Arial"/>
      <w:b/>
      <w:bCs/>
      <w:i/>
      <w:iCs/>
      <w:color w:val="000080"/>
      <w:sz w:val="22"/>
      <w:szCs w:val="22"/>
    </w:rPr>
  </w:style>
  <w:style w:type="paragraph" w:customStyle="1" w:styleId="head2title">
    <w:name w:val="head2_title"/>
    <w:basedOn w:val="Navaden"/>
    <w:rsid w:val="00474EEC"/>
    <w:pPr>
      <w:spacing w:before="100" w:beforeAutospacing="1" w:after="100" w:afterAutospacing="1"/>
    </w:pPr>
  </w:style>
  <w:style w:type="character" w:customStyle="1" w:styleId="advanced">
    <w:name w:val="advanced"/>
    <w:rsid w:val="0074227B"/>
  </w:style>
  <w:style w:type="paragraph" w:customStyle="1" w:styleId="Podnaslov1">
    <w:name w:val="Podnaslov 1"/>
    <w:basedOn w:val="Navaden"/>
    <w:next w:val="Navaden"/>
    <w:link w:val="Podnaslov1Znak"/>
    <w:rsid w:val="006F5C3C"/>
    <w:rPr>
      <w:b/>
      <w:i/>
    </w:rPr>
  </w:style>
  <w:style w:type="character" w:customStyle="1" w:styleId="Podnaslov1Znak">
    <w:name w:val="Podnaslov 1 Znak"/>
    <w:link w:val="Podnaslov1"/>
    <w:rsid w:val="006F5C3C"/>
    <w:rPr>
      <w:rFonts w:ascii="Arial" w:hAnsi="Arial"/>
      <w:b/>
      <w:i/>
      <w:szCs w:val="24"/>
    </w:rPr>
  </w:style>
  <w:style w:type="character" w:customStyle="1" w:styleId="NogaZnak">
    <w:name w:val="Noga Znak"/>
    <w:aliases w:val=" Char Znak, Char Char Znak, Char Char Znak Znak Znak Znak Znak Znak Znak Znak Znak Znak Znak Znak Znak Znak Znak Znak Znak Znak Znak Znak Znak Znak Znak Znak Znak Znak,Char Znak"/>
    <w:link w:val="Noga"/>
    <w:uiPriority w:val="99"/>
    <w:rsid w:val="006F5C3C"/>
    <w:rPr>
      <w:rFonts w:ascii="Arial" w:hAnsi="Arial"/>
      <w:sz w:val="21"/>
      <w:szCs w:val="24"/>
      <w:lang w:eastAsia="en-US"/>
    </w:rPr>
  </w:style>
  <w:style w:type="character" w:customStyle="1" w:styleId="navadenkrepkoleeeChar">
    <w:name w:val="navaden krepko ležeče Char"/>
    <w:link w:val="navadenkrepkoleee"/>
    <w:rsid w:val="00747781"/>
    <w:rPr>
      <w:rFonts w:ascii="Arial Narrow" w:hAnsi="Arial Narrow"/>
      <w:b/>
      <w:i/>
      <w:sz w:val="22"/>
      <w:szCs w:val="24"/>
    </w:rPr>
  </w:style>
  <w:style w:type="character" w:customStyle="1" w:styleId="Telobesedila-zamikZnak">
    <w:name w:val="Telo besedila - zamik Znak"/>
    <w:link w:val="Telobesedila-zamik"/>
    <w:semiHidden/>
    <w:rsid w:val="00302AE0"/>
    <w:rPr>
      <w:rFonts w:ascii="Arial" w:hAnsi="Arial"/>
      <w:sz w:val="21"/>
      <w:szCs w:val="24"/>
      <w:lang w:eastAsia="en-US"/>
    </w:rPr>
  </w:style>
  <w:style w:type="paragraph" w:styleId="NaslovTOC">
    <w:name w:val="TOC Heading"/>
    <w:basedOn w:val="Naslov1"/>
    <w:next w:val="Navaden"/>
    <w:uiPriority w:val="39"/>
    <w:semiHidden/>
    <w:unhideWhenUsed/>
    <w:qFormat/>
    <w:rsid w:val="00F35F54"/>
    <w:pPr>
      <w:keepLines/>
      <w:pageBreakBefore w:val="0"/>
      <w:spacing w:before="480" w:after="0" w:line="276" w:lineRule="auto"/>
      <w:outlineLvl w:val="9"/>
    </w:pPr>
    <w:rPr>
      <w:rFonts w:ascii="Cambria" w:hAnsi="Cambria" w:cs="Times New Roman"/>
      <w:caps w:val="0"/>
      <w:color w:val="365F91"/>
      <w:kern w:val="0"/>
      <w:sz w:val="28"/>
      <w:szCs w:val="28"/>
    </w:rPr>
  </w:style>
  <w:style w:type="paragraph" w:customStyle="1" w:styleId="v10z">
    <w:name w:val="v10z"/>
    <w:basedOn w:val="Navaden"/>
    <w:rsid w:val="00FF2DD2"/>
    <w:pPr>
      <w:spacing w:before="100" w:beforeAutospacing="1" w:after="100" w:afterAutospacing="1"/>
    </w:pPr>
    <w:rPr>
      <w:lang w:val="en-US"/>
    </w:rPr>
  </w:style>
  <w:style w:type="paragraph" w:styleId="Odstavekseznama">
    <w:name w:val="List Paragraph"/>
    <w:basedOn w:val="Navaden"/>
    <w:uiPriority w:val="34"/>
    <w:qFormat/>
    <w:rsid w:val="00214BA1"/>
    <w:pPr>
      <w:ind w:left="708"/>
    </w:pPr>
  </w:style>
  <w:style w:type="paragraph" w:styleId="Telobesedila-zamik3">
    <w:name w:val="Body Text Indent 3"/>
    <w:basedOn w:val="Navaden"/>
    <w:link w:val="Telobesedila-zamik3Znak"/>
    <w:rsid w:val="00067162"/>
    <w:pPr>
      <w:ind w:left="283"/>
    </w:pPr>
    <w:rPr>
      <w:sz w:val="16"/>
      <w:szCs w:val="16"/>
    </w:rPr>
  </w:style>
  <w:style w:type="character" w:customStyle="1" w:styleId="Telobesedila-zamik3Znak">
    <w:name w:val="Telo besedila - zamik 3 Znak"/>
    <w:basedOn w:val="Privzetapisavaodstavka"/>
    <w:link w:val="Telobesedila-zamik3"/>
    <w:rsid w:val="00067162"/>
    <w:rPr>
      <w:sz w:val="16"/>
      <w:szCs w:val="16"/>
    </w:rPr>
  </w:style>
  <w:style w:type="paragraph" w:customStyle="1" w:styleId="odstavek">
    <w:name w:val="odstavek"/>
    <w:basedOn w:val="Navaden"/>
    <w:rsid w:val="003C28A6"/>
    <w:pPr>
      <w:spacing w:before="100" w:beforeAutospacing="1" w:after="100" w:afterAutospacing="1"/>
    </w:pPr>
  </w:style>
  <w:style w:type="paragraph" w:styleId="Revizija">
    <w:name w:val="Revision"/>
    <w:hidden/>
    <w:uiPriority w:val="99"/>
    <w:semiHidden/>
    <w:rsid w:val="0001531E"/>
    <w:rPr>
      <w:sz w:val="24"/>
      <w:szCs w:val="24"/>
    </w:rPr>
  </w:style>
  <w:style w:type="table" w:styleId="Srednjiseznam1poudarek1">
    <w:name w:val="Medium List 1 Accent 1"/>
    <w:basedOn w:val="Navadnatabela"/>
    <w:uiPriority w:val="65"/>
    <w:rsid w:val="006B457D"/>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customStyle="1" w:styleId="Slog1">
    <w:name w:val="Slog1"/>
    <w:basedOn w:val="p"/>
    <w:link w:val="Slog1Znak"/>
    <w:qFormat/>
    <w:rsid w:val="006B457D"/>
    <w:pPr>
      <w:numPr>
        <w:numId w:val="0"/>
      </w:numPr>
      <w:tabs>
        <w:tab w:val="num" w:pos="644"/>
      </w:tabs>
      <w:spacing w:after="60"/>
      <w:ind w:left="644" w:hanging="360"/>
    </w:pPr>
    <w:rPr>
      <w:color w:val="auto"/>
      <w:szCs w:val="20"/>
    </w:rPr>
  </w:style>
  <w:style w:type="character" w:customStyle="1" w:styleId="Slog1Znak">
    <w:name w:val="Slog1 Znak"/>
    <w:basedOn w:val="Privzetapisavaodstavka"/>
    <w:link w:val="Slog1"/>
    <w:rsid w:val="006B457D"/>
    <w:rPr>
      <w:rFonts w:ascii="Arial" w:hAnsi="Arial" w:cs="Arial"/>
    </w:rPr>
  </w:style>
  <w:style w:type="paragraph" w:customStyle="1" w:styleId="Slog4">
    <w:name w:val="Slog4"/>
    <w:basedOn w:val="Navaden"/>
    <w:link w:val="Slog4Znak"/>
    <w:qFormat/>
    <w:rsid w:val="00F22FB7"/>
    <w:pPr>
      <w:spacing w:before="480" w:after="240"/>
    </w:pPr>
    <w:rPr>
      <w:rFonts w:cs="Arial"/>
      <w:b/>
      <w:i/>
      <w:szCs w:val="20"/>
    </w:rPr>
  </w:style>
  <w:style w:type="character" w:customStyle="1" w:styleId="Slog4Znak">
    <w:name w:val="Slog4 Znak"/>
    <w:basedOn w:val="Privzetapisavaodstavka"/>
    <w:link w:val="Slog4"/>
    <w:rsid w:val="00F22FB7"/>
    <w:rPr>
      <w:rFonts w:ascii="Arial" w:hAnsi="Arial" w:cs="Arial"/>
      <w:b/>
      <w:i/>
    </w:rPr>
  </w:style>
  <w:style w:type="character" w:customStyle="1" w:styleId="apple-converted-space">
    <w:name w:val="apple-converted-space"/>
    <w:basedOn w:val="Privzetapisavaodstavka"/>
    <w:rsid w:val="003264AA"/>
  </w:style>
  <w:style w:type="paragraph" w:customStyle="1" w:styleId="Slog2">
    <w:name w:val="Slog2"/>
    <w:basedOn w:val="Navaden"/>
    <w:link w:val="Slog2Znak"/>
    <w:qFormat/>
    <w:rsid w:val="003264AA"/>
    <w:pPr>
      <w:spacing w:after="240"/>
    </w:pPr>
    <w:rPr>
      <w:rFonts w:cs="Arial"/>
      <w:b/>
      <w:sz w:val="22"/>
      <w:szCs w:val="20"/>
      <w:u w:val="single"/>
    </w:rPr>
  </w:style>
  <w:style w:type="character" w:customStyle="1" w:styleId="pZnak">
    <w:name w:val="p Znak"/>
    <w:basedOn w:val="Privzetapisavaodstavka"/>
    <w:link w:val="p"/>
    <w:rsid w:val="003264AA"/>
    <w:rPr>
      <w:rFonts w:ascii="Arial" w:hAnsi="Arial" w:cs="Arial"/>
      <w:color w:val="222222"/>
      <w:szCs w:val="22"/>
    </w:rPr>
  </w:style>
  <w:style w:type="paragraph" w:customStyle="1" w:styleId="Slog3">
    <w:name w:val="Slog3"/>
    <w:basedOn w:val="Navaden"/>
    <w:link w:val="Slog3Znak"/>
    <w:qFormat/>
    <w:rsid w:val="003264AA"/>
    <w:pPr>
      <w:spacing w:before="360" w:after="240"/>
      <w:ind w:left="360"/>
    </w:pPr>
    <w:rPr>
      <w:rFonts w:cs="Arial"/>
      <w:b/>
      <w:i/>
      <w:szCs w:val="20"/>
    </w:rPr>
  </w:style>
  <w:style w:type="character" w:customStyle="1" w:styleId="Slog2Znak">
    <w:name w:val="Slog2 Znak"/>
    <w:basedOn w:val="Privzetapisavaodstavka"/>
    <w:link w:val="Slog2"/>
    <w:rsid w:val="003264AA"/>
    <w:rPr>
      <w:rFonts w:ascii="Arial" w:hAnsi="Arial" w:cs="Arial"/>
      <w:b/>
      <w:sz w:val="22"/>
      <w:u w:val="single"/>
    </w:rPr>
  </w:style>
  <w:style w:type="character" w:customStyle="1" w:styleId="Slog3Znak">
    <w:name w:val="Slog3 Znak"/>
    <w:basedOn w:val="Privzetapisavaodstavka"/>
    <w:link w:val="Slog3"/>
    <w:rsid w:val="003264AA"/>
    <w:rPr>
      <w:rFonts w:ascii="Arial" w:hAnsi="Arial" w:cs="Arial"/>
      <w:b/>
      <w:i/>
    </w:rPr>
  </w:style>
  <w:style w:type="paragraph" w:customStyle="1" w:styleId="Slog6">
    <w:name w:val="Slog6"/>
    <w:basedOn w:val="Navaden"/>
    <w:link w:val="Slog6Znak"/>
    <w:qFormat/>
    <w:rsid w:val="003264AA"/>
    <w:pPr>
      <w:spacing w:after="60"/>
      <w:ind w:left="1080" w:hanging="360"/>
    </w:pPr>
    <w:rPr>
      <w:rFonts w:cs="Arial"/>
      <w:szCs w:val="20"/>
    </w:rPr>
  </w:style>
  <w:style w:type="character" w:customStyle="1" w:styleId="Slog6Znak">
    <w:name w:val="Slog6 Znak"/>
    <w:basedOn w:val="Privzetapisavaodstavka"/>
    <w:link w:val="Slog6"/>
    <w:rsid w:val="003264AA"/>
    <w:rPr>
      <w:rFonts w:ascii="Arial" w:hAnsi="Arial" w:cs="Arial"/>
    </w:rPr>
  </w:style>
  <w:style w:type="paragraph" w:customStyle="1" w:styleId="Slog5">
    <w:name w:val="Slog5"/>
    <w:basedOn w:val="Slog2"/>
    <w:link w:val="Slog5Znak"/>
    <w:qFormat/>
    <w:rsid w:val="003264AA"/>
    <w:pPr>
      <w:spacing w:before="600"/>
    </w:pPr>
    <w:rPr>
      <w:sz w:val="24"/>
    </w:rPr>
  </w:style>
  <w:style w:type="paragraph" w:customStyle="1" w:styleId="Slog7">
    <w:name w:val="Slog7"/>
    <w:basedOn w:val="Navaden"/>
    <w:link w:val="Slog7Znak"/>
    <w:qFormat/>
    <w:rsid w:val="003264AA"/>
    <w:pPr>
      <w:shd w:val="clear" w:color="auto" w:fill="FFFFFF"/>
      <w:spacing w:before="360"/>
      <w:ind w:left="720" w:hanging="360"/>
    </w:pPr>
    <w:rPr>
      <w:rFonts w:cs="Arial"/>
      <w:b/>
      <w:szCs w:val="20"/>
    </w:rPr>
  </w:style>
  <w:style w:type="character" w:customStyle="1" w:styleId="Slog5Znak">
    <w:name w:val="Slog5 Znak"/>
    <w:basedOn w:val="Slog2Znak"/>
    <w:link w:val="Slog5"/>
    <w:rsid w:val="003264AA"/>
    <w:rPr>
      <w:rFonts w:ascii="Arial" w:hAnsi="Arial" w:cs="Arial"/>
      <w:b/>
      <w:sz w:val="24"/>
      <w:u w:val="single"/>
    </w:rPr>
  </w:style>
  <w:style w:type="paragraph" w:customStyle="1" w:styleId="Slog8">
    <w:name w:val="Slog8"/>
    <w:basedOn w:val="Navaden"/>
    <w:link w:val="Slog8Znak"/>
    <w:qFormat/>
    <w:rsid w:val="003264AA"/>
    <w:pPr>
      <w:shd w:val="clear" w:color="auto" w:fill="FFFFFF"/>
      <w:spacing w:before="480" w:after="240"/>
    </w:pPr>
    <w:rPr>
      <w:rFonts w:cs="Arial"/>
      <w:b/>
      <w:i/>
      <w:color w:val="1F4E79" w:themeColor="accent1" w:themeShade="80"/>
      <w:szCs w:val="20"/>
      <w:u w:val="single"/>
    </w:rPr>
  </w:style>
  <w:style w:type="character" w:customStyle="1" w:styleId="Slog7Znak">
    <w:name w:val="Slog7 Znak"/>
    <w:basedOn w:val="Privzetapisavaodstavka"/>
    <w:link w:val="Slog7"/>
    <w:rsid w:val="003264AA"/>
    <w:rPr>
      <w:rFonts w:ascii="Arial" w:hAnsi="Arial" w:cs="Arial"/>
      <w:b/>
      <w:shd w:val="clear" w:color="auto" w:fill="FFFFFF"/>
    </w:rPr>
  </w:style>
  <w:style w:type="paragraph" w:customStyle="1" w:styleId="Slog9">
    <w:name w:val="Slog9"/>
    <w:basedOn w:val="Slog1"/>
    <w:link w:val="Slog9Znak"/>
    <w:qFormat/>
    <w:rsid w:val="003264AA"/>
    <w:pPr>
      <w:numPr>
        <w:numId w:val="4"/>
      </w:numPr>
      <w:spacing w:after="0"/>
    </w:pPr>
    <w:rPr>
      <w:sz w:val="16"/>
      <w:szCs w:val="16"/>
    </w:rPr>
  </w:style>
  <w:style w:type="character" w:customStyle="1" w:styleId="Slog8Znak">
    <w:name w:val="Slog8 Znak"/>
    <w:basedOn w:val="Privzetapisavaodstavka"/>
    <w:link w:val="Slog8"/>
    <w:rsid w:val="003264AA"/>
    <w:rPr>
      <w:rFonts w:ascii="Arial" w:hAnsi="Arial" w:cs="Arial"/>
      <w:b/>
      <w:i/>
      <w:color w:val="1F4E79" w:themeColor="accent1" w:themeShade="80"/>
      <w:u w:val="single"/>
      <w:shd w:val="clear" w:color="auto" w:fill="FFFFFF"/>
    </w:rPr>
  </w:style>
  <w:style w:type="paragraph" w:customStyle="1" w:styleId="Slog10">
    <w:name w:val="Slog10"/>
    <w:basedOn w:val="Slog1"/>
    <w:link w:val="Slog10Znak"/>
    <w:qFormat/>
    <w:rsid w:val="003264AA"/>
    <w:pPr>
      <w:tabs>
        <w:tab w:val="clear" w:pos="644"/>
        <w:tab w:val="num" w:pos="720"/>
      </w:tabs>
      <w:ind w:left="1947"/>
    </w:pPr>
  </w:style>
  <w:style w:type="character" w:customStyle="1" w:styleId="Slog9Znak">
    <w:name w:val="Slog9 Znak"/>
    <w:basedOn w:val="Slog1Znak"/>
    <w:link w:val="Slog9"/>
    <w:rsid w:val="003264AA"/>
    <w:rPr>
      <w:rFonts w:ascii="Arial" w:hAnsi="Arial" w:cs="Arial"/>
      <w:sz w:val="16"/>
      <w:szCs w:val="16"/>
    </w:rPr>
  </w:style>
  <w:style w:type="character" w:customStyle="1" w:styleId="Slog10Znak">
    <w:name w:val="Slog10 Znak"/>
    <w:basedOn w:val="Slog1Znak"/>
    <w:link w:val="Slog10"/>
    <w:rsid w:val="003264AA"/>
    <w:rPr>
      <w:rFonts w:ascii="Arial" w:hAnsi="Arial" w:cs="Arial"/>
    </w:rPr>
  </w:style>
  <w:style w:type="table" w:styleId="Svetlosenenjepoudarek1">
    <w:name w:val="Light Shading Accent 1"/>
    <w:aliases w:val="DIIP"/>
    <w:basedOn w:val="Navadnatabela"/>
    <w:uiPriority w:val="60"/>
    <w:rsid w:val="00B86432"/>
    <w:rPr>
      <w:rFonts w:ascii="Arial" w:hAnsi="Aria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Slog11">
    <w:name w:val="Slog11"/>
    <w:basedOn w:val="Navaden"/>
    <w:link w:val="Slog11Znak"/>
    <w:qFormat/>
    <w:rsid w:val="00DA2C6E"/>
    <w:pPr>
      <w:jc w:val="right"/>
    </w:pPr>
    <w:rPr>
      <w:rFonts w:cs="Arial"/>
      <w:bCs/>
      <w:color w:val="2E74B5" w:themeColor="accent1" w:themeShade="BF"/>
      <w:szCs w:val="20"/>
    </w:rPr>
  </w:style>
  <w:style w:type="character" w:customStyle="1" w:styleId="Slog11Znak">
    <w:name w:val="Slog11 Znak"/>
    <w:basedOn w:val="Privzetapisavaodstavka"/>
    <w:link w:val="Slog11"/>
    <w:rsid w:val="00DA2C6E"/>
    <w:rPr>
      <w:rFonts w:ascii="Arial" w:hAnsi="Arial" w:cs="Arial"/>
      <w:bCs/>
      <w:color w:val="2E74B5" w:themeColor="accent1" w:themeShade="BF"/>
    </w:rPr>
  </w:style>
  <w:style w:type="table" w:customStyle="1" w:styleId="Slog12">
    <w:name w:val="Slog12"/>
    <w:basedOn w:val="Navadnatabela"/>
    <w:uiPriority w:val="99"/>
    <w:rsid w:val="00075937"/>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tblBorders>
    </w:tblPr>
    <w:tcPr>
      <w:shd w:val="clear" w:color="auto" w:fill="DEEAF6" w:themeFill="accent1" w:themeFillTint="33"/>
    </w:tcPr>
  </w:style>
  <w:style w:type="table" w:customStyle="1" w:styleId="Tabelasvetelseznam1poudarek51">
    <w:name w:val="Tabela – svetel seznam 1 (poudarek 5)1"/>
    <w:basedOn w:val="Navadnatabela"/>
    <w:uiPriority w:val="46"/>
    <w:rsid w:val="00E4026D"/>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log13">
    <w:name w:val="Slog13"/>
    <w:basedOn w:val="Navaden"/>
    <w:link w:val="Slog13Znak"/>
    <w:qFormat/>
    <w:rsid w:val="000336B3"/>
    <w:pPr>
      <w:spacing w:after="60"/>
    </w:pPr>
    <w:rPr>
      <w:rFonts w:cs="Arial"/>
      <w:szCs w:val="20"/>
    </w:rPr>
  </w:style>
  <w:style w:type="table" w:customStyle="1" w:styleId="Slog14">
    <w:name w:val="Slog14"/>
    <w:basedOn w:val="Navadnatabela"/>
    <w:uiPriority w:val="99"/>
    <w:rsid w:val="000336B3"/>
    <w:tblPr/>
  </w:style>
  <w:style w:type="character" w:customStyle="1" w:styleId="Slog13Znak">
    <w:name w:val="Slog13 Znak"/>
    <w:basedOn w:val="Privzetapisavaodstavka"/>
    <w:link w:val="Slog13"/>
    <w:rsid w:val="000336B3"/>
    <w:rPr>
      <w:rFonts w:ascii="Arial" w:hAnsi="Arial" w:cs="Arial"/>
    </w:rPr>
  </w:style>
  <w:style w:type="table" w:customStyle="1" w:styleId="Tabelaseznam4poudarek11">
    <w:name w:val="Tabela – seznam 4 (poudarek 1)1"/>
    <w:basedOn w:val="Navadnatabela"/>
    <w:uiPriority w:val="49"/>
    <w:rsid w:val="00D6223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mrea3">
    <w:name w:val="Tabela – mreža3"/>
    <w:basedOn w:val="Navadnatabela"/>
    <w:next w:val="Tabelamrea"/>
    <w:uiPriority w:val="99"/>
    <w:rsid w:val="00A1454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
    <w:basedOn w:val="Navadnatabela"/>
    <w:next w:val="Tabelamrea"/>
    <w:uiPriority w:val="99"/>
    <w:rsid w:val="00A1454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nergetskipregled">
    <w:name w:val="Energetski pregled"/>
    <w:rsid w:val="00A1454A"/>
    <w:pPr>
      <w:numPr>
        <w:numId w:val="13"/>
      </w:numPr>
    </w:pPr>
  </w:style>
  <w:style w:type="paragraph" w:customStyle="1" w:styleId="Pojasnilo">
    <w:name w:val="Pojasnilo"/>
    <w:basedOn w:val="Navaden"/>
    <w:link w:val="PojasniloZnak"/>
    <w:rsid w:val="00A1454A"/>
    <w:rPr>
      <w:rFonts w:ascii="Arial Narrow" w:hAnsi="Arial Narrow"/>
      <w:color w:val="FF0000"/>
      <w:sz w:val="12"/>
      <w:szCs w:val="16"/>
    </w:rPr>
  </w:style>
  <w:style w:type="character" w:customStyle="1" w:styleId="PojasniloZnak">
    <w:name w:val="Pojasnilo Znak"/>
    <w:link w:val="Pojasnilo"/>
    <w:rsid w:val="00A1454A"/>
    <w:rPr>
      <w:rFonts w:ascii="Arial Narrow" w:hAnsi="Arial Narrow"/>
      <w:color w:val="FF0000"/>
      <w:sz w:val="12"/>
      <w:szCs w:val="16"/>
    </w:rPr>
  </w:style>
  <w:style w:type="paragraph" w:customStyle="1" w:styleId="DatesNotes">
    <w:name w:val="Dates/Notes"/>
    <w:basedOn w:val="Navaden"/>
    <w:rsid w:val="00A1454A"/>
    <w:pPr>
      <w:spacing w:after="160"/>
    </w:pPr>
    <w:rPr>
      <w:b/>
      <w:iCs/>
      <w:color w:val="000000"/>
      <w:szCs w:val="20"/>
      <w:lang w:eastAsia="en-US"/>
    </w:rPr>
  </w:style>
  <w:style w:type="paragraph" w:customStyle="1" w:styleId="Odstavekseznama1">
    <w:name w:val="Odstavek seznama1"/>
    <w:basedOn w:val="Navaden"/>
    <w:rsid w:val="00A1454A"/>
    <w:pPr>
      <w:spacing w:after="160"/>
      <w:ind w:left="720"/>
      <w:contextualSpacing/>
    </w:pPr>
    <w:rPr>
      <w:rFonts w:ascii="Arial Narrow" w:hAnsi="Arial Narrow"/>
      <w:szCs w:val="22"/>
      <w:lang w:eastAsia="en-US"/>
    </w:rPr>
  </w:style>
  <w:style w:type="paragraph" w:styleId="Otevilenseznam">
    <w:name w:val="List Number"/>
    <w:basedOn w:val="Navaden"/>
    <w:rsid w:val="00A1454A"/>
    <w:pPr>
      <w:numPr>
        <w:numId w:val="14"/>
      </w:numPr>
      <w:spacing w:after="160"/>
    </w:pPr>
    <w:rPr>
      <w:rFonts w:ascii="Arial Narrow" w:hAnsi="Arial Narrow"/>
      <w:szCs w:val="22"/>
      <w:lang w:eastAsia="en-US"/>
    </w:rPr>
  </w:style>
  <w:style w:type="paragraph" w:styleId="Otevilenseznam2">
    <w:name w:val="List Number 2"/>
    <w:basedOn w:val="Navaden"/>
    <w:rsid w:val="00A1454A"/>
    <w:pPr>
      <w:numPr>
        <w:numId w:val="15"/>
      </w:numPr>
      <w:spacing w:after="160"/>
    </w:pPr>
    <w:rPr>
      <w:rFonts w:ascii="Arial Narrow" w:hAnsi="Arial Narrow"/>
      <w:szCs w:val="22"/>
      <w:lang w:eastAsia="en-US"/>
    </w:rPr>
  </w:style>
  <w:style w:type="numbering" w:customStyle="1" w:styleId="Trenutniseznam1">
    <w:name w:val="Trenutni seznam1"/>
    <w:rsid w:val="00A1454A"/>
    <w:pPr>
      <w:numPr>
        <w:numId w:val="16"/>
      </w:numPr>
    </w:pPr>
  </w:style>
  <w:style w:type="character" w:customStyle="1" w:styleId="navadenkrepkoleeeZnak">
    <w:name w:val="navaden krepko ležeče Znak"/>
    <w:rsid w:val="00A1454A"/>
    <w:rPr>
      <w:rFonts w:ascii="Calibri" w:hAnsi="Calibri"/>
      <w:b/>
      <w:i/>
      <w:szCs w:val="22"/>
      <w:lang w:val="sl-SI" w:eastAsia="en-US" w:bidi="ar-SA"/>
    </w:rPr>
  </w:style>
  <w:style w:type="paragraph" w:customStyle="1" w:styleId="EndNoteBibliographyTitle">
    <w:name w:val="EndNote Bibliography Title"/>
    <w:basedOn w:val="Navaden"/>
    <w:rsid w:val="00A1454A"/>
    <w:pPr>
      <w:jc w:val="center"/>
    </w:pPr>
    <w:rPr>
      <w:rFonts w:ascii="Arial Narrow" w:hAnsi="Arial Narrow"/>
      <w:noProof/>
      <w:szCs w:val="22"/>
      <w:lang w:val="en-US" w:eastAsia="en-US"/>
    </w:rPr>
  </w:style>
  <w:style w:type="paragraph" w:customStyle="1" w:styleId="EndNoteBibliography">
    <w:name w:val="EndNote Bibliography"/>
    <w:basedOn w:val="Navaden"/>
    <w:rsid w:val="00A1454A"/>
    <w:pPr>
      <w:spacing w:after="160"/>
    </w:pPr>
    <w:rPr>
      <w:rFonts w:ascii="Arial Narrow" w:hAnsi="Arial Narrow"/>
      <w:noProof/>
      <w:szCs w:val="22"/>
      <w:lang w:val="en-US" w:eastAsia="en-US"/>
    </w:rPr>
  </w:style>
  <w:style w:type="paragraph" w:styleId="Oznaenseznam">
    <w:name w:val="List Bullet"/>
    <w:basedOn w:val="Navaden"/>
    <w:link w:val="OznaenseznamZnak"/>
    <w:uiPriority w:val="99"/>
    <w:rsid w:val="00A1454A"/>
    <w:pPr>
      <w:numPr>
        <w:numId w:val="18"/>
      </w:numPr>
      <w:spacing w:after="160"/>
    </w:pPr>
    <w:rPr>
      <w:rFonts w:ascii="Arial Narrow" w:hAnsi="Arial Narrow"/>
      <w:szCs w:val="22"/>
      <w:lang w:eastAsia="en-US"/>
    </w:rPr>
  </w:style>
  <w:style w:type="character" w:customStyle="1" w:styleId="Naslov4Znak">
    <w:name w:val="Naslov 4 Znak"/>
    <w:link w:val="Naslov4"/>
    <w:uiPriority w:val="99"/>
    <w:rsid w:val="00B05351"/>
    <w:rPr>
      <w:rFonts w:ascii="Arial" w:hAnsi="Arial" w:cs="Arial"/>
      <w:b/>
      <w:bCs/>
      <w:i/>
      <w:iCs/>
      <w:color w:val="000080"/>
    </w:rPr>
  </w:style>
  <w:style w:type="paragraph" w:styleId="Brezrazmikov">
    <w:name w:val="No Spacing"/>
    <w:uiPriority w:val="99"/>
    <w:qFormat/>
    <w:rsid w:val="00A1454A"/>
    <w:pPr>
      <w:jc w:val="both"/>
    </w:pPr>
    <w:rPr>
      <w:rFonts w:ascii="Arial Narrow" w:hAnsi="Arial Narrow"/>
      <w:sz w:val="22"/>
      <w:szCs w:val="22"/>
      <w:lang w:eastAsia="en-US"/>
    </w:rPr>
  </w:style>
  <w:style w:type="numbering" w:customStyle="1" w:styleId="Brezseznama1">
    <w:name w:val="Brez seznama1"/>
    <w:next w:val="Brezseznama"/>
    <w:uiPriority w:val="99"/>
    <w:semiHidden/>
    <w:unhideWhenUsed/>
    <w:rsid w:val="00A1454A"/>
  </w:style>
  <w:style w:type="character" w:customStyle="1" w:styleId="Naslov5Znak">
    <w:name w:val="Naslov 5 Znak"/>
    <w:link w:val="Naslov5"/>
    <w:uiPriority w:val="99"/>
    <w:locked/>
    <w:rsid w:val="009B38F8"/>
    <w:rPr>
      <w:rFonts w:ascii="Arial" w:hAnsi="Arial" w:cs="Arial"/>
      <w:b/>
      <w:bCs/>
      <w:i/>
      <w:iCs/>
      <w:color w:val="000080"/>
    </w:rPr>
  </w:style>
  <w:style w:type="character" w:customStyle="1" w:styleId="Naslov6Znak">
    <w:name w:val="Naslov 6 Znak"/>
    <w:link w:val="Naslov6"/>
    <w:uiPriority w:val="99"/>
    <w:locked/>
    <w:rsid w:val="00A1454A"/>
    <w:rPr>
      <w:b/>
      <w:bCs/>
      <w:sz w:val="22"/>
      <w:szCs w:val="22"/>
    </w:rPr>
  </w:style>
  <w:style w:type="character" w:customStyle="1" w:styleId="Naslov7Znak">
    <w:name w:val="Naslov 7 Znak"/>
    <w:link w:val="Naslov7"/>
    <w:uiPriority w:val="99"/>
    <w:locked/>
    <w:rsid w:val="00A1454A"/>
    <w:rPr>
      <w:sz w:val="24"/>
      <w:szCs w:val="24"/>
    </w:rPr>
  </w:style>
  <w:style w:type="character" w:customStyle="1" w:styleId="Naslov8Znak">
    <w:name w:val="Naslov 8 Znak"/>
    <w:link w:val="Naslov8"/>
    <w:uiPriority w:val="99"/>
    <w:locked/>
    <w:rsid w:val="00A1454A"/>
    <w:rPr>
      <w:i/>
      <w:iCs/>
      <w:sz w:val="24"/>
      <w:szCs w:val="24"/>
    </w:rPr>
  </w:style>
  <w:style w:type="character" w:customStyle="1" w:styleId="Naslov9Znak">
    <w:name w:val="Naslov 9 Znak"/>
    <w:link w:val="Naslov9"/>
    <w:uiPriority w:val="99"/>
    <w:locked/>
    <w:rsid w:val="00A1454A"/>
    <w:rPr>
      <w:rFonts w:cs="Arial"/>
      <w:sz w:val="22"/>
      <w:szCs w:val="22"/>
    </w:rPr>
  </w:style>
  <w:style w:type="paragraph" w:styleId="Naslov">
    <w:name w:val="Title"/>
    <w:basedOn w:val="Navaden"/>
    <w:next w:val="Navaden"/>
    <w:link w:val="NaslovZnak"/>
    <w:uiPriority w:val="99"/>
    <w:qFormat/>
    <w:rsid w:val="00A1454A"/>
    <w:pPr>
      <w:shd w:val="solid" w:color="548DD4" w:fill="auto"/>
      <w:spacing w:line="276" w:lineRule="auto"/>
    </w:pPr>
    <w:rPr>
      <w:rFonts w:cs="Arial"/>
      <w:b/>
      <w:color w:val="FFFFFF"/>
      <w:sz w:val="32"/>
      <w:szCs w:val="22"/>
    </w:rPr>
  </w:style>
  <w:style w:type="character" w:customStyle="1" w:styleId="NaslovZnak">
    <w:name w:val="Naslov Znak"/>
    <w:basedOn w:val="Privzetapisavaodstavka"/>
    <w:link w:val="Naslov"/>
    <w:uiPriority w:val="99"/>
    <w:rsid w:val="00A1454A"/>
    <w:rPr>
      <w:rFonts w:ascii="Arial" w:hAnsi="Arial" w:cs="Arial"/>
      <w:b/>
      <w:color w:val="FFFFFF"/>
      <w:sz w:val="32"/>
      <w:szCs w:val="22"/>
      <w:shd w:val="solid" w:color="548DD4" w:fill="auto"/>
    </w:rPr>
  </w:style>
  <w:style w:type="paragraph" w:styleId="Podnaslov">
    <w:name w:val="Subtitle"/>
    <w:basedOn w:val="Navaden"/>
    <w:next w:val="Navaden"/>
    <w:link w:val="PodnaslovZnak"/>
    <w:uiPriority w:val="99"/>
    <w:qFormat/>
    <w:rsid w:val="00A1454A"/>
    <w:pPr>
      <w:spacing w:before="360" w:after="80" w:line="276" w:lineRule="auto"/>
      <w:ind w:left="-15"/>
    </w:pPr>
    <w:rPr>
      <w:rFonts w:ascii="Georgia" w:hAnsi="Georgia" w:cs="Georgia"/>
      <w:i/>
      <w:color w:val="666666"/>
      <w:sz w:val="48"/>
      <w:szCs w:val="22"/>
    </w:rPr>
  </w:style>
  <w:style w:type="character" w:customStyle="1" w:styleId="PodnaslovZnak">
    <w:name w:val="Podnaslov Znak"/>
    <w:basedOn w:val="Privzetapisavaodstavka"/>
    <w:link w:val="Podnaslov"/>
    <w:uiPriority w:val="99"/>
    <w:rsid w:val="00A1454A"/>
    <w:rPr>
      <w:rFonts w:ascii="Georgia" w:hAnsi="Georgia" w:cs="Georgia"/>
      <w:i/>
      <w:color w:val="666666"/>
      <w:sz w:val="48"/>
      <w:szCs w:val="22"/>
    </w:rPr>
  </w:style>
  <w:style w:type="character" w:customStyle="1" w:styleId="PripombabesediloZnak">
    <w:name w:val="Pripomba – besedilo Znak"/>
    <w:link w:val="Pripombabesedilo"/>
    <w:semiHidden/>
    <w:locked/>
    <w:rsid w:val="00A1454A"/>
  </w:style>
  <w:style w:type="character" w:customStyle="1" w:styleId="BesedilooblakaZnak">
    <w:name w:val="Besedilo oblačka Znak"/>
    <w:link w:val="Besedilooblaka"/>
    <w:uiPriority w:val="99"/>
    <w:semiHidden/>
    <w:locked/>
    <w:rsid w:val="00A1454A"/>
    <w:rPr>
      <w:rFonts w:ascii="Tahoma" w:hAnsi="Tahoma" w:cs="Tahoma"/>
      <w:sz w:val="16"/>
      <w:szCs w:val="16"/>
    </w:rPr>
  </w:style>
  <w:style w:type="table" w:customStyle="1" w:styleId="Tabelamrea2">
    <w:name w:val="Tabela – mreža2"/>
    <w:basedOn w:val="Navadnatabela"/>
    <w:next w:val="Tabelamrea"/>
    <w:uiPriority w:val="99"/>
    <w:rsid w:val="00A1454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znaenseznamZnak">
    <w:name w:val="Označen seznam Znak"/>
    <w:link w:val="Oznaenseznam"/>
    <w:uiPriority w:val="99"/>
    <w:locked/>
    <w:rsid w:val="00A1454A"/>
    <w:rPr>
      <w:rFonts w:ascii="Arial Narrow" w:hAnsi="Arial Narrow"/>
      <w:szCs w:val="22"/>
      <w:lang w:eastAsia="en-US"/>
    </w:rPr>
  </w:style>
  <w:style w:type="table" w:styleId="Svetelseznam">
    <w:name w:val="Light List"/>
    <w:basedOn w:val="Navadnatabela"/>
    <w:uiPriority w:val="99"/>
    <w:rsid w:val="00A1454A"/>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Poudarek">
    <w:name w:val="Emphasis"/>
    <w:uiPriority w:val="99"/>
    <w:qFormat/>
    <w:rsid w:val="00A1454A"/>
    <w:rPr>
      <w:rFonts w:cs="Times New Roman"/>
      <w:i/>
    </w:rPr>
  </w:style>
  <w:style w:type="paragraph" w:customStyle="1" w:styleId="ZnakZnakZnak">
    <w:name w:val="Znak Znak Znak"/>
    <w:basedOn w:val="Navaden"/>
    <w:uiPriority w:val="99"/>
    <w:rsid w:val="00A1454A"/>
    <w:pPr>
      <w:spacing w:after="160" w:line="240" w:lineRule="exact"/>
    </w:pPr>
    <w:rPr>
      <w:rFonts w:ascii="Tahoma" w:hAnsi="Tahoma"/>
      <w:szCs w:val="20"/>
      <w:lang w:val="en-US" w:eastAsia="en-US"/>
    </w:rPr>
  </w:style>
  <w:style w:type="paragraph" w:customStyle="1" w:styleId="Tekst">
    <w:name w:val="Tekst"/>
    <w:basedOn w:val="Navaden"/>
    <w:link w:val="TekstZnak"/>
    <w:uiPriority w:val="99"/>
    <w:rsid w:val="00A1454A"/>
    <w:pPr>
      <w:spacing w:line="280" w:lineRule="exact"/>
    </w:pPr>
    <w:rPr>
      <w:rFonts w:cs="Arial"/>
      <w:szCs w:val="20"/>
    </w:rPr>
  </w:style>
  <w:style w:type="character" w:customStyle="1" w:styleId="TekstZnak">
    <w:name w:val="Tekst Znak"/>
    <w:link w:val="Tekst"/>
    <w:uiPriority w:val="99"/>
    <w:locked/>
    <w:rsid w:val="00A1454A"/>
    <w:rPr>
      <w:rFonts w:ascii="Arial" w:hAnsi="Arial" w:cs="Arial"/>
    </w:rPr>
  </w:style>
  <w:style w:type="paragraph" w:customStyle="1" w:styleId="Besedilo01">
    <w:name w:val="Besedilo 01"/>
    <w:basedOn w:val="Navaden"/>
    <w:uiPriority w:val="99"/>
    <w:rsid w:val="00A1454A"/>
    <w:pPr>
      <w:spacing w:before="240" w:line="300" w:lineRule="atLeast"/>
      <w:ind w:left="340"/>
    </w:pPr>
    <w:rPr>
      <w:rFonts w:cs="Arial"/>
      <w:sz w:val="22"/>
      <w:szCs w:val="22"/>
    </w:rPr>
  </w:style>
  <w:style w:type="numbering" w:customStyle="1" w:styleId="MOJSLOG">
    <w:name w:val="MOJ SLOG"/>
    <w:rsid w:val="00A1454A"/>
    <w:pPr>
      <w:numPr>
        <w:numId w:val="19"/>
      </w:numPr>
    </w:pPr>
  </w:style>
  <w:style w:type="numbering" w:customStyle="1" w:styleId="Energetskipregled1">
    <w:name w:val="Energetski pregled1"/>
    <w:rsid w:val="00A1454A"/>
    <w:pPr>
      <w:numPr>
        <w:numId w:val="17"/>
      </w:numPr>
    </w:pPr>
  </w:style>
  <w:style w:type="character" w:customStyle="1" w:styleId="ZadevapripombeZnak">
    <w:name w:val="Zadeva pripombe Znak"/>
    <w:link w:val="Zadevapripombe"/>
    <w:uiPriority w:val="99"/>
    <w:semiHidden/>
    <w:rsid w:val="00A1454A"/>
    <w:rPr>
      <w:b/>
      <w:bCs/>
    </w:rPr>
  </w:style>
  <w:style w:type="table" w:customStyle="1" w:styleId="Tabelasvetlamrea1">
    <w:name w:val="Tabela – svetla mreža1"/>
    <w:basedOn w:val="Navadnatabela"/>
    <w:uiPriority w:val="40"/>
    <w:rsid w:val="00A1454A"/>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
    <w:name w:val="Table Normal"/>
    <w:uiPriority w:val="2"/>
    <w:semiHidden/>
    <w:unhideWhenUsed/>
    <w:qFormat/>
    <w:rsid w:val="00A1454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elobesedila1">
    <w:name w:val="Telo besedila1"/>
    <w:basedOn w:val="Navaden"/>
    <w:next w:val="Telobesedila"/>
    <w:link w:val="TelobesedilaZnak"/>
    <w:uiPriority w:val="1"/>
    <w:qFormat/>
    <w:locked/>
    <w:rsid w:val="00A1454A"/>
    <w:pPr>
      <w:widowControl w:val="0"/>
      <w:spacing w:before="80"/>
      <w:ind w:left="564" w:hanging="428"/>
    </w:pPr>
    <w:rPr>
      <w:rFonts w:eastAsia="Arial"/>
      <w:lang w:val="en-US" w:eastAsia="en-US"/>
    </w:rPr>
  </w:style>
  <w:style w:type="character" w:customStyle="1" w:styleId="TelobesedilaZnak">
    <w:name w:val="Telo besedila Znak"/>
    <w:basedOn w:val="Privzetapisavaodstavka"/>
    <w:link w:val="Telobesedila1"/>
    <w:uiPriority w:val="1"/>
    <w:rsid w:val="00A1454A"/>
    <w:rPr>
      <w:rFonts w:ascii="Arial" w:eastAsia="Arial" w:hAnsi="Arial"/>
      <w:sz w:val="24"/>
      <w:szCs w:val="24"/>
      <w:lang w:val="en-US" w:eastAsia="en-US"/>
    </w:rPr>
  </w:style>
  <w:style w:type="paragraph" w:customStyle="1" w:styleId="TableParagraph">
    <w:name w:val="Table Paragraph"/>
    <w:basedOn w:val="Navaden"/>
    <w:uiPriority w:val="1"/>
    <w:qFormat/>
    <w:rsid w:val="00A1454A"/>
    <w:pPr>
      <w:widowControl w:val="0"/>
    </w:pPr>
    <w:rPr>
      <w:rFonts w:ascii="Calibri" w:eastAsia="Calibri" w:hAnsi="Calibri"/>
      <w:sz w:val="22"/>
      <w:szCs w:val="22"/>
      <w:lang w:val="en-US" w:eastAsia="en-US"/>
    </w:rPr>
  </w:style>
  <w:style w:type="character" w:customStyle="1" w:styleId="TelobesedilaZnak1">
    <w:name w:val="Telo besedila Znak1"/>
    <w:basedOn w:val="Privzetapisavaodstavka"/>
    <w:link w:val="Telobesedila"/>
    <w:rsid w:val="00A1454A"/>
    <w:rPr>
      <w:sz w:val="24"/>
      <w:szCs w:val="24"/>
    </w:rPr>
  </w:style>
  <w:style w:type="table" w:customStyle="1" w:styleId="TableNormal1">
    <w:name w:val="Table Normal1"/>
    <w:uiPriority w:val="2"/>
    <w:semiHidden/>
    <w:unhideWhenUsed/>
    <w:qFormat/>
    <w:rsid w:val="00A1454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link w:val="Sprotnaopomba-besedilo"/>
    <w:uiPriority w:val="99"/>
    <w:semiHidden/>
    <w:locked/>
    <w:rsid w:val="009C2779"/>
    <w:rPr>
      <w:rFonts w:ascii="Arial" w:hAnsi="Arial"/>
    </w:rPr>
  </w:style>
  <w:style w:type="paragraph" w:customStyle="1" w:styleId="esegmentp">
    <w:name w:val="esegment_p"/>
    <w:basedOn w:val="Navaden"/>
    <w:rsid w:val="00F52554"/>
    <w:pPr>
      <w:spacing w:after="210"/>
      <w:ind w:firstLine="240"/>
    </w:pPr>
    <w:rPr>
      <w:rFonts w:ascii="Times New Roman" w:hAnsi="Times New Roman"/>
      <w:color w:val="333333"/>
      <w:sz w:val="18"/>
      <w:szCs w:val="18"/>
    </w:rPr>
  </w:style>
  <w:style w:type="paragraph" w:customStyle="1" w:styleId="esegmentt">
    <w:name w:val="esegment_t"/>
    <w:basedOn w:val="Navaden"/>
    <w:rsid w:val="00F52554"/>
    <w:pPr>
      <w:spacing w:after="210" w:line="360" w:lineRule="atLeast"/>
      <w:jc w:val="center"/>
    </w:pPr>
    <w:rPr>
      <w:rFonts w:ascii="Times New Roman" w:hAnsi="Times New Roman"/>
      <w:b/>
      <w:bCs/>
      <w:color w:val="6B7E9D"/>
      <w:sz w:val="31"/>
      <w:szCs w:val="31"/>
    </w:rPr>
  </w:style>
  <w:style w:type="paragraph" w:customStyle="1" w:styleId="esegmenth4">
    <w:name w:val="esegment_h4"/>
    <w:basedOn w:val="Navaden"/>
    <w:rsid w:val="00F52554"/>
    <w:pPr>
      <w:spacing w:after="210"/>
      <w:jc w:val="center"/>
    </w:pPr>
    <w:rPr>
      <w:rFonts w:ascii="Times New Roman" w:hAnsi="Times New Roman"/>
      <w:b/>
      <w:bCs/>
      <w:color w:val="313131"/>
      <w:sz w:val="24"/>
    </w:rPr>
  </w:style>
  <w:style w:type="paragraph" w:customStyle="1" w:styleId="Naslov0">
    <w:name w:val="Naslov 0"/>
    <w:basedOn w:val="Naslov1"/>
    <w:qFormat/>
    <w:rsid w:val="00510437"/>
  </w:style>
  <w:style w:type="character" w:customStyle="1" w:styleId="DefaultZnak">
    <w:name w:val="Default Znak"/>
    <w:link w:val="Default"/>
    <w:rsid w:val="00E74C6B"/>
    <w:rPr>
      <w:color w:val="000000"/>
      <w:sz w:val="24"/>
      <w:szCs w:val="24"/>
      <w:lang w:val="en-US" w:eastAsia="en-US"/>
    </w:rPr>
  </w:style>
  <w:style w:type="paragraph" w:customStyle="1" w:styleId="Alineje">
    <w:name w:val="Alineje"/>
    <w:basedOn w:val="Odstavekseznama"/>
    <w:link w:val="AlinejeZnak"/>
    <w:qFormat/>
    <w:rsid w:val="00C875BA"/>
    <w:pPr>
      <w:numPr>
        <w:numId w:val="22"/>
      </w:numPr>
    </w:pPr>
    <w:rPr>
      <w:rFonts w:cs="Arial"/>
      <w:szCs w:val="20"/>
    </w:rPr>
  </w:style>
  <w:style w:type="character" w:customStyle="1" w:styleId="il">
    <w:name w:val="il"/>
    <w:basedOn w:val="Privzetapisavaodstavka"/>
    <w:rsid w:val="009F288B"/>
  </w:style>
  <w:style w:type="character" w:customStyle="1" w:styleId="Nerazreenaomemba1">
    <w:name w:val="Nerazrešena omemba1"/>
    <w:basedOn w:val="Privzetapisavaodstavka"/>
    <w:uiPriority w:val="99"/>
    <w:semiHidden/>
    <w:unhideWhenUsed/>
    <w:rsid w:val="00871F27"/>
    <w:rPr>
      <w:color w:val="605E5C"/>
      <w:shd w:val="clear" w:color="auto" w:fill="E1DFDD"/>
    </w:rPr>
  </w:style>
  <w:style w:type="character" w:customStyle="1" w:styleId="Nerazreenaomemba2">
    <w:name w:val="Nerazrešena omemba2"/>
    <w:basedOn w:val="Privzetapisavaodstavka"/>
    <w:uiPriority w:val="99"/>
    <w:semiHidden/>
    <w:unhideWhenUsed/>
    <w:rsid w:val="00B21950"/>
    <w:rPr>
      <w:color w:val="605E5C"/>
      <w:shd w:val="clear" w:color="auto" w:fill="E1DFDD"/>
    </w:rPr>
  </w:style>
  <w:style w:type="character" w:customStyle="1" w:styleId="AlinejeZnak">
    <w:name w:val="Alineje Znak"/>
    <w:basedOn w:val="Privzetapisavaodstavka"/>
    <w:link w:val="Alineje"/>
    <w:rsid w:val="008505EC"/>
    <w:rPr>
      <w:rFonts w:ascii="Arial" w:hAnsi="Arial" w:cs="Arial"/>
    </w:rPr>
  </w:style>
  <w:style w:type="character" w:customStyle="1" w:styleId="value">
    <w:name w:val="value"/>
    <w:basedOn w:val="Privzetapisavaodstavka"/>
    <w:rsid w:val="003A5C86"/>
  </w:style>
  <w:style w:type="table" w:customStyle="1" w:styleId="Tabelamrea3poudarek11">
    <w:name w:val="Tabela – mreža 3 (poudarek 1)1"/>
    <w:basedOn w:val="Navadnatabela"/>
    <w:uiPriority w:val="48"/>
    <w:rsid w:val="003A5C8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tl8wme">
    <w:name w:val="tl8wme"/>
    <w:basedOn w:val="Privzetapisavaodstavka"/>
    <w:rsid w:val="00694282"/>
  </w:style>
  <w:style w:type="paragraph" w:customStyle="1" w:styleId="Projekt">
    <w:name w:val="Projekt"/>
    <w:basedOn w:val="Navaden"/>
    <w:rsid w:val="002103E3"/>
    <w:pPr>
      <w:tabs>
        <w:tab w:val="num" w:pos="1440"/>
      </w:tabs>
      <w:spacing w:before="0" w:after="0" w:line="240" w:lineRule="auto"/>
      <w:ind w:left="1440" w:hanging="360"/>
      <w:jc w:val="left"/>
    </w:pPr>
    <w:rPr>
      <w:rFonts w:ascii="Times New Roman" w:hAnsi="Times New Roman"/>
      <w:sz w:val="24"/>
      <w:szCs w:val="20"/>
    </w:rPr>
  </w:style>
  <w:style w:type="paragraph" w:customStyle="1" w:styleId="CharChar1ZnakCharCharZnakCharCharZnakZnakCharChar">
    <w:name w:val="Char Char1 Znak Char Char Znak Char Char Znak Znak Char Char"/>
    <w:basedOn w:val="Navaden"/>
    <w:rsid w:val="006F044E"/>
    <w:pPr>
      <w:spacing w:before="0" w:after="160" w:line="240" w:lineRule="exact"/>
      <w:jc w:val="left"/>
    </w:pPr>
    <w:rPr>
      <w:rFonts w:ascii="Tahoma" w:hAnsi="Tahoma" w:cs="Tahoma"/>
      <w:szCs w:val="20"/>
      <w:lang w:val="en-US" w:eastAsia="en-US"/>
    </w:rPr>
  </w:style>
  <w:style w:type="paragraph" w:customStyle="1" w:styleId="ZnakZnakZnakZnakZnakZnakZnak0">
    <w:name w:val="Znak Znak Znak Znak Znak Znak Znak"/>
    <w:basedOn w:val="Navaden"/>
    <w:semiHidden/>
    <w:rsid w:val="00944A78"/>
    <w:pPr>
      <w:spacing w:before="0" w:after="160" w:line="240" w:lineRule="exact"/>
      <w:jc w:val="left"/>
    </w:pPr>
    <w:rPr>
      <w:rFonts w:ascii="Times New Roman" w:hAnsi="Times New Roman"/>
      <w:i/>
      <w:sz w:val="24"/>
      <w:lang w:val="en-US" w:eastAsia="en-US"/>
    </w:rPr>
  </w:style>
  <w:style w:type="paragraph" w:customStyle="1" w:styleId="alineazaodstavkom">
    <w:name w:val="alineazaodstavkom"/>
    <w:basedOn w:val="Navaden"/>
    <w:rsid w:val="00B41C15"/>
    <w:pPr>
      <w:spacing w:before="100" w:beforeAutospacing="1" w:after="100" w:afterAutospacing="1"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367">
      <w:bodyDiv w:val="1"/>
      <w:marLeft w:val="0"/>
      <w:marRight w:val="0"/>
      <w:marTop w:val="0"/>
      <w:marBottom w:val="0"/>
      <w:divBdr>
        <w:top w:val="none" w:sz="0" w:space="0" w:color="auto"/>
        <w:left w:val="none" w:sz="0" w:space="0" w:color="auto"/>
        <w:bottom w:val="none" w:sz="0" w:space="0" w:color="auto"/>
        <w:right w:val="none" w:sz="0" w:space="0" w:color="auto"/>
      </w:divBdr>
    </w:div>
    <w:div w:id="7803140">
      <w:bodyDiv w:val="1"/>
      <w:marLeft w:val="0"/>
      <w:marRight w:val="0"/>
      <w:marTop w:val="0"/>
      <w:marBottom w:val="0"/>
      <w:divBdr>
        <w:top w:val="none" w:sz="0" w:space="0" w:color="auto"/>
        <w:left w:val="none" w:sz="0" w:space="0" w:color="auto"/>
        <w:bottom w:val="none" w:sz="0" w:space="0" w:color="auto"/>
        <w:right w:val="none" w:sz="0" w:space="0" w:color="auto"/>
      </w:divBdr>
    </w:div>
    <w:div w:id="12734763">
      <w:bodyDiv w:val="1"/>
      <w:marLeft w:val="0"/>
      <w:marRight w:val="0"/>
      <w:marTop w:val="0"/>
      <w:marBottom w:val="0"/>
      <w:divBdr>
        <w:top w:val="none" w:sz="0" w:space="0" w:color="auto"/>
        <w:left w:val="none" w:sz="0" w:space="0" w:color="auto"/>
        <w:bottom w:val="none" w:sz="0" w:space="0" w:color="auto"/>
        <w:right w:val="none" w:sz="0" w:space="0" w:color="auto"/>
      </w:divBdr>
    </w:div>
    <w:div w:id="18314946">
      <w:bodyDiv w:val="1"/>
      <w:marLeft w:val="0"/>
      <w:marRight w:val="0"/>
      <w:marTop w:val="0"/>
      <w:marBottom w:val="0"/>
      <w:divBdr>
        <w:top w:val="none" w:sz="0" w:space="0" w:color="auto"/>
        <w:left w:val="none" w:sz="0" w:space="0" w:color="auto"/>
        <w:bottom w:val="none" w:sz="0" w:space="0" w:color="auto"/>
        <w:right w:val="none" w:sz="0" w:space="0" w:color="auto"/>
      </w:divBdr>
    </w:div>
    <w:div w:id="26181563">
      <w:bodyDiv w:val="1"/>
      <w:marLeft w:val="0"/>
      <w:marRight w:val="0"/>
      <w:marTop w:val="0"/>
      <w:marBottom w:val="0"/>
      <w:divBdr>
        <w:top w:val="none" w:sz="0" w:space="0" w:color="auto"/>
        <w:left w:val="none" w:sz="0" w:space="0" w:color="auto"/>
        <w:bottom w:val="none" w:sz="0" w:space="0" w:color="auto"/>
        <w:right w:val="none" w:sz="0" w:space="0" w:color="auto"/>
      </w:divBdr>
    </w:div>
    <w:div w:id="27267496">
      <w:bodyDiv w:val="1"/>
      <w:marLeft w:val="0"/>
      <w:marRight w:val="0"/>
      <w:marTop w:val="0"/>
      <w:marBottom w:val="0"/>
      <w:divBdr>
        <w:top w:val="none" w:sz="0" w:space="0" w:color="auto"/>
        <w:left w:val="none" w:sz="0" w:space="0" w:color="auto"/>
        <w:bottom w:val="none" w:sz="0" w:space="0" w:color="auto"/>
        <w:right w:val="none" w:sz="0" w:space="0" w:color="auto"/>
      </w:divBdr>
    </w:div>
    <w:div w:id="31617025">
      <w:bodyDiv w:val="1"/>
      <w:marLeft w:val="0"/>
      <w:marRight w:val="0"/>
      <w:marTop w:val="0"/>
      <w:marBottom w:val="0"/>
      <w:divBdr>
        <w:top w:val="none" w:sz="0" w:space="0" w:color="auto"/>
        <w:left w:val="none" w:sz="0" w:space="0" w:color="auto"/>
        <w:bottom w:val="none" w:sz="0" w:space="0" w:color="auto"/>
        <w:right w:val="none" w:sz="0" w:space="0" w:color="auto"/>
      </w:divBdr>
    </w:div>
    <w:div w:id="32662201">
      <w:bodyDiv w:val="1"/>
      <w:marLeft w:val="0"/>
      <w:marRight w:val="0"/>
      <w:marTop w:val="0"/>
      <w:marBottom w:val="0"/>
      <w:divBdr>
        <w:top w:val="none" w:sz="0" w:space="0" w:color="auto"/>
        <w:left w:val="none" w:sz="0" w:space="0" w:color="auto"/>
        <w:bottom w:val="none" w:sz="0" w:space="0" w:color="auto"/>
        <w:right w:val="none" w:sz="0" w:space="0" w:color="auto"/>
      </w:divBdr>
    </w:div>
    <w:div w:id="32968655">
      <w:bodyDiv w:val="1"/>
      <w:marLeft w:val="0"/>
      <w:marRight w:val="0"/>
      <w:marTop w:val="0"/>
      <w:marBottom w:val="0"/>
      <w:divBdr>
        <w:top w:val="none" w:sz="0" w:space="0" w:color="auto"/>
        <w:left w:val="none" w:sz="0" w:space="0" w:color="auto"/>
        <w:bottom w:val="none" w:sz="0" w:space="0" w:color="auto"/>
        <w:right w:val="none" w:sz="0" w:space="0" w:color="auto"/>
      </w:divBdr>
    </w:div>
    <w:div w:id="34696734">
      <w:bodyDiv w:val="1"/>
      <w:marLeft w:val="0"/>
      <w:marRight w:val="0"/>
      <w:marTop w:val="0"/>
      <w:marBottom w:val="0"/>
      <w:divBdr>
        <w:top w:val="none" w:sz="0" w:space="0" w:color="auto"/>
        <w:left w:val="none" w:sz="0" w:space="0" w:color="auto"/>
        <w:bottom w:val="none" w:sz="0" w:space="0" w:color="auto"/>
        <w:right w:val="none" w:sz="0" w:space="0" w:color="auto"/>
      </w:divBdr>
    </w:div>
    <w:div w:id="40256341">
      <w:bodyDiv w:val="1"/>
      <w:marLeft w:val="0"/>
      <w:marRight w:val="0"/>
      <w:marTop w:val="0"/>
      <w:marBottom w:val="0"/>
      <w:divBdr>
        <w:top w:val="none" w:sz="0" w:space="0" w:color="auto"/>
        <w:left w:val="none" w:sz="0" w:space="0" w:color="auto"/>
        <w:bottom w:val="none" w:sz="0" w:space="0" w:color="auto"/>
        <w:right w:val="none" w:sz="0" w:space="0" w:color="auto"/>
      </w:divBdr>
    </w:div>
    <w:div w:id="40642198">
      <w:bodyDiv w:val="1"/>
      <w:marLeft w:val="0"/>
      <w:marRight w:val="0"/>
      <w:marTop w:val="0"/>
      <w:marBottom w:val="0"/>
      <w:divBdr>
        <w:top w:val="none" w:sz="0" w:space="0" w:color="auto"/>
        <w:left w:val="none" w:sz="0" w:space="0" w:color="auto"/>
        <w:bottom w:val="none" w:sz="0" w:space="0" w:color="auto"/>
        <w:right w:val="none" w:sz="0" w:space="0" w:color="auto"/>
      </w:divBdr>
    </w:div>
    <w:div w:id="43069592">
      <w:bodyDiv w:val="1"/>
      <w:marLeft w:val="0"/>
      <w:marRight w:val="0"/>
      <w:marTop w:val="0"/>
      <w:marBottom w:val="0"/>
      <w:divBdr>
        <w:top w:val="none" w:sz="0" w:space="0" w:color="auto"/>
        <w:left w:val="none" w:sz="0" w:space="0" w:color="auto"/>
        <w:bottom w:val="none" w:sz="0" w:space="0" w:color="auto"/>
        <w:right w:val="none" w:sz="0" w:space="0" w:color="auto"/>
      </w:divBdr>
    </w:div>
    <w:div w:id="45179870">
      <w:bodyDiv w:val="1"/>
      <w:marLeft w:val="0"/>
      <w:marRight w:val="0"/>
      <w:marTop w:val="0"/>
      <w:marBottom w:val="0"/>
      <w:divBdr>
        <w:top w:val="none" w:sz="0" w:space="0" w:color="auto"/>
        <w:left w:val="none" w:sz="0" w:space="0" w:color="auto"/>
        <w:bottom w:val="none" w:sz="0" w:space="0" w:color="auto"/>
        <w:right w:val="none" w:sz="0" w:space="0" w:color="auto"/>
      </w:divBdr>
    </w:div>
    <w:div w:id="47730060">
      <w:bodyDiv w:val="1"/>
      <w:marLeft w:val="0"/>
      <w:marRight w:val="0"/>
      <w:marTop w:val="0"/>
      <w:marBottom w:val="0"/>
      <w:divBdr>
        <w:top w:val="none" w:sz="0" w:space="0" w:color="auto"/>
        <w:left w:val="none" w:sz="0" w:space="0" w:color="auto"/>
        <w:bottom w:val="none" w:sz="0" w:space="0" w:color="auto"/>
        <w:right w:val="none" w:sz="0" w:space="0" w:color="auto"/>
      </w:divBdr>
    </w:div>
    <w:div w:id="54936633">
      <w:bodyDiv w:val="1"/>
      <w:marLeft w:val="0"/>
      <w:marRight w:val="0"/>
      <w:marTop w:val="0"/>
      <w:marBottom w:val="0"/>
      <w:divBdr>
        <w:top w:val="none" w:sz="0" w:space="0" w:color="auto"/>
        <w:left w:val="none" w:sz="0" w:space="0" w:color="auto"/>
        <w:bottom w:val="none" w:sz="0" w:space="0" w:color="auto"/>
        <w:right w:val="none" w:sz="0" w:space="0" w:color="auto"/>
      </w:divBdr>
    </w:div>
    <w:div w:id="57671778">
      <w:bodyDiv w:val="1"/>
      <w:marLeft w:val="0"/>
      <w:marRight w:val="0"/>
      <w:marTop w:val="0"/>
      <w:marBottom w:val="0"/>
      <w:divBdr>
        <w:top w:val="none" w:sz="0" w:space="0" w:color="auto"/>
        <w:left w:val="none" w:sz="0" w:space="0" w:color="auto"/>
        <w:bottom w:val="none" w:sz="0" w:space="0" w:color="auto"/>
        <w:right w:val="none" w:sz="0" w:space="0" w:color="auto"/>
      </w:divBdr>
    </w:div>
    <w:div w:id="58406823">
      <w:bodyDiv w:val="1"/>
      <w:marLeft w:val="0"/>
      <w:marRight w:val="0"/>
      <w:marTop w:val="0"/>
      <w:marBottom w:val="0"/>
      <w:divBdr>
        <w:top w:val="none" w:sz="0" w:space="0" w:color="auto"/>
        <w:left w:val="none" w:sz="0" w:space="0" w:color="auto"/>
        <w:bottom w:val="none" w:sz="0" w:space="0" w:color="auto"/>
        <w:right w:val="none" w:sz="0" w:space="0" w:color="auto"/>
      </w:divBdr>
    </w:div>
    <w:div w:id="60687388">
      <w:bodyDiv w:val="1"/>
      <w:marLeft w:val="0"/>
      <w:marRight w:val="0"/>
      <w:marTop w:val="0"/>
      <w:marBottom w:val="0"/>
      <w:divBdr>
        <w:top w:val="none" w:sz="0" w:space="0" w:color="auto"/>
        <w:left w:val="none" w:sz="0" w:space="0" w:color="auto"/>
        <w:bottom w:val="none" w:sz="0" w:space="0" w:color="auto"/>
        <w:right w:val="none" w:sz="0" w:space="0" w:color="auto"/>
      </w:divBdr>
    </w:div>
    <w:div w:id="64573924">
      <w:bodyDiv w:val="1"/>
      <w:marLeft w:val="0"/>
      <w:marRight w:val="0"/>
      <w:marTop w:val="0"/>
      <w:marBottom w:val="0"/>
      <w:divBdr>
        <w:top w:val="none" w:sz="0" w:space="0" w:color="auto"/>
        <w:left w:val="none" w:sz="0" w:space="0" w:color="auto"/>
        <w:bottom w:val="none" w:sz="0" w:space="0" w:color="auto"/>
        <w:right w:val="none" w:sz="0" w:space="0" w:color="auto"/>
      </w:divBdr>
    </w:div>
    <w:div w:id="65301677">
      <w:bodyDiv w:val="1"/>
      <w:marLeft w:val="0"/>
      <w:marRight w:val="0"/>
      <w:marTop w:val="0"/>
      <w:marBottom w:val="0"/>
      <w:divBdr>
        <w:top w:val="none" w:sz="0" w:space="0" w:color="auto"/>
        <w:left w:val="none" w:sz="0" w:space="0" w:color="auto"/>
        <w:bottom w:val="none" w:sz="0" w:space="0" w:color="auto"/>
        <w:right w:val="none" w:sz="0" w:space="0" w:color="auto"/>
      </w:divBdr>
    </w:div>
    <w:div w:id="65763947">
      <w:bodyDiv w:val="1"/>
      <w:marLeft w:val="0"/>
      <w:marRight w:val="0"/>
      <w:marTop w:val="0"/>
      <w:marBottom w:val="0"/>
      <w:divBdr>
        <w:top w:val="none" w:sz="0" w:space="0" w:color="auto"/>
        <w:left w:val="none" w:sz="0" w:space="0" w:color="auto"/>
        <w:bottom w:val="none" w:sz="0" w:space="0" w:color="auto"/>
        <w:right w:val="none" w:sz="0" w:space="0" w:color="auto"/>
      </w:divBdr>
    </w:div>
    <w:div w:id="76220039">
      <w:bodyDiv w:val="1"/>
      <w:marLeft w:val="0"/>
      <w:marRight w:val="0"/>
      <w:marTop w:val="0"/>
      <w:marBottom w:val="0"/>
      <w:divBdr>
        <w:top w:val="none" w:sz="0" w:space="0" w:color="auto"/>
        <w:left w:val="none" w:sz="0" w:space="0" w:color="auto"/>
        <w:bottom w:val="none" w:sz="0" w:space="0" w:color="auto"/>
        <w:right w:val="none" w:sz="0" w:space="0" w:color="auto"/>
      </w:divBdr>
    </w:div>
    <w:div w:id="76481707">
      <w:bodyDiv w:val="1"/>
      <w:marLeft w:val="0"/>
      <w:marRight w:val="0"/>
      <w:marTop w:val="0"/>
      <w:marBottom w:val="0"/>
      <w:divBdr>
        <w:top w:val="none" w:sz="0" w:space="0" w:color="auto"/>
        <w:left w:val="none" w:sz="0" w:space="0" w:color="auto"/>
        <w:bottom w:val="none" w:sz="0" w:space="0" w:color="auto"/>
        <w:right w:val="none" w:sz="0" w:space="0" w:color="auto"/>
      </w:divBdr>
    </w:div>
    <w:div w:id="80182054">
      <w:bodyDiv w:val="1"/>
      <w:marLeft w:val="0"/>
      <w:marRight w:val="0"/>
      <w:marTop w:val="0"/>
      <w:marBottom w:val="0"/>
      <w:divBdr>
        <w:top w:val="none" w:sz="0" w:space="0" w:color="auto"/>
        <w:left w:val="none" w:sz="0" w:space="0" w:color="auto"/>
        <w:bottom w:val="none" w:sz="0" w:space="0" w:color="auto"/>
        <w:right w:val="none" w:sz="0" w:space="0" w:color="auto"/>
      </w:divBdr>
    </w:div>
    <w:div w:id="80837073">
      <w:bodyDiv w:val="1"/>
      <w:marLeft w:val="0"/>
      <w:marRight w:val="0"/>
      <w:marTop w:val="0"/>
      <w:marBottom w:val="0"/>
      <w:divBdr>
        <w:top w:val="none" w:sz="0" w:space="0" w:color="auto"/>
        <w:left w:val="none" w:sz="0" w:space="0" w:color="auto"/>
        <w:bottom w:val="none" w:sz="0" w:space="0" w:color="auto"/>
        <w:right w:val="none" w:sz="0" w:space="0" w:color="auto"/>
      </w:divBdr>
    </w:div>
    <w:div w:id="80958705">
      <w:bodyDiv w:val="1"/>
      <w:marLeft w:val="0"/>
      <w:marRight w:val="0"/>
      <w:marTop w:val="0"/>
      <w:marBottom w:val="0"/>
      <w:divBdr>
        <w:top w:val="none" w:sz="0" w:space="0" w:color="auto"/>
        <w:left w:val="none" w:sz="0" w:space="0" w:color="auto"/>
        <w:bottom w:val="none" w:sz="0" w:space="0" w:color="auto"/>
        <w:right w:val="none" w:sz="0" w:space="0" w:color="auto"/>
      </w:divBdr>
    </w:div>
    <w:div w:id="81536872">
      <w:bodyDiv w:val="1"/>
      <w:marLeft w:val="0"/>
      <w:marRight w:val="0"/>
      <w:marTop w:val="0"/>
      <w:marBottom w:val="0"/>
      <w:divBdr>
        <w:top w:val="none" w:sz="0" w:space="0" w:color="auto"/>
        <w:left w:val="none" w:sz="0" w:space="0" w:color="auto"/>
        <w:bottom w:val="none" w:sz="0" w:space="0" w:color="auto"/>
        <w:right w:val="none" w:sz="0" w:space="0" w:color="auto"/>
      </w:divBdr>
    </w:div>
    <w:div w:id="81731157">
      <w:bodyDiv w:val="1"/>
      <w:marLeft w:val="0"/>
      <w:marRight w:val="0"/>
      <w:marTop w:val="0"/>
      <w:marBottom w:val="0"/>
      <w:divBdr>
        <w:top w:val="none" w:sz="0" w:space="0" w:color="auto"/>
        <w:left w:val="none" w:sz="0" w:space="0" w:color="auto"/>
        <w:bottom w:val="none" w:sz="0" w:space="0" w:color="auto"/>
        <w:right w:val="none" w:sz="0" w:space="0" w:color="auto"/>
      </w:divBdr>
    </w:div>
    <w:div w:id="86192353">
      <w:bodyDiv w:val="1"/>
      <w:marLeft w:val="0"/>
      <w:marRight w:val="0"/>
      <w:marTop w:val="0"/>
      <w:marBottom w:val="0"/>
      <w:divBdr>
        <w:top w:val="none" w:sz="0" w:space="0" w:color="auto"/>
        <w:left w:val="none" w:sz="0" w:space="0" w:color="auto"/>
        <w:bottom w:val="none" w:sz="0" w:space="0" w:color="auto"/>
        <w:right w:val="none" w:sz="0" w:space="0" w:color="auto"/>
      </w:divBdr>
    </w:div>
    <w:div w:id="86855234">
      <w:bodyDiv w:val="1"/>
      <w:marLeft w:val="0"/>
      <w:marRight w:val="0"/>
      <w:marTop w:val="0"/>
      <w:marBottom w:val="0"/>
      <w:divBdr>
        <w:top w:val="none" w:sz="0" w:space="0" w:color="auto"/>
        <w:left w:val="none" w:sz="0" w:space="0" w:color="auto"/>
        <w:bottom w:val="none" w:sz="0" w:space="0" w:color="auto"/>
        <w:right w:val="none" w:sz="0" w:space="0" w:color="auto"/>
      </w:divBdr>
    </w:div>
    <w:div w:id="89006506">
      <w:bodyDiv w:val="1"/>
      <w:marLeft w:val="0"/>
      <w:marRight w:val="0"/>
      <w:marTop w:val="0"/>
      <w:marBottom w:val="0"/>
      <w:divBdr>
        <w:top w:val="none" w:sz="0" w:space="0" w:color="auto"/>
        <w:left w:val="none" w:sz="0" w:space="0" w:color="auto"/>
        <w:bottom w:val="none" w:sz="0" w:space="0" w:color="auto"/>
        <w:right w:val="none" w:sz="0" w:space="0" w:color="auto"/>
      </w:divBdr>
    </w:div>
    <w:div w:id="93601962">
      <w:bodyDiv w:val="1"/>
      <w:marLeft w:val="0"/>
      <w:marRight w:val="0"/>
      <w:marTop w:val="0"/>
      <w:marBottom w:val="0"/>
      <w:divBdr>
        <w:top w:val="none" w:sz="0" w:space="0" w:color="auto"/>
        <w:left w:val="none" w:sz="0" w:space="0" w:color="auto"/>
        <w:bottom w:val="none" w:sz="0" w:space="0" w:color="auto"/>
        <w:right w:val="none" w:sz="0" w:space="0" w:color="auto"/>
      </w:divBdr>
    </w:div>
    <w:div w:id="96600635">
      <w:bodyDiv w:val="1"/>
      <w:marLeft w:val="0"/>
      <w:marRight w:val="0"/>
      <w:marTop w:val="0"/>
      <w:marBottom w:val="0"/>
      <w:divBdr>
        <w:top w:val="none" w:sz="0" w:space="0" w:color="auto"/>
        <w:left w:val="none" w:sz="0" w:space="0" w:color="auto"/>
        <w:bottom w:val="none" w:sz="0" w:space="0" w:color="auto"/>
        <w:right w:val="none" w:sz="0" w:space="0" w:color="auto"/>
      </w:divBdr>
    </w:div>
    <w:div w:id="101071648">
      <w:bodyDiv w:val="1"/>
      <w:marLeft w:val="0"/>
      <w:marRight w:val="0"/>
      <w:marTop w:val="0"/>
      <w:marBottom w:val="0"/>
      <w:divBdr>
        <w:top w:val="none" w:sz="0" w:space="0" w:color="auto"/>
        <w:left w:val="none" w:sz="0" w:space="0" w:color="auto"/>
        <w:bottom w:val="none" w:sz="0" w:space="0" w:color="auto"/>
        <w:right w:val="none" w:sz="0" w:space="0" w:color="auto"/>
      </w:divBdr>
    </w:div>
    <w:div w:id="112359886">
      <w:bodyDiv w:val="1"/>
      <w:marLeft w:val="0"/>
      <w:marRight w:val="0"/>
      <w:marTop w:val="0"/>
      <w:marBottom w:val="0"/>
      <w:divBdr>
        <w:top w:val="none" w:sz="0" w:space="0" w:color="auto"/>
        <w:left w:val="none" w:sz="0" w:space="0" w:color="auto"/>
        <w:bottom w:val="none" w:sz="0" w:space="0" w:color="auto"/>
        <w:right w:val="none" w:sz="0" w:space="0" w:color="auto"/>
      </w:divBdr>
    </w:div>
    <w:div w:id="121390685">
      <w:bodyDiv w:val="1"/>
      <w:marLeft w:val="0"/>
      <w:marRight w:val="0"/>
      <w:marTop w:val="0"/>
      <w:marBottom w:val="0"/>
      <w:divBdr>
        <w:top w:val="none" w:sz="0" w:space="0" w:color="auto"/>
        <w:left w:val="none" w:sz="0" w:space="0" w:color="auto"/>
        <w:bottom w:val="none" w:sz="0" w:space="0" w:color="auto"/>
        <w:right w:val="none" w:sz="0" w:space="0" w:color="auto"/>
      </w:divBdr>
    </w:div>
    <w:div w:id="125129984">
      <w:bodyDiv w:val="1"/>
      <w:marLeft w:val="0"/>
      <w:marRight w:val="0"/>
      <w:marTop w:val="0"/>
      <w:marBottom w:val="0"/>
      <w:divBdr>
        <w:top w:val="none" w:sz="0" w:space="0" w:color="auto"/>
        <w:left w:val="none" w:sz="0" w:space="0" w:color="auto"/>
        <w:bottom w:val="none" w:sz="0" w:space="0" w:color="auto"/>
        <w:right w:val="none" w:sz="0" w:space="0" w:color="auto"/>
      </w:divBdr>
    </w:div>
    <w:div w:id="127476512">
      <w:bodyDiv w:val="1"/>
      <w:marLeft w:val="0"/>
      <w:marRight w:val="0"/>
      <w:marTop w:val="0"/>
      <w:marBottom w:val="0"/>
      <w:divBdr>
        <w:top w:val="none" w:sz="0" w:space="0" w:color="auto"/>
        <w:left w:val="none" w:sz="0" w:space="0" w:color="auto"/>
        <w:bottom w:val="none" w:sz="0" w:space="0" w:color="auto"/>
        <w:right w:val="none" w:sz="0" w:space="0" w:color="auto"/>
      </w:divBdr>
    </w:div>
    <w:div w:id="129641545">
      <w:bodyDiv w:val="1"/>
      <w:marLeft w:val="0"/>
      <w:marRight w:val="0"/>
      <w:marTop w:val="0"/>
      <w:marBottom w:val="0"/>
      <w:divBdr>
        <w:top w:val="none" w:sz="0" w:space="0" w:color="auto"/>
        <w:left w:val="none" w:sz="0" w:space="0" w:color="auto"/>
        <w:bottom w:val="none" w:sz="0" w:space="0" w:color="auto"/>
        <w:right w:val="none" w:sz="0" w:space="0" w:color="auto"/>
      </w:divBdr>
    </w:div>
    <w:div w:id="132984782">
      <w:bodyDiv w:val="1"/>
      <w:marLeft w:val="0"/>
      <w:marRight w:val="0"/>
      <w:marTop w:val="0"/>
      <w:marBottom w:val="0"/>
      <w:divBdr>
        <w:top w:val="none" w:sz="0" w:space="0" w:color="auto"/>
        <w:left w:val="none" w:sz="0" w:space="0" w:color="auto"/>
        <w:bottom w:val="none" w:sz="0" w:space="0" w:color="auto"/>
        <w:right w:val="none" w:sz="0" w:space="0" w:color="auto"/>
      </w:divBdr>
    </w:div>
    <w:div w:id="135224433">
      <w:bodyDiv w:val="1"/>
      <w:marLeft w:val="0"/>
      <w:marRight w:val="0"/>
      <w:marTop w:val="0"/>
      <w:marBottom w:val="0"/>
      <w:divBdr>
        <w:top w:val="none" w:sz="0" w:space="0" w:color="auto"/>
        <w:left w:val="none" w:sz="0" w:space="0" w:color="auto"/>
        <w:bottom w:val="none" w:sz="0" w:space="0" w:color="auto"/>
        <w:right w:val="none" w:sz="0" w:space="0" w:color="auto"/>
      </w:divBdr>
    </w:div>
    <w:div w:id="142428012">
      <w:bodyDiv w:val="1"/>
      <w:marLeft w:val="0"/>
      <w:marRight w:val="0"/>
      <w:marTop w:val="0"/>
      <w:marBottom w:val="0"/>
      <w:divBdr>
        <w:top w:val="none" w:sz="0" w:space="0" w:color="auto"/>
        <w:left w:val="none" w:sz="0" w:space="0" w:color="auto"/>
        <w:bottom w:val="none" w:sz="0" w:space="0" w:color="auto"/>
        <w:right w:val="none" w:sz="0" w:space="0" w:color="auto"/>
      </w:divBdr>
    </w:div>
    <w:div w:id="142433012">
      <w:bodyDiv w:val="1"/>
      <w:marLeft w:val="0"/>
      <w:marRight w:val="0"/>
      <w:marTop w:val="0"/>
      <w:marBottom w:val="0"/>
      <w:divBdr>
        <w:top w:val="none" w:sz="0" w:space="0" w:color="auto"/>
        <w:left w:val="none" w:sz="0" w:space="0" w:color="auto"/>
        <w:bottom w:val="none" w:sz="0" w:space="0" w:color="auto"/>
        <w:right w:val="none" w:sz="0" w:space="0" w:color="auto"/>
      </w:divBdr>
    </w:div>
    <w:div w:id="145056013">
      <w:bodyDiv w:val="1"/>
      <w:marLeft w:val="0"/>
      <w:marRight w:val="0"/>
      <w:marTop w:val="0"/>
      <w:marBottom w:val="0"/>
      <w:divBdr>
        <w:top w:val="none" w:sz="0" w:space="0" w:color="auto"/>
        <w:left w:val="none" w:sz="0" w:space="0" w:color="auto"/>
        <w:bottom w:val="none" w:sz="0" w:space="0" w:color="auto"/>
        <w:right w:val="none" w:sz="0" w:space="0" w:color="auto"/>
      </w:divBdr>
    </w:div>
    <w:div w:id="145902312">
      <w:bodyDiv w:val="1"/>
      <w:marLeft w:val="0"/>
      <w:marRight w:val="0"/>
      <w:marTop w:val="0"/>
      <w:marBottom w:val="0"/>
      <w:divBdr>
        <w:top w:val="none" w:sz="0" w:space="0" w:color="auto"/>
        <w:left w:val="none" w:sz="0" w:space="0" w:color="auto"/>
        <w:bottom w:val="none" w:sz="0" w:space="0" w:color="auto"/>
        <w:right w:val="none" w:sz="0" w:space="0" w:color="auto"/>
      </w:divBdr>
    </w:div>
    <w:div w:id="150146479">
      <w:bodyDiv w:val="1"/>
      <w:marLeft w:val="0"/>
      <w:marRight w:val="0"/>
      <w:marTop w:val="0"/>
      <w:marBottom w:val="0"/>
      <w:divBdr>
        <w:top w:val="none" w:sz="0" w:space="0" w:color="auto"/>
        <w:left w:val="none" w:sz="0" w:space="0" w:color="auto"/>
        <w:bottom w:val="none" w:sz="0" w:space="0" w:color="auto"/>
        <w:right w:val="none" w:sz="0" w:space="0" w:color="auto"/>
      </w:divBdr>
    </w:div>
    <w:div w:id="150567401">
      <w:bodyDiv w:val="1"/>
      <w:marLeft w:val="0"/>
      <w:marRight w:val="0"/>
      <w:marTop w:val="0"/>
      <w:marBottom w:val="0"/>
      <w:divBdr>
        <w:top w:val="none" w:sz="0" w:space="0" w:color="auto"/>
        <w:left w:val="none" w:sz="0" w:space="0" w:color="auto"/>
        <w:bottom w:val="none" w:sz="0" w:space="0" w:color="auto"/>
        <w:right w:val="none" w:sz="0" w:space="0" w:color="auto"/>
      </w:divBdr>
    </w:div>
    <w:div w:id="154418185">
      <w:bodyDiv w:val="1"/>
      <w:marLeft w:val="0"/>
      <w:marRight w:val="0"/>
      <w:marTop w:val="0"/>
      <w:marBottom w:val="0"/>
      <w:divBdr>
        <w:top w:val="none" w:sz="0" w:space="0" w:color="auto"/>
        <w:left w:val="none" w:sz="0" w:space="0" w:color="auto"/>
        <w:bottom w:val="none" w:sz="0" w:space="0" w:color="auto"/>
        <w:right w:val="none" w:sz="0" w:space="0" w:color="auto"/>
      </w:divBdr>
    </w:div>
    <w:div w:id="155459891">
      <w:bodyDiv w:val="1"/>
      <w:marLeft w:val="0"/>
      <w:marRight w:val="0"/>
      <w:marTop w:val="0"/>
      <w:marBottom w:val="0"/>
      <w:divBdr>
        <w:top w:val="none" w:sz="0" w:space="0" w:color="auto"/>
        <w:left w:val="none" w:sz="0" w:space="0" w:color="auto"/>
        <w:bottom w:val="none" w:sz="0" w:space="0" w:color="auto"/>
        <w:right w:val="none" w:sz="0" w:space="0" w:color="auto"/>
      </w:divBdr>
    </w:div>
    <w:div w:id="163906759">
      <w:bodyDiv w:val="1"/>
      <w:marLeft w:val="0"/>
      <w:marRight w:val="0"/>
      <w:marTop w:val="0"/>
      <w:marBottom w:val="0"/>
      <w:divBdr>
        <w:top w:val="none" w:sz="0" w:space="0" w:color="auto"/>
        <w:left w:val="none" w:sz="0" w:space="0" w:color="auto"/>
        <w:bottom w:val="none" w:sz="0" w:space="0" w:color="auto"/>
        <w:right w:val="none" w:sz="0" w:space="0" w:color="auto"/>
      </w:divBdr>
      <w:divsChild>
        <w:div w:id="532184153">
          <w:marLeft w:val="0"/>
          <w:marRight w:val="0"/>
          <w:marTop w:val="0"/>
          <w:marBottom w:val="0"/>
          <w:divBdr>
            <w:top w:val="none" w:sz="0" w:space="0" w:color="auto"/>
            <w:left w:val="none" w:sz="0" w:space="0" w:color="auto"/>
            <w:bottom w:val="none" w:sz="0" w:space="0" w:color="auto"/>
            <w:right w:val="none" w:sz="0" w:space="0" w:color="auto"/>
          </w:divBdr>
        </w:div>
      </w:divsChild>
    </w:div>
    <w:div w:id="165095563">
      <w:bodyDiv w:val="1"/>
      <w:marLeft w:val="0"/>
      <w:marRight w:val="0"/>
      <w:marTop w:val="0"/>
      <w:marBottom w:val="0"/>
      <w:divBdr>
        <w:top w:val="none" w:sz="0" w:space="0" w:color="auto"/>
        <w:left w:val="none" w:sz="0" w:space="0" w:color="auto"/>
        <w:bottom w:val="none" w:sz="0" w:space="0" w:color="auto"/>
        <w:right w:val="none" w:sz="0" w:space="0" w:color="auto"/>
      </w:divBdr>
    </w:div>
    <w:div w:id="167134202">
      <w:bodyDiv w:val="1"/>
      <w:marLeft w:val="0"/>
      <w:marRight w:val="0"/>
      <w:marTop w:val="0"/>
      <w:marBottom w:val="0"/>
      <w:divBdr>
        <w:top w:val="none" w:sz="0" w:space="0" w:color="auto"/>
        <w:left w:val="none" w:sz="0" w:space="0" w:color="auto"/>
        <w:bottom w:val="none" w:sz="0" w:space="0" w:color="auto"/>
        <w:right w:val="none" w:sz="0" w:space="0" w:color="auto"/>
      </w:divBdr>
    </w:div>
    <w:div w:id="168760762">
      <w:bodyDiv w:val="1"/>
      <w:marLeft w:val="0"/>
      <w:marRight w:val="0"/>
      <w:marTop w:val="0"/>
      <w:marBottom w:val="0"/>
      <w:divBdr>
        <w:top w:val="none" w:sz="0" w:space="0" w:color="auto"/>
        <w:left w:val="none" w:sz="0" w:space="0" w:color="auto"/>
        <w:bottom w:val="none" w:sz="0" w:space="0" w:color="auto"/>
        <w:right w:val="none" w:sz="0" w:space="0" w:color="auto"/>
      </w:divBdr>
    </w:div>
    <w:div w:id="171771831">
      <w:bodyDiv w:val="1"/>
      <w:marLeft w:val="0"/>
      <w:marRight w:val="0"/>
      <w:marTop w:val="0"/>
      <w:marBottom w:val="0"/>
      <w:divBdr>
        <w:top w:val="none" w:sz="0" w:space="0" w:color="auto"/>
        <w:left w:val="none" w:sz="0" w:space="0" w:color="auto"/>
        <w:bottom w:val="none" w:sz="0" w:space="0" w:color="auto"/>
        <w:right w:val="none" w:sz="0" w:space="0" w:color="auto"/>
      </w:divBdr>
    </w:div>
    <w:div w:id="172110113">
      <w:bodyDiv w:val="1"/>
      <w:marLeft w:val="0"/>
      <w:marRight w:val="0"/>
      <w:marTop w:val="0"/>
      <w:marBottom w:val="0"/>
      <w:divBdr>
        <w:top w:val="none" w:sz="0" w:space="0" w:color="auto"/>
        <w:left w:val="none" w:sz="0" w:space="0" w:color="auto"/>
        <w:bottom w:val="none" w:sz="0" w:space="0" w:color="auto"/>
        <w:right w:val="none" w:sz="0" w:space="0" w:color="auto"/>
      </w:divBdr>
    </w:div>
    <w:div w:id="173960584">
      <w:bodyDiv w:val="1"/>
      <w:marLeft w:val="0"/>
      <w:marRight w:val="0"/>
      <w:marTop w:val="0"/>
      <w:marBottom w:val="0"/>
      <w:divBdr>
        <w:top w:val="none" w:sz="0" w:space="0" w:color="auto"/>
        <w:left w:val="none" w:sz="0" w:space="0" w:color="auto"/>
        <w:bottom w:val="none" w:sz="0" w:space="0" w:color="auto"/>
        <w:right w:val="none" w:sz="0" w:space="0" w:color="auto"/>
      </w:divBdr>
    </w:div>
    <w:div w:id="176425890">
      <w:bodyDiv w:val="1"/>
      <w:marLeft w:val="0"/>
      <w:marRight w:val="0"/>
      <w:marTop w:val="0"/>
      <w:marBottom w:val="0"/>
      <w:divBdr>
        <w:top w:val="none" w:sz="0" w:space="0" w:color="auto"/>
        <w:left w:val="none" w:sz="0" w:space="0" w:color="auto"/>
        <w:bottom w:val="none" w:sz="0" w:space="0" w:color="auto"/>
        <w:right w:val="none" w:sz="0" w:space="0" w:color="auto"/>
      </w:divBdr>
    </w:div>
    <w:div w:id="177039408">
      <w:bodyDiv w:val="1"/>
      <w:marLeft w:val="0"/>
      <w:marRight w:val="0"/>
      <w:marTop w:val="0"/>
      <w:marBottom w:val="0"/>
      <w:divBdr>
        <w:top w:val="none" w:sz="0" w:space="0" w:color="auto"/>
        <w:left w:val="none" w:sz="0" w:space="0" w:color="auto"/>
        <w:bottom w:val="none" w:sz="0" w:space="0" w:color="auto"/>
        <w:right w:val="none" w:sz="0" w:space="0" w:color="auto"/>
      </w:divBdr>
    </w:div>
    <w:div w:id="178784060">
      <w:bodyDiv w:val="1"/>
      <w:marLeft w:val="0"/>
      <w:marRight w:val="0"/>
      <w:marTop w:val="0"/>
      <w:marBottom w:val="0"/>
      <w:divBdr>
        <w:top w:val="none" w:sz="0" w:space="0" w:color="auto"/>
        <w:left w:val="none" w:sz="0" w:space="0" w:color="auto"/>
        <w:bottom w:val="none" w:sz="0" w:space="0" w:color="auto"/>
        <w:right w:val="none" w:sz="0" w:space="0" w:color="auto"/>
      </w:divBdr>
    </w:div>
    <w:div w:id="180706107">
      <w:bodyDiv w:val="1"/>
      <w:marLeft w:val="0"/>
      <w:marRight w:val="0"/>
      <w:marTop w:val="0"/>
      <w:marBottom w:val="0"/>
      <w:divBdr>
        <w:top w:val="none" w:sz="0" w:space="0" w:color="auto"/>
        <w:left w:val="none" w:sz="0" w:space="0" w:color="auto"/>
        <w:bottom w:val="none" w:sz="0" w:space="0" w:color="auto"/>
        <w:right w:val="none" w:sz="0" w:space="0" w:color="auto"/>
      </w:divBdr>
    </w:div>
    <w:div w:id="181432342">
      <w:bodyDiv w:val="1"/>
      <w:marLeft w:val="0"/>
      <w:marRight w:val="0"/>
      <w:marTop w:val="0"/>
      <w:marBottom w:val="0"/>
      <w:divBdr>
        <w:top w:val="none" w:sz="0" w:space="0" w:color="auto"/>
        <w:left w:val="none" w:sz="0" w:space="0" w:color="auto"/>
        <w:bottom w:val="none" w:sz="0" w:space="0" w:color="auto"/>
        <w:right w:val="none" w:sz="0" w:space="0" w:color="auto"/>
      </w:divBdr>
    </w:div>
    <w:div w:id="195970458">
      <w:bodyDiv w:val="1"/>
      <w:marLeft w:val="0"/>
      <w:marRight w:val="0"/>
      <w:marTop w:val="0"/>
      <w:marBottom w:val="0"/>
      <w:divBdr>
        <w:top w:val="none" w:sz="0" w:space="0" w:color="auto"/>
        <w:left w:val="none" w:sz="0" w:space="0" w:color="auto"/>
        <w:bottom w:val="none" w:sz="0" w:space="0" w:color="auto"/>
        <w:right w:val="none" w:sz="0" w:space="0" w:color="auto"/>
      </w:divBdr>
    </w:div>
    <w:div w:id="198863154">
      <w:bodyDiv w:val="1"/>
      <w:marLeft w:val="0"/>
      <w:marRight w:val="0"/>
      <w:marTop w:val="0"/>
      <w:marBottom w:val="0"/>
      <w:divBdr>
        <w:top w:val="none" w:sz="0" w:space="0" w:color="auto"/>
        <w:left w:val="none" w:sz="0" w:space="0" w:color="auto"/>
        <w:bottom w:val="none" w:sz="0" w:space="0" w:color="auto"/>
        <w:right w:val="none" w:sz="0" w:space="0" w:color="auto"/>
      </w:divBdr>
    </w:div>
    <w:div w:id="198974827">
      <w:bodyDiv w:val="1"/>
      <w:marLeft w:val="0"/>
      <w:marRight w:val="0"/>
      <w:marTop w:val="0"/>
      <w:marBottom w:val="0"/>
      <w:divBdr>
        <w:top w:val="none" w:sz="0" w:space="0" w:color="auto"/>
        <w:left w:val="none" w:sz="0" w:space="0" w:color="auto"/>
        <w:bottom w:val="none" w:sz="0" w:space="0" w:color="auto"/>
        <w:right w:val="none" w:sz="0" w:space="0" w:color="auto"/>
      </w:divBdr>
    </w:div>
    <w:div w:id="201023598">
      <w:bodyDiv w:val="1"/>
      <w:marLeft w:val="0"/>
      <w:marRight w:val="0"/>
      <w:marTop w:val="0"/>
      <w:marBottom w:val="0"/>
      <w:divBdr>
        <w:top w:val="none" w:sz="0" w:space="0" w:color="auto"/>
        <w:left w:val="none" w:sz="0" w:space="0" w:color="auto"/>
        <w:bottom w:val="none" w:sz="0" w:space="0" w:color="auto"/>
        <w:right w:val="none" w:sz="0" w:space="0" w:color="auto"/>
      </w:divBdr>
    </w:div>
    <w:div w:id="201869000">
      <w:bodyDiv w:val="1"/>
      <w:marLeft w:val="0"/>
      <w:marRight w:val="0"/>
      <w:marTop w:val="0"/>
      <w:marBottom w:val="0"/>
      <w:divBdr>
        <w:top w:val="none" w:sz="0" w:space="0" w:color="auto"/>
        <w:left w:val="none" w:sz="0" w:space="0" w:color="auto"/>
        <w:bottom w:val="none" w:sz="0" w:space="0" w:color="auto"/>
        <w:right w:val="none" w:sz="0" w:space="0" w:color="auto"/>
      </w:divBdr>
    </w:div>
    <w:div w:id="203057848">
      <w:bodyDiv w:val="1"/>
      <w:marLeft w:val="0"/>
      <w:marRight w:val="0"/>
      <w:marTop w:val="0"/>
      <w:marBottom w:val="0"/>
      <w:divBdr>
        <w:top w:val="none" w:sz="0" w:space="0" w:color="auto"/>
        <w:left w:val="none" w:sz="0" w:space="0" w:color="auto"/>
        <w:bottom w:val="none" w:sz="0" w:space="0" w:color="auto"/>
        <w:right w:val="none" w:sz="0" w:space="0" w:color="auto"/>
      </w:divBdr>
    </w:div>
    <w:div w:id="203449450">
      <w:bodyDiv w:val="1"/>
      <w:marLeft w:val="0"/>
      <w:marRight w:val="0"/>
      <w:marTop w:val="0"/>
      <w:marBottom w:val="0"/>
      <w:divBdr>
        <w:top w:val="none" w:sz="0" w:space="0" w:color="auto"/>
        <w:left w:val="none" w:sz="0" w:space="0" w:color="auto"/>
        <w:bottom w:val="none" w:sz="0" w:space="0" w:color="auto"/>
        <w:right w:val="none" w:sz="0" w:space="0" w:color="auto"/>
      </w:divBdr>
    </w:div>
    <w:div w:id="207299913">
      <w:bodyDiv w:val="1"/>
      <w:marLeft w:val="0"/>
      <w:marRight w:val="0"/>
      <w:marTop w:val="0"/>
      <w:marBottom w:val="0"/>
      <w:divBdr>
        <w:top w:val="none" w:sz="0" w:space="0" w:color="auto"/>
        <w:left w:val="none" w:sz="0" w:space="0" w:color="auto"/>
        <w:bottom w:val="none" w:sz="0" w:space="0" w:color="auto"/>
        <w:right w:val="none" w:sz="0" w:space="0" w:color="auto"/>
      </w:divBdr>
    </w:div>
    <w:div w:id="209927578">
      <w:bodyDiv w:val="1"/>
      <w:marLeft w:val="0"/>
      <w:marRight w:val="0"/>
      <w:marTop w:val="0"/>
      <w:marBottom w:val="0"/>
      <w:divBdr>
        <w:top w:val="none" w:sz="0" w:space="0" w:color="auto"/>
        <w:left w:val="none" w:sz="0" w:space="0" w:color="auto"/>
        <w:bottom w:val="none" w:sz="0" w:space="0" w:color="auto"/>
        <w:right w:val="none" w:sz="0" w:space="0" w:color="auto"/>
      </w:divBdr>
    </w:div>
    <w:div w:id="220799138">
      <w:bodyDiv w:val="1"/>
      <w:marLeft w:val="0"/>
      <w:marRight w:val="0"/>
      <w:marTop w:val="0"/>
      <w:marBottom w:val="0"/>
      <w:divBdr>
        <w:top w:val="none" w:sz="0" w:space="0" w:color="auto"/>
        <w:left w:val="none" w:sz="0" w:space="0" w:color="auto"/>
        <w:bottom w:val="none" w:sz="0" w:space="0" w:color="auto"/>
        <w:right w:val="none" w:sz="0" w:space="0" w:color="auto"/>
      </w:divBdr>
    </w:div>
    <w:div w:id="224223831">
      <w:bodyDiv w:val="1"/>
      <w:marLeft w:val="0"/>
      <w:marRight w:val="0"/>
      <w:marTop w:val="0"/>
      <w:marBottom w:val="0"/>
      <w:divBdr>
        <w:top w:val="none" w:sz="0" w:space="0" w:color="auto"/>
        <w:left w:val="none" w:sz="0" w:space="0" w:color="auto"/>
        <w:bottom w:val="none" w:sz="0" w:space="0" w:color="auto"/>
        <w:right w:val="none" w:sz="0" w:space="0" w:color="auto"/>
      </w:divBdr>
    </w:div>
    <w:div w:id="224880288">
      <w:bodyDiv w:val="1"/>
      <w:marLeft w:val="0"/>
      <w:marRight w:val="0"/>
      <w:marTop w:val="0"/>
      <w:marBottom w:val="0"/>
      <w:divBdr>
        <w:top w:val="none" w:sz="0" w:space="0" w:color="auto"/>
        <w:left w:val="none" w:sz="0" w:space="0" w:color="auto"/>
        <w:bottom w:val="none" w:sz="0" w:space="0" w:color="auto"/>
        <w:right w:val="none" w:sz="0" w:space="0" w:color="auto"/>
      </w:divBdr>
    </w:div>
    <w:div w:id="226189317">
      <w:bodyDiv w:val="1"/>
      <w:marLeft w:val="0"/>
      <w:marRight w:val="0"/>
      <w:marTop w:val="0"/>
      <w:marBottom w:val="0"/>
      <w:divBdr>
        <w:top w:val="none" w:sz="0" w:space="0" w:color="auto"/>
        <w:left w:val="none" w:sz="0" w:space="0" w:color="auto"/>
        <w:bottom w:val="none" w:sz="0" w:space="0" w:color="auto"/>
        <w:right w:val="none" w:sz="0" w:space="0" w:color="auto"/>
      </w:divBdr>
    </w:div>
    <w:div w:id="231159143">
      <w:bodyDiv w:val="1"/>
      <w:marLeft w:val="0"/>
      <w:marRight w:val="0"/>
      <w:marTop w:val="0"/>
      <w:marBottom w:val="0"/>
      <w:divBdr>
        <w:top w:val="none" w:sz="0" w:space="0" w:color="auto"/>
        <w:left w:val="none" w:sz="0" w:space="0" w:color="auto"/>
        <w:bottom w:val="none" w:sz="0" w:space="0" w:color="auto"/>
        <w:right w:val="none" w:sz="0" w:space="0" w:color="auto"/>
      </w:divBdr>
    </w:div>
    <w:div w:id="234433054">
      <w:bodyDiv w:val="1"/>
      <w:marLeft w:val="0"/>
      <w:marRight w:val="0"/>
      <w:marTop w:val="0"/>
      <w:marBottom w:val="0"/>
      <w:divBdr>
        <w:top w:val="none" w:sz="0" w:space="0" w:color="auto"/>
        <w:left w:val="none" w:sz="0" w:space="0" w:color="auto"/>
        <w:bottom w:val="none" w:sz="0" w:space="0" w:color="auto"/>
        <w:right w:val="none" w:sz="0" w:space="0" w:color="auto"/>
      </w:divBdr>
    </w:div>
    <w:div w:id="240070176">
      <w:bodyDiv w:val="1"/>
      <w:marLeft w:val="0"/>
      <w:marRight w:val="0"/>
      <w:marTop w:val="0"/>
      <w:marBottom w:val="0"/>
      <w:divBdr>
        <w:top w:val="none" w:sz="0" w:space="0" w:color="auto"/>
        <w:left w:val="none" w:sz="0" w:space="0" w:color="auto"/>
        <w:bottom w:val="none" w:sz="0" w:space="0" w:color="auto"/>
        <w:right w:val="none" w:sz="0" w:space="0" w:color="auto"/>
      </w:divBdr>
    </w:div>
    <w:div w:id="242187678">
      <w:bodyDiv w:val="1"/>
      <w:marLeft w:val="0"/>
      <w:marRight w:val="0"/>
      <w:marTop w:val="0"/>
      <w:marBottom w:val="0"/>
      <w:divBdr>
        <w:top w:val="none" w:sz="0" w:space="0" w:color="auto"/>
        <w:left w:val="none" w:sz="0" w:space="0" w:color="auto"/>
        <w:bottom w:val="none" w:sz="0" w:space="0" w:color="auto"/>
        <w:right w:val="none" w:sz="0" w:space="0" w:color="auto"/>
      </w:divBdr>
    </w:div>
    <w:div w:id="248077215">
      <w:bodyDiv w:val="1"/>
      <w:marLeft w:val="0"/>
      <w:marRight w:val="0"/>
      <w:marTop w:val="0"/>
      <w:marBottom w:val="0"/>
      <w:divBdr>
        <w:top w:val="none" w:sz="0" w:space="0" w:color="auto"/>
        <w:left w:val="none" w:sz="0" w:space="0" w:color="auto"/>
        <w:bottom w:val="none" w:sz="0" w:space="0" w:color="auto"/>
        <w:right w:val="none" w:sz="0" w:space="0" w:color="auto"/>
      </w:divBdr>
    </w:div>
    <w:div w:id="249967220">
      <w:bodyDiv w:val="1"/>
      <w:marLeft w:val="0"/>
      <w:marRight w:val="0"/>
      <w:marTop w:val="0"/>
      <w:marBottom w:val="0"/>
      <w:divBdr>
        <w:top w:val="none" w:sz="0" w:space="0" w:color="auto"/>
        <w:left w:val="none" w:sz="0" w:space="0" w:color="auto"/>
        <w:bottom w:val="none" w:sz="0" w:space="0" w:color="auto"/>
        <w:right w:val="none" w:sz="0" w:space="0" w:color="auto"/>
      </w:divBdr>
    </w:div>
    <w:div w:id="251819747">
      <w:bodyDiv w:val="1"/>
      <w:marLeft w:val="0"/>
      <w:marRight w:val="0"/>
      <w:marTop w:val="0"/>
      <w:marBottom w:val="0"/>
      <w:divBdr>
        <w:top w:val="none" w:sz="0" w:space="0" w:color="auto"/>
        <w:left w:val="none" w:sz="0" w:space="0" w:color="auto"/>
        <w:bottom w:val="none" w:sz="0" w:space="0" w:color="auto"/>
        <w:right w:val="none" w:sz="0" w:space="0" w:color="auto"/>
      </w:divBdr>
    </w:div>
    <w:div w:id="252595399">
      <w:bodyDiv w:val="1"/>
      <w:marLeft w:val="0"/>
      <w:marRight w:val="0"/>
      <w:marTop w:val="0"/>
      <w:marBottom w:val="0"/>
      <w:divBdr>
        <w:top w:val="none" w:sz="0" w:space="0" w:color="auto"/>
        <w:left w:val="none" w:sz="0" w:space="0" w:color="auto"/>
        <w:bottom w:val="none" w:sz="0" w:space="0" w:color="auto"/>
        <w:right w:val="none" w:sz="0" w:space="0" w:color="auto"/>
      </w:divBdr>
    </w:div>
    <w:div w:id="257760659">
      <w:bodyDiv w:val="1"/>
      <w:marLeft w:val="0"/>
      <w:marRight w:val="0"/>
      <w:marTop w:val="0"/>
      <w:marBottom w:val="0"/>
      <w:divBdr>
        <w:top w:val="none" w:sz="0" w:space="0" w:color="auto"/>
        <w:left w:val="none" w:sz="0" w:space="0" w:color="auto"/>
        <w:bottom w:val="none" w:sz="0" w:space="0" w:color="auto"/>
        <w:right w:val="none" w:sz="0" w:space="0" w:color="auto"/>
      </w:divBdr>
    </w:div>
    <w:div w:id="258370606">
      <w:bodyDiv w:val="1"/>
      <w:marLeft w:val="0"/>
      <w:marRight w:val="0"/>
      <w:marTop w:val="0"/>
      <w:marBottom w:val="0"/>
      <w:divBdr>
        <w:top w:val="none" w:sz="0" w:space="0" w:color="auto"/>
        <w:left w:val="none" w:sz="0" w:space="0" w:color="auto"/>
        <w:bottom w:val="none" w:sz="0" w:space="0" w:color="auto"/>
        <w:right w:val="none" w:sz="0" w:space="0" w:color="auto"/>
      </w:divBdr>
    </w:div>
    <w:div w:id="258829151">
      <w:bodyDiv w:val="1"/>
      <w:marLeft w:val="0"/>
      <w:marRight w:val="0"/>
      <w:marTop w:val="0"/>
      <w:marBottom w:val="0"/>
      <w:divBdr>
        <w:top w:val="none" w:sz="0" w:space="0" w:color="auto"/>
        <w:left w:val="none" w:sz="0" w:space="0" w:color="auto"/>
        <w:bottom w:val="none" w:sz="0" w:space="0" w:color="auto"/>
        <w:right w:val="none" w:sz="0" w:space="0" w:color="auto"/>
      </w:divBdr>
    </w:div>
    <w:div w:id="260577180">
      <w:bodyDiv w:val="1"/>
      <w:marLeft w:val="0"/>
      <w:marRight w:val="0"/>
      <w:marTop w:val="0"/>
      <w:marBottom w:val="0"/>
      <w:divBdr>
        <w:top w:val="none" w:sz="0" w:space="0" w:color="auto"/>
        <w:left w:val="none" w:sz="0" w:space="0" w:color="auto"/>
        <w:bottom w:val="none" w:sz="0" w:space="0" w:color="auto"/>
        <w:right w:val="none" w:sz="0" w:space="0" w:color="auto"/>
      </w:divBdr>
    </w:div>
    <w:div w:id="260844235">
      <w:bodyDiv w:val="1"/>
      <w:marLeft w:val="0"/>
      <w:marRight w:val="0"/>
      <w:marTop w:val="0"/>
      <w:marBottom w:val="0"/>
      <w:divBdr>
        <w:top w:val="none" w:sz="0" w:space="0" w:color="auto"/>
        <w:left w:val="none" w:sz="0" w:space="0" w:color="auto"/>
        <w:bottom w:val="none" w:sz="0" w:space="0" w:color="auto"/>
        <w:right w:val="none" w:sz="0" w:space="0" w:color="auto"/>
      </w:divBdr>
    </w:div>
    <w:div w:id="262538950">
      <w:bodyDiv w:val="1"/>
      <w:marLeft w:val="0"/>
      <w:marRight w:val="0"/>
      <w:marTop w:val="0"/>
      <w:marBottom w:val="0"/>
      <w:divBdr>
        <w:top w:val="none" w:sz="0" w:space="0" w:color="auto"/>
        <w:left w:val="none" w:sz="0" w:space="0" w:color="auto"/>
        <w:bottom w:val="none" w:sz="0" w:space="0" w:color="auto"/>
        <w:right w:val="none" w:sz="0" w:space="0" w:color="auto"/>
      </w:divBdr>
    </w:div>
    <w:div w:id="264308962">
      <w:bodyDiv w:val="1"/>
      <w:marLeft w:val="0"/>
      <w:marRight w:val="0"/>
      <w:marTop w:val="0"/>
      <w:marBottom w:val="0"/>
      <w:divBdr>
        <w:top w:val="none" w:sz="0" w:space="0" w:color="auto"/>
        <w:left w:val="none" w:sz="0" w:space="0" w:color="auto"/>
        <w:bottom w:val="none" w:sz="0" w:space="0" w:color="auto"/>
        <w:right w:val="none" w:sz="0" w:space="0" w:color="auto"/>
      </w:divBdr>
    </w:div>
    <w:div w:id="264725795">
      <w:bodyDiv w:val="1"/>
      <w:marLeft w:val="0"/>
      <w:marRight w:val="0"/>
      <w:marTop w:val="0"/>
      <w:marBottom w:val="0"/>
      <w:divBdr>
        <w:top w:val="none" w:sz="0" w:space="0" w:color="auto"/>
        <w:left w:val="none" w:sz="0" w:space="0" w:color="auto"/>
        <w:bottom w:val="none" w:sz="0" w:space="0" w:color="auto"/>
        <w:right w:val="none" w:sz="0" w:space="0" w:color="auto"/>
      </w:divBdr>
    </w:div>
    <w:div w:id="268121752">
      <w:bodyDiv w:val="1"/>
      <w:marLeft w:val="0"/>
      <w:marRight w:val="0"/>
      <w:marTop w:val="0"/>
      <w:marBottom w:val="0"/>
      <w:divBdr>
        <w:top w:val="none" w:sz="0" w:space="0" w:color="auto"/>
        <w:left w:val="none" w:sz="0" w:space="0" w:color="auto"/>
        <w:bottom w:val="none" w:sz="0" w:space="0" w:color="auto"/>
        <w:right w:val="none" w:sz="0" w:space="0" w:color="auto"/>
      </w:divBdr>
    </w:div>
    <w:div w:id="269706981">
      <w:bodyDiv w:val="1"/>
      <w:marLeft w:val="0"/>
      <w:marRight w:val="0"/>
      <w:marTop w:val="0"/>
      <w:marBottom w:val="0"/>
      <w:divBdr>
        <w:top w:val="none" w:sz="0" w:space="0" w:color="auto"/>
        <w:left w:val="none" w:sz="0" w:space="0" w:color="auto"/>
        <w:bottom w:val="none" w:sz="0" w:space="0" w:color="auto"/>
        <w:right w:val="none" w:sz="0" w:space="0" w:color="auto"/>
      </w:divBdr>
    </w:div>
    <w:div w:id="272248311">
      <w:bodyDiv w:val="1"/>
      <w:marLeft w:val="0"/>
      <w:marRight w:val="0"/>
      <w:marTop w:val="0"/>
      <w:marBottom w:val="0"/>
      <w:divBdr>
        <w:top w:val="none" w:sz="0" w:space="0" w:color="auto"/>
        <w:left w:val="none" w:sz="0" w:space="0" w:color="auto"/>
        <w:bottom w:val="none" w:sz="0" w:space="0" w:color="auto"/>
        <w:right w:val="none" w:sz="0" w:space="0" w:color="auto"/>
      </w:divBdr>
    </w:div>
    <w:div w:id="274220195">
      <w:bodyDiv w:val="1"/>
      <w:marLeft w:val="0"/>
      <w:marRight w:val="0"/>
      <w:marTop w:val="0"/>
      <w:marBottom w:val="0"/>
      <w:divBdr>
        <w:top w:val="none" w:sz="0" w:space="0" w:color="auto"/>
        <w:left w:val="none" w:sz="0" w:space="0" w:color="auto"/>
        <w:bottom w:val="none" w:sz="0" w:space="0" w:color="auto"/>
        <w:right w:val="none" w:sz="0" w:space="0" w:color="auto"/>
      </w:divBdr>
    </w:div>
    <w:div w:id="277176268">
      <w:bodyDiv w:val="1"/>
      <w:marLeft w:val="0"/>
      <w:marRight w:val="0"/>
      <w:marTop w:val="0"/>
      <w:marBottom w:val="0"/>
      <w:divBdr>
        <w:top w:val="none" w:sz="0" w:space="0" w:color="auto"/>
        <w:left w:val="none" w:sz="0" w:space="0" w:color="auto"/>
        <w:bottom w:val="none" w:sz="0" w:space="0" w:color="auto"/>
        <w:right w:val="none" w:sz="0" w:space="0" w:color="auto"/>
      </w:divBdr>
    </w:div>
    <w:div w:id="288826870">
      <w:bodyDiv w:val="1"/>
      <w:marLeft w:val="0"/>
      <w:marRight w:val="0"/>
      <w:marTop w:val="0"/>
      <w:marBottom w:val="0"/>
      <w:divBdr>
        <w:top w:val="none" w:sz="0" w:space="0" w:color="auto"/>
        <w:left w:val="none" w:sz="0" w:space="0" w:color="auto"/>
        <w:bottom w:val="none" w:sz="0" w:space="0" w:color="auto"/>
        <w:right w:val="none" w:sz="0" w:space="0" w:color="auto"/>
      </w:divBdr>
    </w:div>
    <w:div w:id="302777958">
      <w:bodyDiv w:val="1"/>
      <w:marLeft w:val="0"/>
      <w:marRight w:val="0"/>
      <w:marTop w:val="0"/>
      <w:marBottom w:val="0"/>
      <w:divBdr>
        <w:top w:val="none" w:sz="0" w:space="0" w:color="auto"/>
        <w:left w:val="none" w:sz="0" w:space="0" w:color="auto"/>
        <w:bottom w:val="none" w:sz="0" w:space="0" w:color="auto"/>
        <w:right w:val="none" w:sz="0" w:space="0" w:color="auto"/>
      </w:divBdr>
    </w:div>
    <w:div w:id="303970537">
      <w:bodyDiv w:val="1"/>
      <w:marLeft w:val="0"/>
      <w:marRight w:val="0"/>
      <w:marTop w:val="0"/>
      <w:marBottom w:val="0"/>
      <w:divBdr>
        <w:top w:val="none" w:sz="0" w:space="0" w:color="auto"/>
        <w:left w:val="none" w:sz="0" w:space="0" w:color="auto"/>
        <w:bottom w:val="none" w:sz="0" w:space="0" w:color="auto"/>
        <w:right w:val="none" w:sz="0" w:space="0" w:color="auto"/>
      </w:divBdr>
    </w:div>
    <w:div w:id="304701079">
      <w:bodyDiv w:val="1"/>
      <w:marLeft w:val="0"/>
      <w:marRight w:val="0"/>
      <w:marTop w:val="0"/>
      <w:marBottom w:val="0"/>
      <w:divBdr>
        <w:top w:val="none" w:sz="0" w:space="0" w:color="auto"/>
        <w:left w:val="none" w:sz="0" w:space="0" w:color="auto"/>
        <w:bottom w:val="none" w:sz="0" w:space="0" w:color="auto"/>
        <w:right w:val="none" w:sz="0" w:space="0" w:color="auto"/>
      </w:divBdr>
    </w:div>
    <w:div w:id="310521869">
      <w:bodyDiv w:val="1"/>
      <w:marLeft w:val="0"/>
      <w:marRight w:val="0"/>
      <w:marTop w:val="0"/>
      <w:marBottom w:val="0"/>
      <w:divBdr>
        <w:top w:val="none" w:sz="0" w:space="0" w:color="auto"/>
        <w:left w:val="none" w:sz="0" w:space="0" w:color="auto"/>
        <w:bottom w:val="none" w:sz="0" w:space="0" w:color="auto"/>
        <w:right w:val="none" w:sz="0" w:space="0" w:color="auto"/>
      </w:divBdr>
    </w:div>
    <w:div w:id="311909009">
      <w:bodyDiv w:val="1"/>
      <w:marLeft w:val="0"/>
      <w:marRight w:val="0"/>
      <w:marTop w:val="0"/>
      <w:marBottom w:val="0"/>
      <w:divBdr>
        <w:top w:val="none" w:sz="0" w:space="0" w:color="auto"/>
        <w:left w:val="none" w:sz="0" w:space="0" w:color="auto"/>
        <w:bottom w:val="none" w:sz="0" w:space="0" w:color="auto"/>
        <w:right w:val="none" w:sz="0" w:space="0" w:color="auto"/>
      </w:divBdr>
      <w:divsChild>
        <w:div w:id="875316849">
          <w:marLeft w:val="0"/>
          <w:marRight w:val="0"/>
          <w:marTop w:val="0"/>
          <w:marBottom w:val="0"/>
          <w:divBdr>
            <w:top w:val="none" w:sz="0" w:space="0" w:color="auto"/>
            <w:left w:val="none" w:sz="0" w:space="0" w:color="auto"/>
            <w:bottom w:val="none" w:sz="0" w:space="0" w:color="auto"/>
            <w:right w:val="none" w:sz="0" w:space="0" w:color="auto"/>
          </w:divBdr>
          <w:divsChild>
            <w:div w:id="473833597">
              <w:marLeft w:val="0"/>
              <w:marRight w:val="0"/>
              <w:marTop w:val="0"/>
              <w:marBottom w:val="0"/>
              <w:divBdr>
                <w:top w:val="none" w:sz="0" w:space="0" w:color="auto"/>
                <w:left w:val="none" w:sz="0" w:space="0" w:color="auto"/>
                <w:bottom w:val="none" w:sz="0" w:space="0" w:color="auto"/>
                <w:right w:val="none" w:sz="0" w:space="0" w:color="auto"/>
              </w:divBdr>
            </w:div>
            <w:div w:id="18586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3993">
      <w:bodyDiv w:val="1"/>
      <w:marLeft w:val="0"/>
      <w:marRight w:val="0"/>
      <w:marTop w:val="0"/>
      <w:marBottom w:val="0"/>
      <w:divBdr>
        <w:top w:val="none" w:sz="0" w:space="0" w:color="auto"/>
        <w:left w:val="none" w:sz="0" w:space="0" w:color="auto"/>
        <w:bottom w:val="none" w:sz="0" w:space="0" w:color="auto"/>
        <w:right w:val="none" w:sz="0" w:space="0" w:color="auto"/>
      </w:divBdr>
    </w:div>
    <w:div w:id="314531861">
      <w:bodyDiv w:val="1"/>
      <w:marLeft w:val="0"/>
      <w:marRight w:val="0"/>
      <w:marTop w:val="0"/>
      <w:marBottom w:val="0"/>
      <w:divBdr>
        <w:top w:val="none" w:sz="0" w:space="0" w:color="auto"/>
        <w:left w:val="none" w:sz="0" w:space="0" w:color="auto"/>
        <w:bottom w:val="none" w:sz="0" w:space="0" w:color="auto"/>
        <w:right w:val="none" w:sz="0" w:space="0" w:color="auto"/>
      </w:divBdr>
    </w:div>
    <w:div w:id="315186984">
      <w:bodyDiv w:val="1"/>
      <w:marLeft w:val="0"/>
      <w:marRight w:val="0"/>
      <w:marTop w:val="0"/>
      <w:marBottom w:val="0"/>
      <w:divBdr>
        <w:top w:val="none" w:sz="0" w:space="0" w:color="auto"/>
        <w:left w:val="none" w:sz="0" w:space="0" w:color="auto"/>
        <w:bottom w:val="none" w:sz="0" w:space="0" w:color="auto"/>
        <w:right w:val="none" w:sz="0" w:space="0" w:color="auto"/>
      </w:divBdr>
    </w:div>
    <w:div w:id="317346013">
      <w:bodyDiv w:val="1"/>
      <w:marLeft w:val="0"/>
      <w:marRight w:val="0"/>
      <w:marTop w:val="0"/>
      <w:marBottom w:val="0"/>
      <w:divBdr>
        <w:top w:val="none" w:sz="0" w:space="0" w:color="auto"/>
        <w:left w:val="none" w:sz="0" w:space="0" w:color="auto"/>
        <w:bottom w:val="none" w:sz="0" w:space="0" w:color="auto"/>
        <w:right w:val="none" w:sz="0" w:space="0" w:color="auto"/>
      </w:divBdr>
    </w:div>
    <w:div w:id="323556878">
      <w:bodyDiv w:val="1"/>
      <w:marLeft w:val="0"/>
      <w:marRight w:val="0"/>
      <w:marTop w:val="0"/>
      <w:marBottom w:val="0"/>
      <w:divBdr>
        <w:top w:val="none" w:sz="0" w:space="0" w:color="auto"/>
        <w:left w:val="none" w:sz="0" w:space="0" w:color="auto"/>
        <w:bottom w:val="none" w:sz="0" w:space="0" w:color="auto"/>
        <w:right w:val="none" w:sz="0" w:space="0" w:color="auto"/>
      </w:divBdr>
    </w:div>
    <w:div w:id="331415844">
      <w:bodyDiv w:val="1"/>
      <w:marLeft w:val="0"/>
      <w:marRight w:val="0"/>
      <w:marTop w:val="0"/>
      <w:marBottom w:val="0"/>
      <w:divBdr>
        <w:top w:val="none" w:sz="0" w:space="0" w:color="auto"/>
        <w:left w:val="none" w:sz="0" w:space="0" w:color="auto"/>
        <w:bottom w:val="none" w:sz="0" w:space="0" w:color="auto"/>
        <w:right w:val="none" w:sz="0" w:space="0" w:color="auto"/>
      </w:divBdr>
    </w:div>
    <w:div w:id="332614567">
      <w:bodyDiv w:val="1"/>
      <w:marLeft w:val="0"/>
      <w:marRight w:val="0"/>
      <w:marTop w:val="0"/>
      <w:marBottom w:val="0"/>
      <w:divBdr>
        <w:top w:val="none" w:sz="0" w:space="0" w:color="auto"/>
        <w:left w:val="none" w:sz="0" w:space="0" w:color="auto"/>
        <w:bottom w:val="none" w:sz="0" w:space="0" w:color="auto"/>
        <w:right w:val="none" w:sz="0" w:space="0" w:color="auto"/>
      </w:divBdr>
    </w:div>
    <w:div w:id="333074207">
      <w:bodyDiv w:val="1"/>
      <w:marLeft w:val="0"/>
      <w:marRight w:val="0"/>
      <w:marTop w:val="0"/>
      <w:marBottom w:val="0"/>
      <w:divBdr>
        <w:top w:val="none" w:sz="0" w:space="0" w:color="auto"/>
        <w:left w:val="none" w:sz="0" w:space="0" w:color="auto"/>
        <w:bottom w:val="none" w:sz="0" w:space="0" w:color="auto"/>
        <w:right w:val="none" w:sz="0" w:space="0" w:color="auto"/>
      </w:divBdr>
    </w:div>
    <w:div w:id="333411406">
      <w:bodyDiv w:val="1"/>
      <w:marLeft w:val="0"/>
      <w:marRight w:val="0"/>
      <w:marTop w:val="0"/>
      <w:marBottom w:val="0"/>
      <w:divBdr>
        <w:top w:val="none" w:sz="0" w:space="0" w:color="auto"/>
        <w:left w:val="none" w:sz="0" w:space="0" w:color="auto"/>
        <w:bottom w:val="none" w:sz="0" w:space="0" w:color="auto"/>
        <w:right w:val="none" w:sz="0" w:space="0" w:color="auto"/>
      </w:divBdr>
    </w:div>
    <w:div w:id="345181097">
      <w:bodyDiv w:val="1"/>
      <w:marLeft w:val="0"/>
      <w:marRight w:val="0"/>
      <w:marTop w:val="0"/>
      <w:marBottom w:val="0"/>
      <w:divBdr>
        <w:top w:val="none" w:sz="0" w:space="0" w:color="auto"/>
        <w:left w:val="none" w:sz="0" w:space="0" w:color="auto"/>
        <w:bottom w:val="none" w:sz="0" w:space="0" w:color="auto"/>
        <w:right w:val="none" w:sz="0" w:space="0" w:color="auto"/>
      </w:divBdr>
    </w:div>
    <w:div w:id="346713632">
      <w:bodyDiv w:val="1"/>
      <w:marLeft w:val="0"/>
      <w:marRight w:val="0"/>
      <w:marTop w:val="0"/>
      <w:marBottom w:val="0"/>
      <w:divBdr>
        <w:top w:val="none" w:sz="0" w:space="0" w:color="auto"/>
        <w:left w:val="none" w:sz="0" w:space="0" w:color="auto"/>
        <w:bottom w:val="none" w:sz="0" w:space="0" w:color="auto"/>
        <w:right w:val="none" w:sz="0" w:space="0" w:color="auto"/>
      </w:divBdr>
    </w:div>
    <w:div w:id="348067760">
      <w:bodyDiv w:val="1"/>
      <w:marLeft w:val="0"/>
      <w:marRight w:val="0"/>
      <w:marTop w:val="0"/>
      <w:marBottom w:val="0"/>
      <w:divBdr>
        <w:top w:val="none" w:sz="0" w:space="0" w:color="auto"/>
        <w:left w:val="none" w:sz="0" w:space="0" w:color="auto"/>
        <w:bottom w:val="none" w:sz="0" w:space="0" w:color="auto"/>
        <w:right w:val="none" w:sz="0" w:space="0" w:color="auto"/>
      </w:divBdr>
    </w:div>
    <w:div w:id="349380930">
      <w:bodyDiv w:val="1"/>
      <w:marLeft w:val="0"/>
      <w:marRight w:val="0"/>
      <w:marTop w:val="0"/>
      <w:marBottom w:val="0"/>
      <w:divBdr>
        <w:top w:val="none" w:sz="0" w:space="0" w:color="auto"/>
        <w:left w:val="none" w:sz="0" w:space="0" w:color="auto"/>
        <w:bottom w:val="none" w:sz="0" w:space="0" w:color="auto"/>
        <w:right w:val="none" w:sz="0" w:space="0" w:color="auto"/>
      </w:divBdr>
    </w:div>
    <w:div w:id="353460720">
      <w:bodyDiv w:val="1"/>
      <w:marLeft w:val="0"/>
      <w:marRight w:val="0"/>
      <w:marTop w:val="0"/>
      <w:marBottom w:val="0"/>
      <w:divBdr>
        <w:top w:val="none" w:sz="0" w:space="0" w:color="auto"/>
        <w:left w:val="none" w:sz="0" w:space="0" w:color="auto"/>
        <w:bottom w:val="none" w:sz="0" w:space="0" w:color="auto"/>
        <w:right w:val="none" w:sz="0" w:space="0" w:color="auto"/>
      </w:divBdr>
    </w:div>
    <w:div w:id="357004918">
      <w:bodyDiv w:val="1"/>
      <w:marLeft w:val="0"/>
      <w:marRight w:val="0"/>
      <w:marTop w:val="0"/>
      <w:marBottom w:val="0"/>
      <w:divBdr>
        <w:top w:val="none" w:sz="0" w:space="0" w:color="auto"/>
        <w:left w:val="none" w:sz="0" w:space="0" w:color="auto"/>
        <w:bottom w:val="none" w:sz="0" w:space="0" w:color="auto"/>
        <w:right w:val="none" w:sz="0" w:space="0" w:color="auto"/>
      </w:divBdr>
    </w:div>
    <w:div w:id="357318629">
      <w:bodyDiv w:val="1"/>
      <w:marLeft w:val="0"/>
      <w:marRight w:val="0"/>
      <w:marTop w:val="0"/>
      <w:marBottom w:val="0"/>
      <w:divBdr>
        <w:top w:val="none" w:sz="0" w:space="0" w:color="auto"/>
        <w:left w:val="none" w:sz="0" w:space="0" w:color="auto"/>
        <w:bottom w:val="none" w:sz="0" w:space="0" w:color="auto"/>
        <w:right w:val="none" w:sz="0" w:space="0" w:color="auto"/>
      </w:divBdr>
    </w:div>
    <w:div w:id="358093124">
      <w:bodyDiv w:val="1"/>
      <w:marLeft w:val="0"/>
      <w:marRight w:val="0"/>
      <w:marTop w:val="0"/>
      <w:marBottom w:val="0"/>
      <w:divBdr>
        <w:top w:val="none" w:sz="0" w:space="0" w:color="auto"/>
        <w:left w:val="none" w:sz="0" w:space="0" w:color="auto"/>
        <w:bottom w:val="none" w:sz="0" w:space="0" w:color="auto"/>
        <w:right w:val="none" w:sz="0" w:space="0" w:color="auto"/>
      </w:divBdr>
    </w:div>
    <w:div w:id="362705193">
      <w:bodyDiv w:val="1"/>
      <w:marLeft w:val="0"/>
      <w:marRight w:val="0"/>
      <w:marTop w:val="0"/>
      <w:marBottom w:val="0"/>
      <w:divBdr>
        <w:top w:val="none" w:sz="0" w:space="0" w:color="auto"/>
        <w:left w:val="none" w:sz="0" w:space="0" w:color="auto"/>
        <w:bottom w:val="none" w:sz="0" w:space="0" w:color="auto"/>
        <w:right w:val="none" w:sz="0" w:space="0" w:color="auto"/>
      </w:divBdr>
    </w:div>
    <w:div w:id="364330940">
      <w:bodyDiv w:val="1"/>
      <w:marLeft w:val="0"/>
      <w:marRight w:val="0"/>
      <w:marTop w:val="0"/>
      <w:marBottom w:val="0"/>
      <w:divBdr>
        <w:top w:val="none" w:sz="0" w:space="0" w:color="auto"/>
        <w:left w:val="none" w:sz="0" w:space="0" w:color="auto"/>
        <w:bottom w:val="none" w:sz="0" w:space="0" w:color="auto"/>
        <w:right w:val="none" w:sz="0" w:space="0" w:color="auto"/>
      </w:divBdr>
    </w:div>
    <w:div w:id="365643127">
      <w:bodyDiv w:val="1"/>
      <w:marLeft w:val="0"/>
      <w:marRight w:val="0"/>
      <w:marTop w:val="0"/>
      <w:marBottom w:val="0"/>
      <w:divBdr>
        <w:top w:val="none" w:sz="0" w:space="0" w:color="auto"/>
        <w:left w:val="none" w:sz="0" w:space="0" w:color="auto"/>
        <w:bottom w:val="none" w:sz="0" w:space="0" w:color="auto"/>
        <w:right w:val="none" w:sz="0" w:space="0" w:color="auto"/>
      </w:divBdr>
    </w:div>
    <w:div w:id="366682815">
      <w:bodyDiv w:val="1"/>
      <w:marLeft w:val="0"/>
      <w:marRight w:val="0"/>
      <w:marTop w:val="0"/>
      <w:marBottom w:val="0"/>
      <w:divBdr>
        <w:top w:val="none" w:sz="0" w:space="0" w:color="auto"/>
        <w:left w:val="none" w:sz="0" w:space="0" w:color="auto"/>
        <w:bottom w:val="none" w:sz="0" w:space="0" w:color="auto"/>
        <w:right w:val="none" w:sz="0" w:space="0" w:color="auto"/>
      </w:divBdr>
    </w:div>
    <w:div w:id="366757929">
      <w:bodyDiv w:val="1"/>
      <w:marLeft w:val="0"/>
      <w:marRight w:val="0"/>
      <w:marTop w:val="0"/>
      <w:marBottom w:val="0"/>
      <w:divBdr>
        <w:top w:val="none" w:sz="0" w:space="0" w:color="auto"/>
        <w:left w:val="none" w:sz="0" w:space="0" w:color="auto"/>
        <w:bottom w:val="none" w:sz="0" w:space="0" w:color="auto"/>
        <w:right w:val="none" w:sz="0" w:space="0" w:color="auto"/>
      </w:divBdr>
    </w:div>
    <w:div w:id="369494497">
      <w:bodyDiv w:val="1"/>
      <w:marLeft w:val="0"/>
      <w:marRight w:val="0"/>
      <w:marTop w:val="0"/>
      <w:marBottom w:val="0"/>
      <w:divBdr>
        <w:top w:val="none" w:sz="0" w:space="0" w:color="auto"/>
        <w:left w:val="none" w:sz="0" w:space="0" w:color="auto"/>
        <w:bottom w:val="none" w:sz="0" w:space="0" w:color="auto"/>
        <w:right w:val="none" w:sz="0" w:space="0" w:color="auto"/>
      </w:divBdr>
    </w:div>
    <w:div w:id="371999988">
      <w:bodyDiv w:val="1"/>
      <w:marLeft w:val="0"/>
      <w:marRight w:val="0"/>
      <w:marTop w:val="0"/>
      <w:marBottom w:val="0"/>
      <w:divBdr>
        <w:top w:val="none" w:sz="0" w:space="0" w:color="auto"/>
        <w:left w:val="none" w:sz="0" w:space="0" w:color="auto"/>
        <w:bottom w:val="none" w:sz="0" w:space="0" w:color="auto"/>
        <w:right w:val="none" w:sz="0" w:space="0" w:color="auto"/>
      </w:divBdr>
    </w:div>
    <w:div w:id="375205537">
      <w:bodyDiv w:val="1"/>
      <w:marLeft w:val="0"/>
      <w:marRight w:val="0"/>
      <w:marTop w:val="0"/>
      <w:marBottom w:val="0"/>
      <w:divBdr>
        <w:top w:val="none" w:sz="0" w:space="0" w:color="auto"/>
        <w:left w:val="none" w:sz="0" w:space="0" w:color="auto"/>
        <w:bottom w:val="none" w:sz="0" w:space="0" w:color="auto"/>
        <w:right w:val="none" w:sz="0" w:space="0" w:color="auto"/>
      </w:divBdr>
    </w:div>
    <w:div w:id="378475153">
      <w:bodyDiv w:val="1"/>
      <w:marLeft w:val="0"/>
      <w:marRight w:val="0"/>
      <w:marTop w:val="0"/>
      <w:marBottom w:val="0"/>
      <w:divBdr>
        <w:top w:val="none" w:sz="0" w:space="0" w:color="auto"/>
        <w:left w:val="none" w:sz="0" w:space="0" w:color="auto"/>
        <w:bottom w:val="none" w:sz="0" w:space="0" w:color="auto"/>
        <w:right w:val="none" w:sz="0" w:space="0" w:color="auto"/>
      </w:divBdr>
    </w:div>
    <w:div w:id="380135462">
      <w:bodyDiv w:val="1"/>
      <w:marLeft w:val="0"/>
      <w:marRight w:val="0"/>
      <w:marTop w:val="0"/>
      <w:marBottom w:val="0"/>
      <w:divBdr>
        <w:top w:val="none" w:sz="0" w:space="0" w:color="auto"/>
        <w:left w:val="none" w:sz="0" w:space="0" w:color="auto"/>
        <w:bottom w:val="none" w:sz="0" w:space="0" w:color="auto"/>
        <w:right w:val="none" w:sz="0" w:space="0" w:color="auto"/>
      </w:divBdr>
    </w:div>
    <w:div w:id="382412202">
      <w:bodyDiv w:val="1"/>
      <w:marLeft w:val="0"/>
      <w:marRight w:val="0"/>
      <w:marTop w:val="0"/>
      <w:marBottom w:val="0"/>
      <w:divBdr>
        <w:top w:val="none" w:sz="0" w:space="0" w:color="auto"/>
        <w:left w:val="none" w:sz="0" w:space="0" w:color="auto"/>
        <w:bottom w:val="none" w:sz="0" w:space="0" w:color="auto"/>
        <w:right w:val="none" w:sz="0" w:space="0" w:color="auto"/>
      </w:divBdr>
    </w:div>
    <w:div w:id="386269949">
      <w:bodyDiv w:val="1"/>
      <w:marLeft w:val="0"/>
      <w:marRight w:val="0"/>
      <w:marTop w:val="0"/>
      <w:marBottom w:val="0"/>
      <w:divBdr>
        <w:top w:val="none" w:sz="0" w:space="0" w:color="auto"/>
        <w:left w:val="none" w:sz="0" w:space="0" w:color="auto"/>
        <w:bottom w:val="none" w:sz="0" w:space="0" w:color="auto"/>
        <w:right w:val="none" w:sz="0" w:space="0" w:color="auto"/>
      </w:divBdr>
    </w:div>
    <w:div w:id="390689849">
      <w:bodyDiv w:val="1"/>
      <w:marLeft w:val="0"/>
      <w:marRight w:val="0"/>
      <w:marTop w:val="0"/>
      <w:marBottom w:val="0"/>
      <w:divBdr>
        <w:top w:val="none" w:sz="0" w:space="0" w:color="auto"/>
        <w:left w:val="none" w:sz="0" w:space="0" w:color="auto"/>
        <w:bottom w:val="none" w:sz="0" w:space="0" w:color="auto"/>
        <w:right w:val="none" w:sz="0" w:space="0" w:color="auto"/>
      </w:divBdr>
    </w:div>
    <w:div w:id="392778267">
      <w:bodyDiv w:val="1"/>
      <w:marLeft w:val="0"/>
      <w:marRight w:val="0"/>
      <w:marTop w:val="0"/>
      <w:marBottom w:val="0"/>
      <w:divBdr>
        <w:top w:val="none" w:sz="0" w:space="0" w:color="auto"/>
        <w:left w:val="none" w:sz="0" w:space="0" w:color="auto"/>
        <w:bottom w:val="none" w:sz="0" w:space="0" w:color="auto"/>
        <w:right w:val="none" w:sz="0" w:space="0" w:color="auto"/>
      </w:divBdr>
    </w:div>
    <w:div w:id="398946852">
      <w:bodyDiv w:val="1"/>
      <w:marLeft w:val="0"/>
      <w:marRight w:val="0"/>
      <w:marTop w:val="0"/>
      <w:marBottom w:val="0"/>
      <w:divBdr>
        <w:top w:val="none" w:sz="0" w:space="0" w:color="auto"/>
        <w:left w:val="none" w:sz="0" w:space="0" w:color="auto"/>
        <w:bottom w:val="none" w:sz="0" w:space="0" w:color="auto"/>
        <w:right w:val="none" w:sz="0" w:space="0" w:color="auto"/>
      </w:divBdr>
    </w:div>
    <w:div w:id="402290097">
      <w:bodyDiv w:val="1"/>
      <w:marLeft w:val="0"/>
      <w:marRight w:val="0"/>
      <w:marTop w:val="0"/>
      <w:marBottom w:val="0"/>
      <w:divBdr>
        <w:top w:val="none" w:sz="0" w:space="0" w:color="auto"/>
        <w:left w:val="none" w:sz="0" w:space="0" w:color="auto"/>
        <w:bottom w:val="none" w:sz="0" w:space="0" w:color="auto"/>
        <w:right w:val="none" w:sz="0" w:space="0" w:color="auto"/>
      </w:divBdr>
    </w:div>
    <w:div w:id="408043675">
      <w:bodyDiv w:val="1"/>
      <w:marLeft w:val="0"/>
      <w:marRight w:val="0"/>
      <w:marTop w:val="0"/>
      <w:marBottom w:val="0"/>
      <w:divBdr>
        <w:top w:val="none" w:sz="0" w:space="0" w:color="auto"/>
        <w:left w:val="none" w:sz="0" w:space="0" w:color="auto"/>
        <w:bottom w:val="none" w:sz="0" w:space="0" w:color="auto"/>
        <w:right w:val="none" w:sz="0" w:space="0" w:color="auto"/>
      </w:divBdr>
    </w:div>
    <w:div w:id="412315542">
      <w:bodyDiv w:val="1"/>
      <w:marLeft w:val="0"/>
      <w:marRight w:val="0"/>
      <w:marTop w:val="0"/>
      <w:marBottom w:val="0"/>
      <w:divBdr>
        <w:top w:val="none" w:sz="0" w:space="0" w:color="auto"/>
        <w:left w:val="none" w:sz="0" w:space="0" w:color="auto"/>
        <w:bottom w:val="none" w:sz="0" w:space="0" w:color="auto"/>
        <w:right w:val="none" w:sz="0" w:space="0" w:color="auto"/>
      </w:divBdr>
    </w:div>
    <w:div w:id="417139654">
      <w:bodyDiv w:val="1"/>
      <w:marLeft w:val="0"/>
      <w:marRight w:val="0"/>
      <w:marTop w:val="0"/>
      <w:marBottom w:val="0"/>
      <w:divBdr>
        <w:top w:val="none" w:sz="0" w:space="0" w:color="auto"/>
        <w:left w:val="none" w:sz="0" w:space="0" w:color="auto"/>
        <w:bottom w:val="none" w:sz="0" w:space="0" w:color="auto"/>
        <w:right w:val="none" w:sz="0" w:space="0" w:color="auto"/>
      </w:divBdr>
    </w:div>
    <w:div w:id="417486268">
      <w:bodyDiv w:val="1"/>
      <w:marLeft w:val="0"/>
      <w:marRight w:val="0"/>
      <w:marTop w:val="0"/>
      <w:marBottom w:val="0"/>
      <w:divBdr>
        <w:top w:val="none" w:sz="0" w:space="0" w:color="auto"/>
        <w:left w:val="none" w:sz="0" w:space="0" w:color="auto"/>
        <w:bottom w:val="none" w:sz="0" w:space="0" w:color="auto"/>
        <w:right w:val="none" w:sz="0" w:space="0" w:color="auto"/>
      </w:divBdr>
    </w:div>
    <w:div w:id="421684596">
      <w:bodyDiv w:val="1"/>
      <w:marLeft w:val="0"/>
      <w:marRight w:val="0"/>
      <w:marTop w:val="0"/>
      <w:marBottom w:val="0"/>
      <w:divBdr>
        <w:top w:val="none" w:sz="0" w:space="0" w:color="auto"/>
        <w:left w:val="none" w:sz="0" w:space="0" w:color="auto"/>
        <w:bottom w:val="none" w:sz="0" w:space="0" w:color="auto"/>
        <w:right w:val="none" w:sz="0" w:space="0" w:color="auto"/>
      </w:divBdr>
    </w:div>
    <w:div w:id="422461190">
      <w:bodyDiv w:val="1"/>
      <w:marLeft w:val="0"/>
      <w:marRight w:val="0"/>
      <w:marTop w:val="0"/>
      <w:marBottom w:val="0"/>
      <w:divBdr>
        <w:top w:val="none" w:sz="0" w:space="0" w:color="auto"/>
        <w:left w:val="none" w:sz="0" w:space="0" w:color="auto"/>
        <w:bottom w:val="none" w:sz="0" w:space="0" w:color="auto"/>
        <w:right w:val="none" w:sz="0" w:space="0" w:color="auto"/>
      </w:divBdr>
    </w:div>
    <w:div w:id="423957832">
      <w:bodyDiv w:val="1"/>
      <w:marLeft w:val="0"/>
      <w:marRight w:val="0"/>
      <w:marTop w:val="0"/>
      <w:marBottom w:val="0"/>
      <w:divBdr>
        <w:top w:val="none" w:sz="0" w:space="0" w:color="auto"/>
        <w:left w:val="none" w:sz="0" w:space="0" w:color="auto"/>
        <w:bottom w:val="none" w:sz="0" w:space="0" w:color="auto"/>
        <w:right w:val="none" w:sz="0" w:space="0" w:color="auto"/>
      </w:divBdr>
    </w:div>
    <w:div w:id="425804096">
      <w:bodyDiv w:val="1"/>
      <w:marLeft w:val="0"/>
      <w:marRight w:val="0"/>
      <w:marTop w:val="0"/>
      <w:marBottom w:val="0"/>
      <w:divBdr>
        <w:top w:val="none" w:sz="0" w:space="0" w:color="auto"/>
        <w:left w:val="none" w:sz="0" w:space="0" w:color="auto"/>
        <w:bottom w:val="none" w:sz="0" w:space="0" w:color="auto"/>
        <w:right w:val="none" w:sz="0" w:space="0" w:color="auto"/>
      </w:divBdr>
    </w:div>
    <w:div w:id="425805844">
      <w:bodyDiv w:val="1"/>
      <w:marLeft w:val="0"/>
      <w:marRight w:val="0"/>
      <w:marTop w:val="0"/>
      <w:marBottom w:val="0"/>
      <w:divBdr>
        <w:top w:val="none" w:sz="0" w:space="0" w:color="auto"/>
        <w:left w:val="none" w:sz="0" w:space="0" w:color="auto"/>
        <w:bottom w:val="none" w:sz="0" w:space="0" w:color="auto"/>
        <w:right w:val="none" w:sz="0" w:space="0" w:color="auto"/>
      </w:divBdr>
    </w:div>
    <w:div w:id="426967374">
      <w:bodyDiv w:val="1"/>
      <w:marLeft w:val="0"/>
      <w:marRight w:val="0"/>
      <w:marTop w:val="0"/>
      <w:marBottom w:val="0"/>
      <w:divBdr>
        <w:top w:val="none" w:sz="0" w:space="0" w:color="auto"/>
        <w:left w:val="none" w:sz="0" w:space="0" w:color="auto"/>
        <w:bottom w:val="none" w:sz="0" w:space="0" w:color="auto"/>
        <w:right w:val="none" w:sz="0" w:space="0" w:color="auto"/>
      </w:divBdr>
    </w:div>
    <w:div w:id="429282965">
      <w:bodyDiv w:val="1"/>
      <w:marLeft w:val="0"/>
      <w:marRight w:val="0"/>
      <w:marTop w:val="0"/>
      <w:marBottom w:val="0"/>
      <w:divBdr>
        <w:top w:val="none" w:sz="0" w:space="0" w:color="auto"/>
        <w:left w:val="none" w:sz="0" w:space="0" w:color="auto"/>
        <w:bottom w:val="none" w:sz="0" w:space="0" w:color="auto"/>
        <w:right w:val="none" w:sz="0" w:space="0" w:color="auto"/>
      </w:divBdr>
    </w:div>
    <w:div w:id="431171590">
      <w:bodyDiv w:val="1"/>
      <w:marLeft w:val="0"/>
      <w:marRight w:val="0"/>
      <w:marTop w:val="0"/>
      <w:marBottom w:val="0"/>
      <w:divBdr>
        <w:top w:val="none" w:sz="0" w:space="0" w:color="auto"/>
        <w:left w:val="none" w:sz="0" w:space="0" w:color="auto"/>
        <w:bottom w:val="none" w:sz="0" w:space="0" w:color="auto"/>
        <w:right w:val="none" w:sz="0" w:space="0" w:color="auto"/>
      </w:divBdr>
    </w:div>
    <w:div w:id="433987639">
      <w:bodyDiv w:val="1"/>
      <w:marLeft w:val="0"/>
      <w:marRight w:val="0"/>
      <w:marTop w:val="0"/>
      <w:marBottom w:val="0"/>
      <w:divBdr>
        <w:top w:val="none" w:sz="0" w:space="0" w:color="auto"/>
        <w:left w:val="none" w:sz="0" w:space="0" w:color="auto"/>
        <w:bottom w:val="none" w:sz="0" w:space="0" w:color="auto"/>
        <w:right w:val="none" w:sz="0" w:space="0" w:color="auto"/>
      </w:divBdr>
    </w:div>
    <w:div w:id="438185575">
      <w:bodyDiv w:val="1"/>
      <w:marLeft w:val="0"/>
      <w:marRight w:val="0"/>
      <w:marTop w:val="0"/>
      <w:marBottom w:val="0"/>
      <w:divBdr>
        <w:top w:val="none" w:sz="0" w:space="0" w:color="auto"/>
        <w:left w:val="none" w:sz="0" w:space="0" w:color="auto"/>
        <w:bottom w:val="none" w:sz="0" w:space="0" w:color="auto"/>
        <w:right w:val="none" w:sz="0" w:space="0" w:color="auto"/>
      </w:divBdr>
    </w:div>
    <w:div w:id="442531702">
      <w:bodyDiv w:val="1"/>
      <w:marLeft w:val="0"/>
      <w:marRight w:val="0"/>
      <w:marTop w:val="0"/>
      <w:marBottom w:val="0"/>
      <w:divBdr>
        <w:top w:val="none" w:sz="0" w:space="0" w:color="auto"/>
        <w:left w:val="none" w:sz="0" w:space="0" w:color="auto"/>
        <w:bottom w:val="none" w:sz="0" w:space="0" w:color="auto"/>
        <w:right w:val="none" w:sz="0" w:space="0" w:color="auto"/>
      </w:divBdr>
    </w:div>
    <w:div w:id="443502365">
      <w:bodyDiv w:val="1"/>
      <w:marLeft w:val="0"/>
      <w:marRight w:val="0"/>
      <w:marTop w:val="0"/>
      <w:marBottom w:val="0"/>
      <w:divBdr>
        <w:top w:val="none" w:sz="0" w:space="0" w:color="auto"/>
        <w:left w:val="none" w:sz="0" w:space="0" w:color="auto"/>
        <w:bottom w:val="none" w:sz="0" w:space="0" w:color="auto"/>
        <w:right w:val="none" w:sz="0" w:space="0" w:color="auto"/>
      </w:divBdr>
    </w:div>
    <w:div w:id="444159697">
      <w:bodyDiv w:val="1"/>
      <w:marLeft w:val="0"/>
      <w:marRight w:val="0"/>
      <w:marTop w:val="0"/>
      <w:marBottom w:val="0"/>
      <w:divBdr>
        <w:top w:val="none" w:sz="0" w:space="0" w:color="auto"/>
        <w:left w:val="none" w:sz="0" w:space="0" w:color="auto"/>
        <w:bottom w:val="none" w:sz="0" w:space="0" w:color="auto"/>
        <w:right w:val="none" w:sz="0" w:space="0" w:color="auto"/>
      </w:divBdr>
    </w:div>
    <w:div w:id="447817519">
      <w:bodyDiv w:val="1"/>
      <w:marLeft w:val="0"/>
      <w:marRight w:val="0"/>
      <w:marTop w:val="0"/>
      <w:marBottom w:val="0"/>
      <w:divBdr>
        <w:top w:val="none" w:sz="0" w:space="0" w:color="auto"/>
        <w:left w:val="none" w:sz="0" w:space="0" w:color="auto"/>
        <w:bottom w:val="none" w:sz="0" w:space="0" w:color="auto"/>
        <w:right w:val="none" w:sz="0" w:space="0" w:color="auto"/>
      </w:divBdr>
    </w:div>
    <w:div w:id="451678510">
      <w:bodyDiv w:val="1"/>
      <w:marLeft w:val="0"/>
      <w:marRight w:val="0"/>
      <w:marTop w:val="0"/>
      <w:marBottom w:val="0"/>
      <w:divBdr>
        <w:top w:val="none" w:sz="0" w:space="0" w:color="auto"/>
        <w:left w:val="none" w:sz="0" w:space="0" w:color="auto"/>
        <w:bottom w:val="none" w:sz="0" w:space="0" w:color="auto"/>
        <w:right w:val="none" w:sz="0" w:space="0" w:color="auto"/>
      </w:divBdr>
    </w:div>
    <w:div w:id="455569551">
      <w:bodyDiv w:val="1"/>
      <w:marLeft w:val="0"/>
      <w:marRight w:val="0"/>
      <w:marTop w:val="0"/>
      <w:marBottom w:val="0"/>
      <w:divBdr>
        <w:top w:val="none" w:sz="0" w:space="0" w:color="auto"/>
        <w:left w:val="none" w:sz="0" w:space="0" w:color="auto"/>
        <w:bottom w:val="none" w:sz="0" w:space="0" w:color="auto"/>
        <w:right w:val="none" w:sz="0" w:space="0" w:color="auto"/>
      </w:divBdr>
    </w:div>
    <w:div w:id="456074101">
      <w:bodyDiv w:val="1"/>
      <w:marLeft w:val="0"/>
      <w:marRight w:val="0"/>
      <w:marTop w:val="0"/>
      <w:marBottom w:val="0"/>
      <w:divBdr>
        <w:top w:val="none" w:sz="0" w:space="0" w:color="auto"/>
        <w:left w:val="none" w:sz="0" w:space="0" w:color="auto"/>
        <w:bottom w:val="none" w:sz="0" w:space="0" w:color="auto"/>
        <w:right w:val="none" w:sz="0" w:space="0" w:color="auto"/>
      </w:divBdr>
    </w:div>
    <w:div w:id="459034962">
      <w:bodyDiv w:val="1"/>
      <w:marLeft w:val="0"/>
      <w:marRight w:val="0"/>
      <w:marTop w:val="0"/>
      <w:marBottom w:val="0"/>
      <w:divBdr>
        <w:top w:val="none" w:sz="0" w:space="0" w:color="auto"/>
        <w:left w:val="none" w:sz="0" w:space="0" w:color="auto"/>
        <w:bottom w:val="none" w:sz="0" w:space="0" w:color="auto"/>
        <w:right w:val="none" w:sz="0" w:space="0" w:color="auto"/>
      </w:divBdr>
    </w:div>
    <w:div w:id="460656730">
      <w:bodyDiv w:val="1"/>
      <w:marLeft w:val="0"/>
      <w:marRight w:val="0"/>
      <w:marTop w:val="0"/>
      <w:marBottom w:val="0"/>
      <w:divBdr>
        <w:top w:val="none" w:sz="0" w:space="0" w:color="auto"/>
        <w:left w:val="none" w:sz="0" w:space="0" w:color="auto"/>
        <w:bottom w:val="none" w:sz="0" w:space="0" w:color="auto"/>
        <w:right w:val="none" w:sz="0" w:space="0" w:color="auto"/>
      </w:divBdr>
    </w:div>
    <w:div w:id="463697815">
      <w:bodyDiv w:val="1"/>
      <w:marLeft w:val="0"/>
      <w:marRight w:val="0"/>
      <w:marTop w:val="0"/>
      <w:marBottom w:val="0"/>
      <w:divBdr>
        <w:top w:val="none" w:sz="0" w:space="0" w:color="auto"/>
        <w:left w:val="none" w:sz="0" w:space="0" w:color="auto"/>
        <w:bottom w:val="none" w:sz="0" w:space="0" w:color="auto"/>
        <w:right w:val="none" w:sz="0" w:space="0" w:color="auto"/>
      </w:divBdr>
    </w:div>
    <w:div w:id="468479727">
      <w:bodyDiv w:val="1"/>
      <w:marLeft w:val="0"/>
      <w:marRight w:val="0"/>
      <w:marTop w:val="0"/>
      <w:marBottom w:val="0"/>
      <w:divBdr>
        <w:top w:val="none" w:sz="0" w:space="0" w:color="auto"/>
        <w:left w:val="none" w:sz="0" w:space="0" w:color="auto"/>
        <w:bottom w:val="none" w:sz="0" w:space="0" w:color="auto"/>
        <w:right w:val="none" w:sz="0" w:space="0" w:color="auto"/>
      </w:divBdr>
    </w:div>
    <w:div w:id="470438809">
      <w:bodyDiv w:val="1"/>
      <w:marLeft w:val="0"/>
      <w:marRight w:val="0"/>
      <w:marTop w:val="0"/>
      <w:marBottom w:val="0"/>
      <w:divBdr>
        <w:top w:val="none" w:sz="0" w:space="0" w:color="auto"/>
        <w:left w:val="none" w:sz="0" w:space="0" w:color="auto"/>
        <w:bottom w:val="none" w:sz="0" w:space="0" w:color="auto"/>
        <w:right w:val="none" w:sz="0" w:space="0" w:color="auto"/>
      </w:divBdr>
    </w:div>
    <w:div w:id="479079430">
      <w:bodyDiv w:val="1"/>
      <w:marLeft w:val="0"/>
      <w:marRight w:val="0"/>
      <w:marTop w:val="0"/>
      <w:marBottom w:val="0"/>
      <w:divBdr>
        <w:top w:val="none" w:sz="0" w:space="0" w:color="auto"/>
        <w:left w:val="none" w:sz="0" w:space="0" w:color="auto"/>
        <w:bottom w:val="none" w:sz="0" w:space="0" w:color="auto"/>
        <w:right w:val="none" w:sz="0" w:space="0" w:color="auto"/>
      </w:divBdr>
    </w:div>
    <w:div w:id="479425157">
      <w:bodyDiv w:val="1"/>
      <w:marLeft w:val="0"/>
      <w:marRight w:val="0"/>
      <w:marTop w:val="0"/>
      <w:marBottom w:val="0"/>
      <w:divBdr>
        <w:top w:val="none" w:sz="0" w:space="0" w:color="auto"/>
        <w:left w:val="none" w:sz="0" w:space="0" w:color="auto"/>
        <w:bottom w:val="none" w:sz="0" w:space="0" w:color="auto"/>
        <w:right w:val="none" w:sz="0" w:space="0" w:color="auto"/>
      </w:divBdr>
    </w:div>
    <w:div w:id="481968615">
      <w:bodyDiv w:val="1"/>
      <w:marLeft w:val="0"/>
      <w:marRight w:val="0"/>
      <w:marTop w:val="0"/>
      <w:marBottom w:val="0"/>
      <w:divBdr>
        <w:top w:val="none" w:sz="0" w:space="0" w:color="auto"/>
        <w:left w:val="none" w:sz="0" w:space="0" w:color="auto"/>
        <w:bottom w:val="none" w:sz="0" w:space="0" w:color="auto"/>
        <w:right w:val="none" w:sz="0" w:space="0" w:color="auto"/>
      </w:divBdr>
      <w:divsChild>
        <w:div w:id="409499644">
          <w:marLeft w:val="0"/>
          <w:marRight w:val="0"/>
          <w:marTop w:val="0"/>
          <w:marBottom w:val="0"/>
          <w:divBdr>
            <w:top w:val="none" w:sz="0" w:space="0" w:color="auto"/>
            <w:left w:val="none" w:sz="0" w:space="0" w:color="auto"/>
            <w:bottom w:val="none" w:sz="0" w:space="0" w:color="auto"/>
            <w:right w:val="none" w:sz="0" w:space="0" w:color="auto"/>
          </w:divBdr>
          <w:divsChild>
            <w:div w:id="16398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2267">
      <w:bodyDiv w:val="1"/>
      <w:marLeft w:val="0"/>
      <w:marRight w:val="0"/>
      <w:marTop w:val="0"/>
      <w:marBottom w:val="0"/>
      <w:divBdr>
        <w:top w:val="none" w:sz="0" w:space="0" w:color="auto"/>
        <w:left w:val="none" w:sz="0" w:space="0" w:color="auto"/>
        <w:bottom w:val="none" w:sz="0" w:space="0" w:color="auto"/>
        <w:right w:val="none" w:sz="0" w:space="0" w:color="auto"/>
      </w:divBdr>
    </w:div>
    <w:div w:id="488594226">
      <w:bodyDiv w:val="1"/>
      <w:marLeft w:val="0"/>
      <w:marRight w:val="0"/>
      <w:marTop w:val="0"/>
      <w:marBottom w:val="0"/>
      <w:divBdr>
        <w:top w:val="none" w:sz="0" w:space="0" w:color="auto"/>
        <w:left w:val="none" w:sz="0" w:space="0" w:color="auto"/>
        <w:bottom w:val="none" w:sz="0" w:space="0" w:color="auto"/>
        <w:right w:val="none" w:sz="0" w:space="0" w:color="auto"/>
      </w:divBdr>
    </w:div>
    <w:div w:id="489445957">
      <w:bodyDiv w:val="1"/>
      <w:marLeft w:val="0"/>
      <w:marRight w:val="0"/>
      <w:marTop w:val="0"/>
      <w:marBottom w:val="0"/>
      <w:divBdr>
        <w:top w:val="none" w:sz="0" w:space="0" w:color="auto"/>
        <w:left w:val="none" w:sz="0" w:space="0" w:color="auto"/>
        <w:bottom w:val="none" w:sz="0" w:space="0" w:color="auto"/>
        <w:right w:val="none" w:sz="0" w:space="0" w:color="auto"/>
      </w:divBdr>
    </w:div>
    <w:div w:id="492137341">
      <w:bodyDiv w:val="1"/>
      <w:marLeft w:val="0"/>
      <w:marRight w:val="0"/>
      <w:marTop w:val="0"/>
      <w:marBottom w:val="0"/>
      <w:divBdr>
        <w:top w:val="none" w:sz="0" w:space="0" w:color="auto"/>
        <w:left w:val="none" w:sz="0" w:space="0" w:color="auto"/>
        <w:bottom w:val="none" w:sz="0" w:space="0" w:color="auto"/>
        <w:right w:val="none" w:sz="0" w:space="0" w:color="auto"/>
      </w:divBdr>
    </w:div>
    <w:div w:id="494339896">
      <w:bodyDiv w:val="1"/>
      <w:marLeft w:val="0"/>
      <w:marRight w:val="0"/>
      <w:marTop w:val="0"/>
      <w:marBottom w:val="0"/>
      <w:divBdr>
        <w:top w:val="none" w:sz="0" w:space="0" w:color="auto"/>
        <w:left w:val="none" w:sz="0" w:space="0" w:color="auto"/>
        <w:bottom w:val="none" w:sz="0" w:space="0" w:color="auto"/>
        <w:right w:val="none" w:sz="0" w:space="0" w:color="auto"/>
      </w:divBdr>
    </w:div>
    <w:div w:id="495532141">
      <w:bodyDiv w:val="1"/>
      <w:marLeft w:val="0"/>
      <w:marRight w:val="0"/>
      <w:marTop w:val="0"/>
      <w:marBottom w:val="0"/>
      <w:divBdr>
        <w:top w:val="none" w:sz="0" w:space="0" w:color="auto"/>
        <w:left w:val="none" w:sz="0" w:space="0" w:color="auto"/>
        <w:bottom w:val="none" w:sz="0" w:space="0" w:color="auto"/>
        <w:right w:val="none" w:sz="0" w:space="0" w:color="auto"/>
      </w:divBdr>
      <w:divsChild>
        <w:div w:id="552817961">
          <w:marLeft w:val="0"/>
          <w:marRight w:val="0"/>
          <w:marTop w:val="0"/>
          <w:marBottom w:val="0"/>
          <w:divBdr>
            <w:top w:val="none" w:sz="0" w:space="0" w:color="auto"/>
            <w:left w:val="none" w:sz="0" w:space="0" w:color="auto"/>
            <w:bottom w:val="none" w:sz="0" w:space="0" w:color="auto"/>
            <w:right w:val="none" w:sz="0" w:space="0" w:color="auto"/>
          </w:divBdr>
        </w:div>
      </w:divsChild>
    </w:div>
    <w:div w:id="497575275">
      <w:bodyDiv w:val="1"/>
      <w:marLeft w:val="0"/>
      <w:marRight w:val="0"/>
      <w:marTop w:val="0"/>
      <w:marBottom w:val="0"/>
      <w:divBdr>
        <w:top w:val="none" w:sz="0" w:space="0" w:color="auto"/>
        <w:left w:val="none" w:sz="0" w:space="0" w:color="auto"/>
        <w:bottom w:val="none" w:sz="0" w:space="0" w:color="auto"/>
        <w:right w:val="none" w:sz="0" w:space="0" w:color="auto"/>
      </w:divBdr>
    </w:div>
    <w:div w:id="502596919">
      <w:bodyDiv w:val="1"/>
      <w:marLeft w:val="0"/>
      <w:marRight w:val="0"/>
      <w:marTop w:val="0"/>
      <w:marBottom w:val="0"/>
      <w:divBdr>
        <w:top w:val="none" w:sz="0" w:space="0" w:color="auto"/>
        <w:left w:val="none" w:sz="0" w:space="0" w:color="auto"/>
        <w:bottom w:val="none" w:sz="0" w:space="0" w:color="auto"/>
        <w:right w:val="none" w:sz="0" w:space="0" w:color="auto"/>
      </w:divBdr>
    </w:div>
    <w:div w:id="505441835">
      <w:bodyDiv w:val="1"/>
      <w:marLeft w:val="0"/>
      <w:marRight w:val="0"/>
      <w:marTop w:val="0"/>
      <w:marBottom w:val="0"/>
      <w:divBdr>
        <w:top w:val="none" w:sz="0" w:space="0" w:color="auto"/>
        <w:left w:val="none" w:sz="0" w:space="0" w:color="auto"/>
        <w:bottom w:val="none" w:sz="0" w:space="0" w:color="auto"/>
        <w:right w:val="none" w:sz="0" w:space="0" w:color="auto"/>
      </w:divBdr>
    </w:div>
    <w:div w:id="506094631">
      <w:bodyDiv w:val="1"/>
      <w:marLeft w:val="0"/>
      <w:marRight w:val="0"/>
      <w:marTop w:val="0"/>
      <w:marBottom w:val="0"/>
      <w:divBdr>
        <w:top w:val="none" w:sz="0" w:space="0" w:color="auto"/>
        <w:left w:val="none" w:sz="0" w:space="0" w:color="auto"/>
        <w:bottom w:val="none" w:sz="0" w:space="0" w:color="auto"/>
        <w:right w:val="none" w:sz="0" w:space="0" w:color="auto"/>
      </w:divBdr>
    </w:div>
    <w:div w:id="507523231">
      <w:bodyDiv w:val="1"/>
      <w:marLeft w:val="0"/>
      <w:marRight w:val="0"/>
      <w:marTop w:val="0"/>
      <w:marBottom w:val="0"/>
      <w:divBdr>
        <w:top w:val="none" w:sz="0" w:space="0" w:color="auto"/>
        <w:left w:val="none" w:sz="0" w:space="0" w:color="auto"/>
        <w:bottom w:val="none" w:sz="0" w:space="0" w:color="auto"/>
        <w:right w:val="none" w:sz="0" w:space="0" w:color="auto"/>
      </w:divBdr>
    </w:div>
    <w:div w:id="512380770">
      <w:bodyDiv w:val="1"/>
      <w:marLeft w:val="0"/>
      <w:marRight w:val="0"/>
      <w:marTop w:val="0"/>
      <w:marBottom w:val="0"/>
      <w:divBdr>
        <w:top w:val="none" w:sz="0" w:space="0" w:color="auto"/>
        <w:left w:val="none" w:sz="0" w:space="0" w:color="auto"/>
        <w:bottom w:val="none" w:sz="0" w:space="0" w:color="auto"/>
        <w:right w:val="none" w:sz="0" w:space="0" w:color="auto"/>
      </w:divBdr>
    </w:div>
    <w:div w:id="513344850">
      <w:bodyDiv w:val="1"/>
      <w:marLeft w:val="0"/>
      <w:marRight w:val="0"/>
      <w:marTop w:val="0"/>
      <w:marBottom w:val="0"/>
      <w:divBdr>
        <w:top w:val="none" w:sz="0" w:space="0" w:color="auto"/>
        <w:left w:val="none" w:sz="0" w:space="0" w:color="auto"/>
        <w:bottom w:val="none" w:sz="0" w:space="0" w:color="auto"/>
        <w:right w:val="none" w:sz="0" w:space="0" w:color="auto"/>
      </w:divBdr>
    </w:div>
    <w:div w:id="515926304">
      <w:bodyDiv w:val="1"/>
      <w:marLeft w:val="0"/>
      <w:marRight w:val="0"/>
      <w:marTop w:val="0"/>
      <w:marBottom w:val="0"/>
      <w:divBdr>
        <w:top w:val="none" w:sz="0" w:space="0" w:color="auto"/>
        <w:left w:val="none" w:sz="0" w:space="0" w:color="auto"/>
        <w:bottom w:val="none" w:sz="0" w:space="0" w:color="auto"/>
        <w:right w:val="none" w:sz="0" w:space="0" w:color="auto"/>
      </w:divBdr>
    </w:div>
    <w:div w:id="516429498">
      <w:bodyDiv w:val="1"/>
      <w:marLeft w:val="0"/>
      <w:marRight w:val="0"/>
      <w:marTop w:val="0"/>
      <w:marBottom w:val="0"/>
      <w:divBdr>
        <w:top w:val="none" w:sz="0" w:space="0" w:color="auto"/>
        <w:left w:val="none" w:sz="0" w:space="0" w:color="auto"/>
        <w:bottom w:val="none" w:sz="0" w:space="0" w:color="auto"/>
        <w:right w:val="none" w:sz="0" w:space="0" w:color="auto"/>
      </w:divBdr>
    </w:div>
    <w:div w:id="519661409">
      <w:bodyDiv w:val="1"/>
      <w:marLeft w:val="0"/>
      <w:marRight w:val="0"/>
      <w:marTop w:val="0"/>
      <w:marBottom w:val="0"/>
      <w:divBdr>
        <w:top w:val="none" w:sz="0" w:space="0" w:color="auto"/>
        <w:left w:val="none" w:sz="0" w:space="0" w:color="auto"/>
        <w:bottom w:val="none" w:sz="0" w:space="0" w:color="auto"/>
        <w:right w:val="none" w:sz="0" w:space="0" w:color="auto"/>
      </w:divBdr>
    </w:div>
    <w:div w:id="520238484">
      <w:bodyDiv w:val="1"/>
      <w:marLeft w:val="0"/>
      <w:marRight w:val="0"/>
      <w:marTop w:val="0"/>
      <w:marBottom w:val="0"/>
      <w:divBdr>
        <w:top w:val="none" w:sz="0" w:space="0" w:color="auto"/>
        <w:left w:val="none" w:sz="0" w:space="0" w:color="auto"/>
        <w:bottom w:val="none" w:sz="0" w:space="0" w:color="auto"/>
        <w:right w:val="none" w:sz="0" w:space="0" w:color="auto"/>
      </w:divBdr>
    </w:div>
    <w:div w:id="521671619">
      <w:bodyDiv w:val="1"/>
      <w:marLeft w:val="0"/>
      <w:marRight w:val="0"/>
      <w:marTop w:val="0"/>
      <w:marBottom w:val="0"/>
      <w:divBdr>
        <w:top w:val="none" w:sz="0" w:space="0" w:color="auto"/>
        <w:left w:val="none" w:sz="0" w:space="0" w:color="auto"/>
        <w:bottom w:val="none" w:sz="0" w:space="0" w:color="auto"/>
        <w:right w:val="none" w:sz="0" w:space="0" w:color="auto"/>
      </w:divBdr>
    </w:div>
    <w:div w:id="523981838">
      <w:bodyDiv w:val="1"/>
      <w:marLeft w:val="0"/>
      <w:marRight w:val="0"/>
      <w:marTop w:val="0"/>
      <w:marBottom w:val="0"/>
      <w:divBdr>
        <w:top w:val="none" w:sz="0" w:space="0" w:color="auto"/>
        <w:left w:val="none" w:sz="0" w:space="0" w:color="auto"/>
        <w:bottom w:val="none" w:sz="0" w:space="0" w:color="auto"/>
        <w:right w:val="none" w:sz="0" w:space="0" w:color="auto"/>
      </w:divBdr>
    </w:div>
    <w:div w:id="525950487">
      <w:bodyDiv w:val="1"/>
      <w:marLeft w:val="0"/>
      <w:marRight w:val="0"/>
      <w:marTop w:val="0"/>
      <w:marBottom w:val="0"/>
      <w:divBdr>
        <w:top w:val="none" w:sz="0" w:space="0" w:color="auto"/>
        <w:left w:val="none" w:sz="0" w:space="0" w:color="auto"/>
        <w:bottom w:val="none" w:sz="0" w:space="0" w:color="auto"/>
        <w:right w:val="none" w:sz="0" w:space="0" w:color="auto"/>
      </w:divBdr>
    </w:div>
    <w:div w:id="527065348">
      <w:bodyDiv w:val="1"/>
      <w:marLeft w:val="0"/>
      <w:marRight w:val="0"/>
      <w:marTop w:val="0"/>
      <w:marBottom w:val="0"/>
      <w:divBdr>
        <w:top w:val="none" w:sz="0" w:space="0" w:color="auto"/>
        <w:left w:val="none" w:sz="0" w:space="0" w:color="auto"/>
        <w:bottom w:val="none" w:sz="0" w:space="0" w:color="auto"/>
        <w:right w:val="none" w:sz="0" w:space="0" w:color="auto"/>
      </w:divBdr>
    </w:div>
    <w:div w:id="530266434">
      <w:bodyDiv w:val="1"/>
      <w:marLeft w:val="0"/>
      <w:marRight w:val="0"/>
      <w:marTop w:val="0"/>
      <w:marBottom w:val="0"/>
      <w:divBdr>
        <w:top w:val="none" w:sz="0" w:space="0" w:color="auto"/>
        <w:left w:val="none" w:sz="0" w:space="0" w:color="auto"/>
        <w:bottom w:val="none" w:sz="0" w:space="0" w:color="auto"/>
        <w:right w:val="none" w:sz="0" w:space="0" w:color="auto"/>
      </w:divBdr>
    </w:div>
    <w:div w:id="533034807">
      <w:bodyDiv w:val="1"/>
      <w:marLeft w:val="0"/>
      <w:marRight w:val="0"/>
      <w:marTop w:val="0"/>
      <w:marBottom w:val="0"/>
      <w:divBdr>
        <w:top w:val="none" w:sz="0" w:space="0" w:color="auto"/>
        <w:left w:val="none" w:sz="0" w:space="0" w:color="auto"/>
        <w:bottom w:val="none" w:sz="0" w:space="0" w:color="auto"/>
        <w:right w:val="none" w:sz="0" w:space="0" w:color="auto"/>
      </w:divBdr>
    </w:div>
    <w:div w:id="536701743">
      <w:bodyDiv w:val="1"/>
      <w:marLeft w:val="0"/>
      <w:marRight w:val="0"/>
      <w:marTop w:val="0"/>
      <w:marBottom w:val="0"/>
      <w:divBdr>
        <w:top w:val="none" w:sz="0" w:space="0" w:color="auto"/>
        <w:left w:val="none" w:sz="0" w:space="0" w:color="auto"/>
        <w:bottom w:val="none" w:sz="0" w:space="0" w:color="auto"/>
        <w:right w:val="none" w:sz="0" w:space="0" w:color="auto"/>
      </w:divBdr>
    </w:div>
    <w:div w:id="536890832">
      <w:bodyDiv w:val="1"/>
      <w:marLeft w:val="0"/>
      <w:marRight w:val="0"/>
      <w:marTop w:val="0"/>
      <w:marBottom w:val="0"/>
      <w:divBdr>
        <w:top w:val="none" w:sz="0" w:space="0" w:color="auto"/>
        <w:left w:val="none" w:sz="0" w:space="0" w:color="auto"/>
        <w:bottom w:val="none" w:sz="0" w:space="0" w:color="auto"/>
        <w:right w:val="none" w:sz="0" w:space="0" w:color="auto"/>
      </w:divBdr>
    </w:div>
    <w:div w:id="538861922">
      <w:bodyDiv w:val="1"/>
      <w:marLeft w:val="0"/>
      <w:marRight w:val="0"/>
      <w:marTop w:val="0"/>
      <w:marBottom w:val="0"/>
      <w:divBdr>
        <w:top w:val="none" w:sz="0" w:space="0" w:color="auto"/>
        <w:left w:val="none" w:sz="0" w:space="0" w:color="auto"/>
        <w:bottom w:val="none" w:sz="0" w:space="0" w:color="auto"/>
        <w:right w:val="none" w:sz="0" w:space="0" w:color="auto"/>
      </w:divBdr>
    </w:div>
    <w:div w:id="538929749">
      <w:bodyDiv w:val="1"/>
      <w:marLeft w:val="0"/>
      <w:marRight w:val="0"/>
      <w:marTop w:val="0"/>
      <w:marBottom w:val="0"/>
      <w:divBdr>
        <w:top w:val="none" w:sz="0" w:space="0" w:color="auto"/>
        <w:left w:val="none" w:sz="0" w:space="0" w:color="auto"/>
        <w:bottom w:val="none" w:sz="0" w:space="0" w:color="auto"/>
        <w:right w:val="none" w:sz="0" w:space="0" w:color="auto"/>
      </w:divBdr>
    </w:div>
    <w:div w:id="539784724">
      <w:bodyDiv w:val="1"/>
      <w:marLeft w:val="0"/>
      <w:marRight w:val="0"/>
      <w:marTop w:val="0"/>
      <w:marBottom w:val="0"/>
      <w:divBdr>
        <w:top w:val="none" w:sz="0" w:space="0" w:color="auto"/>
        <w:left w:val="none" w:sz="0" w:space="0" w:color="auto"/>
        <w:bottom w:val="none" w:sz="0" w:space="0" w:color="auto"/>
        <w:right w:val="none" w:sz="0" w:space="0" w:color="auto"/>
      </w:divBdr>
    </w:div>
    <w:div w:id="540047755">
      <w:bodyDiv w:val="1"/>
      <w:marLeft w:val="0"/>
      <w:marRight w:val="0"/>
      <w:marTop w:val="0"/>
      <w:marBottom w:val="0"/>
      <w:divBdr>
        <w:top w:val="none" w:sz="0" w:space="0" w:color="auto"/>
        <w:left w:val="none" w:sz="0" w:space="0" w:color="auto"/>
        <w:bottom w:val="none" w:sz="0" w:space="0" w:color="auto"/>
        <w:right w:val="none" w:sz="0" w:space="0" w:color="auto"/>
      </w:divBdr>
    </w:div>
    <w:div w:id="541988688">
      <w:bodyDiv w:val="1"/>
      <w:marLeft w:val="0"/>
      <w:marRight w:val="0"/>
      <w:marTop w:val="0"/>
      <w:marBottom w:val="0"/>
      <w:divBdr>
        <w:top w:val="none" w:sz="0" w:space="0" w:color="auto"/>
        <w:left w:val="none" w:sz="0" w:space="0" w:color="auto"/>
        <w:bottom w:val="none" w:sz="0" w:space="0" w:color="auto"/>
        <w:right w:val="none" w:sz="0" w:space="0" w:color="auto"/>
      </w:divBdr>
    </w:div>
    <w:div w:id="546187796">
      <w:bodyDiv w:val="1"/>
      <w:marLeft w:val="0"/>
      <w:marRight w:val="0"/>
      <w:marTop w:val="0"/>
      <w:marBottom w:val="0"/>
      <w:divBdr>
        <w:top w:val="none" w:sz="0" w:space="0" w:color="auto"/>
        <w:left w:val="none" w:sz="0" w:space="0" w:color="auto"/>
        <w:bottom w:val="none" w:sz="0" w:space="0" w:color="auto"/>
        <w:right w:val="none" w:sz="0" w:space="0" w:color="auto"/>
      </w:divBdr>
    </w:div>
    <w:div w:id="556015829">
      <w:bodyDiv w:val="1"/>
      <w:marLeft w:val="0"/>
      <w:marRight w:val="0"/>
      <w:marTop w:val="0"/>
      <w:marBottom w:val="0"/>
      <w:divBdr>
        <w:top w:val="none" w:sz="0" w:space="0" w:color="auto"/>
        <w:left w:val="none" w:sz="0" w:space="0" w:color="auto"/>
        <w:bottom w:val="none" w:sz="0" w:space="0" w:color="auto"/>
        <w:right w:val="none" w:sz="0" w:space="0" w:color="auto"/>
      </w:divBdr>
    </w:div>
    <w:div w:id="559830435">
      <w:bodyDiv w:val="1"/>
      <w:marLeft w:val="0"/>
      <w:marRight w:val="0"/>
      <w:marTop w:val="0"/>
      <w:marBottom w:val="0"/>
      <w:divBdr>
        <w:top w:val="none" w:sz="0" w:space="0" w:color="auto"/>
        <w:left w:val="none" w:sz="0" w:space="0" w:color="auto"/>
        <w:bottom w:val="none" w:sz="0" w:space="0" w:color="auto"/>
        <w:right w:val="none" w:sz="0" w:space="0" w:color="auto"/>
      </w:divBdr>
    </w:div>
    <w:div w:id="566308210">
      <w:bodyDiv w:val="1"/>
      <w:marLeft w:val="0"/>
      <w:marRight w:val="0"/>
      <w:marTop w:val="0"/>
      <w:marBottom w:val="0"/>
      <w:divBdr>
        <w:top w:val="none" w:sz="0" w:space="0" w:color="auto"/>
        <w:left w:val="none" w:sz="0" w:space="0" w:color="auto"/>
        <w:bottom w:val="none" w:sz="0" w:space="0" w:color="auto"/>
        <w:right w:val="none" w:sz="0" w:space="0" w:color="auto"/>
      </w:divBdr>
    </w:div>
    <w:div w:id="574900970">
      <w:bodyDiv w:val="1"/>
      <w:marLeft w:val="0"/>
      <w:marRight w:val="0"/>
      <w:marTop w:val="0"/>
      <w:marBottom w:val="0"/>
      <w:divBdr>
        <w:top w:val="none" w:sz="0" w:space="0" w:color="auto"/>
        <w:left w:val="none" w:sz="0" w:space="0" w:color="auto"/>
        <w:bottom w:val="none" w:sz="0" w:space="0" w:color="auto"/>
        <w:right w:val="none" w:sz="0" w:space="0" w:color="auto"/>
      </w:divBdr>
    </w:div>
    <w:div w:id="577331075">
      <w:bodyDiv w:val="1"/>
      <w:marLeft w:val="0"/>
      <w:marRight w:val="0"/>
      <w:marTop w:val="0"/>
      <w:marBottom w:val="0"/>
      <w:divBdr>
        <w:top w:val="none" w:sz="0" w:space="0" w:color="auto"/>
        <w:left w:val="none" w:sz="0" w:space="0" w:color="auto"/>
        <w:bottom w:val="none" w:sz="0" w:space="0" w:color="auto"/>
        <w:right w:val="none" w:sz="0" w:space="0" w:color="auto"/>
      </w:divBdr>
    </w:div>
    <w:div w:id="585462390">
      <w:bodyDiv w:val="1"/>
      <w:marLeft w:val="0"/>
      <w:marRight w:val="0"/>
      <w:marTop w:val="0"/>
      <w:marBottom w:val="0"/>
      <w:divBdr>
        <w:top w:val="none" w:sz="0" w:space="0" w:color="auto"/>
        <w:left w:val="none" w:sz="0" w:space="0" w:color="auto"/>
        <w:bottom w:val="none" w:sz="0" w:space="0" w:color="auto"/>
        <w:right w:val="none" w:sz="0" w:space="0" w:color="auto"/>
      </w:divBdr>
    </w:div>
    <w:div w:id="586888654">
      <w:bodyDiv w:val="1"/>
      <w:marLeft w:val="0"/>
      <w:marRight w:val="0"/>
      <w:marTop w:val="0"/>
      <w:marBottom w:val="0"/>
      <w:divBdr>
        <w:top w:val="none" w:sz="0" w:space="0" w:color="auto"/>
        <w:left w:val="none" w:sz="0" w:space="0" w:color="auto"/>
        <w:bottom w:val="none" w:sz="0" w:space="0" w:color="auto"/>
        <w:right w:val="none" w:sz="0" w:space="0" w:color="auto"/>
      </w:divBdr>
    </w:div>
    <w:div w:id="589236328">
      <w:bodyDiv w:val="1"/>
      <w:marLeft w:val="0"/>
      <w:marRight w:val="0"/>
      <w:marTop w:val="0"/>
      <w:marBottom w:val="0"/>
      <w:divBdr>
        <w:top w:val="none" w:sz="0" w:space="0" w:color="auto"/>
        <w:left w:val="none" w:sz="0" w:space="0" w:color="auto"/>
        <w:bottom w:val="none" w:sz="0" w:space="0" w:color="auto"/>
        <w:right w:val="none" w:sz="0" w:space="0" w:color="auto"/>
      </w:divBdr>
    </w:div>
    <w:div w:id="589394335">
      <w:bodyDiv w:val="1"/>
      <w:marLeft w:val="0"/>
      <w:marRight w:val="0"/>
      <w:marTop w:val="0"/>
      <w:marBottom w:val="0"/>
      <w:divBdr>
        <w:top w:val="none" w:sz="0" w:space="0" w:color="auto"/>
        <w:left w:val="none" w:sz="0" w:space="0" w:color="auto"/>
        <w:bottom w:val="none" w:sz="0" w:space="0" w:color="auto"/>
        <w:right w:val="none" w:sz="0" w:space="0" w:color="auto"/>
      </w:divBdr>
    </w:div>
    <w:div w:id="594050953">
      <w:bodyDiv w:val="1"/>
      <w:marLeft w:val="0"/>
      <w:marRight w:val="0"/>
      <w:marTop w:val="0"/>
      <w:marBottom w:val="0"/>
      <w:divBdr>
        <w:top w:val="none" w:sz="0" w:space="0" w:color="auto"/>
        <w:left w:val="none" w:sz="0" w:space="0" w:color="auto"/>
        <w:bottom w:val="none" w:sz="0" w:space="0" w:color="auto"/>
        <w:right w:val="none" w:sz="0" w:space="0" w:color="auto"/>
      </w:divBdr>
    </w:div>
    <w:div w:id="594215049">
      <w:bodyDiv w:val="1"/>
      <w:marLeft w:val="0"/>
      <w:marRight w:val="0"/>
      <w:marTop w:val="0"/>
      <w:marBottom w:val="0"/>
      <w:divBdr>
        <w:top w:val="none" w:sz="0" w:space="0" w:color="auto"/>
        <w:left w:val="none" w:sz="0" w:space="0" w:color="auto"/>
        <w:bottom w:val="none" w:sz="0" w:space="0" w:color="auto"/>
        <w:right w:val="none" w:sz="0" w:space="0" w:color="auto"/>
      </w:divBdr>
    </w:div>
    <w:div w:id="595021258">
      <w:bodyDiv w:val="1"/>
      <w:marLeft w:val="0"/>
      <w:marRight w:val="0"/>
      <w:marTop w:val="0"/>
      <w:marBottom w:val="0"/>
      <w:divBdr>
        <w:top w:val="none" w:sz="0" w:space="0" w:color="auto"/>
        <w:left w:val="none" w:sz="0" w:space="0" w:color="auto"/>
        <w:bottom w:val="none" w:sz="0" w:space="0" w:color="auto"/>
        <w:right w:val="none" w:sz="0" w:space="0" w:color="auto"/>
      </w:divBdr>
    </w:div>
    <w:div w:id="597491730">
      <w:bodyDiv w:val="1"/>
      <w:marLeft w:val="0"/>
      <w:marRight w:val="0"/>
      <w:marTop w:val="0"/>
      <w:marBottom w:val="0"/>
      <w:divBdr>
        <w:top w:val="none" w:sz="0" w:space="0" w:color="auto"/>
        <w:left w:val="none" w:sz="0" w:space="0" w:color="auto"/>
        <w:bottom w:val="none" w:sz="0" w:space="0" w:color="auto"/>
        <w:right w:val="none" w:sz="0" w:space="0" w:color="auto"/>
      </w:divBdr>
      <w:divsChild>
        <w:div w:id="1100174489">
          <w:marLeft w:val="0"/>
          <w:marRight w:val="0"/>
          <w:marTop w:val="0"/>
          <w:marBottom w:val="0"/>
          <w:divBdr>
            <w:top w:val="none" w:sz="0" w:space="0" w:color="auto"/>
            <w:left w:val="none" w:sz="0" w:space="0" w:color="auto"/>
            <w:bottom w:val="none" w:sz="0" w:space="0" w:color="auto"/>
            <w:right w:val="none" w:sz="0" w:space="0" w:color="auto"/>
          </w:divBdr>
          <w:divsChild>
            <w:div w:id="901527974">
              <w:marLeft w:val="0"/>
              <w:marRight w:val="0"/>
              <w:marTop w:val="0"/>
              <w:marBottom w:val="450"/>
              <w:divBdr>
                <w:top w:val="none" w:sz="0" w:space="0" w:color="auto"/>
                <w:left w:val="none" w:sz="0" w:space="0" w:color="auto"/>
                <w:bottom w:val="none" w:sz="0" w:space="0" w:color="auto"/>
                <w:right w:val="none" w:sz="0" w:space="0" w:color="auto"/>
              </w:divBdr>
              <w:divsChild>
                <w:div w:id="1982885535">
                  <w:marLeft w:val="0"/>
                  <w:marRight w:val="0"/>
                  <w:marTop w:val="0"/>
                  <w:marBottom w:val="0"/>
                  <w:divBdr>
                    <w:top w:val="none" w:sz="0" w:space="0" w:color="auto"/>
                    <w:left w:val="none" w:sz="0" w:space="0" w:color="auto"/>
                    <w:bottom w:val="none" w:sz="0" w:space="0" w:color="auto"/>
                    <w:right w:val="none" w:sz="0" w:space="0" w:color="auto"/>
                  </w:divBdr>
                  <w:divsChild>
                    <w:div w:id="1622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3103">
      <w:bodyDiv w:val="1"/>
      <w:marLeft w:val="0"/>
      <w:marRight w:val="0"/>
      <w:marTop w:val="0"/>
      <w:marBottom w:val="0"/>
      <w:divBdr>
        <w:top w:val="none" w:sz="0" w:space="0" w:color="auto"/>
        <w:left w:val="none" w:sz="0" w:space="0" w:color="auto"/>
        <w:bottom w:val="none" w:sz="0" w:space="0" w:color="auto"/>
        <w:right w:val="none" w:sz="0" w:space="0" w:color="auto"/>
      </w:divBdr>
    </w:div>
    <w:div w:id="597980292">
      <w:bodyDiv w:val="1"/>
      <w:marLeft w:val="0"/>
      <w:marRight w:val="0"/>
      <w:marTop w:val="0"/>
      <w:marBottom w:val="0"/>
      <w:divBdr>
        <w:top w:val="none" w:sz="0" w:space="0" w:color="auto"/>
        <w:left w:val="none" w:sz="0" w:space="0" w:color="auto"/>
        <w:bottom w:val="none" w:sz="0" w:space="0" w:color="auto"/>
        <w:right w:val="none" w:sz="0" w:space="0" w:color="auto"/>
      </w:divBdr>
    </w:div>
    <w:div w:id="599216949">
      <w:bodyDiv w:val="1"/>
      <w:marLeft w:val="0"/>
      <w:marRight w:val="0"/>
      <w:marTop w:val="0"/>
      <w:marBottom w:val="0"/>
      <w:divBdr>
        <w:top w:val="none" w:sz="0" w:space="0" w:color="auto"/>
        <w:left w:val="none" w:sz="0" w:space="0" w:color="auto"/>
        <w:bottom w:val="none" w:sz="0" w:space="0" w:color="auto"/>
        <w:right w:val="none" w:sz="0" w:space="0" w:color="auto"/>
      </w:divBdr>
    </w:div>
    <w:div w:id="602373185">
      <w:bodyDiv w:val="1"/>
      <w:marLeft w:val="0"/>
      <w:marRight w:val="0"/>
      <w:marTop w:val="0"/>
      <w:marBottom w:val="0"/>
      <w:divBdr>
        <w:top w:val="none" w:sz="0" w:space="0" w:color="auto"/>
        <w:left w:val="none" w:sz="0" w:space="0" w:color="auto"/>
        <w:bottom w:val="none" w:sz="0" w:space="0" w:color="auto"/>
        <w:right w:val="none" w:sz="0" w:space="0" w:color="auto"/>
      </w:divBdr>
    </w:div>
    <w:div w:id="602883811">
      <w:bodyDiv w:val="1"/>
      <w:marLeft w:val="0"/>
      <w:marRight w:val="0"/>
      <w:marTop w:val="0"/>
      <w:marBottom w:val="0"/>
      <w:divBdr>
        <w:top w:val="none" w:sz="0" w:space="0" w:color="auto"/>
        <w:left w:val="none" w:sz="0" w:space="0" w:color="auto"/>
        <w:bottom w:val="none" w:sz="0" w:space="0" w:color="auto"/>
        <w:right w:val="none" w:sz="0" w:space="0" w:color="auto"/>
      </w:divBdr>
      <w:divsChild>
        <w:div w:id="1368331310">
          <w:marLeft w:val="0"/>
          <w:marRight w:val="0"/>
          <w:marTop w:val="0"/>
          <w:marBottom w:val="0"/>
          <w:divBdr>
            <w:top w:val="none" w:sz="0" w:space="0" w:color="auto"/>
            <w:left w:val="none" w:sz="0" w:space="0" w:color="auto"/>
            <w:bottom w:val="none" w:sz="0" w:space="0" w:color="auto"/>
            <w:right w:val="none" w:sz="0" w:space="0" w:color="auto"/>
          </w:divBdr>
          <w:divsChild>
            <w:div w:id="1475682922">
              <w:marLeft w:val="0"/>
              <w:marRight w:val="0"/>
              <w:marTop w:val="0"/>
              <w:marBottom w:val="0"/>
              <w:divBdr>
                <w:top w:val="none" w:sz="0" w:space="0" w:color="auto"/>
                <w:left w:val="none" w:sz="0" w:space="0" w:color="auto"/>
                <w:bottom w:val="none" w:sz="0" w:space="0" w:color="auto"/>
                <w:right w:val="none" w:sz="0" w:space="0" w:color="auto"/>
              </w:divBdr>
              <w:divsChild>
                <w:div w:id="1841920521">
                  <w:marLeft w:val="0"/>
                  <w:marRight w:val="0"/>
                  <w:marTop w:val="0"/>
                  <w:marBottom w:val="0"/>
                  <w:divBdr>
                    <w:top w:val="none" w:sz="0" w:space="0" w:color="auto"/>
                    <w:left w:val="none" w:sz="0" w:space="0" w:color="auto"/>
                    <w:bottom w:val="none" w:sz="0" w:space="0" w:color="auto"/>
                    <w:right w:val="none" w:sz="0" w:space="0" w:color="auto"/>
                  </w:divBdr>
                  <w:divsChild>
                    <w:div w:id="3026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18143">
      <w:bodyDiv w:val="1"/>
      <w:marLeft w:val="0"/>
      <w:marRight w:val="0"/>
      <w:marTop w:val="0"/>
      <w:marBottom w:val="0"/>
      <w:divBdr>
        <w:top w:val="none" w:sz="0" w:space="0" w:color="auto"/>
        <w:left w:val="none" w:sz="0" w:space="0" w:color="auto"/>
        <w:bottom w:val="none" w:sz="0" w:space="0" w:color="auto"/>
        <w:right w:val="none" w:sz="0" w:space="0" w:color="auto"/>
      </w:divBdr>
    </w:div>
    <w:div w:id="610551543">
      <w:bodyDiv w:val="1"/>
      <w:marLeft w:val="0"/>
      <w:marRight w:val="0"/>
      <w:marTop w:val="0"/>
      <w:marBottom w:val="0"/>
      <w:divBdr>
        <w:top w:val="none" w:sz="0" w:space="0" w:color="auto"/>
        <w:left w:val="none" w:sz="0" w:space="0" w:color="auto"/>
        <w:bottom w:val="none" w:sz="0" w:space="0" w:color="auto"/>
        <w:right w:val="none" w:sz="0" w:space="0" w:color="auto"/>
      </w:divBdr>
    </w:div>
    <w:div w:id="614757142">
      <w:bodyDiv w:val="1"/>
      <w:marLeft w:val="0"/>
      <w:marRight w:val="0"/>
      <w:marTop w:val="0"/>
      <w:marBottom w:val="0"/>
      <w:divBdr>
        <w:top w:val="none" w:sz="0" w:space="0" w:color="auto"/>
        <w:left w:val="none" w:sz="0" w:space="0" w:color="auto"/>
        <w:bottom w:val="none" w:sz="0" w:space="0" w:color="auto"/>
        <w:right w:val="none" w:sz="0" w:space="0" w:color="auto"/>
      </w:divBdr>
    </w:div>
    <w:div w:id="616257619">
      <w:bodyDiv w:val="1"/>
      <w:marLeft w:val="0"/>
      <w:marRight w:val="0"/>
      <w:marTop w:val="0"/>
      <w:marBottom w:val="0"/>
      <w:divBdr>
        <w:top w:val="none" w:sz="0" w:space="0" w:color="auto"/>
        <w:left w:val="none" w:sz="0" w:space="0" w:color="auto"/>
        <w:bottom w:val="none" w:sz="0" w:space="0" w:color="auto"/>
        <w:right w:val="none" w:sz="0" w:space="0" w:color="auto"/>
      </w:divBdr>
    </w:div>
    <w:div w:id="619189692">
      <w:bodyDiv w:val="1"/>
      <w:marLeft w:val="0"/>
      <w:marRight w:val="0"/>
      <w:marTop w:val="0"/>
      <w:marBottom w:val="0"/>
      <w:divBdr>
        <w:top w:val="none" w:sz="0" w:space="0" w:color="auto"/>
        <w:left w:val="none" w:sz="0" w:space="0" w:color="auto"/>
        <w:bottom w:val="none" w:sz="0" w:space="0" w:color="auto"/>
        <w:right w:val="none" w:sz="0" w:space="0" w:color="auto"/>
      </w:divBdr>
    </w:div>
    <w:div w:id="620263672">
      <w:bodyDiv w:val="1"/>
      <w:marLeft w:val="0"/>
      <w:marRight w:val="0"/>
      <w:marTop w:val="0"/>
      <w:marBottom w:val="0"/>
      <w:divBdr>
        <w:top w:val="none" w:sz="0" w:space="0" w:color="auto"/>
        <w:left w:val="none" w:sz="0" w:space="0" w:color="auto"/>
        <w:bottom w:val="none" w:sz="0" w:space="0" w:color="auto"/>
        <w:right w:val="none" w:sz="0" w:space="0" w:color="auto"/>
      </w:divBdr>
    </w:div>
    <w:div w:id="621107832">
      <w:bodyDiv w:val="1"/>
      <w:marLeft w:val="0"/>
      <w:marRight w:val="0"/>
      <w:marTop w:val="0"/>
      <w:marBottom w:val="0"/>
      <w:divBdr>
        <w:top w:val="none" w:sz="0" w:space="0" w:color="auto"/>
        <w:left w:val="none" w:sz="0" w:space="0" w:color="auto"/>
        <w:bottom w:val="none" w:sz="0" w:space="0" w:color="auto"/>
        <w:right w:val="none" w:sz="0" w:space="0" w:color="auto"/>
      </w:divBdr>
    </w:div>
    <w:div w:id="622153037">
      <w:bodyDiv w:val="1"/>
      <w:marLeft w:val="0"/>
      <w:marRight w:val="0"/>
      <w:marTop w:val="0"/>
      <w:marBottom w:val="0"/>
      <w:divBdr>
        <w:top w:val="none" w:sz="0" w:space="0" w:color="auto"/>
        <w:left w:val="none" w:sz="0" w:space="0" w:color="auto"/>
        <w:bottom w:val="none" w:sz="0" w:space="0" w:color="auto"/>
        <w:right w:val="none" w:sz="0" w:space="0" w:color="auto"/>
      </w:divBdr>
    </w:div>
    <w:div w:id="624385532">
      <w:bodyDiv w:val="1"/>
      <w:marLeft w:val="0"/>
      <w:marRight w:val="0"/>
      <w:marTop w:val="0"/>
      <w:marBottom w:val="0"/>
      <w:divBdr>
        <w:top w:val="none" w:sz="0" w:space="0" w:color="auto"/>
        <w:left w:val="none" w:sz="0" w:space="0" w:color="auto"/>
        <w:bottom w:val="none" w:sz="0" w:space="0" w:color="auto"/>
        <w:right w:val="none" w:sz="0" w:space="0" w:color="auto"/>
      </w:divBdr>
    </w:div>
    <w:div w:id="626010799">
      <w:bodyDiv w:val="1"/>
      <w:marLeft w:val="0"/>
      <w:marRight w:val="0"/>
      <w:marTop w:val="0"/>
      <w:marBottom w:val="0"/>
      <w:divBdr>
        <w:top w:val="none" w:sz="0" w:space="0" w:color="auto"/>
        <w:left w:val="none" w:sz="0" w:space="0" w:color="auto"/>
        <w:bottom w:val="none" w:sz="0" w:space="0" w:color="auto"/>
        <w:right w:val="none" w:sz="0" w:space="0" w:color="auto"/>
      </w:divBdr>
    </w:div>
    <w:div w:id="630483609">
      <w:bodyDiv w:val="1"/>
      <w:marLeft w:val="0"/>
      <w:marRight w:val="0"/>
      <w:marTop w:val="0"/>
      <w:marBottom w:val="0"/>
      <w:divBdr>
        <w:top w:val="none" w:sz="0" w:space="0" w:color="auto"/>
        <w:left w:val="none" w:sz="0" w:space="0" w:color="auto"/>
        <w:bottom w:val="none" w:sz="0" w:space="0" w:color="auto"/>
        <w:right w:val="none" w:sz="0" w:space="0" w:color="auto"/>
      </w:divBdr>
    </w:div>
    <w:div w:id="633753961">
      <w:bodyDiv w:val="1"/>
      <w:marLeft w:val="0"/>
      <w:marRight w:val="0"/>
      <w:marTop w:val="0"/>
      <w:marBottom w:val="0"/>
      <w:divBdr>
        <w:top w:val="none" w:sz="0" w:space="0" w:color="auto"/>
        <w:left w:val="none" w:sz="0" w:space="0" w:color="auto"/>
        <w:bottom w:val="none" w:sz="0" w:space="0" w:color="auto"/>
        <w:right w:val="none" w:sz="0" w:space="0" w:color="auto"/>
      </w:divBdr>
    </w:div>
    <w:div w:id="637028084">
      <w:bodyDiv w:val="1"/>
      <w:marLeft w:val="0"/>
      <w:marRight w:val="0"/>
      <w:marTop w:val="0"/>
      <w:marBottom w:val="0"/>
      <w:divBdr>
        <w:top w:val="none" w:sz="0" w:space="0" w:color="auto"/>
        <w:left w:val="none" w:sz="0" w:space="0" w:color="auto"/>
        <w:bottom w:val="none" w:sz="0" w:space="0" w:color="auto"/>
        <w:right w:val="none" w:sz="0" w:space="0" w:color="auto"/>
      </w:divBdr>
    </w:div>
    <w:div w:id="639579488">
      <w:bodyDiv w:val="1"/>
      <w:marLeft w:val="0"/>
      <w:marRight w:val="0"/>
      <w:marTop w:val="0"/>
      <w:marBottom w:val="0"/>
      <w:divBdr>
        <w:top w:val="none" w:sz="0" w:space="0" w:color="auto"/>
        <w:left w:val="none" w:sz="0" w:space="0" w:color="auto"/>
        <w:bottom w:val="none" w:sz="0" w:space="0" w:color="auto"/>
        <w:right w:val="none" w:sz="0" w:space="0" w:color="auto"/>
      </w:divBdr>
    </w:div>
    <w:div w:id="645738744">
      <w:bodyDiv w:val="1"/>
      <w:marLeft w:val="0"/>
      <w:marRight w:val="0"/>
      <w:marTop w:val="0"/>
      <w:marBottom w:val="0"/>
      <w:divBdr>
        <w:top w:val="none" w:sz="0" w:space="0" w:color="auto"/>
        <w:left w:val="none" w:sz="0" w:space="0" w:color="auto"/>
        <w:bottom w:val="none" w:sz="0" w:space="0" w:color="auto"/>
        <w:right w:val="none" w:sz="0" w:space="0" w:color="auto"/>
      </w:divBdr>
    </w:div>
    <w:div w:id="647629032">
      <w:bodyDiv w:val="1"/>
      <w:marLeft w:val="0"/>
      <w:marRight w:val="0"/>
      <w:marTop w:val="0"/>
      <w:marBottom w:val="0"/>
      <w:divBdr>
        <w:top w:val="none" w:sz="0" w:space="0" w:color="auto"/>
        <w:left w:val="none" w:sz="0" w:space="0" w:color="auto"/>
        <w:bottom w:val="none" w:sz="0" w:space="0" w:color="auto"/>
        <w:right w:val="none" w:sz="0" w:space="0" w:color="auto"/>
      </w:divBdr>
    </w:div>
    <w:div w:id="648479650">
      <w:bodyDiv w:val="1"/>
      <w:marLeft w:val="0"/>
      <w:marRight w:val="0"/>
      <w:marTop w:val="0"/>
      <w:marBottom w:val="0"/>
      <w:divBdr>
        <w:top w:val="none" w:sz="0" w:space="0" w:color="auto"/>
        <w:left w:val="none" w:sz="0" w:space="0" w:color="auto"/>
        <w:bottom w:val="none" w:sz="0" w:space="0" w:color="auto"/>
        <w:right w:val="none" w:sz="0" w:space="0" w:color="auto"/>
      </w:divBdr>
    </w:div>
    <w:div w:id="649484868">
      <w:bodyDiv w:val="1"/>
      <w:marLeft w:val="0"/>
      <w:marRight w:val="0"/>
      <w:marTop w:val="0"/>
      <w:marBottom w:val="0"/>
      <w:divBdr>
        <w:top w:val="none" w:sz="0" w:space="0" w:color="auto"/>
        <w:left w:val="none" w:sz="0" w:space="0" w:color="auto"/>
        <w:bottom w:val="none" w:sz="0" w:space="0" w:color="auto"/>
        <w:right w:val="none" w:sz="0" w:space="0" w:color="auto"/>
      </w:divBdr>
    </w:div>
    <w:div w:id="653950397">
      <w:bodyDiv w:val="1"/>
      <w:marLeft w:val="0"/>
      <w:marRight w:val="0"/>
      <w:marTop w:val="0"/>
      <w:marBottom w:val="0"/>
      <w:divBdr>
        <w:top w:val="none" w:sz="0" w:space="0" w:color="auto"/>
        <w:left w:val="none" w:sz="0" w:space="0" w:color="auto"/>
        <w:bottom w:val="none" w:sz="0" w:space="0" w:color="auto"/>
        <w:right w:val="none" w:sz="0" w:space="0" w:color="auto"/>
      </w:divBdr>
    </w:div>
    <w:div w:id="661548926">
      <w:bodyDiv w:val="1"/>
      <w:marLeft w:val="0"/>
      <w:marRight w:val="0"/>
      <w:marTop w:val="0"/>
      <w:marBottom w:val="0"/>
      <w:divBdr>
        <w:top w:val="none" w:sz="0" w:space="0" w:color="auto"/>
        <w:left w:val="none" w:sz="0" w:space="0" w:color="auto"/>
        <w:bottom w:val="none" w:sz="0" w:space="0" w:color="auto"/>
        <w:right w:val="none" w:sz="0" w:space="0" w:color="auto"/>
      </w:divBdr>
    </w:div>
    <w:div w:id="663244302">
      <w:bodyDiv w:val="1"/>
      <w:marLeft w:val="0"/>
      <w:marRight w:val="0"/>
      <w:marTop w:val="0"/>
      <w:marBottom w:val="0"/>
      <w:divBdr>
        <w:top w:val="none" w:sz="0" w:space="0" w:color="auto"/>
        <w:left w:val="none" w:sz="0" w:space="0" w:color="auto"/>
        <w:bottom w:val="none" w:sz="0" w:space="0" w:color="auto"/>
        <w:right w:val="none" w:sz="0" w:space="0" w:color="auto"/>
      </w:divBdr>
    </w:div>
    <w:div w:id="667440259">
      <w:bodyDiv w:val="1"/>
      <w:marLeft w:val="0"/>
      <w:marRight w:val="0"/>
      <w:marTop w:val="0"/>
      <w:marBottom w:val="0"/>
      <w:divBdr>
        <w:top w:val="none" w:sz="0" w:space="0" w:color="auto"/>
        <w:left w:val="none" w:sz="0" w:space="0" w:color="auto"/>
        <w:bottom w:val="none" w:sz="0" w:space="0" w:color="auto"/>
        <w:right w:val="none" w:sz="0" w:space="0" w:color="auto"/>
      </w:divBdr>
    </w:div>
    <w:div w:id="667827595">
      <w:bodyDiv w:val="1"/>
      <w:marLeft w:val="0"/>
      <w:marRight w:val="0"/>
      <w:marTop w:val="0"/>
      <w:marBottom w:val="0"/>
      <w:divBdr>
        <w:top w:val="none" w:sz="0" w:space="0" w:color="auto"/>
        <w:left w:val="none" w:sz="0" w:space="0" w:color="auto"/>
        <w:bottom w:val="none" w:sz="0" w:space="0" w:color="auto"/>
        <w:right w:val="none" w:sz="0" w:space="0" w:color="auto"/>
      </w:divBdr>
    </w:div>
    <w:div w:id="669453901">
      <w:bodyDiv w:val="1"/>
      <w:marLeft w:val="0"/>
      <w:marRight w:val="0"/>
      <w:marTop w:val="0"/>
      <w:marBottom w:val="0"/>
      <w:divBdr>
        <w:top w:val="none" w:sz="0" w:space="0" w:color="auto"/>
        <w:left w:val="none" w:sz="0" w:space="0" w:color="auto"/>
        <w:bottom w:val="none" w:sz="0" w:space="0" w:color="auto"/>
        <w:right w:val="none" w:sz="0" w:space="0" w:color="auto"/>
      </w:divBdr>
    </w:div>
    <w:div w:id="669525681">
      <w:bodyDiv w:val="1"/>
      <w:marLeft w:val="0"/>
      <w:marRight w:val="0"/>
      <w:marTop w:val="0"/>
      <w:marBottom w:val="0"/>
      <w:divBdr>
        <w:top w:val="none" w:sz="0" w:space="0" w:color="auto"/>
        <w:left w:val="none" w:sz="0" w:space="0" w:color="auto"/>
        <w:bottom w:val="none" w:sz="0" w:space="0" w:color="auto"/>
        <w:right w:val="none" w:sz="0" w:space="0" w:color="auto"/>
      </w:divBdr>
    </w:div>
    <w:div w:id="685986400">
      <w:bodyDiv w:val="1"/>
      <w:marLeft w:val="0"/>
      <w:marRight w:val="0"/>
      <w:marTop w:val="0"/>
      <w:marBottom w:val="0"/>
      <w:divBdr>
        <w:top w:val="none" w:sz="0" w:space="0" w:color="auto"/>
        <w:left w:val="none" w:sz="0" w:space="0" w:color="auto"/>
        <w:bottom w:val="none" w:sz="0" w:space="0" w:color="auto"/>
        <w:right w:val="none" w:sz="0" w:space="0" w:color="auto"/>
      </w:divBdr>
    </w:div>
    <w:div w:id="696810035">
      <w:bodyDiv w:val="1"/>
      <w:marLeft w:val="0"/>
      <w:marRight w:val="0"/>
      <w:marTop w:val="0"/>
      <w:marBottom w:val="0"/>
      <w:divBdr>
        <w:top w:val="none" w:sz="0" w:space="0" w:color="auto"/>
        <w:left w:val="none" w:sz="0" w:space="0" w:color="auto"/>
        <w:bottom w:val="none" w:sz="0" w:space="0" w:color="auto"/>
        <w:right w:val="none" w:sz="0" w:space="0" w:color="auto"/>
      </w:divBdr>
    </w:div>
    <w:div w:id="697125454">
      <w:bodyDiv w:val="1"/>
      <w:marLeft w:val="0"/>
      <w:marRight w:val="0"/>
      <w:marTop w:val="0"/>
      <w:marBottom w:val="0"/>
      <w:divBdr>
        <w:top w:val="none" w:sz="0" w:space="0" w:color="auto"/>
        <w:left w:val="none" w:sz="0" w:space="0" w:color="auto"/>
        <w:bottom w:val="none" w:sz="0" w:space="0" w:color="auto"/>
        <w:right w:val="none" w:sz="0" w:space="0" w:color="auto"/>
      </w:divBdr>
    </w:div>
    <w:div w:id="698579933">
      <w:bodyDiv w:val="1"/>
      <w:marLeft w:val="0"/>
      <w:marRight w:val="0"/>
      <w:marTop w:val="0"/>
      <w:marBottom w:val="0"/>
      <w:divBdr>
        <w:top w:val="none" w:sz="0" w:space="0" w:color="auto"/>
        <w:left w:val="none" w:sz="0" w:space="0" w:color="auto"/>
        <w:bottom w:val="none" w:sz="0" w:space="0" w:color="auto"/>
        <w:right w:val="none" w:sz="0" w:space="0" w:color="auto"/>
      </w:divBdr>
    </w:div>
    <w:div w:id="705912080">
      <w:bodyDiv w:val="1"/>
      <w:marLeft w:val="0"/>
      <w:marRight w:val="0"/>
      <w:marTop w:val="0"/>
      <w:marBottom w:val="0"/>
      <w:divBdr>
        <w:top w:val="none" w:sz="0" w:space="0" w:color="auto"/>
        <w:left w:val="none" w:sz="0" w:space="0" w:color="auto"/>
        <w:bottom w:val="none" w:sz="0" w:space="0" w:color="auto"/>
        <w:right w:val="none" w:sz="0" w:space="0" w:color="auto"/>
      </w:divBdr>
    </w:div>
    <w:div w:id="712460191">
      <w:bodyDiv w:val="1"/>
      <w:marLeft w:val="0"/>
      <w:marRight w:val="0"/>
      <w:marTop w:val="0"/>
      <w:marBottom w:val="0"/>
      <w:divBdr>
        <w:top w:val="none" w:sz="0" w:space="0" w:color="auto"/>
        <w:left w:val="none" w:sz="0" w:space="0" w:color="auto"/>
        <w:bottom w:val="none" w:sz="0" w:space="0" w:color="auto"/>
        <w:right w:val="none" w:sz="0" w:space="0" w:color="auto"/>
      </w:divBdr>
    </w:div>
    <w:div w:id="713820716">
      <w:bodyDiv w:val="1"/>
      <w:marLeft w:val="0"/>
      <w:marRight w:val="0"/>
      <w:marTop w:val="0"/>
      <w:marBottom w:val="0"/>
      <w:divBdr>
        <w:top w:val="none" w:sz="0" w:space="0" w:color="auto"/>
        <w:left w:val="none" w:sz="0" w:space="0" w:color="auto"/>
        <w:bottom w:val="none" w:sz="0" w:space="0" w:color="auto"/>
        <w:right w:val="none" w:sz="0" w:space="0" w:color="auto"/>
      </w:divBdr>
    </w:div>
    <w:div w:id="715855031">
      <w:bodyDiv w:val="1"/>
      <w:marLeft w:val="0"/>
      <w:marRight w:val="0"/>
      <w:marTop w:val="0"/>
      <w:marBottom w:val="0"/>
      <w:divBdr>
        <w:top w:val="none" w:sz="0" w:space="0" w:color="auto"/>
        <w:left w:val="none" w:sz="0" w:space="0" w:color="auto"/>
        <w:bottom w:val="none" w:sz="0" w:space="0" w:color="auto"/>
        <w:right w:val="none" w:sz="0" w:space="0" w:color="auto"/>
      </w:divBdr>
    </w:div>
    <w:div w:id="716976902">
      <w:bodyDiv w:val="1"/>
      <w:marLeft w:val="0"/>
      <w:marRight w:val="0"/>
      <w:marTop w:val="0"/>
      <w:marBottom w:val="0"/>
      <w:divBdr>
        <w:top w:val="none" w:sz="0" w:space="0" w:color="auto"/>
        <w:left w:val="none" w:sz="0" w:space="0" w:color="auto"/>
        <w:bottom w:val="none" w:sz="0" w:space="0" w:color="auto"/>
        <w:right w:val="none" w:sz="0" w:space="0" w:color="auto"/>
      </w:divBdr>
    </w:div>
    <w:div w:id="728647654">
      <w:bodyDiv w:val="1"/>
      <w:marLeft w:val="0"/>
      <w:marRight w:val="0"/>
      <w:marTop w:val="0"/>
      <w:marBottom w:val="0"/>
      <w:divBdr>
        <w:top w:val="none" w:sz="0" w:space="0" w:color="auto"/>
        <w:left w:val="none" w:sz="0" w:space="0" w:color="auto"/>
        <w:bottom w:val="none" w:sz="0" w:space="0" w:color="auto"/>
        <w:right w:val="none" w:sz="0" w:space="0" w:color="auto"/>
      </w:divBdr>
    </w:div>
    <w:div w:id="729154560">
      <w:bodyDiv w:val="1"/>
      <w:marLeft w:val="0"/>
      <w:marRight w:val="0"/>
      <w:marTop w:val="0"/>
      <w:marBottom w:val="0"/>
      <w:divBdr>
        <w:top w:val="none" w:sz="0" w:space="0" w:color="auto"/>
        <w:left w:val="none" w:sz="0" w:space="0" w:color="auto"/>
        <w:bottom w:val="none" w:sz="0" w:space="0" w:color="auto"/>
        <w:right w:val="none" w:sz="0" w:space="0" w:color="auto"/>
      </w:divBdr>
    </w:div>
    <w:div w:id="731780230">
      <w:bodyDiv w:val="1"/>
      <w:marLeft w:val="0"/>
      <w:marRight w:val="0"/>
      <w:marTop w:val="0"/>
      <w:marBottom w:val="0"/>
      <w:divBdr>
        <w:top w:val="none" w:sz="0" w:space="0" w:color="auto"/>
        <w:left w:val="none" w:sz="0" w:space="0" w:color="auto"/>
        <w:bottom w:val="none" w:sz="0" w:space="0" w:color="auto"/>
        <w:right w:val="none" w:sz="0" w:space="0" w:color="auto"/>
      </w:divBdr>
    </w:div>
    <w:div w:id="736242554">
      <w:bodyDiv w:val="1"/>
      <w:marLeft w:val="0"/>
      <w:marRight w:val="0"/>
      <w:marTop w:val="0"/>
      <w:marBottom w:val="0"/>
      <w:divBdr>
        <w:top w:val="none" w:sz="0" w:space="0" w:color="auto"/>
        <w:left w:val="none" w:sz="0" w:space="0" w:color="auto"/>
        <w:bottom w:val="none" w:sz="0" w:space="0" w:color="auto"/>
        <w:right w:val="none" w:sz="0" w:space="0" w:color="auto"/>
      </w:divBdr>
    </w:div>
    <w:div w:id="736560764">
      <w:bodyDiv w:val="1"/>
      <w:marLeft w:val="0"/>
      <w:marRight w:val="0"/>
      <w:marTop w:val="0"/>
      <w:marBottom w:val="0"/>
      <w:divBdr>
        <w:top w:val="none" w:sz="0" w:space="0" w:color="auto"/>
        <w:left w:val="none" w:sz="0" w:space="0" w:color="auto"/>
        <w:bottom w:val="none" w:sz="0" w:space="0" w:color="auto"/>
        <w:right w:val="none" w:sz="0" w:space="0" w:color="auto"/>
      </w:divBdr>
    </w:div>
    <w:div w:id="736785080">
      <w:bodyDiv w:val="1"/>
      <w:marLeft w:val="0"/>
      <w:marRight w:val="0"/>
      <w:marTop w:val="0"/>
      <w:marBottom w:val="0"/>
      <w:divBdr>
        <w:top w:val="none" w:sz="0" w:space="0" w:color="auto"/>
        <w:left w:val="none" w:sz="0" w:space="0" w:color="auto"/>
        <w:bottom w:val="none" w:sz="0" w:space="0" w:color="auto"/>
        <w:right w:val="none" w:sz="0" w:space="0" w:color="auto"/>
      </w:divBdr>
    </w:div>
    <w:div w:id="742223572">
      <w:bodyDiv w:val="1"/>
      <w:marLeft w:val="0"/>
      <w:marRight w:val="0"/>
      <w:marTop w:val="0"/>
      <w:marBottom w:val="0"/>
      <w:divBdr>
        <w:top w:val="none" w:sz="0" w:space="0" w:color="auto"/>
        <w:left w:val="none" w:sz="0" w:space="0" w:color="auto"/>
        <w:bottom w:val="none" w:sz="0" w:space="0" w:color="auto"/>
        <w:right w:val="none" w:sz="0" w:space="0" w:color="auto"/>
      </w:divBdr>
    </w:div>
    <w:div w:id="744570715">
      <w:bodyDiv w:val="1"/>
      <w:marLeft w:val="0"/>
      <w:marRight w:val="0"/>
      <w:marTop w:val="0"/>
      <w:marBottom w:val="0"/>
      <w:divBdr>
        <w:top w:val="none" w:sz="0" w:space="0" w:color="auto"/>
        <w:left w:val="none" w:sz="0" w:space="0" w:color="auto"/>
        <w:bottom w:val="none" w:sz="0" w:space="0" w:color="auto"/>
        <w:right w:val="none" w:sz="0" w:space="0" w:color="auto"/>
      </w:divBdr>
    </w:div>
    <w:div w:id="749667272">
      <w:bodyDiv w:val="1"/>
      <w:marLeft w:val="0"/>
      <w:marRight w:val="0"/>
      <w:marTop w:val="0"/>
      <w:marBottom w:val="0"/>
      <w:divBdr>
        <w:top w:val="none" w:sz="0" w:space="0" w:color="auto"/>
        <w:left w:val="none" w:sz="0" w:space="0" w:color="auto"/>
        <w:bottom w:val="none" w:sz="0" w:space="0" w:color="auto"/>
        <w:right w:val="none" w:sz="0" w:space="0" w:color="auto"/>
      </w:divBdr>
    </w:div>
    <w:div w:id="753939893">
      <w:bodyDiv w:val="1"/>
      <w:marLeft w:val="0"/>
      <w:marRight w:val="0"/>
      <w:marTop w:val="0"/>
      <w:marBottom w:val="0"/>
      <w:divBdr>
        <w:top w:val="none" w:sz="0" w:space="0" w:color="auto"/>
        <w:left w:val="none" w:sz="0" w:space="0" w:color="auto"/>
        <w:bottom w:val="none" w:sz="0" w:space="0" w:color="auto"/>
        <w:right w:val="none" w:sz="0" w:space="0" w:color="auto"/>
      </w:divBdr>
    </w:div>
    <w:div w:id="755706649">
      <w:bodyDiv w:val="1"/>
      <w:marLeft w:val="0"/>
      <w:marRight w:val="0"/>
      <w:marTop w:val="0"/>
      <w:marBottom w:val="0"/>
      <w:divBdr>
        <w:top w:val="none" w:sz="0" w:space="0" w:color="auto"/>
        <w:left w:val="none" w:sz="0" w:space="0" w:color="auto"/>
        <w:bottom w:val="none" w:sz="0" w:space="0" w:color="auto"/>
        <w:right w:val="none" w:sz="0" w:space="0" w:color="auto"/>
      </w:divBdr>
    </w:div>
    <w:div w:id="757797676">
      <w:bodyDiv w:val="1"/>
      <w:marLeft w:val="0"/>
      <w:marRight w:val="0"/>
      <w:marTop w:val="0"/>
      <w:marBottom w:val="0"/>
      <w:divBdr>
        <w:top w:val="none" w:sz="0" w:space="0" w:color="auto"/>
        <w:left w:val="none" w:sz="0" w:space="0" w:color="auto"/>
        <w:bottom w:val="none" w:sz="0" w:space="0" w:color="auto"/>
        <w:right w:val="none" w:sz="0" w:space="0" w:color="auto"/>
      </w:divBdr>
    </w:div>
    <w:div w:id="764617467">
      <w:bodyDiv w:val="1"/>
      <w:marLeft w:val="0"/>
      <w:marRight w:val="0"/>
      <w:marTop w:val="0"/>
      <w:marBottom w:val="0"/>
      <w:divBdr>
        <w:top w:val="none" w:sz="0" w:space="0" w:color="auto"/>
        <w:left w:val="none" w:sz="0" w:space="0" w:color="auto"/>
        <w:bottom w:val="none" w:sz="0" w:space="0" w:color="auto"/>
        <w:right w:val="none" w:sz="0" w:space="0" w:color="auto"/>
      </w:divBdr>
    </w:div>
    <w:div w:id="764888248">
      <w:bodyDiv w:val="1"/>
      <w:marLeft w:val="0"/>
      <w:marRight w:val="0"/>
      <w:marTop w:val="0"/>
      <w:marBottom w:val="0"/>
      <w:divBdr>
        <w:top w:val="none" w:sz="0" w:space="0" w:color="auto"/>
        <w:left w:val="none" w:sz="0" w:space="0" w:color="auto"/>
        <w:bottom w:val="none" w:sz="0" w:space="0" w:color="auto"/>
        <w:right w:val="none" w:sz="0" w:space="0" w:color="auto"/>
      </w:divBdr>
    </w:div>
    <w:div w:id="765149903">
      <w:bodyDiv w:val="1"/>
      <w:marLeft w:val="0"/>
      <w:marRight w:val="0"/>
      <w:marTop w:val="0"/>
      <w:marBottom w:val="0"/>
      <w:divBdr>
        <w:top w:val="none" w:sz="0" w:space="0" w:color="auto"/>
        <w:left w:val="none" w:sz="0" w:space="0" w:color="auto"/>
        <w:bottom w:val="none" w:sz="0" w:space="0" w:color="auto"/>
        <w:right w:val="none" w:sz="0" w:space="0" w:color="auto"/>
      </w:divBdr>
    </w:div>
    <w:div w:id="765616782">
      <w:bodyDiv w:val="1"/>
      <w:marLeft w:val="0"/>
      <w:marRight w:val="0"/>
      <w:marTop w:val="0"/>
      <w:marBottom w:val="0"/>
      <w:divBdr>
        <w:top w:val="none" w:sz="0" w:space="0" w:color="auto"/>
        <w:left w:val="none" w:sz="0" w:space="0" w:color="auto"/>
        <w:bottom w:val="none" w:sz="0" w:space="0" w:color="auto"/>
        <w:right w:val="none" w:sz="0" w:space="0" w:color="auto"/>
      </w:divBdr>
    </w:div>
    <w:div w:id="767123065">
      <w:bodyDiv w:val="1"/>
      <w:marLeft w:val="0"/>
      <w:marRight w:val="0"/>
      <w:marTop w:val="0"/>
      <w:marBottom w:val="0"/>
      <w:divBdr>
        <w:top w:val="none" w:sz="0" w:space="0" w:color="auto"/>
        <w:left w:val="none" w:sz="0" w:space="0" w:color="auto"/>
        <w:bottom w:val="none" w:sz="0" w:space="0" w:color="auto"/>
        <w:right w:val="none" w:sz="0" w:space="0" w:color="auto"/>
      </w:divBdr>
    </w:div>
    <w:div w:id="775294216">
      <w:bodyDiv w:val="1"/>
      <w:marLeft w:val="0"/>
      <w:marRight w:val="0"/>
      <w:marTop w:val="0"/>
      <w:marBottom w:val="0"/>
      <w:divBdr>
        <w:top w:val="none" w:sz="0" w:space="0" w:color="auto"/>
        <w:left w:val="none" w:sz="0" w:space="0" w:color="auto"/>
        <w:bottom w:val="none" w:sz="0" w:space="0" w:color="auto"/>
        <w:right w:val="none" w:sz="0" w:space="0" w:color="auto"/>
      </w:divBdr>
    </w:div>
    <w:div w:id="777217308">
      <w:bodyDiv w:val="1"/>
      <w:marLeft w:val="0"/>
      <w:marRight w:val="0"/>
      <w:marTop w:val="0"/>
      <w:marBottom w:val="0"/>
      <w:divBdr>
        <w:top w:val="none" w:sz="0" w:space="0" w:color="auto"/>
        <w:left w:val="none" w:sz="0" w:space="0" w:color="auto"/>
        <w:bottom w:val="none" w:sz="0" w:space="0" w:color="auto"/>
        <w:right w:val="none" w:sz="0" w:space="0" w:color="auto"/>
      </w:divBdr>
    </w:div>
    <w:div w:id="780488057">
      <w:bodyDiv w:val="1"/>
      <w:marLeft w:val="0"/>
      <w:marRight w:val="0"/>
      <w:marTop w:val="0"/>
      <w:marBottom w:val="0"/>
      <w:divBdr>
        <w:top w:val="none" w:sz="0" w:space="0" w:color="auto"/>
        <w:left w:val="none" w:sz="0" w:space="0" w:color="auto"/>
        <w:bottom w:val="none" w:sz="0" w:space="0" w:color="auto"/>
        <w:right w:val="none" w:sz="0" w:space="0" w:color="auto"/>
      </w:divBdr>
    </w:div>
    <w:div w:id="790561677">
      <w:bodyDiv w:val="1"/>
      <w:marLeft w:val="0"/>
      <w:marRight w:val="0"/>
      <w:marTop w:val="0"/>
      <w:marBottom w:val="0"/>
      <w:divBdr>
        <w:top w:val="none" w:sz="0" w:space="0" w:color="auto"/>
        <w:left w:val="none" w:sz="0" w:space="0" w:color="auto"/>
        <w:bottom w:val="none" w:sz="0" w:space="0" w:color="auto"/>
        <w:right w:val="none" w:sz="0" w:space="0" w:color="auto"/>
      </w:divBdr>
    </w:div>
    <w:div w:id="792554509">
      <w:bodyDiv w:val="1"/>
      <w:marLeft w:val="0"/>
      <w:marRight w:val="0"/>
      <w:marTop w:val="0"/>
      <w:marBottom w:val="0"/>
      <w:divBdr>
        <w:top w:val="none" w:sz="0" w:space="0" w:color="auto"/>
        <w:left w:val="none" w:sz="0" w:space="0" w:color="auto"/>
        <w:bottom w:val="none" w:sz="0" w:space="0" w:color="auto"/>
        <w:right w:val="none" w:sz="0" w:space="0" w:color="auto"/>
      </w:divBdr>
    </w:div>
    <w:div w:id="797453029">
      <w:bodyDiv w:val="1"/>
      <w:marLeft w:val="0"/>
      <w:marRight w:val="0"/>
      <w:marTop w:val="0"/>
      <w:marBottom w:val="0"/>
      <w:divBdr>
        <w:top w:val="none" w:sz="0" w:space="0" w:color="auto"/>
        <w:left w:val="none" w:sz="0" w:space="0" w:color="auto"/>
        <w:bottom w:val="none" w:sz="0" w:space="0" w:color="auto"/>
        <w:right w:val="none" w:sz="0" w:space="0" w:color="auto"/>
      </w:divBdr>
    </w:div>
    <w:div w:id="797797050">
      <w:bodyDiv w:val="1"/>
      <w:marLeft w:val="0"/>
      <w:marRight w:val="0"/>
      <w:marTop w:val="0"/>
      <w:marBottom w:val="0"/>
      <w:divBdr>
        <w:top w:val="none" w:sz="0" w:space="0" w:color="auto"/>
        <w:left w:val="none" w:sz="0" w:space="0" w:color="auto"/>
        <w:bottom w:val="none" w:sz="0" w:space="0" w:color="auto"/>
        <w:right w:val="none" w:sz="0" w:space="0" w:color="auto"/>
      </w:divBdr>
    </w:div>
    <w:div w:id="797987786">
      <w:bodyDiv w:val="1"/>
      <w:marLeft w:val="0"/>
      <w:marRight w:val="0"/>
      <w:marTop w:val="0"/>
      <w:marBottom w:val="0"/>
      <w:divBdr>
        <w:top w:val="none" w:sz="0" w:space="0" w:color="auto"/>
        <w:left w:val="none" w:sz="0" w:space="0" w:color="auto"/>
        <w:bottom w:val="none" w:sz="0" w:space="0" w:color="auto"/>
        <w:right w:val="none" w:sz="0" w:space="0" w:color="auto"/>
      </w:divBdr>
    </w:div>
    <w:div w:id="799152744">
      <w:bodyDiv w:val="1"/>
      <w:marLeft w:val="0"/>
      <w:marRight w:val="0"/>
      <w:marTop w:val="0"/>
      <w:marBottom w:val="0"/>
      <w:divBdr>
        <w:top w:val="none" w:sz="0" w:space="0" w:color="auto"/>
        <w:left w:val="none" w:sz="0" w:space="0" w:color="auto"/>
        <w:bottom w:val="none" w:sz="0" w:space="0" w:color="auto"/>
        <w:right w:val="none" w:sz="0" w:space="0" w:color="auto"/>
      </w:divBdr>
    </w:div>
    <w:div w:id="799301259">
      <w:bodyDiv w:val="1"/>
      <w:marLeft w:val="0"/>
      <w:marRight w:val="0"/>
      <w:marTop w:val="0"/>
      <w:marBottom w:val="0"/>
      <w:divBdr>
        <w:top w:val="none" w:sz="0" w:space="0" w:color="auto"/>
        <w:left w:val="none" w:sz="0" w:space="0" w:color="auto"/>
        <w:bottom w:val="none" w:sz="0" w:space="0" w:color="auto"/>
        <w:right w:val="none" w:sz="0" w:space="0" w:color="auto"/>
      </w:divBdr>
    </w:div>
    <w:div w:id="801578659">
      <w:bodyDiv w:val="1"/>
      <w:marLeft w:val="0"/>
      <w:marRight w:val="0"/>
      <w:marTop w:val="0"/>
      <w:marBottom w:val="0"/>
      <w:divBdr>
        <w:top w:val="none" w:sz="0" w:space="0" w:color="auto"/>
        <w:left w:val="none" w:sz="0" w:space="0" w:color="auto"/>
        <w:bottom w:val="none" w:sz="0" w:space="0" w:color="auto"/>
        <w:right w:val="none" w:sz="0" w:space="0" w:color="auto"/>
      </w:divBdr>
    </w:div>
    <w:div w:id="807825320">
      <w:bodyDiv w:val="1"/>
      <w:marLeft w:val="0"/>
      <w:marRight w:val="0"/>
      <w:marTop w:val="0"/>
      <w:marBottom w:val="0"/>
      <w:divBdr>
        <w:top w:val="none" w:sz="0" w:space="0" w:color="auto"/>
        <w:left w:val="none" w:sz="0" w:space="0" w:color="auto"/>
        <w:bottom w:val="none" w:sz="0" w:space="0" w:color="auto"/>
        <w:right w:val="none" w:sz="0" w:space="0" w:color="auto"/>
      </w:divBdr>
    </w:div>
    <w:div w:id="808131527">
      <w:bodyDiv w:val="1"/>
      <w:marLeft w:val="0"/>
      <w:marRight w:val="0"/>
      <w:marTop w:val="0"/>
      <w:marBottom w:val="0"/>
      <w:divBdr>
        <w:top w:val="none" w:sz="0" w:space="0" w:color="auto"/>
        <w:left w:val="none" w:sz="0" w:space="0" w:color="auto"/>
        <w:bottom w:val="none" w:sz="0" w:space="0" w:color="auto"/>
        <w:right w:val="none" w:sz="0" w:space="0" w:color="auto"/>
      </w:divBdr>
    </w:div>
    <w:div w:id="808985103">
      <w:bodyDiv w:val="1"/>
      <w:marLeft w:val="0"/>
      <w:marRight w:val="0"/>
      <w:marTop w:val="0"/>
      <w:marBottom w:val="0"/>
      <w:divBdr>
        <w:top w:val="none" w:sz="0" w:space="0" w:color="auto"/>
        <w:left w:val="none" w:sz="0" w:space="0" w:color="auto"/>
        <w:bottom w:val="none" w:sz="0" w:space="0" w:color="auto"/>
        <w:right w:val="none" w:sz="0" w:space="0" w:color="auto"/>
      </w:divBdr>
    </w:div>
    <w:div w:id="809514987">
      <w:bodyDiv w:val="1"/>
      <w:marLeft w:val="0"/>
      <w:marRight w:val="0"/>
      <w:marTop w:val="0"/>
      <w:marBottom w:val="0"/>
      <w:divBdr>
        <w:top w:val="none" w:sz="0" w:space="0" w:color="auto"/>
        <w:left w:val="none" w:sz="0" w:space="0" w:color="auto"/>
        <w:bottom w:val="none" w:sz="0" w:space="0" w:color="auto"/>
        <w:right w:val="none" w:sz="0" w:space="0" w:color="auto"/>
      </w:divBdr>
    </w:div>
    <w:div w:id="810097777">
      <w:bodyDiv w:val="1"/>
      <w:marLeft w:val="0"/>
      <w:marRight w:val="0"/>
      <w:marTop w:val="0"/>
      <w:marBottom w:val="0"/>
      <w:divBdr>
        <w:top w:val="none" w:sz="0" w:space="0" w:color="auto"/>
        <w:left w:val="none" w:sz="0" w:space="0" w:color="auto"/>
        <w:bottom w:val="none" w:sz="0" w:space="0" w:color="auto"/>
        <w:right w:val="none" w:sz="0" w:space="0" w:color="auto"/>
      </w:divBdr>
    </w:div>
    <w:div w:id="813257291">
      <w:bodyDiv w:val="1"/>
      <w:marLeft w:val="0"/>
      <w:marRight w:val="0"/>
      <w:marTop w:val="0"/>
      <w:marBottom w:val="0"/>
      <w:divBdr>
        <w:top w:val="none" w:sz="0" w:space="0" w:color="auto"/>
        <w:left w:val="none" w:sz="0" w:space="0" w:color="auto"/>
        <w:bottom w:val="none" w:sz="0" w:space="0" w:color="auto"/>
        <w:right w:val="none" w:sz="0" w:space="0" w:color="auto"/>
      </w:divBdr>
    </w:div>
    <w:div w:id="814184831">
      <w:bodyDiv w:val="1"/>
      <w:marLeft w:val="0"/>
      <w:marRight w:val="0"/>
      <w:marTop w:val="0"/>
      <w:marBottom w:val="0"/>
      <w:divBdr>
        <w:top w:val="none" w:sz="0" w:space="0" w:color="auto"/>
        <w:left w:val="none" w:sz="0" w:space="0" w:color="auto"/>
        <w:bottom w:val="none" w:sz="0" w:space="0" w:color="auto"/>
        <w:right w:val="none" w:sz="0" w:space="0" w:color="auto"/>
      </w:divBdr>
    </w:div>
    <w:div w:id="817385191">
      <w:bodyDiv w:val="1"/>
      <w:marLeft w:val="0"/>
      <w:marRight w:val="0"/>
      <w:marTop w:val="0"/>
      <w:marBottom w:val="0"/>
      <w:divBdr>
        <w:top w:val="none" w:sz="0" w:space="0" w:color="auto"/>
        <w:left w:val="none" w:sz="0" w:space="0" w:color="auto"/>
        <w:bottom w:val="none" w:sz="0" w:space="0" w:color="auto"/>
        <w:right w:val="none" w:sz="0" w:space="0" w:color="auto"/>
      </w:divBdr>
    </w:div>
    <w:div w:id="825783258">
      <w:bodyDiv w:val="1"/>
      <w:marLeft w:val="0"/>
      <w:marRight w:val="0"/>
      <w:marTop w:val="0"/>
      <w:marBottom w:val="0"/>
      <w:divBdr>
        <w:top w:val="none" w:sz="0" w:space="0" w:color="auto"/>
        <w:left w:val="none" w:sz="0" w:space="0" w:color="auto"/>
        <w:bottom w:val="none" w:sz="0" w:space="0" w:color="auto"/>
        <w:right w:val="none" w:sz="0" w:space="0" w:color="auto"/>
      </w:divBdr>
    </w:div>
    <w:div w:id="827020858">
      <w:bodyDiv w:val="1"/>
      <w:marLeft w:val="0"/>
      <w:marRight w:val="0"/>
      <w:marTop w:val="0"/>
      <w:marBottom w:val="0"/>
      <w:divBdr>
        <w:top w:val="none" w:sz="0" w:space="0" w:color="auto"/>
        <w:left w:val="none" w:sz="0" w:space="0" w:color="auto"/>
        <w:bottom w:val="none" w:sz="0" w:space="0" w:color="auto"/>
        <w:right w:val="none" w:sz="0" w:space="0" w:color="auto"/>
      </w:divBdr>
    </w:div>
    <w:div w:id="827743016">
      <w:bodyDiv w:val="1"/>
      <w:marLeft w:val="0"/>
      <w:marRight w:val="0"/>
      <w:marTop w:val="0"/>
      <w:marBottom w:val="0"/>
      <w:divBdr>
        <w:top w:val="none" w:sz="0" w:space="0" w:color="auto"/>
        <w:left w:val="none" w:sz="0" w:space="0" w:color="auto"/>
        <w:bottom w:val="none" w:sz="0" w:space="0" w:color="auto"/>
        <w:right w:val="none" w:sz="0" w:space="0" w:color="auto"/>
      </w:divBdr>
    </w:div>
    <w:div w:id="832331744">
      <w:bodyDiv w:val="1"/>
      <w:marLeft w:val="0"/>
      <w:marRight w:val="0"/>
      <w:marTop w:val="0"/>
      <w:marBottom w:val="0"/>
      <w:divBdr>
        <w:top w:val="none" w:sz="0" w:space="0" w:color="auto"/>
        <w:left w:val="none" w:sz="0" w:space="0" w:color="auto"/>
        <w:bottom w:val="none" w:sz="0" w:space="0" w:color="auto"/>
        <w:right w:val="none" w:sz="0" w:space="0" w:color="auto"/>
      </w:divBdr>
    </w:div>
    <w:div w:id="832725294">
      <w:bodyDiv w:val="1"/>
      <w:marLeft w:val="0"/>
      <w:marRight w:val="0"/>
      <w:marTop w:val="0"/>
      <w:marBottom w:val="0"/>
      <w:divBdr>
        <w:top w:val="none" w:sz="0" w:space="0" w:color="auto"/>
        <w:left w:val="none" w:sz="0" w:space="0" w:color="auto"/>
        <w:bottom w:val="none" w:sz="0" w:space="0" w:color="auto"/>
        <w:right w:val="none" w:sz="0" w:space="0" w:color="auto"/>
      </w:divBdr>
    </w:div>
    <w:div w:id="836463383">
      <w:bodyDiv w:val="1"/>
      <w:marLeft w:val="0"/>
      <w:marRight w:val="0"/>
      <w:marTop w:val="0"/>
      <w:marBottom w:val="0"/>
      <w:divBdr>
        <w:top w:val="none" w:sz="0" w:space="0" w:color="auto"/>
        <w:left w:val="none" w:sz="0" w:space="0" w:color="auto"/>
        <w:bottom w:val="none" w:sz="0" w:space="0" w:color="auto"/>
        <w:right w:val="none" w:sz="0" w:space="0" w:color="auto"/>
      </w:divBdr>
    </w:div>
    <w:div w:id="852233006">
      <w:bodyDiv w:val="1"/>
      <w:marLeft w:val="0"/>
      <w:marRight w:val="0"/>
      <w:marTop w:val="0"/>
      <w:marBottom w:val="0"/>
      <w:divBdr>
        <w:top w:val="none" w:sz="0" w:space="0" w:color="auto"/>
        <w:left w:val="none" w:sz="0" w:space="0" w:color="auto"/>
        <w:bottom w:val="none" w:sz="0" w:space="0" w:color="auto"/>
        <w:right w:val="none" w:sz="0" w:space="0" w:color="auto"/>
      </w:divBdr>
    </w:div>
    <w:div w:id="854421438">
      <w:bodyDiv w:val="1"/>
      <w:marLeft w:val="0"/>
      <w:marRight w:val="0"/>
      <w:marTop w:val="0"/>
      <w:marBottom w:val="0"/>
      <w:divBdr>
        <w:top w:val="none" w:sz="0" w:space="0" w:color="auto"/>
        <w:left w:val="none" w:sz="0" w:space="0" w:color="auto"/>
        <w:bottom w:val="none" w:sz="0" w:space="0" w:color="auto"/>
        <w:right w:val="none" w:sz="0" w:space="0" w:color="auto"/>
      </w:divBdr>
    </w:div>
    <w:div w:id="856895494">
      <w:bodyDiv w:val="1"/>
      <w:marLeft w:val="0"/>
      <w:marRight w:val="0"/>
      <w:marTop w:val="0"/>
      <w:marBottom w:val="0"/>
      <w:divBdr>
        <w:top w:val="none" w:sz="0" w:space="0" w:color="auto"/>
        <w:left w:val="none" w:sz="0" w:space="0" w:color="auto"/>
        <w:bottom w:val="none" w:sz="0" w:space="0" w:color="auto"/>
        <w:right w:val="none" w:sz="0" w:space="0" w:color="auto"/>
      </w:divBdr>
    </w:div>
    <w:div w:id="857239022">
      <w:bodyDiv w:val="1"/>
      <w:marLeft w:val="0"/>
      <w:marRight w:val="0"/>
      <w:marTop w:val="0"/>
      <w:marBottom w:val="0"/>
      <w:divBdr>
        <w:top w:val="none" w:sz="0" w:space="0" w:color="auto"/>
        <w:left w:val="none" w:sz="0" w:space="0" w:color="auto"/>
        <w:bottom w:val="none" w:sz="0" w:space="0" w:color="auto"/>
        <w:right w:val="none" w:sz="0" w:space="0" w:color="auto"/>
      </w:divBdr>
    </w:div>
    <w:div w:id="865993680">
      <w:bodyDiv w:val="1"/>
      <w:marLeft w:val="0"/>
      <w:marRight w:val="0"/>
      <w:marTop w:val="0"/>
      <w:marBottom w:val="0"/>
      <w:divBdr>
        <w:top w:val="none" w:sz="0" w:space="0" w:color="auto"/>
        <w:left w:val="none" w:sz="0" w:space="0" w:color="auto"/>
        <w:bottom w:val="none" w:sz="0" w:space="0" w:color="auto"/>
        <w:right w:val="none" w:sz="0" w:space="0" w:color="auto"/>
      </w:divBdr>
    </w:div>
    <w:div w:id="867986890">
      <w:bodyDiv w:val="1"/>
      <w:marLeft w:val="0"/>
      <w:marRight w:val="0"/>
      <w:marTop w:val="0"/>
      <w:marBottom w:val="0"/>
      <w:divBdr>
        <w:top w:val="none" w:sz="0" w:space="0" w:color="auto"/>
        <w:left w:val="none" w:sz="0" w:space="0" w:color="auto"/>
        <w:bottom w:val="none" w:sz="0" w:space="0" w:color="auto"/>
        <w:right w:val="none" w:sz="0" w:space="0" w:color="auto"/>
      </w:divBdr>
    </w:div>
    <w:div w:id="868105199">
      <w:bodyDiv w:val="1"/>
      <w:marLeft w:val="0"/>
      <w:marRight w:val="0"/>
      <w:marTop w:val="0"/>
      <w:marBottom w:val="0"/>
      <w:divBdr>
        <w:top w:val="none" w:sz="0" w:space="0" w:color="auto"/>
        <w:left w:val="none" w:sz="0" w:space="0" w:color="auto"/>
        <w:bottom w:val="none" w:sz="0" w:space="0" w:color="auto"/>
        <w:right w:val="none" w:sz="0" w:space="0" w:color="auto"/>
      </w:divBdr>
    </w:div>
    <w:div w:id="868495042">
      <w:bodyDiv w:val="1"/>
      <w:marLeft w:val="0"/>
      <w:marRight w:val="0"/>
      <w:marTop w:val="0"/>
      <w:marBottom w:val="0"/>
      <w:divBdr>
        <w:top w:val="none" w:sz="0" w:space="0" w:color="auto"/>
        <w:left w:val="none" w:sz="0" w:space="0" w:color="auto"/>
        <w:bottom w:val="none" w:sz="0" w:space="0" w:color="auto"/>
        <w:right w:val="none" w:sz="0" w:space="0" w:color="auto"/>
      </w:divBdr>
    </w:div>
    <w:div w:id="879705625">
      <w:bodyDiv w:val="1"/>
      <w:marLeft w:val="0"/>
      <w:marRight w:val="0"/>
      <w:marTop w:val="0"/>
      <w:marBottom w:val="0"/>
      <w:divBdr>
        <w:top w:val="none" w:sz="0" w:space="0" w:color="auto"/>
        <w:left w:val="none" w:sz="0" w:space="0" w:color="auto"/>
        <w:bottom w:val="none" w:sz="0" w:space="0" w:color="auto"/>
        <w:right w:val="none" w:sz="0" w:space="0" w:color="auto"/>
      </w:divBdr>
    </w:div>
    <w:div w:id="880629192">
      <w:bodyDiv w:val="1"/>
      <w:marLeft w:val="0"/>
      <w:marRight w:val="0"/>
      <w:marTop w:val="0"/>
      <w:marBottom w:val="0"/>
      <w:divBdr>
        <w:top w:val="none" w:sz="0" w:space="0" w:color="auto"/>
        <w:left w:val="none" w:sz="0" w:space="0" w:color="auto"/>
        <w:bottom w:val="none" w:sz="0" w:space="0" w:color="auto"/>
        <w:right w:val="none" w:sz="0" w:space="0" w:color="auto"/>
      </w:divBdr>
    </w:div>
    <w:div w:id="881286944">
      <w:bodyDiv w:val="1"/>
      <w:marLeft w:val="0"/>
      <w:marRight w:val="0"/>
      <w:marTop w:val="0"/>
      <w:marBottom w:val="0"/>
      <w:divBdr>
        <w:top w:val="none" w:sz="0" w:space="0" w:color="auto"/>
        <w:left w:val="none" w:sz="0" w:space="0" w:color="auto"/>
        <w:bottom w:val="none" w:sz="0" w:space="0" w:color="auto"/>
        <w:right w:val="none" w:sz="0" w:space="0" w:color="auto"/>
      </w:divBdr>
    </w:div>
    <w:div w:id="883910276">
      <w:bodyDiv w:val="1"/>
      <w:marLeft w:val="0"/>
      <w:marRight w:val="0"/>
      <w:marTop w:val="0"/>
      <w:marBottom w:val="0"/>
      <w:divBdr>
        <w:top w:val="none" w:sz="0" w:space="0" w:color="auto"/>
        <w:left w:val="none" w:sz="0" w:space="0" w:color="auto"/>
        <w:bottom w:val="none" w:sz="0" w:space="0" w:color="auto"/>
        <w:right w:val="none" w:sz="0" w:space="0" w:color="auto"/>
      </w:divBdr>
    </w:div>
    <w:div w:id="890531564">
      <w:bodyDiv w:val="1"/>
      <w:marLeft w:val="0"/>
      <w:marRight w:val="0"/>
      <w:marTop w:val="0"/>
      <w:marBottom w:val="0"/>
      <w:divBdr>
        <w:top w:val="none" w:sz="0" w:space="0" w:color="auto"/>
        <w:left w:val="none" w:sz="0" w:space="0" w:color="auto"/>
        <w:bottom w:val="none" w:sz="0" w:space="0" w:color="auto"/>
        <w:right w:val="none" w:sz="0" w:space="0" w:color="auto"/>
      </w:divBdr>
    </w:div>
    <w:div w:id="891120070">
      <w:bodyDiv w:val="1"/>
      <w:marLeft w:val="0"/>
      <w:marRight w:val="0"/>
      <w:marTop w:val="0"/>
      <w:marBottom w:val="0"/>
      <w:divBdr>
        <w:top w:val="none" w:sz="0" w:space="0" w:color="auto"/>
        <w:left w:val="none" w:sz="0" w:space="0" w:color="auto"/>
        <w:bottom w:val="none" w:sz="0" w:space="0" w:color="auto"/>
        <w:right w:val="none" w:sz="0" w:space="0" w:color="auto"/>
      </w:divBdr>
    </w:div>
    <w:div w:id="891573775">
      <w:bodyDiv w:val="1"/>
      <w:marLeft w:val="0"/>
      <w:marRight w:val="0"/>
      <w:marTop w:val="0"/>
      <w:marBottom w:val="0"/>
      <w:divBdr>
        <w:top w:val="none" w:sz="0" w:space="0" w:color="auto"/>
        <w:left w:val="none" w:sz="0" w:space="0" w:color="auto"/>
        <w:bottom w:val="none" w:sz="0" w:space="0" w:color="auto"/>
        <w:right w:val="none" w:sz="0" w:space="0" w:color="auto"/>
      </w:divBdr>
      <w:divsChild>
        <w:div w:id="224999549">
          <w:marLeft w:val="0"/>
          <w:marRight w:val="0"/>
          <w:marTop w:val="0"/>
          <w:marBottom w:val="0"/>
          <w:divBdr>
            <w:top w:val="none" w:sz="0" w:space="0" w:color="auto"/>
            <w:left w:val="none" w:sz="0" w:space="0" w:color="auto"/>
            <w:bottom w:val="none" w:sz="0" w:space="0" w:color="auto"/>
            <w:right w:val="none" w:sz="0" w:space="0" w:color="auto"/>
          </w:divBdr>
        </w:div>
      </w:divsChild>
    </w:div>
    <w:div w:id="892277840">
      <w:bodyDiv w:val="1"/>
      <w:marLeft w:val="0"/>
      <w:marRight w:val="0"/>
      <w:marTop w:val="0"/>
      <w:marBottom w:val="0"/>
      <w:divBdr>
        <w:top w:val="none" w:sz="0" w:space="0" w:color="auto"/>
        <w:left w:val="none" w:sz="0" w:space="0" w:color="auto"/>
        <w:bottom w:val="none" w:sz="0" w:space="0" w:color="auto"/>
        <w:right w:val="none" w:sz="0" w:space="0" w:color="auto"/>
      </w:divBdr>
    </w:div>
    <w:div w:id="893196345">
      <w:bodyDiv w:val="1"/>
      <w:marLeft w:val="0"/>
      <w:marRight w:val="0"/>
      <w:marTop w:val="0"/>
      <w:marBottom w:val="0"/>
      <w:divBdr>
        <w:top w:val="none" w:sz="0" w:space="0" w:color="auto"/>
        <w:left w:val="none" w:sz="0" w:space="0" w:color="auto"/>
        <w:bottom w:val="none" w:sz="0" w:space="0" w:color="auto"/>
        <w:right w:val="none" w:sz="0" w:space="0" w:color="auto"/>
      </w:divBdr>
    </w:div>
    <w:div w:id="894005131">
      <w:bodyDiv w:val="1"/>
      <w:marLeft w:val="0"/>
      <w:marRight w:val="0"/>
      <w:marTop w:val="0"/>
      <w:marBottom w:val="0"/>
      <w:divBdr>
        <w:top w:val="none" w:sz="0" w:space="0" w:color="auto"/>
        <w:left w:val="none" w:sz="0" w:space="0" w:color="auto"/>
        <w:bottom w:val="none" w:sz="0" w:space="0" w:color="auto"/>
        <w:right w:val="none" w:sz="0" w:space="0" w:color="auto"/>
      </w:divBdr>
    </w:div>
    <w:div w:id="895777405">
      <w:bodyDiv w:val="1"/>
      <w:marLeft w:val="0"/>
      <w:marRight w:val="0"/>
      <w:marTop w:val="0"/>
      <w:marBottom w:val="0"/>
      <w:divBdr>
        <w:top w:val="none" w:sz="0" w:space="0" w:color="auto"/>
        <w:left w:val="none" w:sz="0" w:space="0" w:color="auto"/>
        <w:bottom w:val="none" w:sz="0" w:space="0" w:color="auto"/>
        <w:right w:val="none" w:sz="0" w:space="0" w:color="auto"/>
      </w:divBdr>
    </w:div>
    <w:div w:id="907963819">
      <w:bodyDiv w:val="1"/>
      <w:marLeft w:val="0"/>
      <w:marRight w:val="0"/>
      <w:marTop w:val="0"/>
      <w:marBottom w:val="0"/>
      <w:divBdr>
        <w:top w:val="none" w:sz="0" w:space="0" w:color="auto"/>
        <w:left w:val="none" w:sz="0" w:space="0" w:color="auto"/>
        <w:bottom w:val="none" w:sz="0" w:space="0" w:color="auto"/>
        <w:right w:val="none" w:sz="0" w:space="0" w:color="auto"/>
      </w:divBdr>
    </w:div>
    <w:div w:id="911162285">
      <w:bodyDiv w:val="1"/>
      <w:marLeft w:val="0"/>
      <w:marRight w:val="0"/>
      <w:marTop w:val="0"/>
      <w:marBottom w:val="0"/>
      <w:divBdr>
        <w:top w:val="none" w:sz="0" w:space="0" w:color="auto"/>
        <w:left w:val="none" w:sz="0" w:space="0" w:color="auto"/>
        <w:bottom w:val="none" w:sz="0" w:space="0" w:color="auto"/>
        <w:right w:val="none" w:sz="0" w:space="0" w:color="auto"/>
      </w:divBdr>
    </w:div>
    <w:div w:id="912010325">
      <w:bodyDiv w:val="1"/>
      <w:marLeft w:val="0"/>
      <w:marRight w:val="0"/>
      <w:marTop w:val="0"/>
      <w:marBottom w:val="0"/>
      <w:divBdr>
        <w:top w:val="none" w:sz="0" w:space="0" w:color="auto"/>
        <w:left w:val="none" w:sz="0" w:space="0" w:color="auto"/>
        <w:bottom w:val="none" w:sz="0" w:space="0" w:color="auto"/>
        <w:right w:val="none" w:sz="0" w:space="0" w:color="auto"/>
      </w:divBdr>
    </w:div>
    <w:div w:id="917373592">
      <w:bodyDiv w:val="1"/>
      <w:marLeft w:val="0"/>
      <w:marRight w:val="0"/>
      <w:marTop w:val="0"/>
      <w:marBottom w:val="0"/>
      <w:divBdr>
        <w:top w:val="none" w:sz="0" w:space="0" w:color="auto"/>
        <w:left w:val="none" w:sz="0" w:space="0" w:color="auto"/>
        <w:bottom w:val="none" w:sz="0" w:space="0" w:color="auto"/>
        <w:right w:val="none" w:sz="0" w:space="0" w:color="auto"/>
      </w:divBdr>
    </w:div>
    <w:div w:id="918369428">
      <w:bodyDiv w:val="1"/>
      <w:marLeft w:val="0"/>
      <w:marRight w:val="0"/>
      <w:marTop w:val="0"/>
      <w:marBottom w:val="0"/>
      <w:divBdr>
        <w:top w:val="none" w:sz="0" w:space="0" w:color="auto"/>
        <w:left w:val="none" w:sz="0" w:space="0" w:color="auto"/>
        <w:bottom w:val="none" w:sz="0" w:space="0" w:color="auto"/>
        <w:right w:val="none" w:sz="0" w:space="0" w:color="auto"/>
      </w:divBdr>
    </w:div>
    <w:div w:id="918832787">
      <w:bodyDiv w:val="1"/>
      <w:marLeft w:val="0"/>
      <w:marRight w:val="0"/>
      <w:marTop w:val="0"/>
      <w:marBottom w:val="0"/>
      <w:divBdr>
        <w:top w:val="none" w:sz="0" w:space="0" w:color="auto"/>
        <w:left w:val="none" w:sz="0" w:space="0" w:color="auto"/>
        <w:bottom w:val="none" w:sz="0" w:space="0" w:color="auto"/>
        <w:right w:val="none" w:sz="0" w:space="0" w:color="auto"/>
      </w:divBdr>
    </w:div>
    <w:div w:id="920523371">
      <w:bodyDiv w:val="1"/>
      <w:marLeft w:val="0"/>
      <w:marRight w:val="0"/>
      <w:marTop w:val="0"/>
      <w:marBottom w:val="0"/>
      <w:divBdr>
        <w:top w:val="none" w:sz="0" w:space="0" w:color="auto"/>
        <w:left w:val="none" w:sz="0" w:space="0" w:color="auto"/>
        <w:bottom w:val="none" w:sz="0" w:space="0" w:color="auto"/>
        <w:right w:val="none" w:sz="0" w:space="0" w:color="auto"/>
      </w:divBdr>
    </w:div>
    <w:div w:id="932511827">
      <w:bodyDiv w:val="1"/>
      <w:marLeft w:val="0"/>
      <w:marRight w:val="0"/>
      <w:marTop w:val="0"/>
      <w:marBottom w:val="0"/>
      <w:divBdr>
        <w:top w:val="none" w:sz="0" w:space="0" w:color="auto"/>
        <w:left w:val="none" w:sz="0" w:space="0" w:color="auto"/>
        <w:bottom w:val="none" w:sz="0" w:space="0" w:color="auto"/>
        <w:right w:val="none" w:sz="0" w:space="0" w:color="auto"/>
      </w:divBdr>
    </w:div>
    <w:div w:id="933826652">
      <w:bodyDiv w:val="1"/>
      <w:marLeft w:val="0"/>
      <w:marRight w:val="0"/>
      <w:marTop w:val="0"/>
      <w:marBottom w:val="0"/>
      <w:divBdr>
        <w:top w:val="none" w:sz="0" w:space="0" w:color="auto"/>
        <w:left w:val="none" w:sz="0" w:space="0" w:color="auto"/>
        <w:bottom w:val="none" w:sz="0" w:space="0" w:color="auto"/>
        <w:right w:val="none" w:sz="0" w:space="0" w:color="auto"/>
      </w:divBdr>
    </w:div>
    <w:div w:id="942149817">
      <w:bodyDiv w:val="1"/>
      <w:marLeft w:val="0"/>
      <w:marRight w:val="0"/>
      <w:marTop w:val="0"/>
      <w:marBottom w:val="0"/>
      <w:divBdr>
        <w:top w:val="none" w:sz="0" w:space="0" w:color="auto"/>
        <w:left w:val="none" w:sz="0" w:space="0" w:color="auto"/>
        <w:bottom w:val="none" w:sz="0" w:space="0" w:color="auto"/>
        <w:right w:val="none" w:sz="0" w:space="0" w:color="auto"/>
      </w:divBdr>
    </w:div>
    <w:div w:id="943416685">
      <w:bodyDiv w:val="1"/>
      <w:marLeft w:val="0"/>
      <w:marRight w:val="0"/>
      <w:marTop w:val="0"/>
      <w:marBottom w:val="0"/>
      <w:divBdr>
        <w:top w:val="none" w:sz="0" w:space="0" w:color="auto"/>
        <w:left w:val="none" w:sz="0" w:space="0" w:color="auto"/>
        <w:bottom w:val="none" w:sz="0" w:space="0" w:color="auto"/>
        <w:right w:val="none" w:sz="0" w:space="0" w:color="auto"/>
      </w:divBdr>
    </w:div>
    <w:div w:id="943457109">
      <w:bodyDiv w:val="1"/>
      <w:marLeft w:val="0"/>
      <w:marRight w:val="0"/>
      <w:marTop w:val="0"/>
      <w:marBottom w:val="0"/>
      <w:divBdr>
        <w:top w:val="none" w:sz="0" w:space="0" w:color="auto"/>
        <w:left w:val="none" w:sz="0" w:space="0" w:color="auto"/>
        <w:bottom w:val="none" w:sz="0" w:space="0" w:color="auto"/>
        <w:right w:val="none" w:sz="0" w:space="0" w:color="auto"/>
      </w:divBdr>
    </w:div>
    <w:div w:id="944457585">
      <w:bodyDiv w:val="1"/>
      <w:marLeft w:val="0"/>
      <w:marRight w:val="0"/>
      <w:marTop w:val="0"/>
      <w:marBottom w:val="0"/>
      <w:divBdr>
        <w:top w:val="none" w:sz="0" w:space="0" w:color="auto"/>
        <w:left w:val="none" w:sz="0" w:space="0" w:color="auto"/>
        <w:bottom w:val="none" w:sz="0" w:space="0" w:color="auto"/>
        <w:right w:val="none" w:sz="0" w:space="0" w:color="auto"/>
      </w:divBdr>
    </w:div>
    <w:div w:id="947663088">
      <w:bodyDiv w:val="1"/>
      <w:marLeft w:val="0"/>
      <w:marRight w:val="0"/>
      <w:marTop w:val="0"/>
      <w:marBottom w:val="0"/>
      <w:divBdr>
        <w:top w:val="none" w:sz="0" w:space="0" w:color="auto"/>
        <w:left w:val="none" w:sz="0" w:space="0" w:color="auto"/>
        <w:bottom w:val="none" w:sz="0" w:space="0" w:color="auto"/>
        <w:right w:val="none" w:sz="0" w:space="0" w:color="auto"/>
      </w:divBdr>
    </w:div>
    <w:div w:id="947926360">
      <w:bodyDiv w:val="1"/>
      <w:marLeft w:val="0"/>
      <w:marRight w:val="0"/>
      <w:marTop w:val="0"/>
      <w:marBottom w:val="0"/>
      <w:divBdr>
        <w:top w:val="none" w:sz="0" w:space="0" w:color="auto"/>
        <w:left w:val="none" w:sz="0" w:space="0" w:color="auto"/>
        <w:bottom w:val="none" w:sz="0" w:space="0" w:color="auto"/>
        <w:right w:val="none" w:sz="0" w:space="0" w:color="auto"/>
      </w:divBdr>
    </w:div>
    <w:div w:id="949624671">
      <w:bodyDiv w:val="1"/>
      <w:marLeft w:val="0"/>
      <w:marRight w:val="0"/>
      <w:marTop w:val="0"/>
      <w:marBottom w:val="0"/>
      <w:divBdr>
        <w:top w:val="none" w:sz="0" w:space="0" w:color="auto"/>
        <w:left w:val="none" w:sz="0" w:space="0" w:color="auto"/>
        <w:bottom w:val="none" w:sz="0" w:space="0" w:color="auto"/>
        <w:right w:val="none" w:sz="0" w:space="0" w:color="auto"/>
      </w:divBdr>
    </w:div>
    <w:div w:id="949706273">
      <w:bodyDiv w:val="1"/>
      <w:marLeft w:val="0"/>
      <w:marRight w:val="0"/>
      <w:marTop w:val="0"/>
      <w:marBottom w:val="0"/>
      <w:divBdr>
        <w:top w:val="none" w:sz="0" w:space="0" w:color="auto"/>
        <w:left w:val="none" w:sz="0" w:space="0" w:color="auto"/>
        <w:bottom w:val="none" w:sz="0" w:space="0" w:color="auto"/>
        <w:right w:val="none" w:sz="0" w:space="0" w:color="auto"/>
      </w:divBdr>
    </w:div>
    <w:div w:id="950550184">
      <w:bodyDiv w:val="1"/>
      <w:marLeft w:val="0"/>
      <w:marRight w:val="0"/>
      <w:marTop w:val="0"/>
      <w:marBottom w:val="0"/>
      <w:divBdr>
        <w:top w:val="none" w:sz="0" w:space="0" w:color="auto"/>
        <w:left w:val="none" w:sz="0" w:space="0" w:color="auto"/>
        <w:bottom w:val="none" w:sz="0" w:space="0" w:color="auto"/>
        <w:right w:val="none" w:sz="0" w:space="0" w:color="auto"/>
      </w:divBdr>
    </w:div>
    <w:div w:id="951400132">
      <w:bodyDiv w:val="1"/>
      <w:marLeft w:val="0"/>
      <w:marRight w:val="0"/>
      <w:marTop w:val="0"/>
      <w:marBottom w:val="0"/>
      <w:divBdr>
        <w:top w:val="none" w:sz="0" w:space="0" w:color="auto"/>
        <w:left w:val="none" w:sz="0" w:space="0" w:color="auto"/>
        <w:bottom w:val="none" w:sz="0" w:space="0" w:color="auto"/>
        <w:right w:val="none" w:sz="0" w:space="0" w:color="auto"/>
      </w:divBdr>
      <w:divsChild>
        <w:div w:id="94983077">
          <w:marLeft w:val="0"/>
          <w:marRight w:val="0"/>
          <w:marTop w:val="0"/>
          <w:marBottom w:val="0"/>
          <w:divBdr>
            <w:top w:val="none" w:sz="0" w:space="0" w:color="auto"/>
            <w:left w:val="none" w:sz="0" w:space="0" w:color="auto"/>
            <w:bottom w:val="none" w:sz="0" w:space="0" w:color="auto"/>
            <w:right w:val="none" w:sz="0" w:space="0" w:color="auto"/>
          </w:divBdr>
        </w:div>
      </w:divsChild>
    </w:div>
    <w:div w:id="953512322">
      <w:bodyDiv w:val="1"/>
      <w:marLeft w:val="0"/>
      <w:marRight w:val="0"/>
      <w:marTop w:val="0"/>
      <w:marBottom w:val="0"/>
      <w:divBdr>
        <w:top w:val="none" w:sz="0" w:space="0" w:color="auto"/>
        <w:left w:val="none" w:sz="0" w:space="0" w:color="auto"/>
        <w:bottom w:val="none" w:sz="0" w:space="0" w:color="auto"/>
        <w:right w:val="none" w:sz="0" w:space="0" w:color="auto"/>
      </w:divBdr>
    </w:div>
    <w:div w:id="953556035">
      <w:bodyDiv w:val="1"/>
      <w:marLeft w:val="0"/>
      <w:marRight w:val="0"/>
      <w:marTop w:val="0"/>
      <w:marBottom w:val="0"/>
      <w:divBdr>
        <w:top w:val="none" w:sz="0" w:space="0" w:color="auto"/>
        <w:left w:val="none" w:sz="0" w:space="0" w:color="auto"/>
        <w:bottom w:val="none" w:sz="0" w:space="0" w:color="auto"/>
        <w:right w:val="none" w:sz="0" w:space="0" w:color="auto"/>
      </w:divBdr>
    </w:div>
    <w:div w:id="954409944">
      <w:bodyDiv w:val="1"/>
      <w:marLeft w:val="0"/>
      <w:marRight w:val="0"/>
      <w:marTop w:val="0"/>
      <w:marBottom w:val="0"/>
      <w:divBdr>
        <w:top w:val="none" w:sz="0" w:space="0" w:color="auto"/>
        <w:left w:val="none" w:sz="0" w:space="0" w:color="auto"/>
        <w:bottom w:val="none" w:sz="0" w:space="0" w:color="auto"/>
        <w:right w:val="none" w:sz="0" w:space="0" w:color="auto"/>
      </w:divBdr>
    </w:div>
    <w:div w:id="957446512">
      <w:bodyDiv w:val="1"/>
      <w:marLeft w:val="0"/>
      <w:marRight w:val="0"/>
      <w:marTop w:val="0"/>
      <w:marBottom w:val="0"/>
      <w:divBdr>
        <w:top w:val="none" w:sz="0" w:space="0" w:color="auto"/>
        <w:left w:val="none" w:sz="0" w:space="0" w:color="auto"/>
        <w:bottom w:val="none" w:sz="0" w:space="0" w:color="auto"/>
        <w:right w:val="none" w:sz="0" w:space="0" w:color="auto"/>
      </w:divBdr>
    </w:div>
    <w:div w:id="961349110">
      <w:bodyDiv w:val="1"/>
      <w:marLeft w:val="0"/>
      <w:marRight w:val="0"/>
      <w:marTop w:val="0"/>
      <w:marBottom w:val="0"/>
      <w:divBdr>
        <w:top w:val="none" w:sz="0" w:space="0" w:color="auto"/>
        <w:left w:val="none" w:sz="0" w:space="0" w:color="auto"/>
        <w:bottom w:val="none" w:sz="0" w:space="0" w:color="auto"/>
        <w:right w:val="none" w:sz="0" w:space="0" w:color="auto"/>
      </w:divBdr>
    </w:div>
    <w:div w:id="974868908">
      <w:bodyDiv w:val="1"/>
      <w:marLeft w:val="0"/>
      <w:marRight w:val="0"/>
      <w:marTop w:val="0"/>
      <w:marBottom w:val="0"/>
      <w:divBdr>
        <w:top w:val="none" w:sz="0" w:space="0" w:color="auto"/>
        <w:left w:val="none" w:sz="0" w:space="0" w:color="auto"/>
        <w:bottom w:val="none" w:sz="0" w:space="0" w:color="auto"/>
        <w:right w:val="none" w:sz="0" w:space="0" w:color="auto"/>
      </w:divBdr>
    </w:div>
    <w:div w:id="975791538">
      <w:bodyDiv w:val="1"/>
      <w:marLeft w:val="0"/>
      <w:marRight w:val="0"/>
      <w:marTop w:val="0"/>
      <w:marBottom w:val="0"/>
      <w:divBdr>
        <w:top w:val="none" w:sz="0" w:space="0" w:color="auto"/>
        <w:left w:val="none" w:sz="0" w:space="0" w:color="auto"/>
        <w:bottom w:val="none" w:sz="0" w:space="0" w:color="auto"/>
        <w:right w:val="none" w:sz="0" w:space="0" w:color="auto"/>
      </w:divBdr>
    </w:div>
    <w:div w:id="976834200">
      <w:bodyDiv w:val="1"/>
      <w:marLeft w:val="0"/>
      <w:marRight w:val="0"/>
      <w:marTop w:val="0"/>
      <w:marBottom w:val="0"/>
      <w:divBdr>
        <w:top w:val="none" w:sz="0" w:space="0" w:color="auto"/>
        <w:left w:val="none" w:sz="0" w:space="0" w:color="auto"/>
        <w:bottom w:val="none" w:sz="0" w:space="0" w:color="auto"/>
        <w:right w:val="none" w:sz="0" w:space="0" w:color="auto"/>
      </w:divBdr>
    </w:div>
    <w:div w:id="985008413">
      <w:bodyDiv w:val="1"/>
      <w:marLeft w:val="0"/>
      <w:marRight w:val="0"/>
      <w:marTop w:val="0"/>
      <w:marBottom w:val="0"/>
      <w:divBdr>
        <w:top w:val="none" w:sz="0" w:space="0" w:color="auto"/>
        <w:left w:val="none" w:sz="0" w:space="0" w:color="auto"/>
        <w:bottom w:val="none" w:sz="0" w:space="0" w:color="auto"/>
        <w:right w:val="none" w:sz="0" w:space="0" w:color="auto"/>
      </w:divBdr>
    </w:div>
    <w:div w:id="989358345">
      <w:bodyDiv w:val="1"/>
      <w:marLeft w:val="0"/>
      <w:marRight w:val="0"/>
      <w:marTop w:val="0"/>
      <w:marBottom w:val="0"/>
      <w:divBdr>
        <w:top w:val="none" w:sz="0" w:space="0" w:color="auto"/>
        <w:left w:val="none" w:sz="0" w:space="0" w:color="auto"/>
        <w:bottom w:val="none" w:sz="0" w:space="0" w:color="auto"/>
        <w:right w:val="none" w:sz="0" w:space="0" w:color="auto"/>
      </w:divBdr>
    </w:div>
    <w:div w:id="990209911">
      <w:bodyDiv w:val="1"/>
      <w:marLeft w:val="0"/>
      <w:marRight w:val="0"/>
      <w:marTop w:val="0"/>
      <w:marBottom w:val="0"/>
      <w:divBdr>
        <w:top w:val="none" w:sz="0" w:space="0" w:color="auto"/>
        <w:left w:val="none" w:sz="0" w:space="0" w:color="auto"/>
        <w:bottom w:val="none" w:sz="0" w:space="0" w:color="auto"/>
        <w:right w:val="none" w:sz="0" w:space="0" w:color="auto"/>
      </w:divBdr>
    </w:div>
    <w:div w:id="991758399">
      <w:bodyDiv w:val="1"/>
      <w:marLeft w:val="0"/>
      <w:marRight w:val="0"/>
      <w:marTop w:val="0"/>
      <w:marBottom w:val="0"/>
      <w:divBdr>
        <w:top w:val="none" w:sz="0" w:space="0" w:color="auto"/>
        <w:left w:val="none" w:sz="0" w:space="0" w:color="auto"/>
        <w:bottom w:val="none" w:sz="0" w:space="0" w:color="auto"/>
        <w:right w:val="none" w:sz="0" w:space="0" w:color="auto"/>
      </w:divBdr>
    </w:div>
    <w:div w:id="995912987">
      <w:bodyDiv w:val="1"/>
      <w:marLeft w:val="0"/>
      <w:marRight w:val="0"/>
      <w:marTop w:val="0"/>
      <w:marBottom w:val="0"/>
      <w:divBdr>
        <w:top w:val="none" w:sz="0" w:space="0" w:color="auto"/>
        <w:left w:val="none" w:sz="0" w:space="0" w:color="auto"/>
        <w:bottom w:val="none" w:sz="0" w:space="0" w:color="auto"/>
        <w:right w:val="none" w:sz="0" w:space="0" w:color="auto"/>
      </w:divBdr>
    </w:div>
    <w:div w:id="999113533">
      <w:bodyDiv w:val="1"/>
      <w:marLeft w:val="0"/>
      <w:marRight w:val="0"/>
      <w:marTop w:val="0"/>
      <w:marBottom w:val="0"/>
      <w:divBdr>
        <w:top w:val="none" w:sz="0" w:space="0" w:color="auto"/>
        <w:left w:val="none" w:sz="0" w:space="0" w:color="auto"/>
        <w:bottom w:val="none" w:sz="0" w:space="0" w:color="auto"/>
        <w:right w:val="none" w:sz="0" w:space="0" w:color="auto"/>
      </w:divBdr>
    </w:div>
    <w:div w:id="1008409994">
      <w:bodyDiv w:val="1"/>
      <w:marLeft w:val="0"/>
      <w:marRight w:val="0"/>
      <w:marTop w:val="0"/>
      <w:marBottom w:val="0"/>
      <w:divBdr>
        <w:top w:val="none" w:sz="0" w:space="0" w:color="auto"/>
        <w:left w:val="none" w:sz="0" w:space="0" w:color="auto"/>
        <w:bottom w:val="none" w:sz="0" w:space="0" w:color="auto"/>
        <w:right w:val="none" w:sz="0" w:space="0" w:color="auto"/>
      </w:divBdr>
    </w:div>
    <w:div w:id="1011879675">
      <w:bodyDiv w:val="1"/>
      <w:marLeft w:val="0"/>
      <w:marRight w:val="0"/>
      <w:marTop w:val="0"/>
      <w:marBottom w:val="0"/>
      <w:divBdr>
        <w:top w:val="none" w:sz="0" w:space="0" w:color="auto"/>
        <w:left w:val="none" w:sz="0" w:space="0" w:color="auto"/>
        <w:bottom w:val="none" w:sz="0" w:space="0" w:color="auto"/>
        <w:right w:val="none" w:sz="0" w:space="0" w:color="auto"/>
      </w:divBdr>
    </w:div>
    <w:div w:id="1025062479">
      <w:bodyDiv w:val="1"/>
      <w:marLeft w:val="0"/>
      <w:marRight w:val="0"/>
      <w:marTop w:val="0"/>
      <w:marBottom w:val="0"/>
      <w:divBdr>
        <w:top w:val="none" w:sz="0" w:space="0" w:color="auto"/>
        <w:left w:val="none" w:sz="0" w:space="0" w:color="auto"/>
        <w:bottom w:val="none" w:sz="0" w:space="0" w:color="auto"/>
        <w:right w:val="none" w:sz="0" w:space="0" w:color="auto"/>
      </w:divBdr>
    </w:div>
    <w:div w:id="1025254047">
      <w:bodyDiv w:val="1"/>
      <w:marLeft w:val="0"/>
      <w:marRight w:val="0"/>
      <w:marTop w:val="0"/>
      <w:marBottom w:val="0"/>
      <w:divBdr>
        <w:top w:val="none" w:sz="0" w:space="0" w:color="auto"/>
        <w:left w:val="none" w:sz="0" w:space="0" w:color="auto"/>
        <w:bottom w:val="none" w:sz="0" w:space="0" w:color="auto"/>
        <w:right w:val="none" w:sz="0" w:space="0" w:color="auto"/>
      </w:divBdr>
    </w:div>
    <w:div w:id="1027214698">
      <w:bodyDiv w:val="1"/>
      <w:marLeft w:val="0"/>
      <w:marRight w:val="0"/>
      <w:marTop w:val="0"/>
      <w:marBottom w:val="0"/>
      <w:divBdr>
        <w:top w:val="none" w:sz="0" w:space="0" w:color="auto"/>
        <w:left w:val="none" w:sz="0" w:space="0" w:color="auto"/>
        <w:bottom w:val="none" w:sz="0" w:space="0" w:color="auto"/>
        <w:right w:val="none" w:sz="0" w:space="0" w:color="auto"/>
      </w:divBdr>
    </w:div>
    <w:div w:id="1029989668">
      <w:bodyDiv w:val="1"/>
      <w:marLeft w:val="0"/>
      <w:marRight w:val="0"/>
      <w:marTop w:val="0"/>
      <w:marBottom w:val="0"/>
      <w:divBdr>
        <w:top w:val="none" w:sz="0" w:space="0" w:color="auto"/>
        <w:left w:val="none" w:sz="0" w:space="0" w:color="auto"/>
        <w:bottom w:val="none" w:sz="0" w:space="0" w:color="auto"/>
        <w:right w:val="none" w:sz="0" w:space="0" w:color="auto"/>
      </w:divBdr>
    </w:div>
    <w:div w:id="1037773446">
      <w:bodyDiv w:val="1"/>
      <w:marLeft w:val="0"/>
      <w:marRight w:val="0"/>
      <w:marTop w:val="0"/>
      <w:marBottom w:val="0"/>
      <w:divBdr>
        <w:top w:val="none" w:sz="0" w:space="0" w:color="auto"/>
        <w:left w:val="none" w:sz="0" w:space="0" w:color="auto"/>
        <w:bottom w:val="none" w:sz="0" w:space="0" w:color="auto"/>
        <w:right w:val="none" w:sz="0" w:space="0" w:color="auto"/>
      </w:divBdr>
    </w:div>
    <w:div w:id="1042168601">
      <w:bodyDiv w:val="1"/>
      <w:marLeft w:val="0"/>
      <w:marRight w:val="0"/>
      <w:marTop w:val="0"/>
      <w:marBottom w:val="0"/>
      <w:divBdr>
        <w:top w:val="none" w:sz="0" w:space="0" w:color="auto"/>
        <w:left w:val="none" w:sz="0" w:space="0" w:color="auto"/>
        <w:bottom w:val="none" w:sz="0" w:space="0" w:color="auto"/>
        <w:right w:val="none" w:sz="0" w:space="0" w:color="auto"/>
      </w:divBdr>
    </w:div>
    <w:div w:id="1046637430">
      <w:bodyDiv w:val="1"/>
      <w:marLeft w:val="0"/>
      <w:marRight w:val="0"/>
      <w:marTop w:val="0"/>
      <w:marBottom w:val="0"/>
      <w:divBdr>
        <w:top w:val="none" w:sz="0" w:space="0" w:color="auto"/>
        <w:left w:val="none" w:sz="0" w:space="0" w:color="auto"/>
        <w:bottom w:val="none" w:sz="0" w:space="0" w:color="auto"/>
        <w:right w:val="none" w:sz="0" w:space="0" w:color="auto"/>
      </w:divBdr>
    </w:div>
    <w:div w:id="1051733410">
      <w:bodyDiv w:val="1"/>
      <w:marLeft w:val="0"/>
      <w:marRight w:val="0"/>
      <w:marTop w:val="0"/>
      <w:marBottom w:val="0"/>
      <w:divBdr>
        <w:top w:val="none" w:sz="0" w:space="0" w:color="auto"/>
        <w:left w:val="none" w:sz="0" w:space="0" w:color="auto"/>
        <w:bottom w:val="none" w:sz="0" w:space="0" w:color="auto"/>
        <w:right w:val="none" w:sz="0" w:space="0" w:color="auto"/>
      </w:divBdr>
    </w:div>
    <w:div w:id="1052801703">
      <w:bodyDiv w:val="1"/>
      <w:marLeft w:val="0"/>
      <w:marRight w:val="0"/>
      <w:marTop w:val="0"/>
      <w:marBottom w:val="0"/>
      <w:divBdr>
        <w:top w:val="none" w:sz="0" w:space="0" w:color="auto"/>
        <w:left w:val="none" w:sz="0" w:space="0" w:color="auto"/>
        <w:bottom w:val="none" w:sz="0" w:space="0" w:color="auto"/>
        <w:right w:val="none" w:sz="0" w:space="0" w:color="auto"/>
      </w:divBdr>
    </w:div>
    <w:div w:id="1057364068">
      <w:bodyDiv w:val="1"/>
      <w:marLeft w:val="0"/>
      <w:marRight w:val="0"/>
      <w:marTop w:val="0"/>
      <w:marBottom w:val="0"/>
      <w:divBdr>
        <w:top w:val="none" w:sz="0" w:space="0" w:color="auto"/>
        <w:left w:val="none" w:sz="0" w:space="0" w:color="auto"/>
        <w:bottom w:val="none" w:sz="0" w:space="0" w:color="auto"/>
        <w:right w:val="none" w:sz="0" w:space="0" w:color="auto"/>
      </w:divBdr>
    </w:div>
    <w:div w:id="1058171136">
      <w:bodyDiv w:val="1"/>
      <w:marLeft w:val="0"/>
      <w:marRight w:val="0"/>
      <w:marTop w:val="0"/>
      <w:marBottom w:val="0"/>
      <w:divBdr>
        <w:top w:val="none" w:sz="0" w:space="0" w:color="auto"/>
        <w:left w:val="none" w:sz="0" w:space="0" w:color="auto"/>
        <w:bottom w:val="none" w:sz="0" w:space="0" w:color="auto"/>
        <w:right w:val="none" w:sz="0" w:space="0" w:color="auto"/>
      </w:divBdr>
    </w:div>
    <w:div w:id="1061322589">
      <w:bodyDiv w:val="1"/>
      <w:marLeft w:val="0"/>
      <w:marRight w:val="0"/>
      <w:marTop w:val="0"/>
      <w:marBottom w:val="0"/>
      <w:divBdr>
        <w:top w:val="none" w:sz="0" w:space="0" w:color="auto"/>
        <w:left w:val="none" w:sz="0" w:space="0" w:color="auto"/>
        <w:bottom w:val="none" w:sz="0" w:space="0" w:color="auto"/>
        <w:right w:val="none" w:sz="0" w:space="0" w:color="auto"/>
      </w:divBdr>
    </w:div>
    <w:div w:id="1064454539">
      <w:bodyDiv w:val="1"/>
      <w:marLeft w:val="0"/>
      <w:marRight w:val="0"/>
      <w:marTop w:val="0"/>
      <w:marBottom w:val="0"/>
      <w:divBdr>
        <w:top w:val="none" w:sz="0" w:space="0" w:color="auto"/>
        <w:left w:val="none" w:sz="0" w:space="0" w:color="auto"/>
        <w:bottom w:val="none" w:sz="0" w:space="0" w:color="auto"/>
        <w:right w:val="none" w:sz="0" w:space="0" w:color="auto"/>
      </w:divBdr>
    </w:div>
    <w:div w:id="1068697621">
      <w:bodyDiv w:val="1"/>
      <w:marLeft w:val="0"/>
      <w:marRight w:val="0"/>
      <w:marTop w:val="0"/>
      <w:marBottom w:val="0"/>
      <w:divBdr>
        <w:top w:val="none" w:sz="0" w:space="0" w:color="auto"/>
        <w:left w:val="none" w:sz="0" w:space="0" w:color="auto"/>
        <w:bottom w:val="none" w:sz="0" w:space="0" w:color="auto"/>
        <w:right w:val="none" w:sz="0" w:space="0" w:color="auto"/>
      </w:divBdr>
    </w:div>
    <w:div w:id="1069377853">
      <w:bodyDiv w:val="1"/>
      <w:marLeft w:val="0"/>
      <w:marRight w:val="0"/>
      <w:marTop w:val="0"/>
      <w:marBottom w:val="0"/>
      <w:divBdr>
        <w:top w:val="none" w:sz="0" w:space="0" w:color="auto"/>
        <w:left w:val="none" w:sz="0" w:space="0" w:color="auto"/>
        <w:bottom w:val="none" w:sz="0" w:space="0" w:color="auto"/>
        <w:right w:val="none" w:sz="0" w:space="0" w:color="auto"/>
      </w:divBdr>
    </w:div>
    <w:div w:id="1072503159">
      <w:bodyDiv w:val="1"/>
      <w:marLeft w:val="0"/>
      <w:marRight w:val="0"/>
      <w:marTop w:val="0"/>
      <w:marBottom w:val="0"/>
      <w:divBdr>
        <w:top w:val="none" w:sz="0" w:space="0" w:color="auto"/>
        <w:left w:val="none" w:sz="0" w:space="0" w:color="auto"/>
        <w:bottom w:val="none" w:sz="0" w:space="0" w:color="auto"/>
        <w:right w:val="none" w:sz="0" w:space="0" w:color="auto"/>
      </w:divBdr>
    </w:div>
    <w:div w:id="1072971468">
      <w:bodyDiv w:val="1"/>
      <w:marLeft w:val="0"/>
      <w:marRight w:val="0"/>
      <w:marTop w:val="0"/>
      <w:marBottom w:val="0"/>
      <w:divBdr>
        <w:top w:val="none" w:sz="0" w:space="0" w:color="auto"/>
        <w:left w:val="none" w:sz="0" w:space="0" w:color="auto"/>
        <w:bottom w:val="none" w:sz="0" w:space="0" w:color="auto"/>
        <w:right w:val="none" w:sz="0" w:space="0" w:color="auto"/>
      </w:divBdr>
    </w:div>
    <w:div w:id="1075394029">
      <w:bodyDiv w:val="1"/>
      <w:marLeft w:val="0"/>
      <w:marRight w:val="0"/>
      <w:marTop w:val="0"/>
      <w:marBottom w:val="0"/>
      <w:divBdr>
        <w:top w:val="none" w:sz="0" w:space="0" w:color="auto"/>
        <w:left w:val="none" w:sz="0" w:space="0" w:color="auto"/>
        <w:bottom w:val="none" w:sz="0" w:space="0" w:color="auto"/>
        <w:right w:val="none" w:sz="0" w:space="0" w:color="auto"/>
      </w:divBdr>
    </w:div>
    <w:div w:id="1075593644">
      <w:bodyDiv w:val="1"/>
      <w:marLeft w:val="0"/>
      <w:marRight w:val="0"/>
      <w:marTop w:val="0"/>
      <w:marBottom w:val="0"/>
      <w:divBdr>
        <w:top w:val="none" w:sz="0" w:space="0" w:color="auto"/>
        <w:left w:val="none" w:sz="0" w:space="0" w:color="auto"/>
        <w:bottom w:val="none" w:sz="0" w:space="0" w:color="auto"/>
        <w:right w:val="none" w:sz="0" w:space="0" w:color="auto"/>
      </w:divBdr>
    </w:div>
    <w:div w:id="1078359468">
      <w:bodyDiv w:val="1"/>
      <w:marLeft w:val="0"/>
      <w:marRight w:val="0"/>
      <w:marTop w:val="0"/>
      <w:marBottom w:val="0"/>
      <w:divBdr>
        <w:top w:val="none" w:sz="0" w:space="0" w:color="auto"/>
        <w:left w:val="none" w:sz="0" w:space="0" w:color="auto"/>
        <w:bottom w:val="none" w:sz="0" w:space="0" w:color="auto"/>
        <w:right w:val="none" w:sz="0" w:space="0" w:color="auto"/>
      </w:divBdr>
    </w:div>
    <w:div w:id="1080104657">
      <w:bodyDiv w:val="1"/>
      <w:marLeft w:val="0"/>
      <w:marRight w:val="0"/>
      <w:marTop w:val="0"/>
      <w:marBottom w:val="0"/>
      <w:divBdr>
        <w:top w:val="none" w:sz="0" w:space="0" w:color="auto"/>
        <w:left w:val="none" w:sz="0" w:space="0" w:color="auto"/>
        <w:bottom w:val="none" w:sz="0" w:space="0" w:color="auto"/>
        <w:right w:val="none" w:sz="0" w:space="0" w:color="auto"/>
      </w:divBdr>
    </w:div>
    <w:div w:id="1096052281">
      <w:bodyDiv w:val="1"/>
      <w:marLeft w:val="0"/>
      <w:marRight w:val="0"/>
      <w:marTop w:val="0"/>
      <w:marBottom w:val="0"/>
      <w:divBdr>
        <w:top w:val="none" w:sz="0" w:space="0" w:color="auto"/>
        <w:left w:val="none" w:sz="0" w:space="0" w:color="auto"/>
        <w:bottom w:val="none" w:sz="0" w:space="0" w:color="auto"/>
        <w:right w:val="none" w:sz="0" w:space="0" w:color="auto"/>
      </w:divBdr>
    </w:div>
    <w:div w:id="1101609281">
      <w:bodyDiv w:val="1"/>
      <w:marLeft w:val="0"/>
      <w:marRight w:val="0"/>
      <w:marTop w:val="0"/>
      <w:marBottom w:val="0"/>
      <w:divBdr>
        <w:top w:val="none" w:sz="0" w:space="0" w:color="auto"/>
        <w:left w:val="none" w:sz="0" w:space="0" w:color="auto"/>
        <w:bottom w:val="none" w:sz="0" w:space="0" w:color="auto"/>
        <w:right w:val="none" w:sz="0" w:space="0" w:color="auto"/>
      </w:divBdr>
    </w:div>
    <w:div w:id="1104375827">
      <w:bodyDiv w:val="1"/>
      <w:marLeft w:val="0"/>
      <w:marRight w:val="0"/>
      <w:marTop w:val="0"/>
      <w:marBottom w:val="0"/>
      <w:divBdr>
        <w:top w:val="none" w:sz="0" w:space="0" w:color="auto"/>
        <w:left w:val="none" w:sz="0" w:space="0" w:color="auto"/>
        <w:bottom w:val="none" w:sz="0" w:space="0" w:color="auto"/>
        <w:right w:val="none" w:sz="0" w:space="0" w:color="auto"/>
      </w:divBdr>
    </w:div>
    <w:div w:id="1114977336">
      <w:bodyDiv w:val="1"/>
      <w:marLeft w:val="0"/>
      <w:marRight w:val="0"/>
      <w:marTop w:val="0"/>
      <w:marBottom w:val="0"/>
      <w:divBdr>
        <w:top w:val="none" w:sz="0" w:space="0" w:color="auto"/>
        <w:left w:val="none" w:sz="0" w:space="0" w:color="auto"/>
        <w:bottom w:val="none" w:sz="0" w:space="0" w:color="auto"/>
        <w:right w:val="none" w:sz="0" w:space="0" w:color="auto"/>
      </w:divBdr>
    </w:div>
    <w:div w:id="1120565875">
      <w:bodyDiv w:val="1"/>
      <w:marLeft w:val="0"/>
      <w:marRight w:val="0"/>
      <w:marTop w:val="0"/>
      <w:marBottom w:val="0"/>
      <w:divBdr>
        <w:top w:val="none" w:sz="0" w:space="0" w:color="auto"/>
        <w:left w:val="none" w:sz="0" w:space="0" w:color="auto"/>
        <w:bottom w:val="none" w:sz="0" w:space="0" w:color="auto"/>
        <w:right w:val="none" w:sz="0" w:space="0" w:color="auto"/>
      </w:divBdr>
    </w:div>
    <w:div w:id="1122453915">
      <w:bodyDiv w:val="1"/>
      <w:marLeft w:val="0"/>
      <w:marRight w:val="0"/>
      <w:marTop w:val="0"/>
      <w:marBottom w:val="0"/>
      <w:divBdr>
        <w:top w:val="none" w:sz="0" w:space="0" w:color="auto"/>
        <w:left w:val="none" w:sz="0" w:space="0" w:color="auto"/>
        <w:bottom w:val="none" w:sz="0" w:space="0" w:color="auto"/>
        <w:right w:val="none" w:sz="0" w:space="0" w:color="auto"/>
      </w:divBdr>
    </w:div>
    <w:div w:id="1128473925">
      <w:bodyDiv w:val="1"/>
      <w:marLeft w:val="0"/>
      <w:marRight w:val="0"/>
      <w:marTop w:val="0"/>
      <w:marBottom w:val="0"/>
      <w:divBdr>
        <w:top w:val="none" w:sz="0" w:space="0" w:color="auto"/>
        <w:left w:val="none" w:sz="0" w:space="0" w:color="auto"/>
        <w:bottom w:val="none" w:sz="0" w:space="0" w:color="auto"/>
        <w:right w:val="none" w:sz="0" w:space="0" w:color="auto"/>
      </w:divBdr>
    </w:div>
    <w:div w:id="1131098882">
      <w:bodyDiv w:val="1"/>
      <w:marLeft w:val="0"/>
      <w:marRight w:val="0"/>
      <w:marTop w:val="0"/>
      <w:marBottom w:val="0"/>
      <w:divBdr>
        <w:top w:val="none" w:sz="0" w:space="0" w:color="auto"/>
        <w:left w:val="none" w:sz="0" w:space="0" w:color="auto"/>
        <w:bottom w:val="none" w:sz="0" w:space="0" w:color="auto"/>
        <w:right w:val="none" w:sz="0" w:space="0" w:color="auto"/>
      </w:divBdr>
    </w:div>
    <w:div w:id="1133448886">
      <w:bodyDiv w:val="1"/>
      <w:marLeft w:val="0"/>
      <w:marRight w:val="0"/>
      <w:marTop w:val="0"/>
      <w:marBottom w:val="0"/>
      <w:divBdr>
        <w:top w:val="none" w:sz="0" w:space="0" w:color="auto"/>
        <w:left w:val="none" w:sz="0" w:space="0" w:color="auto"/>
        <w:bottom w:val="none" w:sz="0" w:space="0" w:color="auto"/>
        <w:right w:val="none" w:sz="0" w:space="0" w:color="auto"/>
      </w:divBdr>
    </w:div>
    <w:div w:id="1138376318">
      <w:bodyDiv w:val="1"/>
      <w:marLeft w:val="0"/>
      <w:marRight w:val="0"/>
      <w:marTop w:val="0"/>
      <w:marBottom w:val="0"/>
      <w:divBdr>
        <w:top w:val="none" w:sz="0" w:space="0" w:color="auto"/>
        <w:left w:val="none" w:sz="0" w:space="0" w:color="auto"/>
        <w:bottom w:val="none" w:sz="0" w:space="0" w:color="auto"/>
        <w:right w:val="none" w:sz="0" w:space="0" w:color="auto"/>
      </w:divBdr>
    </w:div>
    <w:div w:id="1146239560">
      <w:bodyDiv w:val="1"/>
      <w:marLeft w:val="0"/>
      <w:marRight w:val="0"/>
      <w:marTop w:val="0"/>
      <w:marBottom w:val="0"/>
      <w:divBdr>
        <w:top w:val="none" w:sz="0" w:space="0" w:color="auto"/>
        <w:left w:val="none" w:sz="0" w:space="0" w:color="auto"/>
        <w:bottom w:val="none" w:sz="0" w:space="0" w:color="auto"/>
        <w:right w:val="none" w:sz="0" w:space="0" w:color="auto"/>
      </w:divBdr>
    </w:div>
    <w:div w:id="1153369889">
      <w:bodyDiv w:val="1"/>
      <w:marLeft w:val="0"/>
      <w:marRight w:val="0"/>
      <w:marTop w:val="0"/>
      <w:marBottom w:val="0"/>
      <w:divBdr>
        <w:top w:val="none" w:sz="0" w:space="0" w:color="auto"/>
        <w:left w:val="none" w:sz="0" w:space="0" w:color="auto"/>
        <w:bottom w:val="none" w:sz="0" w:space="0" w:color="auto"/>
        <w:right w:val="none" w:sz="0" w:space="0" w:color="auto"/>
      </w:divBdr>
    </w:div>
    <w:div w:id="1157112604">
      <w:bodyDiv w:val="1"/>
      <w:marLeft w:val="0"/>
      <w:marRight w:val="0"/>
      <w:marTop w:val="0"/>
      <w:marBottom w:val="0"/>
      <w:divBdr>
        <w:top w:val="none" w:sz="0" w:space="0" w:color="auto"/>
        <w:left w:val="none" w:sz="0" w:space="0" w:color="auto"/>
        <w:bottom w:val="none" w:sz="0" w:space="0" w:color="auto"/>
        <w:right w:val="none" w:sz="0" w:space="0" w:color="auto"/>
      </w:divBdr>
    </w:div>
    <w:div w:id="1157301042">
      <w:bodyDiv w:val="1"/>
      <w:marLeft w:val="0"/>
      <w:marRight w:val="0"/>
      <w:marTop w:val="0"/>
      <w:marBottom w:val="0"/>
      <w:divBdr>
        <w:top w:val="none" w:sz="0" w:space="0" w:color="auto"/>
        <w:left w:val="none" w:sz="0" w:space="0" w:color="auto"/>
        <w:bottom w:val="none" w:sz="0" w:space="0" w:color="auto"/>
        <w:right w:val="none" w:sz="0" w:space="0" w:color="auto"/>
      </w:divBdr>
    </w:div>
    <w:div w:id="1157647624">
      <w:bodyDiv w:val="1"/>
      <w:marLeft w:val="0"/>
      <w:marRight w:val="0"/>
      <w:marTop w:val="0"/>
      <w:marBottom w:val="0"/>
      <w:divBdr>
        <w:top w:val="none" w:sz="0" w:space="0" w:color="auto"/>
        <w:left w:val="none" w:sz="0" w:space="0" w:color="auto"/>
        <w:bottom w:val="none" w:sz="0" w:space="0" w:color="auto"/>
        <w:right w:val="none" w:sz="0" w:space="0" w:color="auto"/>
      </w:divBdr>
    </w:div>
    <w:div w:id="1166556671">
      <w:bodyDiv w:val="1"/>
      <w:marLeft w:val="0"/>
      <w:marRight w:val="0"/>
      <w:marTop w:val="0"/>
      <w:marBottom w:val="0"/>
      <w:divBdr>
        <w:top w:val="none" w:sz="0" w:space="0" w:color="auto"/>
        <w:left w:val="none" w:sz="0" w:space="0" w:color="auto"/>
        <w:bottom w:val="none" w:sz="0" w:space="0" w:color="auto"/>
        <w:right w:val="none" w:sz="0" w:space="0" w:color="auto"/>
      </w:divBdr>
    </w:div>
    <w:div w:id="1173958821">
      <w:bodyDiv w:val="1"/>
      <w:marLeft w:val="0"/>
      <w:marRight w:val="0"/>
      <w:marTop w:val="0"/>
      <w:marBottom w:val="0"/>
      <w:divBdr>
        <w:top w:val="none" w:sz="0" w:space="0" w:color="auto"/>
        <w:left w:val="none" w:sz="0" w:space="0" w:color="auto"/>
        <w:bottom w:val="none" w:sz="0" w:space="0" w:color="auto"/>
        <w:right w:val="none" w:sz="0" w:space="0" w:color="auto"/>
      </w:divBdr>
    </w:div>
    <w:div w:id="1175074798">
      <w:bodyDiv w:val="1"/>
      <w:marLeft w:val="0"/>
      <w:marRight w:val="0"/>
      <w:marTop w:val="0"/>
      <w:marBottom w:val="0"/>
      <w:divBdr>
        <w:top w:val="none" w:sz="0" w:space="0" w:color="auto"/>
        <w:left w:val="none" w:sz="0" w:space="0" w:color="auto"/>
        <w:bottom w:val="none" w:sz="0" w:space="0" w:color="auto"/>
        <w:right w:val="none" w:sz="0" w:space="0" w:color="auto"/>
      </w:divBdr>
    </w:div>
    <w:div w:id="1175729353">
      <w:bodyDiv w:val="1"/>
      <w:marLeft w:val="0"/>
      <w:marRight w:val="0"/>
      <w:marTop w:val="0"/>
      <w:marBottom w:val="0"/>
      <w:divBdr>
        <w:top w:val="none" w:sz="0" w:space="0" w:color="auto"/>
        <w:left w:val="none" w:sz="0" w:space="0" w:color="auto"/>
        <w:bottom w:val="none" w:sz="0" w:space="0" w:color="auto"/>
        <w:right w:val="none" w:sz="0" w:space="0" w:color="auto"/>
      </w:divBdr>
    </w:div>
    <w:div w:id="1177381676">
      <w:bodyDiv w:val="1"/>
      <w:marLeft w:val="0"/>
      <w:marRight w:val="0"/>
      <w:marTop w:val="0"/>
      <w:marBottom w:val="0"/>
      <w:divBdr>
        <w:top w:val="none" w:sz="0" w:space="0" w:color="auto"/>
        <w:left w:val="none" w:sz="0" w:space="0" w:color="auto"/>
        <w:bottom w:val="none" w:sz="0" w:space="0" w:color="auto"/>
        <w:right w:val="none" w:sz="0" w:space="0" w:color="auto"/>
      </w:divBdr>
    </w:div>
    <w:div w:id="1178812076">
      <w:bodyDiv w:val="1"/>
      <w:marLeft w:val="0"/>
      <w:marRight w:val="0"/>
      <w:marTop w:val="0"/>
      <w:marBottom w:val="0"/>
      <w:divBdr>
        <w:top w:val="none" w:sz="0" w:space="0" w:color="auto"/>
        <w:left w:val="none" w:sz="0" w:space="0" w:color="auto"/>
        <w:bottom w:val="none" w:sz="0" w:space="0" w:color="auto"/>
        <w:right w:val="none" w:sz="0" w:space="0" w:color="auto"/>
      </w:divBdr>
    </w:div>
    <w:div w:id="1181624990">
      <w:bodyDiv w:val="1"/>
      <w:marLeft w:val="0"/>
      <w:marRight w:val="0"/>
      <w:marTop w:val="0"/>
      <w:marBottom w:val="0"/>
      <w:divBdr>
        <w:top w:val="none" w:sz="0" w:space="0" w:color="auto"/>
        <w:left w:val="none" w:sz="0" w:space="0" w:color="auto"/>
        <w:bottom w:val="none" w:sz="0" w:space="0" w:color="auto"/>
        <w:right w:val="none" w:sz="0" w:space="0" w:color="auto"/>
      </w:divBdr>
    </w:div>
    <w:div w:id="1182627766">
      <w:bodyDiv w:val="1"/>
      <w:marLeft w:val="0"/>
      <w:marRight w:val="0"/>
      <w:marTop w:val="0"/>
      <w:marBottom w:val="0"/>
      <w:divBdr>
        <w:top w:val="none" w:sz="0" w:space="0" w:color="auto"/>
        <w:left w:val="none" w:sz="0" w:space="0" w:color="auto"/>
        <w:bottom w:val="none" w:sz="0" w:space="0" w:color="auto"/>
        <w:right w:val="none" w:sz="0" w:space="0" w:color="auto"/>
      </w:divBdr>
    </w:div>
    <w:div w:id="1183782797">
      <w:bodyDiv w:val="1"/>
      <w:marLeft w:val="0"/>
      <w:marRight w:val="0"/>
      <w:marTop w:val="0"/>
      <w:marBottom w:val="0"/>
      <w:divBdr>
        <w:top w:val="none" w:sz="0" w:space="0" w:color="auto"/>
        <w:left w:val="none" w:sz="0" w:space="0" w:color="auto"/>
        <w:bottom w:val="none" w:sz="0" w:space="0" w:color="auto"/>
        <w:right w:val="none" w:sz="0" w:space="0" w:color="auto"/>
      </w:divBdr>
    </w:div>
    <w:div w:id="1184979018">
      <w:bodyDiv w:val="1"/>
      <w:marLeft w:val="0"/>
      <w:marRight w:val="0"/>
      <w:marTop w:val="0"/>
      <w:marBottom w:val="0"/>
      <w:divBdr>
        <w:top w:val="none" w:sz="0" w:space="0" w:color="auto"/>
        <w:left w:val="none" w:sz="0" w:space="0" w:color="auto"/>
        <w:bottom w:val="none" w:sz="0" w:space="0" w:color="auto"/>
        <w:right w:val="none" w:sz="0" w:space="0" w:color="auto"/>
      </w:divBdr>
    </w:div>
    <w:div w:id="1188910194">
      <w:bodyDiv w:val="1"/>
      <w:marLeft w:val="0"/>
      <w:marRight w:val="0"/>
      <w:marTop w:val="0"/>
      <w:marBottom w:val="0"/>
      <w:divBdr>
        <w:top w:val="none" w:sz="0" w:space="0" w:color="auto"/>
        <w:left w:val="none" w:sz="0" w:space="0" w:color="auto"/>
        <w:bottom w:val="none" w:sz="0" w:space="0" w:color="auto"/>
        <w:right w:val="none" w:sz="0" w:space="0" w:color="auto"/>
      </w:divBdr>
    </w:div>
    <w:div w:id="1189371779">
      <w:bodyDiv w:val="1"/>
      <w:marLeft w:val="0"/>
      <w:marRight w:val="0"/>
      <w:marTop w:val="0"/>
      <w:marBottom w:val="0"/>
      <w:divBdr>
        <w:top w:val="none" w:sz="0" w:space="0" w:color="auto"/>
        <w:left w:val="none" w:sz="0" w:space="0" w:color="auto"/>
        <w:bottom w:val="none" w:sz="0" w:space="0" w:color="auto"/>
        <w:right w:val="none" w:sz="0" w:space="0" w:color="auto"/>
      </w:divBdr>
    </w:div>
    <w:div w:id="1194656796">
      <w:bodyDiv w:val="1"/>
      <w:marLeft w:val="0"/>
      <w:marRight w:val="0"/>
      <w:marTop w:val="0"/>
      <w:marBottom w:val="0"/>
      <w:divBdr>
        <w:top w:val="none" w:sz="0" w:space="0" w:color="auto"/>
        <w:left w:val="none" w:sz="0" w:space="0" w:color="auto"/>
        <w:bottom w:val="none" w:sz="0" w:space="0" w:color="auto"/>
        <w:right w:val="none" w:sz="0" w:space="0" w:color="auto"/>
      </w:divBdr>
    </w:div>
    <w:div w:id="1195777838">
      <w:bodyDiv w:val="1"/>
      <w:marLeft w:val="0"/>
      <w:marRight w:val="0"/>
      <w:marTop w:val="0"/>
      <w:marBottom w:val="0"/>
      <w:divBdr>
        <w:top w:val="none" w:sz="0" w:space="0" w:color="auto"/>
        <w:left w:val="none" w:sz="0" w:space="0" w:color="auto"/>
        <w:bottom w:val="none" w:sz="0" w:space="0" w:color="auto"/>
        <w:right w:val="none" w:sz="0" w:space="0" w:color="auto"/>
      </w:divBdr>
    </w:div>
    <w:div w:id="1205826855">
      <w:bodyDiv w:val="1"/>
      <w:marLeft w:val="0"/>
      <w:marRight w:val="0"/>
      <w:marTop w:val="0"/>
      <w:marBottom w:val="0"/>
      <w:divBdr>
        <w:top w:val="none" w:sz="0" w:space="0" w:color="auto"/>
        <w:left w:val="none" w:sz="0" w:space="0" w:color="auto"/>
        <w:bottom w:val="none" w:sz="0" w:space="0" w:color="auto"/>
        <w:right w:val="none" w:sz="0" w:space="0" w:color="auto"/>
      </w:divBdr>
    </w:div>
    <w:div w:id="1212620240">
      <w:bodyDiv w:val="1"/>
      <w:marLeft w:val="0"/>
      <w:marRight w:val="0"/>
      <w:marTop w:val="0"/>
      <w:marBottom w:val="0"/>
      <w:divBdr>
        <w:top w:val="none" w:sz="0" w:space="0" w:color="auto"/>
        <w:left w:val="none" w:sz="0" w:space="0" w:color="auto"/>
        <w:bottom w:val="none" w:sz="0" w:space="0" w:color="auto"/>
        <w:right w:val="none" w:sz="0" w:space="0" w:color="auto"/>
      </w:divBdr>
    </w:div>
    <w:div w:id="1214583854">
      <w:bodyDiv w:val="1"/>
      <w:marLeft w:val="0"/>
      <w:marRight w:val="0"/>
      <w:marTop w:val="0"/>
      <w:marBottom w:val="0"/>
      <w:divBdr>
        <w:top w:val="none" w:sz="0" w:space="0" w:color="auto"/>
        <w:left w:val="none" w:sz="0" w:space="0" w:color="auto"/>
        <w:bottom w:val="none" w:sz="0" w:space="0" w:color="auto"/>
        <w:right w:val="none" w:sz="0" w:space="0" w:color="auto"/>
      </w:divBdr>
    </w:div>
    <w:div w:id="1224945632">
      <w:bodyDiv w:val="1"/>
      <w:marLeft w:val="0"/>
      <w:marRight w:val="0"/>
      <w:marTop w:val="0"/>
      <w:marBottom w:val="0"/>
      <w:divBdr>
        <w:top w:val="none" w:sz="0" w:space="0" w:color="auto"/>
        <w:left w:val="none" w:sz="0" w:space="0" w:color="auto"/>
        <w:bottom w:val="none" w:sz="0" w:space="0" w:color="auto"/>
        <w:right w:val="none" w:sz="0" w:space="0" w:color="auto"/>
      </w:divBdr>
    </w:div>
    <w:div w:id="1225213861">
      <w:bodyDiv w:val="1"/>
      <w:marLeft w:val="0"/>
      <w:marRight w:val="0"/>
      <w:marTop w:val="0"/>
      <w:marBottom w:val="0"/>
      <w:divBdr>
        <w:top w:val="none" w:sz="0" w:space="0" w:color="auto"/>
        <w:left w:val="none" w:sz="0" w:space="0" w:color="auto"/>
        <w:bottom w:val="none" w:sz="0" w:space="0" w:color="auto"/>
        <w:right w:val="none" w:sz="0" w:space="0" w:color="auto"/>
      </w:divBdr>
    </w:div>
    <w:div w:id="1227296944">
      <w:bodyDiv w:val="1"/>
      <w:marLeft w:val="0"/>
      <w:marRight w:val="0"/>
      <w:marTop w:val="0"/>
      <w:marBottom w:val="0"/>
      <w:divBdr>
        <w:top w:val="none" w:sz="0" w:space="0" w:color="auto"/>
        <w:left w:val="none" w:sz="0" w:space="0" w:color="auto"/>
        <w:bottom w:val="none" w:sz="0" w:space="0" w:color="auto"/>
        <w:right w:val="none" w:sz="0" w:space="0" w:color="auto"/>
      </w:divBdr>
    </w:div>
    <w:div w:id="123496885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435662997">
          <w:marLeft w:val="0"/>
          <w:marRight w:val="0"/>
          <w:marTop w:val="0"/>
          <w:marBottom w:val="0"/>
          <w:divBdr>
            <w:top w:val="none" w:sz="0" w:space="0" w:color="auto"/>
            <w:left w:val="none" w:sz="0" w:space="0" w:color="auto"/>
            <w:bottom w:val="none" w:sz="0" w:space="0" w:color="auto"/>
            <w:right w:val="none" w:sz="0" w:space="0" w:color="auto"/>
          </w:divBdr>
        </w:div>
      </w:divsChild>
    </w:div>
    <w:div w:id="1237783539">
      <w:bodyDiv w:val="1"/>
      <w:marLeft w:val="0"/>
      <w:marRight w:val="0"/>
      <w:marTop w:val="0"/>
      <w:marBottom w:val="0"/>
      <w:divBdr>
        <w:top w:val="none" w:sz="0" w:space="0" w:color="auto"/>
        <w:left w:val="none" w:sz="0" w:space="0" w:color="auto"/>
        <w:bottom w:val="none" w:sz="0" w:space="0" w:color="auto"/>
        <w:right w:val="none" w:sz="0" w:space="0" w:color="auto"/>
      </w:divBdr>
    </w:div>
    <w:div w:id="1242519150">
      <w:bodyDiv w:val="1"/>
      <w:marLeft w:val="0"/>
      <w:marRight w:val="0"/>
      <w:marTop w:val="0"/>
      <w:marBottom w:val="0"/>
      <w:divBdr>
        <w:top w:val="none" w:sz="0" w:space="0" w:color="auto"/>
        <w:left w:val="none" w:sz="0" w:space="0" w:color="auto"/>
        <w:bottom w:val="none" w:sz="0" w:space="0" w:color="auto"/>
        <w:right w:val="none" w:sz="0" w:space="0" w:color="auto"/>
      </w:divBdr>
    </w:div>
    <w:div w:id="1244604612">
      <w:bodyDiv w:val="1"/>
      <w:marLeft w:val="0"/>
      <w:marRight w:val="0"/>
      <w:marTop w:val="0"/>
      <w:marBottom w:val="0"/>
      <w:divBdr>
        <w:top w:val="none" w:sz="0" w:space="0" w:color="auto"/>
        <w:left w:val="none" w:sz="0" w:space="0" w:color="auto"/>
        <w:bottom w:val="none" w:sz="0" w:space="0" w:color="auto"/>
        <w:right w:val="none" w:sz="0" w:space="0" w:color="auto"/>
      </w:divBdr>
    </w:div>
    <w:div w:id="1254629798">
      <w:bodyDiv w:val="1"/>
      <w:marLeft w:val="0"/>
      <w:marRight w:val="0"/>
      <w:marTop w:val="0"/>
      <w:marBottom w:val="0"/>
      <w:divBdr>
        <w:top w:val="none" w:sz="0" w:space="0" w:color="auto"/>
        <w:left w:val="none" w:sz="0" w:space="0" w:color="auto"/>
        <w:bottom w:val="none" w:sz="0" w:space="0" w:color="auto"/>
        <w:right w:val="none" w:sz="0" w:space="0" w:color="auto"/>
      </w:divBdr>
    </w:div>
    <w:div w:id="1263420627">
      <w:bodyDiv w:val="1"/>
      <w:marLeft w:val="0"/>
      <w:marRight w:val="0"/>
      <w:marTop w:val="0"/>
      <w:marBottom w:val="0"/>
      <w:divBdr>
        <w:top w:val="none" w:sz="0" w:space="0" w:color="auto"/>
        <w:left w:val="none" w:sz="0" w:space="0" w:color="auto"/>
        <w:bottom w:val="none" w:sz="0" w:space="0" w:color="auto"/>
        <w:right w:val="none" w:sz="0" w:space="0" w:color="auto"/>
      </w:divBdr>
    </w:div>
    <w:div w:id="1271746031">
      <w:bodyDiv w:val="1"/>
      <w:marLeft w:val="0"/>
      <w:marRight w:val="0"/>
      <w:marTop w:val="0"/>
      <w:marBottom w:val="0"/>
      <w:divBdr>
        <w:top w:val="none" w:sz="0" w:space="0" w:color="auto"/>
        <w:left w:val="none" w:sz="0" w:space="0" w:color="auto"/>
        <w:bottom w:val="none" w:sz="0" w:space="0" w:color="auto"/>
        <w:right w:val="none" w:sz="0" w:space="0" w:color="auto"/>
      </w:divBdr>
    </w:div>
    <w:div w:id="1274089141">
      <w:bodyDiv w:val="1"/>
      <w:marLeft w:val="0"/>
      <w:marRight w:val="0"/>
      <w:marTop w:val="0"/>
      <w:marBottom w:val="0"/>
      <w:divBdr>
        <w:top w:val="none" w:sz="0" w:space="0" w:color="auto"/>
        <w:left w:val="none" w:sz="0" w:space="0" w:color="auto"/>
        <w:bottom w:val="none" w:sz="0" w:space="0" w:color="auto"/>
        <w:right w:val="none" w:sz="0" w:space="0" w:color="auto"/>
      </w:divBdr>
    </w:div>
    <w:div w:id="1280919657">
      <w:bodyDiv w:val="1"/>
      <w:marLeft w:val="0"/>
      <w:marRight w:val="0"/>
      <w:marTop w:val="0"/>
      <w:marBottom w:val="0"/>
      <w:divBdr>
        <w:top w:val="none" w:sz="0" w:space="0" w:color="auto"/>
        <w:left w:val="none" w:sz="0" w:space="0" w:color="auto"/>
        <w:bottom w:val="none" w:sz="0" w:space="0" w:color="auto"/>
        <w:right w:val="none" w:sz="0" w:space="0" w:color="auto"/>
      </w:divBdr>
    </w:div>
    <w:div w:id="1285382774">
      <w:bodyDiv w:val="1"/>
      <w:marLeft w:val="0"/>
      <w:marRight w:val="0"/>
      <w:marTop w:val="0"/>
      <w:marBottom w:val="0"/>
      <w:divBdr>
        <w:top w:val="none" w:sz="0" w:space="0" w:color="auto"/>
        <w:left w:val="none" w:sz="0" w:space="0" w:color="auto"/>
        <w:bottom w:val="none" w:sz="0" w:space="0" w:color="auto"/>
        <w:right w:val="none" w:sz="0" w:space="0" w:color="auto"/>
      </w:divBdr>
    </w:div>
    <w:div w:id="1288390708">
      <w:bodyDiv w:val="1"/>
      <w:marLeft w:val="0"/>
      <w:marRight w:val="0"/>
      <w:marTop w:val="0"/>
      <w:marBottom w:val="0"/>
      <w:divBdr>
        <w:top w:val="none" w:sz="0" w:space="0" w:color="auto"/>
        <w:left w:val="none" w:sz="0" w:space="0" w:color="auto"/>
        <w:bottom w:val="none" w:sz="0" w:space="0" w:color="auto"/>
        <w:right w:val="none" w:sz="0" w:space="0" w:color="auto"/>
      </w:divBdr>
    </w:div>
    <w:div w:id="1289162659">
      <w:bodyDiv w:val="1"/>
      <w:marLeft w:val="0"/>
      <w:marRight w:val="0"/>
      <w:marTop w:val="0"/>
      <w:marBottom w:val="0"/>
      <w:divBdr>
        <w:top w:val="none" w:sz="0" w:space="0" w:color="auto"/>
        <w:left w:val="none" w:sz="0" w:space="0" w:color="auto"/>
        <w:bottom w:val="none" w:sz="0" w:space="0" w:color="auto"/>
        <w:right w:val="none" w:sz="0" w:space="0" w:color="auto"/>
      </w:divBdr>
    </w:div>
    <w:div w:id="1292245603">
      <w:bodyDiv w:val="1"/>
      <w:marLeft w:val="0"/>
      <w:marRight w:val="0"/>
      <w:marTop w:val="0"/>
      <w:marBottom w:val="0"/>
      <w:divBdr>
        <w:top w:val="none" w:sz="0" w:space="0" w:color="auto"/>
        <w:left w:val="none" w:sz="0" w:space="0" w:color="auto"/>
        <w:bottom w:val="none" w:sz="0" w:space="0" w:color="auto"/>
        <w:right w:val="none" w:sz="0" w:space="0" w:color="auto"/>
      </w:divBdr>
    </w:div>
    <w:div w:id="1296135975">
      <w:bodyDiv w:val="1"/>
      <w:marLeft w:val="0"/>
      <w:marRight w:val="0"/>
      <w:marTop w:val="0"/>
      <w:marBottom w:val="0"/>
      <w:divBdr>
        <w:top w:val="none" w:sz="0" w:space="0" w:color="auto"/>
        <w:left w:val="none" w:sz="0" w:space="0" w:color="auto"/>
        <w:bottom w:val="none" w:sz="0" w:space="0" w:color="auto"/>
        <w:right w:val="none" w:sz="0" w:space="0" w:color="auto"/>
      </w:divBdr>
    </w:div>
    <w:div w:id="1297223087">
      <w:bodyDiv w:val="1"/>
      <w:marLeft w:val="0"/>
      <w:marRight w:val="0"/>
      <w:marTop w:val="0"/>
      <w:marBottom w:val="0"/>
      <w:divBdr>
        <w:top w:val="none" w:sz="0" w:space="0" w:color="auto"/>
        <w:left w:val="none" w:sz="0" w:space="0" w:color="auto"/>
        <w:bottom w:val="none" w:sz="0" w:space="0" w:color="auto"/>
        <w:right w:val="none" w:sz="0" w:space="0" w:color="auto"/>
      </w:divBdr>
    </w:div>
    <w:div w:id="1298610616">
      <w:bodyDiv w:val="1"/>
      <w:marLeft w:val="0"/>
      <w:marRight w:val="0"/>
      <w:marTop w:val="0"/>
      <w:marBottom w:val="0"/>
      <w:divBdr>
        <w:top w:val="none" w:sz="0" w:space="0" w:color="auto"/>
        <w:left w:val="none" w:sz="0" w:space="0" w:color="auto"/>
        <w:bottom w:val="none" w:sz="0" w:space="0" w:color="auto"/>
        <w:right w:val="none" w:sz="0" w:space="0" w:color="auto"/>
      </w:divBdr>
    </w:div>
    <w:div w:id="1322805607">
      <w:bodyDiv w:val="1"/>
      <w:marLeft w:val="0"/>
      <w:marRight w:val="0"/>
      <w:marTop w:val="0"/>
      <w:marBottom w:val="0"/>
      <w:divBdr>
        <w:top w:val="none" w:sz="0" w:space="0" w:color="auto"/>
        <w:left w:val="none" w:sz="0" w:space="0" w:color="auto"/>
        <w:bottom w:val="none" w:sz="0" w:space="0" w:color="auto"/>
        <w:right w:val="none" w:sz="0" w:space="0" w:color="auto"/>
      </w:divBdr>
    </w:div>
    <w:div w:id="1324234612">
      <w:bodyDiv w:val="1"/>
      <w:marLeft w:val="0"/>
      <w:marRight w:val="0"/>
      <w:marTop w:val="0"/>
      <w:marBottom w:val="0"/>
      <w:divBdr>
        <w:top w:val="none" w:sz="0" w:space="0" w:color="auto"/>
        <w:left w:val="none" w:sz="0" w:space="0" w:color="auto"/>
        <w:bottom w:val="none" w:sz="0" w:space="0" w:color="auto"/>
        <w:right w:val="none" w:sz="0" w:space="0" w:color="auto"/>
      </w:divBdr>
    </w:div>
    <w:div w:id="1330669241">
      <w:bodyDiv w:val="1"/>
      <w:marLeft w:val="0"/>
      <w:marRight w:val="0"/>
      <w:marTop w:val="0"/>
      <w:marBottom w:val="0"/>
      <w:divBdr>
        <w:top w:val="none" w:sz="0" w:space="0" w:color="auto"/>
        <w:left w:val="none" w:sz="0" w:space="0" w:color="auto"/>
        <w:bottom w:val="none" w:sz="0" w:space="0" w:color="auto"/>
        <w:right w:val="none" w:sz="0" w:space="0" w:color="auto"/>
      </w:divBdr>
    </w:div>
    <w:div w:id="1331250668">
      <w:bodyDiv w:val="1"/>
      <w:marLeft w:val="0"/>
      <w:marRight w:val="0"/>
      <w:marTop w:val="0"/>
      <w:marBottom w:val="0"/>
      <w:divBdr>
        <w:top w:val="none" w:sz="0" w:space="0" w:color="auto"/>
        <w:left w:val="none" w:sz="0" w:space="0" w:color="auto"/>
        <w:bottom w:val="none" w:sz="0" w:space="0" w:color="auto"/>
        <w:right w:val="none" w:sz="0" w:space="0" w:color="auto"/>
      </w:divBdr>
    </w:div>
    <w:div w:id="1338465444">
      <w:bodyDiv w:val="1"/>
      <w:marLeft w:val="0"/>
      <w:marRight w:val="0"/>
      <w:marTop w:val="0"/>
      <w:marBottom w:val="0"/>
      <w:divBdr>
        <w:top w:val="none" w:sz="0" w:space="0" w:color="auto"/>
        <w:left w:val="none" w:sz="0" w:space="0" w:color="auto"/>
        <w:bottom w:val="none" w:sz="0" w:space="0" w:color="auto"/>
        <w:right w:val="none" w:sz="0" w:space="0" w:color="auto"/>
      </w:divBdr>
    </w:div>
    <w:div w:id="1338658630">
      <w:bodyDiv w:val="1"/>
      <w:marLeft w:val="0"/>
      <w:marRight w:val="0"/>
      <w:marTop w:val="0"/>
      <w:marBottom w:val="0"/>
      <w:divBdr>
        <w:top w:val="none" w:sz="0" w:space="0" w:color="auto"/>
        <w:left w:val="none" w:sz="0" w:space="0" w:color="auto"/>
        <w:bottom w:val="none" w:sz="0" w:space="0" w:color="auto"/>
        <w:right w:val="none" w:sz="0" w:space="0" w:color="auto"/>
      </w:divBdr>
    </w:div>
    <w:div w:id="1341542896">
      <w:bodyDiv w:val="1"/>
      <w:marLeft w:val="0"/>
      <w:marRight w:val="0"/>
      <w:marTop w:val="0"/>
      <w:marBottom w:val="0"/>
      <w:divBdr>
        <w:top w:val="none" w:sz="0" w:space="0" w:color="auto"/>
        <w:left w:val="none" w:sz="0" w:space="0" w:color="auto"/>
        <w:bottom w:val="none" w:sz="0" w:space="0" w:color="auto"/>
        <w:right w:val="none" w:sz="0" w:space="0" w:color="auto"/>
      </w:divBdr>
    </w:div>
    <w:div w:id="1345785597">
      <w:bodyDiv w:val="1"/>
      <w:marLeft w:val="0"/>
      <w:marRight w:val="0"/>
      <w:marTop w:val="0"/>
      <w:marBottom w:val="0"/>
      <w:divBdr>
        <w:top w:val="none" w:sz="0" w:space="0" w:color="auto"/>
        <w:left w:val="none" w:sz="0" w:space="0" w:color="auto"/>
        <w:bottom w:val="none" w:sz="0" w:space="0" w:color="auto"/>
        <w:right w:val="none" w:sz="0" w:space="0" w:color="auto"/>
      </w:divBdr>
    </w:div>
    <w:div w:id="1349482827">
      <w:bodyDiv w:val="1"/>
      <w:marLeft w:val="0"/>
      <w:marRight w:val="0"/>
      <w:marTop w:val="0"/>
      <w:marBottom w:val="0"/>
      <w:divBdr>
        <w:top w:val="none" w:sz="0" w:space="0" w:color="auto"/>
        <w:left w:val="none" w:sz="0" w:space="0" w:color="auto"/>
        <w:bottom w:val="none" w:sz="0" w:space="0" w:color="auto"/>
        <w:right w:val="none" w:sz="0" w:space="0" w:color="auto"/>
      </w:divBdr>
    </w:div>
    <w:div w:id="1350177038">
      <w:bodyDiv w:val="1"/>
      <w:marLeft w:val="0"/>
      <w:marRight w:val="0"/>
      <w:marTop w:val="0"/>
      <w:marBottom w:val="0"/>
      <w:divBdr>
        <w:top w:val="none" w:sz="0" w:space="0" w:color="auto"/>
        <w:left w:val="none" w:sz="0" w:space="0" w:color="auto"/>
        <w:bottom w:val="none" w:sz="0" w:space="0" w:color="auto"/>
        <w:right w:val="none" w:sz="0" w:space="0" w:color="auto"/>
      </w:divBdr>
    </w:div>
    <w:div w:id="1353456038">
      <w:bodyDiv w:val="1"/>
      <w:marLeft w:val="0"/>
      <w:marRight w:val="0"/>
      <w:marTop w:val="0"/>
      <w:marBottom w:val="0"/>
      <w:divBdr>
        <w:top w:val="none" w:sz="0" w:space="0" w:color="auto"/>
        <w:left w:val="none" w:sz="0" w:space="0" w:color="auto"/>
        <w:bottom w:val="none" w:sz="0" w:space="0" w:color="auto"/>
        <w:right w:val="none" w:sz="0" w:space="0" w:color="auto"/>
      </w:divBdr>
    </w:div>
    <w:div w:id="1354307799">
      <w:bodyDiv w:val="1"/>
      <w:marLeft w:val="0"/>
      <w:marRight w:val="0"/>
      <w:marTop w:val="0"/>
      <w:marBottom w:val="0"/>
      <w:divBdr>
        <w:top w:val="none" w:sz="0" w:space="0" w:color="auto"/>
        <w:left w:val="none" w:sz="0" w:space="0" w:color="auto"/>
        <w:bottom w:val="none" w:sz="0" w:space="0" w:color="auto"/>
        <w:right w:val="none" w:sz="0" w:space="0" w:color="auto"/>
      </w:divBdr>
    </w:div>
    <w:div w:id="1354647976">
      <w:bodyDiv w:val="1"/>
      <w:marLeft w:val="0"/>
      <w:marRight w:val="0"/>
      <w:marTop w:val="0"/>
      <w:marBottom w:val="0"/>
      <w:divBdr>
        <w:top w:val="none" w:sz="0" w:space="0" w:color="auto"/>
        <w:left w:val="none" w:sz="0" w:space="0" w:color="auto"/>
        <w:bottom w:val="none" w:sz="0" w:space="0" w:color="auto"/>
        <w:right w:val="none" w:sz="0" w:space="0" w:color="auto"/>
      </w:divBdr>
    </w:div>
    <w:div w:id="1363896617">
      <w:bodyDiv w:val="1"/>
      <w:marLeft w:val="0"/>
      <w:marRight w:val="0"/>
      <w:marTop w:val="0"/>
      <w:marBottom w:val="0"/>
      <w:divBdr>
        <w:top w:val="none" w:sz="0" w:space="0" w:color="auto"/>
        <w:left w:val="none" w:sz="0" w:space="0" w:color="auto"/>
        <w:bottom w:val="none" w:sz="0" w:space="0" w:color="auto"/>
        <w:right w:val="none" w:sz="0" w:space="0" w:color="auto"/>
      </w:divBdr>
    </w:div>
    <w:div w:id="1366982137">
      <w:bodyDiv w:val="1"/>
      <w:marLeft w:val="0"/>
      <w:marRight w:val="0"/>
      <w:marTop w:val="0"/>
      <w:marBottom w:val="0"/>
      <w:divBdr>
        <w:top w:val="none" w:sz="0" w:space="0" w:color="auto"/>
        <w:left w:val="none" w:sz="0" w:space="0" w:color="auto"/>
        <w:bottom w:val="none" w:sz="0" w:space="0" w:color="auto"/>
        <w:right w:val="none" w:sz="0" w:space="0" w:color="auto"/>
      </w:divBdr>
    </w:div>
    <w:div w:id="1367025616">
      <w:bodyDiv w:val="1"/>
      <w:marLeft w:val="0"/>
      <w:marRight w:val="0"/>
      <w:marTop w:val="0"/>
      <w:marBottom w:val="0"/>
      <w:divBdr>
        <w:top w:val="none" w:sz="0" w:space="0" w:color="auto"/>
        <w:left w:val="none" w:sz="0" w:space="0" w:color="auto"/>
        <w:bottom w:val="none" w:sz="0" w:space="0" w:color="auto"/>
        <w:right w:val="none" w:sz="0" w:space="0" w:color="auto"/>
      </w:divBdr>
    </w:div>
    <w:div w:id="1367949381">
      <w:bodyDiv w:val="1"/>
      <w:marLeft w:val="0"/>
      <w:marRight w:val="0"/>
      <w:marTop w:val="0"/>
      <w:marBottom w:val="0"/>
      <w:divBdr>
        <w:top w:val="none" w:sz="0" w:space="0" w:color="auto"/>
        <w:left w:val="none" w:sz="0" w:space="0" w:color="auto"/>
        <w:bottom w:val="none" w:sz="0" w:space="0" w:color="auto"/>
        <w:right w:val="none" w:sz="0" w:space="0" w:color="auto"/>
      </w:divBdr>
    </w:div>
    <w:div w:id="1374038062">
      <w:bodyDiv w:val="1"/>
      <w:marLeft w:val="0"/>
      <w:marRight w:val="0"/>
      <w:marTop w:val="0"/>
      <w:marBottom w:val="0"/>
      <w:divBdr>
        <w:top w:val="none" w:sz="0" w:space="0" w:color="auto"/>
        <w:left w:val="none" w:sz="0" w:space="0" w:color="auto"/>
        <w:bottom w:val="none" w:sz="0" w:space="0" w:color="auto"/>
        <w:right w:val="none" w:sz="0" w:space="0" w:color="auto"/>
      </w:divBdr>
    </w:div>
    <w:div w:id="1385980846">
      <w:bodyDiv w:val="1"/>
      <w:marLeft w:val="0"/>
      <w:marRight w:val="0"/>
      <w:marTop w:val="0"/>
      <w:marBottom w:val="0"/>
      <w:divBdr>
        <w:top w:val="none" w:sz="0" w:space="0" w:color="auto"/>
        <w:left w:val="none" w:sz="0" w:space="0" w:color="auto"/>
        <w:bottom w:val="none" w:sz="0" w:space="0" w:color="auto"/>
        <w:right w:val="none" w:sz="0" w:space="0" w:color="auto"/>
      </w:divBdr>
    </w:div>
    <w:div w:id="1398750660">
      <w:bodyDiv w:val="1"/>
      <w:marLeft w:val="0"/>
      <w:marRight w:val="0"/>
      <w:marTop w:val="0"/>
      <w:marBottom w:val="0"/>
      <w:divBdr>
        <w:top w:val="none" w:sz="0" w:space="0" w:color="auto"/>
        <w:left w:val="none" w:sz="0" w:space="0" w:color="auto"/>
        <w:bottom w:val="none" w:sz="0" w:space="0" w:color="auto"/>
        <w:right w:val="none" w:sz="0" w:space="0" w:color="auto"/>
      </w:divBdr>
    </w:div>
    <w:div w:id="1400056761">
      <w:bodyDiv w:val="1"/>
      <w:marLeft w:val="0"/>
      <w:marRight w:val="0"/>
      <w:marTop w:val="0"/>
      <w:marBottom w:val="0"/>
      <w:divBdr>
        <w:top w:val="none" w:sz="0" w:space="0" w:color="auto"/>
        <w:left w:val="none" w:sz="0" w:space="0" w:color="auto"/>
        <w:bottom w:val="none" w:sz="0" w:space="0" w:color="auto"/>
        <w:right w:val="none" w:sz="0" w:space="0" w:color="auto"/>
      </w:divBdr>
    </w:div>
    <w:div w:id="1403481502">
      <w:bodyDiv w:val="1"/>
      <w:marLeft w:val="0"/>
      <w:marRight w:val="0"/>
      <w:marTop w:val="0"/>
      <w:marBottom w:val="0"/>
      <w:divBdr>
        <w:top w:val="none" w:sz="0" w:space="0" w:color="auto"/>
        <w:left w:val="none" w:sz="0" w:space="0" w:color="auto"/>
        <w:bottom w:val="none" w:sz="0" w:space="0" w:color="auto"/>
        <w:right w:val="none" w:sz="0" w:space="0" w:color="auto"/>
      </w:divBdr>
    </w:div>
    <w:div w:id="1406489117">
      <w:bodyDiv w:val="1"/>
      <w:marLeft w:val="0"/>
      <w:marRight w:val="0"/>
      <w:marTop w:val="0"/>
      <w:marBottom w:val="0"/>
      <w:divBdr>
        <w:top w:val="none" w:sz="0" w:space="0" w:color="auto"/>
        <w:left w:val="none" w:sz="0" w:space="0" w:color="auto"/>
        <w:bottom w:val="none" w:sz="0" w:space="0" w:color="auto"/>
        <w:right w:val="none" w:sz="0" w:space="0" w:color="auto"/>
      </w:divBdr>
    </w:div>
    <w:div w:id="1406807088">
      <w:bodyDiv w:val="1"/>
      <w:marLeft w:val="0"/>
      <w:marRight w:val="0"/>
      <w:marTop w:val="0"/>
      <w:marBottom w:val="0"/>
      <w:divBdr>
        <w:top w:val="none" w:sz="0" w:space="0" w:color="auto"/>
        <w:left w:val="none" w:sz="0" w:space="0" w:color="auto"/>
        <w:bottom w:val="none" w:sz="0" w:space="0" w:color="auto"/>
        <w:right w:val="none" w:sz="0" w:space="0" w:color="auto"/>
      </w:divBdr>
    </w:div>
    <w:div w:id="1407190774">
      <w:bodyDiv w:val="1"/>
      <w:marLeft w:val="0"/>
      <w:marRight w:val="0"/>
      <w:marTop w:val="0"/>
      <w:marBottom w:val="0"/>
      <w:divBdr>
        <w:top w:val="none" w:sz="0" w:space="0" w:color="auto"/>
        <w:left w:val="none" w:sz="0" w:space="0" w:color="auto"/>
        <w:bottom w:val="none" w:sz="0" w:space="0" w:color="auto"/>
        <w:right w:val="none" w:sz="0" w:space="0" w:color="auto"/>
      </w:divBdr>
    </w:div>
    <w:div w:id="1410426184">
      <w:bodyDiv w:val="1"/>
      <w:marLeft w:val="0"/>
      <w:marRight w:val="0"/>
      <w:marTop w:val="0"/>
      <w:marBottom w:val="0"/>
      <w:divBdr>
        <w:top w:val="none" w:sz="0" w:space="0" w:color="auto"/>
        <w:left w:val="none" w:sz="0" w:space="0" w:color="auto"/>
        <w:bottom w:val="none" w:sz="0" w:space="0" w:color="auto"/>
        <w:right w:val="none" w:sz="0" w:space="0" w:color="auto"/>
      </w:divBdr>
    </w:div>
    <w:div w:id="1411152705">
      <w:bodyDiv w:val="1"/>
      <w:marLeft w:val="0"/>
      <w:marRight w:val="0"/>
      <w:marTop w:val="0"/>
      <w:marBottom w:val="0"/>
      <w:divBdr>
        <w:top w:val="none" w:sz="0" w:space="0" w:color="auto"/>
        <w:left w:val="none" w:sz="0" w:space="0" w:color="auto"/>
        <w:bottom w:val="none" w:sz="0" w:space="0" w:color="auto"/>
        <w:right w:val="none" w:sz="0" w:space="0" w:color="auto"/>
      </w:divBdr>
    </w:div>
    <w:div w:id="1411466172">
      <w:bodyDiv w:val="1"/>
      <w:marLeft w:val="0"/>
      <w:marRight w:val="0"/>
      <w:marTop w:val="0"/>
      <w:marBottom w:val="0"/>
      <w:divBdr>
        <w:top w:val="none" w:sz="0" w:space="0" w:color="auto"/>
        <w:left w:val="none" w:sz="0" w:space="0" w:color="auto"/>
        <w:bottom w:val="none" w:sz="0" w:space="0" w:color="auto"/>
        <w:right w:val="none" w:sz="0" w:space="0" w:color="auto"/>
      </w:divBdr>
    </w:div>
    <w:div w:id="1418674412">
      <w:bodyDiv w:val="1"/>
      <w:marLeft w:val="0"/>
      <w:marRight w:val="0"/>
      <w:marTop w:val="0"/>
      <w:marBottom w:val="0"/>
      <w:divBdr>
        <w:top w:val="none" w:sz="0" w:space="0" w:color="auto"/>
        <w:left w:val="none" w:sz="0" w:space="0" w:color="auto"/>
        <w:bottom w:val="none" w:sz="0" w:space="0" w:color="auto"/>
        <w:right w:val="none" w:sz="0" w:space="0" w:color="auto"/>
      </w:divBdr>
    </w:div>
    <w:div w:id="1436054470">
      <w:bodyDiv w:val="1"/>
      <w:marLeft w:val="0"/>
      <w:marRight w:val="0"/>
      <w:marTop w:val="0"/>
      <w:marBottom w:val="0"/>
      <w:divBdr>
        <w:top w:val="none" w:sz="0" w:space="0" w:color="auto"/>
        <w:left w:val="none" w:sz="0" w:space="0" w:color="auto"/>
        <w:bottom w:val="none" w:sz="0" w:space="0" w:color="auto"/>
        <w:right w:val="none" w:sz="0" w:space="0" w:color="auto"/>
      </w:divBdr>
    </w:div>
    <w:div w:id="1437946346">
      <w:bodyDiv w:val="1"/>
      <w:marLeft w:val="0"/>
      <w:marRight w:val="0"/>
      <w:marTop w:val="0"/>
      <w:marBottom w:val="0"/>
      <w:divBdr>
        <w:top w:val="none" w:sz="0" w:space="0" w:color="auto"/>
        <w:left w:val="none" w:sz="0" w:space="0" w:color="auto"/>
        <w:bottom w:val="none" w:sz="0" w:space="0" w:color="auto"/>
        <w:right w:val="none" w:sz="0" w:space="0" w:color="auto"/>
      </w:divBdr>
    </w:div>
    <w:div w:id="1439518400">
      <w:bodyDiv w:val="1"/>
      <w:marLeft w:val="0"/>
      <w:marRight w:val="0"/>
      <w:marTop w:val="0"/>
      <w:marBottom w:val="0"/>
      <w:divBdr>
        <w:top w:val="none" w:sz="0" w:space="0" w:color="auto"/>
        <w:left w:val="none" w:sz="0" w:space="0" w:color="auto"/>
        <w:bottom w:val="none" w:sz="0" w:space="0" w:color="auto"/>
        <w:right w:val="none" w:sz="0" w:space="0" w:color="auto"/>
      </w:divBdr>
    </w:div>
    <w:div w:id="1440488309">
      <w:bodyDiv w:val="1"/>
      <w:marLeft w:val="0"/>
      <w:marRight w:val="0"/>
      <w:marTop w:val="0"/>
      <w:marBottom w:val="0"/>
      <w:divBdr>
        <w:top w:val="none" w:sz="0" w:space="0" w:color="auto"/>
        <w:left w:val="none" w:sz="0" w:space="0" w:color="auto"/>
        <w:bottom w:val="none" w:sz="0" w:space="0" w:color="auto"/>
        <w:right w:val="none" w:sz="0" w:space="0" w:color="auto"/>
      </w:divBdr>
    </w:div>
    <w:div w:id="1441757776">
      <w:bodyDiv w:val="1"/>
      <w:marLeft w:val="0"/>
      <w:marRight w:val="0"/>
      <w:marTop w:val="0"/>
      <w:marBottom w:val="0"/>
      <w:divBdr>
        <w:top w:val="none" w:sz="0" w:space="0" w:color="auto"/>
        <w:left w:val="none" w:sz="0" w:space="0" w:color="auto"/>
        <w:bottom w:val="none" w:sz="0" w:space="0" w:color="auto"/>
        <w:right w:val="none" w:sz="0" w:space="0" w:color="auto"/>
      </w:divBdr>
    </w:div>
    <w:div w:id="1442263024">
      <w:bodyDiv w:val="1"/>
      <w:marLeft w:val="0"/>
      <w:marRight w:val="0"/>
      <w:marTop w:val="0"/>
      <w:marBottom w:val="0"/>
      <w:divBdr>
        <w:top w:val="none" w:sz="0" w:space="0" w:color="auto"/>
        <w:left w:val="none" w:sz="0" w:space="0" w:color="auto"/>
        <w:bottom w:val="none" w:sz="0" w:space="0" w:color="auto"/>
        <w:right w:val="none" w:sz="0" w:space="0" w:color="auto"/>
      </w:divBdr>
    </w:div>
    <w:div w:id="1447116790">
      <w:bodyDiv w:val="1"/>
      <w:marLeft w:val="0"/>
      <w:marRight w:val="0"/>
      <w:marTop w:val="0"/>
      <w:marBottom w:val="0"/>
      <w:divBdr>
        <w:top w:val="none" w:sz="0" w:space="0" w:color="auto"/>
        <w:left w:val="none" w:sz="0" w:space="0" w:color="auto"/>
        <w:bottom w:val="none" w:sz="0" w:space="0" w:color="auto"/>
        <w:right w:val="none" w:sz="0" w:space="0" w:color="auto"/>
      </w:divBdr>
    </w:div>
    <w:div w:id="1448936487">
      <w:bodyDiv w:val="1"/>
      <w:marLeft w:val="0"/>
      <w:marRight w:val="0"/>
      <w:marTop w:val="0"/>
      <w:marBottom w:val="0"/>
      <w:divBdr>
        <w:top w:val="none" w:sz="0" w:space="0" w:color="auto"/>
        <w:left w:val="none" w:sz="0" w:space="0" w:color="auto"/>
        <w:bottom w:val="none" w:sz="0" w:space="0" w:color="auto"/>
        <w:right w:val="none" w:sz="0" w:space="0" w:color="auto"/>
      </w:divBdr>
    </w:div>
    <w:div w:id="1449425009">
      <w:bodyDiv w:val="1"/>
      <w:marLeft w:val="0"/>
      <w:marRight w:val="0"/>
      <w:marTop w:val="0"/>
      <w:marBottom w:val="0"/>
      <w:divBdr>
        <w:top w:val="none" w:sz="0" w:space="0" w:color="auto"/>
        <w:left w:val="none" w:sz="0" w:space="0" w:color="auto"/>
        <w:bottom w:val="none" w:sz="0" w:space="0" w:color="auto"/>
        <w:right w:val="none" w:sz="0" w:space="0" w:color="auto"/>
      </w:divBdr>
      <w:divsChild>
        <w:div w:id="407269142">
          <w:marLeft w:val="0"/>
          <w:marRight w:val="0"/>
          <w:marTop w:val="0"/>
          <w:marBottom w:val="0"/>
          <w:divBdr>
            <w:top w:val="none" w:sz="0" w:space="0" w:color="auto"/>
            <w:left w:val="none" w:sz="0" w:space="0" w:color="auto"/>
            <w:bottom w:val="none" w:sz="0" w:space="0" w:color="auto"/>
            <w:right w:val="none" w:sz="0" w:space="0" w:color="auto"/>
          </w:divBdr>
          <w:divsChild>
            <w:div w:id="2089647330">
              <w:marLeft w:val="0"/>
              <w:marRight w:val="0"/>
              <w:marTop w:val="0"/>
              <w:marBottom w:val="450"/>
              <w:divBdr>
                <w:top w:val="none" w:sz="0" w:space="0" w:color="auto"/>
                <w:left w:val="none" w:sz="0" w:space="0" w:color="auto"/>
                <w:bottom w:val="none" w:sz="0" w:space="0" w:color="auto"/>
                <w:right w:val="none" w:sz="0" w:space="0" w:color="auto"/>
              </w:divBdr>
              <w:divsChild>
                <w:div w:id="2005552511">
                  <w:marLeft w:val="0"/>
                  <w:marRight w:val="0"/>
                  <w:marTop w:val="0"/>
                  <w:marBottom w:val="0"/>
                  <w:divBdr>
                    <w:top w:val="none" w:sz="0" w:space="0" w:color="auto"/>
                    <w:left w:val="none" w:sz="0" w:space="0" w:color="auto"/>
                    <w:bottom w:val="none" w:sz="0" w:space="0" w:color="auto"/>
                    <w:right w:val="none" w:sz="0" w:space="0" w:color="auto"/>
                  </w:divBdr>
                  <w:divsChild>
                    <w:div w:id="1940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41104">
      <w:bodyDiv w:val="1"/>
      <w:marLeft w:val="0"/>
      <w:marRight w:val="0"/>
      <w:marTop w:val="0"/>
      <w:marBottom w:val="0"/>
      <w:divBdr>
        <w:top w:val="none" w:sz="0" w:space="0" w:color="auto"/>
        <w:left w:val="none" w:sz="0" w:space="0" w:color="auto"/>
        <w:bottom w:val="none" w:sz="0" w:space="0" w:color="auto"/>
        <w:right w:val="none" w:sz="0" w:space="0" w:color="auto"/>
      </w:divBdr>
    </w:div>
    <w:div w:id="1468432249">
      <w:bodyDiv w:val="1"/>
      <w:marLeft w:val="0"/>
      <w:marRight w:val="0"/>
      <w:marTop w:val="0"/>
      <w:marBottom w:val="0"/>
      <w:divBdr>
        <w:top w:val="none" w:sz="0" w:space="0" w:color="auto"/>
        <w:left w:val="none" w:sz="0" w:space="0" w:color="auto"/>
        <w:bottom w:val="none" w:sz="0" w:space="0" w:color="auto"/>
        <w:right w:val="none" w:sz="0" w:space="0" w:color="auto"/>
      </w:divBdr>
    </w:div>
    <w:div w:id="1472820486">
      <w:bodyDiv w:val="1"/>
      <w:marLeft w:val="0"/>
      <w:marRight w:val="0"/>
      <w:marTop w:val="0"/>
      <w:marBottom w:val="0"/>
      <w:divBdr>
        <w:top w:val="none" w:sz="0" w:space="0" w:color="auto"/>
        <w:left w:val="none" w:sz="0" w:space="0" w:color="auto"/>
        <w:bottom w:val="none" w:sz="0" w:space="0" w:color="auto"/>
        <w:right w:val="none" w:sz="0" w:space="0" w:color="auto"/>
      </w:divBdr>
    </w:div>
    <w:div w:id="1473449914">
      <w:bodyDiv w:val="1"/>
      <w:marLeft w:val="0"/>
      <w:marRight w:val="0"/>
      <w:marTop w:val="0"/>
      <w:marBottom w:val="0"/>
      <w:divBdr>
        <w:top w:val="none" w:sz="0" w:space="0" w:color="auto"/>
        <w:left w:val="none" w:sz="0" w:space="0" w:color="auto"/>
        <w:bottom w:val="none" w:sz="0" w:space="0" w:color="auto"/>
        <w:right w:val="none" w:sz="0" w:space="0" w:color="auto"/>
      </w:divBdr>
    </w:div>
    <w:div w:id="1474298287">
      <w:bodyDiv w:val="1"/>
      <w:marLeft w:val="0"/>
      <w:marRight w:val="0"/>
      <w:marTop w:val="0"/>
      <w:marBottom w:val="0"/>
      <w:divBdr>
        <w:top w:val="none" w:sz="0" w:space="0" w:color="auto"/>
        <w:left w:val="none" w:sz="0" w:space="0" w:color="auto"/>
        <w:bottom w:val="none" w:sz="0" w:space="0" w:color="auto"/>
        <w:right w:val="none" w:sz="0" w:space="0" w:color="auto"/>
      </w:divBdr>
    </w:div>
    <w:div w:id="1476677633">
      <w:bodyDiv w:val="1"/>
      <w:marLeft w:val="0"/>
      <w:marRight w:val="0"/>
      <w:marTop w:val="0"/>
      <w:marBottom w:val="0"/>
      <w:divBdr>
        <w:top w:val="none" w:sz="0" w:space="0" w:color="auto"/>
        <w:left w:val="none" w:sz="0" w:space="0" w:color="auto"/>
        <w:bottom w:val="none" w:sz="0" w:space="0" w:color="auto"/>
        <w:right w:val="none" w:sz="0" w:space="0" w:color="auto"/>
      </w:divBdr>
    </w:div>
    <w:div w:id="1476680072">
      <w:bodyDiv w:val="1"/>
      <w:marLeft w:val="0"/>
      <w:marRight w:val="0"/>
      <w:marTop w:val="0"/>
      <w:marBottom w:val="0"/>
      <w:divBdr>
        <w:top w:val="none" w:sz="0" w:space="0" w:color="auto"/>
        <w:left w:val="none" w:sz="0" w:space="0" w:color="auto"/>
        <w:bottom w:val="none" w:sz="0" w:space="0" w:color="auto"/>
        <w:right w:val="none" w:sz="0" w:space="0" w:color="auto"/>
      </w:divBdr>
    </w:div>
    <w:div w:id="1479610943">
      <w:bodyDiv w:val="1"/>
      <w:marLeft w:val="0"/>
      <w:marRight w:val="0"/>
      <w:marTop w:val="0"/>
      <w:marBottom w:val="0"/>
      <w:divBdr>
        <w:top w:val="none" w:sz="0" w:space="0" w:color="auto"/>
        <w:left w:val="none" w:sz="0" w:space="0" w:color="auto"/>
        <w:bottom w:val="none" w:sz="0" w:space="0" w:color="auto"/>
        <w:right w:val="none" w:sz="0" w:space="0" w:color="auto"/>
      </w:divBdr>
    </w:div>
    <w:div w:id="1480414063">
      <w:bodyDiv w:val="1"/>
      <w:marLeft w:val="0"/>
      <w:marRight w:val="0"/>
      <w:marTop w:val="0"/>
      <w:marBottom w:val="0"/>
      <w:divBdr>
        <w:top w:val="none" w:sz="0" w:space="0" w:color="auto"/>
        <w:left w:val="none" w:sz="0" w:space="0" w:color="auto"/>
        <w:bottom w:val="none" w:sz="0" w:space="0" w:color="auto"/>
        <w:right w:val="none" w:sz="0" w:space="0" w:color="auto"/>
      </w:divBdr>
    </w:div>
    <w:div w:id="1481195634">
      <w:bodyDiv w:val="1"/>
      <w:marLeft w:val="0"/>
      <w:marRight w:val="0"/>
      <w:marTop w:val="0"/>
      <w:marBottom w:val="0"/>
      <w:divBdr>
        <w:top w:val="none" w:sz="0" w:space="0" w:color="auto"/>
        <w:left w:val="none" w:sz="0" w:space="0" w:color="auto"/>
        <w:bottom w:val="none" w:sz="0" w:space="0" w:color="auto"/>
        <w:right w:val="none" w:sz="0" w:space="0" w:color="auto"/>
      </w:divBdr>
    </w:div>
    <w:div w:id="1484590763">
      <w:bodyDiv w:val="1"/>
      <w:marLeft w:val="0"/>
      <w:marRight w:val="0"/>
      <w:marTop w:val="0"/>
      <w:marBottom w:val="0"/>
      <w:divBdr>
        <w:top w:val="none" w:sz="0" w:space="0" w:color="auto"/>
        <w:left w:val="none" w:sz="0" w:space="0" w:color="auto"/>
        <w:bottom w:val="none" w:sz="0" w:space="0" w:color="auto"/>
        <w:right w:val="none" w:sz="0" w:space="0" w:color="auto"/>
      </w:divBdr>
    </w:div>
    <w:div w:id="1484618467">
      <w:bodyDiv w:val="1"/>
      <w:marLeft w:val="0"/>
      <w:marRight w:val="0"/>
      <w:marTop w:val="0"/>
      <w:marBottom w:val="0"/>
      <w:divBdr>
        <w:top w:val="none" w:sz="0" w:space="0" w:color="auto"/>
        <w:left w:val="none" w:sz="0" w:space="0" w:color="auto"/>
        <w:bottom w:val="none" w:sz="0" w:space="0" w:color="auto"/>
        <w:right w:val="none" w:sz="0" w:space="0" w:color="auto"/>
      </w:divBdr>
    </w:div>
    <w:div w:id="1485782370">
      <w:bodyDiv w:val="1"/>
      <w:marLeft w:val="0"/>
      <w:marRight w:val="0"/>
      <w:marTop w:val="0"/>
      <w:marBottom w:val="0"/>
      <w:divBdr>
        <w:top w:val="none" w:sz="0" w:space="0" w:color="auto"/>
        <w:left w:val="none" w:sz="0" w:space="0" w:color="auto"/>
        <w:bottom w:val="none" w:sz="0" w:space="0" w:color="auto"/>
        <w:right w:val="none" w:sz="0" w:space="0" w:color="auto"/>
      </w:divBdr>
    </w:div>
    <w:div w:id="1487168312">
      <w:bodyDiv w:val="1"/>
      <w:marLeft w:val="0"/>
      <w:marRight w:val="0"/>
      <w:marTop w:val="0"/>
      <w:marBottom w:val="0"/>
      <w:divBdr>
        <w:top w:val="none" w:sz="0" w:space="0" w:color="auto"/>
        <w:left w:val="none" w:sz="0" w:space="0" w:color="auto"/>
        <w:bottom w:val="none" w:sz="0" w:space="0" w:color="auto"/>
        <w:right w:val="none" w:sz="0" w:space="0" w:color="auto"/>
      </w:divBdr>
    </w:div>
    <w:div w:id="1487668482">
      <w:bodyDiv w:val="1"/>
      <w:marLeft w:val="0"/>
      <w:marRight w:val="0"/>
      <w:marTop w:val="0"/>
      <w:marBottom w:val="0"/>
      <w:divBdr>
        <w:top w:val="none" w:sz="0" w:space="0" w:color="auto"/>
        <w:left w:val="none" w:sz="0" w:space="0" w:color="auto"/>
        <w:bottom w:val="none" w:sz="0" w:space="0" w:color="auto"/>
        <w:right w:val="none" w:sz="0" w:space="0" w:color="auto"/>
      </w:divBdr>
    </w:div>
    <w:div w:id="1488010170">
      <w:bodyDiv w:val="1"/>
      <w:marLeft w:val="0"/>
      <w:marRight w:val="0"/>
      <w:marTop w:val="0"/>
      <w:marBottom w:val="0"/>
      <w:divBdr>
        <w:top w:val="none" w:sz="0" w:space="0" w:color="auto"/>
        <w:left w:val="none" w:sz="0" w:space="0" w:color="auto"/>
        <w:bottom w:val="none" w:sz="0" w:space="0" w:color="auto"/>
        <w:right w:val="none" w:sz="0" w:space="0" w:color="auto"/>
      </w:divBdr>
    </w:div>
    <w:div w:id="1495027253">
      <w:bodyDiv w:val="1"/>
      <w:marLeft w:val="0"/>
      <w:marRight w:val="0"/>
      <w:marTop w:val="0"/>
      <w:marBottom w:val="0"/>
      <w:divBdr>
        <w:top w:val="none" w:sz="0" w:space="0" w:color="auto"/>
        <w:left w:val="none" w:sz="0" w:space="0" w:color="auto"/>
        <w:bottom w:val="none" w:sz="0" w:space="0" w:color="auto"/>
        <w:right w:val="none" w:sz="0" w:space="0" w:color="auto"/>
      </w:divBdr>
    </w:div>
    <w:div w:id="1502888071">
      <w:bodyDiv w:val="1"/>
      <w:marLeft w:val="0"/>
      <w:marRight w:val="0"/>
      <w:marTop w:val="0"/>
      <w:marBottom w:val="0"/>
      <w:divBdr>
        <w:top w:val="none" w:sz="0" w:space="0" w:color="auto"/>
        <w:left w:val="none" w:sz="0" w:space="0" w:color="auto"/>
        <w:bottom w:val="none" w:sz="0" w:space="0" w:color="auto"/>
        <w:right w:val="none" w:sz="0" w:space="0" w:color="auto"/>
      </w:divBdr>
    </w:div>
    <w:div w:id="1504279158">
      <w:bodyDiv w:val="1"/>
      <w:marLeft w:val="0"/>
      <w:marRight w:val="0"/>
      <w:marTop w:val="0"/>
      <w:marBottom w:val="0"/>
      <w:divBdr>
        <w:top w:val="none" w:sz="0" w:space="0" w:color="auto"/>
        <w:left w:val="none" w:sz="0" w:space="0" w:color="auto"/>
        <w:bottom w:val="none" w:sz="0" w:space="0" w:color="auto"/>
        <w:right w:val="none" w:sz="0" w:space="0" w:color="auto"/>
      </w:divBdr>
    </w:div>
    <w:div w:id="1505125563">
      <w:bodyDiv w:val="1"/>
      <w:marLeft w:val="0"/>
      <w:marRight w:val="0"/>
      <w:marTop w:val="0"/>
      <w:marBottom w:val="0"/>
      <w:divBdr>
        <w:top w:val="none" w:sz="0" w:space="0" w:color="auto"/>
        <w:left w:val="none" w:sz="0" w:space="0" w:color="auto"/>
        <w:bottom w:val="none" w:sz="0" w:space="0" w:color="auto"/>
        <w:right w:val="none" w:sz="0" w:space="0" w:color="auto"/>
      </w:divBdr>
    </w:div>
    <w:div w:id="1508137006">
      <w:bodyDiv w:val="1"/>
      <w:marLeft w:val="0"/>
      <w:marRight w:val="0"/>
      <w:marTop w:val="0"/>
      <w:marBottom w:val="0"/>
      <w:divBdr>
        <w:top w:val="none" w:sz="0" w:space="0" w:color="auto"/>
        <w:left w:val="none" w:sz="0" w:space="0" w:color="auto"/>
        <w:bottom w:val="none" w:sz="0" w:space="0" w:color="auto"/>
        <w:right w:val="none" w:sz="0" w:space="0" w:color="auto"/>
      </w:divBdr>
    </w:div>
    <w:div w:id="1512061478">
      <w:bodyDiv w:val="1"/>
      <w:marLeft w:val="0"/>
      <w:marRight w:val="0"/>
      <w:marTop w:val="0"/>
      <w:marBottom w:val="0"/>
      <w:divBdr>
        <w:top w:val="none" w:sz="0" w:space="0" w:color="auto"/>
        <w:left w:val="none" w:sz="0" w:space="0" w:color="auto"/>
        <w:bottom w:val="none" w:sz="0" w:space="0" w:color="auto"/>
        <w:right w:val="none" w:sz="0" w:space="0" w:color="auto"/>
      </w:divBdr>
    </w:div>
    <w:div w:id="1519930704">
      <w:bodyDiv w:val="1"/>
      <w:marLeft w:val="0"/>
      <w:marRight w:val="0"/>
      <w:marTop w:val="0"/>
      <w:marBottom w:val="0"/>
      <w:divBdr>
        <w:top w:val="none" w:sz="0" w:space="0" w:color="auto"/>
        <w:left w:val="none" w:sz="0" w:space="0" w:color="auto"/>
        <w:bottom w:val="none" w:sz="0" w:space="0" w:color="auto"/>
        <w:right w:val="none" w:sz="0" w:space="0" w:color="auto"/>
      </w:divBdr>
    </w:div>
    <w:div w:id="1522931304">
      <w:bodyDiv w:val="1"/>
      <w:marLeft w:val="0"/>
      <w:marRight w:val="0"/>
      <w:marTop w:val="0"/>
      <w:marBottom w:val="0"/>
      <w:divBdr>
        <w:top w:val="none" w:sz="0" w:space="0" w:color="auto"/>
        <w:left w:val="none" w:sz="0" w:space="0" w:color="auto"/>
        <w:bottom w:val="none" w:sz="0" w:space="0" w:color="auto"/>
        <w:right w:val="none" w:sz="0" w:space="0" w:color="auto"/>
      </w:divBdr>
    </w:div>
    <w:div w:id="1524055111">
      <w:bodyDiv w:val="1"/>
      <w:marLeft w:val="0"/>
      <w:marRight w:val="0"/>
      <w:marTop w:val="0"/>
      <w:marBottom w:val="0"/>
      <w:divBdr>
        <w:top w:val="none" w:sz="0" w:space="0" w:color="auto"/>
        <w:left w:val="none" w:sz="0" w:space="0" w:color="auto"/>
        <w:bottom w:val="none" w:sz="0" w:space="0" w:color="auto"/>
        <w:right w:val="none" w:sz="0" w:space="0" w:color="auto"/>
      </w:divBdr>
    </w:div>
    <w:div w:id="1528789274">
      <w:bodyDiv w:val="1"/>
      <w:marLeft w:val="0"/>
      <w:marRight w:val="0"/>
      <w:marTop w:val="0"/>
      <w:marBottom w:val="0"/>
      <w:divBdr>
        <w:top w:val="none" w:sz="0" w:space="0" w:color="auto"/>
        <w:left w:val="none" w:sz="0" w:space="0" w:color="auto"/>
        <w:bottom w:val="none" w:sz="0" w:space="0" w:color="auto"/>
        <w:right w:val="none" w:sz="0" w:space="0" w:color="auto"/>
      </w:divBdr>
    </w:div>
    <w:div w:id="1530488893">
      <w:bodyDiv w:val="1"/>
      <w:marLeft w:val="0"/>
      <w:marRight w:val="0"/>
      <w:marTop w:val="0"/>
      <w:marBottom w:val="0"/>
      <w:divBdr>
        <w:top w:val="none" w:sz="0" w:space="0" w:color="auto"/>
        <w:left w:val="none" w:sz="0" w:space="0" w:color="auto"/>
        <w:bottom w:val="none" w:sz="0" w:space="0" w:color="auto"/>
        <w:right w:val="none" w:sz="0" w:space="0" w:color="auto"/>
      </w:divBdr>
    </w:div>
    <w:div w:id="1530601824">
      <w:bodyDiv w:val="1"/>
      <w:marLeft w:val="0"/>
      <w:marRight w:val="0"/>
      <w:marTop w:val="0"/>
      <w:marBottom w:val="0"/>
      <w:divBdr>
        <w:top w:val="none" w:sz="0" w:space="0" w:color="auto"/>
        <w:left w:val="none" w:sz="0" w:space="0" w:color="auto"/>
        <w:bottom w:val="none" w:sz="0" w:space="0" w:color="auto"/>
        <w:right w:val="none" w:sz="0" w:space="0" w:color="auto"/>
      </w:divBdr>
    </w:div>
    <w:div w:id="1533835083">
      <w:bodyDiv w:val="1"/>
      <w:marLeft w:val="0"/>
      <w:marRight w:val="0"/>
      <w:marTop w:val="0"/>
      <w:marBottom w:val="0"/>
      <w:divBdr>
        <w:top w:val="none" w:sz="0" w:space="0" w:color="auto"/>
        <w:left w:val="none" w:sz="0" w:space="0" w:color="auto"/>
        <w:bottom w:val="none" w:sz="0" w:space="0" w:color="auto"/>
        <w:right w:val="none" w:sz="0" w:space="0" w:color="auto"/>
      </w:divBdr>
    </w:div>
    <w:div w:id="1538467079">
      <w:bodyDiv w:val="1"/>
      <w:marLeft w:val="0"/>
      <w:marRight w:val="0"/>
      <w:marTop w:val="0"/>
      <w:marBottom w:val="0"/>
      <w:divBdr>
        <w:top w:val="none" w:sz="0" w:space="0" w:color="auto"/>
        <w:left w:val="none" w:sz="0" w:space="0" w:color="auto"/>
        <w:bottom w:val="none" w:sz="0" w:space="0" w:color="auto"/>
        <w:right w:val="none" w:sz="0" w:space="0" w:color="auto"/>
      </w:divBdr>
    </w:div>
    <w:div w:id="1538741291">
      <w:bodyDiv w:val="1"/>
      <w:marLeft w:val="0"/>
      <w:marRight w:val="0"/>
      <w:marTop w:val="0"/>
      <w:marBottom w:val="0"/>
      <w:divBdr>
        <w:top w:val="none" w:sz="0" w:space="0" w:color="auto"/>
        <w:left w:val="none" w:sz="0" w:space="0" w:color="auto"/>
        <w:bottom w:val="none" w:sz="0" w:space="0" w:color="auto"/>
        <w:right w:val="none" w:sz="0" w:space="0" w:color="auto"/>
      </w:divBdr>
    </w:div>
    <w:div w:id="1540776320">
      <w:bodyDiv w:val="1"/>
      <w:marLeft w:val="0"/>
      <w:marRight w:val="0"/>
      <w:marTop w:val="0"/>
      <w:marBottom w:val="0"/>
      <w:divBdr>
        <w:top w:val="none" w:sz="0" w:space="0" w:color="auto"/>
        <w:left w:val="none" w:sz="0" w:space="0" w:color="auto"/>
        <w:bottom w:val="none" w:sz="0" w:space="0" w:color="auto"/>
        <w:right w:val="none" w:sz="0" w:space="0" w:color="auto"/>
      </w:divBdr>
    </w:div>
    <w:div w:id="1547372591">
      <w:bodyDiv w:val="1"/>
      <w:marLeft w:val="0"/>
      <w:marRight w:val="0"/>
      <w:marTop w:val="0"/>
      <w:marBottom w:val="0"/>
      <w:divBdr>
        <w:top w:val="none" w:sz="0" w:space="0" w:color="auto"/>
        <w:left w:val="none" w:sz="0" w:space="0" w:color="auto"/>
        <w:bottom w:val="none" w:sz="0" w:space="0" w:color="auto"/>
        <w:right w:val="none" w:sz="0" w:space="0" w:color="auto"/>
      </w:divBdr>
    </w:div>
    <w:div w:id="1548879880">
      <w:bodyDiv w:val="1"/>
      <w:marLeft w:val="0"/>
      <w:marRight w:val="0"/>
      <w:marTop w:val="0"/>
      <w:marBottom w:val="0"/>
      <w:divBdr>
        <w:top w:val="none" w:sz="0" w:space="0" w:color="auto"/>
        <w:left w:val="none" w:sz="0" w:space="0" w:color="auto"/>
        <w:bottom w:val="none" w:sz="0" w:space="0" w:color="auto"/>
        <w:right w:val="none" w:sz="0" w:space="0" w:color="auto"/>
      </w:divBdr>
    </w:div>
    <w:div w:id="1551262537">
      <w:bodyDiv w:val="1"/>
      <w:marLeft w:val="0"/>
      <w:marRight w:val="0"/>
      <w:marTop w:val="0"/>
      <w:marBottom w:val="0"/>
      <w:divBdr>
        <w:top w:val="none" w:sz="0" w:space="0" w:color="auto"/>
        <w:left w:val="none" w:sz="0" w:space="0" w:color="auto"/>
        <w:bottom w:val="none" w:sz="0" w:space="0" w:color="auto"/>
        <w:right w:val="none" w:sz="0" w:space="0" w:color="auto"/>
      </w:divBdr>
    </w:div>
    <w:div w:id="1561016610">
      <w:bodyDiv w:val="1"/>
      <w:marLeft w:val="0"/>
      <w:marRight w:val="0"/>
      <w:marTop w:val="0"/>
      <w:marBottom w:val="0"/>
      <w:divBdr>
        <w:top w:val="none" w:sz="0" w:space="0" w:color="auto"/>
        <w:left w:val="none" w:sz="0" w:space="0" w:color="auto"/>
        <w:bottom w:val="none" w:sz="0" w:space="0" w:color="auto"/>
        <w:right w:val="none" w:sz="0" w:space="0" w:color="auto"/>
      </w:divBdr>
    </w:div>
    <w:div w:id="1562059071">
      <w:bodyDiv w:val="1"/>
      <w:marLeft w:val="0"/>
      <w:marRight w:val="0"/>
      <w:marTop w:val="0"/>
      <w:marBottom w:val="0"/>
      <w:divBdr>
        <w:top w:val="none" w:sz="0" w:space="0" w:color="auto"/>
        <w:left w:val="none" w:sz="0" w:space="0" w:color="auto"/>
        <w:bottom w:val="none" w:sz="0" w:space="0" w:color="auto"/>
        <w:right w:val="none" w:sz="0" w:space="0" w:color="auto"/>
      </w:divBdr>
    </w:div>
    <w:div w:id="1562715157">
      <w:bodyDiv w:val="1"/>
      <w:marLeft w:val="0"/>
      <w:marRight w:val="0"/>
      <w:marTop w:val="0"/>
      <w:marBottom w:val="0"/>
      <w:divBdr>
        <w:top w:val="none" w:sz="0" w:space="0" w:color="auto"/>
        <w:left w:val="none" w:sz="0" w:space="0" w:color="auto"/>
        <w:bottom w:val="none" w:sz="0" w:space="0" w:color="auto"/>
        <w:right w:val="none" w:sz="0" w:space="0" w:color="auto"/>
      </w:divBdr>
    </w:div>
    <w:div w:id="1563253359">
      <w:bodyDiv w:val="1"/>
      <w:marLeft w:val="0"/>
      <w:marRight w:val="0"/>
      <w:marTop w:val="0"/>
      <w:marBottom w:val="0"/>
      <w:divBdr>
        <w:top w:val="none" w:sz="0" w:space="0" w:color="auto"/>
        <w:left w:val="none" w:sz="0" w:space="0" w:color="auto"/>
        <w:bottom w:val="none" w:sz="0" w:space="0" w:color="auto"/>
        <w:right w:val="none" w:sz="0" w:space="0" w:color="auto"/>
      </w:divBdr>
    </w:div>
    <w:div w:id="1565750074">
      <w:bodyDiv w:val="1"/>
      <w:marLeft w:val="0"/>
      <w:marRight w:val="0"/>
      <w:marTop w:val="0"/>
      <w:marBottom w:val="0"/>
      <w:divBdr>
        <w:top w:val="none" w:sz="0" w:space="0" w:color="auto"/>
        <w:left w:val="none" w:sz="0" w:space="0" w:color="auto"/>
        <w:bottom w:val="none" w:sz="0" w:space="0" w:color="auto"/>
        <w:right w:val="none" w:sz="0" w:space="0" w:color="auto"/>
      </w:divBdr>
    </w:div>
    <w:div w:id="1567910730">
      <w:bodyDiv w:val="1"/>
      <w:marLeft w:val="0"/>
      <w:marRight w:val="0"/>
      <w:marTop w:val="0"/>
      <w:marBottom w:val="0"/>
      <w:divBdr>
        <w:top w:val="none" w:sz="0" w:space="0" w:color="auto"/>
        <w:left w:val="none" w:sz="0" w:space="0" w:color="auto"/>
        <w:bottom w:val="none" w:sz="0" w:space="0" w:color="auto"/>
        <w:right w:val="none" w:sz="0" w:space="0" w:color="auto"/>
      </w:divBdr>
    </w:div>
    <w:div w:id="1568033935">
      <w:bodyDiv w:val="1"/>
      <w:marLeft w:val="0"/>
      <w:marRight w:val="0"/>
      <w:marTop w:val="0"/>
      <w:marBottom w:val="0"/>
      <w:divBdr>
        <w:top w:val="none" w:sz="0" w:space="0" w:color="auto"/>
        <w:left w:val="none" w:sz="0" w:space="0" w:color="auto"/>
        <w:bottom w:val="none" w:sz="0" w:space="0" w:color="auto"/>
        <w:right w:val="none" w:sz="0" w:space="0" w:color="auto"/>
      </w:divBdr>
    </w:div>
    <w:div w:id="1570188587">
      <w:bodyDiv w:val="1"/>
      <w:marLeft w:val="0"/>
      <w:marRight w:val="0"/>
      <w:marTop w:val="0"/>
      <w:marBottom w:val="0"/>
      <w:divBdr>
        <w:top w:val="none" w:sz="0" w:space="0" w:color="auto"/>
        <w:left w:val="none" w:sz="0" w:space="0" w:color="auto"/>
        <w:bottom w:val="none" w:sz="0" w:space="0" w:color="auto"/>
        <w:right w:val="none" w:sz="0" w:space="0" w:color="auto"/>
      </w:divBdr>
    </w:div>
    <w:div w:id="1575554029">
      <w:bodyDiv w:val="1"/>
      <w:marLeft w:val="0"/>
      <w:marRight w:val="0"/>
      <w:marTop w:val="0"/>
      <w:marBottom w:val="0"/>
      <w:divBdr>
        <w:top w:val="none" w:sz="0" w:space="0" w:color="auto"/>
        <w:left w:val="none" w:sz="0" w:space="0" w:color="auto"/>
        <w:bottom w:val="none" w:sz="0" w:space="0" w:color="auto"/>
        <w:right w:val="none" w:sz="0" w:space="0" w:color="auto"/>
      </w:divBdr>
    </w:div>
    <w:div w:id="1578007844">
      <w:bodyDiv w:val="1"/>
      <w:marLeft w:val="0"/>
      <w:marRight w:val="0"/>
      <w:marTop w:val="0"/>
      <w:marBottom w:val="0"/>
      <w:divBdr>
        <w:top w:val="none" w:sz="0" w:space="0" w:color="auto"/>
        <w:left w:val="none" w:sz="0" w:space="0" w:color="auto"/>
        <w:bottom w:val="none" w:sz="0" w:space="0" w:color="auto"/>
        <w:right w:val="none" w:sz="0" w:space="0" w:color="auto"/>
      </w:divBdr>
    </w:div>
    <w:div w:id="1578897405">
      <w:bodyDiv w:val="1"/>
      <w:marLeft w:val="0"/>
      <w:marRight w:val="0"/>
      <w:marTop w:val="0"/>
      <w:marBottom w:val="0"/>
      <w:divBdr>
        <w:top w:val="none" w:sz="0" w:space="0" w:color="auto"/>
        <w:left w:val="none" w:sz="0" w:space="0" w:color="auto"/>
        <w:bottom w:val="none" w:sz="0" w:space="0" w:color="auto"/>
        <w:right w:val="none" w:sz="0" w:space="0" w:color="auto"/>
      </w:divBdr>
    </w:div>
    <w:div w:id="1583485418">
      <w:bodyDiv w:val="1"/>
      <w:marLeft w:val="0"/>
      <w:marRight w:val="0"/>
      <w:marTop w:val="0"/>
      <w:marBottom w:val="0"/>
      <w:divBdr>
        <w:top w:val="none" w:sz="0" w:space="0" w:color="auto"/>
        <w:left w:val="none" w:sz="0" w:space="0" w:color="auto"/>
        <w:bottom w:val="none" w:sz="0" w:space="0" w:color="auto"/>
        <w:right w:val="none" w:sz="0" w:space="0" w:color="auto"/>
      </w:divBdr>
    </w:div>
    <w:div w:id="1584417554">
      <w:bodyDiv w:val="1"/>
      <w:marLeft w:val="0"/>
      <w:marRight w:val="0"/>
      <w:marTop w:val="0"/>
      <w:marBottom w:val="0"/>
      <w:divBdr>
        <w:top w:val="none" w:sz="0" w:space="0" w:color="auto"/>
        <w:left w:val="none" w:sz="0" w:space="0" w:color="auto"/>
        <w:bottom w:val="none" w:sz="0" w:space="0" w:color="auto"/>
        <w:right w:val="none" w:sz="0" w:space="0" w:color="auto"/>
      </w:divBdr>
    </w:div>
    <w:div w:id="1585146795">
      <w:bodyDiv w:val="1"/>
      <w:marLeft w:val="0"/>
      <w:marRight w:val="0"/>
      <w:marTop w:val="0"/>
      <w:marBottom w:val="0"/>
      <w:divBdr>
        <w:top w:val="none" w:sz="0" w:space="0" w:color="auto"/>
        <w:left w:val="none" w:sz="0" w:space="0" w:color="auto"/>
        <w:bottom w:val="none" w:sz="0" w:space="0" w:color="auto"/>
        <w:right w:val="none" w:sz="0" w:space="0" w:color="auto"/>
      </w:divBdr>
    </w:div>
    <w:div w:id="1590384311">
      <w:bodyDiv w:val="1"/>
      <w:marLeft w:val="0"/>
      <w:marRight w:val="0"/>
      <w:marTop w:val="0"/>
      <w:marBottom w:val="0"/>
      <w:divBdr>
        <w:top w:val="none" w:sz="0" w:space="0" w:color="auto"/>
        <w:left w:val="none" w:sz="0" w:space="0" w:color="auto"/>
        <w:bottom w:val="none" w:sz="0" w:space="0" w:color="auto"/>
        <w:right w:val="none" w:sz="0" w:space="0" w:color="auto"/>
      </w:divBdr>
    </w:div>
    <w:div w:id="1590777160">
      <w:bodyDiv w:val="1"/>
      <w:marLeft w:val="0"/>
      <w:marRight w:val="0"/>
      <w:marTop w:val="0"/>
      <w:marBottom w:val="0"/>
      <w:divBdr>
        <w:top w:val="none" w:sz="0" w:space="0" w:color="auto"/>
        <w:left w:val="none" w:sz="0" w:space="0" w:color="auto"/>
        <w:bottom w:val="none" w:sz="0" w:space="0" w:color="auto"/>
        <w:right w:val="none" w:sz="0" w:space="0" w:color="auto"/>
      </w:divBdr>
    </w:div>
    <w:div w:id="1597714227">
      <w:bodyDiv w:val="1"/>
      <w:marLeft w:val="0"/>
      <w:marRight w:val="0"/>
      <w:marTop w:val="0"/>
      <w:marBottom w:val="0"/>
      <w:divBdr>
        <w:top w:val="none" w:sz="0" w:space="0" w:color="auto"/>
        <w:left w:val="none" w:sz="0" w:space="0" w:color="auto"/>
        <w:bottom w:val="none" w:sz="0" w:space="0" w:color="auto"/>
        <w:right w:val="none" w:sz="0" w:space="0" w:color="auto"/>
      </w:divBdr>
    </w:div>
    <w:div w:id="1598446359">
      <w:bodyDiv w:val="1"/>
      <w:marLeft w:val="0"/>
      <w:marRight w:val="0"/>
      <w:marTop w:val="0"/>
      <w:marBottom w:val="0"/>
      <w:divBdr>
        <w:top w:val="none" w:sz="0" w:space="0" w:color="auto"/>
        <w:left w:val="none" w:sz="0" w:space="0" w:color="auto"/>
        <w:bottom w:val="none" w:sz="0" w:space="0" w:color="auto"/>
        <w:right w:val="none" w:sz="0" w:space="0" w:color="auto"/>
      </w:divBdr>
    </w:div>
    <w:div w:id="1600093003">
      <w:bodyDiv w:val="1"/>
      <w:marLeft w:val="0"/>
      <w:marRight w:val="0"/>
      <w:marTop w:val="0"/>
      <w:marBottom w:val="0"/>
      <w:divBdr>
        <w:top w:val="none" w:sz="0" w:space="0" w:color="auto"/>
        <w:left w:val="none" w:sz="0" w:space="0" w:color="auto"/>
        <w:bottom w:val="none" w:sz="0" w:space="0" w:color="auto"/>
        <w:right w:val="none" w:sz="0" w:space="0" w:color="auto"/>
      </w:divBdr>
    </w:div>
    <w:div w:id="1602030063">
      <w:bodyDiv w:val="1"/>
      <w:marLeft w:val="0"/>
      <w:marRight w:val="0"/>
      <w:marTop w:val="0"/>
      <w:marBottom w:val="0"/>
      <w:divBdr>
        <w:top w:val="none" w:sz="0" w:space="0" w:color="auto"/>
        <w:left w:val="none" w:sz="0" w:space="0" w:color="auto"/>
        <w:bottom w:val="none" w:sz="0" w:space="0" w:color="auto"/>
        <w:right w:val="none" w:sz="0" w:space="0" w:color="auto"/>
      </w:divBdr>
    </w:div>
    <w:div w:id="1602446270">
      <w:bodyDiv w:val="1"/>
      <w:marLeft w:val="0"/>
      <w:marRight w:val="0"/>
      <w:marTop w:val="0"/>
      <w:marBottom w:val="0"/>
      <w:divBdr>
        <w:top w:val="none" w:sz="0" w:space="0" w:color="auto"/>
        <w:left w:val="none" w:sz="0" w:space="0" w:color="auto"/>
        <w:bottom w:val="none" w:sz="0" w:space="0" w:color="auto"/>
        <w:right w:val="none" w:sz="0" w:space="0" w:color="auto"/>
      </w:divBdr>
    </w:div>
    <w:div w:id="1604729270">
      <w:bodyDiv w:val="1"/>
      <w:marLeft w:val="0"/>
      <w:marRight w:val="0"/>
      <w:marTop w:val="0"/>
      <w:marBottom w:val="0"/>
      <w:divBdr>
        <w:top w:val="none" w:sz="0" w:space="0" w:color="auto"/>
        <w:left w:val="none" w:sz="0" w:space="0" w:color="auto"/>
        <w:bottom w:val="none" w:sz="0" w:space="0" w:color="auto"/>
        <w:right w:val="none" w:sz="0" w:space="0" w:color="auto"/>
      </w:divBdr>
    </w:div>
    <w:div w:id="1606231333">
      <w:bodyDiv w:val="1"/>
      <w:marLeft w:val="0"/>
      <w:marRight w:val="0"/>
      <w:marTop w:val="0"/>
      <w:marBottom w:val="0"/>
      <w:divBdr>
        <w:top w:val="none" w:sz="0" w:space="0" w:color="auto"/>
        <w:left w:val="none" w:sz="0" w:space="0" w:color="auto"/>
        <w:bottom w:val="none" w:sz="0" w:space="0" w:color="auto"/>
        <w:right w:val="none" w:sz="0" w:space="0" w:color="auto"/>
      </w:divBdr>
    </w:div>
    <w:div w:id="1609775135">
      <w:bodyDiv w:val="1"/>
      <w:marLeft w:val="0"/>
      <w:marRight w:val="0"/>
      <w:marTop w:val="0"/>
      <w:marBottom w:val="0"/>
      <w:divBdr>
        <w:top w:val="none" w:sz="0" w:space="0" w:color="auto"/>
        <w:left w:val="none" w:sz="0" w:space="0" w:color="auto"/>
        <w:bottom w:val="none" w:sz="0" w:space="0" w:color="auto"/>
        <w:right w:val="none" w:sz="0" w:space="0" w:color="auto"/>
      </w:divBdr>
    </w:div>
    <w:div w:id="1614285818">
      <w:bodyDiv w:val="1"/>
      <w:marLeft w:val="0"/>
      <w:marRight w:val="0"/>
      <w:marTop w:val="0"/>
      <w:marBottom w:val="0"/>
      <w:divBdr>
        <w:top w:val="none" w:sz="0" w:space="0" w:color="auto"/>
        <w:left w:val="none" w:sz="0" w:space="0" w:color="auto"/>
        <w:bottom w:val="none" w:sz="0" w:space="0" w:color="auto"/>
        <w:right w:val="none" w:sz="0" w:space="0" w:color="auto"/>
      </w:divBdr>
    </w:div>
    <w:div w:id="1617443439">
      <w:bodyDiv w:val="1"/>
      <w:marLeft w:val="0"/>
      <w:marRight w:val="0"/>
      <w:marTop w:val="0"/>
      <w:marBottom w:val="0"/>
      <w:divBdr>
        <w:top w:val="none" w:sz="0" w:space="0" w:color="auto"/>
        <w:left w:val="none" w:sz="0" w:space="0" w:color="auto"/>
        <w:bottom w:val="none" w:sz="0" w:space="0" w:color="auto"/>
        <w:right w:val="none" w:sz="0" w:space="0" w:color="auto"/>
      </w:divBdr>
    </w:div>
    <w:div w:id="1618443305">
      <w:bodyDiv w:val="1"/>
      <w:marLeft w:val="0"/>
      <w:marRight w:val="0"/>
      <w:marTop w:val="0"/>
      <w:marBottom w:val="0"/>
      <w:divBdr>
        <w:top w:val="none" w:sz="0" w:space="0" w:color="auto"/>
        <w:left w:val="none" w:sz="0" w:space="0" w:color="auto"/>
        <w:bottom w:val="none" w:sz="0" w:space="0" w:color="auto"/>
        <w:right w:val="none" w:sz="0" w:space="0" w:color="auto"/>
      </w:divBdr>
    </w:div>
    <w:div w:id="1623069351">
      <w:bodyDiv w:val="1"/>
      <w:marLeft w:val="0"/>
      <w:marRight w:val="0"/>
      <w:marTop w:val="0"/>
      <w:marBottom w:val="0"/>
      <w:divBdr>
        <w:top w:val="none" w:sz="0" w:space="0" w:color="auto"/>
        <w:left w:val="none" w:sz="0" w:space="0" w:color="auto"/>
        <w:bottom w:val="none" w:sz="0" w:space="0" w:color="auto"/>
        <w:right w:val="none" w:sz="0" w:space="0" w:color="auto"/>
      </w:divBdr>
    </w:div>
    <w:div w:id="1626353576">
      <w:bodyDiv w:val="1"/>
      <w:marLeft w:val="0"/>
      <w:marRight w:val="0"/>
      <w:marTop w:val="0"/>
      <w:marBottom w:val="0"/>
      <w:divBdr>
        <w:top w:val="none" w:sz="0" w:space="0" w:color="auto"/>
        <w:left w:val="none" w:sz="0" w:space="0" w:color="auto"/>
        <w:bottom w:val="none" w:sz="0" w:space="0" w:color="auto"/>
        <w:right w:val="none" w:sz="0" w:space="0" w:color="auto"/>
      </w:divBdr>
    </w:div>
    <w:div w:id="1628272084">
      <w:bodyDiv w:val="1"/>
      <w:marLeft w:val="0"/>
      <w:marRight w:val="0"/>
      <w:marTop w:val="0"/>
      <w:marBottom w:val="0"/>
      <w:divBdr>
        <w:top w:val="none" w:sz="0" w:space="0" w:color="auto"/>
        <w:left w:val="none" w:sz="0" w:space="0" w:color="auto"/>
        <w:bottom w:val="none" w:sz="0" w:space="0" w:color="auto"/>
        <w:right w:val="none" w:sz="0" w:space="0" w:color="auto"/>
      </w:divBdr>
    </w:div>
    <w:div w:id="1632437685">
      <w:bodyDiv w:val="1"/>
      <w:marLeft w:val="0"/>
      <w:marRight w:val="0"/>
      <w:marTop w:val="0"/>
      <w:marBottom w:val="0"/>
      <w:divBdr>
        <w:top w:val="none" w:sz="0" w:space="0" w:color="auto"/>
        <w:left w:val="none" w:sz="0" w:space="0" w:color="auto"/>
        <w:bottom w:val="none" w:sz="0" w:space="0" w:color="auto"/>
        <w:right w:val="none" w:sz="0" w:space="0" w:color="auto"/>
      </w:divBdr>
    </w:div>
    <w:div w:id="1633317596">
      <w:bodyDiv w:val="1"/>
      <w:marLeft w:val="0"/>
      <w:marRight w:val="0"/>
      <w:marTop w:val="0"/>
      <w:marBottom w:val="0"/>
      <w:divBdr>
        <w:top w:val="none" w:sz="0" w:space="0" w:color="auto"/>
        <w:left w:val="none" w:sz="0" w:space="0" w:color="auto"/>
        <w:bottom w:val="none" w:sz="0" w:space="0" w:color="auto"/>
        <w:right w:val="none" w:sz="0" w:space="0" w:color="auto"/>
      </w:divBdr>
    </w:div>
    <w:div w:id="1634865405">
      <w:bodyDiv w:val="1"/>
      <w:marLeft w:val="0"/>
      <w:marRight w:val="0"/>
      <w:marTop w:val="0"/>
      <w:marBottom w:val="0"/>
      <w:divBdr>
        <w:top w:val="none" w:sz="0" w:space="0" w:color="auto"/>
        <w:left w:val="none" w:sz="0" w:space="0" w:color="auto"/>
        <w:bottom w:val="none" w:sz="0" w:space="0" w:color="auto"/>
        <w:right w:val="none" w:sz="0" w:space="0" w:color="auto"/>
      </w:divBdr>
    </w:div>
    <w:div w:id="1637372786">
      <w:bodyDiv w:val="1"/>
      <w:marLeft w:val="0"/>
      <w:marRight w:val="0"/>
      <w:marTop w:val="0"/>
      <w:marBottom w:val="0"/>
      <w:divBdr>
        <w:top w:val="none" w:sz="0" w:space="0" w:color="auto"/>
        <w:left w:val="none" w:sz="0" w:space="0" w:color="auto"/>
        <w:bottom w:val="none" w:sz="0" w:space="0" w:color="auto"/>
        <w:right w:val="none" w:sz="0" w:space="0" w:color="auto"/>
      </w:divBdr>
    </w:div>
    <w:div w:id="1639454717">
      <w:bodyDiv w:val="1"/>
      <w:marLeft w:val="0"/>
      <w:marRight w:val="0"/>
      <w:marTop w:val="0"/>
      <w:marBottom w:val="0"/>
      <w:divBdr>
        <w:top w:val="none" w:sz="0" w:space="0" w:color="auto"/>
        <w:left w:val="none" w:sz="0" w:space="0" w:color="auto"/>
        <w:bottom w:val="none" w:sz="0" w:space="0" w:color="auto"/>
        <w:right w:val="none" w:sz="0" w:space="0" w:color="auto"/>
      </w:divBdr>
    </w:div>
    <w:div w:id="1644776135">
      <w:bodyDiv w:val="1"/>
      <w:marLeft w:val="0"/>
      <w:marRight w:val="0"/>
      <w:marTop w:val="0"/>
      <w:marBottom w:val="0"/>
      <w:divBdr>
        <w:top w:val="none" w:sz="0" w:space="0" w:color="auto"/>
        <w:left w:val="none" w:sz="0" w:space="0" w:color="auto"/>
        <w:bottom w:val="none" w:sz="0" w:space="0" w:color="auto"/>
        <w:right w:val="none" w:sz="0" w:space="0" w:color="auto"/>
      </w:divBdr>
    </w:div>
    <w:div w:id="1646860638">
      <w:bodyDiv w:val="1"/>
      <w:marLeft w:val="0"/>
      <w:marRight w:val="0"/>
      <w:marTop w:val="0"/>
      <w:marBottom w:val="0"/>
      <w:divBdr>
        <w:top w:val="none" w:sz="0" w:space="0" w:color="auto"/>
        <w:left w:val="none" w:sz="0" w:space="0" w:color="auto"/>
        <w:bottom w:val="none" w:sz="0" w:space="0" w:color="auto"/>
        <w:right w:val="none" w:sz="0" w:space="0" w:color="auto"/>
      </w:divBdr>
    </w:div>
    <w:div w:id="1651908215">
      <w:bodyDiv w:val="1"/>
      <w:marLeft w:val="0"/>
      <w:marRight w:val="0"/>
      <w:marTop w:val="0"/>
      <w:marBottom w:val="0"/>
      <w:divBdr>
        <w:top w:val="none" w:sz="0" w:space="0" w:color="auto"/>
        <w:left w:val="none" w:sz="0" w:space="0" w:color="auto"/>
        <w:bottom w:val="none" w:sz="0" w:space="0" w:color="auto"/>
        <w:right w:val="none" w:sz="0" w:space="0" w:color="auto"/>
      </w:divBdr>
    </w:div>
    <w:div w:id="1653214425">
      <w:bodyDiv w:val="1"/>
      <w:marLeft w:val="0"/>
      <w:marRight w:val="0"/>
      <w:marTop w:val="0"/>
      <w:marBottom w:val="0"/>
      <w:divBdr>
        <w:top w:val="none" w:sz="0" w:space="0" w:color="auto"/>
        <w:left w:val="none" w:sz="0" w:space="0" w:color="auto"/>
        <w:bottom w:val="none" w:sz="0" w:space="0" w:color="auto"/>
        <w:right w:val="none" w:sz="0" w:space="0" w:color="auto"/>
      </w:divBdr>
    </w:div>
    <w:div w:id="1654483322">
      <w:bodyDiv w:val="1"/>
      <w:marLeft w:val="0"/>
      <w:marRight w:val="0"/>
      <w:marTop w:val="0"/>
      <w:marBottom w:val="0"/>
      <w:divBdr>
        <w:top w:val="none" w:sz="0" w:space="0" w:color="auto"/>
        <w:left w:val="none" w:sz="0" w:space="0" w:color="auto"/>
        <w:bottom w:val="none" w:sz="0" w:space="0" w:color="auto"/>
        <w:right w:val="none" w:sz="0" w:space="0" w:color="auto"/>
      </w:divBdr>
    </w:div>
    <w:div w:id="1654796373">
      <w:bodyDiv w:val="1"/>
      <w:marLeft w:val="0"/>
      <w:marRight w:val="0"/>
      <w:marTop w:val="0"/>
      <w:marBottom w:val="0"/>
      <w:divBdr>
        <w:top w:val="none" w:sz="0" w:space="0" w:color="auto"/>
        <w:left w:val="none" w:sz="0" w:space="0" w:color="auto"/>
        <w:bottom w:val="none" w:sz="0" w:space="0" w:color="auto"/>
        <w:right w:val="none" w:sz="0" w:space="0" w:color="auto"/>
      </w:divBdr>
    </w:div>
    <w:div w:id="1661347780">
      <w:bodyDiv w:val="1"/>
      <w:marLeft w:val="0"/>
      <w:marRight w:val="0"/>
      <w:marTop w:val="0"/>
      <w:marBottom w:val="0"/>
      <w:divBdr>
        <w:top w:val="none" w:sz="0" w:space="0" w:color="auto"/>
        <w:left w:val="none" w:sz="0" w:space="0" w:color="auto"/>
        <w:bottom w:val="none" w:sz="0" w:space="0" w:color="auto"/>
        <w:right w:val="none" w:sz="0" w:space="0" w:color="auto"/>
      </w:divBdr>
    </w:div>
    <w:div w:id="1663971551">
      <w:bodyDiv w:val="1"/>
      <w:marLeft w:val="0"/>
      <w:marRight w:val="0"/>
      <w:marTop w:val="0"/>
      <w:marBottom w:val="0"/>
      <w:divBdr>
        <w:top w:val="none" w:sz="0" w:space="0" w:color="auto"/>
        <w:left w:val="none" w:sz="0" w:space="0" w:color="auto"/>
        <w:bottom w:val="none" w:sz="0" w:space="0" w:color="auto"/>
        <w:right w:val="none" w:sz="0" w:space="0" w:color="auto"/>
      </w:divBdr>
    </w:div>
    <w:div w:id="1666318615">
      <w:bodyDiv w:val="1"/>
      <w:marLeft w:val="0"/>
      <w:marRight w:val="0"/>
      <w:marTop w:val="0"/>
      <w:marBottom w:val="0"/>
      <w:divBdr>
        <w:top w:val="none" w:sz="0" w:space="0" w:color="auto"/>
        <w:left w:val="none" w:sz="0" w:space="0" w:color="auto"/>
        <w:bottom w:val="none" w:sz="0" w:space="0" w:color="auto"/>
        <w:right w:val="none" w:sz="0" w:space="0" w:color="auto"/>
      </w:divBdr>
    </w:div>
    <w:div w:id="1668244455">
      <w:bodyDiv w:val="1"/>
      <w:marLeft w:val="0"/>
      <w:marRight w:val="0"/>
      <w:marTop w:val="0"/>
      <w:marBottom w:val="0"/>
      <w:divBdr>
        <w:top w:val="none" w:sz="0" w:space="0" w:color="auto"/>
        <w:left w:val="none" w:sz="0" w:space="0" w:color="auto"/>
        <w:bottom w:val="none" w:sz="0" w:space="0" w:color="auto"/>
        <w:right w:val="none" w:sz="0" w:space="0" w:color="auto"/>
      </w:divBdr>
    </w:div>
    <w:div w:id="1672758494">
      <w:bodyDiv w:val="1"/>
      <w:marLeft w:val="0"/>
      <w:marRight w:val="0"/>
      <w:marTop w:val="0"/>
      <w:marBottom w:val="0"/>
      <w:divBdr>
        <w:top w:val="none" w:sz="0" w:space="0" w:color="auto"/>
        <w:left w:val="none" w:sz="0" w:space="0" w:color="auto"/>
        <w:bottom w:val="none" w:sz="0" w:space="0" w:color="auto"/>
        <w:right w:val="none" w:sz="0" w:space="0" w:color="auto"/>
      </w:divBdr>
    </w:div>
    <w:div w:id="1675835660">
      <w:bodyDiv w:val="1"/>
      <w:marLeft w:val="0"/>
      <w:marRight w:val="0"/>
      <w:marTop w:val="0"/>
      <w:marBottom w:val="0"/>
      <w:divBdr>
        <w:top w:val="none" w:sz="0" w:space="0" w:color="auto"/>
        <w:left w:val="none" w:sz="0" w:space="0" w:color="auto"/>
        <w:bottom w:val="none" w:sz="0" w:space="0" w:color="auto"/>
        <w:right w:val="none" w:sz="0" w:space="0" w:color="auto"/>
      </w:divBdr>
    </w:div>
    <w:div w:id="1676154363">
      <w:bodyDiv w:val="1"/>
      <w:marLeft w:val="0"/>
      <w:marRight w:val="0"/>
      <w:marTop w:val="0"/>
      <w:marBottom w:val="0"/>
      <w:divBdr>
        <w:top w:val="none" w:sz="0" w:space="0" w:color="auto"/>
        <w:left w:val="none" w:sz="0" w:space="0" w:color="auto"/>
        <w:bottom w:val="none" w:sz="0" w:space="0" w:color="auto"/>
        <w:right w:val="none" w:sz="0" w:space="0" w:color="auto"/>
      </w:divBdr>
    </w:div>
    <w:div w:id="1678919316">
      <w:bodyDiv w:val="1"/>
      <w:marLeft w:val="0"/>
      <w:marRight w:val="0"/>
      <w:marTop w:val="0"/>
      <w:marBottom w:val="0"/>
      <w:divBdr>
        <w:top w:val="none" w:sz="0" w:space="0" w:color="auto"/>
        <w:left w:val="none" w:sz="0" w:space="0" w:color="auto"/>
        <w:bottom w:val="none" w:sz="0" w:space="0" w:color="auto"/>
        <w:right w:val="none" w:sz="0" w:space="0" w:color="auto"/>
      </w:divBdr>
    </w:div>
    <w:div w:id="1685937568">
      <w:bodyDiv w:val="1"/>
      <w:marLeft w:val="0"/>
      <w:marRight w:val="0"/>
      <w:marTop w:val="0"/>
      <w:marBottom w:val="0"/>
      <w:divBdr>
        <w:top w:val="none" w:sz="0" w:space="0" w:color="auto"/>
        <w:left w:val="none" w:sz="0" w:space="0" w:color="auto"/>
        <w:bottom w:val="none" w:sz="0" w:space="0" w:color="auto"/>
        <w:right w:val="none" w:sz="0" w:space="0" w:color="auto"/>
      </w:divBdr>
    </w:div>
    <w:div w:id="1686900785">
      <w:bodyDiv w:val="1"/>
      <w:marLeft w:val="0"/>
      <w:marRight w:val="0"/>
      <w:marTop w:val="0"/>
      <w:marBottom w:val="0"/>
      <w:divBdr>
        <w:top w:val="none" w:sz="0" w:space="0" w:color="auto"/>
        <w:left w:val="none" w:sz="0" w:space="0" w:color="auto"/>
        <w:bottom w:val="none" w:sz="0" w:space="0" w:color="auto"/>
        <w:right w:val="none" w:sz="0" w:space="0" w:color="auto"/>
      </w:divBdr>
    </w:div>
    <w:div w:id="1687630207">
      <w:bodyDiv w:val="1"/>
      <w:marLeft w:val="0"/>
      <w:marRight w:val="0"/>
      <w:marTop w:val="0"/>
      <w:marBottom w:val="0"/>
      <w:divBdr>
        <w:top w:val="none" w:sz="0" w:space="0" w:color="auto"/>
        <w:left w:val="none" w:sz="0" w:space="0" w:color="auto"/>
        <w:bottom w:val="none" w:sz="0" w:space="0" w:color="auto"/>
        <w:right w:val="none" w:sz="0" w:space="0" w:color="auto"/>
      </w:divBdr>
    </w:div>
    <w:div w:id="1688864827">
      <w:bodyDiv w:val="1"/>
      <w:marLeft w:val="0"/>
      <w:marRight w:val="0"/>
      <w:marTop w:val="0"/>
      <w:marBottom w:val="0"/>
      <w:divBdr>
        <w:top w:val="none" w:sz="0" w:space="0" w:color="auto"/>
        <w:left w:val="none" w:sz="0" w:space="0" w:color="auto"/>
        <w:bottom w:val="none" w:sz="0" w:space="0" w:color="auto"/>
        <w:right w:val="none" w:sz="0" w:space="0" w:color="auto"/>
      </w:divBdr>
    </w:div>
    <w:div w:id="1689090856">
      <w:bodyDiv w:val="1"/>
      <w:marLeft w:val="0"/>
      <w:marRight w:val="0"/>
      <w:marTop w:val="0"/>
      <w:marBottom w:val="0"/>
      <w:divBdr>
        <w:top w:val="none" w:sz="0" w:space="0" w:color="auto"/>
        <w:left w:val="none" w:sz="0" w:space="0" w:color="auto"/>
        <w:bottom w:val="none" w:sz="0" w:space="0" w:color="auto"/>
        <w:right w:val="none" w:sz="0" w:space="0" w:color="auto"/>
      </w:divBdr>
    </w:div>
    <w:div w:id="168999070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605112611">
          <w:marLeft w:val="0"/>
          <w:marRight w:val="0"/>
          <w:marTop w:val="0"/>
          <w:marBottom w:val="0"/>
          <w:divBdr>
            <w:top w:val="none" w:sz="0" w:space="0" w:color="auto"/>
            <w:left w:val="none" w:sz="0" w:space="0" w:color="auto"/>
            <w:bottom w:val="none" w:sz="0" w:space="0" w:color="auto"/>
            <w:right w:val="none" w:sz="0" w:space="0" w:color="auto"/>
          </w:divBdr>
        </w:div>
      </w:divsChild>
    </w:div>
    <w:div w:id="1691101643">
      <w:bodyDiv w:val="1"/>
      <w:marLeft w:val="0"/>
      <w:marRight w:val="0"/>
      <w:marTop w:val="0"/>
      <w:marBottom w:val="0"/>
      <w:divBdr>
        <w:top w:val="none" w:sz="0" w:space="0" w:color="auto"/>
        <w:left w:val="none" w:sz="0" w:space="0" w:color="auto"/>
        <w:bottom w:val="none" w:sz="0" w:space="0" w:color="auto"/>
        <w:right w:val="none" w:sz="0" w:space="0" w:color="auto"/>
      </w:divBdr>
    </w:div>
    <w:div w:id="1692412155">
      <w:bodyDiv w:val="1"/>
      <w:marLeft w:val="0"/>
      <w:marRight w:val="0"/>
      <w:marTop w:val="0"/>
      <w:marBottom w:val="0"/>
      <w:divBdr>
        <w:top w:val="none" w:sz="0" w:space="0" w:color="auto"/>
        <w:left w:val="none" w:sz="0" w:space="0" w:color="auto"/>
        <w:bottom w:val="none" w:sz="0" w:space="0" w:color="auto"/>
        <w:right w:val="none" w:sz="0" w:space="0" w:color="auto"/>
      </w:divBdr>
    </w:div>
    <w:div w:id="1698310284">
      <w:bodyDiv w:val="1"/>
      <w:marLeft w:val="0"/>
      <w:marRight w:val="0"/>
      <w:marTop w:val="0"/>
      <w:marBottom w:val="0"/>
      <w:divBdr>
        <w:top w:val="none" w:sz="0" w:space="0" w:color="auto"/>
        <w:left w:val="none" w:sz="0" w:space="0" w:color="auto"/>
        <w:bottom w:val="none" w:sz="0" w:space="0" w:color="auto"/>
        <w:right w:val="none" w:sz="0" w:space="0" w:color="auto"/>
      </w:divBdr>
    </w:div>
    <w:div w:id="1703050726">
      <w:bodyDiv w:val="1"/>
      <w:marLeft w:val="0"/>
      <w:marRight w:val="0"/>
      <w:marTop w:val="0"/>
      <w:marBottom w:val="0"/>
      <w:divBdr>
        <w:top w:val="none" w:sz="0" w:space="0" w:color="auto"/>
        <w:left w:val="none" w:sz="0" w:space="0" w:color="auto"/>
        <w:bottom w:val="none" w:sz="0" w:space="0" w:color="auto"/>
        <w:right w:val="none" w:sz="0" w:space="0" w:color="auto"/>
      </w:divBdr>
    </w:div>
    <w:div w:id="1707023183">
      <w:bodyDiv w:val="1"/>
      <w:marLeft w:val="0"/>
      <w:marRight w:val="0"/>
      <w:marTop w:val="0"/>
      <w:marBottom w:val="0"/>
      <w:divBdr>
        <w:top w:val="none" w:sz="0" w:space="0" w:color="auto"/>
        <w:left w:val="none" w:sz="0" w:space="0" w:color="auto"/>
        <w:bottom w:val="none" w:sz="0" w:space="0" w:color="auto"/>
        <w:right w:val="none" w:sz="0" w:space="0" w:color="auto"/>
      </w:divBdr>
    </w:div>
    <w:div w:id="1709917482">
      <w:bodyDiv w:val="1"/>
      <w:marLeft w:val="0"/>
      <w:marRight w:val="0"/>
      <w:marTop w:val="0"/>
      <w:marBottom w:val="0"/>
      <w:divBdr>
        <w:top w:val="none" w:sz="0" w:space="0" w:color="auto"/>
        <w:left w:val="none" w:sz="0" w:space="0" w:color="auto"/>
        <w:bottom w:val="none" w:sz="0" w:space="0" w:color="auto"/>
        <w:right w:val="none" w:sz="0" w:space="0" w:color="auto"/>
      </w:divBdr>
    </w:div>
    <w:div w:id="1713268048">
      <w:bodyDiv w:val="1"/>
      <w:marLeft w:val="0"/>
      <w:marRight w:val="0"/>
      <w:marTop w:val="0"/>
      <w:marBottom w:val="0"/>
      <w:divBdr>
        <w:top w:val="none" w:sz="0" w:space="0" w:color="auto"/>
        <w:left w:val="none" w:sz="0" w:space="0" w:color="auto"/>
        <w:bottom w:val="none" w:sz="0" w:space="0" w:color="auto"/>
        <w:right w:val="none" w:sz="0" w:space="0" w:color="auto"/>
      </w:divBdr>
    </w:div>
    <w:div w:id="1715889308">
      <w:bodyDiv w:val="1"/>
      <w:marLeft w:val="0"/>
      <w:marRight w:val="0"/>
      <w:marTop w:val="0"/>
      <w:marBottom w:val="0"/>
      <w:divBdr>
        <w:top w:val="none" w:sz="0" w:space="0" w:color="auto"/>
        <w:left w:val="none" w:sz="0" w:space="0" w:color="auto"/>
        <w:bottom w:val="none" w:sz="0" w:space="0" w:color="auto"/>
        <w:right w:val="none" w:sz="0" w:space="0" w:color="auto"/>
      </w:divBdr>
    </w:div>
    <w:div w:id="1717704990">
      <w:bodyDiv w:val="1"/>
      <w:marLeft w:val="0"/>
      <w:marRight w:val="0"/>
      <w:marTop w:val="0"/>
      <w:marBottom w:val="0"/>
      <w:divBdr>
        <w:top w:val="none" w:sz="0" w:space="0" w:color="auto"/>
        <w:left w:val="none" w:sz="0" w:space="0" w:color="auto"/>
        <w:bottom w:val="none" w:sz="0" w:space="0" w:color="auto"/>
        <w:right w:val="none" w:sz="0" w:space="0" w:color="auto"/>
      </w:divBdr>
    </w:div>
    <w:div w:id="1719238371">
      <w:bodyDiv w:val="1"/>
      <w:marLeft w:val="0"/>
      <w:marRight w:val="0"/>
      <w:marTop w:val="0"/>
      <w:marBottom w:val="0"/>
      <w:divBdr>
        <w:top w:val="none" w:sz="0" w:space="0" w:color="auto"/>
        <w:left w:val="none" w:sz="0" w:space="0" w:color="auto"/>
        <w:bottom w:val="none" w:sz="0" w:space="0" w:color="auto"/>
        <w:right w:val="none" w:sz="0" w:space="0" w:color="auto"/>
      </w:divBdr>
    </w:div>
    <w:div w:id="1725058867">
      <w:bodyDiv w:val="1"/>
      <w:marLeft w:val="0"/>
      <w:marRight w:val="0"/>
      <w:marTop w:val="0"/>
      <w:marBottom w:val="0"/>
      <w:divBdr>
        <w:top w:val="none" w:sz="0" w:space="0" w:color="auto"/>
        <w:left w:val="none" w:sz="0" w:space="0" w:color="auto"/>
        <w:bottom w:val="none" w:sz="0" w:space="0" w:color="auto"/>
        <w:right w:val="none" w:sz="0" w:space="0" w:color="auto"/>
      </w:divBdr>
    </w:div>
    <w:div w:id="1726222057">
      <w:bodyDiv w:val="1"/>
      <w:marLeft w:val="0"/>
      <w:marRight w:val="0"/>
      <w:marTop w:val="0"/>
      <w:marBottom w:val="0"/>
      <w:divBdr>
        <w:top w:val="none" w:sz="0" w:space="0" w:color="auto"/>
        <w:left w:val="none" w:sz="0" w:space="0" w:color="auto"/>
        <w:bottom w:val="none" w:sz="0" w:space="0" w:color="auto"/>
        <w:right w:val="none" w:sz="0" w:space="0" w:color="auto"/>
      </w:divBdr>
    </w:div>
    <w:div w:id="1728406937">
      <w:bodyDiv w:val="1"/>
      <w:marLeft w:val="0"/>
      <w:marRight w:val="0"/>
      <w:marTop w:val="0"/>
      <w:marBottom w:val="0"/>
      <w:divBdr>
        <w:top w:val="none" w:sz="0" w:space="0" w:color="auto"/>
        <w:left w:val="none" w:sz="0" w:space="0" w:color="auto"/>
        <w:bottom w:val="none" w:sz="0" w:space="0" w:color="auto"/>
        <w:right w:val="none" w:sz="0" w:space="0" w:color="auto"/>
      </w:divBdr>
    </w:div>
    <w:div w:id="1729110929">
      <w:bodyDiv w:val="1"/>
      <w:marLeft w:val="0"/>
      <w:marRight w:val="0"/>
      <w:marTop w:val="0"/>
      <w:marBottom w:val="0"/>
      <w:divBdr>
        <w:top w:val="none" w:sz="0" w:space="0" w:color="auto"/>
        <w:left w:val="none" w:sz="0" w:space="0" w:color="auto"/>
        <w:bottom w:val="none" w:sz="0" w:space="0" w:color="auto"/>
        <w:right w:val="none" w:sz="0" w:space="0" w:color="auto"/>
      </w:divBdr>
    </w:div>
    <w:div w:id="1738478629">
      <w:bodyDiv w:val="1"/>
      <w:marLeft w:val="0"/>
      <w:marRight w:val="0"/>
      <w:marTop w:val="0"/>
      <w:marBottom w:val="0"/>
      <w:divBdr>
        <w:top w:val="none" w:sz="0" w:space="0" w:color="auto"/>
        <w:left w:val="none" w:sz="0" w:space="0" w:color="auto"/>
        <w:bottom w:val="none" w:sz="0" w:space="0" w:color="auto"/>
        <w:right w:val="none" w:sz="0" w:space="0" w:color="auto"/>
      </w:divBdr>
    </w:div>
    <w:div w:id="1740321231">
      <w:bodyDiv w:val="1"/>
      <w:marLeft w:val="0"/>
      <w:marRight w:val="0"/>
      <w:marTop w:val="0"/>
      <w:marBottom w:val="0"/>
      <w:divBdr>
        <w:top w:val="none" w:sz="0" w:space="0" w:color="auto"/>
        <w:left w:val="none" w:sz="0" w:space="0" w:color="auto"/>
        <w:bottom w:val="none" w:sz="0" w:space="0" w:color="auto"/>
        <w:right w:val="none" w:sz="0" w:space="0" w:color="auto"/>
      </w:divBdr>
    </w:div>
    <w:div w:id="1740471240">
      <w:bodyDiv w:val="1"/>
      <w:marLeft w:val="0"/>
      <w:marRight w:val="0"/>
      <w:marTop w:val="0"/>
      <w:marBottom w:val="0"/>
      <w:divBdr>
        <w:top w:val="none" w:sz="0" w:space="0" w:color="auto"/>
        <w:left w:val="none" w:sz="0" w:space="0" w:color="auto"/>
        <w:bottom w:val="none" w:sz="0" w:space="0" w:color="auto"/>
        <w:right w:val="none" w:sz="0" w:space="0" w:color="auto"/>
      </w:divBdr>
    </w:div>
    <w:div w:id="1742829061">
      <w:bodyDiv w:val="1"/>
      <w:marLeft w:val="0"/>
      <w:marRight w:val="0"/>
      <w:marTop w:val="0"/>
      <w:marBottom w:val="0"/>
      <w:divBdr>
        <w:top w:val="none" w:sz="0" w:space="0" w:color="auto"/>
        <w:left w:val="none" w:sz="0" w:space="0" w:color="auto"/>
        <w:bottom w:val="none" w:sz="0" w:space="0" w:color="auto"/>
        <w:right w:val="none" w:sz="0" w:space="0" w:color="auto"/>
      </w:divBdr>
    </w:div>
    <w:div w:id="1743913590">
      <w:bodyDiv w:val="1"/>
      <w:marLeft w:val="0"/>
      <w:marRight w:val="0"/>
      <w:marTop w:val="0"/>
      <w:marBottom w:val="0"/>
      <w:divBdr>
        <w:top w:val="none" w:sz="0" w:space="0" w:color="auto"/>
        <w:left w:val="none" w:sz="0" w:space="0" w:color="auto"/>
        <w:bottom w:val="none" w:sz="0" w:space="0" w:color="auto"/>
        <w:right w:val="none" w:sz="0" w:space="0" w:color="auto"/>
      </w:divBdr>
    </w:div>
    <w:div w:id="1746490607">
      <w:bodyDiv w:val="1"/>
      <w:marLeft w:val="0"/>
      <w:marRight w:val="0"/>
      <w:marTop w:val="0"/>
      <w:marBottom w:val="0"/>
      <w:divBdr>
        <w:top w:val="none" w:sz="0" w:space="0" w:color="auto"/>
        <w:left w:val="none" w:sz="0" w:space="0" w:color="auto"/>
        <w:bottom w:val="none" w:sz="0" w:space="0" w:color="auto"/>
        <w:right w:val="none" w:sz="0" w:space="0" w:color="auto"/>
      </w:divBdr>
    </w:div>
    <w:div w:id="1747649277">
      <w:bodyDiv w:val="1"/>
      <w:marLeft w:val="0"/>
      <w:marRight w:val="0"/>
      <w:marTop w:val="0"/>
      <w:marBottom w:val="0"/>
      <w:divBdr>
        <w:top w:val="none" w:sz="0" w:space="0" w:color="auto"/>
        <w:left w:val="none" w:sz="0" w:space="0" w:color="auto"/>
        <w:bottom w:val="none" w:sz="0" w:space="0" w:color="auto"/>
        <w:right w:val="none" w:sz="0" w:space="0" w:color="auto"/>
      </w:divBdr>
    </w:div>
    <w:div w:id="1749688777">
      <w:bodyDiv w:val="1"/>
      <w:marLeft w:val="0"/>
      <w:marRight w:val="0"/>
      <w:marTop w:val="0"/>
      <w:marBottom w:val="0"/>
      <w:divBdr>
        <w:top w:val="none" w:sz="0" w:space="0" w:color="auto"/>
        <w:left w:val="none" w:sz="0" w:space="0" w:color="auto"/>
        <w:bottom w:val="none" w:sz="0" w:space="0" w:color="auto"/>
        <w:right w:val="none" w:sz="0" w:space="0" w:color="auto"/>
      </w:divBdr>
    </w:div>
    <w:div w:id="1750037248">
      <w:bodyDiv w:val="1"/>
      <w:marLeft w:val="0"/>
      <w:marRight w:val="0"/>
      <w:marTop w:val="0"/>
      <w:marBottom w:val="0"/>
      <w:divBdr>
        <w:top w:val="none" w:sz="0" w:space="0" w:color="auto"/>
        <w:left w:val="none" w:sz="0" w:space="0" w:color="auto"/>
        <w:bottom w:val="none" w:sz="0" w:space="0" w:color="auto"/>
        <w:right w:val="none" w:sz="0" w:space="0" w:color="auto"/>
      </w:divBdr>
    </w:div>
    <w:div w:id="1755321103">
      <w:bodyDiv w:val="1"/>
      <w:marLeft w:val="0"/>
      <w:marRight w:val="0"/>
      <w:marTop w:val="0"/>
      <w:marBottom w:val="0"/>
      <w:divBdr>
        <w:top w:val="none" w:sz="0" w:space="0" w:color="auto"/>
        <w:left w:val="none" w:sz="0" w:space="0" w:color="auto"/>
        <w:bottom w:val="none" w:sz="0" w:space="0" w:color="auto"/>
        <w:right w:val="none" w:sz="0" w:space="0" w:color="auto"/>
      </w:divBdr>
    </w:div>
    <w:div w:id="1770848942">
      <w:bodyDiv w:val="1"/>
      <w:marLeft w:val="0"/>
      <w:marRight w:val="0"/>
      <w:marTop w:val="0"/>
      <w:marBottom w:val="0"/>
      <w:divBdr>
        <w:top w:val="none" w:sz="0" w:space="0" w:color="auto"/>
        <w:left w:val="none" w:sz="0" w:space="0" w:color="auto"/>
        <w:bottom w:val="none" w:sz="0" w:space="0" w:color="auto"/>
        <w:right w:val="none" w:sz="0" w:space="0" w:color="auto"/>
      </w:divBdr>
    </w:div>
    <w:div w:id="1772505868">
      <w:bodyDiv w:val="1"/>
      <w:marLeft w:val="0"/>
      <w:marRight w:val="0"/>
      <w:marTop w:val="0"/>
      <w:marBottom w:val="0"/>
      <w:divBdr>
        <w:top w:val="none" w:sz="0" w:space="0" w:color="auto"/>
        <w:left w:val="none" w:sz="0" w:space="0" w:color="auto"/>
        <w:bottom w:val="none" w:sz="0" w:space="0" w:color="auto"/>
        <w:right w:val="none" w:sz="0" w:space="0" w:color="auto"/>
      </w:divBdr>
    </w:div>
    <w:div w:id="1774014864">
      <w:bodyDiv w:val="1"/>
      <w:marLeft w:val="0"/>
      <w:marRight w:val="0"/>
      <w:marTop w:val="0"/>
      <w:marBottom w:val="0"/>
      <w:divBdr>
        <w:top w:val="none" w:sz="0" w:space="0" w:color="auto"/>
        <w:left w:val="none" w:sz="0" w:space="0" w:color="auto"/>
        <w:bottom w:val="none" w:sz="0" w:space="0" w:color="auto"/>
        <w:right w:val="none" w:sz="0" w:space="0" w:color="auto"/>
      </w:divBdr>
    </w:div>
    <w:div w:id="1774746595">
      <w:bodyDiv w:val="1"/>
      <w:marLeft w:val="0"/>
      <w:marRight w:val="0"/>
      <w:marTop w:val="0"/>
      <w:marBottom w:val="0"/>
      <w:divBdr>
        <w:top w:val="none" w:sz="0" w:space="0" w:color="auto"/>
        <w:left w:val="none" w:sz="0" w:space="0" w:color="auto"/>
        <w:bottom w:val="none" w:sz="0" w:space="0" w:color="auto"/>
        <w:right w:val="none" w:sz="0" w:space="0" w:color="auto"/>
      </w:divBdr>
    </w:div>
    <w:div w:id="1778064639">
      <w:bodyDiv w:val="1"/>
      <w:marLeft w:val="0"/>
      <w:marRight w:val="0"/>
      <w:marTop w:val="0"/>
      <w:marBottom w:val="0"/>
      <w:divBdr>
        <w:top w:val="none" w:sz="0" w:space="0" w:color="auto"/>
        <w:left w:val="none" w:sz="0" w:space="0" w:color="auto"/>
        <w:bottom w:val="none" w:sz="0" w:space="0" w:color="auto"/>
        <w:right w:val="none" w:sz="0" w:space="0" w:color="auto"/>
      </w:divBdr>
    </w:div>
    <w:div w:id="1778987472">
      <w:bodyDiv w:val="1"/>
      <w:marLeft w:val="0"/>
      <w:marRight w:val="0"/>
      <w:marTop w:val="0"/>
      <w:marBottom w:val="0"/>
      <w:divBdr>
        <w:top w:val="none" w:sz="0" w:space="0" w:color="auto"/>
        <w:left w:val="none" w:sz="0" w:space="0" w:color="auto"/>
        <w:bottom w:val="none" w:sz="0" w:space="0" w:color="auto"/>
        <w:right w:val="none" w:sz="0" w:space="0" w:color="auto"/>
      </w:divBdr>
    </w:div>
    <w:div w:id="1780173007">
      <w:bodyDiv w:val="1"/>
      <w:marLeft w:val="0"/>
      <w:marRight w:val="0"/>
      <w:marTop w:val="0"/>
      <w:marBottom w:val="0"/>
      <w:divBdr>
        <w:top w:val="none" w:sz="0" w:space="0" w:color="auto"/>
        <w:left w:val="none" w:sz="0" w:space="0" w:color="auto"/>
        <w:bottom w:val="none" w:sz="0" w:space="0" w:color="auto"/>
        <w:right w:val="none" w:sz="0" w:space="0" w:color="auto"/>
      </w:divBdr>
    </w:div>
    <w:div w:id="1781758134">
      <w:bodyDiv w:val="1"/>
      <w:marLeft w:val="0"/>
      <w:marRight w:val="0"/>
      <w:marTop w:val="0"/>
      <w:marBottom w:val="0"/>
      <w:divBdr>
        <w:top w:val="none" w:sz="0" w:space="0" w:color="auto"/>
        <w:left w:val="none" w:sz="0" w:space="0" w:color="auto"/>
        <w:bottom w:val="none" w:sz="0" w:space="0" w:color="auto"/>
        <w:right w:val="none" w:sz="0" w:space="0" w:color="auto"/>
      </w:divBdr>
    </w:div>
    <w:div w:id="1783719005">
      <w:bodyDiv w:val="1"/>
      <w:marLeft w:val="0"/>
      <w:marRight w:val="0"/>
      <w:marTop w:val="0"/>
      <w:marBottom w:val="0"/>
      <w:divBdr>
        <w:top w:val="none" w:sz="0" w:space="0" w:color="auto"/>
        <w:left w:val="none" w:sz="0" w:space="0" w:color="auto"/>
        <w:bottom w:val="none" w:sz="0" w:space="0" w:color="auto"/>
        <w:right w:val="none" w:sz="0" w:space="0" w:color="auto"/>
      </w:divBdr>
    </w:div>
    <w:div w:id="1784418639">
      <w:bodyDiv w:val="1"/>
      <w:marLeft w:val="0"/>
      <w:marRight w:val="0"/>
      <w:marTop w:val="0"/>
      <w:marBottom w:val="0"/>
      <w:divBdr>
        <w:top w:val="none" w:sz="0" w:space="0" w:color="auto"/>
        <w:left w:val="none" w:sz="0" w:space="0" w:color="auto"/>
        <w:bottom w:val="none" w:sz="0" w:space="0" w:color="auto"/>
        <w:right w:val="none" w:sz="0" w:space="0" w:color="auto"/>
      </w:divBdr>
    </w:div>
    <w:div w:id="1789928350">
      <w:bodyDiv w:val="1"/>
      <w:marLeft w:val="0"/>
      <w:marRight w:val="0"/>
      <w:marTop w:val="0"/>
      <w:marBottom w:val="0"/>
      <w:divBdr>
        <w:top w:val="none" w:sz="0" w:space="0" w:color="auto"/>
        <w:left w:val="none" w:sz="0" w:space="0" w:color="auto"/>
        <w:bottom w:val="none" w:sz="0" w:space="0" w:color="auto"/>
        <w:right w:val="none" w:sz="0" w:space="0" w:color="auto"/>
      </w:divBdr>
    </w:div>
    <w:div w:id="1790733064">
      <w:bodyDiv w:val="1"/>
      <w:marLeft w:val="0"/>
      <w:marRight w:val="0"/>
      <w:marTop w:val="0"/>
      <w:marBottom w:val="0"/>
      <w:divBdr>
        <w:top w:val="none" w:sz="0" w:space="0" w:color="auto"/>
        <w:left w:val="none" w:sz="0" w:space="0" w:color="auto"/>
        <w:bottom w:val="none" w:sz="0" w:space="0" w:color="auto"/>
        <w:right w:val="none" w:sz="0" w:space="0" w:color="auto"/>
      </w:divBdr>
    </w:div>
    <w:div w:id="1793744810">
      <w:bodyDiv w:val="1"/>
      <w:marLeft w:val="0"/>
      <w:marRight w:val="0"/>
      <w:marTop w:val="0"/>
      <w:marBottom w:val="0"/>
      <w:divBdr>
        <w:top w:val="none" w:sz="0" w:space="0" w:color="auto"/>
        <w:left w:val="none" w:sz="0" w:space="0" w:color="auto"/>
        <w:bottom w:val="none" w:sz="0" w:space="0" w:color="auto"/>
        <w:right w:val="none" w:sz="0" w:space="0" w:color="auto"/>
      </w:divBdr>
    </w:div>
    <w:div w:id="1795516929">
      <w:bodyDiv w:val="1"/>
      <w:marLeft w:val="0"/>
      <w:marRight w:val="0"/>
      <w:marTop w:val="0"/>
      <w:marBottom w:val="0"/>
      <w:divBdr>
        <w:top w:val="none" w:sz="0" w:space="0" w:color="auto"/>
        <w:left w:val="none" w:sz="0" w:space="0" w:color="auto"/>
        <w:bottom w:val="none" w:sz="0" w:space="0" w:color="auto"/>
        <w:right w:val="none" w:sz="0" w:space="0" w:color="auto"/>
      </w:divBdr>
    </w:div>
    <w:div w:id="1798185990">
      <w:bodyDiv w:val="1"/>
      <w:marLeft w:val="0"/>
      <w:marRight w:val="0"/>
      <w:marTop w:val="0"/>
      <w:marBottom w:val="0"/>
      <w:divBdr>
        <w:top w:val="none" w:sz="0" w:space="0" w:color="auto"/>
        <w:left w:val="none" w:sz="0" w:space="0" w:color="auto"/>
        <w:bottom w:val="none" w:sz="0" w:space="0" w:color="auto"/>
        <w:right w:val="none" w:sz="0" w:space="0" w:color="auto"/>
      </w:divBdr>
    </w:div>
    <w:div w:id="1798598449">
      <w:bodyDiv w:val="1"/>
      <w:marLeft w:val="0"/>
      <w:marRight w:val="0"/>
      <w:marTop w:val="0"/>
      <w:marBottom w:val="0"/>
      <w:divBdr>
        <w:top w:val="none" w:sz="0" w:space="0" w:color="auto"/>
        <w:left w:val="none" w:sz="0" w:space="0" w:color="auto"/>
        <w:bottom w:val="none" w:sz="0" w:space="0" w:color="auto"/>
        <w:right w:val="none" w:sz="0" w:space="0" w:color="auto"/>
      </w:divBdr>
    </w:div>
    <w:div w:id="1799568551">
      <w:bodyDiv w:val="1"/>
      <w:marLeft w:val="0"/>
      <w:marRight w:val="0"/>
      <w:marTop w:val="0"/>
      <w:marBottom w:val="0"/>
      <w:divBdr>
        <w:top w:val="none" w:sz="0" w:space="0" w:color="auto"/>
        <w:left w:val="none" w:sz="0" w:space="0" w:color="auto"/>
        <w:bottom w:val="none" w:sz="0" w:space="0" w:color="auto"/>
        <w:right w:val="none" w:sz="0" w:space="0" w:color="auto"/>
      </w:divBdr>
    </w:div>
    <w:div w:id="1803232818">
      <w:bodyDiv w:val="1"/>
      <w:marLeft w:val="0"/>
      <w:marRight w:val="0"/>
      <w:marTop w:val="0"/>
      <w:marBottom w:val="0"/>
      <w:divBdr>
        <w:top w:val="none" w:sz="0" w:space="0" w:color="auto"/>
        <w:left w:val="none" w:sz="0" w:space="0" w:color="auto"/>
        <w:bottom w:val="none" w:sz="0" w:space="0" w:color="auto"/>
        <w:right w:val="none" w:sz="0" w:space="0" w:color="auto"/>
      </w:divBdr>
    </w:div>
    <w:div w:id="1804229644">
      <w:bodyDiv w:val="1"/>
      <w:marLeft w:val="0"/>
      <w:marRight w:val="0"/>
      <w:marTop w:val="0"/>
      <w:marBottom w:val="0"/>
      <w:divBdr>
        <w:top w:val="none" w:sz="0" w:space="0" w:color="auto"/>
        <w:left w:val="none" w:sz="0" w:space="0" w:color="auto"/>
        <w:bottom w:val="none" w:sz="0" w:space="0" w:color="auto"/>
        <w:right w:val="none" w:sz="0" w:space="0" w:color="auto"/>
      </w:divBdr>
    </w:div>
    <w:div w:id="1804425291">
      <w:bodyDiv w:val="1"/>
      <w:marLeft w:val="0"/>
      <w:marRight w:val="0"/>
      <w:marTop w:val="0"/>
      <w:marBottom w:val="0"/>
      <w:divBdr>
        <w:top w:val="none" w:sz="0" w:space="0" w:color="auto"/>
        <w:left w:val="none" w:sz="0" w:space="0" w:color="auto"/>
        <w:bottom w:val="none" w:sz="0" w:space="0" w:color="auto"/>
        <w:right w:val="none" w:sz="0" w:space="0" w:color="auto"/>
      </w:divBdr>
    </w:div>
    <w:div w:id="1807240552">
      <w:bodyDiv w:val="1"/>
      <w:marLeft w:val="0"/>
      <w:marRight w:val="0"/>
      <w:marTop w:val="0"/>
      <w:marBottom w:val="0"/>
      <w:divBdr>
        <w:top w:val="none" w:sz="0" w:space="0" w:color="auto"/>
        <w:left w:val="none" w:sz="0" w:space="0" w:color="auto"/>
        <w:bottom w:val="none" w:sz="0" w:space="0" w:color="auto"/>
        <w:right w:val="none" w:sz="0" w:space="0" w:color="auto"/>
      </w:divBdr>
    </w:div>
    <w:div w:id="1811239718">
      <w:bodyDiv w:val="1"/>
      <w:marLeft w:val="0"/>
      <w:marRight w:val="0"/>
      <w:marTop w:val="0"/>
      <w:marBottom w:val="0"/>
      <w:divBdr>
        <w:top w:val="none" w:sz="0" w:space="0" w:color="auto"/>
        <w:left w:val="none" w:sz="0" w:space="0" w:color="auto"/>
        <w:bottom w:val="none" w:sz="0" w:space="0" w:color="auto"/>
        <w:right w:val="none" w:sz="0" w:space="0" w:color="auto"/>
      </w:divBdr>
    </w:div>
    <w:div w:id="1813256655">
      <w:bodyDiv w:val="1"/>
      <w:marLeft w:val="0"/>
      <w:marRight w:val="0"/>
      <w:marTop w:val="0"/>
      <w:marBottom w:val="0"/>
      <w:divBdr>
        <w:top w:val="none" w:sz="0" w:space="0" w:color="auto"/>
        <w:left w:val="none" w:sz="0" w:space="0" w:color="auto"/>
        <w:bottom w:val="none" w:sz="0" w:space="0" w:color="auto"/>
        <w:right w:val="none" w:sz="0" w:space="0" w:color="auto"/>
      </w:divBdr>
    </w:div>
    <w:div w:id="1814059911">
      <w:bodyDiv w:val="1"/>
      <w:marLeft w:val="0"/>
      <w:marRight w:val="0"/>
      <w:marTop w:val="0"/>
      <w:marBottom w:val="0"/>
      <w:divBdr>
        <w:top w:val="none" w:sz="0" w:space="0" w:color="auto"/>
        <w:left w:val="none" w:sz="0" w:space="0" w:color="auto"/>
        <w:bottom w:val="none" w:sz="0" w:space="0" w:color="auto"/>
        <w:right w:val="none" w:sz="0" w:space="0" w:color="auto"/>
      </w:divBdr>
    </w:div>
    <w:div w:id="1814716387">
      <w:bodyDiv w:val="1"/>
      <w:marLeft w:val="0"/>
      <w:marRight w:val="0"/>
      <w:marTop w:val="0"/>
      <w:marBottom w:val="0"/>
      <w:divBdr>
        <w:top w:val="none" w:sz="0" w:space="0" w:color="auto"/>
        <w:left w:val="none" w:sz="0" w:space="0" w:color="auto"/>
        <w:bottom w:val="none" w:sz="0" w:space="0" w:color="auto"/>
        <w:right w:val="none" w:sz="0" w:space="0" w:color="auto"/>
      </w:divBdr>
    </w:div>
    <w:div w:id="1815029701">
      <w:bodyDiv w:val="1"/>
      <w:marLeft w:val="0"/>
      <w:marRight w:val="0"/>
      <w:marTop w:val="0"/>
      <w:marBottom w:val="0"/>
      <w:divBdr>
        <w:top w:val="none" w:sz="0" w:space="0" w:color="auto"/>
        <w:left w:val="none" w:sz="0" w:space="0" w:color="auto"/>
        <w:bottom w:val="none" w:sz="0" w:space="0" w:color="auto"/>
        <w:right w:val="none" w:sz="0" w:space="0" w:color="auto"/>
      </w:divBdr>
    </w:div>
    <w:div w:id="1815100552">
      <w:bodyDiv w:val="1"/>
      <w:marLeft w:val="0"/>
      <w:marRight w:val="0"/>
      <w:marTop w:val="0"/>
      <w:marBottom w:val="0"/>
      <w:divBdr>
        <w:top w:val="none" w:sz="0" w:space="0" w:color="auto"/>
        <w:left w:val="none" w:sz="0" w:space="0" w:color="auto"/>
        <w:bottom w:val="none" w:sz="0" w:space="0" w:color="auto"/>
        <w:right w:val="none" w:sz="0" w:space="0" w:color="auto"/>
      </w:divBdr>
    </w:div>
    <w:div w:id="1818909747">
      <w:bodyDiv w:val="1"/>
      <w:marLeft w:val="0"/>
      <w:marRight w:val="0"/>
      <w:marTop w:val="0"/>
      <w:marBottom w:val="0"/>
      <w:divBdr>
        <w:top w:val="none" w:sz="0" w:space="0" w:color="auto"/>
        <w:left w:val="none" w:sz="0" w:space="0" w:color="auto"/>
        <w:bottom w:val="none" w:sz="0" w:space="0" w:color="auto"/>
        <w:right w:val="none" w:sz="0" w:space="0" w:color="auto"/>
      </w:divBdr>
    </w:div>
    <w:div w:id="1825198017">
      <w:bodyDiv w:val="1"/>
      <w:marLeft w:val="0"/>
      <w:marRight w:val="0"/>
      <w:marTop w:val="0"/>
      <w:marBottom w:val="0"/>
      <w:divBdr>
        <w:top w:val="none" w:sz="0" w:space="0" w:color="auto"/>
        <w:left w:val="none" w:sz="0" w:space="0" w:color="auto"/>
        <w:bottom w:val="none" w:sz="0" w:space="0" w:color="auto"/>
        <w:right w:val="none" w:sz="0" w:space="0" w:color="auto"/>
      </w:divBdr>
    </w:div>
    <w:div w:id="1828403096">
      <w:bodyDiv w:val="1"/>
      <w:marLeft w:val="0"/>
      <w:marRight w:val="0"/>
      <w:marTop w:val="0"/>
      <w:marBottom w:val="0"/>
      <w:divBdr>
        <w:top w:val="none" w:sz="0" w:space="0" w:color="auto"/>
        <w:left w:val="none" w:sz="0" w:space="0" w:color="auto"/>
        <w:bottom w:val="none" w:sz="0" w:space="0" w:color="auto"/>
        <w:right w:val="none" w:sz="0" w:space="0" w:color="auto"/>
      </w:divBdr>
    </w:div>
    <w:div w:id="1828587904">
      <w:bodyDiv w:val="1"/>
      <w:marLeft w:val="0"/>
      <w:marRight w:val="0"/>
      <w:marTop w:val="0"/>
      <w:marBottom w:val="0"/>
      <w:divBdr>
        <w:top w:val="none" w:sz="0" w:space="0" w:color="auto"/>
        <w:left w:val="none" w:sz="0" w:space="0" w:color="auto"/>
        <w:bottom w:val="none" w:sz="0" w:space="0" w:color="auto"/>
        <w:right w:val="none" w:sz="0" w:space="0" w:color="auto"/>
      </w:divBdr>
    </w:div>
    <w:div w:id="1828591314">
      <w:bodyDiv w:val="1"/>
      <w:marLeft w:val="0"/>
      <w:marRight w:val="0"/>
      <w:marTop w:val="0"/>
      <w:marBottom w:val="0"/>
      <w:divBdr>
        <w:top w:val="none" w:sz="0" w:space="0" w:color="auto"/>
        <w:left w:val="none" w:sz="0" w:space="0" w:color="auto"/>
        <w:bottom w:val="none" w:sz="0" w:space="0" w:color="auto"/>
        <w:right w:val="none" w:sz="0" w:space="0" w:color="auto"/>
      </w:divBdr>
    </w:div>
    <w:div w:id="1829974726">
      <w:bodyDiv w:val="1"/>
      <w:marLeft w:val="0"/>
      <w:marRight w:val="0"/>
      <w:marTop w:val="0"/>
      <w:marBottom w:val="0"/>
      <w:divBdr>
        <w:top w:val="none" w:sz="0" w:space="0" w:color="auto"/>
        <w:left w:val="none" w:sz="0" w:space="0" w:color="auto"/>
        <w:bottom w:val="none" w:sz="0" w:space="0" w:color="auto"/>
        <w:right w:val="none" w:sz="0" w:space="0" w:color="auto"/>
      </w:divBdr>
    </w:div>
    <w:div w:id="1832596092">
      <w:bodyDiv w:val="1"/>
      <w:marLeft w:val="0"/>
      <w:marRight w:val="0"/>
      <w:marTop w:val="0"/>
      <w:marBottom w:val="0"/>
      <w:divBdr>
        <w:top w:val="none" w:sz="0" w:space="0" w:color="auto"/>
        <w:left w:val="none" w:sz="0" w:space="0" w:color="auto"/>
        <w:bottom w:val="none" w:sz="0" w:space="0" w:color="auto"/>
        <w:right w:val="none" w:sz="0" w:space="0" w:color="auto"/>
      </w:divBdr>
    </w:div>
    <w:div w:id="1833445383">
      <w:bodyDiv w:val="1"/>
      <w:marLeft w:val="0"/>
      <w:marRight w:val="0"/>
      <w:marTop w:val="0"/>
      <w:marBottom w:val="0"/>
      <w:divBdr>
        <w:top w:val="none" w:sz="0" w:space="0" w:color="auto"/>
        <w:left w:val="none" w:sz="0" w:space="0" w:color="auto"/>
        <w:bottom w:val="none" w:sz="0" w:space="0" w:color="auto"/>
        <w:right w:val="none" w:sz="0" w:space="0" w:color="auto"/>
      </w:divBdr>
    </w:div>
    <w:div w:id="1843276741">
      <w:bodyDiv w:val="1"/>
      <w:marLeft w:val="0"/>
      <w:marRight w:val="0"/>
      <w:marTop w:val="0"/>
      <w:marBottom w:val="0"/>
      <w:divBdr>
        <w:top w:val="none" w:sz="0" w:space="0" w:color="auto"/>
        <w:left w:val="none" w:sz="0" w:space="0" w:color="auto"/>
        <w:bottom w:val="none" w:sz="0" w:space="0" w:color="auto"/>
        <w:right w:val="none" w:sz="0" w:space="0" w:color="auto"/>
      </w:divBdr>
    </w:div>
    <w:div w:id="1843426727">
      <w:bodyDiv w:val="1"/>
      <w:marLeft w:val="0"/>
      <w:marRight w:val="0"/>
      <w:marTop w:val="0"/>
      <w:marBottom w:val="0"/>
      <w:divBdr>
        <w:top w:val="none" w:sz="0" w:space="0" w:color="auto"/>
        <w:left w:val="none" w:sz="0" w:space="0" w:color="auto"/>
        <w:bottom w:val="none" w:sz="0" w:space="0" w:color="auto"/>
        <w:right w:val="none" w:sz="0" w:space="0" w:color="auto"/>
      </w:divBdr>
    </w:div>
    <w:div w:id="1843662545">
      <w:bodyDiv w:val="1"/>
      <w:marLeft w:val="0"/>
      <w:marRight w:val="0"/>
      <w:marTop w:val="0"/>
      <w:marBottom w:val="0"/>
      <w:divBdr>
        <w:top w:val="none" w:sz="0" w:space="0" w:color="auto"/>
        <w:left w:val="none" w:sz="0" w:space="0" w:color="auto"/>
        <w:bottom w:val="none" w:sz="0" w:space="0" w:color="auto"/>
        <w:right w:val="none" w:sz="0" w:space="0" w:color="auto"/>
      </w:divBdr>
    </w:div>
    <w:div w:id="1847286417">
      <w:bodyDiv w:val="1"/>
      <w:marLeft w:val="0"/>
      <w:marRight w:val="0"/>
      <w:marTop w:val="0"/>
      <w:marBottom w:val="0"/>
      <w:divBdr>
        <w:top w:val="none" w:sz="0" w:space="0" w:color="auto"/>
        <w:left w:val="none" w:sz="0" w:space="0" w:color="auto"/>
        <w:bottom w:val="none" w:sz="0" w:space="0" w:color="auto"/>
        <w:right w:val="none" w:sz="0" w:space="0" w:color="auto"/>
      </w:divBdr>
    </w:div>
    <w:div w:id="1847667266">
      <w:bodyDiv w:val="1"/>
      <w:marLeft w:val="0"/>
      <w:marRight w:val="0"/>
      <w:marTop w:val="0"/>
      <w:marBottom w:val="0"/>
      <w:divBdr>
        <w:top w:val="none" w:sz="0" w:space="0" w:color="auto"/>
        <w:left w:val="none" w:sz="0" w:space="0" w:color="auto"/>
        <w:bottom w:val="none" w:sz="0" w:space="0" w:color="auto"/>
        <w:right w:val="none" w:sz="0" w:space="0" w:color="auto"/>
      </w:divBdr>
    </w:div>
    <w:div w:id="1851917079">
      <w:bodyDiv w:val="1"/>
      <w:marLeft w:val="0"/>
      <w:marRight w:val="0"/>
      <w:marTop w:val="0"/>
      <w:marBottom w:val="0"/>
      <w:divBdr>
        <w:top w:val="none" w:sz="0" w:space="0" w:color="auto"/>
        <w:left w:val="none" w:sz="0" w:space="0" w:color="auto"/>
        <w:bottom w:val="none" w:sz="0" w:space="0" w:color="auto"/>
        <w:right w:val="none" w:sz="0" w:space="0" w:color="auto"/>
      </w:divBdr>
    </w:div>
    <w:div w:id="1852796101">
      <w:bodyDiv w:val="1"/>
      <w:marLeft w:val="0"/>
      <w:marRight w:val="0"/>
      <w:marTop w:val="0"/>
      <w:marBottom w:val="0"/>
      <w:divBdr>
        <w:top w:val="none" w:sz="0" w:space="0" w:color="auto"/>
        <w:left w:val="none" w:sz="0" w:space="0" w:color="auto"/>
        <w:bottom w:val="none" w:sz="0" w:space="0" w:color="auto"/>
        <w:right w:val="none" w:sz="0" w:space="0" w:color="auto"/>
      </w:divBdr>
    </w:div>
    <w:div w:id="1854567302">
      <w:bodyDiv w:val="1"/>
      <w:marLeft w:val="0"/>
      <w:marRight w:val="0"/>
      <w:marTop w:val="0"/>
      <w:marBottom w:val="0"/>
      <w:divBdr>
        <w:top w:val="none" w:sz="0" w:space="0" w:color="auto"/>
        <w:left w:val="none" w:sz="0" w:space="0" w:color="auto"/>
        <w:bottom w:val="none" w:sz="0" w:space="0" w:color="auto"/>
        <w:right w:val="none" w:sz="0" w:space="0" w:color="auto"/>
      </w:divBdr>
    </w:div>
    <w:div w:id="1854614177">
      <w:bodyDiv w:val="1"/>
      <w:marLeft w:val="0"/>
      <w:marRight w:val="0"/>
      <w:marTop w:val="0"/>
      <w:marBottom w:val="0"/>
      <w:divBdr>
        <w:top w:val="none" w:sz="0" w:space="0" w:color="auto"/>
        <w:left w:val="none" w:sz="0" w:space="0" w:color="auto"/>
        <w:bottom w:val="none" w:sz="0" w:space="0" w:color="auto"/>
        <w:right w:val="none" w:sz="0" w:space="0" w:color="auto"/>
      </w:divBdr>
    </w:div>
    <w:div w:id="1856457727">
      <w:bodyDiv w:val="1"/>
      <w:marLeft w:val="0"/>
      <w:marRight w:val="0"/>
      <w:marTop w:val="0"/>
      <w:marBottom w:val="0"/>
      <w:divBdr>
        <w:top w:val="none" w:sz="0" w:space="0" w:color="auto"/>
        <w:left w:val="none" w:sz="0" w:space="0" w:color="auto"/>
        <w:bottom w:val="none" w:sz="0" w:space="0" w:color="auto"/>
        <w:right w:val="none" w:sz="0" w:space="0" w:color="auto"/>
      </w:divBdr>
    </w:div>
    <w:div w:id="185704103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2010210203">
          <w:marLeft w:val="0"/>
          <w:marRight w:val="0"/>
          <w:marTop w:val="0"/>
          <w:marBottom w:val="0"/>
          <w:divBdr>
            <w:top w:val="none" w:sz="0" w:space="0" w:color="auto"/>
            <w:left w:val="none" w:sz="0" w:space="0" w:color="auto"/>
            <w:bottom w:val="none" w:sz="0" w:space="0" w:color="auto"/>
            <w:right w:val="none" w:sz="0" w:space="0" w:color="auto"/>
          </w:divBdr>
        </w:div>
      </w:divsChild>
    </w:div>
    <w:div w:id="1857572424">
      <w:bodyDiv w:val="1"/>
      <w:marLeft w:val="0"/>
      <w:marRight w:val="0"/>
      <w:marTop w:val="0"/>
      <w:marBottom w:val="0"/>
      <w:divBdr>
        <w:top w:val="none" w:sz="0" w:space="0" w:color="auto"/>
        <w:left w:val="none" w:sz="0" w:space="0" w:color="auto"/>
        <w:bottom w:val="none" w:sz="0" w:space="0" w:color="auto"/>
        <w:right w:val="none" w:sz="0" w:space="0" w:color="auto"/>
      </w:divBdr>
    </w:div>
    <w:div w:id="1860461570">
      <w:bodyDiv w:val="1"/>
      <w:marLeft w:val="0"/>
      <w:marRight w:val="0"/>
      <w:marTop w:val="0"/>
      <w:marBottom w:val="0"/>
      <w:divBdr>
        <w:top w:val="none" w:sz="0" w:space="0" w:color="auto"/>
        <w:left w:val="none" w:sz="0" w:space="0" w:color="auto"/>
        <w:bottom w:val="none" w:sz="0" w:space="0" w:color="auto"/>
        <w:right w:val="none" w:sz="0" w:space="0" w:color="auto"/>
      </w:divBdr>
    </w:div>
    <w:div w:id="1861701796">
      <w:bodyDiv w:val="1"/>
      <w:marLeft w:val="0"/>
      <w:marRight w:val="0"/>
      <w:marTop w:val="0"/>
      <w:marBottom w:val="0"/>
      <w:divBdr>
        <w:top w:val="none" w:sz="0" w:space="0" w:color="auto"/>
        <w:left w:val="none" w:sz="0" w:space="0" w:color="auto"/>
        <w:bottom w:val="none" w:sz="0" w:space="0" w:color="auto"/>
        <w:right w:val="none" w:sz="0" w:space="0" w:color="auto"/>
      </w:divBdr>
    </w:div>
    <w:div w:id="1865361132">
      <w:bodyDiv w:val="1"/>
      <w:marLeft w:val="0"/>
      <w:marRight w:val="0"/>
      <w:marTop w:val="0"/>
      <w:marBottom w:val="0"/>
      <w:divBdr>
        <w:top w:val="none" w:sz="0" w:space="0" w:color="auto"/>
        <w:left w:val="none" w:sz="0" w:space="0" w:color="auto"/>
        <w:bottom w:val="none" w:sz="0" w:space="0" w:color="auto"/>
        <w:right w:val="none" w:sz="0" w:space="0" w:color="auto"/>
      </w:divBdr>
    </w:div>
    <w:div w:id="1866285677">
      <w:bodyDiv w:val="1"/>
      <w:marLeft w:val="0"/>
      <w:marRight w:val="0"/>
      <w:marTop w:val="0"/>
      <w:marBottom w:val="0"/>
      <w:divBdr>
        <w:top w:val="none" w:sz="0" w:space="0" w:color="auto"/>
        <w:left w:val="none" w:sz="0" w:space="0" w:color="auto"/>
        <w:bottom w:val="none" w:sz="0" w:space="0" w:color="auto"/>
        <w:right w:val="none" w:sz="0" w:space="0" w:color="auto"/>
      </w:divBdr>
    </w:div>
    <w:div w:id="1866946026">
      <w:bodyDiv w:val="1"/>
      <w:marLeft w:val="0"/>
      <w:marRight w:val="0"/>
      <w:marTop w:val="0"/>
      <w:marBottom w:val="0"/>
      <w:divBdr>
        <w:top w:val="none" w:sz="0" w:space="0" w:color="auto"/>
        <w:left w:val="none" w:sz="0" w:space="0" w:color="auto"/>
        <w:bottom w:val="none" w:sz="0" w:space="0" w:color="auto"/>
        <w:right w:val="none" w:sz="0" w:space="0" w:color="auto"/>
      </w:divBdr>
    </w:div>
    <w:div w:id="1867669502">
      <w:bodyDiv w:val="1"/>
      <w:marLeft w:val="0"/>
      <w:marRight w:val="0"/>
      <w:marTop w:val="0"/>
      <w:marBottom w:val="0"/>
      <w:divBdr>
        <w:top w:val="none" w:sz="0" w:space="0" w:color="auto"/>
        <w:left w:val="none" w:sz="0" w:space="0" w:color="auto"/>
        <w:bottom w:val="none" w:sz="0" w:space="0" w:color="auto"/>
        <w:right w:val="none" w:sz="0" w:space="0" w:color="auto"/>
      </w:divBdr>
    </w:div>
    <w:div w:id="1872841757">
      <w:bodyDiv w:val="1"/>
      <w:marLeft w:val="0"/>
      <w:marRight w:val="0"/>
      <w:marTop w:val="0"/>
      <w:marBottom w:val="0"/>
      <w:divBdr>
        <w:top w:val="none" w:sz="0" w:space="0" w:color="auto"/>
        <w:left w:val="none" w:sz="0" w:space="0" w:color="auto"/>
        <w:bottom w:val="none" w:sz="0" w:space="0" w:color="auto"/>
        <w:right w:val="none" w:sz="0" w:space="0" w:color="auto"/>
      </w:divBdr>
    </w:div>
    <w:div w:id="1874153265">
      <w:bodyDiv w:val="1"/>
      <w:marLeft w:val="0"/>
      <w:marRight w:val="0"/>
      <w:marTop w:val="0"/>
      <w:marBottom w:val="0"/>
      <w:divBdr>
        <w:top w:val="none" w:sz="0" w:space="0" w:color="auto"/>
        <w:left w:val="none" w:sz="0" w:space="0" w:color="auto"/>
        <w:bottom w:val="none" w:sz="0" w:space="0" w:color="auto"/>
        <w:right w:val="none" w:sz="0" w:space="0" w:color="auto"/>
      </w:divBdr>
    </w:div>
    <w:div w:id="1879585655">
      <w:bodyDiv w:val="1"/>
      <w:marLeft w:val="0"/>
      <w:marRight w:val="0"/>
      <w:marTop w:val="0"/>
      <w:marBottom w:val="0"/>
      <w:divBdr>
        <w:top w:val="none" w:sz="0" w:space="0" w:color="auto"/>
        <w:left w:val="none" w:sz="0" w:space="0" w:color="auto"/>
        <w:bottom w:val="none" w:sz="0" w:space="0" w:color="auto"/>
        <w:right w:val="none" w:sz="0" w:space="0" w:color="auto"/>
      </w:divBdr>
    </w:div>
    <w:div w:id="1881893924">
      <w:bodyDiv w:val="1"/>
      <w:marLeft w:val="0"/>
      <w:marRight w:val="0"/>
      <w:marTop w:val="0"/>
      <w:marBottom w:val="0"/>
      <w:divBdr>
        <w:top w:val="none" w:sz="0" w:space="0" w:color="auto"/>
        <w:left w:val="none" w:sz="0" w:space="0" w:color="auto"/>
        <w:bottom w:val="none" w:sz="0" w:space="0" w:color="auto"/>
        <w:right w:val="none" w:sz="0" w:space="0" w:color="auto"/>
      </w:divBdr>
    </w:div>
    <w:div w:id="1885672245">
      <w:bodyDiv w:val="1"/>
      <w:marLeft w:val="0"/>
      <w:marRight w:val="0"/>
      <w:marTop w:val="0"/>
      <w:marBottom w:val="0"/>
      <w:divBdr>
        <w:top w:val="none" w:sz="0" w:space="0" w:color="auto"/>
        <w:left w:val="none" w:sz="0" w:space="0" w:color="auto"/>
        <w:bottom w:val="none" w:sz="0" w:space="0" w:color="auto"/>
        <w:right w:val="none" w:sz="0" w:space="0" w:color="auto"/>
      </w:divBdr>
    </w:div>
    <w:div w:id="1897351725">
      <w:bodyDiv w:val="1"/>
      <w:marLeft w:val="0"/>
      <w:marRight w:val="0"/>
      <w:marTop w:val="0"/>
      <w:marBottom w:val="0"/>
      <w:divBdr>
        <w:top w:val="none" w:sz="0" w:space="0" w:color="auto"/>
        <w:left w:val="none" w:sz="0" w:space="0" w:color="auto"/>
        <w:bottom w:val="none" w:sz="0" w:space="0" w:color="auto"/>
        <w:right w:val="none" w:sz="0" w:space="0" w:color="auto"/>
      </w:divBdr>
    </w:div>
    <w:div w:id="1898124474">
      <w:bodyDiv w:val="1"/>
      <w:marLeft w:val="0"/>
      <w:marRight w:val="0"/>
      <w:marTop w:val="0"/>
      <w:marBottom w:val="0"/>
      <w:divBdr>
        <w:top w:val="none" w:sz="0" w:space="0" w:color="auto"/>
        <w:left w:val="none" w:sz="0" w:space="0" w:color="auto"/>
        <w:bottom w:val="none" w:sz="0" w:space="0" w:color="auto"/>
        <w:right w:val="none" w:sz="0" w:space="0" w:color="auto"/>
      </w:divBdr>
    </w:div>
    <w:div w:id="1908831928">
      <w:bodyDiv w:val="1"/>
      <w:marLeft w:val="0"/>
      <w:marRight w:val="0"/>
      <w:marTop w:val="0"/>
      <w:marBottom w:val="0"/>
      <w:divBdr>
        <w:top w:val="none" w:sz="0" w:space="0" w:color="auto"/>
        <w:left w:val="none" w:sz="0" w:space="0" w:color="auto"/>
        <w:bottom w:val="none" w:sz="0" w:space="0" w:color="auto"/>
        <w:right w:val="none" w:sz="0" w:space="0" w:color="auto"/>
      </w:divBdr>
    </w:div>
    <w:div w:id="1909026708">
      <w:bodyDiv w:val="1"/>
      <w:marLeft w:val="0"/>
      <w:marRight w:val="0"/>
      <w:marTop w:val="0"/>
      <w:marBottom w:val="0"/>
      <w:divBdr>
        <w:top w:val="none" w:sz="0" w:space="0" w:color="auto"/>
        <w:left w:val="none" w:sz="0" w:space="0" w:color="auto"/>
        <w:bottom w:val="none" w:sz="0" w:space="0" w:color="auto"/>
        <w:right w:val="none" w:sz="0" w:space="0" w:color="auto"/>
      </w:divBdr>
    </w:div>
    <w:div w:id="1914662194">
      <w:bodyDiv w:val="1"/>
      <w:marLeft w:val="0"/>
      <w:marRight w:val="0"/>
      <w:marTop w:val="0"/>
      <w:marBottom w:val="0"/>
      <w:divBdr>
        <w:top w:val="none" w:sz="0" w:space="0" w:color="auto"/>
        <w:left w:val="none" w:sz="0" w:space="0" w:color="auto"/>
        <w:bottom w:val="none" w:sz="0" w:space="0" w:color="auto"/>
        <w:right w:val="none" w:sz="0" w:space="0" w:color="auto"/>
      </w:divBdr>
    </w:div>
    <w:div w:id="1917668161">
      <w:bodyDiv w:val="1"/>
      <w:marLeft w:val="0"/>
      <w:marRight w:val="0"/>
      <w:marTop w:val="0"/>
      <w:marBottom w:val="0"/>
      <w:divBdr>
        <w:top w:val="none" w:sz="0" w:space="0" w:color="auto"/>
        <w:left w:val="none" w:sz="0" w:space="0" w:color="auto"/>
        <w:bottom w:val="none" w:sz="0" w:space="0" w:color="auto"/>
        <w:right w:val="none" w:sz="0" w:space="0" w:color="auto"/>
      </w:divBdr>
    </w:div>
    <w:div w:id="1922981108">
      <w:bodyDiv w:val="1"/>
      <w:marLeft w:val="0"/>
      <w:marRight w:val="0"/>
      <w:marTop w:val="0"/>
      <w:marBottom w:val="0"/>
      <w:divBdr>
        <w:top w:val="none" w:sz="0" w:space="0" w:color="auto"/>
        <w:left w:val="none" w:sz="0" w:space="0" w:color="auto"/>
        <w:bottom w:val="none" w:sz="0" w:space="0" w:color="auto"/>
        <w:right w:val="none" w:sz="0" w:space="0" w:color="auto"/>
      </w:divBdr>
    </w:div>
    <w:div w:id="1923877242">
      <w:bodyDiv w:val="1"/>
      <w:marLeft w:val="0"/>
      <w:marRight w:val="0"/>
      <w:marTop w:val="0"/>
      <w:marBottom w:val="0"/>
      <w:divBdr>
        <w:top w:val="none" w:sz="0" w:space="0" w:color="auto"/>
        <w:left w:val="none" w:sz="0" w:space="0" w:color="auto"/>
        <w:bottom w:val="none" w:sz="0" w:space="0" w:color="auto"/>
        <w:right w:val="none" w:sz="0" w:space="0" w:color="auto"/>
      </w:divBdr>
    </w:div>
    <w:div w:id="1924560380">
      <w:bodyDiv w:val="1"/>
      <w:marLeft w:val="0"/>
      <w:marRight w:val="0"/>
      <w:marTop w:val="0"/>
      <w:marBottom w:val="0"/>
      <w:divBdr>
        <w:top w:val="none" w:sz="0" w:space="0" w:color="auto"/>
        <w:left w:val="none" w:sz="0" w:space="0" w:color="auto"/>
        <w:bottom w:val="none" w:sz="0" w:space="0" w:color="auto"/>
        <w:right w:val="none" w:sz="0" w:space="0" w:color="auto"/>
      </w:divBdr>
    </w:div>
    <w:div w:id="1929802689">
      <w:bodyDiv w:val="1"/>
      <w:marLeft w:val="0"/>
      <w:marRight w:val="0"/>
      <w:marTop w:val="0"/>
      <w:marBottom w:val="0"/>
      <w:divBdr>
        <w:top w:val="none" w:sz="0" w:space="0" w:color="auto"/>
        <w:left w:val="none" w:sz="0" w:space="0" w:color="auto"/>
        <w:bottom w:val="none" w:sz="0" w:space="0" w:color="auto"/>
        <w:right w:val="none" w:sz="0" w:space="0" w:color="auto"/>
      </w:divBdr>
    </w:div>
    <w:div w:id="1935552534">
      <w:bodyDiv w:val="1"/>
      <w:marLeft w:val="0"/>
      <w:marRight w:val="0"/>
      <w:marTop w:val="0"/>
      <w:marBottom w:val="0"/>
      <w:divBdr>
        <w:top w:val="none" w:sz="0" w:space="0" w:color="auto"/>
        <w:left w:val="none" w:sz="0" w:space="0" w:color="auto"/>
        <w:bottom w:val="none" w:sz="0" w:space="0" w:color="auto"/>
        <w:right w:val="none" w:sz="0" w:space="0" w:color="auto"/>
      </w:divBdr>
    </w:div>
    <w:div w:id="1936017464">
      <w:bodyDiv w:val="1"/>
      <w:marLeft w:val="0"/>
      <w:marRight w:val="0"/>
      <w:marTop w:val="0"/>
      <w:marBottom w:val="0"/>
      <w:divBdr>
        <w:top w:val="none" w:sz="0" w:space="0" w:color="auto"/>
        <w:left w:val="none" w:sz="0" w:space="0" w:color="auto"/>
        <w:bottom w:val="none" w:sz="0" w:space="0" w:color="auto"/>
        <w:right w:val="none" w:sz="0" w:space="0" w:color="auto"/>
      </w:divBdr>
    </w:div>
    <w:div w:id="1943610629">
      <w:bodyDiv w:val="1"/>
      <w:marLeft w:val="0"/>
      <w:marRight w:val="0"/>
      <w:marTop w:val="0"/>
      <w:marBottom w:val="0"/>
      <w:divBdr>
        <w:top w:val="none" w:sz="0" w:space="0" w:color="auto"/>
        <w:left w:val="none" w:sz="0" w:space="0" w:color="auto"/>
        <w:bottom w:val="none" w:sz="0" w:space="0" w:color="auto"/>
        <w:right w:val="none" w:sz="0" w:space="0" w:color="auto"/>
      </w:divBdr>
    </w:div>
    <w:div w:id="1944803401">
      <w:bodyDiv w:val="1"/>
      <w:marLeft w:val="0"/>
      <w:marRight w:val="0"/>
      <w:marTop w:val="0"/>
      <w:marBottom w:val="0"/>
      <w:divBdr>
        <w:top w:val="none" w:sz="0" w:space="0" w:color="auto"/>
        <w:left w:val="none" w:sz="0" w:space="0" w:color="auto"/>
        <w:bottom w:val="none" w:sz="0" w:space="0" w:color="auto"/>
        <w:right w:val="none" w:sz="0" w:space="0" w:color="auto"/>
      </w:divBdr>
    </w:div>
    <w:div w:id="1946158120">
      <w:bodyDiv w:val="1"/>
      <w:marLeft w:val="0"/>
      <w:marRight w:val="0"/>
      <w:marTop w:val="0"/>
      <w:marBottom w:val="0"/>
      <w:divBdr>
        <w:top w:val="none" w:sz="0" w:space="0" w:color="auto"/>
        <w:left w:val="none" w:sz="0" w:space="0" w:color="auto"/>
        <w:bottom w:val="none" w:sz="0" w:space="0" w:color="auto"/>
        <w:right w:val="none" w:sz="0" w:space="0" w:color="auto"/>
      </w:divBdr>
    </w:div>
    <w:div w:id="1949000333">
      <w:bodyDiv w:val="1"/>
      <w:marLeft w:val="0"/>
      <w:marRight w:val="0"/>
      <w:marTop w:val="0"/>
      <w:marBottom w:val="0"/>
      <w:divBdr>
        <w:top w:val="none" w:sz="0" w:space="0" w:color="auto"/>
        <w:left w:val="none" w:sz="0" w:space="0" w:color="auto"/>
        <w:bottom w:val="none" w:sz="0" w:space="0" w:color="auto"/>
        <w:right w:val="none" w:sz="0" w:space="0" w:color="auto"/>
      </w:divBdr>
    </w:div>
    <w:div w:id="1950311032">
      <w:bodyDiv w:val="1"/>
      <w:marLeft w:val="0"/>
      <w:marRight w:val="0"/>
      <w:marTop w:val="0"/>
      <w:marBottom w:val="0"/>
      <w:divBdr>
        <w:top w:val="none" w:sz="0" w:space="0" w:color="auto"/>
        <w:left w:val="none" w:sz="0" w:space="0" w:color="auto"/>
        <w:bottom w:val="none" w:sz="0" w:space="0" w:color="auto"/>
        <w:right w:val="none" w:sz="0" w:space="0" w:color="auto"/>
      </w:divBdr>
    </w:div>
    <w:div w:id="1952515774">
      <w:bodyDiv w:val="1"/>
      <w:marLeft w:val="0"/>
      <w:marRight w:val="0"/>
      <w:marTop w:val="0"/>
      <w:marBottom w:val="0"/>
      <w:divBdr>
        <w:top w:val="none" w:sz="0" w:space="0" w:color="auto"/>
        <w:left w:val="none" w:sz="0" w:space="0" w:color="auto"/>
        <w:bottom w:val="none" w:sz="0" w:space="0" w:color="auto"/>
        <w:right w:val="none" w:sz="0" w:space="0" w:color="auto"/>
      </w:divBdr>
    </w:div>
    <w:div w:id="1953128782">
      <w:bodyDiv w:val="1"/>
      <w:marLeft w:val="0"/>
      <w:marRight w:val="0"/>
      <w:marTop w:val="0"/>
      <w:marBottom w:val="0"/>
      <w:divBdr>
        <w:top w:val="none" w:sz="0" w:space="0" w:color="auto"/>
        <w:left w:val="none" w:sz="0" w:space="0" w:color="auto"/>
        <w:bottom w:val="none" w:sz="0" w:space="0" w:color="auto"/>
        <w:right w:val="none" w:sz="0" w:space="0" w:color="auto"/>
      </w:divBdr>
    </w:div>
    <w:div w:id="1953396971">
      <w:bodyDiv w:val="1"/>
      <w:marLeft w:val="0"/>
      <w:marRight w:val="0"/>
      <w:marTop w:val="0"/>
      <w:marBottom w:val="0"/>
      <w:divBdr>
        <w:top w:val="none" w:sz="0" w:space="0" w:color="auto"/>
        <w:left w:val="none" w:sz="0" w:space="0" w:color="auto"/>
        <w:bottom w:val="none" w:sz="0" w:space="0" w:color="auto"/>
        <w:right w:val="none" w:sz="0" w:space="0" w:color="auto"/>
      </w:divBdr>
    </w:div>
    <w:div w:id="1953628990">
      <w:bodyDiv w:val="1"/>
      <w:marLeft w:val="0"/>
      <w:marRight w:val="0"/>
      <w:marTop w:val="0"/>
      <w:marBottom w:val="0"/>
      <w:divBdr>
        <w:top w:val="none" w:sz="0" w:space="0" w:color="auto"/>
        <w:left w:val="none" w:sz="0" w:space="0" w:color="auto"/>
        <w:bottom w:val="none" w:sz="0" w:space="0" w:color="auto"/>
        <w:right w:val="none" w:sz="0" w:space="0" w:color="auto"/>
      </w:divBdr>
    </w:div>
    <w:div w:id="1953659906">
      <w:bodyDiv w:val="1"/>
      <w:marLeft w:val="0"/>
      <w:marRight w:val="0"/>
      <w:marTop w:val="0"/>
      <w:marBottom w:val="0"/>
      <w:divBdr>
        <w:top w:val="none" w:sz="0" w:space="0" w:color="auto"/>
        <w:left w:val="none" w:sz="0" w:space="0" w:color="auto"/>
        <w:bottom w:val="none" w:sz="0" w:space="0" w:color="auto"/>
        <w:right w:val="none" w:sz="0" w:space="0" w:color="auto"/>
      </w:divBdr>
    </w:div>
    <w:div w:id="1956061337">
      <w:bodyDiv w:val="1"/>
      <w:marLeft w:val="0"/>
      <w:marRight w:val="0"/>
      <w:marTop w:val="0"/>
      <w:marBottom w:val="0"/>
      <w:divBdr>
        <w:top w:val="none" w:sz="0" w:space="0" w:color="auto"/>
        <w:left w:val="none" w:sz="0" w:space="0" w:color="auto"/>
        <w:bottom w:val="none" w:sz="0" w:space="0" w:color="auto"/>
        <w:right w:val="none" w:sz="0" w:space="0" w:color="auto"/>
      </w:divBdr>
    </w:div>
    <w:div w:id="1956134292">
      <w:bodyDiv w:val="1"/>
      <w:marLeft w:val="0"/>
      <w:marRight w:val="0"/>
      <w:marTop w:val="0"/>
      <w:marBottom w:val="0"/>
      <w:divBdr>
        <w:top w:val="none" w:sz="0" w:space="0" w:color="auto"/>
        <w:left w:val="none" w:sz="0" w:space="0" w:color="auto"/>
        <w:bottom w:val="none" w:sz="0" w:space="0" w:color="auto"/>
        <w:right w:val="none" w:sz="0" w:space="0" w:color="auto"/>
      </w:divBdr>
    </w:div>
    <w:div w:id="1964464086">
      <w:bodyDiv w:val="1"/>
      <w:marLeft w:val="0"/>
      <w:marRight w:val="0"/>
      <w:marTop w:val="0"/>
      <w:marBottom w:val="0"/>
      <w:divBdr>
        <w:top w:val="none" w:sz="0" w:space="0" w:color="auto"/>
        <w:left w:val="none" w:sz="0" w:space="0" w:color="auto"/>
        <w:bottom w:val="none" w:sz="0" w:space="0" w:color="auto"/>
        <w:right w:val="none" w:sz="0" w:space="0" w:color="auto"/>
      </w:divBdr>
    </w:div>
    <w:div w:id="1965382997">
      <w:bodyDiv w:val="1"/>
      <w:marLeft w:val="0"/>
      <w:marRight w:val="0"/>
      <w:marTop w:val="0"/>
      <w:marBottom w:val="0"/>
      <w:divBdr>
        <w:top w:val="none" w:sz="0" w:space="0" w:color="auto"/>
        <w:left w:val="none" w:sz="0" w:space="0" w:color="auto"/>
        <w:bottom w:val="none" w:sz="0" w:space="0" w:color="auto"/>
        <w:right w:val="none" w:sz="0" w:space="0" w:color="auto"/>
      </w:divBdr>
    </w:div>
    <w:div w:id="1965693484">
      <w:bodyDiv w:val="1"/>
      <w:marLeft w:val="0"/>
      <w:marRight w:val="0"/>
      <w:marTop w:val="0"/>
      <w:marBottom w:val="0"/>
      <w:divBdr>
        <w:top w:val="none" w:sz="0" w:space="0" w:color="auto"/>
        <w:left w:val="none" w:sz="0" w:space="0" w:color="auto"/>
        <w:bottom w:val="none" w:sz="0" w:space="0" w:color="auto"/>
        <w:right w:val="none" w:sz="0" w:space="0" w:color="auto"/>
      </w:divBdr>
    </w:div>
    <w:div w:id="1968126161">
      <w:bodyDiv w:val="1"/>
      <w:marLeft w:val="0"/>
      <w:marRight w:val="0"/>
      <w:marTop w:val="0"/>
      <w:marBottom w:val="0"/>
      <w:divBdr>
        <w:top w:val="none" w:sz="0" w:space="0" w:color="auto"/>
        <w:left w:val="none" w:sz="0" w:space="0" w:color="auto"/>
        <w:bottom w:val="none" w:sz="0" w:space="0" w:color="auto"/>
        <w:right w:val="none" w:sz="0" w:space="0" w:color="auto"/>
      </w:divBdr>
    </w:div>
    <w:div w:id="1975020253">
      <w:bodyDiv w:val="1"/>
      <w:marLeft w:val="0"/>
      <w:marRight w:val="0"/>
      <w:marTop w:val="0"/>
      <w:marBottom w:val="0"/>
      <w:divBdr>
        <w:top w:val="none" w:sz="0" w:space="0" w:color="auto"/>
        <w:left w:val="none" w:sz="0" w:space="0" w:color="auto"/>
        <w:bottom w:val="none" w:sz="0" w:space="0" w:color="auto"/>
        <w:right w:val="none" w:sz="0" w:space="0" w:color="auto"/>
      </w:divBdr>
    </w:div>
    <w:div w:id="1976442726">
      <w:bodyDiv w:val="1"/>
      <w:marLeft w:val="0"/>
      <w:marRight w:val="0"/>
      <w:marTop w:val="0"/>
      <w:marBottom w:val="0"/>
      <w:divBdr>
        <w:top w:val="none" w:sz="0" w:space="0" w:color="auto"/>
        <w:left w:val="none" w:sz="0" w:space="0" w:color="auto"/>
        <w:bottom w:val="none" w:sz="0" w:space="0" w:color="auto"/>
        <w:right w:val="none" w:sz="0" w:space="0" w:color="auto"/>
      </w:divBdr>
    </w:div>
    <w:div w:id="1988631298">
      <w:bodyDiv w:val="1"/>
      <w:marLeft w:val="0"/>
      <w:marRight w:val="0"/>
      <w:marTop w:val="0"/>
      <w:marBottom w:val="0"/>
      <w:divBdr>
        <w:top w:val="none" w:sz="0" w:space="0" w:color="auto"/>
        <w:left w:val="none" w:sz="0" w:space="0" w:color="auto"/>
        <w:bottom w:val="none" w:sz="0" w:space="0" w:color="auto"/>
        <w:right w:val="none" w:sz="0" w:space="0" w:color="auto"/>
      </w:divBdr>
    </w:div>
    <w:div w:id="1993829592">
      <w:bodyDiv w:val="1"/>
      <w:marLeft w:val="0"/>
      <w:marRight w:val="0"/>
      <w:marTop w:val="0"/>
      <w:marBottom w:val="0"/>
      <w:divBdr>
        <w:top w:val="none" w:sz="0" w:space="0" w:color="auto"/>
        <w:left w:val="none" w:sz="0" w:space="0" w:color="auto"/>
        <w:bottom w:val="none" w:sz="0" w:space="0" w:color="auto"/>
        <w:right w:val="none" w:sz="0" w:space="0" w:color="auto"/>
      </w:divBdr>
    </w:div>
    <w:div w:id="1994143394">
      <w:bodyDiv w:val="1"/>
      <w:marLeft w:val="0"/>
      <w:marRight w:val="0"/>
      <w:marTop w:val="0"/>
      <w:marBottom w:val="0"/>
      <w:divBdr>
        <w:top w:val="none" w:sz="0" w:space="0" w:color="auto"/>
        <w:left w:val="none" w:sz="0" w:space="0" w:color="auto"/>
        <w:bottom w:val="none" w:sz="0" w:space="0" w:color="auto"/>
        <w:right w:val="none" w:sz="0" w:space="0" w:color="auto"/>
      </w:divBdr>
    </w:div>
    <w:div w:id="1997105308">
      <w:bodyDiv w:val="1"/>
      <w:marLeft w:val="0"/>
      <w:marRight w:val="0"/>
      <w:marTop w:val="0"/>
      <w:marBottom w:val="0"/>
      <w:divBdr>
        <w:top w:val="none" w:sz="0" w:space="0" w:color="auto"/>
        <w:left w:val="none" w:sz="0" w:space="0" w:color="auto"/>
        <w:bottom w:val="none" w:sz="0" w:space="0" w:color="auto"/>
        <w:right w:val="none" w:sz="0" w:space="0" w:color="auto"/>
      </w:divBdr>
    </w:div>
    <w:div w:id="1999068976">
      <w:bodyDiv w:val="1"/>
      <w:marLeft w:val="0"/>
      <w:marRight w:val="0"/>
      <w:marTop w:val="0"/>
      <w:marBottom w:val="0"/>
      <w:divBdr>
        <w:top w:val="none" w:sz="0" w:space="0" w:color="auto"/>
        <w:left w:val="none" w:sz="0" w:space="0" w:color="auto"/>
        <w:bottom w:val="none" w:sz="0" w:space="0" w:color="auto"/>
        <w:right w:val="none" w:sz="0" w:space="0" w:color="auto"/>
      </w:divBdr>
    </w:div>
    <w:div w:id="2001691131">
      <w:bodyDiv w:val="1"/>
      <w:marLeft w:val="0"/>
      <w:marRight w:val="0"/>
      <w:marTop w:val="0"/>
      <w:marBottom w:val="0"/>
      <w:divBdr>
        <w:top w:val="none" w:sz="0" w:space="0" w:color="auto"/>
        <w:left w:val="none" w:sz="0" w:space="0" w:color="auto"/>
        <w:bottom w:val="none" w:sz="0" w:space="0" w:color="auto"/>
        <w:right w:val="none" w:sz="0" w:space="0" w:color="auto"/>
      </w:divBdr>
    </w:div>
    <w:div w:id="2003854559">
      <w:bodyDiv w:val="1"/>
      <w:marLeft w:val="0"/>
      <w:marRight w:val="0"/>
      <w:marTop w:val="0"/>
      <w:marBottom w:val="0"/>
      <w:divBdr>
        <w:top w:val="none" w:sz="0" w:space="0" w:color="auto"/>
        <w:left w:val="none" w:sz="0" w:space="0" w:color="auto"/>
        <w:bottom w:val="none" w:sz="0" w:space="0" w:color="auto"/>
        <w:right w:val="none" w:sz="0" w:space="0" w:color="auto"/>
      </w:divBdr>
    </w:div>
    <w:div w:id="2007004667">
      <w:bodyDiv w:val="1"/>
      <w:marLeft w:val="0"/>
      <w:marRight w:val="0"/>
      <w:marTop w:val="0"/>
      <w:marBottom w:val="0"/>
      <w:divBdr>
        <w:top w:val="none" w:sz="0" w:space="0" w:color="auto"/>
        <w:left w:val="none" w:sz="0" w:space="0" w:color="auto"/>
        <w:bottom w:val="none" w:sz="0" w:space="0" w:color="auto"/>
        <w:right w:val="none" w:sz="0" w:space="0" w:color="auto"/>
      </w:divBdr>
    </w:div>
    <w:div w:id="2009092171">
      <w:bodyDiv w:val="1"/>
      <w:marLeft w:val="0"/>
      <w:marRight w:val="0"/>
      <w:marTop w:val="0"/>
      <w:marBottom w:val="0"/>
      <w:divBdr>
        <w:top w:val="none" w:sz="0" w:space="0" w:color="auto"/>
        <w:left w:val="none" w:sz="0" w:space="0" w:color="auto"/>
        <w:bottom w:val="none" w:sz="0" w:space="0" w:color="auto"/>
        <w:right w:val="none" w:sz="0" w:space="0" w:color="auto"/>
      </w:divBdr>
    </w:div>
    <w:div w:id="2014449629">
      <w:bodyDiv w:val="1"/>
      <w:marLeft w:val="0"/>
      <w:marRight w:val="0"/>
      <w:marTop w:val="0"/>
      <w:marBottom w:val="0"/>
      <w:divBdr>
        <w:top w:val="none" w:sz="0" w:space="0" w:color="auto"/>
        <w:left w:val="none" w:sz="0" w:space="0" w:color="auto"/>
        <w:bottom w:val="none" w:sz="0" w:space="0" w:color="auto"/>
        <w:right w:val="none" w:sz="0" w:space="0" w:color="auto"/>
      </w:divBdr>
    </w:div>
    <w:div w:id="2015494202">
      <w:bodyDiv w:val="1"/>
      <w:marLeft w:val="0"/>
      <w:marRight w:val="0"/>
      <w:marTop w:val="0"/>
      <w:marBottom w:val="0"/>
      <w:divBdr>
        <w:top w:val="none" w:sz="0" w:space="0" w:color="auto"/>
        <w:left w:val="none" w:sz="0" w:space="0" w:color="auto"/>
        <w:bottom w:val="none" w:sz="0" w:space="0" w:color="auto"/>
        <w:right w:val="none" w:sz="0" w:space="0" w:color="auto"/>
      </w:divBdr>
    </w:div>
    <w:div w:id="2015647045">
      <w:bodyDiv w:val="1"/>
      <w:marLeft w:val="0"/>
      <w:marRight w:val="0"/>
      <w:marTop w:val="0"/>
      <w:marBottom w:val="0"/>
      <w:divBdr>
        <w:top w:val="none" w:sz="0" w:space="0" w:color="auto"/>
        <w:left w:val="none" w:sz="0" w:space="0" w:color="auto"/>
        <w:bottom w:val="none" w:sz="0" w:space="0" w:color="auto"/>
        <w:right w:val="none" w:sz="0" w:space="0" w:color="auto"/>
      </w:divBdr>
    </w:div>
    <w:div w:id="2024277919">
      <w:bodyDiv w:val="1"/>
      <w:marLeft w:val="0"/>
      <w:marRight w:val="0"/>
      <w:marTop w:val="0"/>
      <w:marBottom w:val="0"/>
      <w:divBdr>
        <w:top w:val="none" w:sz="0" w:space="0" w:color="auto"/>
        <w:left w:val="none" w:sz="0" w:space="0" w:color="auto"/>
        <w:bottom w:val="none" w:sz="0" w:space="0" w:color="auto"/>
        <w:right w:val="none" w:sz="0" w:space="0" w:color="auto"/>
      </w:divBdr>
      <w:divsChild>
        <w:div w:id="1745450799">
          <w:marLeft w:val="0"/>
          <w:marRight w:val="0"/>
          <w:marTop w:val="0"/>
          <w:marBottom w:val="0"/>
          <w:divBdr>
            <w:top w:val="none" w:sz="0" w:space="0" w:color="auto"/>
            <w:left w:val="none" w:sz="0" w:space="0" w:color="auto"/>
            <w:bottom w:val="none" w:sz="0" w:space="0" w:color="auto"/>
            <w:right w:val="none" w:sz="0" w:space="0" w:color="auto"/>
          </w:divBdr>
          <w:divsChild>
            <w:div w:id="1639843773">
              <w:marLeft w:val="0"/>
              <w:marRight w:val="0"/>
              <w:marTop w:val="0"/>
              <w:marBottom w:val="450"/>
              <w:divBdr>
                <w:top w:val="none" w:sz="0" w:space="0" w:color="auto"/>
                <w:left w:val="none" w:sz="0" w:space="0" w:color="auto"/>
                <w:bottom w:val="none" w:sz="0" w:space="0" w:color="auto"/>
                <w:right w:val="none" w:sz="0" w:space="0" w:color="auto"/>
              </w:divBdr>
              <w:divsChild>
                <w:div w:id="223834970">
                  <w:marLeft w:val="0"/>
                  <w:marRight w:val="0"/>
                  <w:marTop w:val="0"/>
                  <w:marBottom w:val="0"/>
                  <w:divBdr>
                    <w:top w:val="none" w:sz="0" w:space="0" w:color="auto"/>
                    <w:left w:val="none" w:sz="0" w:space="0" w:color="auto"/>
                    <w:bottom w:val="none" w:sz="0" w:space="0" w:color="auto"/>
                    <w:right w:val="none" w:sz="0" w:space="0" w:color="auto"/>
                  </w:divBdr>
                  <w:divsChild>
                    <w:div w:id="12271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90714">
      <w:bodyDiv w:val="1"/>
      <w:marLeft w:val="0"/>
      <w:marRight w:val="0"/>
      <w:marTop w:val="0"/>
      <w:marBottom w:val="0"/>
      <w:divBdr>
        <w:top w:val="none" w:sz="0" w:space="0" w:color="auto"/>
        <w:left w:val="none" w:sz="0" w:space="0" w:color="auto"/>
        <w:bottom w:val="none" w:sz="0" w:space="0" w:color="auto"/>
        <w:right w:val="none" w:sz="0" w:space="0" w:color="auto"/>
      </w:divBdr>
    </w:div>
    <w:div w:id="2037000152">
      <w:bodyDiv w:val="1"/>
      <w:marLeft w:val="0"/>
      <w:marRight w:val="0"/>
      <w:marTop w:val="0"/>
      <w:marBottom w:val="0"/>
      <w:divBdr>
        <w:top w:val="none" w:sz="0" w:space="0" w:color="auto"/>
        <w:left w:val="none" w:sz="0" w:space="0" w:color="auto"/>
        <w:bottom w:val="none" w:sz="0" w:space="0" w:color="auto"/>
        <w:right w:val="none" w:sz="0" w:space="0" w:color="auto"/>
      </w:divBdr>
    </w:div>
    <w:div w:id="2037849101">
      <w:bodyDiv w:val="1"/>
      <w:marLeft w:val="0"/>
      <w:marRight w:val="0"/>
      <w:marTop w:val="0"/>
      <w:marBottom w:val="0"/>
      <w:divBdr>
        <w:top w:val="none" w:sz="0" w:space="0" w:color="auto"/>
        <w:left w:val="none" w:sz="0" w:space="0" w:color="auto"/>
        <w:bottom w:val="none" w:sz="0" w:space="0" w:color="auto"/>
        <w:right w:val="none" w:sz="0" w:space="0" w:color="auto"/>
      </w:divBdr>
    </w:div>
    <w:div w:id="2052457868">
      <w:bodyDiv w:val="1"/>
      <w:marLeft w:val="0"/>
      <w:marRight w:val="0"/>
      <w:marTop w:val="0"/>
      <w:marBottom w:val="0"/>
      <w:divBdr>
        <w:top w:val="none" w:sz="0" w:space="0" w:color="auto"/>
        <w:left w:val="none" w:sz="0" w:space="0" w:color="auto"/>
        <w:bottom w:val="none" w:sz="0" w:space="0" w:color="auto"/>
        <w:right w:val="none" w:sz="0" w:space="0" w:color="auto"/>
      </w:divBdr>
    </w:div>
    <w:div w:id="2060787474">
      <w:bodyDiv w:val="1"/>
      <w:marLeft w:val="0"/>
      <w:marRight w:val="0"/>
      <w:marTop w:val="0"/>
      <w:marBottom w:val="0"/>
      <w:divBdr>
        <w:top w:val="none" w:sz="0" w:space="0" w:color="auto"/>
        <w:left w:val="none" w:sz="0" w:space="0" w:color="auto"/>
        <w:bottom w:val="none" w:sz="0" w:space="0" w:color="auto"/>
        <w:right w:val="none" w:sz="0" w:space="0" w:color="auto"/>
      </w:divBdr>
    </w:div>
    <w:div w:id="2064987182">
      <w:bodyDiv w:val="1"/>
      <w:marLeft w:val="0"/>
      <w:marRight w:val="0"/>
      <w:marTop w:val="0"/>
      <w:marBottom w:val="0"/>
      <w:divBdr>
        <w:top w:val="none" w:sz="0" w:space="0" w:color="auto"/>
        <w:left w:val="none" w:sz="0" w:space="0" w:color="auto"/>
        <w:bottom w:val="none" w:sz="0" w:space="0" w:color="auto"/>
        <w:right w:val="none" w:sz="0" w:space="0" w:color="auto"/>
      </w:divBdr>
      <w:divsChild>
        <w:div w:id="185218558">
          <w:marLeft w:val="0"/>
          <w:marRight w:val="0"/>
          <w:marTop w:val="0"/>
          <w:marBottom w:val="0"/>
          <w:divBdr>
            <w:top w:val="none" w:sz="0" w:space="0" w:color="auto"/>
            <w:left w:val="none" w:sz="0" w:space="0" w:color="auto"/>
            <w:bottom w:val="none" w:sz="0" w:space="0" w:color="auto"/>
            <w:right w:val="none" w:sz="0" w:space="0" w:color="auto"/>
          </w:divBdr>
          <w:divsChild>
            <w:div w:id="283583764">
              <w:marLeft w:val="0"/>
              <w:marRight w:val="0"/>
              <w:marTop w:val="0"/>
              <w:marBottom w:val="450"/>
              <w:divBdr>
                <w:top w:val="none" w:sz="0" w:space="0" w:color="auto"/>
                <w:left w:val="none" w:sz="0" w:space="0" w:color="auto"/>
                <w:bottom w:val="none" w:sz="0" w:space="0" w:color="auto"/>
                <w:right w:val="none" w:sz="0" w:space="0" w:color="auto"/>
              </w:divBdr>
              <w:divsChild>
                <w:div w:id="1369450741">
                  <w:marLeft w:val="0"/>
                  <w:marRight w:val="0"/>
                  <w:marTop w:val="0"/>
                  <w:marBottom w:val="0"/>
                  <w:divBdr>
                    <w:top w:val="none" w:sz="0" w:space="0" w:color="auto"/>
                    <w:left w:val="none" w:sz="0" w:space="0" w:color="auto"/>
                    <w:bottom w:val="none" w:sz="0" w:space="0" w:color="auto"/>
                    <w:right w:val="none" w:sz="0" w:space="0" w:color="auto"/>
                  </w:divBdr>
                  <w:divsChild>
                    <w:div w:id="8492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69040">
      <w:bodyDiv w:val="1"/>
      <w:marLeft w:val="0"/>
      <w:marRight w:val="0"/>
      <w:marTop w:val="0"/>
      <w:marBottom w:val="0"/>
      <w:divBdr>
        <w:top w:val="none" w:sz="0" w:space="0" w:color="auto"/>
        <w:left w:val="none" w:sz="0" w:space="0" w:color="auto"/>
        <w:bottom w:val="none" w:sz="0" w:space="0" w:color="auto"/>
        <w:right w:val="none" w:sz="0" w:space="0" w:color="auto"/>
      </w:divBdr>
    </w:div>
    <w:div w:id="2071464384">
      <w:bodyDiv w:val="1"/>
      <w:marLeft w:val="0"/>
      <w:marRight w:val="0"/>
      <w:marTop w:val="0"/>
      <w:marBottom w:val="0"/>
      <w:divBdr>
        <w:top w:val="none" w:sz="0" w:space="0" w:color="auto"/>
        <w:left w:val="none" w:sz="0" w:space="0" w:color="auto"/>
        <w:bottom w:val="none" w:sz="0" w:space="0" w:color="auto"/>
        <w:right w:val="none" w:sz="0" w:space="0" w:color="auto"/>
      </w:divBdr>
    </w:div>
    <w:div w:id="2074086182">
      <w:bodyDiv w:val="1"/>
      <w:marLeft w:val="0"/>
      <w:marRight w:val="0"/>
      <w:marTop w:val="0"/>
      <w:marBottom w:val="0"/>
      <w:divBdr>
        <w:top w:val="none" w:sz="0" w:space="0" w:color="auto"/>
        <w:left w:val="none" w:sz="0" w:space="0" w:color="auto"/>
        <w:bottom w:val="none" w:sz="0" w:space="0" w:color="auto"/>
        <w:right w:val="none" w:sz="0" w:space="0" w:color="auto"/>
      </w:divBdr>
    </w:div>
    <w:div w:id="2075156177">
      <w:bodyDiv w:val="1"/>
      <w:marLeft w:val="0"/>
      <w:marRight w:val="0"/>
      <w:marTop w:val="0"/>
      <w:marBottom w:val="0"/>
      <w:divBdr>
        <w:top w:val="none" w:sz="0" w:space="0" w:color="auto"/>
        <w:left w:val="none" w:sz="0" w:space="0" w:color="auto"/>
        <w:bottom w:val="none" w:sz="0" w:space="0" w:color="auto"/>
        <w:right w:val="none" w:sz="0" w:space="0" w:color="auto"/>
      </w:divBdr>
    </w:div>
    <w:div w:id="2076052357">
      <w:bodyDiv w:val="1"/>
      <w:marLeft w:val="0"/>
      <w:marRight w:val="0"/>
      <w:marTop w:val="0"/>
      <w:marBottom w:val="0"/>
      <w:divBdr>
        <w:top w:val="none" w:sz="0" w:space="0" w:color="auto"/>
        <w:left w:val="none" w:sz="0" w:space="0" w:color="auto"/>
        <w:bottom w:val="none" w:sz="0" w:space="0" w:color="auto"/>
        <w:right w:val="none" w:sz="0" w:space="0" w:color="auto"/>
      </w:divBdr>
    </w:div>
    <w:div w:id="2076276947">
      <w:bodyDiv w:val="1"/>
      <w:marLeft w:val="0"/>
      <w:marRight w:val="0"/>
      <w:marTop w:val="0"/>
      <w:marBottom w:val="0"/>
      <w:divBdr>
        <w:top w:val="none" w:sz="0" w:space="0" w:color="auto"/>
        <w:left w:val="none" w:sz="0" w:space="0" w:color="auto"/>
        <w:bottom w:val="none" w:sz="0" w:space="0" w:color="auto"/>
        <w:right w:val="none" w:sz="0" w:space="0" w:color="auto"/>
      </w:divBdr>
    </w:div>
    <w:div w:id="2082557874">
      <w:bodyDiv w:val="1"/>
      <w:marLeft w:val="0"/>
      <w:marRight w:val="0"/>
      <w:marTop w:val="0"/>
      <w:marBottom w:val="0"/>
      <w:divBdr>
        <w:top w:val="none" w:sz="0" w:space="0" w:color="auto"/>
        <w:left w:val="none" w:sz="0" w:space="0" w:color="auto"/>
        <w:bottom w:val="none" w:sz="0" w:space="0" w:color="auto"/>
        <w:right w:val="none" w:sz="0" w:space="0" w:color="auto"/>
      </w:divBdr>
    </w:div>
    <w:div w:id="2083747670">
      <w:bodyDiv w:val="1"/>
      <w:marLeft w:val="0"/>
      <w:marRight w:val="0"/>
      <w:marTop w:val="0"/>
      <w:marBottom w:val="0"/>
      <w:divBdr>
        <w:top w:val="none" w:sz="0" w:space="0" w:color="auto"/>
        <w:left w:val="none" w:sz="0" w:space="0" w:color="auto"/>
        <w:bottom w:val="none" w:sz="0" w:space="0" w:color="auto"/>
        <w:right w:val="none" w:sz="0" w:space="0" w:color="auto"/>
      </w:divBdr>
    </w:div>
    <w:div w:id="2086494122">
      <w:bodyDiv w:val="1"/>
      <w:marLeft w:val="0"/>
      <w:marRight w:val="0"/>
      <w:marTop w:val="0"/>
      <w:marBottom w:val="0"/>
      <w:divBdr>
        <w:top w:val="none" w:sz="0" w:space="0" w:color="auto"/>
        <w:left w:val="none" w:sz="0" w:space="0" w:color="auto"/>
        <w:bottom w:val="none" w:sz="0" w:space="0" w:color="auto"/>
        <w:right w:val="none" w:sz="0" w:space="0" w:color="auto"/>
      </w:divBdr>
    </w:div>
    <w:div w:id="2089450908">
      <w:bodyDiv w:val="1"/>
      <w:marLeft w:val="0"/>
      <w:marRight w:val="0"/>
      <w:marTop w:val="0"/>
      <w:marBottom w:val="0"/>
      <w:divBdr>
        <w:top w:val="none" w:sz="0" w:space="0" w:color="auto"/>
        <w:left w:val="none" w:sz="0" w:space="0" w:color="auto"/>
        <w:bottom w:val="none" w:sz="0" w:space="0" w:color="auto"/>
        <w:right w:val="none" w:sz="0" w:space="0" w:color="auto"/>
      </w:divBdr>
    </w:div>
    <w:div w:id="2090230066">
      <w:bodyDiv w:val="1"/>
      <w:marLeft w:val="0"/>
      <w:marRight w:val="0"/>
      <w:marTop w:val="0"/>
      <w:marBottom w:val="0"/>
      <w:divBdr>
        <w:top w:val="none" w:sz="0" w:space="0" w:color="auto"/>
        <w:left w:val="none" w:sz="0" w:space="0" w:color="auto"/>
        <w:bottom w:val="none" w:sz="0" w:space="0" w:color="auto"/>
        <w:right w:val="none" w:sz="0" w:space="0" w:color="auto"/>
      </w:divBdr>
    </w:div>
    <w:div w:id="2093426081">
      <w:bodyDiv w:val="1"/>
      <w:marLeft w:val="0"/>
      <w:marRight w:val="0"/>
      <w:marTop w:val="0"/>
      <w:marBottom w:val="0"/>
      <w:divBdr>
        <w:top w:val="none" w:sz="0" w:space="0" w:color="auto"/>
        <w:left w:val="none" w:sz="0" w:space="0" w:color="auto"/>
        <w:bottom w:val="none" w:sz="0" w:space="0" w:color="auto"/>
        <w:right w:val="none" w:sz="0" w:space="0" w:color="auto"/>
      </w:divBdr>
    </w:div>
    <w:div w:id="2097555049">
      <w:bodyDiv w:val="1"/>
      <w:marLeft w:val="0"/>
      <w:marRight w:val="0"/>
      <w:marTop w:val="0"/>
      <w:marBottom w:val="0"/>
      <w:divBdr>
        <w:top w:val="none" w:sz="0" w:space="0" w:color="auto"/>
        <w:left w:val="none" w:sz="0" w:space="0" w:color="auto"/>
        <w:bottom w:val="none" w:sz="0" w:space="0" w:color="auto"/>
        <w:right w:val="none" w:sz="0" w:space="0" w:color="auto"/>
      </w:divBdr>
    </w:div>
    <w:div w:id="2104373242">
      <w:bodyDiv w:val="1"/>
      <w:marLeft w:val="0"/>
      <w:marRight w:val="0"/>
      <w:marTop w:val="0"/>
      <w:marBottom w:val="0"/>
      <w:divBdr>
        <w:top w:val="none" w:sz="0" w:space="0" w:color="auto"/>
        <w:left w:val="none" w:sz="0" w:space="0" w:color="auto"/>
        <w:bottom w:val="none" w:sz="0" w:space="0" w:color="auto"/>
        <w:right w:val="none" w:sz="0" w:space="0" w:color="auto"/>
      </w:divBdr>
    </w:div>
    <w:div w:id="2104641572">
      <w:bodyDiv w:val="1"/>
      <w:marLeft w:val="0"/>
      <w:marRight w:val="0"/>
      <w:marTop w:val="0"/>
      <w:marBottom w:val="0"/>
      <w:divBdr>
        <w:top w:val="none" w:sz="0" w:space="0" w:color="auto"/>
        <w:left w:val="none" w:sz="0" w:space="0" w:color="auto"/>
        <w:bottom w:val="none" w:sz="0" w:space="0" w:color="auto"/>
        <w:right w:val="none" w:sz="0" w:space="0" w:color="auto"/>
      </w:divBdr>
    </w:div>
    <w:div w:id="2106073632">
      <w:bodyDiv w:val="1"/>
      <w:marLeft w:val="0"/>
      <w:marRight w:val="0"/>
      <w:marTop w:val="0"/>
      <w:marBottom w:val="0"/>
      <w:divBdr>
        <w:top w:val="none" w:sz="0" w:space="0" w:color="auto"/>
        <w:left w:val="none" w:sz="0" w:space="0" w:color="auto"/>
        <w:bottom w:val="none" w:sz="0" w:space="0" w:color="auto"/>
        <w:right w:val="none" w:sz="0" w:space="0" w:color="auto"/>
      </w:divBdr>
    </w:div>
    <w:div w:id="2108502279">
      <w:bodyDiv w:val="1"/>
      <w:marLeft w:val="0"/>
      <w:marRight w:val="0"/>
      <w:marTop w:val="0"/>
      <w:marBottom w:val="0"/>
      <w:divBdr>
        <w:top w:val="none" w:sz="0" w:space="0" w:color="auto"/>
        <w:left w:val="none" w:sz="0" w:space="0" w:color="auto"/>
        <w:bottom w:val="none" w:sz="0" w:space="0" w:color="auto"/>
        <w:right w:val="none" w:sz="0" w:space="0" w:color="auto"/>
      </w:divBdr>
    </w:div>
    <w:div w:id="2110735080">
      <w:bodyDiv w:val="1"/>
      <w:marLeft w:val="0"/>
      <w:marRight w:val="0"/>
      <w:marTop w:val="0"/>
      <w:marBottom w:val="0"/>
      <w:divBdr>
        <w:top w:val="none" w:sz="0" w:space="0" w:color="auto"/>
        <w:left w:val="none" w:sz="0" w:space="0" w:color="auto"/>
        <w:bottom w:val="none" w:sz="0" w:space="0" w:color="auto"/>
        <w:right w:val="none" w:sz="0" w:space="0" w:color="auto"/>
      </w:divBdr>
    </w:div>
    <w:div w:id="2115127309">
      <w:bodyDiv w:val="1"/>
      <w:marLeft w:val="0"/>
      <w:marRight w:val="0"/>
      <w:marTop w:val="0"/>
      <w:marBottom w:val="0"/>
      <w:divBdr>
        <w:top w:val="none" w:sz="0" w:space="0" w:color="auto"/>
        <w:left w:val="none" w:sz="0" w:space="0" w:color="auto"/>
        <w:bottom w:val="none" w:sz="0" w:space="0" w:color="auto"/>
        <w:right w:val="none" w:sz="0" w:space="0" w:color="auto"/>
      </w:divBdr>
      <w:divsChild>
        <w:div w:id="844243393">
          <w:marLeft w:val="0"/>
          <w:marRight w:val="0"/>
          <w:marTop w:val="0"/>
          <w:marBottom w:val="0"/>
          <w:divBdr>
            <w:top w:val="none" w:sz="0" w:space="0" w:color="auto"/>
            <w:left w:val="none" w:sz="0" w:space="0" w:color="auto"/>
            <w:bottom w:val="none" w:sz="0" w:space="0" w:color="auto"/>
            <w:right w:val="none" w:sz="0" w:space="0" w:color="auto"/>
          </w:divBdr>
          <w:divsChild>
            <w:div w:id="80372847">
              <w:marLeft w:val="0"/>
              <w:marRight w:val="0"/>
              <w:marTop w:val="0"/>
              <w:marBottom w:val="0"/>
              <w:divBdr>
                <w:top w:val="none" w:sz="0" w:space="0" w:color="auto"/>
                <w:left w:val="none" w:sz="0" w:space="0" w:color="auto"/>
                <w:bottom w:val="none" w:sz="0" w:space="0" w:color="auto"/>
                <w:right w:val="none" w:sz="0" w:space="0" w:color="auto"/>
              </w:divBdr>
              <w:divsChild>
                <w:div w:id="125314850">
                  <w:marLeft w:val="0"/>
                  <w:marRight w:val="0"/>
                  <w:marTop w:val="0"/>
                  <w:marBottom w:val="0"/>
                  <w:divBdr>
                    <w:top w:val="none" w:sz="0" w:space="0" w:color="auto"/>
                    <w:left w:val="none" w:sz="0" w:space="0" w:color="auto"/>
                    <w:bottom w:val="none" w:sz="0" w:space="0" w:color="auto"/>
                    <w:right w:val="none" w:sz="0" w:space="0" w:color="auto"/>
                  </w:divBdr>
                </w:div>
                <w:div w:id="1719624788">
                  <w:marLeft w:val="0"/>
                  <w:marRight w:val="3009"/>
                  <w:marTop w:val="0"/>
                  <w:marBottom w:val="0"/>
                  <w:divBdr>
                    <w:top w:val="none" w:sz="0" w:space="0" w:color="auto"/>
                    <w:left w:val="none" w:sz="0" w:space="0" w:color="auto"/>
                    <w:bottom w:val="none" w:sz="0" w:space="0" w:color="auto"/>
                    <w:right w:val="none" w:sz="0" w:space="0" w:color="auto"/>
                  </w:divBdr>
                  <w:divsChild>
                    <w:div w:id="14581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0642">
              <w:marLeft w:val="0"/>
              <w:marRight w:val="0"/>
              <w:marTop w:val="0"/>
              <w:marBottom w:val="0"/>
              <w:divBdr>
                <w:top w:val="none" w:sz="0" w:space="0" w:color="auto"/>
                <w:left w:val="none" w:sz="0" w:space="0" w:color="auto"/>
                <w:bottom w:val="none" w:sz="0" w:space="0" w:color="auto"/>
                <w:right w:val="none" w:sz="0" w:space="0" w:color="auto"/>
              </w:divBdr>
              <w:divsChild>
                <w:div w:id="831873176">
                  <w:marLeft w:val="0"/>
                  <w:marRight w:val="0"/>
                  <w:marTop w:val="0"/>
                  <w:marBottom w:val="0"/>
                  <w:divBdr>
                    <w:top w:val="none" w:sz="0" w:space="0" w:color="auto"/>
                    <w:left w:val="none" w:sz="0" w:space="0" w:color="auto"/>
                    <w:bottom w:val="none" w:sz="0" w:space="0" w:color="auto"/>
                    <w:right w:val="none" w:sz="0" w:space="0" w:color="auto"/>
                  </w:divBdr>
                </w:div>
                <w:div w:id="1726829460">
                  <w:marLeft w:val="0"/>
                  <w:marRight w:val="1414"/>
                  <w:marTop w:val="0"/>
                  <w:marBottom w:val="0"/>
                  <w:divBdr>
                    <w:top w:val="none" w:sz="0" w:space="0" w:color="auto"/>
                    <w:left w:val="none" w:sz="0" w:space="0" w:color="auto"/>
                    <w:bottom w:val="none" w:sz="0" w:space="0" w:color="auto"/>
                    <w:right w:val="none" w:sz="0" w:space="0" w:color="auto"/>
                  </w:divBdr>
                  <w:divsChild>
                    <w:div w:id="13212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7855">
              <w:marLeft w:val="0"/>
              <w:marRight w:val="0"/>
              <w:marTop w:val="0"/>
              <w:marBottom w:val="0"/>
              <w:divBdr>
                <w:top w:val="none" w:sz="0" w:space="0" w:color="auto"/>
                <w:left w:val="none" w:sz="0" w:space="0" w:color="auto"/>
                <w:bottom w:val="none" w:sz="0" w:space="0" w:color="auto"/>
                <w:right w:val="none" w:sz="0" w:space="0" w:color="auto"/>
              </w:divBdr>
              <w:divsChild>
                <w:div w:id="660431363">
                  <w:marLeft w:val="0"/>
                  <w:marRight w:val="0"/>
                  <w:marTop w:val="0"/>
                  <w:marBottom w:val="0"/>
                  <w:divBdr>
                    <w:top w:val="none" w:sz="0" w:space="0" w:color="auto"/>
                    <w:left w:val="none" w:sz="0" w:space="0" w:color="auto"/>
                    <w:bottom w:val="none" w:sz="0" w:space="0" w:color="auto"/>
                    <w:right w:val="none" w:sz="0" w:space="0" w:color="auto"/>
                  </w:divBdr>
                </w:div>
                <w:div w:id="859970409">
                  <w:marLeft w:val="0"/>
                  <w:marRight w:val="2057"/>
                  <w:marTop w:val="0"/>
                  <w:marBottom w:val="0"/>
                  <w:divBdr>
                    <w:top w:val="none" w:sz="0" w:space="0" w:color="auto"/>
                    <w:left w:val="none" w:sz="0" w:space="0" w:color="auto"/>
                    <w:bottom w:val="none" w:sz="0" w:space="0" w:color="auto"/>
                    <w:right w:val="none" w:sz="0" w:space="0" w:color="auto"/>
                  </w:divBdr>
                  <w:divsChild>
                    <w:div w:id="9912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00542">
              <w:marLeft w:val="0"/>
              <w:marRight w:val="0"/>
              <w:marTop w:val="0"/>
              <w:marBottom w:val="0"/>
              <w:divBdr>
                <w:top w:val="none" w:sz="0" w:space="0" w:color="auto"/>
                <w:left w:val="none" w:sz="0" w:space="0" w:color="auto"/>
                <w:bottom w:val="none" w:sz="0" w:space="0" w:color="auto"/>
                <w:right w:val="none" w:sz="0" w:space="0" w:color="auto"/>
              </w:divBdr>
              <w:divsChild>
                <w:div w:id="596332854">
                  <w:marLeft w:val="0"/>
                  <w:marRight w:val="2057"/>
                  <w:marTop w:val="0"/>
                  <w:marBottom w:val="0"/>
                  <w:divBdr>
                    <w:top w:val="none" w:sz="0" w:space="0" w:color="auto"/>
                    <w:left w:val="none" w:sz="0" w:space="0" w:color="auto"/>
                    <w:bottom w:val="none" w:sz="0" w:space="0" w:color="auto"/>
                    <w:right w:val="none" w:sz="0" w:space="0" w:color="auto"/>
                  </w:divBdr>
                  <w:divsChild>
                    <w:div w:id="776216642">
                      <w:marLeft w:val="0"/>
                      <w:marRight w:val="0"/>
                      <w:marTop w:val="0"/>
                      <w:marBottom w:val="0"/>
                      <w:divBdr>
                        <w:top w:val="none" w:sz="0" w:space="0" w:color="auto"/>
                        <w:left w:val="none" w:sz="0" w:space="0" w:color="auto"/>
                        <w:bottom w:val="none" w:sz="0" w:space="0" w:color="auto"/>
                        <w:right w:val="none" w:sz="0" w:space="0" w:color="auto"/>
                      </w:divBdr>
                    </w:div>
                  </w:divsChild>
                </w:div>
                <w:div w:id="725032680">
                  <w:marLeft w:val="0"/>
                  <w:marRight w:val="0"/>
                  <w:marTop w:val="0"/>
                  <w:marBottom w:val="0"/>
                  <w:divBdr>
                    <w:top w:val="none" w:sz="0" w:space="0" w:color="auto"/>
                    <w:left w:val="none" w:sz="0" w:space="0" w:color="auto"/>
                    <w:bottom w:val="none" w:sz="0" w:space="0" w:color="auto"/>
                    <w:right w:val="none" w:sz="0" w:space="0" w:color="auto"/>
                  </w:divBdr>
                </w:div>
              </w:divsChild>
            </w:div>
            <w:div w:id="983049059">
              <w:marLeft w:val="0"/>
              <w:marRight w:val="0"/>
              <w:marTop w:val="0"/>
              <w:marBottom w:val="0"/>
              <w:divBdr>
                <w:top w:val="none" w:sz="0" w:space="0" w:color="auto"/>
                <w:left w:val="none" w:sz="0" w:space="0" w:color="auto"/>
                <w:bottom w:val="none" w:sz="0" w:space="0" w:color="auto"/>
                <w:right w:val="none" w:sz="0" w:space="0" w:color="auto"/>
              </w:divBdr>
              <w:divsChild>
                <w:div w:id="607540136">
                  <w:marLeft w:val="0"/>
                  <w:marRight w:val="0"/>
                  <w:marTop w:val="0"/>
                  <w:marBottom w:val="0"/>
                  <w:divBdr>
                    <w:top w:val="none" w:sz="0" w:space="0" w:color="auto"/>
                    <w:left w:val="none" w:sz="0" w:space="0" w:color="auto"/>
                    <w:bottom w:val="none" w:sz="0" w:space="0" w:color="auto"/>
                    <w:right w:val="none" w:sz="0" w:space="0" w:color="auto"/>
                  </w:divBdr>
                </w:div>
                <w:div w:id="1400862700">
                  <w:marLeft w:val="0"/>
                  <w:marRight w:val="1749"/>
                  <w:marTop w:val="0"/>
                  <w:marBottom w:val="0"/>
                  <w:divBdr>
                    <w:top w:val="none" w:sz="0" w:space="0" w:color="auto"/>
                    <w:left w:val="none" w:sz="0" w:space="0" w:color="auto"/>
                    <w:bottom w:val="none" w:sz="0" w:space="0" w:color="auto"/>
                    <w:right w:val="none" w:sz="0" w:space="0" w:color="auto"/>
                  </w:divBdr>
                  <w:divsChild>
                    <w:div w:id="19627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5075">
              <w:marLeft w:val="0"/>
              <w:marRight w:val="0"/>
              <w:marTop w:val="0"/>
              <w:marBottom w:val="0"/>
              <w:divBdr>
                <w:top w:val="none" w:sz="0" w:space="0" w:color="auto"/>
                <w:left w:val="none" w:sz="0" w:space="0" w:color="auto"/>
                <w:bottom w:val="none" w:sz="0" w:space="0" w:color="auto"/>
                <w:right w:val="none" w:sz="0" w:space="0" w:color="auto"/>
              </w:divBdr>
              <w:divsChild>
                <w:div w:id="387803459">
                  <w:marLeft w:val="0"/>
                  <w:marRight w:val="0"/>
                  <w:marTop w:val="0"/>
                  <w:marBottom w:val="0"/>
                  <w:divBdr>
                    <w:top w:val="none" w:sz="0" w:space="0" w:color="auto"/>
                    <w:left w:val="none" w:sz="0" w:space="0" w:color="auto"/>
                    <w:bottom w:val="none" w:sz="0" w:space="0" w:color="auto"/>
                    <w:right w:val="none" w:sz="0" w:space="0" w:color="auto"/>
                  </w:divBdr>
                </w:div>
                <w:div w:id="1182821619">
                  <w:marLeft w:val="0"/>
                  <w:marRight w:val="1414"/>
                  <w:marTop w:val="0"/>
                  <w:marBottom w:val="0"/>
                  <w:divBdr>
                    <w:top w:val="none" w:sz="0" w:space="0" w:color="auto"/>
                    <w:left w:val="none" w:sz="0" w:space="0" w:color="auto"/>
                    <w:bottom w:val="none" w:sz="0" w:space="0" w:color="auto"/>
                    <w:right w:val="none" w:sz="0" w:space="0" w:color="auto"/>
                  </w:divBdr>
                  <w:divsChild>
                    <w:div w:id="12308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3348">
              <w:marLeft w:val="0"/>
              <w:marRight w:val="0"/>
              <w:marTop w:val="0"/>
              <w:marBottom w:val="0"/>
              <w:divBdr>
                <w:top w:val="none" w:sz="0" w:space="0" w:color="auto"/>
                <w:left w:val="none" w:sz="0" w:space="0" w:color="auto"/>
                <w:bottom w:val="none" w:sz="0" w:space="0" w:color="auto"/>
                <w:right w:val="none" w:sz="0" w:space="0" w:color="auto"/>
              </w:divBdr>
              <w:divsChild>
                <w:div w:id="1245797015">
                  <w:marLeft w:val="0"/>
                  <w:marRight w:val="0"/>
                  <w:marTop w:val="0"/>
                  <w:marBottom w:val="0"/>
                  <w:divBdr>
                    <w:top w:val="none" w:sz="0" w:space="0" w:color="auto"/>
                    <w:left w:val="none" w:sz="0" w:space="0" w:color="auto"/>
                    <w:bottom w:val="none" w:sz="0" w:space="0" w:color="auto"/>
                    <w:right w:val="none" w:sz="0" w:space="0" w:color="auto"/>
                  </w:divBdr>
                </w:div>
                <w:div w:id="2133403322">
                  <w:marLeft w:val="0"/>
                  <w:marRight w:val="1530"/>
                  <w:marTop w:val="0"/>
                  <w:marBottom w:val="0"/>
                  <w:divBdr>
                    <w:top w:val="none" w:sz="0" w:space="0" w:color="auto"/>
                    <w:left w:val="none" w:sz="0" w:space="0" w:color="auto"/>
                    <w:bottom w:val="none" w:sz="0" w:space="0" w:color="auto"/>
                    <w:right w:val="none" w:sz="0" w:space="0" w:color="auto"/>
                  </w:divBdr>
                  <w:divsChild>
                    <w:div w:id="16656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2253">
              <w:marLeft w:val="0"/>
              <w:marRight w:val="0"/>
              <w:marTop w:val="0"/>
              <w:marBottom w:val="0"/>
              <w:divBdr>
                <w:top w:val="none" w:sz="0" w:space="0" w:color="auto"/>
                <w:left w:val="none" w:sz="0" w:space="0" w:color="auto"/>
                <w:bottom w:val="none" w:sz="0" w:space="0" w:color="auto"/>
                <w:right w:val="none" w:sz="0" w:space="0" w:color="auto"/>
              </w:divBdr>
              <w:divsChild>
                <w:div w:id="846362798">
                  <w:marLeft w:val="0"/>
                  <w:marRight w:val="1414"/>
                  <w:marTop w:val="0"/>
                  <w:marBottom w:val="0"/>
                  <w:divBdr>
                    <w:top w:val="none" w:sz="0" w:space="0" w:color="auto"/>
                    <w:left w:val="none" w:sz="0" w:space="0" w:color="auto"/>
                    <w:bottom w:val="none" w:sz="0" w:space="0" w:color="auto"/>
                    <w:right w:val="none" w:sz="0" w:space="0" w:color="auto"/>
                  </w:divBdr>
                  <w:divsChild>
                    <w:div w:id="428699837">
                      <w:marLeft w:val="0"/>
                      <w:marRight w:val="0"/>
                      <w:marTop w:val="0"/>
                      <w:marBottom w:val="0"/>
                      <w:divBdr>
                        <w:top w:val="none" w:sz="0" w:space="0" w:color="auto"/>
                        <w:left w:val="none" w:sz="0" w:space="0" w:color="auto"/>
                        <w:bottom w:val="none" w:sz="0" w:space="0" w:color="auto"/>
                        <w:right w:val="none" w:sz="0" w:space="0" w:color="auto"/>
                      </w:divBdr>
                    </w:div>
                  </w:divsChild>
                </w:div>
                <w:div w:id="1533376518">
                  <w:marLeft w:val="0"/>
                  <w:marRight w:val="0"/>
                  <w:marTop w:val="0"/>
                  <w:marBottom w:val="0"/>
                  <w:divBdr>
                    <w:top w:val="none" w:sz="0" w:space="0" w:color="auto"/>
                    <w:left w:val="none" w:sz="0" w:space="0" w:color="auto"/>
                    <w:bottom w:val="none" w:sz="0" w:space="0" w:color="auto"/>
                    <w:right w:val="none" w:sz="0" w:space="0" w:color="auto"/>
                  </w:divBdr>
                </w:div>
              </w:divsChild>
            </w:div>
            <w:div w:id="1647272254">
              <w:marLeft w:val="0"/>
              <w:marRight w:val="0"/>
              <w:marTop w:val="0"/>
              <w:marBottom w:val="0"/>
              <w:divBdr>
                <w:top w:val="none" w:sz="0" w:space="0" w:color="auto"/>
                <w:left w:val="none" w:sz="0" w:space="0" w:color="auto"/>
                <w:bottom w:val="none" w:sz="0" w:space="0" w:color="auto"/>
                <w:right w:val="none" w:sz="0" w:space="0" w:color="auto"/>
              </w:divBdr>
              <w:divsChild>
                <w:div w:id="1166825758">
                  <w:marLeft w:val="0"/>
                  <w:marRight w:val="0"/>
                  <w:marTop w:val="0"/>
                  <w:marBottom w:val="0"/>
                  <w:divBdr>
                    <w:top w:val="none" w:sz="0" w:space="0" w:color="auto"/>
                    <w:left w:val="none" w:sz="0" w:space="0" w:color="auto"/>
                    <w:bottom w:val="none" w:sz="0" w:space="0" w:color="auto"/>
                    <w:right w:val="none" w:sz="0" w:space="0" w:color="auto"/>
                  </w:divBdr>
                </w:div>
                <w:div w:id="1604722686">
                  <w:marLeft w:val="0"/>
                  <w:marRight w:val="1543"/>
                  <w:marTop w:val="0"/>
                  <w:marBottom w:val="0"/>
                  <w:divBdr>
                    <w:top w:val="none" w:sz="0" w:space="0" w:color="auto"/>
                    <w:left w:val="none" w:sz="0" w:space="0" w:color="auto"/>
                    <w:bottom w:val="none" w:sz="0" w:space="0" w:color="auto"/>
                    <w:right w:val="none" w:sz="0" w:space="0" w:color="auto"/>
                  </w:divBdr>
                  <w:divsChild>
                    <w:div w:id="1600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3899">
          <w:marLeft w:val="0"/>
          <w:marRight w:val="0"/>
          <w:marTop w:val="0"/>
          <w:marBottom w:val="0"/>
          <w:divBdr>
            <w:top w:val="none" w:sz="0" w:space="0" w:color="auto"/>
            <w:left w:val="none" w:sz="0" w:space="0" w:color="auto"/>
            <w:bottom w:val="none" w:sz="0" w:space="0" w:color="auto"/>
            <w:right w:val="none" w:sz="0" w:space="0" w:color="auto"/>
          </w:divBdr>
        </w:div>
      </w:divsChild>
    </w:div>
    <w:div w:id="2123261346">
      <w:bodyDiv w:val="1"/>
      <w:marLeft w:val="0"/>
      <w:marRight w:val="0"/>
      <w:marTop w:val="0"/>
      <w:marBottom w:val="0"/>
      <w:divBdr>
        <w:top w:val="none" w:sz="0" w:space="0" w:color="auto"/>
        <w:left w:val="none" w:sz="0" w:space="0" w:color="auto"/>
        <w:bottom w:val="none" w:sz="0" w:space="0" w:color="auto"/>
        <w:right w:val="none" w:sz="0" w:space="0" w:color="auto"/>
      </w:divBdr>
    </w:div>
    <w:div w:id="2123650029">
      <w:bodyDiv w:val="1"/>
      <w:marLeft w:val="0"/>
      <w:marRight w:val="0"/>
      <w:marTop w:val="0"/>
      <w:marBottom w:val="0"/>
      <w:divBdr>
        <w:top w:val="none" w:sz="0" w:space="0" w:color="auto"/>
        <w:left w:val="none" w:sz="0" w:space="0" w:color="auto"/>
        <w:bottom w:val="none" w:sz="0" w:space="0" w:color="auto"/>
        <w:right w:val="none" w:sz="0" w:space="0" w:color="auto"/>
      </w:divBdr>
    </w:div>
    <w:div w:id="2124418525">
      <w:bodyDiv w:val="1"/>
      <w:marLeft w:val="0"/>
      <w:marRight w:val="0"/>
      <w:marTop w:val="0"/>
      <w:marBottom w:val="0"/>
      <w:divBdr>
        <w:top w:val="none" w:sz="0" w:space="0" w:color="auto"/>
        <w:left w:val="none" w:sz="0" w:space="0" w:color="auto"/>
        <w:bottom w:val="none" w:sz="0" w:space="0" w:color="auto"/>
        <w:right w:val="none" w:sz="0" w:space="0" w:color="auto"/>
      </w:divBdr>
    </w:div>
    <w:div w:id="2126382162">
      <w:bodyDiv w:val="1"/>
      <w:marLeft w:val="0"/>
      <w:marRight w:val="0"/>
      <w:marTop w:val="0"/>
      <w:marBottom w:val="0"/>
      <w:divBdr>
        <w:top w:val="none" w:sz="0" w:space="0" w:color="auto"/>
        <w:left w:val="none" w:sz="0" w:space="0" w:color="auto"/>
        <w:bottom w:val="none" w:sz="0" w:space="0" w:color="auto"/>
        <w:right w:val="none" w:sz="0" w:space="0" w:color="auto"/>
      </w:divBdr>
    </w:div>
    <w:div w:id="2129278830">
      <w:bodyDiv w:val="1"/>
      <w:marLeft w:val="0"/>
      <w:marRight w:val="0"/>
      <w:marTop w:val="0"/>
      <w:marBottom w:val="0"/>
      <w:divBdr>
        <w:top w:val="none" w:sz="0" w:space="0" w:color="auto"/>
        <w:left w:val="none" w:sz="0" w:space="0" w:color="auto"/>
        <w:bottom w:val="none" w:sz="0" w:space="0" w:color="auto"/>
        <w:right w:val="none" w:sz="0" w:space="0" w:color="auto"/>
      </w:divBdr>
    </w:div>
    <w:div w:id="2139302335">
      <w:bodyDiv w:val="1"/>
      <w:marLeft w:val="0"/>
      <w:marRight w:val="0"/>
      <w:marTop w:val="0"/>
      <w:marBottom w:val="0"/>
      <w:divBdr>
        <w:top w:val="none" w:sz="0" w:space="0" w:color="auto"/>
        <w:left w:val="none" w:sz="0" w:space="0" w:color="auto"/>
        <w:bottom w:val="none" w:sz="0" w:space="0" w:color="auto"/>
        <w:right w:val="none" w:sz="0" w:space="0" w:color="auto"/>
      </w:divBdr>
    </w:div>
    <w:div w:id="21415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sl.wikipedia.org/wiki/Ob%C4%8Dina_Ravne_na_Koro%C5%A1kem" TargetMode="External"/><Relationship Id="rId26" Type="http://schemas.openxmlformats.org/officeDocument/2006/relationships/image" Target="media/image5.tmp"/><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www.stat.si/statweb" TargetMode="External"/><Relationship Id="rId34" Type="http://schemas.openxmlformats.org/officeDocument/2006/relationships/image" Target="media/image8.png"/><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sp-ravne.si/" TargetMode="External"/><Relationship Id="rId25" Type="http://schemas.openxmlformats.org/officeDocument/2006/relationships/image" Target="media/image4.png"/><Relationship Id="rId33" Type="http://schemas.openxmlformats.org/officeDocument/2006/relationships/hyperlink" Target="http://www.uradni-list.si/1/objava.jsp?sop=2006-01-5348" TargetMode="External"/><Relationship Id="rId38" Type="http://schemas.openxmlformats.org/officeDocument/2006/relationships/diagramColors" Target="diagrams/colors1.xml"/><Relationship Id="rId46"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hyperlink" Target="https://www.ravne.si/" TargetMode="External"/><Relationship Id="rId20" Type="http://schemas.openxmlformats.org/officeDocument/2006/relationships/hyperlink" Target="https://www.stat.si/obcine/sl/2016/Region/Index/3" TargetMode="External"/><Relationship Id="rId29" Type="http://schemas.openxmlformats.org/officeDocument/2006/relationships/image" Target="media/image7.png"/><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yperlink" Target="http://www.uradni-list.si/1/objava.jsp?sop=2018-01-0588" TargetMode="External"/><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diagramData" Target="diagrams/data3.xml"/><Relationship Id="rId5" Type="http://schemas.openxmlformats.org/officeDocument/2006/relationships/webSettings" Target="webSettings.xml"/><Relationship Id="rId15" Type="http://schemas.openxmlformats.org/officeDocument/2006/relationships/hyperlink" Target="http://www.uradni-list.si/1/objava.jsp?sop=2018-01-2044" TargetMode="External"/><Relationship Id="rId23" Type="http://schemas.openxmlformats.org/officeDocument/2006/relationships/image" Target="media/image2.jpg"/><Relationship Id="rId28" Type="http://schemas.openxmlformats.org/officeDocument/2006/relationships/image" Target="media/image6.tmp"/><Relationship Id="rId36" Type="http://schemas.openxmlformats.org/officeDocument/2006/relationships/diagramLayout" Target="diagrams/layout1.xml"/><Relationship Id="rId49" Type="http://schemas.microsoft.com/office/2007/relationships/diagramDrawing" Target="diagrams/drawing3.xml"/><Relationship Id="rId10" Type="http://schemas.openxmlformats.org/officeDocument/2006/relationships/footer" Target="footer1.xml"/><Relationship Id="rId19" Type="http://schemas.openxmlformats.org/officeDocument/2006/relationships/hyperlink" Target="https://sl.wikipedia.org/wiki/Koro%C5%A1ka_statisti%C4%8Dna_regija" TargetMode="External"/><Relationship Id="rId31" Type="http://schemas.openxmlformats.org/officeDocument/2006/relationships/hyperlink" Target="http://www.uradni-list.si/1/objava.jsp?sop=2015-01-3570" TargetMode="External"/><Relationship Id="rId44" Type="http://schemas.microsoft.com/office/2007/relationships/diagramDrawing" Target="diagrams/drawing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bic@bic-lj.si" TargetMode="External"/><Relationship Id="rId22" Type="http://schemas.openxmlformats.org/officeDocument/2006/relationships/hyperlink" Target="https://www.vecer.com/potrebujejo-manjsa-stanovanja-10000290" TargetMode="External"/><Relationship Id="rId27" Type="http://schemas.openxmlformats.org/officeDocument/2006/relationships/hyperlink" Target="mailto:obcina@ravne.si" TargetMode="External"/><Relationship Id="rId30" Type="http://schemas.openxmlformats.org/officeDocument/2006/relationships/hyperlink" Target="http://www.uradni-list.si/1/objava.jsp?sop=2008-01-1360" TargetMode="Externa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diagramColors" Target="diagrams/colors3.xml"/><Relationship Id="rId8" Type="http://schemas.openxmlformats.org/officeDocument/2006/relationships/image" Target="media/image1.pn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 loCatId="list" qsTypeId="urn:microsoft.com/office/officeart/2005/8/quickstyle/simple4" qsCatId="simple" csTypeId="urn:microsoft.com/office/officeart/2005/8/colors/accent0_1" csCatId="mainScheme" phldr="1"/>
      <dgm:spPr/>
      <dgm:t>
        <a:bodyPr/>
        <a:lstStyle/>
        <a:p>
          <a:endParaRPr lang="sl-SI"/>
        </a:p>
      </dgm:t>
    </dgm:pt>
    <dgm:pt modelId="{D8F53B4B-CA32-4B13-8494-DB218A0DFE84}">
      <dgm:prSet phldrT="[besedilo]" custT="1"/>
      <dgm:spPr/>
      <dgm:t>
        <a:bodyPr/>
        <a:lstStyle/>
        <a:p>
          <a:pPr algn="l"/>
          <a:r>
            <a:rPr lang="sl-SI" sz="800">
              <a:latin typeface="Arial" panose="020B0604020202020204" pitchFamily="34" charset="0"/>
              <a:cs typeface="Arial" panose="020B0604020202020204" pitchFamily="34" charset="0"/>
            </a:rPr>
            <a:t>P1</a:t>
          </a:r>
        </a:p>
        <a:p>
          <a:pPr algn="l"/>
          <a:r>
            <a:rPr lang="sl-SI" sz="800">
              <a:latin typeface="Arial" panose="020B0604020202020204" pitchFamily="34" charset="0"/>
              <a:cs typeface="Arial" panose="020B0604020202020204" pitchFamily="34" charset="0"/>
            </a:rPr>
            <a:t> - Zagon projekta</a:t>
          </a:r>
        </a:p>
        <a:p>
          <a:pPr algn="l"/>
          <a:r>
            <a:rPr lang="sl-SI" sz="800">
              <a:latin typeface="Arial" panose="020B0604020202020204" pitchFamily="34" charset="0"/>
              <a:cs typeface="Arial" panose="020B0604020202020204" pitchFamily="34" charset="0"/>
            </a:rPr>
            <a:t> - Nastavlja strategijo </a:t>
          </a:r>
        </a:p>
        <a:p>
          <a:pPr algn="l"/>
          <a:r>
            <a:rPr lang="sl-SI" sz="800">
              <a:latin typeface="Arial" panose="020B0604020202020204" pitchFamily="34" charset="0"/>
              <a:cs typeface="Arial" panose="020B0604020202020204" pitchFamily="34" charset="0"/>
            </a:rPr>
            <a:t> - Evalvacija</a:t>
          </a:r>
        </a:p>
      </dgm:t>
    </dgm:pt>
    <dgm:pt modelId="{95ABC8D7-E7AF-4BCC-85A6-7D04091625DF}" type="parTrans" cxnId="{6F2211F8-5FFB-49AC-8745-C6AEFCBCC928}">
      <dgm:prSet/>
      <dgm:spPr/>
      <dgm:t>
        <a:bodyPr/>
        <a:lstStyle/>
        <a:p>
          <a:endParaRPr lang="sl-SI" sz="1000"/>
        </a:p>
      </dgm:t>
    </dgm:pt>
    <dgm:pt modelId="{57DCAF2B-A66D-49EF-BE00-8722E55DADD8}" type="sibTrans" cxnId="{6F2211F8-5FFB-49AC-8745-C6AEFCBCC928}">
      <dgm:prSet/>
      <dgm:spPr/>
      <dgm:t>
        <a:bodyPr/>
        <a:lstStyle/>
        <a:p>
          <a:endParaRPr lang="sl-SI" sz="1000"/>
        </a:p>
      </dgm:t>
    </dgm:pt>
    <dgm:pt modelId="{D3463685-62D5-4D1C-9CB1-BB79A74014AF}">
      <dgm:prSet phldrT="[besedilo]" custT="1"/>
      <dgm:spPr/>
      <dgm:t>
        <a:bodyPr/>
        <a:lstStyle/>
        <a:p>
          <a:pPr algn="l"/>
          <a:r>
            <a:rPr lang="sl-SI" sz="800">
              <a:latin typeface="Arial" panose="020B0604020202020204" pitchFamily="34" charset="0"/>
              <a:cs typeface="Arial" panose="020B0604020202020204" pitchFamily="34" charset="0"/>
            </a:rPr>
            <a:t>P2</a:t>
          </a:r>
        </a:p>
        <a:p>
          <a:pPr algn="l"/>
          <a:r>
            <a:rPr lang="sl-SI" sz="800">
              <a:latin typeface="Arial" panose="020B0604020202020204" pitchFamily="34" charset="0"/>
              <a:cs typeface="Arial" panose="020B0604020202020204" pitchFamily="34" charset="0"/>
            </a:rPr>
            <a:t> - Načrtuje izvedbo</a:t>
          </a:r>
        </a:p>
        <a:p>
          <a:pPr algn="l"/>
          <a:r>
            <a:rPr lang="sl-SI" sz="800">
              <a:latin typeface="Arial" panose="020B0604020202020204" pitchFamily="34" charset="0"/>
              <a:cs typeface="Arial" panose="020B0604020202020204" pitchFamily="34" charset="0"/>
            </a:rPr>
            <a:t> - Organizira izvedbo </a:t>
          </a:r>
        </a:p>
        <a:p>
          <a:pPr algn="l"/>
          <a:r>
            <a:rPr lang="sl-SI" sz="800">
              <a:latin typeface="Arial" panose="020B0604020202020204" pitchFamily="34" charset="0"/>
              <a:cs typeface="Arial" panose="020B0604020202020204" pitchFamily="34" charset="0"/>
            </a:rPr>
            <a:t> - Nadzira potek aktivnosti</a:t>
          </a:r>
        </a:p>
      </dgm:t>
    </dgm:pt>
    <dgm:pt modelId="{29AD6B16-732C-4602-8445-3CC23A2887FB}" type="parTrans" cxnId="{F258FD25-C3FD-4B3A-941A-2199C7F2AD5A}">
      <dgm:prSet/>
      <dgm:spPr/>
      <dgm:t>
        <a:bodyPr/>
        <a:lstStyle/>
        <a:p>
          <a:endParaRPr lang="sl-SI" sz="1000"/>
        </a:p>
      </dgm:t>
    </dgm:pt>
    <dgm:pt modelId="{7E322C04-15CF-4E7D-A09D-08C093C1C93F}" type="sibTrans" cxnId="{F258FD25-C3FD-4B3A-941A-2199C7F2AD5A}">
      <dgm:prSet/>
      <dgm:spPr/>
      <dgm:t>
        <a:bodyPr/>
        <a:lstStyle/>
        <a:p>
          <a:endParaRPr lang="sl-SI" sz="1000"/>
        </a:p>
      </dgm:t>
    </dgm:pt>
    <dgm:pt modelId="{1282D0D7-FE39-4FFB-9128-1F3B21E7B75E}">
      <dgm:prSet phldrT="[besedilo]" custT="1"/>
      <dgm:spPr/>
      <dgm:t>
        <a:bodyPr/>
        <a:lstStyle/>
        <a:p>
          <a:pPr algn="l"/>
          <a:r>
            <a:rPr lang="sl-SI" sz="800">
              <a:latin typeface="Arial" panose="020B0604020202020204" pitchFamily="34" charset="0"/>
              <a:cs typeface="Arial" panose="020B0604020202020204" pitchFamily="34" charset="0"/>
            </a:rPr>
            <a:t>P2X</a:t>
          </a:r>
        </a:p>
        <a:p>
          <a:pPr algn="l"/>
          <a:r>
            <a:rPr lang="sl-SI" sz="800">
              <a:latin typeface="Arial" panose="020B0604020202020204" pitchFamily="34" charset="0"/>
              <a:cs typeface="Arial" panose="020B0604020202020204" pitchFamily="34" charset="0"/>
            </a:rPr>
            <a:t> - Opravljanje aktivnosti </a:t>
          </a:r>
        </a:p>
      </dgm:t>
    </dgm:pt>
    <dgm:pt modelId="{995A518F-804F-4AE3-A331-FB628BB300E3}" type="parTrans" cxnId="{69CF0422-F5DE-49EE-9333-6393FAF76248}">
      <dgm:prSet/>
      <dgm:spPr/>
      <dgm:t>
        <a:bodyPr/>
        <a:lstStyle/>
        <a:p>
          <a:endParaRPr lang="sl-SI" sz="1000"/>
        </a:p>
      </dgm:t>
    </dgm:pt>
    <dgm:pt modelId="{2E208588-920B-4D86-9828-52E07A45A491}" type="sibTrans" cxnId="{69CF0422-F5DE-49EE-9333-6393FAF76248}">
      <dgm:prSet/>
      <dgm:spPr/>
      <dgm:t>
        <a:bodyPr/>
        <a:lstStyle/>
        <a:p>
          <a:endParaRPr lang="sl-SI" sz="1000"/>
        </a:p>
      </dgm:t>
    </dgm:pt>
    <dgm:pt modelId="{5EFE4838-808D-4F37-9606-E24543E5D889}">
      <dgm:prSet custT="1"/>
      <dgm:spPr/>
      <dgm:t>
        <a:bodyPr/>
        <a:lstStyle/>
        <a:p>
          <a:pPr algn="l"/>
          <a:r>
            <a:rPr lang="sl-SI" sz="800">
              <a:latin typeface="Arial" panose="020B0604020202020204" pitchFamily="34" charset="0"/>
              <a:cs typeface="Arial" panose="020B0604020202020204" pitchFamily="34" charset="0"/>
            </a:rPr>
            <a:t>P2y</a:t>
          </a:r>
        </a:p>
        <a:p>
          <a:pPr algn="l"/>
          <a:r>
            <a:rPr lang="sl-SI" sz="800">
              <a:latin typeface="Arial" panose="020B0604020202020204" pitchFamily="34" charset="0"/>
              <a:cs typeface="Arial" panose="020B0604020202020204" pitchFamily="34" charset="0"/>
            </a:rPr>
            <a:t> - Opravljanj</a:t>
          </a:r>
          <a:r>
            <a:rPr lang="sl-SI" sz="1000"/>
            <a:t>e aktivnosti </a:t>
          </a:r>
        </a:p>
      </dgm:t>
    </dgm:pt>
    <dgm:pt modelId="{0571D216-9112-48EA-8578-1B9BFF719DE9}" type="parTrans" cxnId="{F374B2A4-0B4E-40E0-A0D3-28B97FA95F10}">
      <dgm:prSet/>
      <dgm:spPr/>
      <dgm:t>
        <a:bodyPr/>
        <a:lstStyle/>
        <a:p>
          <a:endParaRPr lang="sl-SI" sz="1000"/>
        </a:p>
      </dgm:t>
    </dgm:pt>
    <dgm:pt modelId="{0305BF8D-F671-4438-BA63-92661DFFBAF9}" type="sibTrans" cxnId="{F374B2A4-0B4E-40E0-A0D3-28B97FA95F10}">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en-US"/>
        </a:p>
      </dgm:t>
    </dgm:pt>
    <dgm:pt modelId="{114F18C0-6FD3-4925-88A7-146A504781A8}" type="pres">
      <dgm:prSet presAssocID="{D8F53B4B-CA32-4B13-8494-DB218A0DFE84}" presName="node" presStyleLbl="node1" presStyleIdx="0" presStyleCnt="4">
        <dgm:presLayoutVars>
          <dgm:bulletEnabled val="1"/>
        </dgm:presLayoutVars>
      </dgm:prSet>
      <dgm:spPr/>
      <dgm:t>
        <a:bodyPr/>
        <a:lstStyle/>
        <a:p>
          <a:endParaRPr lang="en-US"/>
        </a:p>
      </dgm:t>
    </dgm:pt>
    <dgm:pt modelId="{2FAF6796-BF2F-4D9E-AB38-E1DC3F5CAEBF}" type="pres">
      <dgm:prSet presAssocID="{57DCAF2B-A66D-49EF-BE00-8722E55DADD8}" presName="sibTrans" presStyleCnt="0"/>
      <dgm:spPr/>
    </dgm:pt>
    <dgm:pt modelId="{45D769EB-B269-43E9-A290-8D90449F6A5E}" type="pres">
      <dgm:prSet presAssocID="{D3463685-62D5-4D1C-9CB1-BB79A74014AF}" presName="node" presStyleLbl="node1" presStyleIdx="1" presStyleCnt="4">
        <dgm:presLayoutVars>
          <dgm:bulletEnabled val="1"/>
        </dgm:presLayoutVars>
      </dgm:prSet>
      <dgm:spPr/>
      <dgm:t>
        <a:bodyPr/>
        <a:lstStyle/>
        <a:p>
          <a:endParaRPr lang="en-US"/>
        </a:p>
      </dgm:t>
    </dgm:pt>
    <dgm:pt modelId="{91800664-ACB2-49EC-B5B4-4C59E5B7A24E}" type="pres">
      <dgm:prSet presAssocID="{7E322C04-15CF-4E7D-A09D-08C093C1C93F}" presName="sibTrans" presStyleCnt="0"/>
      <dgm:spPr/>
    </dgm:pt>
    <dgm:pt modelId="{67C9E914-ECED-4F6D-BBAD-299D5D91E728}" type="pres">
      <dgm:prSet presAssocID="{1282D0D7-FE39-4FFB-9128-1F3B21E7B75E}" presName="node" presStyleLbl="node1" presStyleIdx="2" presStyleCnt="4" custScaleY="33285">
        <dgm:presLayoutVars>
          <dgm:bulletEnabled val="1"/>
        </dgm:presLayoutVars>
      </dgm:prSet>
      <dgm:spPr/>
      <dgm:t>
        <a:bodyPr/>
        <a:lstStyle/>
        <a:p>
          <a:endParaRPr lang="en-US"/>
        </a:p>
      </dgm:t>
    </dgm:pt>
    <dgm:pt modelId="{C87C2D30-A5F7-45CF-8C8F-83F8B67314C1}" type="pres">
      <dgm:prSet presAssocID="{2E208588-920B-4D86-9828-52E07A45A491}" presName="sibTrans" presStyleCnt="0"/>
      <dgm:spPr/>
    </dgm:pt>
    <dgm:pt modelId="{14A2561E-75F4-4C2D-A755-28B3191986ED}" type="pres">
      <dgm:prSet presAssocID="{5EFE4838-808D-4F37-9606-E24543E5D889}" presName="node" presStyleLbl="node1" presStyleIdx="3" presStyleCnt="4" custScaleY="33285">
        <dgm:presLayoutVars>
          <dgm:bulletEnabled val="1"/>
        </dgm:presLayoutVars>
      </dgm:prSet>
      <dgm:spPr/>
      <dgm:t>
        <a:bodyPr/>
        <a:lstStyle/>
        <a:p>
          <a:endParaRPr lang="en-US"/>
        </a:p>
      </dgm:t>
    </dgm:pt>
  </dgm:ptLst>
  <dgm:cxnLst>
    <dgm:cxn modelId="{922605D2-701D-4CC5-B0FA-3D313E4C1A53}" type="presOf" srcId="{D01DC99A-5C68-4C6F-A46D-1D35539274C1}" destId="{D44A11F2-2E5C-43C1-BA6C-F2CCE70CC492}" srcOrd="0" destOrd="0" presId="urn:microsoft.com/office/officeart/2005/8/layout/default"/>
    <dgm:cxn modelId="{F374B2A4-0B4E-40E0-A0D3-28B97FA95F10}" srcId="{D01DC99A-5C68-4C6F-A46D-1D35539274C1}" destId="{5EFE4838-808D-4F37-9606-E24543E5D889}" srcOrd="3" destOrd="0" parTransId="{0571D216-9112-48EA-8578-1B9BFF719DE9}" sibTransId="{0305BF8D-F671-4438-BA63-92661DFFBAF9}"/>
    <dgm:cxn modelId="{F258FD25-C3FD-4B3A-941A-2199C7F2AD5A}" srcId="{D01DC99A-5C68-4C6F-A46D-1D35539274C1}" destId="{D3463685-62D5-4D1C-9CB1-BB79A74014AF}" srcOrd="1" destOrd="0" parTransId="{29AD6B16-732C-4602-8445-3CC23A2887FB}" sibTransId="{7E322C04-15CF-4E7D-A09D-08C093C1C93F}"/>
    <dgm:cxn modelId="{69CF0422-F5DE-49EE-9333-6393FAF76248}" srcId="{D01DC99A-5C68-4C6F-A46D-1D35539274C1}" destId="{1282D0D7-FE39-4FFB-9128-1F3B21E7B75E}" srcOrd="2" destOrd="0" parTransId="{995A518F-804F-4AE3-A331-FB628BB300E3}" sibTransId="{2E208588-920B-4D86-9828-52E07A45A491}"/>
    <dgm:cxn modelId="{D5A50249-311D-4274-BEF7-136501F7946D}" type="presOf" srcId="{D8F53B4B-CA32-4B13-8494-DB218A0DFE84}" destId="{114F18C0-6FD3-4925-88A7-146A504781A8}" srcOrd="0" destOrd="0" presId="urn:microsoft.com/office/officeart/2005/8/layout/default"/>
    <dgm:cxn modelId="{4D95DC83-7898-4DB1-9DEF-698B3FF6E5DE}" type="presOf" srcId="{5EFE4838-808D-4F37-9606-E24543E5D889}" destId="{14A2561E-75F4-4C2D-A755-28B3191986ED}" srcOrd="0" destOrd="0" presId="urn:microsoft.com/office/officeart/2005/8/layout/default"/>
    <dgm:cxn modelId="{FC1F90B2-08B3-49D3-AA5A-299A9008A31C}" type="presOf" srcId="{D3463685-62D5-4D1C-9CB1-BB79A74014AF}" destId="{45D769EB-B269-43E9-A290-8D90449F6A5E}" srcOrd="0" destOrd="0" presId="urn:microsoft.com/office/officeart/2005/8/layout/default"/>
    <dgm:cxn modelId="{6F2211F8-5FFB-49AC-8745-C6AEFCBCC928}" srcId="{D01DC99A-5C68-4C6F-A46D-1D35539274C1}" destId="{D8F53B4B-CA32-4B13-8494-DB218A0DFE84}" srcOrd="0" destOrd="0" parTransId="{95ABC8D7-E7AF-4BCC-85A6-7D04091625DF}" sibTransId="{57DCAF2B-A66D-49EF-BE00-8722E55DADD8}"/>
    <dgm:cxn modelId="{69A6F380-4308-42B6-9711-DF8215A9BD70}" type="presOf" srcId="{1282D0D7-FE39-4FFB-9128-1F3B21E7B75E}" destId="{67C9E914-ECED-4F6D-BBAD-299D5D91E728}" srcOrd="0" destOrd="0" presId="urn:microsoft.com/office/officeart/2005/8/layout/default"/>
    <dgm:cxn modelId="{7EF5872C-93DA-447E-9186-21519B17FD72}" type="presParOf" srcId="{D44A11F2-2E5C-43C1-BA6C-F2CCE70CC492}" destId="{114F18C0-6FD3-4925-88A7-146A504781A8}" srcOrd="0" destOrd="0" presId="urn:microsoft.com/office/officeart/2005/8/layout/default"/>
    <dgm:cxn modelId="{F0C29B2F-8F9D-41D7-8ECB-2ECFF50D0C7C}" type="presParOf" srcId="{D44A11F2-2E5C-43C1-BA6C-F2CCE70CC492}" destId="{2FAF6796-BF2F-4D9E-AB38-E1DC3F5CAEBF}" srcOrd="1" destOrd="0" presId="urn:microsoft.com/office/officeart/2005/8/layout/default"/>
    <dgm:cxn modelId="{65C77E0B-439C-484A-8413-96C2FACB6E05}" type="presParOf" srcId="{D44A11F2-2E5C-43C1-BA6C-F2CCE70CC492}" destId="{45D769EB-B269-43E9-A290-8D90449F6A5E}" srcOrd="2" destOrd="0" presId="urn:microsoft.com/office/officeart/2005/8/layout/default"/>
    <dgm:cxn modelId="{EF80269D-EAB0-4B8F-8F40-37D816E3D9E8}" type="presParOf" srcId="{D44A11F2-2E5C-43C1-BA6C-F2CCE70CC492}" destId="{91800664-ACB2-49EC-B5B4-4C59E5B7A24E}" srcOrd="3" destOrd="0" presId="urn:microsoft.com/office/officeart/2005/8/layout/default"/>
    <dgm:cxn modelId="{065D0F27-209C-4F3F-A595-00922A390B1C}" type="presParOf" srcId="{D44A11F2-2E5C-43C1-BA6C-F2CCE70CC492}" destId="{67C9E914-ECED-4F6D-BBAD-299D5D91E728}" srcOrd="4" destOrd="0" presId="urn:microsoft.com/office/officeart/2005/8/layout/default"/>
    <dgm:cxn modelId="{3CF452A2-9269-41AA-A605-43500F05AC54}" type="presParOf" srcId="{D44A11F2-2E5C-43C1-BA6C-F2CCE70CC492}" destId="{C87C2D30-A5F7-45CF-8C8F-83F8B67314C1}" srcOrd="5" destOrd="0" presId="urn:microsoft.com/office/officeart/2005/8/layout/default"/>
    <dgm:cxn modelId="{818B2977-055F-4F49-8467-ADC67EE04E64}" type="presParOf" srcId="{D44A11F2-2E5C-43C1-BA6C-F2CCE70CC492}" destId="{14A2561E-75F4-4C2D-A755-28B3191986ED}" srcOrd="6"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 loCatId="list" qsTypeId="urn:microsoft.com/office/officeart/2005/8/quickstyle/simple5" qsCatId="simple" csTypeId="urn:microsoft.com/office/officeart/2005/8/colors/accent0_1" csCatId="mainScheme" phldr="1"/>
      <dgm:spPr/>
      <dgm:t>
        <a:bodyPr/>
        <a:lstStyle/>
        <a:p>
          <a:endParaRPr lang="sl-SI"/>
        </a:p>
      </dgm:t>
    </dgm:pt>
    <dgm:pt modelId="{3EDD9D48-DB3E-4B6F-9256-B7110A096ADF}">
      <dgm:prSet phldrT="[besedilo]" custT="1"/>
      <dgm:spPr/>
      <dgm:t>
        <a:bodyPr/>
        <a:lstStyle/>
        <a:p>
          <a:pPr algn="l"/>
          <a:r>
            <a:rPr lang="sl-SI" sz="800">
              <a:latin typeface="Arial" panose="020B0604020202020204" pitchFamily="34" charset="0"/>
              <a:cs typeface="Arial" panose="020B0604020202020204" pitchFamily="34" charset="0"/>
            </a:rPr>
            <a:t>Značilnosti</a:t>
          </a:r>
        </a:p>
        <a:p>
          <a:pPr algn="l"/>
          <a:endParaRPr lang="sl-SI" sz="800">
            <a:latin typeface="Arial" panose="020B0604020202020204" pitchFamily="34" charset="0"/>
            <a:cs typeface="Arial" panose="020B0604020202020204" pitchFamily="34" charset="0"/>
          </a:endParaRPr>
        </a:p>
        <a:p>
          <a:pPr algn="l"/>
          <a:r>
            <a:rPr lang="sl-SI" sz="800">
              <a:latin typeface="Arial" panose="020B0604020202020204" pitchFamily="34" charset="0"/>
              <a:cs typeface="Arial" panose="020B0604020202020204" pitchFamily="34" charset="0"/>
            </a:rPr>
            <a:t>PROJEKTNI PRISTOP K VODENJU PROJEKTA </a:t>
          </a:r>
        </a:p>
      </dgm:t>
    </dgm:pt>
    <dgm:pt modelId="{E47955AB-F34A-4D02-BF20-036FAAC6428D}" type="parTrans" cxnId="{0C9ABE18-C014-4234-B35F-7174963A00B4}">
      <dgm:prSet/>
      <dgm:spPr/>
      <dgm:t>
        <a:bodyPr/>
        <a:lstStyle/>
        <a:p>
          <a:endParaRPr lang="sl-SI" sz="1000"/>
        </a:p>
      </dgm:t>
    </dgm:pt>
    <dgm:pt modelId="{ACF1457F-8523-4D75-A9B6-554802B50396}" type="sibTrans" cxnId="{0C9ABE18-C014-4234-B35F-7174963A00B4}">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en-US"/>
        </a:p>
      </dgm:t>
    </dgm:pt>
    <dgm:pt modelId="{D91A831B-30E5-4676-BDA0-9DB3F2E60C30}" type="pres">
      <dgm:prSet presAssocID="{3EDD9D48-DB3E-4B6F-9256-B7110A096ADF}" presName="node" presStyleLbl="node1" presStyleIdx="0" presStyleCnt="1">
        <dgm:presLayoutVars>
          <dgm:bulletEnabled val="1"/>
        </dgm:presLayoutVars>
      </dgm:prSet>
      <dgm:spPr/>
      <dgm:t>
        <a:bodyPr/>
        <a:lstStyle/>
        <a:p>
          <a:endParaRPr lang="en-US"/>
        </a:p>
      </dgm:t>
    </dgm:pt>
  </dgm:ptLst>
  <dgm:cxnLst>
    <dgm:cxn modelId="{2C3B11A9-CCA1-4D6D-9D5B-2114337F2C73}" type="presOf" srcId="{3EDD9D48-DB3E-4B6F-9256-B7110A096ADF}" destId="{D91A831B-30E5-4676-BDA0-9DB3F2E60C30}" srcOrd="0" destOrd="0" presId="urn:microsoft.com/office/officeart/2005/8/layout/default"/>
    <dgm:cxn modelId="{0C9ABE18-C014-4234-B35F-7174963A00B4}" srcId="{D01DC99A-5C68-4C6F-A46D-1D35539274C1}" destId="{3EDD9D48-DB3E-4B6F-9256-B7110A096ADF}" srcOrd="0" destOrd="0" parTransId="{E47955AB-F34A-4D02-BF20-036FAAC6428D}" sibTransId="{ACF1457F-8523-4D75-A9B6-554802B50396}"/>
    <dgm:cxn modelId="{108809FF-827D-4311-8780-C59EDDE6C45E}" type="presOf" srcId="{D01DC99A-5C68-4C6F-A46D-1D35539274C1}" destId="{D44A11F2-2E5C-43C1-BA6C-F2CCE70CC492}" srcOrd="0" destOrd="0" presId="urn:microsoft.com/office/officeart/2005/8/layout/default"/>
    <dgm:cxn modelId="{634C6451-602D-4ECB-8F4F-E3104E43435E}" type="presParOf" srcId="{D44A11F2-2E5C-43C1-BA6C-F2CCE70CC492}" destId="{D91A831B-30E5-4676-BDA0-9DB3F2E60C30}" srcOrd="0"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249B01-B2BF-4A24-8B15-784B0C937F13}" type="doc">
      <dgm:prSet loTypeId="urn:microsoft.com/office/officeart/2005/8/layout/default" loCatId="list" qsTypeId="urn:microsoft.com/office/officeart/2005/8/quickstyle/simple5" qsCatId="simple" csTypeId="urn:microsoft.com/office/officeart/2005/8/colors/accent0_2" csCatId="mainScheme" phldr="1"/>
      <dgm:spPr/>
      <dgm:t>
        <a:bodyPr/>
        <a:lstStyle/>
        <a:p>
          <a:endParaRPr lang="sl-SI"/>
        </a:p>
      </dgm:t>
    </dgm:pt>
    <dgm:pt modelId="{D28AEFFE-0C41-4610-8ACF-EDB12E2F8A28}">
      <dgm:prSet phldrT="[besedilo]" custT="1"/>
      <dgm:spPr/>
      <dgm:t>
        <a:bodyPr/>
        <a:lstStyle/>
        <a:p>
          <a:pPr algn="l"/>
          <a:r>
            <a:rPr lang="sl-SI" sz="800" b="1">
              <a:latin typeface="Arial" panose="020B0604020202020204" pitchFamily="34" charset="0"/>
              <a:cs typeface="Arial" panose="020B0604020202020204" pitchFamily="34" charset="0"/>
            </a:rPr>
            <a:t>GS – glavni sistem</a:t>
          </a:r>
        </a:p>
        <a:p>
          <a:pPr algn="l"/>
          <a:r>
            <a:rPr lang="sl-SI" sz="800">
              <a:latin typeface="Arial" panose="020B0604020202020204" pitchFamily="34" charset="0"/>
              <a:cs typeface="Arial" panose="020B0604020202020204" pitchFamily="34" charset="0"/>
            </a:rPr>
            <a:t> - Prijavitelj in razpisovalec </a:t>
          </a:r>
        </a:p>
        <a:p>
          <a:pPr algn="l"/>
          <a:r>
            <a:rPr lang="sl-SI" sz="800">
              <a:latin typeface="Arial" panose="020B0604020202020204" pitchFamily="34" charset="0"/>
              <a:cs typeface="Arial" panose="020B0604020202020204" pitchFamily="34" charset="0"/>
            </a:rPr>
            <a:t> - Upravlja projekt </a:t>
          </a:r>
        </a:p>
      </dgm:t>
    </dgm:pt>
    <dgm:pt modelId="{ABE43F34-55AE-4445-8D44-CD59B2D4F995}" type="parTrans" cxnId="{A3FFFBF2-7A8C-4DD2-B154-35ACA4D9E4DA}">
      <dgm:prSet/>
      <dgm:spPr/>
      <dgm:t>
        <a:bodyPr/>
        <a:lstStyle/>
        <a:p>
          <a:endParaRPr lang="sl-SI" sz="800">
            <a:latin typeface="Arial" panose="020B0604020202020204" pitchFamily="34" charset="0"/>
            <a:cs typeface="Arial" panose="020B0604020202020204" pitchFamily="34" charset="0"/>
          </a:endParaRPr>
        </a:p>
      </dgm:t>
    </dgm:pt>
    <dgm:pt modelId="{785A62FB-5D6E-4A08-B663-06357D0F4C00}" type="sibTrans" cxnId="{A3FFFBF2-7A8C-4DD2-B154-35ACA4D9E4DA}">
      <dgm:prSet/>
      <dgm:spPr/>
      <dgm:t>
        <a:bodyPr/>
        <a:lstStyle/>
        <a:p>
          <a:endParaRPr lang="sl-SI" sz="800">
            <a:latin typeface="Arial" panose="020B0604020202020204" pitchFamily="34" charset="0"/>
            <a:cs typeface="Arial" panose="020B0604020202020204" pitchFamily="34" charset="0"/>
          </a:endParaRPr>
        </a:p>
      </dgm:t>
    </dgm:pt>
    <dgm:pt modelId="{8A3E942A-4672-47F7-AD0A-3C9D1089E24F}">
      <dgm:prSet phldrT="[besedilo]" custT="1"/>
      <dgm:spPr/>
      <dgm:t>
        <a:bodyPr/>
        <a:lstStyle/>
        <a:p>
          <a:pPr algn="l"/>
          <a:r>
            <a:rPr lang="sl-SI" sz="800" b="1">
              <a:latin typeface="Arial" panose="020B0604020202020204" pitchFamily="34" charset="0"/>
              <a:cs typeface="Arial" panose="020B0604020202020204" pitchFamily="34" charset="0"/>
            </a:rPr>
            <a:t>NSI – notranji izvajalci </a:t>
          </a:r>
        </a:p>
        <a:p>
          <a:pPr algn="l"/>
          <a:r>
            <a:rPr lang="sl-SI" sz="800">
              <a:latin typeface="Arial" panose="020B0604020202020204" pitchFamily="34" charset="0"/>
              <a:cs typeface="Arial" panose="020B0604020202020204" pitchFamily="34" charset="0"/>
            </a:rPr>
            <a:t> - Izvajalci, izbrani na razpisih (skladno z zakonodajo)</a:t>
          </a:r>
        </a:p>
        <a:p>
          <a:pPr algn="l"/>
          <a:r>
            <a:rPr lang="sl-SI" sz="800">
              <a:latin typeface="Arial" panose="020B0604020202020204" pitchFamily="34" charset="0"/>
              <a:cs typeface="Arial" panose="020B0604020202020204" pitchFamily="34" charset="0"/>
            </a:rPr>
            <a:t> - Izvajajo posamezne aktivnosti </a:t>
          </a:r>
        </a:p>
      </dgm:t>
    </dgm:pt>
    <dgm:pt modelId="{3A9B6A22-0703-4F13-BD81-9C44DE46C7FD}" type="parTrans" cxnId="{77AEB236-75BC-43FA-958B-602ECA49CA4F}">
      <dgm:prSet/>
      <dgm:spPr/>
      <dgm:t>
        <a:bodyPr/>
        <a:lstStyle/>
        <a:p>
          <a:endParaRPr lang="sl-SI" sz="800">
            <a:latin typeface="Arial" panose="020B0604020202020204" pitchFamily="34" charset="0"/>
            <a:cs typeface="Arial" panose="020B0604020202020204" pitchFamily="34" charset="0"/>
          </a:endParaRPr>
        </a:p>
      </dgm:t>
    </dgm:pt>
    <dgm:pt modelId="{5F0DCCA5-D957-4189-9242-1938C80CF4D0}" type="sibTrans" cxnId="{77AEB236-75BC-43FA-958B-602ECA49CA4F}">
      <dgm:prSet/>
      <dgm:spPr/>
      <dgm:t>
        <a:bodyPr/>
        <a:lstStyle/>
        <a:p>
          <a:endParaRPr lang="sl-SI" sz="800">
            <a:latin typeface="Arial" panose="020B0604020202020204" pitchFamily="34" charset="0"/>
            <a:cs typeface="Arial" panose="020B0604020202020204" pitchFamily="34" charset="0"/>
          </a:endParaRPr>
        </a:p>
      </dgm:t>
    </dgm:pt>
    <dgm:pt modelId="{661E9447-D550-4342-A4C8-5893B3A59C0B}">
      <dgm:prSet phldrT="[besedilo]" custT="1"/>
      <dgm:spPr/>
      <dgm:t>
        <a:bodyPr/>
        <a:lstStyle/>
        <a:p>
          <a:pPr algn="l"/>
          <a:r>
            <a:rPr lang="sl-SI" sz="800" b="1">
              <a:latin typeface="Arial" panose="020B0604020202020204" pitchFamily="34" charset="0"/>
              <a:cs typeface="Arial" panose="020B0604020202020204" pitchFamily="34" charset="0"/>
            </a:rPr>
            <a:t>SSK – sistem skrbništva </a:t>
          </a:r>
        </a:p>
        <a:p>
          <a:pPr algn="l"/>
          <a:r>
            <a:rPr lang="sl-SI" sz="800">
              <a:latin typeface="Arial" panose="020B0604020202020204" pitchFamily="34" charset="0"/>
              <a:cs typeface="Arial" panose="020B0604020202020204" pitchFamily="34" charset="0"/>
            </a:rPr>
            <a:t> - Operativno vodi projekt </a:t>
          </a:r>
        </a:p>
        <a:p>
          <a:pPr algn="l"/>
          <a:r>
            <a:rPr lang="sl-SI" sz="800">
              <a:latin typeface="Arial" panose="020B0604020202020204" pitchFamily="34" charset="0"/>
              <a:cs typeface="Arial" panose="020B0604020202020204" pitchFamily="34" charset="0"/>
            </a:rPr>
            <a:t> - Zagotavlja podporo aktivnostim, administracijo</a:t>
          </a:r>
        </a:p>
      </dgm:t>
    </dgm:pt>
    <dgm:pt modelId="{061AE0FF-B5FC-4DBD-AFB2-23C416CF3C30}" type="parTrans" cxnId="{13653843-FDE3-429D-8206-DBE01225E637}">
      <dgm:prSet/>
      <dgm:spPr/>
      <dgm:t>
        <a:bodyPr/>
        <a:lstStyle/>
        <a:p>
          <a:endParaRPr lang="sl-SI" sz="800">
            <a:latin typeface="Arial" panose="020B0604020202020204" pitchFamily="34" charset="0"/>
            <a:cs typeface="Arial" panose="020B0604020202020204" pitchFamily="34" charset="0"/>
          </a:endParaRPr>
        </a:p>
      </dgm:t>
    </dgm:pt>
    <dgm:pt modelId="{2D13C7C0-7091-486C-9B11-F5581E324F12}" type="sibTrans" cxnId="{13653843-FDE3-429D-8206-DBE01225E637}">
      <dgm:prSet/>
      <dgm:spPr/>
      <dgm:t>
        <a:bodyPr/>
        <a:lstStyle/>
        <a:p>
          <a:endParaRPr lang="sl-SI" sz="800">
            <a:latin typeface="Arial" panose="020B0604020202020204" pitchFamily="34" charset="0"/>
            <a:cs typeface="Arial" panose="020B0604020202020204" pitchFamily="34" charset="0"/>
          </a:endParaRPr>
        </a:p>
      </dgm:t>
    </dgm:pt>
    <dgm:pt modelId="{EDB0C7EC-6FC7-4ECB-935E-B42ECC4F8B2F}">
      <dgm:prSet phldrT="[besedilo]" custT="1"/>
      <dgm:spPr/>
      <dgm:t>
        <a:bodyPr/>
        <a:lstStyle/>
        <a:p>
          <a:pPr algn="l"/>
          <a:r>
            <a:rPr lang="sl-SI" sz="800" b="1">
              <a:latin typeface="Arial" panose="020B0604020202020204" pitchFamily="34" charset="0"/>
              <a:cs typeface="Arial" panose="020B0604020202020204" pitchFamily="34" charset="0"/>
            </a:rPr>
            <a:t>ZSI – zunanji izvajalci </a:t>
          </a:r>
        </a:p>
        <a:p>
          <a:pPr algn="l"/>
          <a:r>
            <a:rPr lang="sl-SI" sz="800">
              <a:latin typeface="Arial" panose="020B0604020202020204" pitchFamily="34" charset="0"/>
              <a:cs typeface="Arial" panose="020B0604020202020204" pitchFamily="34" charset="0"/>
            </a:rPr>
            <a:t> - Interni izvajalci (projektni tim)</a:t>
          </a:r>
        </a:p>
        <a:p>
          <a:pPr algn="l"/>
          <a:r>
            <a:rPr lang="sl-SI" sz="800">
              <a:latin typeface="Arial" panose="020B0604020202020204" pitchFamily="34" charset="0"/>
              <a:cs typeface="Arial" panose="020B0604020202020204" pitchFamily="34" charset="0"/>
            </a:rPr>
            <a:t> - Skrbijo za realizacijo vseh faz</a:t>
          </a:r>
        </a:p>
      </dgm:t>
    </dgm:pt>
    <dgm:pt modelId="{ADB43A38-C35C-4754-96A5-ED4FFE64357B}" type="parTrans" cxnId="{B3FE2F7F-7F55-4C9A-A9A6-A1B854A6B3B9}">
      <dgm:prSet/>
      <dgm:spPr/>
      <dgm:t>
        <a:bodyPr/>
        <a:lstStyle/>
        <a:p>
          <a:endParaRPr lang="sl-SI" sz="800">
            <a:latin typeface="Arial" panose="020B0604020202020204" pitchFamily="34" charset="0"/>
            <a:cs typeface="Arial" panose="020B0604020202020204" pitchFamily="34" charset="0"/>
          </a:endParaRPr>
        </a:p>
      </dgm:t>
    </dgm:pt>
    <dgm:pt modelId="{83390E02-7185-42D7-AA68-B39281495DBD}" type="sibTrans" cxnId="{B3FE2F7F-7F55-4C9A-A9A6-A1B854A6B3B9}">
      <dgm:prSet/>
      <dgm:spPr/>
      <dgm:t>
        <a:bodyPr/>
        <a:lstStyle/>
        <a:p>
          <a:endParaRPr lang="sl-SI" sz="800">
            <a:latin typeface="Arial" panose="020B0604020202020204" pitchFamily="34" charset="0"/>
            <a:cs typeface="Arial" panose="020B0604020202020204" pitchFamily="34" charset="0"/>
          </a:endParaRPr>
        </a:p>
      </dgm:t>
    </dgm:pt>
    <dgm:pt modelId="{2379AFF2-E433-43F6-A656-82D1B06B601B}" type="pres">
      <dgm:prSet presAssocID="{E2249B01-B2BF-4A24-8B15-784B0C937F13}" presName="diagram" presStyleCnt="0">
        <dgm:presLayoutVars>
          <dgm:dir/>
          <dgm:resizeHandles val="exact"/>
        </dgm:presLayoutVars>
      </dgm:prSet>
      <dgm:spPr/>
      <dgm:t>
        <a:bodyPr/>
        <a:lstStyle/>
        <a:p>
          <a:endParaRPr lang="en-US"/>
        </a:p>
      </dgm:t>
    </dgm:pt>
    <dgm:pt modelId="{A72F846D-3C94-428F-9C85-E02FD4861EB6}" type="pres">
      <dgm:prSet presAssocID="{D28AEFFE-0C41-4610-8ACF-EDB12E2F8A28}" presName="node" presStyleLbl="node1" presStyleIdx="0" presStyleCnt="4">
        <dgm:presLayoutVars>
          <dgm:bulletEnabled val="1"/>
        </dgm:presLayoutVars>
      </dgm:prSet>
      <dgm:spPr/>
      <dgm:t>
        <a:bodyPr/>
        <a:lstStyle/>
        <a:p>
          <a:endParaRPr lang="en-US"/>
        </a:p>
      </dgm:t>
    </dgm:pt>
    <dgm:pt modelId="{0113F938-5388-403E-827C-DDB91938E094}" type="pres">
      <dgm:prSet presAssocID="{785A62FB-5D6E-4A08-B663-06357D0F4C00}" presName="sibTrans" presStyleCnt="0"/>
      <dgm:spPr/>
    </dgm:pt>
    <dgm:pt modelId="{36C69BCC-7922-4DC0-8B80-F804C7D84A74}" type="pres">
      <dgm:prSet presAssocID="{8A3E942A-4672-47F7-AD0A-3C9D1089E24F}" presName="node" presStyleLbl="node1" presStyleIdx="1" presStyleCnt="4">
        <dgm:presLayoutVars>
          <dgm:bulletEnabled val="1"/>
        </dgm:presLayoutVars>
      </dgm:prSet>
      <dgm:spPr/>
      <dgm:t>
        <a:bodyPr/>
        <a:lstStyle/>
        <a:p>
          <a:endParaRPr lang="en-US"/>
        </a:p>
      </dgm:t>
    </dgm:pt>
    <dgm:pt modelId="{B3340ADB-3417-42D4-9D03-F8D7DFAF9801}" type="pres">
      <dgm:prSet presAssocID="{5F0DCCA5-D957-4189-9242-1938C80CF4D0}" presName="sibTrans" presStyleCnt="0"/>
      <dgm:spPr/>
    </dgm:pt>
    <dgm:pt modelId="{EC2C6AF5-C370-4567-87EA-B0D0F77CDD44}" type="pres">
      <dgm:prSet presAssocID="{661E9447-D550-4342-A4C8-5893B3A59C0B}" presName="node" presStyleLbl="node1" presStyleIdx="2" presStyleCnt="4">
        <dgm:presLayoutVars>
          <dgm:bulletEnabled val="1"/>
        </dgm:presLayoutVars>
      </dgm:prSet>
      <dgm:spPr/>
      <dgm:t>
        <a:bodyPr/>
        <a:lstStyle/>
        <a:p>
          <a:endParaRPr lang="en-US"/>
        </a:p>
      </dgm:t>
    </dgm:pt>
    <dgm:pt modelId="{73E9FF2B-EAD1-48B9-B314-CA6FAF97EA03}" type="pres">
      <dgm:prSet presAssocID="{2D13C7C0-7091-486C-9B11-F5581E324F12}" presName="sibTrans" presStyleCnt="0"/>
      <dgm:spPr/>
    </dgm:pt>
    <dgm:pt modelId="{FDD38550-6E6F-4BD9-BCEC-7C1868776F92}" type="pres">
      <dgm:prSet presAssocID="{EDB0C7EC-6FC7-4ECB-935E-B42ECC4F8B2F}" presName="node" presStyleLbl="node1" presStyleIdx="3" presStyleCnt="4">
        <dgm:presLayoutVars>
          <dgm:bulletEnabled val="1"/>
        </dgm:presLayoutVars>
      </dgm:prSet>
      <dgm:spPr/>
      <dgm:t>
        <a:bodyPr/>
        <a:lstStyle/>
        <a:p>
          <a:endParaRPr lang="en-US"/>
        </a:p>
      </dgm:t>
    </dgm:pt>
  </dgm:ptLst>
  <dgm:cxnLst>
    <dgm:cxn modelId="{B00DFEF0-03D2-419C-8CC6-15029DEFFB1B}" type="presOf" srcId="{8A3E942A-4672-47F7-AD0A-3C9D1089E24F}" destId="{36C69BCC-7922-4DC0-8B80-F804C7D84A74}" srcOrd="0" destOrd="0" presId="urn:microsoft.com/office/officeart/2005/8/layout/default"/>
    <dgm:cxn modelId="{77AEB236-75BC-43FA-958B-602ECA49CA4F}" srcId="{E2249B01-B2BF-4A24-8B15-784B0C937F13}" destId="{8A3E942A-4672-47F7-AD0A-3C9D1089E24F}" srcOrd="1" destOrd="0" parTransId="{3A9B6A22-0703-4F13-BD81-9C44DE46C7FD}" sibTransId="{5F0DCCA5-D957-4189-9242-1938C80CF4D0}"/>
    <dgm:cxn modelId="{A3FFFBF2-7A8C-4DD2-B154-35ACA4D9E4DA}" srcId="{E2249B01-B2BF-4A24-8B15-784B0C937F13}" destId="{D28AEFFE-0C41-4610-8ACF-EDB12E2F8A28}" srcOrd="0" destOrd="0" parTransId="{ABE43F34-55AE-4445-8D44-CD59B2D4F995}" sibTransId="{785A62FB-5D6E-4A08-B663-06357D0F4C00}"/>
    <dgm:cxn modelId="{9A861DC0-3D03-4ABB-9D4C-C4B13EAA213F}" type="presOf" srcId="{661E9447-D550-4342-A4C8-5893B3A59C0B}" destId="{EC2C6AF5-C370-4567-87EA-B0D0F77CDD44}" srcOrd="0" destOrd="0" presId="urn:microsoft.com/office/officeart/2005/8/layout/default"/>
    <dgm:cxn modelId="{76C27096-9E75-4B17-9B77-F183B8A78416}" type="presOf" srcId="{EDB0C7EC-6FC7-4ECB-935E-B42ECC4F8B2F}" destId="{FDD38550-6E6F-4BD9-BCEC-7C1868776F92}" srcOrd="0" destOrd="0" presId="urn:microsoft.com/office/officeart/2005/8/layout/default"/>
    <dgm:cxn modelId="{B3FE2F7F-7F55-4C9A-A9A6-A1B854A6B3B9}" srcId="{E2249B01-B2BF-4A24-8B15-784B0C937F13}" destId="{EDB0C7EC-6FC7-4ECB-935E-B42ECC4F8B2F}" srcOrd="3" destOrd="0" parTransId="{ADB43A38-C35C-4754-96A5-ED4FFE64357B}" sibTransId="{83390E02-7185-42D7-AA68-B39281495DBD}"/>
    <dgm:cxn modelId="{DC639235-F57B-4F05-B8AD-96296BDF01AC}" type="presOf" srcId="{D28AEFFE-0C41-4610-8ACF-EDB12E2F8A28}" destId="{A72F846D-3C94-428F-9C85-E02FD4861EB6}" srcOrd="0" destOrd="0" presId="urn:microsoft.com/office/officeart/2005/8/layout/default"/>
    <dgm:cxn modelId="{82A9C2C7-D15B-431E-8BAC-F24C2FFD61C1}" type="presOf" srcId="{E2249B01-B2BF-4A24-8B15-784B0C937F13}" destId="{2379AFF2-E433-43F6-A656-82D1B06B601B}" srcOrd="0" destOrd="0" presId="urn:microsoft.com/office/officeart/2005/8/layout/default"/>
    <dgm:cxn modelId="{13653843-FDE3-429D-8206-DBE01225E637}" srcId="{E2249B01-B2BF-4A24-8B15-784B0C937F13}" destId="{661E9447-D550-4342-A4C8-5893B3A59C0B}" srcOrd="2" destOrd="0" parTransId="{061AE0FF-B5FC-4DBD-AFB2-23C416CF3C30}" sibTransId="{2D13C7C0-7091-486C-9B11-F5581E324F12}"/>
    <dgm:cxn modelId="{A44349CE-605E-4CB6-85AA-43B9A3BB4051}" type="presParOf" srcId="{2379AFF2-E433-43F6-A656-82D1B06B601B}" destId="{A72F846D-3C94-428F-9C85-E02FD4861EB6}" srcOrd="0" destOrd="0" presId="urn:microsoft.com/office/officeart/2005/8/layout/default"/>
    <dgm:cxn modelId="{E4C1ED96-4A71-4B42-BD09-7E11FA6A4C68}" type="presParOf" srcId="{2379AFF2-E433-43F6-A656-82D1B06B601B}" destId="{0113F938-5388-403E-827C-DDB91938E094}" srcOrd="1" destOrd="0" presId="urn:microsoft.com/office/officeart/2005/8/layout/default"/>
    <dgm:cxn modelId="{5D886C9C-D2A4-4B9D-A308-E41EA51860E7}" type="presParOf" srcId="{2379AFF2-E433-43F6-A656-82D1B06B601B}" destId="{36C69BCC-7922-4DC0-8B80-F804C7D84A74}" srcOrd="2" destOrd="0" presId="urn:microsoft.com/office/officeart/2005/8/layout/default"/>
    <dgm:cxn modelId="{45FE8A9D-BD1F-4886-BF99-03CD074F180C}" type="presParOf" srcId="{2379AFF2-E433-43F6-A656-82D1B06B601B}" destId="{B3340ADB-3417-42D4-9D03-F8D7DFAF9801}" srcOrd="3" destOrd="0" presId="urn:microsoft.com/office/officeart/2005/8/layout/default"/>
    <dgm:cxn modelId="{0DE637D4-0093-40C6-A92F-00C2E4FB3B53}" type="presParOf" srcId="{2379AFF2-E433-43F6-A656-82D1B06B601B}" destId="{EC2C6AF5-C370-4567-87EA-B0D0F77CDD44}" srcOrd="4" destOrd="0" presId="urn:microsoft.com/office/officeart/2005/8/layout/default"/>
    <dgm:cxn modelId="{DC8F50E6-9D5B-4095-A2B4-8D98AFD8595A}" type="presParOf" srcId="{2379AFF2-E433-43F6-A656-82D1B06B601B}" destId="{73E9FF2B-EAD1-48B9-B314-CA6FAF97EA03}" srcOrd="5" destOrd="0" presId="urn:microsoft.com/office/officeart/2005/8/layout/default"/>
    <dgm:cxn modelId="{9E885411-4D46-490F-B85B-A68DCDC95BAE}" type="presParOf" srcId="{2379AFF2-E433-43F6-A656-82D1B06B601B}" destId="{FDD38550-6E6F-4BD9-BCEC-7C1868776F92}" srcOrd="6"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F18C0-6FD3-4925-88A7-146A504781A8}">
      <dsp:nvSpPr>
        <dsp:cNvPr id="0" name=""/>
        <dsp:cNvSpPr/>
      </dsp:nvSpPr>
      <dsp:spPr>
        <a:xfrm>
          <a:off x="422" y="84068"/>
          <a:ext cx="1647573" cy="9885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P1</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Zagon projekta</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Nastavlja strategijo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Evalvacija</a:t>
          </a:r>
        </a:p>
      </dsp:txBody>
      <dsp:txXfrm>
        <a:off x="422" y="84068"/>
        <a:ext cx="1647573" cy="988544"/>
      </dsp:txXfrm>
    </dsp:sp>
    <dsp:sp modelId="{45D769EB-B269-43E9-A290-8D90449F6A5E}">
      <dsp:nvSpPr>
        <dsp:cNvPr id="0" name=""/>
        <dsp:cNvSpPr/>
      </dsp:nvSpPr>
      <dsp:spPr>
        <a:xfrm>
          <a:off x="1812753" y="84068"/>
          <a:ext cx="1647573" cy="9885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Načrtuje izvedbo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Organizira izvedbo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Nadzira potek aktivnosti</a:t>
          </a:r>
        </a:p>
      </dsp:txBody>
      <dsp:txXfrm>
        <a:off x="1812753" y="84068"/>
        <a:ext cx="1647573" cy="988544"/>
      </dsp:txXfrm>
    </dsp:sp>
    <dsp:sp modelId="{67C9E914-ECED-4F6D-BBAD-299D5D91E728}">
      <dsp:nvSpPr>
        <dsp:cNvPr id="0" name=""/>
        <dsp:cNvSpPr/>
      </dsp:nvSpPr>
      <dsp:spPr>
        <a:xfrm>
          <a:off x="422" y="1237370"/>
          <a:ext cx="1647573" cy="329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P2X</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 </a:t>
          </a:r>
        </a:p>
      </dsp:txBody>
      <dsp:txXfrm>
        <a:off x="422" y="1237370"/>
        <a:ext cx="1647573" cy="329036"/>
      </dsp:txXfrm>
    </dsp:sp>
    <dsp:sp modelId="{14A2561E-75F4-4C2D-A755-28B3191986ED}">
      <dsp:nvSpPr>
        <dsp:cNvPr id="0" name=""/>
        <dsp:cNvSpPr/>
      </dsp:nvSpPr>
      <dsp:spPr>
        <a:xfrm>
          <a:off x="1812753" y="1237370"/>
          <a:ext cx="1647573" cy="329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P2y</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a:t>
          </a:r>
          <a:r>
            <a:rPr lang="sl-SI" sz="1000" kern="1200"/>
            <a:t>e aktivnosti </a:t>
          </a:r>
        </a:p>
      </dsp:txBody>
      <dsp:txXfrm>
        <a:off x="1812753" y="1237370"/>
        <a:ext cx="1647573" cy="3290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A831B-30E5-4676-BDA0-9DB3F2E60C30}">
      <dsp:nvSpPr>
        <dsp:cNvPr id="0" name=""/>
        <dsp:cNvSpPr/>
      </dsp:nvSpPr>
      <dsp:spPr>
        <a:xfrm>
          <a:off x="0" y="239190"/>
          <a:ext cx="2004060" cy="12024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Značilnosti</a:t>
          </a:r>
        </a:p>
        <a:p>
          <a:pPr lvl="0" algn="l" defTabSz="355600">
            <a:lnSpc>
              <a:spcPct val="90000"/>
            </a:lnSpc>
            <a:spcBef>
              <a:spcPct val="0"/>
            </a:spcBef>
            <a:spcAft>
              <a:spcPct val="35000"/>
            </a:spcAft>
          </a:pPr>
          <a:endParaRPr lang="sl-SI" sz="800" kern="1200">
            <a:latin typeface="Arial" panose="020B0604020202020204" pitchFamily="34" charset="0"/>
            <a:cs typeface="Arial" panose="020B0604020202020204" pitchFamily="34" charset="0"/>
          </a:endParaRP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PROJEKTNI PRISTOP K VODENJU PROJEKTA </a:t>
          </a:r>
        </a:p>
      </dsp:txBody>
      <dsp:txXfrm>
        <a:off x="0" y="239190"/>
        <a:ext cx="2004060" cy="12024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F846D-3C94-428F-9C85-E02FD4861EB6}">
      <dsp:nvSpPr>
        <dsp:cNvPr id="0" name=""/>
        <dsp:cNvSpPr/>
      </dsp:nvSpPr>
      <dsp:spPr>
        <a:xfrm>
          <a:off x="1672"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GS – glavni sistem</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Prijavitelj in razpisovalec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Upravlja projekt </a:t>
          </a:r>
        </a:p>
      </dsp:txBody>
      <dsp:txXfrm>
        <a:off x="1672" y="134648"/>
        <a:ext cx="1326962" cy="796177"/>
      </dsp:txXfrm>
    </dsp:sp>
    <dsp:sp modelId="{36C69BCC-7922-4DC0-8B80-F804C7D84A74}">
      <dsp:nvSpPr>
        <dsp:cNvPr id="0" name=""/>
        <dsp:cNvSpPr/>
      </dsp:nvSpPr>
      <dsp:spPr>
        <a:xfrm>
          <a:off x="1461331"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NSI – notranji izvajalci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Izvajalci, izbrani na razpisih (skladno z zakonodajo)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Izvajajo posamezne aktivnosti </a:t>
          </a:r>
        </a:p>
      </dsp:txBody>
      <dsp:txXfrm>
        <a:off x="1461331" y="134648"/>
        <a:ext cx="1326962" cy="796177"/>
      </dsp:txXfrm>
    </dsp:sp>
    <dsp:sp modelId="{EC2C6AF5-C370-4567-87EA-B0D0F77CDD44}">
      <dsp:nvSpPr>
        <dsp:cNvPr id="0" name=""/>
        <dsp:cNvSpPr/>
      </dsp:nvSpPr>
      <dsp:spPr>
        <a:xfrm>
          <a:off x="2920990"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SSK – sistem skrbništva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Operativno vodi projekt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Zagotavlja podporo aktivnostim, administracijo</a:t>
          </a:r>
        </a:p>
      </dsp:txBody>
      <dsp:txXfrm>
        <a:off x="2920990" y="134648"/>
        <a:ext cx="1326962" cy="796177"/>
      </dsp:txXfrm>
    </dsp:sp>
    <dsp:sp modelId="{FDD38550-6E6F-4BD9-BCEC-7C1868776F92}">
      <dsp:nvSpPr>
        <dsp:cNvPr id="0" name=""/>
        <dsp:cNvSpPr/>
      </dsp:nvSpPr>
      <dsp:spPr>
        <a:xfrm>
          <a:off x="4380649"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ZSI – zunanji izvajalci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Interni izvajalci (projektni tim)</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Skrbijo za realizacijo vseh faz</a:t>
          </a:r>
        </a:p>
      </dsp:txBody>
      <dsp:txXfrm>
        <a:off x="4380649" y="134648"/>
        <a:ext cx="1326962" cy="79617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E000F-591A-40F5-95FB-6E25C0A5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11865</Words>
  <Characters>67636</Characters>
  <Application>Microsoft Office Word</Application>
  <DocSecurity>0</DocSecurity>
  <Lines>563</Lines>
  <Paragraphs>158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79343</CharactersWithSpaces>
  <SharedDoc>false</SharedDoc>
  <HLinks>
    <vt:vector size="714" baseType="variant">
      <vt:variant>
        <vt:i4>1703951</vt:i4>
      </vt:variant>
      <vt:variant>
        <vt:i4>676</vt:i4>
      </vt:variant>
      <vt:variant>
        <vt:i4>0</vt:i4>
      </vt:variant>
      <vt:variant>
        <vt:i4>5</vt:i4>
      </vt:variant>
      <vt:variant>
        <vt:lpwstr>http://prostor3.gov.si/javni/javniVpogled.jsp?rand=0.7478062895782255</vt:lpwstr>
      </vt:variant>
      <vt:variant>
        <vt:lpwstr/>
      </vt:variant>
      <vt:variant>
        <vt:i4>1703951</vt:i4>
      </vt:variant>
      <vt:variant>
        <vt:i4>671</vt:i4>
      </vt:variant>
      <vt:variant>
        <vt:i4>0</vt:i4>
      </vt:variant>
      <vt:variant>
        <vt:i4>5</vt:i4>
      </vt:variant>
      <vt:variant>
        <vt:lpwstr>http://prostor3.gov.si/javni/javniVpogled.jsp?rand=0.7478062895782255</vt:lpwstr>
      </vt:variant>
      <vt:variant>
        <vt:lpwstr/>
      </vt:variant>
      <vt:variant>
        <vt:i4>1703951</vt:i4>
      </vt:variant>
      <vt:variant>
        <vt:i4>666</vt:i4>
      </vt:variant>
      <vt:variant>
        <vt:i4>0</vt:i4>
      </vt:variant>
      <vt:variant>
        <vt:i4>5</vt:i4>
      </vt:variant>
      <vt:variant>
        <vt:lpwstr>http://prostor3.gov.si/javni/javniVpogled.jsp?rand=0.7478062895782255</vt:lpwstr>
      </vt:variant>
      <vt:variant>
        <vt:lpwstr/>
      </vt:variant>
      <vt:variant>
        <vt:i4>1703951</vt:i4>
      </vt:variant>
      <vt:variant>
        <vt:i4>661</vt:i4>
      </vt:variant>
      <vt:variant>
        <vt:i4>0</vt:i4>
      </vt:variant>
      <vt:variant>
        <vt:i4>5</vt:i4>
      </vt:variant>
      <vt:variant>
        <vt:lpwstr>http://prostor3.gov.si/javni/javniVpogled.jsp?rand=0.7478062895782255</vt:lpwstr>
      </vt:variant>
      <vt:variant>
        <vt:lpwstr/>
      </vt:variant>
      <vt:variant>
        <vt:i4>1703951</vt:i4>
      </vt:variant>
      <vt:variant>
        <vt:i4>656</vt:i4>
      </vt:variant>
      <vt:variant>
        <vt:i4>0</vt:i4>
      </vt:variant>
      <vt:variant>
        <vt:i4>5</vt:i4>
      </vt:variant>
      <vt:variant>
        <vt:lpwstr>http://prostor3.gov.si/javni/javniVpogled.jsp?rand=0.7478062895782255</vt:lpwstr>
      </vt:variant>
      <vt:variant>
        <vt:lpwstr/>
      </vt:variant>
      <vt:variant>
        <vt:i4>1703951</vt:i4>
      </vt:variant>
      <vt:variant>
        <vt:i4>651</vt:i4>
      </vt:variant>
      <vt:variant>
        <vt:i4>0</vt:i4>
      </vt:variant>
      <vt:variant>
        <vt:i4>5</vt:i4>
      </vt:variant>
      <vt:variant>
        <vt:lpwstr>http://prostor3.gov.si/javni/javniVpogled.jsp?rand=0.7478062895782255</vt:lpwstr>
      </vt:variant>
      <vt:variant>
        <vt:lpwstr/>
      </vt:variant>
      <vt:variant>
        <vt:i4>1703951</vt:i4>
      </vt:variant>
      <vt:variant>
        <vt:i4>646</vt:i4>
      </vt:variant>
      <vt:variant>
        <vt:i4>0</vt:i4>
      </vt:variant>
      <vt:variant>
        <vt:i4>5</vt:i4>
      </vt:variant>
      <vt:variant>
        <vt:lpwstr>http://prostor3.gov.si/javni/javniVpogled.jsp?rand=0.7478062895782255</vt:lpwstr>
      </vt:variant>
      <vt:variant>
        <vt:lpwstr/>
      </vt:variant>
      <vt:variant>
        <vt:i4>1703951</vt:i4>
      </vt:variant>
      <vt:variant>
        <vt:i4>641</vt:i4>
      </vt:variant>
      <vt:variant>
        <vt:i4>0</vt:i4>
      </vt:variant>
      <vt:variant>
        <vt:i4>5</vt:i4>
      </vt:variant>
      <vt:variant>
        <vt:lpwstr>http://prostor3.gov.si/javni/javniVpogled.jsp?rand=0.7478062895782255</vt:lpwstr>
      </vt:variant>
      <vt:variant>
        <vt:lpwstr/>
      </vt:variant>
      <vt:variant>
        <vt:i4>2687029</vt:i4>
      </vt:variant>
      <vt:variant>
        <vt:i4>630</vt:i4>
      </vt:variant>
      <vt:variant>
        <vt:i4>0</vt:i4>
      </vt:variant>
      <vt:variant>
        <vt:i4>5</vt:i4>
      </vt:variant>
      <vt:variant>
        <vt:lpwstr>http://prostor3.gov.si/javni/javniVpogled.jsp?rand=0.31025659039810605</vt:lpwstr>
      </vt:variant>
      <vt:variant>
        <vt:lpwstr/>
      </vt:variant>
      <vt:variant>
        <vt:i4>2687029</vt:i4>
      </vt:variant>
      <vt:variant>
        <vt:i4>627</vt:i4>
      </vt:variant>
      <vt:variant>
        <vt:i4>0</vt:i4>
      </vt:variant>
      <vt:variant>
        <vt:i4>5</vt:i4>
      </vt:variant>
      <vt:variant>
        <vt:lpwstr>http://prostor3.gov.si/javni/javniVpogled.jsp?rand=0.31025659039810605</vt:lpwstr>
      </vt:variant>
      <vt:variant>
        <vt:lpwstr/>
      </vt:variant>
      <vt:variant>
        <vt:i4>2687029</vt:i4>
      </vt:variant>
      <vt:variant>
        <vt:i4>624</vt:i4>
      </vt:variant>
      <vt:variant>
        <vt:i4>0</vt:i4>
      </vt:variant>
      <vt:variant>
        <vt:i4>5</vt:i4>
      </vt:variant>
      <vt:variant>
        <vt:lpwstr>http://prostor3.gov.si/javni/javniVpogled.jsp?rand=0.31025659039810605</vt:lpwstr>
      </vt:variant>
      <vt:variant>
        <vt:lpwstr/>
      </vt:variant>
      <vt:variant>
        <vt:i4>1835021</vt:i4>
      </vt:variant>
      <vt:variant>
        <vt:i4>621</vt:i4>
      </vt:variant>
      <vt:variant>
        <vt:i4>0</vt:i4>
      </vt:variant>
      <vt:variant>
        <vt:i4>5</vt:i4>
      </vt:variant>
      <vt:variant>
        <vt:lpwstr>http://prostor3.gov.si/javni/javniVpogled.jsp?rand=0.1253032969749931</vt:lpwstr>
      </vt:variant>
      <vt:variant>
        <vt:lpwstr/>
      </vt:variant>
      <vt:variant>
        <vt:i4>1835021</vt:i4>
      </vt:variant>
      <vt:variant>
        <vt:i4>618</vt:i4>
      </vt:variant>
      <vt:variant>
        <vt:i4>0</vt:i4>
      </vt:variant>
      <vt:variant>
        <vt:i4>5</vt:i4>
      </vt:variant>
      <vt:variant>
        <vt:lpwstr>http://prostor3.gov.si/javni/javniVpogled.jsp?rand=0.1253032969749931</vt:lpwstr>
      </vt:variant>
      <vt:variant>
        <vt:lpwstr/>
      </vt:variant>
      <vt:variant>
        <vt:i4>1835021</vt:i4>
      </vt:variant>
      <vt:variant>
        <vt:i4>615</vt:i4>
      </vt:variant>
      <vt:variant>
        <vt:i4>0</vt:i4>
      </vt:variant>
      <vt:variant>
        <vt:i4>5</vt:i4>
      </vt:variant>
      <vt:variant>
        <vt:lpwstr>http://prostor3.gov.si/javni/javniVpogled.jsp?rand=0.1253032969749931</vt:lpwstr>
      </vt:variant>
      <vt:variant>
        <vt:lpwstr/>
      </vt:variant>
      <vt:variant>
        <vt:i4>1572864</vt:i4>
      </vt:variant>
      <vt:variant>
        <vt:i4>612</vt:i4>
      </vt:variant>
      <vt:variant>
        <vt:i4>0</vt:i4>
      </vt:variant>
      <vt:variant>
        <vt:i4>5</vt:i4>
      </vt:variant>
      <vt:variant>
        <vt:lpwstr>http://prostor3.gov.si/javni/javniVpogled.jsp?rand=0.7696250413261679</vt:lpwstr>
      </vt:variant>
      <vt:variant>
        <vt:lpwstr/>
      </vt:variant>
      <vt:variant>
        <vt:i4>1572864</vt:i4>
      </vt:variant>
      <vt:variant>
        <vt:i4>609</vt:i4>
      </vt:variant>
      <vt:variant>
        <vt:i4>0</vt:i4>
      </vt:variant>
      <vt:variant>
        <vt:i4>5</vt:i4>
      </vt:variant>
      <vt:variant>
        <vt:lpwstr>http://prostor3.gov.si/javni/javniVpogled.jsp?rand=0.7696250413261679</vt:lpwstr>
      </vt:variant>
      <vt:variant>
        <vt:lpwstr/>
      </vt:variant>
      <vt:variant>
        <vt:i4>1572864</vt:i4>
      </vt:variant>
      <vt:variant>
        <vt:i4>606</vt:i4>
      </vt:variant>
      <vt:variant>
        <vt:i4>0</vt:i4>
      </vt:variant>
      <vt:variant>
        <vt:i4>5</vt:i4>
      </vt:variant>
      <vt:variant>
        <vt:lpwstr>http://prostor3.gov.si/javni/javniVpogled.jsp?rand=0.7696250413261679</vt:lpwstr>
      </vt:variant>
      <vt:variant>
        <vt:lpwstr/>
      </vt:variant>
      <vt:variant>
        <vt:i4>7340087</vt:i4>
      </vt:variant>
      <vt:variant>
        <vt:i4>600</vt:i4>
      </vt:variant>
      <vt:variant>
        <vt:i4>0</vt:i4>
      </vt:variant>
      <vt:variant>
        <vt:i4>5</vt:i4>
      </vt:variant>
      <vt:variant>
        <vt:lpwstr>http://portal.mss.edus.si/</vt:lpwstr>
      </vt:variant>
      <vt:variant>
        <vt:lpwstr/>
      </vt:variant>
      <vt:variant>
        <vt:i4>131099</vt:i4>
      </vt:variant>
      <vt:variant>
        <vt:i4>597</vt:i4>
      </vt:variant>
      <vt:variant>
        <vt:i4>0</vt:i4>
      </vt:variant>
      <vt:variant>
        <vt:i4>5</vt:i4>
      </vt:variant>
      <vt:variant>
        <vt:lpwstr>http://www.ljubljana.si/</vt:lpwstr>
      </vt:variant>
      <vt:variant>
        <vt:lpwstr/>
      </vt:variant>
      <vt:variant>
        <vt:i4>2097266</vt:i4>
      </vt:variant>
      <vt:variant>
        <vt:i4>594</vt:i4>
      </vt:variant>
      <vt:variant>
        <vt:i4>0</vt:i4>
      </vt:variant>
      <vt:variant>
        <vt:i4>5</vt:i4>
      </vt:variant>
      <vt:variant>
        <vt:lpwstr>http://www.pisrs.si/Pis.web/pregledPredpisa?id=ZAKO214</vt:lpwstr>
      </vt:variant>
      <vt:variant>
        <vt:lpwstr/>
      </vt:variant>
      <vt:variant>
        <vt:i4>4784167</vt:i4>
      </vt:variant>
      <vt:variant>
        <vt:i4>591</vt:i4>
      </vt:variant>
      <vt:variant>
        <vt:i4>0</vt:i4>
      </vt:variant>
      <vt:variant>
        <vt:i4>5</vt:i4>
      </vt:variant>
      <vt:variant>
        <vt:lpwstr>mailto:glavna.pisarna@ljubljana.si</vt:lpwstr>
      </vt:variant>
      <vt:variant>
        <vt:lpwstr/>
      </vt:variant>
      <vt:variant>
        <vt:i4>1900605</vt:i4>
      </vt:variant>
      <vt:variant>
        <vt:i4>584</vt:i4>
      </vt:variant>
      <vt:variant>
        <vt:i4>0</vt:i4>
      </vt:variant>
      <vt:variant>
        <vt:i4>5</vt:i4>
      </vt:variant>
      <vt:variant>
        <vt:lpwstr/>
      </vt:variant>
      <vt:variant>
        <vt:lpwstr>_Toc419389819</vt:lpwstr>
      </vt:variant>
      <vt:variant>
        <vt:i4>1900605</vt:i4>
      </vt:variant>
      <vt:variant>
        <vt:i4>578</vt:i4>
      </vt:variant>
      <vt:variant>
        <vt:i4>0</vt:i4>
      </vt:variant>
      <vt:variant>
        <vt:i4>5</vt:i4>
      </vt:variant>
      <vt:variant>
        <vt:lpwstr/>
      </vt:variant>
      <vt:variant>
        <vt:lpwstr>_Toc419389818</vt:lpwstr>
      </vt:variant>
      <vt:variant>
        <vt:i4>1900605</vt:i4>
      </vt:variant>
      <vt:variant>
        <vt:i4>572</vt:i4>
      </vt:variant>
      <vt:variant>
        <vt:i4>0</vt:i4>
      </vt:variant>
      <vt:variant>
        <vt:i4>5</vt:i4>
      </vt:variant>
      <vt:variant>
        <vt:lpwstr/>
      </vt:variant>
      <vt:variant>
        <vt:lpwstr>_Toc419389817</vt:lpwstr>
      </vt:variant>
      <vt:variant>
        <vt:i4>1900605</vt:i4>
      </vt:variant>
      <vt:variant>
        <vt:i4>566</vt:i4>
      </vt:variant>
      <vt:variant>
        <vt:i4>0</vt:i4>
      </vt:variant>
      <vt:variant>
        <vt:i4>5</vt:i4>
      </vt:variant>
      <vt:variant>
        <vt:lpwstr/>
      </vt:variant>
      <vt:variant>
        <vt:lpwstr>_Toc419389816</vt:lpwstr>
      </vt:variant>
      <vt:variant>
        <vt:i4>1900605</vt:i4>
      </vt:variant>
      <vt:variant>
        <vt:i4>560</vt:i4>
      </vt:variant>
      <vt:variant>
        <vt:i4>0</vt:i4>
      </vt:variant>
      <vt:variant>
        <vt:i4>5</vt:i4>
      </vt:variant>
      <vt:variant>
        <vt:lpwstr/>
      </vt:variant>
      <vt:variant>
        <vt:lpwstr>_Toc419389815</vt:lpwstr>
      </vt:variant>
      <vt:variant>
        <vt:i4>1900605</vt:i4>
      </vt:variant>
      <vt:variant>
        <vt:i4>554</vt:i4>
      </vt:variant>
      <vt:variant>
        <vt:i4>0</vt:i4>
      </vt:variant>
      <vt:variant>
        <vt:i4>5</vt:i4>
      </vt:variant>
      <vt:variant>
        <vt:lpwstr/>
      </vt:variant>
      <vt:variant>
        <vt:lpwstr>_Toc419389814</vt:lpwstr>
      </vt:variant>
      <vt:variant>
        <vt:i4>1900605</vt:i4>
      </vt:variant>
      <vt:variant>
        <vt:i4>548</vt:i4>
      </vt:variant>
      <vt:variant>
        <vt:i4>0</vt:i4>
      </vt:variant>
      <vt:variant>
        <vt:i4>5</vt:i4>
      </vt:variant>
      <vt:variant>
        <vt:lpwstr/>
      </vt:variant>
      <vt:variant>
        <vt:lpwstr>_Toc419389813</vt:lpwstr>
      </vt:variant>
      <vt:variant>
        <vt:i4>1900605</vt:i4>
      </vt:variant>
      <vt:variant>
        <vt:i4>542</vt:i4>
      </vt:variant>
      <vt:variant>
        <vt:i4>0</vt:i4>
      </vt:variant>
      <vt:variant>
        <vt:i4>5</vt:i4>
      </vt:variant>
      <vt:variant>
        <vt:lpwstr/>
      </vt:variant>
      <vt:variant>
        <vt:lpwstr>_Toc419389812</vt:lpwstr>
      </vt:variant>
      <vt:variant>
        <vt:i4>1900605</vt:i4>
      </vt:variant>
      <vt:variant>
        <vt:i4>536</vt:i4>
      </vt:variant>
      <vt:variant>
        <vt:i4>0</vt:i4>
      </vt:variant>
      <vt:variant>
        <vt:i4>5</vt:i4>
      </vt:variant>
      <vt:variant>
        <vt:lpwstr/>
      </vt:variant>
      <vt:variant>
        <vt:lpwstr>_Toc419389811</vt:lpwstr>
      </vt:variant>
      <vt:variant>
        <vt:i4>1900605</vt:i4>
      </vt:variant>
      <vt:variant>
        <vt:i4>530</vt:i4>
      </vt:variant>
      <vt:variant>
        <vt:i4>0</vt:i4>
      </vt:variant>
      <vt:variant>
        <vt:i4>5</vt:i4>
      </vt:variant>
      <vt:variant>
        <vt:lpwstr/>
      </vt:variant>
      <vt:variant>
        <vt:lpwstr>_Toc419389810</vt:lpwstr>
      </vt:variant>
      <vt:variant>
        <vt:i4>1835069</vt:i4>
      </vt:variant>
      <vt:variant>
        <vt:i4>524</vt:i4>
      </vt:variant>
      <vt:variant>
        <vt:i4>0</vt:i4>
      </vt:variant>
      <vt:variant>
        <vt:i4>5</vt:i4>
      </vt:variant>
      <vt:variant>
        <vt:lpwstr/>
      </vt:variant>
      <vt:variant>
        <vt:lpwstr>_Toc419389809</vt:lpwstr>
      </vt:variant>
      <vt:variant>
        <vt:i4>1835069</vt:i4>
      </vt:variant>
      <vt:variant>
        <vt:i4>518</vt:i4>
      </vt:variant>
      <vt:variant>
        <vt:i4>0</vt:i4>
      </vt:variant>
      <vt:variant>
        <vt:i4>5</vt:i4>
      </vt:variant>
      <vt:variant>
        <vt:lpwstr/>
      </vt:variant>
      <vt:variant>
        <vt:lpwstr>_Toc419389808</vt:lpwstr>
      </vt:variant>
      <vt:variant>
        <vt:i4>1835069</vt:i4>
      </vt:variant>
      <vt:variant>
        <vt:i4>512</vt:i4>
      </vt:variant>
      <vt:variant>
        <vt:i4>0</vt:i4>
      </vt:variant>
      <vt:variant>
        <vt:i4>5</vt:i4>
      </vt:variant>
      <vt:variant>
        <vt:lpwstr/>
      </vt:variant>
      <vt:variant>
        <vt:lpwstr>_Toc419389807</vt:lpwstr>
      </vt:variant>
      <vt:variant>
        <vt:i4>1835069</vt:i4>
      </vt:variant>
      <vt:variant>
        <vt:i4>506</vt:i4>
      </vt:variant>
      <vt:variant>
        <vt:i4>0</vt:i4>
      </vt:variant>
      <vt:variant>
        <vt:i4>5</vt:i4>
      </vt:variant>
      <vt:variant>
        <vt:lpwstr/>
      </vt:variant>
      <vt:variant>
        <vt:lpwstr>_Toc419389806</vt:lpwstr>
      </vt:variant>
      <vt:variant>
        <vt:i4>1835069</vt:i4>
      </vt:variant>
      <vt:variant>
        <vt:i4>500</vt:i4>
      </vt:variant>
      <vt:variant>
        <vt:i4>0</vt:i4>
      </vt:variant>
      <vt:variant>
        <vt:i4>5</vt:i4>
      </vt:variant>
      <vt:variant>
        <vt:lpwstr/>
      </vt:variant>
      <vt:variant>
        <vt:lpwstr>_Toc419389805</vt:lpwstr>
      </vt:variant>
      <vt:variant>
        <vt:i4>1835069</vt:i4>
      </vt:variant>
      <vt:variant>
        <vt:i4>494</vt:i4>
      </vt:variant>
      <vt:variant>
        <vt:i4>0</vt:i4>
      </vt:variant>
      <vt:variant>
        <vt:i4>5</vt:i4>
      </vt:variant>
      <vt:variant>
        <vt:lpwstr/>
      </vt:variant>
      <vt:variant>
        <vt:lpwstr>_Toc419389804</vt:lpwstr>
      </vt:variant>
      <vt:variant>
        <vt:i4>1835069</vt:i4>
      </vt:variant>
      <vt:variant>
        <vt:i4>488</vt:i4>
      </vt:variant>
      <vt:variant>
        <vt:i4>0</vt:i4>
      </vt:variant>
      <vt:variant>
        <vt:i4>5</vt:i4>
      </vt:variant>
      <vt:variant>
        <vt:lpwstr/>
      </vt:variant>
      <vt:variant>
        <vt:lpwstr>_Toc419389803</vt:lpwstr>
      </vt:variant>
      <vt:variant>
        <vt:i4>1835069</vt:i4>
      </vt:variant>
      <vt:variant>
        <vt:i4>482</vt:i4>
      </vt:variant>
      <vt:variant>
        <vt:i4>0</vt:i4>
      </vt:variant>
      <vt:variant>
        <vt:i4>5</vt:i4>
      </vt:variant>
      <vt:variant>
        <vt:lpwstr/>
      </vt:variant>
      <vt:variant>
        <vt:lpwstr>_Toc419389802</vt:lpwstr>
      </vt:variant>
      <vt:variant>
        <vt:i4>1835069</vt:i4>
      </vt:variant>
      <vt:variant>
        <vt:i4>476</vt:i4>
      </vt:variant>
      <vt:variant>
        <vt:i4>0</vt:i4>
      </vt:variant>
      <vt:variant>
        <vt:i4>5</vt:i4>
      </vt:variant>
      <vt:variant>
        <vt:lpwstr/>
      </vt:variant>
      <vt:variant>
        <vt:lpwstr>_Toc419389801</vt:lpwstr>
      </vt:variant>
      <vt:variant>
        <vt:i4>1835069</vt:i4>
      </vt:variant>
      <vt:variant>
        <vt:i4>470</vt:i4>
      </vt:variant>
      <vt:variant>
        <vt:i4>0</vt:i4>
      </vt:variant>
      <vt:variant>
        <vt:i4>5</vt:i4>
      </vt:variant>
      <vt:variant>
        <vt:lpwstr/>
      </vt:variant>
      <vt:variant>
        <vt:lpwstr>_Toc419389800</vt:lpwstr>
      </vt:variant>
      <vt:variant>
        <vt:i4>1376306</vt:i4>
      </vt:variant>
      <vt:variant>
        <vt:i4>464</vt:i4>
      </vt:variant>
      <vt:variant>
        <vt:i4>0</vt:i4>
      </vt:variant>
      <vt:variant>
        <vt:i4>5</vt:i4>
      </vt:variant>
      <vt:variant>
        <vt:lpwstr/>
      </vt:variant>
      <vt:variant>
        <vt:lpwstr>_Toc419389799</vt:lpwstr>
      </vt:variant>
      <vt:variant>
        <vt:i4>1376306</vt:i4>
      </vt:variant>
      <vt:variant>
        <vt:i4>458</vt:i4>
      </vt:variant>
      <vt:variant>
        <vt:i4>0</vt:i4>
      </vt:variant>
      <vt:variant>
        <vt:i4>5</vt:i4>
      </vt:variant>
      <vt:variant>
        <vt:lpwstr/>
      </vt:variant>
      <vt:variant>
        <vt:lpwstr>_Toc419389798</vt:lpwstr>
      </vt:variant>
      <vt:variant>
        <vt:i4>1376306</vt:i4>
      </vt:variant>
      <vt:variant>
        <vt:i4>452</vt:i4>
      </vt:variant>
      <vt:variant>
        <vt:i4>0</vt:i4>
      </vt:variant>
      <vt:variant>
        <vt:i4>5</vt:i4>
      </vt:variant>
      <vt:variant>
        <vt:lpwstr/>
      </vt:variant>
      <vt:variant>
        <vt:lpwstr>_Toc419389797</vt:lpwstr>
      </vt:variant>
      <vt:variant>
        <vt:i4>1376306</vt:i4>
      </vt:variant>
      <vt:variant>
        <vt:i4>446</vt:i4>
      </vt:variant>
      <vt:variant>
        <vt:i4>0</vt:i4>
      </vt:variant>
      <vt:variant>
        <vt:i4>5</vt:i4>
      </vt:variant>
      <vt:variant>
        <vt:lpwstr/>
      </vt:variant>
      <vt:variant>
        <vt:lpwstr>_Toc419389796</vt:lpwstr>
      </vt:variant>
      <vt:variant>
        <vt:i4>1376306</vt:i4>
      </vt:variant>
      <vt:variant>
        <vt:i4>440</vt:i4>
      </vt:variant>
      <vt:variant>
        <vt:i4>0</vt:i4>
      </vt:variant>
      <vt:variant>
        <vt:i4>5</vt:i4>
      </vt:variant>
      <vt:variant>
        <vt:lpwstr/>
      </vt:variant>
      <vt:variant>
        <vt:lpwstr>_Toc419389795</vt:lpwstr>
      </vt:variant>
      <vt:variant>
        <vt:i4>1376306</vt:i4>
      </vt:variant>
      <vt:variant>
        <vt:i4>434</vt:i4>
      </vt:variant>
      <vt:variant>
        <vt:i4>0</vt:i4>
      </vt:variant>
      <vt:variant>
        <vt:i4>5</vt:i4>
      </vt:variant>
      <vt:variant>
        <vt:lpwstr/>
      </vt:variant>
      <vt:variant>
        <vt:lpwstr>_Toc419389794</vt:lpwstr>
      </vt:variant>
      <vt:variant>
        <vt:i4>1376306</vt:i4>
      </vt:variant>
      <vt:variant>
        <vt:i4>428</vt:i4>
      </vt:variant>
      <vt:variant>
        <vt:i4>0</vt:i4>
      </vt:variant>
      <vt:variant>
        <vt:i4>5</vt:i4>
      </vt:variant>
      <vt:variant>
        <vt:lpwstr/>
      </vt:variant>
      <vt:variant>
        <vt:lpwstr>_Toc419389793</vt:lpwstr>
      </vt:variant>
      <vt:variant>
        <vt:i4>1376306</vt:i4>
      </vt:variant>
      <vt:variant>
        <vt:i4>422</vt:i4>
      </vt:variant>
      <vt:variant>
        <vt:i4>0</vt:i4>
      </vt:variant>
      <vt:variant>
        <vt:i4>5</vt:i4>
      </vt:variant>
      <vt:variant>
        <vt:lpwstr/>
      </vt:variant>
      <vt:variant>
        <vt:lpwstr>_Toc419389792</vt:lpwstr>
      </vt:variant>
      <vt:variant>
        <vt:i4>1376306</vt:i4>
      </vt:variant>
      <vt:variant>
        <vt:i4>416</vt:i4>
      </vt:variant>
      <vt:variant>
        <vt:i4>0</vt:i4>
      </vt:variant>
      <vt:variant>
        <vt:i4>5</vt:i4>
      </vt:variant>
      <vt:variant>
        <vt:lpwstr/>
      </vt:variant>
      <vt:variant>
        <vt:lpwstr>_Toc419389791</vt:lpwstr>
      </vt:variant>
      <vt:variant>
        <vt:i4>1376306</vt:i4>
      </vt:variant>
      <vt:variant>
        <vt:i4>410</vt:i4>
      </vt:variant>
      <vt:variant>
        <vt:i4>0</vt:i4>
      </vt:variant>
      <vt:variant>
        <vt:i4>5</vt:i4>
      </vt:variant>
      <vt:variant>
        <vt:lpwstr/>
      </vt:variant>
      <vt:variant>
        <vt:lpwstr>_Toc419389790</vt:lpwstr>
      </vt:variant>
      <vt:variant>
        <vt:i4>1310770</vt:i4>
      </vt:variant>
      <vt:variant>
        <vt:i4>404</vt:i4>
      </vt:variant>
      <vt:variant>
        <vt:i4>0</vt:i4>
      </vt:variant>
      <vt:variant>
        <vt:i4>5</vt:i4>
      </vt:variant>
      <vt:variant>
        <vt:lpwstr/>
      </vt:variant>
      <vt:variant>
        <vt:lpwstr>_Toc419389789</vt:lpwstr>
      </vt:variant>
      <vt:variant>
        <vt:i4>1310770</vt:i4>
      </vt:variant>
      <vt:variant>
        <vt:i4>398</vt:i4>
      </vt:variant>
      <vt:variant>
        <vt:i4>0</vt:i4>
      </vt:variant>
      <vt:variant>
        <vt:i4>5</vt:i4>
      </vt:variant>
      <vt:variant>
        <vt:lpwstr/>
      </vt:variant>
      <vt:variant>
        <vt:lpwstr>_Toc419389788</vt:lpwstr>
      </vt:variant>
      <vt:variant>
        <vt:i4>1310770</vt:i4>
      </vt:variant>
      <vt:variant>
        <vt:i4>392</vt:i4>
      </vt:variant>
      <vt:variant>
        <vt:i4>0</vt:i4>
      </vt:variant>
      <vt:variant>
        <vt:i4>5</vt:i4>
      </vt:variant>
      <vt:variant>
        <vt:lpwstr/>
      </vt:variant>
      <vt:variant>
        <vt:lpwstr>_Toc419389787</vt:lpwstr>
      </vt:variant>
      <vt:variant>
        <vt:i4>1310770</vt:i4>
      </vt:variant>
      <vt:variant>
        <vt:i4>386</vt:i4>
      </vt:variant>
      <vt:variant>
        <vt:i4>0</vt:i4>
      </vt:variant>
      <vt:variant>
        <vt:i4>5</vt:i4>
      </vt:variant>
      <vt:variant>
        <vt:lpwstr/>
      </vt:variant>
      <vt:variant>
        <vt:lpwstr>_Toc419389786</vt:lpwstr>
      </vt:variant>
      <vt:variant>
        <vt:i4>1310770</vt:i4>
      </vt:variant>
      <vt:variant>
        <vt:i4>380</vt:i4>
      </vt:variant>
      <vt:variant>
        <vt:i4>0</vt:i4>
      </vt:variant>
      <vt:variant>
        <vt:i4>5</vt:i4>
      </vt:variant>
      <vt:variant>
        <vt:lpwstr/>
      </vt:variant>
      <vt:variant>
        <vt:lpwstr>_Toc419389785</vt:lpwstr>
      </vt:variant>
      <vt:variant>
        <vt:i4>1310770</vt:i4>
      </vt:variant>
      <vt:variant>
        <vt:i4>374</vt:i4>
      </vt:variant>
      <vt:variant>
        <vt:i4>0</vt:i4>
      </vt:variant>
      <vt:variant>
        <vt:i4>5</vt:i4>
      </vt:variant>
      <vt:variant>
        <vt:lpwstr/>
      </vt:variant>
      <vt:variant>
        <vt:lpwstr>_Toc419389784</vt:lpwstr>
      </vt:variant>
      <vt:variant>
        <vt:i4>1310770</vt:i4>
      </vt:variant>
      <vt:variant>
        <vt:i4>368</vt:i4>
      </vt:variant>
      <vt:variant>
        <vt:i4>0</vt:i4>
      </vt:variant>
      <vt:variant>
        <vt:i4>5</vt:i4>
      </vt:variant>
      <vt:variant>
        <vt:lpwstr/>
      </vt:variant>
      <vt:variant>
        <vt:lpwstr>_Toc419389783</vt:lpwstr>
      </vt:variant>
      <vt:variant>
        <vt:i4>1310770</vt:i4>
      </vt:variant>
      <vt:variant>
        <vt:i4>362</vt:i4>
      </vt:variant>
      <vt:variant>
        <vt:i4>0</vt:i4>
      </vt:variant>
      <vt:variant>
        <vt:i4>5</vt:i4>
      </vt:variant>
      <vt:variant>
        <vt:lpwstr/>
      </vt:variant>
      <vt:variant>
        <vt:lpwstr>_Toc419389782</vt:lpwstr>
      </vt:variant>
      <vt:variant>
        <vt:i4>1310770</vt:i4>
      </vt:variant>
      <vt:variant>
        <vt:i4>356</vt:i4>
      </vt:variant>
      <vt:variant>
        <vt:i4>0</vt:i4>
      </vt:variant>
      <vt:variant>
        <vt:i4>5</vt:i4>
      </vt:variant>
      <vt:variant>
        <vt:lpwstr/>
      </vt:variant>
      <vt:variant>
        <vt:lpwstr>_Toc419389781</vt:lpwstr>
      </vt:variant>
      <vt:variant>
        <vt:i4>1310770</vt:i4>
      </vt:variant>
      <vt:variant>
        <vt:i4>350</vt:i4>
      </vt:variant>
      <vt:variant>
        <vt:i4>0</vt:i4>
      </vt:variant>
      <vt:variant>
        <vt:i4>5</vt:i4>
      </vt:variant>
      <vt:variant>
        <vt:lpwstr/>
      </vt:variant>
      <vt:variant>
        <vt:lpwstr>_Toc419389780</vt:lpwstr>
      </vt:variant>
      <vt:variant>
        <vt:i4>1769522</vt:i4>
      </vt:variant>
      <vt:variant>
        <vt:i4>344</vt:i4>
      </vt:variant>
      <vt:variant>
        <vt:i4>0</vt:i4>
      </vt:variant>
      <vt:variant>
        <vt:i4>5</vt:i4>
      </vt:variant>
      <vt:variant>
        <vt:lpwstr/>
      </vt:variant>
      <vt:variant>
        <vt:lpwstr>_Toc419389779</vt:lpwstr>
      </vt:variant>
      <vt:variant>
        <vt:i4>1769522</vt:i4>
      </vt:variant>
      <vt:variant>
        <vt:i4>338</vt:i4>
      </vt:variant>
      <vt:variant>
        <vt:i4>0</vt:i4>
      </vt:variant>
      <vt:variant>
        <vt:i4>5</vt:i4>
      </vt:variant>
      <vt:variant>
        <vt:lpwstr/>
      </vt:variant>
      <vt:variant>
        <vt:lpwstr>_Toc419389778</vt:lpwstr>
      </vt:variant>
      <vt:variant>
        <vt:i4>1769522</vt:i4>
      </vt:variant>
      <vt:variant>
        <vt:i4>332</vt:i4>
      </vt:variant>
      <vt:variant>
        <vt:i4>0</vt:i4>
      </vt:variant>
      <vt:variant>
        <vt:i4>5</vt:i4>
      </vt:variant>
      <vt:variant>
        <vt:lpwstr/>
      </vt:variant>
      <vt:variant>
        <vt:lpwstr>_Toc419389777</vt:lpwstr>
      </vt:variant>
      <vt:variant>
        <vt:i4>1769522</vt:i4>
      </vt:variant>
      <vt:variant>
        <vt:i4>326</vt:i4>
      </vt:variant>
      <vt:variant>
        <vt:i4>0</vt:i4>
      </vt:variant>
      <vt:variant>
        <vt:i4>5</vt:i4>
      </vt:variant>
      <vt:variant>
        <vt:lpwstr/>
      </vt:variant>
      <vt:variant>
        <vt:lpwstr>_Toc419389776</vt:lpwstr>
      </vt:variant>
      <vt:variant>
        <vt:i4>1769522</vt:i4>
      </vt:variant>
      <vt:variant>
        <vt:i4>320</vt:i4>
      </vt:variant>
      <vt:variant>
        <vt:i4>0</vt:i4>
      </vt:variant>
      <vt:variant>
        <vt:i4>5</vt:i4>
      </vt:variant>
      <vt:variant>
        <vt:lpwstr/>
      </vt:variant>
      <vt:variant>
        <vt:lpwstr>_Toc419389775</vt:lpwstr>
      </vt:variant>
      <vt:variant>
        <vt:i4>1769522</vt:i4>
      </vt:variant>
      <vt:variant>
        <vt:i4>314</vt:i4>
      </vt:variant>
      <vt:variant>
        <vt:i4>0</vt:i4>
      </vt:variant>
      <vt:variant>
        <vt:i4>5</vt:i4>
      </vt:variant>
      <vt:variant>
        <vt:lpwstr/>
      </vt:variant>
      <vt:variant>
        <vt:lpwstr>_Toc419389774</vt:lpwstr>
      </vt:variant>
      <vt:variant>
        <vt:i4>1769522</vt:i4>
      </vt:variant>
      <vt:variant>
        <vt:i4>308</vt:i4>
      </vt:variant>
      <vt:variant>
        <vt:i4>0</vt:i4>
      </vt:variant>
      <vt:variant>
        <vt:i4>5</vt:i4>
      </vt:variant>
      <vt:variant>
        <vt:lpwstr/>
      </vt:variant>
      <vt:variant>
        <vt:lpwstr>_Toc419389773</vt:lpwstr>
      </vt:variant>
      <vt:variant>
        <vt:i4>1769522</vt:i4>
      </vt:variant>
      <vt:variant>
        <vt:i4>302</vt:i4>
      </vt:variant>
      <vt:variant>
        <vt:i4>0</vt:i4>
      </vt:variant>
      <vt:variant>
        <vt:i4>5</vt:i4>
      </vt:variant>
      <vt:variant>
        <vt:lpwstr/>
      </vt:variant>
      <vt:variant>
        <vt:lpwstr>_Toc419389772</vt:lpwstr>
      </vt:variant>
      <vt:variant>
        <vt:i4>1769522</vt:i4>
      </vt:variant>
      <vt:variant>
        <vt:i4>296</vt:i4>
      </vt:variant>
      <vt:variant>
        <vt:i4>0</vt:i4>
      </vt:variant>
      <vt:variant>
        <vt:i4>5</vt:i4>
      </vt:variant>
      <vt:variant>
        <vt:lpwstr/>
      </vt:variant>
      <vt:variant>
        <vt:lpwstr>_Toc419389771</vt:lpwstr>
      </vt:variant>
      <vt:variant>
        <vt:i4>1769522</vt:i4>
      </vt:variant>
      <vt:variant>
        <vt:i4>290</vt:i4>
      </vt:variant>
      <vt:variant>
        <vt:i4>0</vt:i4>
      </vt:variant>
      <vt:variant>
        <vt:i4>5</vt:i4>
      </vt:variant>
      <vt:variant>
        <vt:lpwstr/>
      </vt:variant>
      <vt:variant>
        <vt:lpwstr>_Toc419389770</vt:lpwstr>
      </vt:variant>
      <vt:variant>
        <vt:i4>1703986</vt:i4>
      </vt:variant>
      <vt:variant>
        <vt:i4>284</vt:i4>
      </vt:variant>
      <vt:variant>
        <vt:i4>0</vt:i4>
      </vt:variant>
      <vt:variant>
        <vt:i4>5</vt:i4>
      </vt:variant>
      <vt:variant>
        <vt:lpwstr/>
      </vt:variant>
      <vt:variant>
        <vt:lpwstr>_Toc419389769</vt:lpwstr>
      </vt:variant>
      <vt:variant>
        <vt:i4>1703986</vt:i4>
      </vt:variant>
      <vt:variant>
        <vt:i4>278</vt:i4>
      </vt:variant>
      <vt:variant>
        <vt:i4>0</vt:i4>
      </vt:variant>
      <vt:variant>
        <vt:i4>5</vt:i4>
      </vt:variant>
      <vt:variant>
        <vt:lpwstr/>
      </vt:variant>
      <vt:variant>
        <vt:lpwstr>_Toc419389768</vt:lpwstr>
      </vt:variant>
      <vt:variant>
        <vt:i4>1703986</vt:i4>
      </vt:variant>
      <vt:variant>
        <vt:i4>272</vt:i4>
      </vt:variant>
      <vt:variant>
        <vt:i4>0</vt:i4>
      </vt:variant>
      <vt:variant>
        <vt:i4>5</vt:i4>
      </vt:variant>
      <vt:variant>
        <vt:lpwstr/>
      </vt:variant>
      <vt:variant>
        <vt:lpwstr>_Toc419389767</vt:lpwstr>
      </vt:variant>
      <vt:variant>
        <vt:i4>1703986</vt:i4>
      </vt:variant>
      <vt:variant>
        <vt:i4>266</vt:i4>
      </vt:variant>
      <vt:variant>
        <vt:i4>0</vt:i4>
      </vt:variant>
      <vt:variant>
        <vt:i4>5</vt:i4>
      </vt:variant>
      <vt:variant>
        <vt:lpwstr/>
      </vt:variant>
      <vt:variant>
        <vt:lpwstr>_Toc419389766</vt:lpwstr>
      </vt:variant>
      <vt:variant>
        <vt:i4>1703986</vt:i4>
      </vt:variant>
      <vt:variant>
        <vt:i4>260</vt:i4>
      </vt:variant>
      <vt:variant>
        <vt:i4>0</vt:i4>
      </vt:variant>
      <vt:variant>
        <vt:i4>5</vt:i4>
      </vt:variant>
      <vt:variant>
        <vt:lpwstr/>
      </vt:variant>
      <vt:variant>
        <vt:lpwstr>_Toc419389765</vt:lpwstr>
      </vt:variant>
      <vt:variant>
        <vt:i4>1703986</vt:i4>
      </vt:variant>
      <vt:variant>
        <vt:i4>254</vt:i4>
      </vt:variant>
      <vt:variant>
        <vt:i4>0</vt:i4>
      </vt:variant>
      <vt:variant>
        <vt:i4>5</vt:i4>
      </vt:variant>
      <vt:variant>
        <vt:lpwstr/>
      </vt:variant>
      <vt:variant>
        <vt:lpwstr>_Toc419389764</vt:lpwstr>
      </vt:variant>
      <vt:variant>
        <vt:i4>1703986</vt:i4>
      </vt:variant>
      <vt:variant>
        <vt:i4>248</vt:i4>
      </vt:variant>
      <vt:variant>
        <vt:i4>0</vt:i4>
      </vt:variant>
      <vt:variant>
        <vt:i4>5</vt:i4>
      </vt:variant>
      <vt:variant>
        <vt:lpwstr/>
      </vt:variant>
      <vt:variant>
        <vt:lpwstr>_Toc419389763</vt:lpwstr>
      </vt:variant>
      <vt:variant>
        <vt:i4>1703986</vt:i4>
      </vt:variant>
      <vt:variant>
        <vt:i4>242</vt:i4>
      </vt:variant>
      <vt:variant>
        <vt:i4>0</vt:i4>
      </vt:variant>
      <vt:variant>
        <vt:i4>5</vt:i4>
      </vt:variant>
      <vt:variant>
        <vt:lpwstr/>
      </vt:variant>
      <vt:variant>
        <vt:lpwstr>_Toc419389762</vt:lpwstr>
      </vt:variant>
      <vt:variant>
        <vt:i4>1703986</vt:i4>
      </vt:variant>
      <vt:variant>
        <vt:i4>236</vt:i4>
      </vt:variant>
      <vt:variant>
        <vt:i4>0</vt:i4>
      </vt:variant>
      <vt:variant>
        <vt:i4>5</vt:i4>
      </vt:variant>
      <vt:variant>
        <vt:lpwstr/>
      </vt:variant>
      <vt:variant>
        <vt:lpwstr>_Toc419389761</vt:lpwstr>
      </vt:variant>
      <vt:variant>
        <vt:i4>1703986</vt:i4>
      </vt:variant>
      <vt:variant>
        <vt:i4>230</vt:i4>
      </vt:variant>
      <vt:variant>
        <vt:i4>0</vt:i4>
      </vt:variant>
      <vt:variant>
        <vt:i4>5</vt:i4>
      </vt:variant>
      <vt:variant>
        <vt:lpwstr/>
      </vt:variant>
      <vt:variant>
        <vt:lpwstr>_Toc419389760</vt:lpwstr>
      </vt:variant>
      <vt:variant>
        <vt:i4>1638450</vt:i4>
      </vt:variant>
      <vt:variant>
        <vt:i4>224</vt:i4>
      </vt:variant>
      <vt:variant>
        <vt:i4>0</vt:i4>
      </vt:variant>
      <vt:variant>
        <vt:i4>5</vt:i4>
      </vt:variant>
      <vt:variant>
        <vt:lpwstr/>
      </vt:variant>
      <vt:variant>
        <vt:lpwstr>_Toc419389759</vt:lpwstr>
      </vt:variant>
      <vt:variant>
        <vt:i4>1638450</vt:i4>
      </vt:variant>
      <vt:variant>
        <vt:i4>218</vt:i4>
      </vt:variant>
      <vt:variant>
        <vt:i4>0</vt:i4>
      </vt:variant>
      <vt:variant>
        <vt:i4>5</vt:i4>
      </vt:variant>
      <vt:variant>
        <vt:lpwstr/>
      </vt:variant>
      <vt:variant>
        <vt:lpwstr>_Toc419389758</vt:lpwstr>
      </vt:variant>
      <vt:variant>
        <vt:i4>1638450</vt:i4>
      </vt:variant>
      <vt:variant>
        <vt:i4>212</vt:i4>
      </vt:variant>
      <vt:variant>
        <vt:i4>0</vt:i4>
      </vt:variant>
      <vt:variant>
        <vt:i4>5</vt:i4>
      </vt:variant>
      <vt:variant>
        <vt:lpwstr/>
      </vt:variant>
      <vt:variant>
        <vt:lpwstr>_Toc419389757</vt:lpwstr>
      </vt:variant>
      <vt:variant>
        <vt:i4>1638450</vt:i4>
      </vt:variant>
      <vt:variant>
        <vt:i4>206</vt:i4>
      </vt:variant>
      <vt:variant>
        <vt:i4>0</vt:i4>
      </vt:variant>
      <vt:variant>
        <vt:i4>5</vt:i4>
      </vt:variant>
      <vt:variant>
        <vt:lpwstr/>
      </vt:variant>
      <vt:variant>
        <vt:lpwstr>_Toc419389756</vt:lpwstr>
      </vt:variant>
      <vt:variant>
        <vt:i4>1638450</vt:i4>
      </vt:variant>
      <vt:variant>
        <vt:i4>200</vt:i4>
      </vt:variant>
      <vt:variant>
        <vt:i4>0</vt:i4>
      </vt:variant>
      <vt:variant>
        <vt:i4>5</vt:i4>
      </vt:variant>
      <vt:variant>
        <vt:lpwstr/>
      </vt:variant>
      <vt:variant>
        <vt:lpwstr>_Toc419389755</vt:lpwstr>
      </vt:variant>
      <vt:variant>
        <vt:i4>1638450</vt:i4>
      </vt:variant>
      <vt:variant>
        <vt:i4>194</vt:i4>
      </vt:variant>
      <vt:variant>
        <vt:i4>0</vt:i4>
      </vt:variant>
      <vt:variant>
        <vt:i4>5</vt:i4>
      </vt:variant>
      <vt:variant>
        <vt:lpwstr/>
      </vt:variant>
      <vt:variant>
        <vt:lpwstr>_Toc419389754</vt:lpwstr>
      </vt:variant>
      <vt:variant>
        <vt:i4>1638450</vt:i4>
      </vt:variant>
      <vt:variant>
        <vt:i4>188</vt:i4>
      </vt:variant>
      <vt:variant>
        <vt:i4>0</vt:i4>
      </vt:variant>
      <vt:variant>
        <vt:i4>5</vt:i4>
      </vt:variant>
      <vt:variant>
        <vt:lpwstr/>
      </vt:variant>
      <vt:variant>
        <vt:lpwstr>_Toc419389753</vt:lpwstr>
      </vt:variant>
      <vt:variant>
        <vt:i4>1638450</vt:i4>
      </vt:variant>
      <vt:variant>
        <vt:i4>182</vt:i4>
      </vt:variant>
      <vt:variant>
        <vt:i4>0</vt:i4>
      </vt:variant>
      <vt:variant>
        <vt:i4>5</vt:i4>
      </vt:variant>
      <vt:variant>
        <vt:lpwstr/>
      </vt:variant>
      <vt:variant>
        <vt:lpwstr>_Toc419389752</vt:lpwstr>
      </vt:variant>
      <vt:variant>
        <vt:i4>1638450</vt:i4>
      </vt:variant>
      <vt:variant>
        <vt:i4>176</vt:i4>
      </vt:variant>
      <vt:variant>
        <vt:i4>0</vt:i4>
      </vt:variant>
      <vt:variant>
        <vt:i4>5</vt:i4>
      </vt:variant>
      <vt:variant>
        <vt:lpwstr/>
      </vt:variant>
      <vt:variant>
        <vt:lpwstr>_Toc419389751</vt:lpwstr>
      </vt:variant>
      <vt:variant>
        <vt:i4>1638450</vt:i4>
      </vt:variant>
      <vt:variant>
        <vt:i4>170</vt:i4>
      </vt:variant>
      <vt:variant>
        <vt:i4>0</vt:i4>
      </vt:variant>
      <vt:variant>
        <vt:i4>5</vt:i4>
      </vt:variant>
      <vt:variant>
        <vt:lpwstr/>
      </vt:variant>
      <vt:variant>
        <vt:lpwstr>_Toc419389750</vt:lpwstr>
      </vt:variant>
      <vt:variant>
        <vt:i4>1572914</vt:i4>
      </vt:variant>
      <vt:variant>
        <vt:i4>164</vt:i4>
      </vt:variant>
      <vt:variant>
        <vt:i4>0</vt:i4>
      </vt:variant>
      <vt:variant>
        <vt:i4>5</vt:i4>
      </vt:variant>
      <vt:variant>
        <vt:lpwstr/>
      </vt:variant>
      <vt:variant>
        <vt:lpwstr>_Toc419389749</vt:lpwstr>
      </vt:variant>
      <vt:variant>
        <vt:i4>1572914</vt:i4>
      </vt:variant>
      <vt:variant>
        <vt:i4>158</vt:i4>
      </vt:variant>
      <vt:variant>
        <vt:i4>0</vt:i4>
      </vt:variant>
      <vt:variant>
        <vt:i4>5</vt:i4>
      </vt:variant>
      <vt:variant>
        <vt:lpwstr/>
      </vt:variant>
      <vt:variant>
        <vt:lpwstr>_Toc419389748</vt:lpwstr>
      </vt:variant>
      <vt:variant>
        <vt:i4>1572914</vt:i4>
      </vt:variant>
      <vt:variant>
        <vt:i4>152</vt:i4>
      </vt:variant>
      <vt:variant>
        <vt:i4>0</vt:i4>
      </vt:variant>
      <vt:variant>
        <vt:i4>5</vt:i4>
      </vt:variant>
      <vt:variant>
        <vt:lpwstr/>
      </vt:variant>
      <vt:variant>
        <vt:lpwstr>_Toc419389747</vt:lpwstr>
      </vt:variant>
      <vt:variant>
        <vt:i4>1572914</vt:i4>
      </vt:variant>
      <vt:variant>
        <vt:i4>146</vt:i4>
      </vt:variant>
      <vt:variant>
        <vt:i4>0</vt:i4>
      </vt:variant>
      <vt:variant>
        <vt:i4>5</vt:i4>
      </vt:variant>
      <vt:variant>
        <vt:lpwstr/>
      </vt:variant>
      <vt:variant>
        <vt:lpwstr>_Toc419389746</vt:lpwstr>
      </vt:variant>
      <vt:variant>
        <vt:i4>1572914</vt:i4>
      </vt:variant>
      <vt:variant>
        <vt:i4>140</vt:i4>
      </vt:variant>
      <vt:variant>
        <vt:i4>0</vt:i4>
      </vt:variant>
      <vt:variant>
        <vt:i4>5</vt:i4>
      </vt:variant>
      <vt:variant>
        <vt:lpwstr/>
      </vt:variant>
      <vt:variant>
        <vt:lpwstr>_Toc419389745</vt:lpwstr>
      </vt:variant>
      <vt:variant>
        <vt:i4>1572914</vt:i4>
      </vt:variant>
      <vt:variant>
        <vt:i4>134</vt:i4>
      </vt:variant>
      <vt:variant>
        <vt:i4>0</vt:i4>
      </vt:variant>
      <vt:variant>
        <vt:i4>5</vt:i4>
      </vt:variant>
      <vt:variant>
        <vt:lpwstr/>
      </vt:variant>
      <vt:variant>
        <vt:lpwstr>_Toc419389744</vt:lpwstr>
      </vt:variant>
      <vt:variant>
        <vt:i4>1572914</vt:i4>
      </vt:variant>
      <vt:variant>
        <vt:i4>128</vt:i4>
      </vt:variant>
      <vt:variant>
        <vt:i4>0</vt:i4>
      </vt:variant>
      <vt:variant>
        <vt:i4>5</vt:i4>
      </vt:variant>
      <vt:variant>
        <vt:lpwstr/>
      </vt:variant>
      <vt:variant>
        <vt:lpwstr>_Toc419389743</vt:lpwstr>
      </vt:variant>
      <vt:variant>
        <vt:i4>1572914</vt:i4>
      </vt:variant>
      <vt:variant>
        <vt:i4>122</vt:i4>
      </vt:variant>
      <vt:variant>
        <vt:i4>0</vt:i4>
      </vt:variant>
      <vt:variant>
        <vt:i4>5</vt:i4>
      </vt:variant>
      <vt:variant>
        <vt:lpwstr/>
      </vt:variant>
      <vt:variant>
        <vt:lpwstr>_Toc419389742</vt:lpwstr>
      </vt:variant>
      <vt:variant>
        <vt:i4>1572914</vt:i4>
      </vt:variant>
      <vt:variant>
        <vt:i4>116</vt:i4>
      </vt:variant>
      <vt:variant>
        <vt:i4>0</vt:i4>
      </vt:variant>
      <vt:variant>
        <vt:i4>5</vt:i4>
      </vt:variant>
      <vt:variant>
        <vt:lpwstr/>
      </vt:variant>
      <vt:variant>
        <vt:lpwstr>_Toc419389741</vt:lpwstr>
      </vt:variant>
      <vt:variant>
        <vt:i4>1572914</vt:i4>
      </vt:variant>
      <vt:variant>
        <vt:i4>110</vt:i4>
      </vt:variant>
      <vt:variant>
        <vt:i4>0</vt:i4>
      </vt:variant>
      <vt:variant>
        <vt:i4>5</vt:i4>
      </vt:variant>
      <vt:variant>
        <vt:lpwstr/>
      </vt:variant>
      <vt:variant>
        <vt:lpwstr>_Toc419389740</vt:lpwstr>
      </vt:variant>
      <vt:variant>
        <vt:i4>2031666</vt:i4>
      </vt:variant>
      <vt:variant>
        <vt:i4>104</vt:i4>
      </vt:variant>
      <vt:variant>
        <vt:i4>0</vt:i4>
      </vt:variant>
      <vt:variant>
        <vt:i4>5</vt:i4>
      </vt:variant>
      <vt:variant>
        <vt:lpwstr/>
      </vt:variant>
      <vt:variant>
        <vt:lpwstr>_Toc419389739</vt:lpwstr>
      </vt:variant>
      <vt:variant>
        <vt:i4>2031666</vt:i4>
      </vt:variant>
      <vt:variant>
        <vt:i4>98</vt:i4>
      </vt:variant>
      <vt:variant>
        <vt:i4>0</vt:i4>
      </vt:variant>
      <vt:variant>
        <vt:i4>5</vt:i4>
      </vt:variant>
      <vt:variant>
        <vt:lpwstr/>
      </vt:variant>
      <vt:variant>
        <vt:lpwstr>_Toc419389738</vt:lpwstr>
      </vt:variant>
      <vt:variant>
        <vt:i4>2031666</vt:i4>
      </vt:variant>
      <vt:variant>
        <vt:i4>92</vt:i4>
      </vt:variant>
      <vt:variant>
        <vt:i4>0</vt:i4>
      </vt:variant>
      <vt:variant>
        <vt:i4>5</vt:i4>
      </vt:variant>
      <vt:variant>
        <vt:lpwstr/>
      </vt:variant>
      <vt:variant>
        <vt:lpwstr>_Toc419389737</vt:lpwstr>
      </vt:variant>
      <vt:variant>
        <vt:i4>2031666</vt:i4>
      </vt:variant>
      <vt:variant>
        <vt:i4>86</vt:i4>
      </vt:variant>
      <vt:variant>
        <vt:i4>0</vt:i4>
      </vt:variant>
      <vt:variant>
        <vt:i4>5</vt:i4>
      </vt:variant>
      <vt:variant>
        <vt:lpwstr/>
      </vt:variant>
      <vt:variant>
        <vt:lpwstr>_Toc419389736</vt:lpwstr>
      </vt:variant>
      <vt:variant>
        <vt:i4>2031666</vt:i4>
      </vt:variant>
      <vt:variant>
        <vt:i4>80</vt:i4>
      </vt:variant>
      <vt:variant>
        <vt:i4>0</vt:i4>
      </vt:variant>
      <vt:variant>
        <vt:i4>5</vt:i4>
      </vt:variant>
      <vt:variant>
        <vt:lpwstr/>
      </vt:variant>
      <vt:variant>
        <vt:lpwstr>_Toc419389735</vt:lpwstr>
      </vt:variant>
      <vt:variant>
        <vt:i4>2031666</vt:i4>
      </vt:variant>
      <vt:variant>
        <vt:i4>74</vt:i4>
      </vt:variant>
      <vt:variant>
        <vt:i4>0</vt:i4>
      </vt:variant>
      <vt:variant>
        <vt:i4>5</vt:i4>
      </vt:variant>
      <vt:variant>
        <vt:lpwstr/>
      </vt:variant>
      <vt:variant>
        <vt:lpwstr>_Toc419389734</vt:lpwstr>
      </vt:variant>
      <vt:variant>
        <vt:i4>2031666</vt:i4>
      </vt:variant>
      <vt:variant>
        <vt:i4>68</vt:i4>
      </vt:variant>
      <vt:variant>
        <vt:i4>0</vt:i4>
      </vt:variant>
      <vt:variant>
        <vt:i4>5</vt:i4>
      </vt:variant>
      <vt:variant>
        <vt:lpwstr/>
      </vt:variant>
      <vt:variant>
        <vt:lpwstr>_Toc419389733</vt:lpwstr>
      </vt:variant>
      <vt:variant>
        <vt:i4>2031666</vt:i4>
      </vt:variant>
      <vt:variant>
        <vt:i4>62</vt:i4>
      </vt:variant>
      <vt:variant>
        <vt:i4>0</vt:i4>
      </vt:variant>
      <vt:variant>
        <vt:i4>5</vt:i4>
      </vt:variant>
      <vt:variant>
        <vt:lpwstr/>
      </vt:variant>
      <vt:variant>
        <vt:lpwstr>_Toc419389732</vt:lpwstr>
      </vt:variant>
      <vt:variant>
        <vt:i4>2031666</vt:i4>
      </vt:variant>
      <vt:variant>
        <vt:i4>56</vt:i4>
      </vt:variant>
      <vt:variant>
        <vt:i4>0</vt:i4>
      </vt:variant>
      <vt:variant>
        <vt:i4>5</vt:i4>
      </vt:variant>
      <vt:variant>
        <vt:lpwstr/>
      </vt:variant>
      <vt:variant>
        <vt:lpwstr>_Toc419389731</vt:lpwstr>
      </vt:variant>
      <vt:variant>
        <vt:i4>2031666</vt:i4>
      </vt:variant>
      <vt:variant>
        <vt:i4>50</vt:i4>
      </vt:variant>
      <vt:variant>
        <vt:i4>0</vt:i4>
      </vt:variant>
      <vt:variant>
        <vt:i4>5</vt:i4>
      </vt:variant>
      <vt:variant>
        <vt:lpwstr/>
      </vt:variant>
      <vt:variant>
        <vt:lpwstr>_Toc419389730</vt:lpwstr>
      </vt:variant>
      <vt:variant>
        <vt:i4>1966130</vt:i4>
      </vt:variant>
      <vt:variant>
        <vt:i4>44</vt:i4>
      </vt:variant>
      <vt:variant>
        <vt:i4>0</vt:i4>
      </vt:variant>
      <vt:variant>
        <vt:i4>5</vt:i4>
      </vt:variant>
      <vt:variant>
        <vt:lpwstr/>
      </vt:variant>
      <vt:variant>
        <vt:lpwstr>_Toc419389729</vt:lpwstr>
      </vt:variant>
      <vt:variant>
        <vt:i4>1966130</vt:i4>
      </vt:variant>
      <vt:variant>
        <vt:i4>38</vt:i4>
      </vt:variant>
      <vt:variant>
        <vt:i4>0</vt:i4>
      </vt:variant>
      <vt:variant>
        <vt:i4>5</vt:i4>
      </vt:variant>
      <vt:variant>
        <vt:lpwstr/>
      </vt:variant>
      <vt:variant>
        <vt:lpwstr>_Toc419389728</vt:lpwstr>
      </vt:variant>
      <vt:variant>
        <vt:i4>1966130</vt:i4>
      </vt:variant>
      <vt:variant>
        <vt:i4>32</vt:i4>
      </vt:variant>
      <vt:variant>
        <vt:i4>0</vt:i4>
      </vt:variant>
      <vt:variant>
        <vt:i4>5</vt:i4>
      </vt:variant>
      <vt:variant>
        <vt:lpwstr/>
      </vt:variant>
      <vt:variant>
        <vt:lpwstr>_Toc419389727</vt:lpwstr>
      </vt:variant>
      <vt:variant>
        <vt:i4>1966130</vt:i4>
      </vt:variant>
      <vt:variant>
        <vt:i4>26</vt:i4>
      </vt:variant>
      <vt:variant>
        <vt:i4>0</vt:i4>
      </vt:variant>
      <vt:variant>
        <vt:i4>5</vt:i4>
      </vt:variant>
      <vt:variant>
        <vt:lpwstr/>
      </vt:variant>
      <vt:variant>
        <vt:lpwstr>_Toc419389726</vt:lpwstr>
      </vt:variant>
      <vt:variant>
        <vt:i4>1966130</vt:i4>
      </vt:variant>
      <vt:variant>
        <vt:i4>20</vt:i4>
      </vt:variant>
      <vt:variant>
        <vt:i4>0</vt:i4>
      </vt:variant>
      <vt:variant>
        <vt:i4>5</vt:i4>
      </vt:variant>
      <vt:variant>
        <vt:lpwstr/>
      </vt:variant>
      <vt:variant>
        <vt:lpwstr>_Toc419389725</vt:lpwstr>
      </vt:variant>
      <vt:variant>
        <vt:i4>1966130</vt:i4>
      </vt:variant>
      <vt:variant>
        <vt:i4>14</vt:i4>
      </vt:variant>
      <vt:variant>
        <vt:i4>0</vt:i4>
      </vt:variant>
      <vt:variant>
        <vt:i4>5</vt:i4>
      </vt:variant>
      <vt:variant>
        <vt:lpwstr/>
      </vt:variant>
      <vt:variant>
        <vt:lpwstr>_Toc419389724</vt:lpwstr>
      </vt:variant>
      <vt:variant>
        <vt:i4>1966130</vt:i4>
      </vt:variant>
      <vt:variant>
        <vt:i4>8</vt:i4>
      </vt:variant>
      <vt:variant>
        <vt:i4>0</vt:i4>
      </vt:variant>
      <vt:variant>
        <vt:i4>5</vt:i4>
      </vt:variant>
      <vt:variant>
        <vt:lpwstr/>
      </vt:variant>
      <vt:variant>
        <vt:lpwstr>_Toc419389723</vt:lpwstr>
      </vt:variant>
      <vt:variant>
        <vt:i4>1966130</vt:i4>
      </vt:variant>
      <vt:variant>
        <vt:i4>2</vt:i4>
      </vt:variant>
      <vt:variant>
        <vt:i4>0</vt:i4>
      </vt:variant>
      <vt:variant>
        <vt:i4>5</vt:i4>
      </vt:variant>
      <vt:variant>
        <vt:lpwstr/>
      </vt:variant>
      <vt:variant>
        <vt:lpwstr>_Toc419389722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Avtorica</dc:creator>
  <cp:keywords/>
  <dc:description/>
  <cp:lastModifiedBy>Uporabnik</cp:lastModifiedBy>
  <cp:revision>3</cp:revision>
  <cp:lastPrinted>2019-06-20T06:13:00Z</cp:lastPrinted>
  <dcterms:created xsi:type="dcterms:W3CDTF">2019-12-04T07:22:00Z</dcterms:created>
  <dcterms:modified xsi:type="dcterms:W3CDTF">2019-12-11T07:47:00Z</dcterms:modified>
</cp:coreProperties>
</file>