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F" w:rsidRPr="00727744" w:rsidRDefault="00507F10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96.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>Zakona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stvarnem premoženju države in samoupravnih lokalnih skupnosti (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Zakon o stvarnem premoženju države in samoupravnih lokalnih skupnosti (Uradni list RS, št. 11/18 in 78/18) 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88. členom 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 Občine Cerklje na Gorenjskem (Uradni vestnik Obč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>ine Cerklje na Gorenjskem, št. 7/2016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 je občinski svet Občine Cerklje na Goren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jskem na 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A52575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redni seji dne</w:t>
      </w:r>
      <w:r w:rsidR="007C5F4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sprejel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D163D" w:rsidRDefault="006D163D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NAČRT RAVNANJA Z NEPREMIČNIM PREMOŽENJEM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6D163D" w:rsidRDefault="006D163D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OBČINE 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ERKLJE NA GORENJSKEM </w:t>
      </w:r>
    </w:p>
    <w:p w:rsidR="0030701F" w:rsidRPr="00727744" w:rsidRDefault="008C23A6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 LETO 2019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SPLOŠNE DOLOČBE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7E5FE4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(uvodno določilo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0701F" w:rsidRPr="00727744" w:rsidRDefault="0030701F" w:rsidP="003070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 zagotovitev s</w:t>
      </w:r>
      <w:r w:rsidR="00F824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redstev v proračunu za leto 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="00E324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se določi Načrt ravnanja z nepremičnim premoženjem, ki ga sestavljajo: načrt pridobivanja nepremičnega premoženja, načrt razpolaganja z nepremičnim premoženjem in načrt najema nepremičnega premoženja</w:t>
      </w:r>
      <w:r w:rsidR="00E512E4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 skupnosti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poglavje 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pridobivanja nepremičnega premoženja</w:t>
      </w:r>
    </w:p>
    <w:p w:rsidR="007E5FE4" w:rsidRPr="00727744" w:rsidRDefault="007E5FE4" w:rsidP="007E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(kategorizacija cest)</w:t>
      </w:r>
    </w:p>
    <w:p w:rsidR="0030701F" w:rsidRPr="00727744" w:rsidRDefault="0030701F" w:rsidP="003070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Načrt pridobivanja nepremičnega premoženja zajema: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pridobivanja nepremičnega premoženja vključuje zemljišča, ki so z Odlokom o  kategorizaciji občinskih cest v Občini Cerklje na Gorenjskem določena, da sodijo pod kategorizirano lokalno cesto, zbirno krajevno cesto ali javno pot. Ti odseki oz. trase cest so: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039111 Visoko – Luže – Cerklje,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039121 Cerklje – Pšenična Polica – Zalog – Klanec,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039301 Ravne – Gospinca – Krvavec,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039401 Trata – Adergas – Češnjevek,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039411 Trata – Praprotna Polica – Šenčur,</w:t>
      </w:r>
    </w:p>
    <w:p w:rsidR="003C5302" w:rsidRPr="00727744" w:rsidRDefault="003C5302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039501 Zg. Brnik – Cilka – R/104,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039511 Vopovlje – Zalog,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039601 Cerklje – Poženik,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039611 Cerklje – Pšata,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039621 Poženik – Šmartno,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039701 Pšenična Polica – Šmartno – Zalog,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039711 Zalog – Cerkljanska Dobrava,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039731 Zalog – Lahovče,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039801 Grad – Šenturška Gora – Sidraž,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160081 Poljane – Senožet – Sveti Lenart,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LC 326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091 Možjanca – Štefanja Gora – S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postaja žičnice Krvavec,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LC 390031 Šenčur – Trata pri Velesovem,</w:t>
      </w:r>
    </w:p>
    <w:p w:rsidR="0030701F" w:rsidRPr="00727744" w:rsidRDefault="003C5302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LZ 039051</w:t>
      </w:r>
      <w:r w:rsidR="0030701F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Grad – Dvorje – Bavant,</w:t>
      </w:r>
    </w:p>
    <w:p w:rsidR="0030701F" w:rsidRPr="00727744" w:rsidRDefault="0030701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540921 Velesovo – Vrbica,</w:t>
      </w:r>
    </w:p>
    <w:p w:rsidR="00F82435" w:rsidRPr="00507F10" w:rsidRDefault="0030701F" w:rsidP="0050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540911 Veleso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vo – kamnosek – Hribarju – Kern</w:t>
      </w:r>
      <w:r w:rsidR="00507F10"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07F10" w:rsidRDefault="00507F10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JP 540813 Praprotna polica – letališče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07F10" w:rsidRDefault="00507F10" w:rsidP="00507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JP 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540811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azanarija –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rbica,</w:t>
      </w:r>
      <w:r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90510" w:rsidRDefault="00A90510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JP 540661 – Šenturška Gora – Štefan </w:t>
      </w:r>
    </w:p>
    <w:p w:rsidR="0030701F" w:rsidRPr="00A90510" w:rsidRDefault="000164AF" w:rsidP="00307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druga </w:t>
      </w:r>
      <w:r w:rsidR="0030701F"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</w:t>
      </w:r>
      <w:r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0701F" w:rsidRPr="00A9051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katerih že potekajo kategorizirane lokalne ceste ali javne poti, v last in posest Občine Cerklje na Gorenjskem.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v skladu s premoženjsko bilanco)</w:t>
      </w:r>
    </w:p>
    <w:p w:rsidR="0030701F" w:rsidRPr="00727744" w:rsidRDefault="0030701F" w:rsidP="00307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nadaljuje z reševanjem urejanja prepisa na podlagi Dogovora o ureditvi medsebojnih premoženjsko pravnih razmerij v zvezi z delitvijo premoženja bivše 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bčine Kranj na dan 31. 12. 1994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preko Sklada kmetijskih zemljišč in gozdov)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skupaj s Skladom kmetijskih zemljišč in gozdov RS rešuje prepise zemljišč na podlagi Zakona o skladu kmetijskih zemljišč in gozdov Republike Slovenije (</w:t>
      </w:r>
      <w:r w:rsidR="006915C5" w:rsidRP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19/10 – uradno prečiščeno besedilo, 56/10 – ORZSKZ16, 14/15 – ZUUJFO in 9/16 – ZGGLRS</w:t>
      </w:r>
      <w:r w:rsid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), Zakona o javnih skladih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6915C5" w:rsidRPr="006915C5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77/08 in 8/10 – ZSKZ-B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), Zakona o ponovni vzpostavitvi agrarnih skupnosti ter povrnitvi njihovega premoženja in pravic (</w:t>
      </w:r>
      <w:r w:rsidR="0096009C" w:rsidRPr="0096009C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5/94, 38/94, 69/95, 22/97, 56/99, 72/00, 87/11, 14/15 – ZUUJFO in 74/15 – ZAgrS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 in na podlagi Zakona o javnih cestah (</w:t>
      </w:r>
      <w:r w:rsidR="00507F10" w:rsidRP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list RS, št. 33/06 – uradno prečiščeno besedilo, 45/08, 57/08 – ZLDUVCP, 69/08 – ZCestV, 42/09, 109/09, 109/10</w:t>
      </w:r>
      <w:r w:rsidR="00507F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ZCes-1 in 24/15 – ZCestn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iz javnega dobra)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pridobiva zemljišča z izvzemom iz javnega dobra za katastrske občine, ki so na območju Občine Cerklje na Gorenjskem. 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AA56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razglasitev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 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grajeno javno dobro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lokalnega pomena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0701F" w:rsidRPr="00727744" w:rsidRDefault="0030701F" w:rsidP="0030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namerava </w:t>
      </w:r>
      <w:r w:rsidR="005159A1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ležijo v kategoriziranih občinskih cestah, in so last Občine Cerklje na Gorenjskem, 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razglasiti za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grajeno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 dobro</w:t>
      </w:r>
      <w:r w:rsidR="004F7D90"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lokalnega pomena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0701F" w:rsidRPr="00727744" w:rsidRDefault="0030701F" w:rsidP="0030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(pridobivanje zemljišč iz drugih virov)</w:t>
      </w:r>
    </w:p>
    <w:p w:rsidR="00672EFA" w:rsidRPr="00727744" w:rsidRDefault="00672EFA" w:rsidP="00672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Za realizacijo projektov, ki so navedeni v proračunu Občine Cerklje</w:t>
      </w:r>
      <w:r w:rsid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Gorenjskem za leto 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projektov, ki so vključeni v Načrt razvojih programov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 proračunu</w:t>
      </w:r>
      <w:r w:rsid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pridobiva zemljišča ali drugo stvarno pravico. V kolikor določenih zemljišč ni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mogoče odkupiti za realizacijo projekta, je mogoče v takih primerih od lastnika zemljišča pridobiti izvedeno pravico ali pravno dejstvo (služnost, stavbna pravica in drugo) in se lahko lastniku </w:t>
      </w:r>
      <w:r w:rsidRPr="00C4037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zemljišča izplača tudi odškodnina. </w:t>
      </w: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6403" w:rsidRPr="00C40378" w:rsidRDefault="000164AF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V letu 2019</w:t>
      </w:r>
      <w:r w:rsidR="00476403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planira odkup zemljišč v Dvorjah</w:t>
      </w:r>
      <w:r w:rsidR="00C40378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pod Jenkovo Lipo</w:t>
      </w:r>
      <w:r w:rsidR="00476403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razpolaganja z nepremičnim premoženjem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LASTI OBČINE CERKLJE NA GORENJSKEM</w:t>
      </w:r>
    </w:p>
    <w:p w:rsidR="00672EFA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72EFA" w:rsidRPr="00D524AB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8. člen</w:t>
      </w:r>
    </w:p>
    <w:p w:rsidR="00672EFA" w:rsidRPr="00D524AB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(Načrt razpolaganja z nepremičnim premoženjem)</w:t>
      </w:r>
    </w:p>
    <w:p w:rsidR="00672EFA" w:rsidRPr="00D524AB" w:rsidRDefault="00672EFA" w:rsidP="00672E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52B97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ugotavlja, da stvarnega premoženja, navedenega v tem členu, ne potrebuje za </w:t>
      </w: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svoje lastne potrebe, zato ga lahko odproda. </w:t>
      </w:r>
    </w:p>
    <w:p w:rsidR="00672EFA" w:rsidRPr="00B52B97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1DF3" w:rsidRPr="00B52B97" w:rsidRDefault="000164AF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V letu 2019</w:t>
      </w:r>
      <w:r w:rsidR="00D51DF3"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planira prodaja del</w:t>
      </w:r>
      <w:r w:rsidR="00B62529"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novozgrajenega</w:t>
      </w:r>
      <w:r w:rsidR="00D51DF3"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objekta na parc. št. 397/5 k.o. Cerklje, namenjenega za lekarniško dejavnost</w:t>
      </w:r>
      <w:r w:rsidR="00476403"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, v predvideni vrednosti 200.000,00 EUR</w:t>
      </w:r>
      <w:r w:rsidR="00D51DF3"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51DF3" w:rsidRPr="00B52B97" w:rsidRDefault="00D51DF3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C40378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Proda se naslednje nepremično stvarno premoženje Občine Cerklje na Gorenjskem:</w:t>
      </w:r>
    </w:p>
    <w:p w:rsidR="00672EFA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F62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K.O. 2118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Pr="007F62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CERKLJE</w:t>
      </w:r>
    </w:p>
    <w:p w:rsidR="00672EFA" w:rsidRPr="0069169F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336/11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2118-Cerklje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6584086), površina 121</w:t>
      </w:r>
      <w:r w:rsidRPr="006916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691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69169F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555/866.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23031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C666D1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</w:t>
      </w:r>
      <w:r w:rsidR="00123031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: 759,76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</w:t>
      </w:r>
      <w:r w:rsid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C4DFA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emljišče: parc. št. 336/13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2118-Cerklje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6584073), površina 83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614/681.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521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,16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F05FBB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336/14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2118-Ce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rklje (ID 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>6813618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>597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3.748,56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05FBB" w:rsidRPr="00D524AB" w:rsidRDefault="00F05FBB" w:rsidP="00F05F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336/15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2118-Ce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rklje (ID 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>6813617), površina 83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56A15" w:rsidRPr="00D524AB" w:rsidRDefault="00F05FBB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F05FBB" w:rsidRPr="002607F6" w:rsidRDefault="00F05FB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521,16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D46F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464 k.o. 2118-Cerklje (ID 3828410), površina 313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2.817,00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498/4 k.o. 2118-Cerklje (ID 5286576), površina 274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10446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tržna vrednost: 3.949,14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10446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F56A3" w:rsidRDefault="00672EFA" w:rsidP="00672E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56A3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1261 k.o. 2118-Cerklje (ID 1927659), površina 5625 m</w:t>
      </w:r>
      <w:r w:rsidRPr="00CF56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CF56A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 kot  območje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kmetijskih </w:t>
      </w:r>
      <w:r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CF56A3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10.091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>,25</w:t>
      </w:r>
      <w:r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9E02D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1345/6 k.o. 2118-Cerklje (ID 2321479), površina 223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2C28B1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2.007,00 EUR, na podlagi e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1341/4 k.o. 2118-Cerklje (ID 1728982), površina 2 m.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18,00 EUR, na podlagi e</w:t>
      </w:r>
      <w:r w:rsidR="00057C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1353/3 k.o. 2118-Cerklje (ID 3409352), površina 46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414,00 EUR, na podlagi evidence GURS-a,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672E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parc. št. 1356/4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2118-Cerklje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6137859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223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C71774" w:rsidRDefault="00672EFA" w:rsidP="00120BB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400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,06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D22D6D" w:rsidRDefault="00D22D6D" w:rsidP="0012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A52575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52575"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2109 – ČEŠNJEVEK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31/7 k.o. 2109-Češnjevek (ID 6221551), površina 95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855,00 EUR, na podlagi e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277 k.o. 2109-Češnjevek (ID 1277742), površina 5578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lošena tržna vrednost: 26.685,15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960A7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960A77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2110 – GRAD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252 k.o. 2110-Grad (ID 1141493), površina 9193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61223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splošena tržna vrednost: 4.255,94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321/1 k.o. 2110-Grad (ID 4332006), površina 7845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 delež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3.866,19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173868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321/3 k.o. 2110-Grad (ID 4164863), površina 105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m2, delež 7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173868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78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,40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1738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cenitev predmetnega zemljišča. 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366/5 k.o. 2110-Grad (ID 3829635), površina 233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278,67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parc. št. 366/81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2110-Grad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6635021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601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stavbno zemljišče in del kot kmetijsko z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emljišč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8555AF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474,17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parc. št. 366/82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2110-Grad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6635022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območje kmetijskih z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25,12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366/19 k.o. 2110-Grad (ID 6053438), površina 1083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pretežno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548,95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366/28 k.o. 2110-Grad (ID 6053579), površina 457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5FAFA"/>
        </w:rPr>
        <w:t>2.56</w:t>
      </w:r>
      <w:r w:rsidRPr="00D524AB">
        <w:rPr>
          <w:rFonts w:ascii="Times New Roman" w:hAnsi="Times New Roman" w:cs="Times New Roman"/>
          <w:bCs/>
          <w:sz w:val="24"/>
          <w:szCs w:val="24"/>
          <w:shd w:val="clear" w:color="auto" w:fill="F5FAFA"/>
        </w:rPr>
        <w:t>3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,19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366/71 k.o. 2110-Grad (ID 6106009), površina 339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tržna vrednost: 1.238,42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366/72 k.o. 2110-Grad (ID 6106010), površina 57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513,00 EUR, na podlagi evidence GURS-a, stanje na 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366/77 k.o. 2110-Grad (ID 6382748), površina 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72,00 EUR, na podlagi evidence GURS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366/78 k.o. 2110-Grad (ID 6382747), površina 1179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pretežno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: 1.435,76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B93A4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974/38 k.o. 2110-Grad (ID 2064868), površina 874 m</w:t>
      </w:r>
      <w:r w:rsidRPr="00B93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B93A4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2.090,61</w:t>
      </w:r>
      <w:r w:rsidR="00672EFA"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B93A4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974/40 k.o. 2110-Grad (ID 1724907), površina 14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94005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33,49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974/42 k.o. 2110-Grad (ID 3237324), površina 196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940054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703,25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2115 – LAHOVČE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1164/11 k.o. 2115-Lahovče (ID 1792227), površina 102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918,00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1164/12 k.o. 2115-Lahovče (ID 2128391), površina 58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522,00 EUR, na podlagi evidence GU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1164/13 k.o. 2115-Lahovče (ID 5995406), površina 58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522,00 EUR, na podlagi evidence GURS-a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hAnsi="Times New Roman" w:cs="Times New Roman"/>
          <w:sz w:val="24"/>
          <w:szCs w:val="24"/>
        </w:rPr>
        <w:t>parc. št. 1186/11</w:t>
      </w:r>
      <w:r w:rsidRPr="00D524AB">
        <w:rPr>
          <w:rFonts w:ascii="Times New Roman" w:hAnsi="Times New Roman" w:cs="Times New Roman"/>
          <w:sz w:val="24"/>
          <w:szCs w:val="24"/>
        </w:rPr>
        <w:t xml:space="preserve"> k.o. </w:t>
      </w:r>
      <w:r>
        <w:rPr>
          <w:rFonts w:ascii="Times New Roman" w:hAnsi="Times New Roman" w:cs="Times New Roman"/>
          <w:sz w:val="24"/>
          <w:szCs w:val="24"/>
        </w:rPr>
        <w:t>2115-Lahovče (ID 6549088</w:t>
      </w:r>
      <w:r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D524AB">
        <w:rPr>
          <w:rFonts w:ascii="Times New Roman" w:hAnsi="Times New Roman" w:cs="Times New Roman"/>
          <w:sz w:val="24"/>
          <w:szCs w:val="24"/>
        </w:rPr>
        <w:t xml:space="preserve"> 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1.332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EC4D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hAnsi="Times New Roman" w:cs="Times New Roman"/>
          <w:sz w:val="24"/>
          <w:szCs w:val="24"/>
        </w:rPr>
        <w:t>parc. št. 1186/12</w:t>
      </w:r>
      <w:r w:rsidRPr="00D524AB">
        <w:rPr>
          <w:rFonts w:ascii="Times New Roman" w:hAnsi="Times New Roman" w:cs="Times New Roman"/>
          <w:sz w:val="24"/>
          <w:szCs w:val="24"/>
        </w:rPr>
        <w:t xml:space="preserve"> k.o. </w:t>
      </w:r>
      <w:r>
        <w:rPr>
          <w:rFonts w:ascii="Times New Roman" w:hAnsi="Times New Roman" w:cs="Times New Roman"/>
          <w:sz w:val="24"/>
          <w:szCs w:val="24"/>
        </w:rPr>
        <w:t>2115-Lahovče (ID 6549087</w:t>
      </w:r>
      <w:r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29</w:t>
      </w:r>
      <w:r w:rsidRPr="00D524AB">
        <w:rPr>
          <w:rFonts w:ascii="Times New Roman" w:hAnsi="Times New Roman" w:cs="Times New Roman"/>
          <w:sz w:val="24"/>
          <w:szCs w:val="24"/>
        </w:rPr>
        <w:t xml:space="preserve"> 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261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615EA8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08061F" w:rsidRPr="0008061F" w:rsidRDefault="0008061F" w:rsidP="00B212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>
        <w:rPr>
          <w:rFonts w:ascii="Times New Roman" w:hAnsi="Times New Roman" w:cs="Times New Roman"/>
          <w:sz w:val="24"/>
          <w:szCs w:val="24"/>
        </w:rPr>
        <w:t>parc. št. 25/1</w:t>
      </w:r>
      <w:r w:rsidRPr="00D524AB">
        <w:rPr>
          <w:rFonts w:ascii="Times New Roman" w:hAnsi="Times New Roman" w:cs="Times New Roman"/>
          <w:sz w:val="24"/>
          <w:szCs w:val="24"/>
        </w:rPr>
        <w:t xml:space="preserve"> k.o. </w:t>
      </w:r>
      <w:r>
        <w:rPr>
          <w:rFonts w:ascii="Times New Roman" w:hAnsi="Times New Roman" w:cs="Times New Roman"/>
          <w:sz w:val="24"/>
          <w:szCs w:val="24"/>
        </w:rPr>
        <w:t>2115-Lahovče (ID 141346</w:t>
      </w:r>
      <w:r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61F">
        <w:rPr>
          <w:rFonts w:ascii="Times New Roman" w:hAnsi="Times New Roman" w:cs="Times New Roman"/>
          <w:sz w:val="24"/>
          <w:szCs w:val="24"/>
        </w:rPr>
        <w:t xml:space="preserve"> m</w:t>
      </w:r>
      <w:r w:rsidRPr="000806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61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08061F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08061F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08061F" w:rsidRDefault="0008061F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2116 – SPODNJI BRNIK</w:t>
      </w:r>
    </w:p>
    <w:p w:rsidR="00672EFA" w:rsidRPr="009C4CA4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C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9C4CA4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9C4CA4">
        <w:rPr>
          <w:rFonts w:ascii="Times New Roman" w:hAnsi="Times New Roman" w:cs="Times New Roman"/>
          <w:sz w:val="24"/>
          <w:szCs w:val="24"/>
        </w:rPr>
        <w:t xml:space="preserve">1079/52 k.o. 2116-Spodnji Brnik (ID 6015576), </w:t>
      </w:r>
      <w:r w:rsidRPr="009C4CA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9C4CA4">
        <w:rPr>
          <w:rFonts w:ascii="Times New Roman" w:hAnsi="Times New Roman" w:cs="Times New Roman"/>
          <w:sz w:val="24"/>
          <w:szCs w:val="24"/>
        </w:rPr>
        <w:t>85 m</w:t>
      </w:r>
      <w:r w:rsidRPr="009C4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CA4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44207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765,00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D524AB">
        <w:rPr>
          <w:rFonts w:ascii="Times New Roman" w:hAnsi="Times New Roman" w:cs="Times New Roman"/>
          <w:sz w:val="24"/>
          <w:szCs w:val="24"/>
        </w:rPr>
        <w:t xml:space="preserve">1079/53 k.o. 2116-Spodnji Brnik (ID 6015577),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>10 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90,00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08061F" w:rsidRPr="00D524AB" w:rsidRDefault="0008061F" w:rsidP="00B212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512/15</w:t>
      </w:r>
      <w:r w:rsidRPr="00D524AB">
        <w:rPr>
          <w:rFonts w:ascii="Times New Roman" w:hAnsi="Times New Roman" w:cs="Times New Roman"/>
          <w:sz w:val="24"/>
          <w:szCs w:val="24"/>
        </w:rPr>
        <w:t xml:space="preserve"> k.o. 2116-Spodnji Brnik (ID </w:t>
      </w:r>
      <w:r>
        <w:rPr>
          <w:rFonts w:ascii="Times New Roman" w:hAnsi="Times New Roman" w:cs="Times New Roman"/>
          <w:sz w:val="24"/>
          <w:szCs w:val="24"/>
        </w:rPr>
        <w:t>6015542</w:t>
      </w:r>
      <w:r w:rsidRPr="00D524AB">
        <w:rPr>
          <w:rFonts w:ascii="Times New Roman" w:hAnsi="Times New Roman" w:cs="Times New Roman"/>
          <w:sz w:val="24"/>
          <w:szCs w:val="24"/>
        </w:rPr>
        <w:t xml:space="preserve">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D524AB">
        <w:rPr>
          <w:rFonts w:ascii="Times New Roman" w:hAnsi="Times New Roman" w:cs="Times New Roman"/>
          <w:sz w:val="24"/>
          <w:szCs w:val="24"/>
        </w:rPr>
        <w:t>m</w:t>
      </w:r>
      <w:r w:rsidRPr="00D524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156A15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  <w:r w:rsidR="00156A1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Default="0008061F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68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672EFA" w:rsidRDefault="00672EFA" w:rsidP="00A52575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2079 – ŠENTURŠKA GORA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553/3 k.o. 2079-Šenturška gora (ID 4456307), površina 105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630,00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1036/108 k.o. 2079-Šenturška gora (ID 1613123), površina 1710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 kot  območje gozdnih zemljišč, ki je določeno v Odloku o občinskem prostorskem načrtu (OPN) Občin</w:t>
      </w:r>
      <w:r w:rsidR="001230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tržna vrednost: 1.105,09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1036/109 k.o. 2079-Šenturška gora (ID 2621520), površina 5325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tržna vrednost: 2.599,27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1830/2 k.o. 2079-Šenturška gora (ID 4519015), površina 315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226,8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0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 št. 1867/7 k. o. 2079-Šenturška gora (ID 4189342), površina 181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1.066,89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1848/1 k.o. 2079-Šenturška gora (ID 6161680),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1922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in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1.404,84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1848/2 k.o. 2079-Šenturška gora (ID 6161681),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160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125,76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1848/3 k.o. 2079-Šenturška gora (ID 6161682),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219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ošena tržna vrednost: 172,13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1848/4 k.o. 2079-Šenturška gora (ID 6161683),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334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332,18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1848/5 k.o. 2079-Šenturška gora (ID 6161684),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23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2053D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136,80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1848/6 k.o. 2079-Šenturška gora (ID 6161685),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320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4757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1.920,00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1848/7 k.o. 2079-Šenturška gora (ID 6161686),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349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290,23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1857/2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6417824),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142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852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1036/182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1783410)</w:t>
      </w:r>
      <w:r w:rsidRPr="0047577E">
        <w:rPr>
          <w:rFonts w:ascii="Times New Roman" w:hAnsi="Times New Roman" w:cs="Times New Roman"/>
          <w:sz w:val="24"/>
          <w:szCs w:val="24"/>
        </w:rPr>
        <w:t xml:space="preserve">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1.746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1036/164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4347855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630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1036/187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149958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78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1036/83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3508431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1008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10.872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1036/191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1448037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493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2.958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1036/165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3172572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480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1A4714" w:rsidRPr="0047577E" w:rsidRDefault="001A4714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>
        <w:rPr>
          <w:rFonts w:ascii="Times New Roman" w:hAnsi="Times New Roman" w:cs="Times New Roman"/>
          <w:sz w:val="24"/>
          <w:szCs w:val="24"/>
        </w:rPr>
        <w:t>1036/189</w:t>
      </w:r>
      <w:r w:rsidRPr="0047577E">
        <w:rPr>
          <w:rFonts w:ascii="Times New Roman" w:hAnsi="Times New Roman" w:cs="Times New Roman"/>
          <w:sz w:val="24"/>
          <w:szCs w:val="24"/>
        </w:rPr>
        <w:t xml:space="preserve">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2079 – Šenturška Gora (ID </w:t>
      </w:r>
      <w:r>
        <w:rPr>
          <w:rFonts w:ascii="Times New Roman" w:hAnsi="Times New Roman" w:cs="Times New Roman"/>
          <w:sz w:val="24"/>
          <w:szCs w:val="24"/>
        </w:rPr>
        <w:t>652937</w:t>
      </w:r>
      <w:r w:rsidRPr="0047577E">
        <w:rPr>
          <w:rFonts w:ascii="Times New Roman" w:hAnsi="Times New Roman" w:cs="Times New Roman"/>
          <w:sz w:val="24"/>
          <w:szCs w:val="24"/>
        </w:rPr>
        <w:t xml:space="preserve">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 xml:space="preserve">2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1A471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A4714" w:rsidRDefault="001A4714" w:rsidP="001A47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132,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vidence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8548C9" w:rsidRDefault="008548C9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2112 – ŠMARTNO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674/3 k.o. 2112-Šmartno (ID 2032603), površina 239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žna vrednost: 1.143,38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674/31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2112-Šmartno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6555493), površina 174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832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,42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674/5 k.o. 2112-Šmartno (ID 5223675), površina 180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674/6 k.o. 2112-Šmartno (ID 1529373), površina 180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53DD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674/7 k.o. 2112-Šmartno (ID 354142), površina 180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861,12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674/8 k.o. 2112-Šmartno (ID 1194286),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674/9 k.o. 2112-Šmartno (ID 2705818),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674/10 k.o. 2112-Šmartno (ID 2369787),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674/11 k.o. 2112-Šmartno (ID 2705817),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674/12 k.o. 2112-Šmartno (ID 4720539),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706BE5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706B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naročila cenitev predmetnega ze</w:t>
      </w:r>
      <w:r w:rsidR="00672EFA" w:rsidRPr="00706BE5">
        <w:rPr>
          <w:rFonts w:ascii="Times New Roman" w:eastAsia="Times New Roman" w:hAnsi="Times New Roman" w:cs="Times New Roman"/>
          <w:sz w:val="24"/>
          <w:szCs w:val="24"/>
          <w:lang w:eastAsia="sl-SI"/>
        </w:rPr>
        <w:t>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674/13 k.o. 2112-Šmartno (ID 354141), površina 168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DA3EDB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803,71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674/14 k.o. 2112-Šmartno (ID 1696812), površina 427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: 2.042,77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GURS-a. stanje 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 dan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674/30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2112 Šmartno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6555573), površina 5026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24.044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,38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B2121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795/1 k.o. 2112-Šmartno (ID 2758074), površina 1331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>plošena tržna vrednost: 7.163,44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C71774" w:rsidRPr="00C620AD" w:rsidRDefault="00C71774" w:rsidP="00C620AD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C620AD">
        <w:rPr>
          <w:rFonts w:ascii="Times New Roman" w:hAnsi="Times New Roman" w:cs="Times New Roman"/>
          <w:bCs/>
          <w:sz w:val="24"/>
          <w:szCs w:val="24"/>
        </w:rPr>
        <w:t>parc. št. 674</w:t>
      </w:r>
      <w:r w:rsidRPr="00C620AD">
        <w:rPr>
          <w:rFonts w:ascii="Times New Roman" w:hAnsi="Times New Roman" w:cs="Times New Roman"/>
          <w:sz w:val="24"/>
          <w:szCs w:val="24"/>
        </w:rPr>
        <w:t xml:space="preserve">/19 </w:t>
      </w:r>
      <w:r w:rsidRPr="00C620AD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C620AD">
        <w:rPr>
          <w:rFonts w:ascii="Times New Roman" w:hAnsi="Times New Roman" w:cs="Times New Roman"/>
          <w:sz w:val="24"/>
          <w:szCs w:val="24"/>
        </w:rPr>
        <w:t xml:space="preserve">2112 – Šmartno (ID 1194285), </w:t>
      </w: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1313</w:t>
      </w:r>
      <w:r w:rsidRPr="00C620AD">
        <w:rPr>
          <w:rFonts w:ascii="Times New Roman" w:hAnsi="Times New Roman" w:cs="Times New Roman"/>
          <w:sz w:val="24"/>
          <w:szCs w:val="24"/>
        </w:rPr>
        <w:t xml:space="preserve"> </w:t>
      </w:r>
      <w:r w:rsidRPr="00C620AD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C620A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C620AD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C7177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C71774" w:rsidRDefault="00C71774" w:rsidP="00C7177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11.817,00 EUR, na podlagi evidence GURS-a, stanje na 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</w:t>
      </w:r>
    </w:p>
    <w:p w:rsidR="00C71774" w:rsidRDefault="00C620AD" w:rsidP="00C7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73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Zemljišče: </w:t>
      </w:r>
      <w:r w:rsidR="00C71774">
        <w:rPr>
          <w:rFonts w:ascii="Times New Roman" w:hAnsi="Times New Roman" w:cs="Times New Roman"/>
          <w:bCs/>
          <w:sz w:val="24"/>
          <w:szCs w:val="24"/>
        </w:rPr>
        <w:t>parc. št. 674</w:t>
      </w:r>
      <w:r w:rsidR="00C71774">
        <w:rPr>
          <w:rFonts w:ascii="Times New Roman" w:hAnsi="Times New Roman" w:cs="Times New Roman"/>
          <w:sz w:val="24"/>
          <w:szCs w:val="24"/>
        </w:rPr>
        <w:t xml:space="preserve">/23 </w:t>
      </w:r>
      <w:r w:rsidR="00C71774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="00C71774">
        <w:rPr>
          <w:rFonts w:ascii="Times New Roman" w:hAnsi="Times New Roman" w:cs="Times New Roman"/>
          <w:sz w:val="24"/>
          <w:szCs w:val="24"/>
        </w:rPr>
        <w:t xml:space="preserve">2112 – Šmartno (ID 6015150), 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>površina 3042 m</w:t>
      </w:r>
      <w:r w:rsidR="00C7177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="00C71774">
        <w:rPr>
          <w:rFonts w:ascii="Times New Roman" w:hAnsi="Times New Roman" w:cs="Times New Roman"/>
          <w:sz w:val="24"/>
          <w:szCs w:val="24"/>
        </w:rPr>
        <w:t>.</w:t>
      </w:r>
    </w:p>
    <w:p w:rsidR="00156A15" w:rsidRPr="00D524AB" w:rsidRDefault="00C71774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C71774" w:rsidRDefault="00C71774" w:rsidP="00C7177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27.378,00 EUR, na podlagi e</w:t>
      </w:r>
      <w:r w:rsidR="00DA3E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2080 – ŠTEFANJA GORA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351/24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2080-Štefanja gora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6536972), površina 3260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2.469,81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351/25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2080-Štefanja gora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6536971), površina 1052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925FA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1.008,94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470 k.o. 2080-Štefanja gora (ID 5108793), površina 8880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8.916,94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2551EF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540/14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2080-Štefanja gora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6756727), površina 63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opredeljeno kot  območje stavbnih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2551EF">
        <w:rPr>
          <w:rFonts w:ascii="Times New Roman" w:eastAsia="Times New Roman" w:hAnsi="Times New Roman" w:cs="Times New Roman"/>
          <w:sz w:val="24"/>
          <w:szCs w:val="24"/>
          <w:lang w:eastAsia="sl-SI"/>
        </w:rPr>
        <w:t>: 45,36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D22D6D" w:rsidRDefault="00D22D6D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2108 – VELESOVO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602/2 k.o. 2108-Velesovo (ID 514609), površina 826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7.434,00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671/6 k.o. 2108-Velesovo (ID 2614478), površina 403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3.627,00 EUR, na podlagi evidence GURS-a,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671/15 k.o. 2108-Velesovo (ID 3117894), površina 38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23031" w:rsidRPr="00D524AB" w:rsidRDefault="00672EFA" w:rsidP="00123031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342,00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1118/2 k.o. 2108-Velesovo (ID 1413903), površina 296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gozdnih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387,76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1742/5 k.o. 2108-Velesovo (ID 3412226), površina 103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152,54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A4D2B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1779/6 k.o. 2108-Velesovo (ID 1531224), površina 29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261,00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1784/3 k.o. 2108-Velesovo (ID 1866556), površina 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45,00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1783/2 k.o. 2108-Velesovo (ID 1287597), površina 10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6A15" w:rsidRPr="00D524AB" w:rsidRDefault="00672EFA" w:rsidP="00156A15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156A15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90,00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1783/3 k.o. 2108-Velesovo (ID 615494), površina 21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Pr="00D524AB" w:rsidRDefault="00672EFA" w:rsidP="004B5E7E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189,00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303FC" w:rsidRDefault="0019572C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1791/11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2108 - Velesovo (ID 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699413), površina 1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Pr="00D524AB" w:rsidRDefault="00672EFA" w:rsidP="004B5E7E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60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19572C" w:rsidRPr="00C303FC" w:rsidRDefault="0019572C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1791/12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2108 - Velesovo (ID 6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699414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Pr="00D524AB" w:rsidRDefault="0019572C" w:rsidP="004B5E7E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C666D1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19572C" w:rsidRDefault="0019572C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252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C303FC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1791/10 k.o. 2108 - Velesovo (ID 6554158), površina 78 m2.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  <w:r w:rsid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702,00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C303F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1800/4 k.o. 2108-Velesovo (ID 951741), površina 175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kmetijskega in stavbnega zemljišča,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a vrednost: 994,92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1800/14 k.o. 2108-Velesovo (ID 4814210), površina 52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8221A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93,29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08061F" w:rsidRPr="00D524AB" w:rsidRDefault="0008061F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1263/3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2108-Velesovo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6872412), površina 12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08061F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43,06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08061F" w:rsidRPr="00D524AB" w:rsidRDefault="0008061F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1263/2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2108-Velesovo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6872409), površina 321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stavbnih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08061F" w:rsidRDefault="0008061F" w:rsidP="0008061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2.411,58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GURS-a, stanje na dan 10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2113 – ZALOG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1100/4 k. o. 2113-Zalog (ID 3232480), površina 56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504,00 EUR, na podlagi evidence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376/1 k.o. 2113-Zalog (ID 6102498), površina 10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 kot  območje</w:t>
      </w:r>
      <w:r w:rsidRPr="00D524AB"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90,00 EUR, na podlagi evidence GURS-a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376/2 k.o. 2113-Zalog (ID 6102499), površina 40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8221A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71,76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376/3 k.o. 2113-Zalog (ID 6102500), površina 129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 kot  območje</w:t>
      </w:r>
      <w:r w:rsidRPr="00D524AB"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1.161,00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376/4 k.o. 2113-Zalog (ID 6102501), površina 193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1.737,00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1084/3 k.o. 2113-Zalog (ID 3422714), površina 65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 kot  območje</w:t>
      </w:r>
      <w:r w:rsidRPr="00D524AB">
        <w:t xml:space="preserve">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585,00 EUR, na podlagi evidence GURS-a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1084/4 k.o. 2113-Zalog (ID 1574540), površina 105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188,37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1084/5 k.o. 2113-Zalog (ID 1071355), površina 156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8221A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279,86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1084/6 k.o. 2113-Zalog (ID 735380), površina 135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1.215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1084/7 k.o. 2113-Zalog (ID 903294), površina 74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666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276BA1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1084/8 k.o. 2113-Zalog (ID 566629), površina 32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288,00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 k.o. 2113-Zalog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3086346), površina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pretežno kot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53</w:t>
      </w:r>
      <w:r w:rsidR="008221AA">
        <w:rPr>
          <w:rFonts w:ascii="Times New Roman" w:eastAsia="Times New Roman" w:hAnsi="Times New Roman" w:cs="Times New Roman"/>
          <w:sz w:val="24"/>
          <w:szCs w:val="24"/>
          <w:lang w:eastAsia="sl-SI"/>
        </w:rPr>
        <w:t>,17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1084/20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2113-Zalog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3254296), površina 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D52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0721D5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14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,35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1111/1 k.o. 2113 – Zalog (ID 4765773), površina 112 m2.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del kot  območje stavbnih zemljišč in del kot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AE3E20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osplošena tržna vrednost: 709,38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/4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 – Zalog (ID 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6732947), površina 437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ošena tržna vrednost: 783,98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1110/6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 – 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6732949), površina 74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265,51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1110/7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 – 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6732948), površina 87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468,23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1110/8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 – 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6732949), površina 52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5B2060" w:rsidRDefault="005B2060" w:rsidP="005B2060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93,29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5B2060" w:rsidRPr="00AE3E20" w:rsidRDefault="005B2060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1110/9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 – Zalog (ID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6732949), površina 465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m2.</w:t>
      </w:r>
    </w:p>
    <w:p w:rsidR="004B5E7E" w:rsidRDefault="005B2060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5B2060" w:rsidRDefault="005B2060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834,21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cenitev predmetnega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št. 1110/3 k.o. 2113 – Zalog (ID 735383), površina 150 m2.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Posplošena tržna vrednost: 1.350,00 EUR, na podlagi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št. 1113/4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2113-Zalog (ID 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6732943), površina 172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5B2060">
        <w:rPr>
          <w:rFonts w:ascii="Times New Roman" w:eastAsia="Times New Roman" w:hAnsi="Times New Roman" w:cs="Times New Roman"/>
          <w:sz w:val="24"/>
          <w:szCs w:val="24"/>
          <w:lang w:eastAsia="sl-SI"/>
        </w:rPr>
        <w:t>: 308,57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2113-Zalog (ID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6671066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površina 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44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217E16">
        <w:rPr>
          <w:rFonts w:ascii="Times New Roman" w:eastAsia="Times New Roman" w:hAnsi="Times New Roman" w:cs="Times New Roman"/>
          <w:sz w:val="24"/>
          <w:szCs w:val="24"/>
          <w:lang w:eastAsia="sl-SI"/>
        </w:rPr>
        <w:t>: 78,94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1118/8 k.o. 2113-Zalog (ID 6671054), površina 36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64,58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1118/9 k.o. 2113-Zalog (ID 6671065), površina 61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109,43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1118/10 k.o. 2113-Zalog (ID 6671055), površina 138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247,57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1118/11 k.o. 2113-Zalog (ID 6671059), površina 49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87,91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1118/12 k.o. 2113-Zalog (ID 6671058), površina 45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80,73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1118/13 k.o. 2113-Zalog (ID 6671054), površina 133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238,60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1118/14 k.o. 2113-Zalog (ID 6671056), površina 70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125,58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1118/15 k.o. 2113-Zalog (ID 6671063), površina 83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113,02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</w:t>
      </w:r>
      <w:r w:rsidR="000E57BB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 k.o. 2113-Zalog (ID 6671062), površina 54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96,88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8/17 k.o. 2113-Zalog (ID 6671061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), površina 58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104,05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1118/18 k.o. 2113-Zalog (ID 6671060), površina 67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120,20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217E16" w:rsidRPr="00AE3E20" w:rsidRDefault="00217E16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ljišče: parc.  št. 1118/19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k.o. 2113-Zalog (ID 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6671064), površina 188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B5E7E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217E16" w:rsidRDefault="00217E16" w:rsidP="00217E16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337,27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672EFA" w:rsidRPr="00AE3E20" w:rsidRDefault="00672EFA" w:rsidP="00C620A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Zemljišče: parc.  št. 1119 k.o. 2113-Zalog (ID 5101788), površina 187 m</w:t>
      </w:r>
      <w:r w:rsidRPr="00AE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AE3E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0E14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C71774" w:rsidRDefault="00672EFA" w:rsidP="00120BBF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335,48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bo pred sklenitvijo pravnega posla naročila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cenitev pr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edmetnega zemljišča.</w:t>
      </w:r>
    </w:p>
    <w:p w:rsidR="00C71774" w:rsidRPr="00C620AD" w:rsidRDefault="00C71774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C620AD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C620AD">
        <w:rPr>
          <w:rFonts w:ascii="Times New Roman" w:hAnsi="Times New Roman" w:cs="Times New Roman"/>
          <w:sz w:val="24"/>
          <w:szCs w:val="24"/>
        </w:rPr>
        <w:t xml:space="preserve">1126/4 </w:t>
      </w:r>
      <w:r w:rsidRPr="00C620AD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C620AD">
        <w:rPr>
          <w:rFonts w:ascii="Times New Roman" w:hAnsi="Times New Roman" w:cs="Times New Roman"/>
          <w:sz w:val="24"/>
          <w:szCs w:val="24"/>
        </w:rPr>
        <w:t xml:space="preserve">2113 – Zalog (ID 6629489), </w:t>
      </w:r>
      <w:r w:rsidRPr="00C620A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C620AD">
        <w:rPr>
          <w:rFonts w:ascii="Times New Roman" w:hAnsi="Times New Roman" w:cs="Times New Roman"/>
          <w:sz w:val="24"/>
          <w:szCs w:val="24"/>
        </w:rPr>
        <w:t xml:space="preserve">106 </w:t>
      </w:r>
      <w:r w:rsidRPr="00C620AD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C620A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C620AD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C71774" w:rsidP="00C7177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C71774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954,00 EUR, na podlagi e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Občina Cerklje na Gorenjskem bo pred sklenitvijo pravnega posla naročila cenitev predmetnega zemljišča.</w:t>
      </w:r>
    </w:p>
    <w:p w:rsidR="00A52575" w:rsidRDefault="00A52575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6403" w:rsidRDefault="00672EFA" w:rsidP="00672EFA">
      <w:pPr>
        <w:pStyle w:val="Odstavekseznam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6249">
        <w:rPr>
          <w:rFonts w:ascii="Times New Roman" w:eastAsia="Times New Roman" w:hAnsi="Times New Roman" w:cs="Times New Roman"/>
          <w:sz w:val="24"/>
          <w:szCs w:val="24"/>
          <w:lang w:eastAsia="sl-SI"/>
        </w:rPr>
        <w:t>K.O. 2117 – ZGORNJI BRNIK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528/1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6264400),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450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538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528/2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6264399),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160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 osnovni namenski rabi je predmetno zemljišče v prostorskih aktih opredeljeno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kot kmetijsko in del kot stavbno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188,70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528/3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6264398),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80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: 95,68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528/4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6264395),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6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7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18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528/5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6264396),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kmetijskih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,20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528/6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6264397),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537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 kot kmetijsko in del kot stavbno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zemljišč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642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,25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569/4 k.o. 2117 - Zgornji Brnik (ID 6264380),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165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AC7C39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394,68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sz w:val="24"/>
          <w:szCs w:val="24"/>
        </w:rPr>
        <w:t xml:space="preserve">parc. št. 569/9 k.o. 2117 - Zgornji Brnik (ID 6264376),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44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4B5E7E" w:rsidRPr="00D524AB" w:rsidRDefault="00672EFA" w:rsidP="00E90E14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stavbnih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34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,32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D524AB">
        <w:rPr>
          <w:rFonts w:ascii="Times New Roman" w:hAnsi="Times New Roman" w:cs="Times New Roman"/>
          <w:sz w:val="24"/>
          <w:szCs w:val="24"/>
        </w:rPr>
        <w:t xml:space="preserve">569/12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D524AB">
        <w:rPr>
          <w:rFonts w:ascii="Times New Roman" w:hAnsi="Times New Roman" w:cs="Times New Roman"/>
          <w:sz w:val="24"/>
          <w:szCs w:val="24"/>
        </w:rPr>
        <w:t xml:space="preserve">2117 - Zgornji Brnik (ID 6264386),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10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Pr="00D524AB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šena tržna vrednost: 47,84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D524AB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D524AB">
        <w:rPr>
          <w:rFonts w:ascii="Times New Roman" w:hAnsi="Times New Roman" w:cs="Times New Roman"/>
          <w:sz w:val="24"/>
          <w:szCs w:val="24"/>
        </w:rPr>
        <w:t xml:space="preserve">569/13 </w:t>
      </w:r>
      <w:r w:rsidRPr="00D524AB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D524AB">
        <w:rPr>
          <w:rFonts w:ascii="Times New Roman" w:hAnsi="Times New Roman" w:cs="Times New Roman"/>
          <w:sz w:val="24"/>
          <w:szCs w:val="24"/>
        </w:rPr>
        <w:t xml:space="preserve">2117 - Zgornji Brnik (ID 6264387),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D524AB">
        <w:rPr>
          <w:rFonts w:ascii="Times New Roman" w:hAnsi="Times New Roman" w:cs="Times New Roman"/>
          <w:sz w:val="24"/>
          <w:szCs w:val="24"/>
        </w:rPr>
        <w:t xml:space="preserve">2 </w:t>
      </w:r>
      <w:r w:rsidRPr="00D524AB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D524A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D524AB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kmetijskih 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672EFA" w:rsidRDefault="00AC7C39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vrednost: 9,57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 w:rsidR="00672E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72EFA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672EFA" w:rsidRPr="0047577E" w:rsidRDefault="00672EFA" w:rsidP="00C620AD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Zemljišče: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parc. št. </w:t>
      </w:r>
      <w:r w:rsidRPr="0047577E">
        <w:rPr>
          <w:rFonts w:ascii="Times New Roman" w:hAnsi="Times New Roman" w:cs="Times New Roman"/>
          <w:sz w:val="24"/>
          <w:szCs w:val="24"/>
        </w:rPr>
        <w:t xml:space="preserve">1303/2 </w:t>
      </w:r>
      <w:r w:rsidRPr="0047577E">
        <w:rPr>
          <w:rFonts w:ascii="Times New Roman" w:hAnsi="Times New Roman" w:cs="Times New Roman"/>
          <w:bCs/>
          <w:sz w:val="24"/>
          <w:szCs w:val="24"/>
        </w:rPr>
        <w:t xml:space="preserve">k.o. </w:t>
      </w:r>
      <w:r w:rsidRPr="0047577E">
        <w:rPr>
          <w:rFonts w:ascii="Times New Roman" w:hAnsi="Times New Roman" w:cs="Times New Roman"/>
          <w:sz w:val="24"/>
          <w:szCs w:val="24"/>
        </w:rPr>
        <w:t xml:space="preserve">2117 – Zgornji Brnik (ID 6264374), </w:t>
      </w:r>
      <w:r w:rsidRPr="004757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površina </w:t>
      </w:r>
      <w:r w:rsidRPr="0047577E">
        <w:rPr>
          <w:rFonts w:ascii="Times New Roman" w:hAnsi="Times New Roman" w:cs="Times New Roman"/>
          <w:sz w:val="24"/>
          <w:szCs w:val="24"/>
        </w:rPr>
        <w:t xml:space="preserve">126 </w:t>
      </w:r>
      <w:r w:rsidRPr="0047577E">
        <w:rPr>
          <w:rFonts w:ascii="Times New Roman" w:eastAsia="Times New Roman" w:hAnsi="Times New Roman" w:cs="Times New Roman"/>
          <w:sz w:val="24"/>
          <w:szCs w:val="20"/>
          <w:lang w:eastAsia="sl-SI"/>
        </w:rPr>
        <w:t>m</w:t>
      </w:r>
      <w:r w:rsidRPr="0047577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sl-SI"/>
        </w:rPr>
        <w:t>2</w:t>
      </w:r>
      <w:r w:rsidRPr="0047577E">
        <w:rPr>
          <w:rFonts w:ascii="Times New Roman" w:hAnsi="Times New Roman" w:cs="Times New Roman"/>
          <w:sz w:val="24"/>
          <w:szCs w:val="24"/>
        </w:rPr>
        <w:t>.</w:t>
      </w:r>
    </w:p>
    <w:p w:rsidR="004B5E7E" w:rsidRDefault="00672EFA" w:rsidP="00672EF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osnovni namenski rabi je predmetno zemljišče v prostorskih aktih opredeljeno kot  območje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kmetijskih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zemljišč, ki je določeno v Odloku o občinskem prostorskem načrtu (OPN) Občine Cerklje na Gorenjskem </w:t>
      </w:r>
      <w:r w:rsidR="004B5E7E" w:rsidRPr="004B5E7E">
        <w:rPr>
          <w:rFonts w:ascii="Times New Roman" w:eastAsia="Times New Roman" w:hAnsi="Times New Roman" w:cs="Times New Roman"/>
          <w:sz w:val="24"/>
          <w:szCs w:val="24"/>
          <w:lang w:eastAsia="sl-SI"/>
        </w:rPr>
        <w:t>(Uradni vestnik Občine Cerklje na Gorenjskem, št. 4/14, Uradni list RS, št. 62/16 - SD OPN št. 3, Uradno glasilo slovenskih občin, št. 11/17 - SD OPN št. 5 in Uradno glasilo slovenskih občin, št. 48/17 - SD OPN št. 1 in SD OPN št. 4, Uradno glasilo slovenskih občin, št. 23/18 - SD OPN št. 9, Uradno glasilo slovenskih občin, št. 32/18 - SD OPN št. 11).</w:t>
      </w:r>
    </w:p>
    <w:p w:rsidR="00494704" w:rsidRDefault="00672EFA" w:rsidP="00C620AD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Posplošena tržna vrednost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226</w:t>
      </w:r>
      <w:r w:rsidR="00AC7C39">
        <w:rPr>
          <w:rFonts w:ascii="Times New Roman" w:eastAsia="Times New Roman" w:hAnsi="Times New Roman" w:cs="Times New Roman"/>
          <w:sz w:val="24"/>
          <w:szCs w:val="24"/>
          <w:lang w:eastAsia="sl-SI"/>
        </w:rPr>
        <w:t>,04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EUR, na podlagi 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vidence GURS-a, stanje na dan 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B52B97">
        <w:rPr>
          <w:rFonts w:ascii="Times New Roman" w:eastAsia="Times New Roman" w:hAnsi="Times New Roman" w:cs="Times New Roman"/>
          <w:sz w:val="24"/>
          <w:szCs w:val="24"/>
          <w:lang w:eastAsia="sl-SI"/>
        </w:rPr>
        <w:t>12.2018</w:t>
      </w:r>
      <w:r w:rsidR="00494704"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D524A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 bo pred sklenitvijo pravnega posla naročila cenitev predmetnega zemljišča.</w:t>
      </w:r>
    </w:p>
    <w:p w:rsidR="00494704" w:rsidRDefault="00494704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642C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>9. člen</w:t>
      </w:r>
    </w:p>
    <w:p w:rsidR="00672EFA" w:rsidRPr="00B642C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(Socialno varstveni zavod Taber)</w:t>
      </w:r>
    </w:p>
    <w:p w:rsidR="00672EFA" w:rsidRPr="00B642C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642C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Cerklje na Gorenjskem soglaša, da se lahko  nepremičnine, ki so v lasti do 1/1 Socialno varstvenega zavoda Taber, bremenijo s hipoteko kot obliko zavarovanja za pridobitev bančne garancije ali kredita pri poslovni banki in bremenijo s stavbno pravico.</w:t>
      </w:r>
    </w:p>
    <w:p w:rsidR="00672EFA" w:rsidRPr="00B642C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B642C4" w:rsidRDefault="00672EFA" w:rsidP="00672EF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</w:pPr>
      <w:r w:rsidRPr="00B642C4">
        <w:rPr>
          <w:rFonts w:ascii="Times New Roman" w:eastAsia="Times New Roman" w:hAnsi="Times New Roman" w:cs="Times New Roman"/>
          <w:b/>
          <w:caps/>
          <w:sz w:val="24"/>
          <w:szCs w:val="24"/>
          <w:lang w:eastAsia="sl-SI"/>
        </w:rPr>
        <w:t>Načrt najema nepremičnega premoženja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Default="00672EFA" w:rsidP="00672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(Načrt najema in oddaje nepremičnega premoženja v najem)</w:t>
      </w:r>
    </w:p>
    <w:p w:rsidR="00672EFA" w:rsidRDefault="00672EFA" w:rsidP="00672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Cerklje na Gorenjskem lahko nepremično premoženje, ki ga začasno ne potrebuje za svojo lastno dejavnost, odda v najem v skladu z določbami Zakona o stvarnem premoženju države in samoupravnih lokalnih skupnosti in njenimi podzakonskimi akti.</w:t>
      </w:r>
    </w:p>
    <w:p w:rsidR="00A52575" w:rsidRDefault="00672EFA" w:rsidP="00854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Stanovanja in drugo nepremično premoženje, ki je v tem načrtu predvideno za odprodajo, se lahko v primeru interesa, odda v najem za določen ali nedoločen čas v skladu z določbami Zakona o stvarnem premoženju države in samoupravnih lokalnih skupnosti</w:t>
      </w:r>
      <w:r w:rsidR="008548C9">
        <w:rPr>
          <w:rFonts w:ascii="Times New Roman" w:hAnsi="Times New Roman" w:cs="Times New Roman"/>
          <w:sz w:val="24"/>
          <w:szCs w:val="24"/>
        </w:rPr>
        <w:t xml:space="preserve"> in njenimi podzakonskimi akti.</w:t>
      </w:r>
    </w:p>
    <w:p w:rsidR="00A52575" w:rsidRDefault="00A52575" w:rsidP="00854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575" w:rsidRPr="008548C9" w:rsidRDefault="00A52575" w:rsidP="00854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FA" w:rsidRPr="00727744" w:rsidRDefault="00672EFA" w:rsidP="00672EF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SPREJEM NAČRTA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(sprejem Načrta ravnanja)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z nepremičnim premoženjem Občine Cerklje na Gorenjskem sprejme svet samoupravne lokalne skupnosti na predlog organa pristojnega za izvajanje proračuna samoupravne lokalne skupnosti. </w:t>
      </w:r>
    </w:p>
    <w:p w:rsidR="00672EFA" w:rsidRPr="00727744" w:rsidRDefault="008548C9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672EFA" w:rsidRPr="00727744" w:rsidRDefault="00672EFA" w:rsidP="00672EF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poglavje 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KONČNE DOLOČBE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</w:t>
      </w:r>
    </w:p>
    <w:p w:rsidR="00672EFA" w:rsidRPr="00727744" w:rsidRDefault="00672EFA" w:rsidP="0067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(sprejem in veljavnost)</w:t>
      </w:r>
    </w:p>
    <w:p w:rsidR="00672EFA" w:rsidRPr="00727744" w:rsidRDefault="00672EFA" w:rsidP="00672E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Načrt ravnanja z nepremičnim premoženjem Občine Ce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2019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objavi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C71774" w:rsidRP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Uradnem glasilu slovenskih občin in začnejo veljati naslednji dan po objavi.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72EFA" w:rsidRPr="000164AF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dnem uveljavitve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tega načrta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preneha veljati Načrt ravnanja z nepremičnim premoženjem Občine C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rklje na Gorenjskem za leto </w:t>
      </w:r>
      <w:r w:rsidR="008C23A6"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>2018</w:t>
      </w:r>
      <w:r w:rsidR="00C71774"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(Uradno </w:t>
      </w:r>
      <w:r w:rsidR="000164AF"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>glasilo slovenskih občin, št. 5/2018</w:t>
      </w:r>
      <w:r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0164A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164AF">
        <w:rPr>
          <w:rFonts w:ascii="Times New Roman" w:eastAsia="Times New Roman" w:hAnsi="Times New Roman" w:cs="Times New Roman"/>
          <w:sz w:val="24"/>
          <w:szCs w:val="24"/>
          <w:lang w:eastAsia="sl-SI"/>
        </w:rPr>
        <w:t>Posamični postopki, ki so bili začeti na podlagi Načrta ravnanja z nepremičnim premoženjem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</w:t>
      </w:r>
      <w:r w:rsidR="00C717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2018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dokončajo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letu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</w:t>
      </w:r>
      <w:r w:rsidR="008C23A6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</w:p>
    <w:p w:rsidR="00672EFA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72EFA" w:rsidRPr="00727744" w:rsidRDefault="00672EFA" w:rsidP="0067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Občina Cerklje na Gorenjskem</w:t>
      </w:r>
    </w:p>
    <w:p w:rsidR="00672EFA" w:rsidRPr="00727744" w:rsidRDefault="00672EFA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ŽUPAN</w:t>
      </w:r>
    </w:p>
    <w:p w:rsidR="00453424" w:rsidRPr="0044207A" w:rsidRDefault="00672EFA" w:rsidP="0067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</w:t>
      </w:r>
      <w:r w:rsidR="00086A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33E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FRANC </w:t>
      </w:r>
      <w:r w:rsidR="00AC0A6C">
        <w:rPr>
          <w:rFonts w:ascii="Times New Roman" w:eastAsia="Times New Roman" w:hAnsi="Times New Roman" w:cs="Times New Roman"/>
          <w:sz w:val="24"/>
          <w:szCs w:val="24"/>
          <w:lang w:eastAsia="sl-SI"/>
        </w:rPr>
        <w:t>ČEBULJ</w:t>
      </w:r>
      <w:r w:rsidR="00BD691E">
        <w:rPr>
          <w:rFonts w:ascii="Times New Roman" w:eastAsia="Times New Roman" w:hAnsi="Times New Roman" w:cs="Times New Roman"/>
          <w:sz w:val="24"/>
          <w:szCs w:val="24"/>
          <w:lang w:eastAsia="sl-SI"/>
        </w:rPr>
        <w:t>, l.r.</w:t>
      </w:r>
    </w:p>
    <w:sectPr w:rsidR="00453424" w:rsidRPr="0044207A" w:rsidSect="00415CD2">
      <w:footerReference w:type="default" r:id="rId8"/>
      <w:pgSz w:w="11906" w:h="16838"/>
      <w:pgMar w:top="125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15" w:rsidRDefault="00156A15">
      <w:pPr>
        <w:spacing w:after="0" w:line="240" w:lineRule="auto"/>
      </w:pPr>
      <w:r>
        <w:separator/>
      </w:r>
    </w:p>
  </w:endnote>
  <w:endnote w:type="continuationSeparator" w:id="0">
    <w:p w:rsidR="00156A15" w:rsidRDefault="0015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808202"/>
      <w:docPartObj>
        <w:docPartGallery w:val="Page Numbers (Bottom of Page)"/>
        <w:docPartUnique/>
      </w:docPartObj>
    </w:sdtPr>
    <w:sdtEndPr/>
    <w:sdtContent>
      <w:p w:rsidR="00156A15" w:rsidRDefault="00156A1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AD">
          <w:rPr>
            <w:noProof/>
          </w:rPr>
          <w:t>1</w:t>
        </w:r>
        <w:r>
          <w:fldChar w:fldCharType="end"/>
        </w:r>
      </w:p>
    </w:sdtContent>
  </w:sdt>
  <w:p w:rsidR="00156A15" w:rsidRDefault="00156A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15" w:rsidRDefault="00156A15">
      <w:pPr>
        <w:spacing w:after="0" w:line="240" w:lineRule="auto"/>
      </w:pPr>
      <w:r>
        <w:separator/>
      </w:r>
    </w:p>
  </w:footnote>
  <w:footnote w:type="continuationSeparator" w:id="0">
    <w:p w:rsidR="00156A15" w:rsidRDefault="0015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F4"/>
    <w:multiLevelType w:val="hybridMultilevel"/>
    <w:tmpl w:val="9836C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05E"/>
    <w:multiLevelType w:val="hybridMultilevel"/>
    <w:tmpl w:val="946C8F2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706395"/>
    <w:multiLevelType w:val="hybridMultilevel"/>
    <w:tmpl w:val="4C4A1916"/>
    <w:lvl w:ilvl="0" w:tplc="12C0B4BC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1BA"/>
    <w:multiLevelType w:val="hybridMultilevel"/>
    <w:tmpl w:val="A2FE7860"/>
    <w:lvl w:ilvl="0" w:tplc="1A743EE4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0D00"/>
    <w:multiLevelType w:val="hybridMultilevel"/>
    <w:tmpl w:val="F63CEB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137B1130"/>
    <w:multiLevelType w:val="hybridMultilevel"/>
    <w:tmpl w:val="8C205154"/>
    <w:lvl w:ilvl="0" w:tplc="DCCE680C">
      <w:start w:val="1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61E6"/>
    <w:multiLevelType w:val="hybridMultilevel"/>
    <w:tmpl w:val="F03E2D86"/>
    <w:lvl w:ilvl="0" w:tplc="FD8ECA0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BBB"/>
    <w:multiLevelType w:val="hybridMultilevel"/>
    <w:tmpl w:val="A1A6E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3823"/>
    <w:multiLevelType w:val="hybridMultilevel"/>
    <w:tmpl w:val="B2224072"/>
    <w:lvl w:ilvl="0" w:tplc="51C6AA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408C"/>
    <w:multiLevelType w:val="hybridMultilevel"/>
    <w:tmpl w:val="F56A8728"/>
    <w:lvl w:ilvl="0" w:tplc="40B8301E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F27"/>
    <w:multiLevelType w:val="hybridMultilevel"/>
    <w:tmpl w:val="26029166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736D49"/>
    <w:multiLevelType w:val="hybridMultilevel"/>
    <w:tmpl w:val="BDC6D19A"/>
    <w:lvl w:ilvl="0" w:tplc="E086FF4A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1E6A"/>
    <w:multiLevelType w:val="hybridMultilevel"/>
    <w:tmpl w:val="E49A7BD2"/>
    <w:lvl w:ilvl="0" w:tplc="7A0EE59C">
      <w:start w:val="1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6A7C"/>
    <w:multiLevelType w:val="hybridMultilevel"/>
    <w:tmpl w:val="42563960"/>
    <w:lvl w:ilvl="0" w:tplc="EFA8A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2A8A2C3D"/>
    <w:multiLevelType w:val="hybridMultilevel"/>
    <w:tmpl w:val="4F4467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05E14"/>
    <w:multiLevelType w:val="hybridMultilevel"/>
    <w:tmpl w:val="D7B613B2"/>
    <w:lvl w:ilvl="0" w:tplc="60BCAB0C">
      <w:start w:val="9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34D3"/>
    <w:multiLevelType w:val="hybridMultilevel"/>
    <w:tmpl w:val="8BB0430A"/>
    <w:lvl w:ilvl="0" w:tplc="79B6E254">
      <w:start w:val="1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07E9"/>
    <w:multiLevelType w:val="hybridMultilevel"/>
    <w:tmpl w:val="48D43ABE"/>
    <w:lvl w:ilvl="0" w:tplc="D9BCA110">
      <w:start w:val="1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6F29"/>
    <w:multiLevelType w:val="hybridMultilevel"/>
    <w:tmpl w:val="9CB447A2"/>
    <w:lvl w:ilvl="0" w:tplc="2B4EA452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192"/>
    <w:multiLevelType w:val="hybridMultilevel"/>
    <w:tmpl w:val="BD109E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442D2F10"/>
    <w:multiLevelType w:val="hybridMultilevel"/>
    <w:tmpl w:val="615EAAE4"/>
    <w:lvl w:ilvl="0" w:tplc="CFF2EEFA">
      <w:start w:val="1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53257"/>
    <w:multiLevelType w:val="hybridMultilevel"/>
    <w:tmpl w:val="F948D4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0887"/>
    <w:multiLevelType w:val="hybridMultilevel"/>
    <w:tmpl w:val="93A80994"/>
    <w:lvl w:ilvl="0" w:tplc="D8469834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CA4"/>
    <w:multiLevelType w:val="hybridMultilevel"/>
    <w:tmpl w:val="1D3E315E"/>
    <w:lvl w:ilvl="0" w:tplc="8BE8D9A8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11A23"/>
    <w:multiLevelType w:val="hybridMultilevel"/>
    <w:tmpl w:val="0ECC2D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5D80"/>
    <w:multiLevelType w:val="hybridMultilevel"/>
    <w:tmpl w:val="D7B613B2"/>
    <w:lvl w:ilvl="0" w:tplc="60BCAB0C">
      <w:start w:val="9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7BA9"/>
    <w:multiLevelType w:val="hybridMultilevel"/>
    <w:tmpl w:val="FA7052A2"/>
    <w:lvl w:ilvl="0" w:tplc="9D2ADEB6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755"/>
    <w:multiLevelType w:val="hybridMultilevel"/>
    <w:tmpl w:val="49605726"/>
    <w:lvl w:ilvl="0" w:tplc="EFA8A0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68780300"/>
    <w:multiLevelType w:val="hybridMultilevel"/>
    <w:tmpl w:val="9EE4198C"/>
    <w:lvl w:ilvl="0" w:tplc="3F1C79EC">
      <w:start w:val="8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331E"/>
    <w:multiLevelType w:val="hybridMultilevel"/>
    <w:tmpl w:val="766C764C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85245"/>
    <w:multiLevelType w:val="hybridMultilevel"/>
    <w:tmpl w:val="A7A279B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465F4"/>
    <w:multiLevelType w:val="hybridMultilevel"/>
    <w:tmpl w:val="578AB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A4CA6"/>
    <w:multiLevelType w:val="hybridMultilevel"/>
    <w:tmpl w:val="A65EEE8A"/>
    <w:lvl w:ilvl="0" w:tplc="BA922BBA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22881"/>
    <w:multiLevelType w:val="hybridMultilevel"/>
    <w:tmpl w:val="27C06C7E"/>
    <w:lvl w:ilvl="0" w:tplc="26E80E88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31"/>
  </w:num>
  <w:num w:numId="5">
    <w:abstractNumId w:val="30"/>
  </w:num>
  <w:num w:numId="6">
    <w:abstractNumId w:val="29"/>
  </w:num>
  <w:num w:numId="7">
    <w:abstractNumId w:val="4"/>
  </w:num>
  <w:num w:numId="8">
    <w:abstractNumId w:val="27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9"/>
  </w:num>
  <w:num w:numId="15">
    <w:abstractNumId w:val="23"/>
  </w:num>
  <w:num w:numId="16">
    <w:abstractNumId w:val="11"/>
  </w:num>
  <w:num w:numId="17">
    <w:abstractNumId w:val="32"/>
  </w:num>
  <w:num w:numId="18">
    <w:abstractNumId w:val="17"/>
  </w:num>
  <w:num w:numId="19">
    <w:abstractNumId w:val="20"/>
  </w:num>
  <w:num w:numId="20">
    <w:abstractNumId w:val="3"/>
  </w:num>
  <w:num w:numId="21">
    <w:abstractNumId w:val="15"/>
  </w:num>
  <w:num w:numId="22">
    <w:abstractNumId w:val="18"/>
  </w:num>
  <w:num w:numId="23">
    <w:abstractNumId w:val="25"/>
  </w:num>
  <w:num w:numId="24">
    <w:abstractNumId w:val="2"/>
  </w:num>
  <w:num w:numId="25">
    <w:abstractNumId w:val="22"/>
  </w:num>
  <w:num w:numId="26">
    <w:abstractNumId w:val="28"/>
  </w:num>
  <w:num w:numId="27">
    <w:abstractNumId w:val="12"/>
  </w:num>
  <w:num w:numId="28">
    <w:abstractNumId w:val="6"/>
  </w:num>
  <w:num w:numId="29">
    <w:abstractNumId w:val="33"/>
  </w:num>
  <w:num w:numId="30">
    <w:abstractNumId w:val="26"/>
  </w:num>
  <w:num w:numId="31">
    <w:abstractNumId w:val="16"/>
  </w:num>
  <w:num w:numId="32">
    <w:abstractNumId w:val="21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F"/>
    <w:rsid w:val="00005235"/>
    <w:rsid w:val="000164AF"/>
    <w:rsid w:val="00016C48"/>
    <w:rsid w:val="00025F18"/>
    <w:rsid w:val="0005343A"/>
    <w:rsid w:val="00054945"/>
    <w:rsid w:val="00057CC5"/>
    <w:rsid w:val="0006190B"/>
    <w:rsid w:val="00070400"/>
    <w:rsid w:val="00074A0E"/>
    <w:rsid w:val="0008061F"/>
    <w:rsid w:val="000827EA"/>
    <w:rsid w:val="00086AA6"/>
    <w:rsid w:val="00093585"/>
    <w:rsid w:val="00095145"/>
    <w:rsid w:val="000A0072"/>
    <w:rsid w:val="000B0427"/>
    <w:rsid w:val="000B191C"/>
    <w:rsid w:val="000B1A62"/>
    <w:rsid w:val="000E06BE"/>
    <w:rsid w:val="000E57BB"/>
    <w:rsid w:val="00100AF0"/>
    <w:rsid w:val="00104460"/>
    <w:rsid w:val="0010752C"/>
    <w:rsid w:val="00110BF2"/>
    <w:rsid w:val="00120BBF"/>
    <w:rsid w:val="001228C5"/>
    <w:rsid w:val="00123031"/>
    <w:rsid w:val="00135D40"/>
    <w:rsid w:val="00156A15"/>
    <w:rsid w:val="00173868"/>
    <w:rsid w:val="0017546A"/>
    <w:rsid w:val="00190F29"/>
    <w:rsid w:val="0019572C"/>
    <w:rsid w:val="001A4714"/>
    <w:rsid w:val="001B21BB"/>
    <w:rsid w:val="001B2E44"/>
    <w:rsid w:val="001C1B87"/>
    <w:rsid w:val="001D6A72"/>
    <w:rsid w:val="001E3A52"/>
    <w:rsid w:val="001E3EFE"/>
    <w:rsid w:val="00202507"/>
    <w:rsid w:val="002053DD"/>
    <w:rsid w:val="00212BF2"/>
    <w:rsid w:val="002156D4"/>
    <w:rsid w:val="00217E16"/>
    <w:rsid w:val="002531BC"/>
    <w:rsid w:val="002551EF"/>
    <w:rsid w:val="00257DA0"/>
    <w:rsid w:val="002607F6"/>
    <w:rsid w:val="00263A75"/>
    <w:rsid w:val="00271E1B"/>
    <w:rsid w:val="002735EC"/>
    <w:rsid w:val="00276BA1"/>
    <w:rsid w:val="00290E9F"/>
    <w:rsid w:val="002977FD"/>
    <w:rsid w:val="002A0035"/>
    <w:rsid w:val="002A1A71"/>
    <w:rsid w:val="002C28B1"/>
    <w:rsid w:val="002F44DD"/>
    <w:rsid w:val="0030701F"/>
    <w:rsid w:val="0032305D"/>
    <w:rsid w:val="003356BA"/>
    <w:rsid w:val="00342B69"/>
    <w:rsid w:val="003434D4"/>
    <w:rsid w:val="0036368C"/>
    <w:rsid w:val="003672F8"/>
    <w:rsid w:val="0039170E"/>
    <w:rsid w:val="003A42A3"/>
    <w:rsid w:val="003C5302"/>
    <w:rsid w:val="003D09DD"/>
    <w:rsid w:val="003D13E3"/>
    <w:rsid w:val="003D55D7"/>
    <w:rsid w:val="003D63B0"/>
    <w:rsid w:val="003E1F88"/>
    <w:rsid w:val="00406645"/>
    <w:rsid w:val="00412F41"/>
    <w:rsid w:val="00415CD2"/>
    <w:rsid w:val="0042537B"/>
    <w:rsid w:val="00436082"/>
    <w:rsid w:val="004417D7"/>
    <w:rsid w:val="0044207A"/>
    <w:rsid w:val="0044270C"/>
    <w:rsid w:val="0045138A"/>
    <w:rsid w:val="00453424"/>
    <w:rsid w:val="004636BD"/>
    <w:rsid w:val="0047577E"/>
    <w:rsid w:val="00476403"/>
    <w:rsid w:val="00483FE6"/>
    <w:rsid w:val="00494704"/>
    <w:rsid w:val="004977B3"/>
    <w:rsid w:val="004A58D0"/>
    <w:rsid w:val="004B4B7B"/>
    <w:rsid w:val="004B5857"/>
    <w:rsid w:val="004B5E7E"/>
    <w:rsid w:val="004D5564"/>
    <w:rsid w:val="004D5D69"/>
    <w:rsid w:val="004D7E0B"/>
    <w:rsid w:val="004F7D90"/>
    <w:rsid w:val="0050535D"/>
    <w:rsid w:val="00507F10"/>
    <w:rsid w:val="005159A1"/>
    <w:rsid w:val="00516333"/>
    <w:rsid w:val="00526D31"/>
    <w:rsid w:val="00546A80"/>
    <w:rsid w:val="00546A84"/>
    <w:rsid w:val="00556249"/>
    <w:rsid w:val="005717B0"/>
    <w:rsid w:val="00572864"/>
    <w:rsid w:val="00595726"/>
    <w:rsid w:val="005A7FF1"/>
    <w:rsid w:val="005B2060"/>
    <w:rsid w:val="005B2C35"/>
    <w:rsid w:val="005B4BBA"/>
    <w:rsid w:val="005D6F22"/>
    <w:rsid w:val="005E7958"/>
    <w:rsid w:val="006029FC"/>
    <w:rsid w:val="00611014"/>
    <w:rsid w:val="00612234"/>
    <w:rsid w:val="00615EA8"/>
    <w:rsid w:val="00621FB6"/>
    <w:rsid w:val="00626A72"/>
    <w:rsid w:val="006620ED"/>
    <w:rsid w:val="00672EFA"/>
    <w:rsid w:val="00683E26"/>
    <w:rsid w:val="006915C5"/>
    <w:rsid w:val="0069169F"/>
    <w:rsid w:val="006A5112"/>
    <w:rsid w:val="006C04E5"/>
    <w:rsid w:val="006C7B6A"/>
    <w:rsid w:val="006D163D"/>
    <w:rsid w:val="006D5BFD"/>
    <w:rsid w:val="006E54EB"/>
    <w:rsid w:val="00706BE5"/>
    <w:rsid w:val="0071686E"/>
    <w:rsid w:val="00717481"/>
    <w:rsid w:val="00727744"/>
    <w:rsid w:val="0073506F"/>
    <w:rsid w:val="00747A31"/>
    <w:rsid w:val="0076263D"/>
    <w:rsid w:val="00774CAD"/>
    <w:rsid w:val="007805CE"/>
    <w:rsid w:val="007809E5"/>
    <w:rsid w:val="007A4F18"/>
    <w:rsid w:val="007B11AF"/>
    <w:rsid w:val="007C0350"/>
    <w:rsid w:val="007C24F5"/>
    <w:rsid w:val="007C5F43"/>
    <w:rsid w:val="007E5FE4"/>
    <w:rsid w:val="007F070C"/>
    <w:rsid w:val="007F62C2"/>
    <w:rsid w:val="00804E43"/>
    <w:rsid w:val="008075B3"/>
    <w:rsid w:val="008147CF"/>
    <w:rsid w:val="008221AA"/>
    <w:rsid w:val="00834590"/>
    <w:rsid w:val="00850F48"/>
    <w:rsid w:val="008548C9"/>
    <w:rsid w:val="008555AF"/>
    <w:rsid w:val="008649C0"/>
    <w:rsid w:val="0086503F"/>
    <w:rsid w:val="008708A5"/>
    <w:rsid w:val="00884208"/>
    <w:rsid w:val="00897B23"/>
    <w:rsid w:val="008B10AE"/>
    <w:rsid w:val="008B13CC"/>
    <w:rsid w:val="008B2873"/>
    <w:rsid w:val="008C23A6"/>
    <w:rsid w:val="00902F80"/>
    <w:rsid w:val="009071E1"/>
    <w:rsid w:val="00920EA4"/>
    <w:rsid w:val="00925FAA"/>
    <w:rsid w:val="0092731A"/>
    <w:rsid w:val="00940054"/>
    <w:rsid w:val="0095505A"/>
    <w:rsid w:val="0096009C"/>
    <w:rsid w:val="00960A77"/>
    <w:rsid w:val="009623C8"/>
    <w:rsid w:val="009700BB"/>
    <w:rsid w:val="009824FB"/>
    <w:rsid w:val="009C23A5"/>
    <w:rsid w:val="009C4CA4"/>
    <w:rsid w:val="009F6828"/>
    <w:rsid w:val="00A21A2C"/>
    <w:rsid w:val="00A361D7"/>
    <w:rsid w:val="00A51999"/>
    <w:rsid w:val="00A52575"/>
    <w:rsid w:val="00A53494"/>
    <w:rsid w:val="00A56606"/>
    <w:rsid w:val="00A605A0"/>
    <w:rsid w:val="00A71F0F"/>
    <w:rsid w:val="00A72210"/>
    <w:rsid w:val="00A74CDF"/>
    <w:rsid w:val="00A7516D"/>
    <w:rsid w:val="00A90510"/>
    <w:rsid w:val="00A9662F"/>
    <w:rsid w:val="00AA5637"/>
    <w:rsid w:val="00AC0A6C"/>
    <w:rsid w:val="00AC7C39"/>
    <w:rsid w:val="00AE3E20"/>
    <w:rsid w:val="00AF4F5E"/>
    <w:rsid w:val="00B21211"/>
    <w:rsid w:val="00B2328A"/>
    <w:rsid w:val="00B30BA4"/>
    <w:rsid w:val="00B34645"/>
    <w:rsid w:val="00B45463"/>
    <w:rsid w:val="00B52B97"/>
    <w:rsid w:val="00B60C41"/>
    <w:rsid w:val="00B62529"/>
    <w:rsid w:val="00B642C4"/>
    <w:rsid w:val="00B92CB6"/>
    <w:rsid w:val="00B92DE1"/>
    <w:rsid w:val="00B93A4B"/>
    <w:rsid w:val="00BA4D2B"/>
    <w:rsid w:val="00BB4662"/>
    <w:rsid w:val="00BB5366"/>
    <w:rsid w:val="00BC1394"/>
    <w:rsid w:val="00BC75B5"/>
    <w:rsid w:val="00BD5383"/>
    <w:rsid w:val="00BD691E"/>
    <w:rsid w:val="00BD7C8C"/>
    <w:rsid w:val="00BE2DAB"/>
    <w:rsid w:val="00BE6933"/>
    <w:rsid w:val="00BF3EA5"/>
    <w:rsid w:val="00BF5FF4"/>
    <w:rsid w:val="00BF7E2D"/>
    <w:rsid w:val="00C070DE"/>
    <w:rsid w:val="00C303FC"/>
    <w:rsid w:val="00C40378"/>
    <w:rsid w:val="00C54B96"/>
    <w:rsid w:val="00C566A1"/>
    <w:rsid w:val="00C620AD"/>
    <w:rsid w:val="00C666D1"/>
    <w:rsid w:val="00C71774"/>
    <w:rsid w:val="00C71DDC"/>
    <w:rsid w:val="00C80926"/>
    <w:rsid w:val="00C84B57"/>
    <w:rsid w:val="00C86ECC"/>
    <w:rsid w:val="00CB10C2"/>
    <w:rsid w:val="00CC3295"/>
    <w:rsid w:val="00CC5209"/>
    <w:rsid w:val="00CC7702"/>
    <w:rsid w:val="00CD6379"/>
    <w:rsid w:val="00CF56A3"/>
    <w:rsid w:val="00D12713"/>
    <w:rsid w:val="00D17978"/>
    <w:rsid w:val="00D22D6D"/>
    <w:rsid w:val="00D40C38"/>
    <w:rsid w:val="00D440A6"/>
    <w:rsid w:val="00D44D2F"/>
    <w:rsid w:val="00D46FA9"/>
    <w:rsid w:val="00D51DF3"/>
    <w:rsid w:val="00D524AB"/>
    <w:rsid w:val="00D6404B"/>
    <w:rsid w:val="00D8038A"/>
    <w:rsid w:val="00D80E4D"/>
    <w:rsid w:val="00D97842"/>
    <w:rsid w:val="00DA3EDB"/>
    <w:rsid w:val="00DA4AE6"/>
    <w:rsid w:val="00DA617A"/>
    <w:rsid w:val="00DC196A"/>
    <w:rsid w:val="00DD37D4"/>
    <w:rsid w:val="00E11CDB"/>
    <w:rsid w:val="00E30F8A"/>
    <w:rsid w:val="00E32437"/>
    <w:rsid w:val="00E33E4E"/>
    <w:rsid w:val="00E358A8"/>
    <w:rsid w:val="00E40B91"/>
    <w:rsid w:val="00E40E58"/>
    <w:rsid w:val="00E41716"/>
    <w:rsid w:val="00E43A4A"/>
    <w:rsid w:val="00E46C0F"/>
    <w:rsid w:val="00E5066F"/>
    <w:rsid w:val="00E512E4"/>
    <w:rsid w:val="00E90E14"/>
    <w:rsid w:val="00EA0131"/>
    <w:rsid w:val="00EB1FD1"/>
    <w:rsid w:val="00EC442B"/>
    <w:rsid w:val="00EC4DFA"/>
    <w:rsid w:val="00EF41CC"/>
    <w:rsid w:val="00F00CA7"/>
    <w:rsid w:val="00F01678"/>
    <w:rsid w:val="00F05FBB"/>
    <w:rsid w:val="00F2060A"/>
    <w:rsid w:val="00F237B5"/>
    <w:rsid w:val="00F3067A"/>
    <w:rsid w:val="00F43BB7"/>
    <w:rsid w:val="00F54AEE"/>
    <w:rsid w:val="00F57268"/>
    <w:rsid w:val="00F82435"/>
    <w:rsid w:val="00F93D41"/>
    <w:rsid w:val="00F97881"/>
    <w:rsid w:val="00FA411B"/>
    <w:rsid w:val="00FD6977"/>
    <w:rsid w:val="00FD76E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BFF8-7744-48D2-A02E-EE04392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701F"/>
  </w:style>
  <w:style w:type="character" w:styleId="Hiperpovezava">
    <w:name w:val="Hyperlink"/>
    <w:basedOn w:val="Privzetapisavaodstavka"/>
    <w:uiPriority w:val="99"/>
    <w:unhideWhenUsed/>
    <w:rsid w:val="000951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3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1F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7E726-A0F1-4B4A-805F-D85B538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18479</Words>
  <Characters>105332</Characters>
  <Application>Microsoft Office Word</Application>
  <DocSecurity>4</DocSecurity>
  <Lines>877</Lines>
  <Paragraphs>247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Jana Jenko</cp:lastModifiedBy>
  <cp:revision>2</cp:revision>
  <cp:lastPrinted>2018-01-31T08:30:00Z</cp:lastPrinted>
  <dcterms:created xsi:type="dcterms:W3CDTF">2019-01-16T07:26:00Z</dcterms:created>
  <dcterms:modified xsi:type="dcterms:W3CDTF">2019-01-16T07:26:00Z</dcterms:modified>
</cp:coreProperties>
</file>