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D62" w:rsidRDefault="00BD3D62" w:rsidP="00BD3D62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D3D62">
        <w:rPr>
          <w:rFonts w:ascii="Times New Roman" w:hAnsi="Times New Roman" w:cs="Times New Roman"/>
          <w:sz w:val="24"/>
          <w:szCs w:val="24"/>
        </w:rPr>
        <w:t>Na podlagi 29. člena Zakona o lokalni samoupravi (</w:t>
      </w:r>
      <w:r w:rsidR="007F4E8F" w:rsidRPr="007F4E8F">
        <w:rPr>
          <w:rFonts w:ascii="Times New Roman" w:hAnsi="Times New Roman" w:cs="Times New Roman"/>
          <w:sz w:val="24"/>
          <w:szCs w:val="24"/>
        </w:rPr>
        <w:t>Uradni list RS, št. 94/07 – uradno prečiščeno besedilo, 76/08, 79/09, 51/10, 40/12 – ZUJF, 14/15 – ZUUJFO, 11/18 – ZS</w:t>
      </w:r>
      <w:r w:rsidR="007F4E8F">
        <w:rPr>
          <w:rFonts w:ascii="Times New Roman" w:hAnsi="Times New Roman" w:cs="Times New Roman"/>
          <w:sz w:val="24"/>
          <w:szCs w:val="24"/>
        </w:rPr>
        <w:t>PDSLS-1 in 30/18</w:t>
      </w:r>
      <w:r w:rsidRPr="00BD3D62">
        <w:rPr>
          <w:rFonts w:ascii="Times New Roman" w:hAnsi="Times New Roman" w:cs="Times New Roman"/>
          <w:sz w:val="24"/>
          <w:szCs w:val="24"/>
        </w:rPr>
        <w:t>),</w:t>
      </w:r>
      <w:r w:rsidR="0049702C">
        <w:rPr>
          <w:rFonts w:ascii="Times New Roman" w:hAnsi="Times New Roman" w:cs="Times New Roman"/>
          <w:sz w:val="24"/>
          <w:szCs w:val="24"/>
        </w:rPr>
        <w:t xml:space="preserve"> </w:t>
      </w:r>
      <w:r w:rsidR="007F4E8F" w:rsidRPr="007F4E8F">
        <w:rPr>
          <w:rFonts w:ascii="Times New Roman" w:hAnsi="Times New Roman" w:cs="Times New Roman"/>
          <w:sz w:val="24"/>
          <w:szCs w:val="24"/>
        </w:rPr>
        <w:t>35. člen Zakona o  stvarnem premoženju države in samoupravnih lokalnih skupnosti (Uradni list RS, št. 11/18 in 79/18)</w:t>
      </w:r>
      <w:r w:rsidR="007F4E8F">
        <w:rPr>
          <w:rFonts w:ascii="Times New Roman" w:hAnsi="Times New Roman" w:cs="Times New Roman"/>
          <w:sz w:val="24"/>
          <w:szCs w:val="24"/>
        </w:rPr>
        <w:t xml:space="preserve"> </w:t>
      </w:r>
      <w:r w:rsidR="0049702C">
        <w:rPr>
          <w:rFonts w:ascii="Times New Roman" w:hAnsi="Times New Roman" w:cs="Times New Roman"/>
          <w:sz w:val="24"/>
          <w:szCs w:val="24"/>
        </w:rPr>
        <w:t>ter</w:t>
      </w:r>
      <w:r w:rsidRPr="00BD3D62">
        <w:rPr>
          <w:rFonts w:ascii="Times New Roman" w:hAnsi="Times New Roman" w:cs="Times New Roman"/>
          <w:sz w:val="24"/>
          <w:szCs w:val="24"/>
        </w:rPr>
        <w:t xml:space="preserve"> </w:t>
      </w:r>
      <w:r w:rsidR="00796E88" w:rsidRPr="00796E88">
        <w:rPr>
          <w:rFonts w:ascii="Times New Roman" w:hAnsi="Times New Roman" w:cs="Times New Roman"/>
          <w:sz w:val="24"/>
          <w:szCs w:val="24"/>
        </w:rPr>
        <w:t>7. in 88. člena Statuta Občine Cerklje na Gorenjskem (Uradni vestnik Občine Cerklje na Gorenjskem, št. 7/2016)</w:t>
      </w:r>
      <w:r w:rsidR="00796E88">
        <w:rPr>
          <w:rFonts w:ascii="Times New Roman" w:hAnsi="Times New Roman" w:cs="Times New Roman"/>
          <w:sz w:val="24"/>
          <w:szCs w:val="24"/>
        </w:rPr>
        <w:t xml:space="preserve"> </w:t>
      </w:r>
      <w:r w:rsidRPr="00BD3D62">
        <w:rPr>
          <w:rFonts w:ascii="Times New Roman" w:hAnsi="Times New Roman" w:cs="Times New Roman"/>
          <w:sz w:val="24"/>
          <w:szCs w:val="24"/>
        </w:rPr>
        <w:t>je občinski svet Občine Cerklje na Gorenjskem na __. redni seji dne _____________ sprejel naslednji</w:t>
      </w:r>
    </w:p>
    <w:p w:rsidR="00BD3D62" w:rsidRPr="00BD3D62" w:rsidRDefault="00BD3D62" w:rsidP="00BD3D62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BD3D62" w:rsidRPr="00BD3D62" w:rsidRDefault="00BD3D62" w:rsidP="00BD3D62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BD3D62" w:rsidRPr="00796E88" w:rsidRDefault="00796E88" w:rsidP="00BD3D62">
      <w:pPr>
        <w:pStyle w:val="Brezrazmikov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E88">
        <w:rPr>
          <w:rFonts w:ascii="Times New Roman" w:hAnsi="Times New Roman" w:cs="Times New Roman"/>
          <w:b/>
          <w:sz w:val="24"/>
          <w:szCs w:val="24"/>
        </w:rPr>
        <w:t>SKLEP</w:t>
      </w:r>
    </w:p>
    <w:p w:rsidR="00BD3D62" w:rsidRPr="00796E88" w:rsidRDefault="00796E88" w:rsidP="0049702C">
      <w:pPr>
        <w:pStyle w:val="Brezrazmikov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E88">
        <w:rPr>
          <w:rFonts w:ascii="Times New Roman" w:hAnsi="Times New Roman" w:cs="Times New Roman"/>
          <w:b/>
          <w:sz w:val="24"/>
          <w:szCs w:val="24"/>
        </w:rPr>
        <w:t xml:space="preserve">O CENAH ODKUPA ZEMLJIŠČ </w:t>
      </w:r>
    </w:p>
    <w:p w:rsidR="00BD3D62" w:rsidRDefault="00BD3D62" w:rsidP="00BD3D62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796E88" w:rsidRPr="00BD3D62" w:rsidRDefault="00796E88" w:rsidP="00BD3D62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BD3D62" w:rsidRDefault="00BD3D62" w:rsidP="00BD3D62">
      <w:pPr>
        <w:pStyle w:val="Brezrazmikov"/>
        <w:jc w:val="center"/>
        <w:rPr>
          <w:rFonts w:ascii="Times New Roman" w:hAnsi="Times New Roman" w:cs="Times New Roman"/>
          <w:sz w:val="24"/>
          <w:szCs w:val="24"/>
        </w:rPr>
      </w:pPr>
      <w:r w:rsidRPr="00BD3D62">
        <w:rPr>
          <w:rFonts w:ascii="Times New Roman" w:hAnsi="Times New Roman" w:cs="Times New Roman"/>
          <w:sz w:val="24"/>
          <w:szCs w:val="24"/>
        </w:rPr>
        <w:t>1. člen</w:t>
      </w:r>
    </w:p>
    <w:p w:rsidR="00796E88" w:rsidRPr="00BD3D62" w:rsidRDefault="00796E88" w:rsidP="00BD3D62">
      <w:pPr>
        <w:pStyle w:val="Brezrazmikov"/>
        <w:jc w:val="center"/>
        <w:rPr>
          <w:rFonts w:ascii="Times New Roman" w:hAnsi="Times New Roman" w:cs="Times New Roman"/>
          <w:sz w:val="24"/>
          <w:szCs w:val="24"/>
        </w:rPr>
      </w:pPr>
    </w:p>
    <w:p w:rsidR="00BD3D62" w:rsidRPr="00BD3D62" w:rsidRDefault="00BD3D62" w:rsidP="00BD3D62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 w:rsidRPr="00BD3D62">
        <w:rPr>
          <w:rFonts w:ascii="Times New Roman" w:hAnsi="Times New Roman" w:cs="Times New Roman"/>
          <w:sz w:val="24"/>
          <w:szCs w:val="24"/>
        </w:rPr>
        <w:t>S tem sklepom se določa cena za odkup zemljišč za potrebe izgradnje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3D62">
        <w:rPr>
          <w:rFonts w:ascii="Times New Roman" w:hAnsi="Times New Roman" w:cs="Times New Roman"/>
          <w:sz w:val="24"/>
          <w:szCs w:val="24"/>
        </w:rPr>
        <w:t>komunalne infrastrukture</w:t>
      </w:r>
      <w:r w:rsidR="0049702C">
        <w:rPr>
          <w:rFonts w:ascii="Times New Roman" w:hAnsi="Times New Roman" w:cs="Times New Roman"/>
          <w:sz w:val="24"/>
          <w:szCs w:val="24"/>
        </w:rPr>
        <w:t>, vključno z menjalnimi pogodbami, ki so poveza</w:t>
      </w:r>
      <w:r w:rsidR="00F16C0D">
        <w:rPr>
          <w:rFonts w:ascii="Times New Roman" w:hAnsi="Times New Roman" w:cs="Times New Roman"/>
          <w:sz w:val="24"/>
          <w:szCs w:val="24"/>
        </w:rPr>
        <w:t>ne s tovrstnimi odkupi zemljišč</w:t>
      </w:r>
      <w:r w:rsidR="0049702C">
        <w:rPr>
          <w:rFonts w:ascii="Times New Roman" w:hAnsi="Times New Roman" w:cs="Times New Roman"/>
          <w:sz w:val="24"/>
          <w:szCs w:val="24"/>
        </w:rPr>
        <w:t xml:space="preserve"> </w:t>
      </w:r>
      <w:r w:rsidRPr="00BD3D62">
        <w:rPr>
          <w:rFonts w:ascii="Times New Roman" w:hAnsi="Times New Roman" w:cs="Times New Roman"/>
          <w:sz w:val="24"/>
          <w:szCs w:val="24"/>
        </w:rPr>
        <w:t xml:space="preserve"> na območju občine Cerklje na Gorenjskem.</w:t>
      </w:r>
    </w:p>
    <w:p w:rsidR="00BD3D62" w:rsidRDefault="00BD3D62" w:rsidP="00BD3D62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796E88" w:rsidRPr="00BD3D62" w:rsidRDefault="00796E88" w:rsidP="00BD3D62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BD3D62" w:rsidRDefault="00BD3D62" w:rsidP="00BD3D62">
      <w:pPr>
        <w:pStyle w:val="Brezrazmikov"/>
        <w:jc w:val="center"/>
        <w:rPr>
          <w:rFonts w:ascii="Times New Roman" w:hAnsi="Times New Roman" w:cs="Times New Roman"/>
          <w:sz w:val="24"/>
          <w:szCs w:val="24"/>
        </w:rPr>
      </w:pPr>
      <w:r w:rsidRPr="00BD3D62">
        <w:rPr>
          <w:rFonts w:ascii="Times New Roman" w:hAnsi="Times New Roman" w:cs="Times New Roman"/>
          <w:sz w:val="24"/>
          <w:szCs w:val="24"/>
        </w:rPr>
        <w:t>2. člen</w:t>
      </w:r>
    </w:p>
    <w:p w:rsidR="00796E88" w:rsidRPr="00BD3D62" w:rsidRDefault="00796E88" w:rsidP="00BD3D62">
      <w:pPr>
        <w:pStyle w:val="Brezrazmikov"/>
        <w:jc w:val="center"/>
        <w:rPr>
          <w:rFonts w:ascii="Times New Roman" w:hAnsi="Times New Roman" w:cs="Times New Roman"/>
          <w:sz w:val="24"/>
          <w:szCs w:val="24"/>
        </w:rPr>
      </w:pPr>
    </w:p>
    <w:p w:rsidR="00BD3D62" w:rsidRPr="00BD3D62" w:rsidRDefault="00BD3D62" w:rsidP="00BD3D62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BD3D62">
        <w:rPr>
          <w:rFonts w:ascii="Times New Roman" w:hAnsi="Times New Roman" w:cs="Times New Roman"/>
          <w:sz w:val="24"/>
          <w:szCs w:val="24"/>
        </w:rPr>
        <w:t>Odkup zemljišč se izplačuje na podlag</w:t>
      </w:r>
      <w:r>
        <w:rPr>
          <w:rFonts w:ascii="Times New Roman" w:hAnsi="Times New Roman" w:cs="Times New Roman"/>
          <w:sz w:val="24"/>
          <w:szCs w:val="24"/>
        </w:rPr>
        <w:t xml:space="preserve">i sklenjenih pogodb po sledečih </w:t>
      </w:r>
      <w:r w:rsidRPr="00BD3D62">
        <w:rPr>
          <w:rFonts w:ascii="Times New Roman" w:hAnsi="Times New Roman" w:cs="Times New Roman"/>
          <w:sz w:val="24"/>
          <w:szCs w:val="24"/>
        </w:rPr>
        <w:t>cenah za m2 zemljišč:</w:t>
      </w:r>
    </w:p>
    <w:p w:rsidR="00BD3D62" w:rsidRDefault="00BD3D62" w:rsidP="00BD3D62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BD3D62" w:rsidRPr="00BD3D62" w:rsidRDefault="00BD3D62" w:rsidP="00BD3D62">
      <w:pPr>
        <w:pStyle w:val="Brezrazmikov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3D62">
        <w:rPr>
          <w:rFonts w:ascii="Times New Roman" w:hAnsi="Times New Roman" w:cs="Times New Roman"/>
          <w:sz w:val="24"/>
          <w:szCs w:val="24"/>
        </w:rPr>
        <w:t>Zazidano in nezazidano stavbn</w:t>
      </w:r>
      <w:r>
        <w:rPr>
          <w:rFonts w:ascii="Times New Roman" w:hAnsi="Times New Roman" w:cs="Times New Roman"/>
          <w:sz w:val="24"/>
          <w:szCs w:val="24"/>
        </w:rPr>
        <w:t xml:space="preserve">o zemljišče in območja namenske rabe P in O v naseljih 25 </w:t>
      </w:r>
      <w:r w:rsidRPr="00BD3D62">
        <w:rPr>
          <w:rFonts w:ascii="Times New Roman" w:hAnsi="Times New Roman" w:cs="Times New Roman"/>
          <w:sz w:val="24"/>
          <w:szCs w:val="24"/>
        </w:rPr>
        <w:t>EUR/m2</w:t>
      </w:r>
    </w:p>
    <w:p w:rsidR="00BD3D62" w:rsidRPr="00BD3D62" w:rsidRDefault="00BD3D62" w:rsidP="00BD3D62">
      <w:pPr>
        <w:pStyle w:val="Brezrazmikov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3D62">
        <w:rPr>
          <w:rFonts w:ascii="Times New Roman" w:hAnsi="Times New Roman" w:cs="Times New Roman"/>
          <w:sz w:val="24"/>
          <w:szCs w:val="24"/>
        </w:rPr>
        <w:t xml:space="preserve">Kmetijska zemljišča (K1, K2) </w:t>
      </w:r>
      <w:r>
        <w:rPr>
          <w:rFonts w:ascii="Times New Roman" w:hAnsi="Times New Roman" w:cs="Times New Roman"/>
          <w:sz w:val="24"/>
          <w:szCs w:val="24"/>
        </w:rPr>
        <w:t xml:space="preserve">in območja namenske rabe P in O </w:t>
      </w:r>
      <w:r w:rsidRPr="00BD3D62">
        <w:rPr>
          <w:rFonts w:ascii="Times New Roman" w:hAnsi="Times New Roman" w:cs="Times New Roman"/>
          <w:sz w:val="24"/>
          <w:szCs w:val="24"/>
        </w:rPr>
        <w:t>izven nas</w:t>
      </w:r>
      <w:r w:rsidR="00796E88">
        <w:rPr>
          <w:rFonts w:ascii="Times New Roman" w:hAnsi="Times New Roman" w:cs="Times New Roman"/>
          <w:sz w:val="24"/>
          <w:szCs w:val="24"/>
        </w:rPr>
        <w:t>elij v nižinskem delu občine 6,5</w:t>
      </w:r>
      <w:r w:rsidRPr="00BD3D62">
        <w:rPr>
          <w:rFonts w:ascii="Times New Roman" w:hAnsi="Times New Roman" w:cs="Times New Roman"/>
          <w:sz w:val="24"/>
          <w:szCs w:val="24"/>
        </w:rPr>
        <w:t>0 EUR/m2</w:t>
      </w:r>
    </w:p>
    <w:p w:rsidR="00BD3D62" w:rsidRPr="00BD3D62" w:rsidRDefault="00BD3D62" w:rsidP="00BD3D62">
      <w:pPr>
        <w:pStyle w:val="Brezrazmikov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3D62">
        <w:rPr>
          <w:rFonts w:ascii="Times New Roman" w:hAnsi="Times New Roman" w:cs="Times New Roman"/>
          <w:sz w:val="24"/>
          <w:szCs w:val="24"/>
        </w:rPr>
        <w:t xml:space="preserve">Kmetijska zemljišča (K1, K2) </w:t>
      </w:r>
      <w:r>
        <w:rPr>
          <w:rFonts w:ascii="Times New Roman" w:hAnsi="Times New Roman" w:cs="Times New Roman"/>
          <w:sz w:val="24"/>
          <w:szCs w:val="24"/>
        </w:rPr>
        <w:t xml:space="preserve">in območja namenske rabe P in O </w:t>
      </w:r>
      <w:r w:rsidRPr="00BD3D62">
        <w:rPr>
          <w:rFonts w:ascii="Times New Roman" w:hAnsi="Times New Roman" w:cs="Times New Roman"/>
          <w:sz w:val="24"/>
          <w:szCs w:val="24"/>
        </w:rPr>
        <w:t>izven nase</w:t>
      </w:r>
      <w:r w:rsidR="00796E88">
        <w:rPr>
          <w:rFonts w:ascii="Times New Roman" w:hAnsi="Times New Roman" w:cs="Times New Roman"/>
          <w:sz w:val="24"/>
          <w:szCs w:val="24"/>
        </w:rPr>
        <w:t>lij v višinskem delu občine 3,25</w:t>
      </w:r>
      <w:r w:rsidRPr="00BD3D62">
        <w:rPr>
          <w:rFonts w:ascii="Times New Roman" w:hAnsi="Times New Roman" w:cs="Times New Roman"/>
          <w:sz w:val="24"/>
          <w:szCs w:val="24"/>
        </w:rPr>
        <w:t xml:space="preserve"> EUR/m2</w:t>
      </w:r>
    </w:p>
    <w:p w:rsidR="00BD3D62" w:rsidRPr="00BD3D62" w:rsidRDefault="00BD3D62" w:rsidP="00BD3D62">
      <w:pPr>
        <w:pStyle w:val="Brezrazmikov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Pr="00BD3D62">
        <w:rPr>
          <w:rFonts w:ascii="Times New Roman" w:hAnsi="Times New Roman" w:cs="Times New Roman"/>
          <w:sz w:val="24"/>
          <w:szCs w:val="24"/>
        </w:rPr>
        <w:t xml:space="preserve">ozdna zemljišča, območja </w:t>
      </w:r>
      <w:r>
        <w:rPr>
          <w:rFonts w:ascii="Times New Roman" w:hAnsi="Times New Roman" w:cs="Times New Roman"/>
          <w:sz w:val="24"/>
          <w:szCs w:val="24"/>
        </w:rPr>
        <w:t xml:space="preserve">površinskih voda, območja vodne </w:t>
      </w:r>
      <w:r w:rsidRPr="00BD3D62">
        <w:rPr>
          <w:rFonts w:ascii="Times New Roman" w:hAnsi="Times New Roman" w:cs="Times New Roman"/>
          <w:sz w:val="24"/>
          <w:szCs w:val="24"/>
        </w:rPr>
        <w:t>infrastrukture in območja namens</w:t>
      </w:r>
      <w:r w:rsidR="00796E88">
        <w:rPr>
          <w:rFonts w:ascii="Times New Roman" w:hAnsi="Times New Roman" w:cs="Times New Roman"/>
          <w:sz w:val="24"/>
          <w:szCs w:val="24"/>
        </w:rPr>
        <w:t>ke rabe P in O izven naselij 1,5</w:t>
      </w:r>
      <w:r w:rsidRPr="00BD3D6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3D62">
        <w:rPr>
          <w:rFonts w:ascii="Times New Roman" w:hAnsi="Times New Roman" w:cs="Times New Roman"/>
          <w:sz w:val="24"/>
          <w:szCs w:val="24"/>
        </w:rPr>
        <w:t>EUR/m2</w:t>
      </w:r>
    </w:p>
    <w:p w:rsidR="00BD3D62" w:rsidRDefault="00BD3D62" w:rsidP="00BD3D62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796E88" w:rsidRPr="00BD3D62" w:rsidRDefault="00796E88" w:rsidP="00BD3D62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BD3D62" w:rsidRDefault="00BD3D62" w:rsidP="00BD3D62">
      <w:pPr>
        <w:pStyle w:val="Brezrazmikov"/>
        <w:jc w:val="center"/>
        <w:rPr>
          <w:rFonts w:ascii="Times New Roman" w:hAnsi="Times New Roman" w:cs="Times New Roman"/>
          <w:sz w:val="24"/>
          <w:szCs w:val="24"/>
        </w:rPr>
      </w:pPr>
      <w:r w:rsidRPr="00BD3D62">
        <w:rPr>
          <w:rFonts w:ascii="Times New Roman" w:hAnsi="Times New Roman" w:cs="Times New Roman"/>
          <w:sz w:val="24"/>
          <w:szCs w:val="24"/>
        </w:rPr>
        <w:t>3. člen</w:t>
      </w:r>
    </w:p>
    <w:p w:rsidR="00796E88" w:rsidRPr="00BD3D62" w:rsidRDefault="00796E88" w:rsidP="00BD3D62">
      <w:pPr>
        <w:pStyle w:val="Brezrazmikov"/>
        <w:jc w:val="center"/>
        <w:rPr>
          <w:rFonts w:ascii="Times New Roman" w:hAnsi="Times New Roman" w:cs="Times New Roman"/>
          <w:sz w:val="24"/>
          <w:szCs w:val="24"/>
        </w:rPr>
      </w:pPr>
    </w:p>
    <w:p w:rsidR="00BD3D62" w:rsidRPr="00BD3D62" w:rsidRDefault="00BD3D62" w:rsidP="00BD3D62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 w:rsidRPr="00BD3D62">
        <w:rPr>
          <w:rFonts w:ascii="Times New Roman" w:hAnsi="Times New Roman" w:cs="Times New Roman"/>
          <w:sz w:val="24"/>
          <w:szCs w:val="24"/>
        </w:rPr>
        <w:t>Občina Cerklje na Gorenjskem plač</w:t>
      </w:r>
      <w:r>
        <w:rPr>
          <w:rFonts w:ascii="Times New Roman" w:hAnsi="Times New Roman" w:cs="Times New Roman"/>
          <w:sz w:val="24"/>
          <w:szCs w:val="24"/>
        </w:rPr>
        <w:t xml:space="preserve">a vse stroške, ki nastanejo pri </w:t>
      </w:r>
      <w:r w:rsidRPr="00BD3D62">
        <w:rPr>
          <w:rFonts w:ascii="Times New Roman" w:hAnsi="Times New Roman" w:cs="Times New Roman"/>
          <w:sz w:val="24"/>
          <w:szCs w:val="24"/>
        </w:rPr>
        <w:t>prepisu zemljišč (stroški cenitve zemljišč, stroški sestave pogodbe,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3D62">
        <w:rPr>
          <w:rFonts w:ascii="Times New Roman" w:hAnsi="Times New Roman" w:cs="Times New Roman"/>
          <w:sz w:val="24"/>
          <w:szCs w:val="24"/>
        </w:rPr>
        <w:t>davek na promet nepremičnin, stroški ove</w:t>
      </w:r>
      <w:r>
        <w:rPr>
          <w:rFonts w:ascii="Times New Roman" w:hAnsi="Times New Roman" w:cs="Times New Roman"/>
          <w:sz w:val="24"/>
          <w:szCs w:val="24"/>
        </w:rPr>
        <w:t xml:space="preserve">ritve podpisa, stroški vknjižbe </w:t>
      </w:r>
      <w:r w:rsidRPr="00BD3D62">
        <w:rPr>
          <w:rFonts w:ascii="Times New Roman" w:hAnsi="Times New Roman" w:cs="Times New Roman"/>
          <w:sz w:val="24"/>
          <w:szCs w:val="24"/>
        </w:rPr>
        <w:t>v zemljiško knjigo in drugo).</w:t>
      </w:r>
    </w:p>
    <w:p w:rsidR="00BD3D62" w:rsidRDefault="00BD3D62" w:rsidP="00BD3D62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796E88" w:rsidRPr="00BD3D62" w:rsidRDefault="00796E88" w:rsidP="00BD3D62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BD3D62" w:rsidRDefault="00BD3D62" w:rsidP="00BD3D62">
      <w:pPr>
        <w:pStyle w:val="Brezrazmikov"/>
        <w:jc w:val="center"/>
        <w:rPr>
          <w:rFonts w:ascii="Times New Roman" w:hAnsi="Times New Roman" w:cs="Times New Roman"/>
          <w:sz w:val="24"/>
          <w:szCs w:val="24"/>
        </w:rPr>
      </w:pPr>
      <w:r w:rsidRPr="00BD3D62">
        <w:rPr>
          <w:rFonts w:ascii="Times New Roman" w:hAnsi="Times New Roman" w:cs="Times New Roman"/>
          <w:sz w:val="24"/>
          <w:szCs w:val="24"/>
        </w:rPr>
        <w:t>4. člen</w:t>
      </w:r>
    </w:p>
    <w:p w:rsidR="00796E88" w:rsidRPr="00BD3D62" w:rsidRDefault="00796E88" w:rsidP="00BD3D62">
      <w:pPr>
        <w:pStyle w:val="Brezrazmikov"/>
        <w:jc w:val="center"/>
        <w:rPr>
          <w:rFonts w:ascii="Times New Roman" w:hAnsi="Times New Roman" w:cs="Times New Roman"/>
          <w:sz w:val="24"/>
          <w:szCs w:val="24"/>
        </w:rPr>
      </w:pPr>
    </w:p>
    <w:p w:rsidR="00BD3D62" w:rsidRPr="00BD3D62" w:rsidRDefault="00BD3D62" w:rsidP="00BD3D62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 w:rsidRPr="00BD3D62">
        <w:rPr>
          <w:rFonts w:ascii="Times New Roman" w:hAnsi="Times New Roman" w:cs="Times New Roman"/>
          <w:sz w:val="24"/>
          <w:szCs w:val="24"/>
        </w:rPr>
        <w:t>Posamično zemljišče v velikosti do 200 m2 se obračuna skladno s tem sklepom. Za zemljišča, ki so večja od 200 m2, se pred sklenitvijo pravnega posla naroči cenitev.</w:t>
      </w:r>
    </w:p>
    <w:p w:rsidR="00BD3D62" w:rsidRPr="00BD3D62" w:rsidRDefault="00BD3D62" w:rsidP="00BD3D62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796E88" w:rsidRDefault="00BD3D62" w:rsidP="00BD3D62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 w:rsidRPr="00BD3D62">
        <w:rPr>
          <w:rFonts w:ascii="Times New Roman" w:hAnsi="Times New Roman" w:cs="Times New Roman"/>
          <w:sz w:val="24"/>
          <w:szCs w:val="24"/>
        </w:rPr>
        <w:t>Cenitev se naroči tudi v primeru, če odgovorna oseba za izvedbo postopka po tem sklepu razpolaga s podatki, iz katerih izhaja, da je vrednost m2 posamičnega zemljišča izkustveno bistveno višja ali nižja od cen, določenih v 2. členu tega sklepa.</w:t>
      </w:r>
    </w:p>
    <w:p w:rsidR="00796E88" w:rsidRDefault="00796E88" w:rsidP="00BD3D62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796E88" w:rsidRPr="00BD3D62" w:rsidRDefault="00796E88" w:rsidP="00BD3D62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BD3D62" w:rsidRDefault="00BD3D62" w:rsidP="00BD3D62">
      <w:pPr>
        <w:pStyle w:val="Brezrazmikov"/>
        <w:jc w:val="center"/>
        <w:rPr>
          <w:rFonts w:ascii="Times New Roman" w:hAnsi="Times New Roman" w:cs="Times New Roman"/>
          <w:sz w:val="24"/>
          <w:szCs w:val="24"/>
        </w:rPr>
      </w:pPr>
      <w:r w:rsidRPr="00BD3D62">
        <w:rPr>
          <w:rFonts w:ascii="Times New Roman" w:hAnsi="Times New Roman" w:cs="Times New Roman"/>
          <w:sz w:val="24"/>
          <w:szCs w:val="24"/>
        </w:rPr>
        <w:t>5. člen</w:t>
      </w:r>
    </w:p>
    <w:p w:rsidR="00796E88" w:rsidRPr="00BD3D62" w:rsidRDefault="00796E88" w:rsidP="00BD3D62">
      <w:pPr>
        <w:pStyle w:val="Brezrazmikov"/>
        <w:jc w:val="center"/>
        <w:rPr>
          <w:rFonts w:ascii="Times New Roman" w:hAnsi="Times New Roman" w:cs="Times New Roman"/>
          <w:sz w:val="24"/>
          <w:szCs w:val="24"/>
        </w:rPr>
      </w:pPr>
    </w:p>
    <w:p w:rsidR="00BD3D62" w:rsidRPr="00BD3D62" w:rsidRDefault="00BD3D62" w:rsidP="00BD3D62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 w:rsidRPr="00BD3D62">
        <w:rPr>
          <w:rFonts w:ascii="Times New Roman" w:hAnsi="Times New Roman" w:cs="Times New Roman"/>
          <w:sz w:val="24"/>
          <w:szCs w:val="24"/>
        </w:rPr>
        <w:t>Z dnem uveljavitve tega sklepa prene</w:t>
      </w:r>
      <w:r>
        <w:rPr>
          <w:rFonts w:ascii="Times New Roman" w:hAnsi="Times New Roman" w:cs="Times New Roman"/>
          <w:sz w:val="24"/>
          <w:szCs w:val="24"/>
        </w:rPr>
        <w:t xml:space="preserve">ha veljati Sklep o cenah odkupa </w:t>
      </w:r>
      <w:r w:rsidRPr="00BD3D62">
        <w:rPr>
          <w:rFonts w:ascii="Times New Roman" w:hAnsi="Times New Roman" w:cs="Times New Roman"/>
          <w:sz w:val="24"/>
          <w:szCs w:val="24"/>
        </w:rPr>
        <w:t>zemljišč za potrebe izgradnje komunalne infrastrukture na obm</w:t>
      </w:r>
      <w:r>
        <w:rPr>
          <w:rFonts w:ascii="Times New Roman" w:hAnsi="Times New Roman" w:cs="Times New Roman"/>
          <w:sz w:val="24"/>
          <w:szCs w:val="24"/>
        </w:rPr>
        <w:t xml:space="preserve">očju </w:t>
      </w:r>
      <w:r w:rsidRPr="00BD3D62">
        <w:rPr>
          <w:rFonts w:ascii="Times New Roman" w:hAnsi="Times New Roman" w:cs="Times New Roman"/>
          <w:sz w:val="24"/>
          <w:szCs w:val="24"/>
        </w:rPr>
        <w:t>Občine Cerklje na Gorenjskem, ki je b</w:t>
      </w:r>
      <w:r>
        <w:rPr>
          <w:rFonts w:ascii="Times New Roman" w:hAnsi="Times New Roman" w:cs="Times New Roman"/>
          <w:sz w:val="24"/>
          <w:szCs w:val="24"/>
        </w:rPr>
        <w:t xml:space="preserve">il objavljen v Uradnem vestniku </w:t>
      </w:r>
      <w:r w:rsidRPr="00BD3D62">
        <w:rPr>
          <w:rFonts w:ascii="Times New Roman" w:hAnsi="Times New Roman" w:cs="Times New Roman"/>
          <w:sz w:val="24"/>
          <w:szCs w:val="24"/>
        </w:rPr>
        <w:t>Občine Cerklje na Gorenjskem, št. 1/2015.</w:t>
      </w:r>
    </w:p>
    <w:p w:rsidR="00BD3D62" w:rsidRDefault="00BD3D62" w:rsidP="00BD3D62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796E88" w:rsidRPr="00BD3D62" w:rsidRDefault="00796E88" w:rsidP="00BD3D62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BD3D62" w:rsidRDefault="00BD3D62" w:rsidP="00BD3D62">
      <w:pPr>
        <w:pStyle w:val="Brezrazmikov"/>
        <w:jc w:val="center"/>
        <w:rPr>
          <w:rFonts w:ascii="Times New Roman" w:hAnsi="Times New Roman" w:cs="Times New Roman"/>
          <w:sz w:val="24"/>
          <w:szCs w:val="24"/>
        </w:rPr>
      </w:pPr>
      <w:r w:rsidRPr="00BD3D62">
        <w:rPr>
          <w:rFonts w:ascii="Times New Roman" w:hAnsi="Times New Roman" w:cs="Times New Roman"/>
          <w:sz w:val="24"/>
          <w:szCs w:val="24"/>
        </w:rPr>
        <w:t>6. člen</w:t>
      </w:r>
    </w:p>
    <w:p w:rsidR="00796E88" w:rsidRPr="00BD3D62" w:rsidRDefault="00796E88" w:rsidP="00BD3D62">
      <w:pPr>
        <w:pStyle w:val="Brezrazmikov"/>
        <w:jc w:val="center"/>
        <w:rPr>
          <w:rFonts w:ascii="Times New Roman" w:hAnsi="Times New Roman" w:cs="Times New Roman"/>
          <w:sz w:val="24"/>
          <w:szCs w:val="24"/>
        </w:rPr>
      </w:pPr>
    </w:p>
    <w:p w:rsidR="00BD3D62" w:rsidRPr="00BD3D62" w:rsidRDefault="00BD3D62" w:rsidP="00BD3D62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 w:rsidRPr="00BD3D62">
        <w:rPr>
          <w:rFonts w:ascii="Times New Roman" w:hAnsi="Times New Roman" w:cs="Times New Roman"/>
          <w:sz w:val="24"/>
          <w:szCs w:val="24"/>
        </w:rPr>
        <w:t>Ta sklep se objavi v</w:t>
      </w:r>
      <w:r w:rsidR="00796E88" w:rsidRPr="00796E88">
        <w:t xml:space="preserve"> </w:t>
      </w:r>
      <w:r w:rsidR="00796E88" w:rsidRPr="00796E88">
        <w:rPr>
          <w:rFonts w:ascii="Times New Roman" w:hAnsi="Times New Roman" w:cs="Times New Roman"/>
          <w:sz w:val="24"/>
          <w:szCs w:val="24"/>
        </w:rPr>
        <w:t>Uradnem glasilu slovenskih občin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3D62">
        <w:rPr>
          <w:rFonts w:ascii="Times New Roman" w:hAnsi="Times New Roman" w:cs="Times New Roman"/>
          <w:sz w:val="24"/>
          <w:szCs w:val="24"/>
        </w:rPr>
        <w:t>in začne veljati naslednji dan po objavi.</w:t>
      </w:r>
    </w:p>
    <w:p w:rsidR="00BD3D62" w:rsidRDefault="00BD3D62" w:rsidP="00BD3D62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796E88" w:rsidRPr="00BD3D62" w:rsidRDefault="00796E88" w:rsidP="00BD3D62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BD3D62" w:rsidRPr="00BD3D62" w:rsidRDefault="00BD3D62" w:rsidP="00BD3D62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BD3D62">
        <w:rPr>
          <w:rFonts w:ascii="Times New Roman" w:hAnsi="Times New Roman" w:cs="Times New Roman"/>
          <w:sz w:val="24"/>
          <w:szCs w:val="24"/>
        </w:rPr>
        <w:t xml:space="preserve">Številka: </w:t>
      </w:r>
    </w:p>
    <w:p w:rsidR="00BD3D62" w:rsidRPr="00BD3D62" w:rsidRDefault="00BD3D62" w:rsidP="00BD3D62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BD3D62">
        <w:rPr>
          <w:rFonts w:ascii="Times New Roman" w:hAnsi="Times New Roman" w:cs="Times New Roman"/>
          <w:sz w:val="24"/>
          <w:szCs w:val="24"/>
        </w:rPr>
        <w:t xml:space="preserve">Datum: </w:t>
      </w:r>
    </w:p>
    <w:p w:rsidR="00BD3D62" w:rsidRDefault="00BD3D62" w:rsidP="00BD3D62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BD3D62" w:rsidRPr="00BD3D62" w:rsidRDefault="00BD3D62" w:rsidP="00BD3D62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BD3D62" w:rsidRPr="00BD3D62" w:rsidRDefault="00BD3D62" w:rsidP="00BD3D62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BD3D62" w:rsidRPr="00203734" w:rsidRDefault="00BD3D62" w:rsidP="00BD3D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203734">
        <w:rPr>
          <w:rFonts w:ascii="Times New Roman" w:eastAsia="Times New Roman" w:hAnsi="Times New Roman" w:cs="Times New Roman"/>
          <w:sz w:val="24"/>
          <w:szCs w:val="24"/>
          <w:lang w:eastAsia="sl-SI"/>
        </w:rPr>
        <w:t>Občina Cerklje na Gorenjskem</w:t>
      </w:r>
    </w:p>
    <w:p w:rsidR="00BD3D62" w:rsidRPr="00203734" w:rsidRDefault="00BD3D62" w:rsidP="00BD3D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03734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203734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203734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203734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203734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203734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203734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203734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203734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  <w:t xml:space="preserve">      ŽUPAN</w:t>
      </w:r>
    </w:p>
    <w:p w:rsidR="00BD3D62" w:rsidRPr="00203734" w:rsidRDefault="00BD3D62" w:rsidP="00BD3D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03734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203734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203734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203734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203734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203734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203734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203734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  <w:t xml:space="preserve">       FRANC ČEBULJ, l. r.</w:t>
      </w:r>
    </w:p>
    <w:p w:rsidR="00BD3D62" w:rsidRDefault="00BD3D62" w:rsidP="00BD3D62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BD3D62" w:rsidRPr="00203734" w:rsidRDefault="00BD3D62" w:rsidP="00203734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sectPr w:rsidR="00BD3D62" w:rsidRPr="002037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310D3"/>
    <w:multiLevelType w:val="hybridMultilevel"/>
    <w:tmpl w:val="EDDA467E"/>
    <w:lvl w:ilvl="0" w:tplc="B5CA7D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93028"/>
    <w:multiLevelType w:val="hybridMultilevel"/>
    <w:tmpl w:val="0EF05C1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30C81"/>
    <w:multiLevelType w:val="hybridMultilevel"/>
    <w:tmpl w:val="E9F28662"/>
    <w:lvl w:ilvl="0" w:tplc="79E276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4A1A14"/>
    <w:multiLevelType w:val="hybridMultilevel"/>
    <w:tmpl w:val="00261F2C"/>
    <w:lvl w:ilvl="0" w:tplc="76923C7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B437B"/>
    <w:multiLevelType w:val="hybridMultilevel"/>
    <w:tmpl w:val="1FEE6436"/>
    <w:lvl w:ilvl="0" w:tplc="46EEA6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32957C1"/>
    <w:multiLevelType w:val="hybridMultilevel"/>
    <w:tmpl w:val="9662C6EA"/>
    <w:lvl w:ilvl="0" w:tplc="79E276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DD8"/>
    <w:rsid w:val="000960B1"/>
    <w:rsid w:val="00160425"/>
    <w:rsid w:val="00203734"/>
    <w:rsid w:val="0026723C"/>
    <w:rsid w:val="003B5C3E"/>
    <w:rsid w:val="0049702C"/>
    <w:rsid w:val="00575401"/>
    <w:rsid w:val="0068631A"/>
    <w:rsid w:val="006F4204"/>
    <w:rsid w:val="007766B0"/>
    <w:rsid w:val="00796E88"/>
    <w:rsid w:val="007F4E8F"/>
    <w:rsid w:val="007F6D8C"/>
    <w:rsid w:val="00923BDC"/>
    <w:rsid w:val="00946BB1"/>
    <w:rsid w:val="00AB49F0"/>
    <w:rsid w:val="00B12BAE"/>
    <w:rsid w:val="00B72B0C"/>
    <w:rsid w:val="00B77250"/>
    <w:rsid w:val="00BD14E5"/>
    <w:rsid w:val="00BD3D62"/>
    <w:rsid w:val="00E32BED"/>
    <w:rsid w:val="00F02DD8"/>
    <w:rsid w:val="00F1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402D5B-368C-4218-8E92-887CB4352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02DD8"/>
    <w:pPr>
      <w:ind w:left="720"/>
      <w:contextualSpacing/>
    </w:pPr>
  </w:style>
  <w:style w:type="paragraph" w:styleId="Brezrazmikov">
    <w:name w:val="No Spacing"/>
    <w:uiPriority w:val="1"/>
    <w:qFormat/>
    <w:rsid w:val="002037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2107</Characters>
  <Application>Microsoft Office Word</Application>
  <DocSecurity>4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Malovrh</dc:creator>
  <cp:lastModifiedBy>Jana Jenko</cp:lastModifiedBy>
  <cp:revision>2</cp:revision>
  <cp:lastPrinted>2015-01-13T11:05:00Z</cp:lastPrinted>
  <dcterms:created xsi:type="dcterms:W3CDTF">2019-01-23T09:07:00Z</dcterms:created>
  <dcterms:modified xsi:type="dcterms:W3CDTF">2019-01-23T09:07:00Z</dcterms:modified>
</cp:coreProperties>
</file>